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61" w:rsidRDefault="00DD7061" w:rsidP="0002592C"/>
    <w:p w:rsidR="00DD7061" w:rsidRDefault="00DD7061" w:rsidP="0002592C"/>
    <w:p w:rsidR="00DD7061" w:rsidRDefault="00DD7061" w:rsidP="0002592C"/>
    <w:p w:rsidR="00DD7061" w:rsidRDefault="00DD7061" w:rsidP="0002592C"/>
    <w:p w:rsidR="00DD7061" w:rsidRDefault="00DD7061" w:rsidP="0002592C"/>
    <w:p w:rsidR="00DD7061" w:rsidRDefault="00040852" w:rsidP="0002592C">
      <w:r>
        <w:t>30</w:t>
      </w:r>
      <w:r w:rsidR="00567A5D">
        <w:t xml:space="preserve"> April</w:t>
      </w:r>
      <w:r w:rsidR="00D86DE2">
        <w:t xml:space="preserve"> </w:t>
      </w:r>
      <w:r w:rsidR="00DD7061">
        <w:t>201</w:t>
      </w:r>
      <w:r w:rsidR="0068205A">
        <w:t>5</w:t>
      </w:r>
    </w:p>
    <w:p w:rsidR="00DD7061" w:rsidRDefault="00DD7061" w:rsidP="0002592C"/>
    <w:p w:rsidR="00DD7061" w:rsidRDefault="00DD7061" w:rsidP="0002592C"/>
    <w:p w:rsidR="00567A5D" w:rsidRDefault="00567A5D" w:rsidP="0002592C"/>
    <w:p w:rsidR="00567A5D" w:rsidRDefault="00567A5D" w:rsidP="0002592C"/>
    <w:p w:rsidR="00567A5D" w:rsidRPr="008414A5" w:rsidRDefault="008414A5" w:rsidP="0002592C">
      <w:pPr>
        <w:rPr>
          <w:rFonts w:cs="Arial"/>
          <w:color w:val="000000"/>
          <w:szCs w:val="22"/>
          <w:lang w:eastAsia="en-AU"/>
        </w:rPr>
      </w:pPr>
      <w:r w:rsidRPr="008414A5">
        <w:rPr>
          <w:rFonts w:cs="Arial"/>
          <w:color w:val="000000"/>
          <w:szCs w:val="22"/>
          <w:lang w:eastAsia="en-AU"/>
        </w:rPr>
        <w:t>Department of Social Services</w:t>
      </w:r>
    </w:p>
    <w:p w:rsidR="00567A5D" w:rsidRPr="008414A5" w:rsidRDefault="008414A5" w:rsidP="0002592C">
      <w:pPr>
        <w:rPr>
          <w:rFonts w:cs="Arial"/>
          <w:color w:val="000000"/>
          <w:szCs w:val="22"/>
          <w:lang w:eastAsia="en-AU"/>
        </w:rPr>
      </w:pPr>
      <w:r w:rsidRPr="008414A5">
        <w:rPr>
          <w:rFonts w:cs="Arial"/>
          <w:color w:val="000000"/>
          <w:szCs w:val="22"/>
          <w:lang w:eastAsia="en-AU"/>
        </w:rPr>
        <w:t>engage.dss.gov.au</w:t>
      </w:r>
    </w:p>
    <w:p w:rsidR="00DA0E10" w:rsidRDefault="00DA0E10" w:rsidP="0002592C">
      <w:pPr>
        <w:rPr>
          <w:rFonts w:cs="Arial"/>
          <w:color w:val="000000"/>
          <w:szCs w:val="22"/>
          <w:highlight w:val="yellow"/>
          <w:lang w:eastAsia="en-AU"/>
        </w:rPr>
      </w:pPr>
    </w:p>
    <w:p w:rsidR="008414A5" w:rsidRPr="00040852" w:rsidRDefault="008414A5" w:rsidP="0002592C">
      <w:pPr>
        <w:rPr>
          <w:rFonts w:cs="Arial"/>
          <w:color w:val="000000"/>
          <w:szCs w:val="22"/>
          <w:highlight w:val="yellow"/>
          <w:lang w:eastAsia="en-AU"/>
        </w:rPr>
      </w:pPr>
    </w:p>
    <w:p w:rsidR="00DD7061" w:rsidRPr="00040852" w:rsidRDefault="00DD7061" w:rsidP="0002592C">
      <w:pPr>
        <w:autoSpaceDE w:val="0"/>
        <w:autoSpaceDN w:val="0"/>
        <w:adjustRightInd w:val="0"/>
        <w:rPr>
          <w:rFonts w:ascii="Arial Narrow,Bold" w:hAnsi="Arial Narrow,Bold" w:cs="Arial Narrow,Bold"/>
          <w:b/>
          <w:bCs/>
          <w:color w:val="141313"/>
          <w:sz w:val="24"/>
          <w:highlight w:val="yellow"/>
          <w:lang w:eastAsia="en-AU"/>
        </w:rPr>
      </w:pPr>
    </w:p>
    <w:p w:rsidR="00DD7061" w:rsidRPr="00F83713" w:rsidRDefault="00DD7061" w:rsidP="0002592C">
      <w:pPr>
        <w:rPr>
          <w:rFonts w:cs="Arial"/>
          <w:color w:val="000000"/>
          <w:szCs w:val="22"/>
          <w:lang w:eastAsia="en-AU"/>
        </w:rPr>
      </w:pPr>
    </w:p>
    <w:p w:rsidR="00DD7061" w:rsidRPr="00F83713" w:rsidRDefault="00D86DE2" w:rsidP="006C7D8D">
      <w:pPr>
        <w:autoSpaceDE w:val="0"/>
        <w:autoSpaceDN w:val="0"/>
        <w:adjustRightInd w:val="0"/>
        <w:rPr>
          <w:rFonts w:cs="Arial"/>
          <w:b/>
          <w:color w:val="000000"/>
          <w:szCs w:val="22"/>
          <w:lang w:eastAsia="en-AU"/>
        </w:rPr>
      </w:pPr>
      <w:r w:rsidRPr="00F83713">
        <w:rPr>
          <w:rFonts w:cs="Arial"/>
          <w:b/>
          <w:color w:val="000000"/>
          <w:szCs w:val="22"/>
          <w:lang w:eastAsia="en-AU"/>
        </w:rPr>
        <w:t xml:space="preserve">Submission: </w:t>
      </w:r>
      <w:r w:rsidR="008C78F5" w:rsidRPr="00F83713">
        <w:rPr>
          <w:rFonts w:cs="Arial"/>
          <w:b/>
          <w:szCs w:val="22"/>
          <w:lang w:eastAsia="en-AU"/>
        </w:rPr>
        <w:t>NDIS National Quality and Safeguards Framework</w:t>
      </w:r>
    </w:p>
    <w:p w:rsidR="0068205A" w:rsidRPr="00F83713" w:rsidRDefault="0068205A" w:rsidP="006C7D8D">
      <w:pPr>
        <w:autoSpaceDE w:val="0"/>
        <w:autoSpaceDN w:val="0"/>
        <w:adjustRightInd w:val="0"/>
        <w:rPr>
          <w:b/>
        </w:rPr>
      </w:pPr>
    </w:p>
    <w:p w:rsidR="00DD7061" w:rsidRPr="00F83713" w:rsidRDefault="00DD7061" w:rsidP="00E8347A">
      <w:pPr>
        <w:autoSpaceDE w:val="0"/>
        <w:autoSpaceDN w:val="0"/>
        <w:adjustRightInd w:val="0"/>
        <w:spacing w:before="120" w:after="120"/>
        <w:rPr>
          <w:rFonts w:cs="Arial"/>
          <w:color w:val="000000"/>
          <w:szCs w:val="22"/>
          <w:lang w:eastAsia="en-AU"/>
        </w:rPr>
      </w:pPr>
      <w:r w:rsidRPr="00F83713">
        <w:rPr>
          <w:rFonts w:cs="Arial"/>
          <w:color w:val="000000"/>
          <w:szCs w:val="22"/>
          <w:lang w:eastAsia="en-AU"/>
        </w:rPr>
        <w:t xml:space="preserve">I thank you for the opportunity to </w:t>
      </w:r>
      <w:r w:rsidR="00790825" w:rsidRPr="00F83713">
        <w:rPr>
          <w:rFonts w:cs="Arial"/>
          <w:color w:val="000000"/>
          <w:szCs w:val="22"/>
          <w:lang w:eastAsia="en-AU"/>
        </w:rPr>
        <w:t>provide c</w:t>
      </w:r>
      <w:r w:rsidRPr="00F83713">
        <w:rPr>
          <w:rFonts w:cs="Arial"/>
          <w:color w:val="000000"/>
          <w:szCs w:val="22"/>
          <w:lang w:eastAsia="en-AU"/>
        </w:rPr>
        <w:t xml:space="preserve">omment </w:t>
      </w:r>
      <w:r w:rsidR="00790825" w:rsidRPr="00F83713">
        <w:rPr>
          <w:rFonts w:cs="Arial"/>
          <w:color w:val="000000"/>
          <w:szCs w:val="22"/>
          <w:lang w:eastAsia="en-AU"/>
        </w:rPr>
        <w:t>to</w:t>
      </w:r>
      <w:r w:rsidRPr="00F83713">
        <w:rPr>
          <w:rFonts w:cs="Arial"/>
          <w:color w:val="000000"/>
          <w:szCs w:val="22"/>
          <w:lang w:eastAsia="en-AU"/>
        </w:rPr>
        <w:t xml:space="preserve"> the </w:t>
      </w:r>
      <w:r w:rsidR="00790825" w:rsidRPr="00F83713">
        <w:rPr>
          <w:rFonts w:cs="Arial"/>
          <w:color w:val="000000"/>
          <w:szCs w:val="22"/>
          <w:lang w:eastAsia="en-AU"/>
        </w:rPr>
        <w:t>consultation</w:t>
      </w:r>
      <w:r w:rsidRPr="00F83713">
        <w:rPr>
          <w:rFonts w:cs="Arial"/>
          <w:color w:val="000000"/>
          <w:szCs w:val="22"/>
          <w:lang w:eastAsia="en-AU"/>
        </w:rPr>
        <w:t xml:space="preserve"> into </w:t>
      </w:r>
      <w:r w:rsidR="00A46F7B" w:rsidRPr="00F83713">
        <w:rPr>
          <w:rFonts w:cs="Arial"/>
          <w:color w:val="000000"/>
          <w:szCs w:val="22"/>
          <w:lang w:eastAsia="en-AU"/>
        </w:rPr>
        <w:t xml:space="preserve">the </w:t>
      </w:r>
      <w:r w:rsidR="00F83713" w:rsidRPr="00F83713">
        <w:rPr>
          <w:rFonts w:cs="Arial"/>
          <w:i/>
          <w:color w:val="000000"/>
          <w:szCs w:val="22"/>
          <w:lang w:eastAsia="en-AU"/>
        </w:rPr>
        <w:t>NDIS National Quality and Safeguards Framework</w:t>
      </w:r>
      <w:r w:rsidR="003B0DE5" w:rsidRPr="00F83713">
        <w:rPr>
          <w:rFonts w:cs="Arial"/>
          <w:color w:val="000000"/>
          <w:szCs w:val="22"/>
          <w:lang w:eastAsia="en-AU"/>
        </w:rPr>
        <w:t>.</w:t>
      </w:r>
      <w:r w:rsidR="00567A5D" w:rsidRPr="00F83713">
        <w:rPr>
          <w:rFonts w:cs="Arial"/>
          <w:color w:val="000000"/>
          <w:szCs w:val="22"/>
          <w:lang w:eastAsia="en-AU"/>
        </w:rPr>
        <w:t xml:space="preserve"> </w:t>
      </w:r>
    </w:p>
    <w:p w:rsidR="003D0A21" w:rsidRPr="00A46F7B" w:rsidRDefault="003D0A21" w:rsidP="00E8347A">
      <w:pPr>
        <w:autoSpaceDE w:val="0"/>
        <w:autoSpaceDN w:val="0"/>
        <w:adjustRightInd w:val="0"/>
        <w:spacing w:before="120" w:after="120"/>
        <w:rPr>
          <w:rFonts w:cs="Arial"/>
          <w:color w:val="000000"/>
          <w:szCs w:val="22"/>
        </w:rPr>
      </w:pPr>
      <w:r w:rsidRPr="00F83713">
        <w:rPr>
          <w:rFonts w:cs="Arial"/>
          <w:color w:val="000000"/>
          <w:szCs w:val="22"/>
          <w:lang w:eastAsia="en-AU"/>
        </w:rPr>
        <w:t xml:space="preserve">The role of the South Australian Commissioner for Equal Opportunity is to administer the </w:t>
      </w:r>
      <w:r w:rsidRPr="00F83713">
        <w:rPr>
          <w:rFonts w:cs="Arial"/>
          <w:i/>
          <w:color w:val="000000"/>
          <w:szCs w:val="22"/>
          <w:lang w:eastAsia="en-AU"/>
        </w:rPr>
        <w:t>Equal Opportunity Act 1984</w:t>
      </w:r>
      <w:r w:rsidRPr="00F83713">
        <w:rPr>
          <w:rFonts w:cs="Arial"/>
          <w:color w:val="000000"/>
          <w:szCs w:val="22"/>
          <w:lang w:eastAsia="en-AU"/>
        </w:rPr>
        <w:t xml:space="preserve"> (SA)</w:t>
      </w:r>
      <w:r w:rsidR="009E73FF" w:rsidRPr="00F83713">
        <w:rPr>
          <w:rFonts w:cs="Arial"/>
          <w:color w:val="000000"/>
          <w:szCs w:val="22"/>
          <w:lang w:eastAsia="en-AU"/>
        </w:rPr>
        <w:t xml:space="preserve"> (</w:t>
      </w:r>
      <w:r w:rsidR="009E73FF" w:rsidRPr="00F83713">
        <w:rPr>
          <w:rFonts w:cs="Arial"/>
          <w:b/>
          <w:color w:val="000000"/>
          <w:szCs w:val="22"/>
          <w:lang w:eastAsia="en-AU"/>
        </w:rPr>
        <w:t>the Act</w:t>
      </w:r>
      <w:r w:rsidR="009E73FF" w:rsidRPr="00F83713">
        <w:rPr>
          <w:rFonts w:cs="Arial"/>
          <w:color w:val="000000"/>
          <w:szCs w:val="22"/>
          <w:lang w:eastAsia="en-AU"/>
        </w:rPr>
        <w:t>)</w:t>
      </w:r>
      <w:r w:rsidRPr="00F83713">
        <w:rPr>
          <w:rFonts w:cs="Arial"/>
          <w:color w:val="000000"/>
          <w:szCs w:val="22"/>
          <w:lang w:eastAsia="en-AU"/>
        </w:rPr>
        <w:t xml:space="preserve">.  I am able to accept complaints of </w:t>
      </w:r>
      <w:r w:rsidRPr="00F83713">
        <w:rPr>
          <w:rFonts w:cs="Arial"/>
          <w:color w:val="000000"/>
          <w:szCs w:val="22"/>
        </w:rPr>
        <w:t>discrimination in areas such as employment, goods and services, housing, and education for grounds such as sexuality, race, age, sex</w:t>
      </w:r>
      <w:r w:rsidR="00F83713">
        <w:rPr>
          <w:rFonts w:cs="Arial"/>
          <w:color w:val="000000"/>
          <w:szCs w:val="22"/>
        </w:rPr>
        <w:t xml:space="preserve">, </w:t>
      </w:r>
      <w:r w:rsidRPr="00F83713">
        <w:rPr>
          <w:rFonts w:cs="Arial"/>
          <w:color w:val="000000"/>
          <w:szCs w:val="22"/>
        </w:rPr>
        <w:t>disability</w:t>
      </w:r>
      <w:r w:rsidR="00F83713">
        <w:rPr>
          <w:rFonts w:cs="Arial"/>
          <w:color w:val="000000"/>
          <w:szCs w:val="22"/>
        </w:rPr>
        <w:t xml:space="preserve"> and caring responsibilities</w:t>
      </w:r>
      <w:r w:rsidRPr="00F83713">
        <w:rPr>
          <w:rFonts w:cs="Arial"/>
          <w:color w:val="000000"/>
          <w:szCs w:val="22"/>
        </w:rPr>
        <w:t xml:space="preserve">. </w:t>
      </w:r>
      <w:r w:rsidR="0068205A" w:rsidRPr="00F83713">
        <w:rPr>
          <w:rFonts w:cs="Arial"/>
          <w:color w:val="000000"/>
          <w:szCs w:val="22"/>
        </w:rPr>
        <w:t>The Equal Opportunity Commission (</w:t>
      </w:r>
      <w:r w:rsidR="0068205A" w:rsidRPr="00F83713">
        <w:rPr>
          <w:rFonts w:cs="Arial"/>
          <w:b/>
          <w:color w:val="000000"/>
          <w:szCs w:val="22"/>
        </w:rPr>
        <w:t>the Commission</w:t>
      </w:r>
      <w:r w:rsidR="0068205A" w:rsidRPr="00F83713">
        <w:rPr>
          <w:rFonts w:cs="Arial"/>
          <w:color w:val="000000"/>
          <w:szCs w:val="22"/>
        </w:rPr>
        <w:t xml:space="preserve">) </w:t>
      </w:r>
      <w:r w:rsidRPr="00F83713">
        <w:rPr>
          <w:rFonts w:cs="Arial"/>
          <w:color w:val="000000"/>
          <w:szCs w:val="22"/>
        </w:rPr>
        <w:t>also has a role in providing equal opportunity training and education to the community.</w:t>
      </w:r>
    </w:p>
    <w:p w:rsidR="004B53C8" w:rsidRPr="00743302" w:rsidRDefault="004B53C8" w:rsidP="00E8347A">
      <w:pPr>
        <w:spacing w:before="120" w:after="120"/>
        <w:jc w:val="both"/>
      </w:pPr>
      <w:r w:rsidRPr="00743302">
        <w:t>Please find attached the Commission’s submission for your consideration.</w:t>
      </w:r>
    </w:p>
    <w:p w:rsidR="004B53C8" w:rsidRDefault="004B53C8" w:rsidP="00E8347A">
      <w:pPr>
        <w:spacing w:before="120" w:after="120"/>
      </w:pPr>
      <w:r w:rsidRPr="00743302">
        <w:t xml:space="preserve">If you would like any further information regarding the Submission, please do not hesitate to contact </w:t>
      </w:r>
      <w:r w:rsidR="00743302" w:rsidRPr="00743302">
        <w:t>me</w:t>
      </w:r>
      <w:r w:rsidR="003E4233" w:rsidRPr="00743302">
        <w:t xml:space="preserve"> </w:t>
      </w:r>
      <w:r w:rsidR="00987EE1" w:rsidRPr="00743302">
        <w:t xml:space="preserve">on (08) 8207 </w:t>
      </w:r>
      <w:r w:rsidR="00743302" w:rsidRPr="00743302">
        <w:t>1977</w:t>
      </w:r>
      <w:r w:rsidR="00987EE1" w:rsidRPr="00743302">
        <w:t xml:space="preserve"> or at </w:t>
      </w:r>
      <w:r w:rsidR="00743302" w:rsidRPr="00743302">
        <w:t>gale</w:t>
      </w:r>
      <w:r w:rsidR="009537A2" w:rsidRPr="00743302">
        <w:t>.</w:t>
      </w:r>
      <w:r w:rsidR="00743302" w:rsidRPr="00743302">
        <w:t>anne</w:t>
      </w:r>
      <w:r w:rsidR="003E4233" w:rsidRPr="00743302">
        <w:t>@agd.sa.gov.au.</w:t>
      </w:r>
    </w:p>
    <w:p w:rsidR="00E8347A" w:rsidRPr="009D00C5" w:rsidRDefault="00E8347A" w:rsidP="004B53C8"/>
    <w:p w:rsidR="004B53C8" w:rsidRDefault="004B53C8" w:rsidP="004B53C8">
      <w:pPr>
        <w:jc w:val="both"/>
      </w:pPr>
    </w:p>
    <w:p w:rsidR="004B53C8" w:rsidRDefault="004B53C8" w:rsidP="004B53C8">
      <w:pPr>
        <w:jc w:val="both"/>
      </w:pPr>
      <w:r>
        <w:t>Yours sincerely,</w:t>
      </w:r>
    </w:p>
    <w:p w:rsidR="004B53C8" w:rsidRDefault="004B53C8" w:rsidP="004B53C8">
      <w:pPr>
        <w:jc w:val="both"/>
      </w:pPr>
    </w:p>
    <w:p w:rsidR="004B53C8" w:rsidRDefault="004B53C8" w:rsidP="004B53C8">
      <w:pPr>
        <w:jc w:val="both"/>
      </w:pPr>
      <w:r>
        <w:rPr>
          <w:noProof/>
          <w:lang w:eastAsia="en-AU"/>
        </w:rPr>
        <w:drawing>
          <wp:inline distT="0" distB="0" distL="0" distR="0" wp14:anchorId="2A271239" wp14:editId="37F2DF7C">
            <wp:extent cx="1484376" cy="944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Gale.jpg"/>
                    <pic:cNvPicPr/>
                  </pic:nvPicPr>
                  <pic:blipFill>
                    <a:blip r:embed="rId9">
                      <a:extLst>
                        <a:ext uri="{28A0092B-C50C-407E-A947-70E740481C1C}">
                          <a14:useLocalDpi xmlns:a14="http://schemas.microsoft.com/office/drawing/2010/main" val="0"/>
                        </a:ext>
                      </a:extLst>
                    </a:blip>
                    <a:stretch>
                      <a:fillRect/>
                    </a:stretch>
                  </pic:blipFill>
                  <pic:spPr>
                    <a:xfrm>
                      <a:off x="0" y="0"/>
                      <a:ext cx="1484376" cy="944880"/>
                    </a:xfrm>
                    <a:prstGeom prst="rect">
                      <a:avLst/>
                    </a:prstGeom>
                  </pic:spPr>
                </pic:pic>
              </a:graphicData>
            </a:graphic>
          </wp:inline>
        </w:drawing>
      </w:r>
    </w:p>
    <w:p w:rsidR="004B53C8" w:rsidRDefault="004B53C8" w:rsidP="004B53C8">
      <w:pPr>
        <w:outlineLvl w:val="0"/>
        <w:rPr>
          <w:b/>
        </w:rPr>
      </w:pPr>
      <w:r>
        <w:rPr>
          <w:b/>
        </w:rPr>
        <w:t>ANNE GALE</w:t>
      </w:r>
    </w:p>
    <w:p w:rsidR="004B53C8" w:rsidRPr="007C6BF5" w:rsidRDefault="004B53C8" w:rsidP="004B53C8">
      <w:pPr>
        <w:outlineLvl w:val="0"/>
      </w:pPr>
      <w:r>
        <w:rPr>
          <w:b/>
          <w:u w:val="single"/>
        </w:rPr>
        <w:t>COMMISSIONER FOR EQUAL OPPORTUNITY</w:t>
      </w:r>
    </w:p>
    <w:p w:rsidR="004B53C8" w:rsidRDefault="004B53C8" w:rsidP="006431B9">
      <w:pPr>
        <w:autoSpaceDE w:val="0"/>
        <w:autoSpaceDN w:val="0"/>
        <w:adjustRightInd w:val="0"/>
        <w:rPr>
          <w:rFonts w:cs="Arial"/>
          <w:color w:val="000000"/>
          <w:szCs w:val="22"/>
        </w:rPr>
      </w:pPr>
    </w:p>
    <w:p w:rsidR="004B53C8" w:rsidRDefault="004B53C8" w:rsidP="006431B9">
      <w:pPr>
        <w:autoSpaceDE w:val="0"/>
        <w:autoSpaceDN w:val="0"/>
        <w:adjustRightInd w:val="0"/>
        <w:rPr>
          <w:rFonts w:cs="Arial"/>
          <w:color w:val="000000"/>
          <w:szCs w:val="22"/>
        </w:rPr>
      </w:pPr>
    </w:p>
    <w:p w:rsidR="00E8347A" w:rsidRDefault="00E8347A">
      <w:pPr>
        <w:rPr>
          <w:rFonts w:cs="Arial"/>
          <w:b/>
          <w:szCs w:val="22"/>
          <w:lang w:eastAsia="en-AU"/>
        </w:rPr>
      </w:pPr>
      <w:r>
        <w:rPr>
          <w:rFonts w:cs="Arial"/>
          <w:b/>
          <w:szCs w:val="22"/>
          <w:lang w:eastAsia="en-AU"/>
        </w:rPr>
        <w:br w:type="page"/>
      </w:r>
    </w:p>
    <w:p w:rsidR="004E5660" w:rsidRDefault="004E5660" w:rsidP="0086193D">
      <w:pPr>
        <w:spacing w:after="240"/>
        <w:jc w:val="both"/>
        <w:rPr>
          <w:rFonts w:cs="Arial"/>
          <w:b/>
          <w:color w:val="000000"/>
          <w:szCs w:val="22"/>
          <w:lang w:eastAsia="en-AU"/>
        </w:rPr>
      </w:pPr>
      <w:r w:rsidRPr="008C78F5">
        <w:rPr>
          <w:rFonts w:cs="Arial"/>
          <w:b/>
          <w:szCs w:val="22"/>
          <w:lang w:eastAsia="en-AU"/>
        </w:rPr>
        <w:lastRenderedPageBreak/>
        <w:t xml:space="preserve">Submission by the Office of the Commissioner for Equal Opportunity, South Australia </w:t>
      </w:r>
      <w:r w:rsidR="008C78F5" w:rsidRPr="008C78F5">
        <w:rPr>
          <w:rFonts w:cs="Arial"/>
          <w:b/>
          <w:szCs w:val="22"/>
          <w:lang w:eastAsia="en-AU"/>
        </w:rPr>
        <w:t>on the NDIS National Quality and Safeguards Framework</w:t>
      </w:r>
      <w:r w:rsidRPr="008C78F5">
        <w:rPr>
          <w:rFonts w:cs="Arial"/>
          <w:b/>
          <w:color w:val="000000"/>
          <w:szCs w:val="22"/>
          <w:lang w:eastAsia="en-AU"/>
        </w:rPr>
        <w:t>.</w:t>
      </w:r>
    </w:p>
    <w:p w:rsidR="00EA38FE" w:rsidRDefault="00EA38FE" w:rsidP="0013790F">
      <w:pPr>
        <w:spacing w:after="240"/>
        <w:jc w:val="both"/>
        <w:rPr>
          <w:lang w:eastAsia="en-AU"/>
        </w:rPr>
      </w:pPr>
      <w:r>
        <w:rPr>
          <w:lang w:eastAsia="en-AU"/>
        </w:rPr>
        <w:t>Firstly, it may be useful to provide an overview of some of the issues that are raised with the Commission in relation to disability services.</w:t>
      </w:r>
    </w:p>
    <w:p w:rsidR="0013790F" w:rsidRDefault="0013790F" w:rsidP="0013790F">
      <w:pPr>
        <w:spacing w:after="240"/>
        <w:jc w:val="both"/>
        <w:rPr>
          <w:lang w:eastAsia="en-AU"/>
        </w:rPr>
      </w:pPr>
      <w:r w:rsidRPr="0013790F">
        <w:rPr>
          <w:lang w:eastAsia="en-AU"/>
        </w:rPr>
        <w:t xml:space="preserve">Disability discrimination is the most common type of discrimination reported to the </w:t>
      </w:r>
      <w:r>
        <w:rPr>
          <w:lang w:eastAsia="en-AU"/>
        </w:rPr>
        <w:t>Commission</w:t>
      </w:r>
      <w:r w:rsidRPr="0013790F">
        <w:rPr>
          <w:lang w:eastAsia="en-AU"/>
        </w:rPr>
        <w:t>.  In 2013-14, 37% of complaints related to disability discrimination.</w:t>
      </w:r>
      <w:r>
        <w:rPr>
          <w:lang w:eastAsia="en-AU"/>
        </w:rPr>
        <w:t xml:space="preserve">  </w:t>
      </w:r>
    </w:p>
    <w:p w:rsidR="004A4DD2" w:rsidRDefault="0013790F" w:rsidP="0086193D">
      <w:pPr>
        <w:spacing w:after="240"/>
        <w:jc w:val="both"/>
        <w:rPr>
          <w:lang w:eastAsia="en-AU"/>
        </w:rPr>
      </w:pPr>
      <w:r>
        <w:rPr>
          <w:lang w:eastAsia="en-AU"/>
        </w:rPr>
        <w:t xml:space="preserve">In 2013-14, approximately 3% of enquiries and complaints related to disability services.  </w:t>
      </w:r>
      <w:r w:rsidRPr="0013790F">
        <w:rPr>
          <w:lang w:eastAsia="en-AU"/>
        </w:rPr>
        <w:t xml:space="preserve">Complaints and enquiries about disability service providers could be made on any of the grounds covered under the Equal Opportunity Act.  </w:t>
      </w:r>
      <w:r>
        <w:rPr>
          <w:lang w:eastAsia="en-AU"/>
        </w:rPr>
        <w:t>C</w:t>
      </w:r>
      <w:r w:rsidRPr="0013790F">
        <w:rPr>
          <w:lang w:eastAsia="en-AU"/>
        </w:rPr>
        <w:t xml:space="preserve">omplaints and enquiries </w:t>
      </w:r>
      <w:r>
        <w:rPr>
          <w:lang w:eastAsia="en-AU"/>
        </w:rPr>
        <w:t>about disability service providers made in 2013-14 wer</w:t>
      </w:r>
      <w:r w:rsidRPr="0013790F">
        <w:rPr>
          <w:lang w:eastAsia="en-AU"/>
        </w:rPr>
        <w:t>e mostly disability discrimination matters, but included allegations of sexual harassment, sex, sexuality and race discrimination, and victimisation.</w:t>
      </w:r>
      <w:r>
        <w:rPr>
          <w:lang w:eastAsia="en-AU"/>
        </w:rPr>
        <w:t xml:space="preserve">  Allegations included unfair treatment </w:t>
      </w:r>
      <w:r w:rsidRPr="0013790F">
        <w:rPr>
          <w:lang w:eastAsia="en-AU"/>
        </w:rPr>
        <w:t>in the areas of goods and services, housing, education, clubs and employment</w:t>
      </w:r>
      <w:r>
        <w:rPr>
          <w:lang w:eastAsia="en-AU"/>
        </w:rPr>
        <w:t>.</w:t>
      </w:r>
      <w:r w:rsidR="004A4DD2">
        <w:rPr>
          <w:lang w:eastAsia="en-AU"/>
        </w:rPr>
        <w:t xml:space="preserve">  T</w:t>
      </w:r>
      <w:r w:rsidR="001C7397" w:rsidRPr="001C7397">
        <w:rPr>
          <w:lang w:eastAsia="en-AU"/>
        </w:rPr>
        <w:t xml:space="preserve">he table below </w:t>
      </w:r>
      <w:r w:rsidR="001C7397">
        <w:rPr>
          <w:lang w:eastAsia="en-AU"/>
        </w:rPr>
        <w:t xml:space="preserve">provides an overview of the issues raised.  </w:t>
      </w:r>
    </w:p>
    <w:p w:rsidR="0013790F" w:rsidRPr="001C7397" w:rsidRDefault="001C7397" w:rsidP="0086193D">
      <w:pPr>
        <w:spacing w:after="240"/>
        <w:jc w:val="both"/>
        <w:rPr>
          <w:lang w:eastAsia="en-AU"/>
        </w:rPr>
      </w:pPr>
      <w:r>
        <w:rPr>
          <w:lang w:eastAsia="en-AU"/>
        </w:rPr>
        <w:t>The Commission notes that some of the</w:t>
      </w:r>
      <w:r w:rsidR="004A4DD2">
        <w:rPr>
          <w:lang w:eastAsia="en-AU"/>
        </w:rPr>
        <w:t xml:space="preserve"> organisations concerned may not provide services that fall within the scope of the </w:t>
      </w:r>
      <w:r>
        <w:rPr>
          <w:lang w:eastAsia="en-AU"/>
        </w:rPr>
        <w:t>NDIS.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1172"/>
      </w:tblGrid>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shd w:val="clear" w:color="auto" w:fill="B8CCE4"/>
            <w:noWrap/>
            <w:hideMark/>
          </w:tcPr>
          <w:p w:rsidR="0013790F" w:rsidRDefault="0013790F">
            <w:pPr>
              <w:rPr>
                <w:b/>
                <w:bCs/>
                <w:sz w:val="20"/>
                <w:szCs w:val="20"/>
              </w:rPr>
            </w:pPr>
            <w:r>
              <w:rPr>
                <w:b/>
                <w:bCs/>
                <w:sz w:val="20"/>
                <w:szCs w:val="20"/>
              </w:rPr>
              <w:t>Complaint</w:t>
            </w:r>
          </w:p>
        </w:tc>
        <w:tc>
          <w:tcPr>
            <w:tcW w:w="1172" w:type="dxa"/>
            <w:tcBorders>
              <w:top w:val="single" w:sz="4" w:space="0" w:color="auto"/>
              <w:left w:val="single" w:sz="4" w:space="0" w:color="auto"/>
              <w:bottom w:val="single" w:sz="4" w:space="0" w:color="auto"/>
              <w:right w:val="single" w:sz="4" w:space="0" w:color="auto"/>
            </w:tcBorders>
            <w:shd w:val="clear" w:color="auto" w:fill="B8CCE4"/>
            <w:noWrap/>
            <w:hideMark/>
          </w:tcPr>
          <w:p w:rsidR="0013790F" w:rsidRDefault="0013790F">
            <w:pPr>
              <w:rPr>
                <w:b/>
                <w:bCs/>
                <w:sz w:val="20"/>
                <w:szCs w:val="20"/>
              </w:rPr>
            </w:pPr>
            <w:r>
              <w:rPr>
                <w:b/>
                <w:bCs/>
                <w:sz w:val="20"/>
                <w:szCs w:val="20"/>
              </w:rPr>
              <w:t>6</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access to Companion Card</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assaulted in mental health facility</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disability housing - evicted</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failure of school to follow up therapist/s recommendations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2</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lack of assistance/services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shd w:val="clear" w:color="auto" w:fill="B8CCE4"/>
            <w:noWrap/>
            <w:hideMark/>
          </w:tcPr>
          <w:p w:rsidR="0013790F" w:rsidRDefault="0013790F">
            <w:pPr>
              <w:rPr>
                <w:b/>
                <w:bCs/>
                <w:sz w:val="20"/>
                <w:szCs w:val="20"/>
              </w:rPr>
            </w:pPr>
            <w:r>
              <w:rPr>
                <w:b/>
                <w:bCs/>
                <w:sz w:val="20"/>
                <w:szCs w:val="20"/>
              </w:rPr>
              <w:t>Enquiry</w:t>
            </w:r>
          </w:p>
        </w:tc>
        <w:tc>
          <w:tcPr>
            <w:tcW w:w="1172" w:type="dxa"/>
            <w:tcBorders>
              <w:top w:val="single" w:sz="4" w:space="0" w:color="auto"/>
              <w:left w:val="single" w:sz="4" w:space="0" w:color="auto"/>
              <w:bottom w:val="single" w:sz="4" w:space="0" w:color="auto"/>
              <w:right w:val="single" w:sz="4" w:space="0" w:color="auto"/>
            </w:tcBorders>
            <w:shd w:val="clear" w:color="auto" w:fill="B8CCE4"/>
            <w:noWrap/>
            <w:hideMark/>
          </w:tcPr>
          <w:p w:rsidR="0013790F" w:rsidRDefault="0013790F">
            <w:pPr>
              <w:rPr>
                <w:b/>
                <w:bCs/>
                <w:sz w:val="20"/>
                <w:szCs w:val="20"/>
              </w:rPr>
            </w:pPr>
            <w:r>
              <w:rPr>
                <w:b/>
                <w:bCs/>
                <w:sz w:val="20"/>
                <w:szCs w:val="20"/>
              </w:rPr>
              <w:t>37</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access cabs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access to education program</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2</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accessibility in public housing and other services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accommodation - eviction</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3</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accommodation in care facility</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banned from using school bus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community treatment order</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2</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criteria for school-based assistance</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cultural accommodation in care facility</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does not meet criteria for assistance</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enquiry by care worker re sexual harassment and race discrimination by clients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failure of school to follow up therapist/s recommendations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2</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family member barred from residential care; issues with level of care provided</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issue with service provider</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issue with wheelchair criteria</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issues with access to school/after school care/childcare for children with disability</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4</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lack of assistance/services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5</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manner of provision of services</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neglect in residential care</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rights in disability housing</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sexuality discrimination in care facility</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1</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treatment by carer / case manager</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2</w:t>
            </w:r>
          </w:p>
        </w:tc>
      </w:tr>
      <w:tr w:rsidR="0013790F" w:rsidTr="009E0453">
        <w:trPr>
          <w:trHeight w:val="255"/>
        </w:trPr>
        <w:tc>
          <w:tcPr>
            <w:tcW w:w="7583"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treatment in day program</w:t>
            </w:r>
          </w:p>
        </w:tc>
        <w:tc>
          <w:tcPr>
            <w:tcW w:w="1172" w:type="dxa"/>
            <w:tcBorders>
              <w:top w:val="single" w:sz="4" w:space="0" w:color="auto"/>
              <w:left w:val="single" w:sz="4" w:space="0" w:color="auto"/>
              <w:bottom w:val="single" w:sz="4" w:space="0" w:color="auto"/>
              <w:right w:val="single" w:sz="4" w:space="0" w:color="auto"/>
            </w:tcBorders>
            <w:noWrap/>
            <w:hideMark/>
          </w:tcPr>
          <w:p w:rsidR="0013790F" w:rsidRDefault="0013790F">
            <w:pPr>
              <w:rPr>
                <w:sz w:val="20"/>
                <w:szCs w:val="20"/>
              </w:rPr>
            </w:pPr>
            <w:r>
              <w:rPr>
                <w:sz w:val="20"/>
                <w:szCs w:val="20"/>
              </w:rPr>
              <w:t>2</w:t>
            </w:r>
          </w:p>
        </w:tc>
      </w:tr>
    </w:tbl>
    <w:p w:rsidR="0013790F" w:rsidRDefault="0013790F" w:rsidP="0086193D">
      <w:pPr>
        <w:spacing w:after="240"/>
        <w:jc w:val="both"/>
        <w:rPr>
          <w:rFonts w:cs="Arial"/>
          <w:b/>
          <w:color w:val="000000"/>
          <w:szCs w:val="22"/>
          <w:lang w:eastAsia="en-AU"/>
        </w:rPr>
      </w:pPr>
    </w:p>
    <w:p w:rsidR="004E35B7" w:rsidRPr="00912EDF" w:rsidRDefault="00912EDF" w:rsidP="0086193D">
      <w:pPr>
        <w:spacing w:after="240"/>
        <w:jc w:val="both"/>
        <w:rPr>
          <w:lang w:eastAsia="en-AU"/>
        </w:rPr>
      </w:pPr>
      <w:r>
        <w:rPr>
          <w:lang w:eastAsia="en-AU"/>
        </w:rPr>
        <w:t xml:space="preserve">In respect </w:t>
      </w:r>
      <w:r w:rsidR="00134D08">
        <w:rPr>
          <w:lang w:eastAsia="en-AU"/>
        </w:rPr>
        <w:t xml:space="preserve">to </w:t>
      </w:r>
      <w:r w:rsidR="000538FC">
        <w:rPr>
          <w:lang w:eastAsia="en-AU"/>
        </w:rPr>
        <w:t>selected</w:t>
      </w:r>
      <w:r>
        <w:rPr>
          <w:lang w:eastAsia="en-AU"/>
        </w:rPr>
        <w:t xml:space="preserve"> topic areas</w:t>
      </w:r>
      <w:r w:rsidR="00213908">
        <w:rPr>
          <w:lang w:eastAsia="en-AU"/>
        </w:rPr>
        <w:t xml:space="preserve"> for the consultation</w:t>
      </w:r>
      <w:r>
        <w:rPr>
          <w:lang w:eastAsia="en-AU"/>
        </w:rPr>
        <w:t xml:space="preserve">, the Commission </w:t>
      </w:r>
      <w:r w:rsidR="000538FC">
        <w:rPr>
          <w:lang w:eastAsia="en-AU"/>
        </w:rPr>
        <w:t>c</w:t>
      </w:r>
      <w:r w:rsidR="002C5C9E">
        <w:rPr>
          <w:lang w:eastAsia="en-AU"/>
        </w:rPr>
        <w:t>omment</w:t>
      </w:r>
      <w:r w:rsidR="00213908">
        <w:rPr>
          <w:lang w:eastAsia="en-AU"/>
        </w:rPr>
        <w:t>s</w:t>
      </w:r>
      <w:r w:rsidR="000538FC">
        <w:rPr>
          <w:lang w:eastAsia="en-AU"/>
        </w:rPr>
        <w:t xml:space="preserve"> are provided on the following pages. </w:t>
      </w:r>
    </w:p>
    <w:p w:rsidR="004E35B7" w:rsidRDefault="004E35B7" w:rsidP="004C7D60">
      <w:pPr>
        <w:spacing w:after="240"/>
        <w:jc w:val="both"/>
        <w:rPr>
          <w:rFonts w:cs="Arial"/>
          <w:b/>
          <w:color w:val="17365D" w:themeColor="text2" w:themeShade="BF"/>
          <w:szCs w:val="22"/>
          <w:lang w:eastAsia="en-AU"/>
        </w:rPr>
      </w:pPr>
      <w:r w:rsidRPr="004C7D60">
        <w:rPr>
          <w:rFonts w:cs="Arial"/>
          <w:b/>
          <w:color w:val="17365D" w:themeColor="text2" w:themeShade="BF"/>
          <w:szCs w:val="22"/>
          <w:lang w:eastAsia="en-AU"/>
        </w:rPr>
        <w:lastRenderedPageBreak/>
        <w:t>Building participants’ capacity</w:t>
      </w:r>
    </w:p>
    <w:p w:rsidR="00E14158" w:rsidRPr="00E14158" w:rsidRDefault="00E14158" w:rsidP="00E14158">
      <w:pPr>
        <w:pStyle w:val="ListParagraph"/>
        <w:numPr>
          <w:ilvl w:val="0"/>
          <w:numId w:val="12"/>
        </w:numPr>
        <w:autoSpaceDE w:val="0"/>
        <w:autoSpaceDN w:val="0"/>
        <w:adjustRightInd w:val="0"/>
        <w:rPr>
          <w:rFonts w:cs="Arial"/>
          <w:i/>
          <w:color w:val="17365D" w:themeColor="text2" w:themeShade="BF"/>
          <w:szCs w:val="22"/>
          <w:lang w:eastAsia="en-AU"/>
        </w:rPr>
      </w:pPr>
      <w:r w:rsidRPr="00E14158">
        <w:rPr>
          <w:rFonts w:cs="Arial"/>
          <w:i/>
          <w:color w:val="17365D" w:themeColor="text2" w:themeShade="BF"/>
          <w:szCs w:val="22"/>
          <w:lang w:eastAsia="en-AU"/>
        </w:rPr>
        <w:t>Supporting well-informed choices</w:t>
      </w:r>
    </w:p>
    <w:p w:rsidR="00E14158" w:rsidRPr="00E14158" w:rsidRDefault="00E14158" w:rsidP="00E14158">
      <w:pPr>
        <w:autoSpaceDE w:val="0"/>
        <w:autoSpaceDN w:val="0"/>
        <w:adjustRightInd w:val="0"/>
        <w:rPr>
          <w:rFonts w:cs="Arial"/>
          <w:color w:val="17365D" w:themeColor="text2" w:themeShade="BF"/>
          <w:szCs w:val="22"/>
          <w:lang w:eastAsia="en-AU"/>
        </w:rPr>
      </w:pPr>
    </w:p>
    <w:p w:rsidR="00B55822" w:rsidRDefault="00B55822" w:rsidP="00E14158">
      <w:pPr>
        <w:spacing w:after="240"/>
        <w:jc w:val="both"/>
      </w:pPr>
      <w:r>
        <w:t xml:space="preserve">The Commission often hears about situations where people with disability are not provided with the same opportunities as others and we believe that, implemented well, the NDIS has the potential to greatly improve outcomes for those requiring services. </w:t>
      </w:r>
    </w:p>
    <w:p w:rsidR="00E14158" w:rsidRDefault="00E14158" w:rsidP="00E14158">
      <w:pPr>
        <w:spacing w:after="240"/>
        <w:jc w:val="both"/>
        <w:rPr>
          <w:lang w:eastAsia="en-AU"/>
        </w:rPr>
      </w:pPr>
      <w:r>
        <w:rPr>
          <w:lang w:eastAsia="en-AU"/>
        </w:rPr>
        <w:t>The Commission agrees that participants should be provided with sufficiently detailed information for them and/or their families to be able to make informed choices and to understand their rights. This information should be provided in accessible formats and due consideration should be given to information access for those living in rural and remote areas.</w:t>
      </w:r>
      <w:r w:rsidR="00F53926">
        <w:rPr>
          <w:lang w:eastAsia="en-AU"/>
        </w:rPr>
        <w:t xml:space="preserve"> Despite the popularity and expediency of web-based information, enquiries and complaints received at the Commission in relation to services indicate that, due to disability or other factors, some people still require telephone or in-person options in lieu of electronic or print materials.</w:t>
      </w:r>
    </w:p>
    <w:p w:rsidR="00E14158" w:rsidRPr="00E14158" w:rsidRDefault="00E14158" w:rsidP="00E14158">
      <w:pPr>
        <w:autoSpaceDE w:val="0"/>
        <w:autoSpaceDN w:val="0"/>
        <w:adjustRightInd w:val="0"/>
        <w:rPr>
          <w:rFonts w:cs="Arial"/>
          <w:color w:val="17365D" w:themeColor="text2" w:themeShade="BF"/>
          <w:szCs w:val="22"/>
          <w:lang w:eastAsia="en-AU"/>
        </w:rPr>
      </w:pPr>
    </w:p>
    <w:p w:rsidR="004C7D60" w:rsidRPr="00E14158" w:rsidRDefault="00E14158" w:rsidP="00E14158">
      <w:pPr>
        <w:pStyle w:val="ListParagraph"/>
        <w:numPr>
          <w:ilvl w:val="0"/>
          <w:numId w:val="12"/>
        </w:numPr>
        <w:autoSpaceDE w:val="0"/>
        <w:autoSpaceDN w:val="0"/>
        <w:adjustRightInd w:val="0"/>
        <w:rPr>
          <w:rFonts w:cs="Arial"/>
          <w:i/>
          <w:color w:val="17365D" w:themeColor="text2" w:themeShade="BF"/>
          <w:szCs w:val="22"/>
          <w:lang w:eastAsia="en-AU"/>
        </w:rPr>
      </w:pPr>
      <w:r w:rsidRPr="00E14158">
        <w:rPr>
          <w:rFonts w:cs="Arial"/>
          <w:i/>
          <w:color w:val="17365D" w:themeColor="text2" w:themeShade="BF"/>
          <w:szCs w:val="22"/>
          <w:lang w:eastAsia="en-AU"/>
        </w:rPr>
        <w:t>Supporting the capacity of providers</w:t>
      </w:r>
    </w:p>
    <w:p w:rsidR="00E14158" w:rsidRPr="00E14158" w:rsidRDefault="00E14158" w:rsidP="00E14158">
      <w:pPr>
        <w:autoSpaceDE w:val="0"/>
        <w:autoSpaceDN w:val="0"/>
        <w:adjustRightInd w:val="0"/>
        <w:rPr>
          <w:rFonts w:cs="Arial"/>
          <w:color w:val="17365D" w:themeColor="text2" w:themeShade="BF"/>
          <w:szCs w:val="22"/>
          <w:lang w:eastAsia="en-AU"/>
        </w:rPr>
      </w:pPr>
    </w:p>
    <w:p w:rsidR="004C7D60" w:rsidRPr="004C7D60" w:rsidRDefault="004C7D60" w:rsidP="004C7D60">
      <w:pPr>
        <w:spacing w:after="240"/>
        <w:jc w:val="both"/>
        <w:rPr>
          <w:lang w:eastAsia="en-AU"/>
        </w:rPr>
      </w:pPr>
      <w:r w:rsidRPr="004C7D60">
        <w:rPr>
          <w:lang w:eastAsia="en-AU"/>
        </w:rPr>
        <w:t>The consultation fact sheet for this topic states:</w:t>
      </w:r>
    </w:p>
    <w:p w:rsidR="001C0440" w:rsidRDefault="004C7D60" w:rsidP="001C0440">
      <w:pPr>
        <w:autoSpaceDE w:val="0"/>
        <w:autoSpaceDN w:val="0"/>
        <w:adjustRightInd w:val="0"/>
        <w:spacing w:after="120"/>
        <w:ind w:left="720"/>
        <w:rPr>
          <w:rFonts w:cs="Arial"/>
          <w:i/>
          <w:color w:val="000000"/>
          <w:sz w:val="20"/>
          <w:szCs w:val="20"/>
          <w:lang w:eastAsia="en-AU"/>
        </w:rPr>
      </w:pPr>
      <w:r w:rsidRPr="004C7D60">
        <w:rPr>
          <w:rFonts w:cs="Arial"/>
          <w:i/>
          <w:color w:val="000000"/>
          <w:sz w:val="20"/>
          <w:szCs w:val="20"/>
          <w:lang w:eastAsia="en-AU"/>
        </w:rPr>
        <w:t xml:space="preserve">A quality provider will usually have strong governance, policies and procedures and a corporate culture that fosters respect and openness. </w:t>
      </w:r>
    </w:p>
    <w:p w:rsidR="001C0440" w:rsidRDefault="004C7D60" w:rsidP="001C0440">
      <w:pPr>
        <w:autoSpaceDE w:val="0"/>
        <w:autoSpaceDN w:val="0"/>
        <w:adjustRightInd w:val="0"/>
        <w:spacing w:after="120"/>
        <w:ind w:left="720"/>
        <w:rPr>
          <w:rFonts w:cs="Arial"/>
          <w:i/>
          <w:color w:val="000000"/>
          <w:sz w:val="20"/>
          <w:szCs w:val="20"/>
          <w:lang w:eastAsia="en-AU"/>
        </w:rPr>
      </w:pPr>
      <w:r w:rsidRPr="004C7D60">
        <w:rPr>
          <w:rFonts w:cs="Arial"/>
          <w:i/>
          <w:color w:val="000000"/>
          <w:sz w:val="20"/>
          <w:szCs w:val="20"/>
          <w:lang w:eastAsia="en-AU"/>
        </w:rPr>
        <w:t xml:space="preserve">Quality providers will also have effective practices for hiring and supervising staff. </w:t>
      </w:r>
    </w:p>
    <w:p w:rsidR="004C7D60" w:rsidRDefault="004C7D60" w:rsidP="001C0440">
      <w:pPr>
        <w:autoSpaceDE w:val="0"/>
        <w:autoSpaceDN w:val="0"/>
        <w:adjustRightInd w:val="0"/>
        <w:spacing w:after="120"/>
        <w:ind w:left="720"/>
        <w:rPr>
          <w:rFonts w:cs="Arial"/>
          <w:i/>
          <w:color w:val="000000"/>
          <w:sz w:val="20"/>
          <w:szCs w:val="20"/>
          <w:lang w:eastAsia="en-AU"/>
        </w:rPr>
      </w:pPr>
      <w:r w:rsidRPr="004C7D60">
        <w:rPr>
          <w:rFonts w:cs="Arial"/>
          <w:i/>
          <w:color w:val="000000"/>
          <w:sz w:val="20"/>
          <w:szCs w:val="20"/>
          <w:lang w:eastAsia="en-AU"/>
        </w:rPr>
        <w:t>They train staff and invest in their continuous education and improvement.</w:t>
      </w:r>
    </w:p>
    <w:p w:rsidR="00A50A4A" w:rsidRDefault="004C7D60" w:rsidP="004C7D60">
      <w:pPr>
        <w:spacing w:after="240"/>
        <w:jc w:val="both"/>
        <w:rPr>
          <w:lang w:eastAsia="en-AU"/>
        </w:rPr>
      </w:pPr>
      <w:r>
        <w:rPr>
          <w:lang w:eastAsia="en-AU"/>
        </w:rPr>
        <w:br/>
      </w:r>
      <w:r w:rsidR="00A50A4A">
        <w:rPr>
          <w:lang w:eastAsia="en-AU"/>
        </w:rPr>
        <w:t>These statements align with the Commission’s experience in assisting in the resolution of discrimination complaints. Conciliation agreements will often include commitment to developing or improving policies and procedures and/or training o</w:t>
      </w:r>
      <w:r w:rsidR="004D3183">
        <w:rPr>
          <w:lang w:eastAsia="en-AU"/>
        </w:rPr>
        <w:t>f</w:t>
      </w:r>
      <w:r w:rsidR="00A50A4A">
        <w:rPr>
          <w:lang w:eastAsia="en-AU"/>
        </w:rPr>
        <w:t xml:space="preserve"> staff, for example</w:t>
      </w:r>
      <w:r w:rsidR="004D3183">
        <w:rPr>
          <w:lang w:eastAsia="en-AU"/>
        </w:rPr>
        <w:t>, to reduce discrimination and harassment and improve equal opportunity</w:t>
      </w:r>
      <w:r w:rsidR="00D0186C">
        <w:rPr>
          <w:lang w:eastAsia="en-AU"/>
        </w:rPr>
        <w:t xml:space="preserve"> for both customers and staff</w:t>
      </w:r>
      <w:r w:rsidR="00A50A4A">
        <w:rPr>
          <w:lang w:eastAsia="en-AU"/>
        </w:rPr>
        <w:t xml:space="preserve">. </w:t>
      </w:r>
    </w:p>
    <w:p w:rsidR="004C7D60" w:rsidRPr="004C7D60" w:rsidRDefault="00A50A4A" w:rsidP="004C7D60">
      <w:pPr>
        <w:spacing w:after="240"/>
        <w:jc w:val="both"/>
        <w:rPr>
          <w:lang w:eastAsia="en-AU"/>
        </w:rPr>
      </w:pPr>
      <w:r>
        <w:rPr>
          <w:lang w:eastAsia="en-AU"/>
        </w:rPr>
        <w:t xml:space="preserve">Complaints seen by the Commission highlight the fact that many organisations, regardless of size and experience, do not meet the above criteria. </w:t>
      </w:r>
      <w:r w:rsidR="004C7D60" w:rsidRPr="004C7D60">
        <w:rPr>
          <w:lang w:eastAsia="en-AU"/>
        </w:rPr>
        <w:t>The Commission</w:t>
      </w:r>
      <w:r>
        <w:rPr>
          <w:lang w:eastAsia="en-AU"/>
        </w:rPr>
        <w:t xml:space="preserve"> also notes that smaller </w:t>
      </w:r>
      <w:r w:rsidR="00D87FC8">
        <w:rPr>
          <w:lang w:eastAsia="en-AU"/>
        </w:rPr>
        <w:t xml:space="preserve">organisations (service providers, </w:t>
      </w:r>
      <w:r w:rsidR="004C7D60" w:rsidRPr="004C7D60">
        <w:rPr>
          <w:lang w:eastAsia="en-AU"/>
        </w:rPr>
        <w:t>suppliers</w:t>
      </w:r>
      <w:r w:rsidR="00D87FC8">
        <w:rPr>
          <w:lang w:eastAsia="en-AU"/>
        </w:rPr>
        <w:t xml:space="preserve">, </w:t>
      </w:r>
      <w:r w:rsidR="004C7D60" w:rsidRPr="004C7D60">
        <w:rPr>
          <w:lang w:eastAsia="en-AU"/>
        </w:rPr>
        <w:t>employers</w:t>
      </w:r>
      <w:r w:rsidR="00D87FC8">
        <w:rPr>
          <w:lang w:eastAsia="en-AU"/>
        </w:rPr>
        <w:t>)</w:t>
      </w:r>
      <w:r w:rsidR="004C7D60" w:rsidRPr="004C7D60">
        <w:rPr>
          <w:lang w:eastAsia="en-AU"/>
        </w:rPr>
        <w:t xml:space="preserve"> </w:t>
      </w:r>
      <w:r>
        <w:rPr>
          <w:lang w:eastAsia="en-AU"/>
        </w:rPr>
        <w:t xml:space="preserve">often have </w:t>
      </w:r>
      <w:r w:rsidR="004C7D60" w:rsidRPr="004C7D60">
        <w:rPr>
          <w:lang w:eastAsia="en-AU"/>
        </w:rPr>
        <w:t>fewer resources for ‘checks and balances’, fewer policies and procedures</w:t>
      </w:r>
      <w:r>
        <w:rPr>
          <w:lang w:eastAsia="en-AU"/>
        </w:rPr>
        <w:t>,</w:t>
      </w:r>
      <w:r w:rsidR="004C7D60" w:rsidRPr="004C7D60">
        <w:rPr>
          <w:lang w:eastAsia="en-AU"/>
        </w:rPr>
        <w:t xml:space="preserve"> and less understanding of quality and compliance frameworks. Such organisations </w:t>
      </w:r>
      <w:r>
        <w:rPr>
          <w:lang w:eastAsia="en-AU"/>
        </w:rPr>
        <w:t xml:space="preserve">may also </w:t>
      </w:r>
      <w:r w:rsidR="004C7D60" w:rsidRPr="004C7D60">
        <w:rPr>
          <w:lang w:eastAsia="en-AU"/>
        </w:rPr>
        <w:t>have less sophisticated systems, knowledge and resources to adhere to best practice.</w:t>
      </w:r>
      <w:r w:rsidR="000F7D84">
        <w:rPr>
          <w:lang w:eastAsia="en-AU"/>
        </w:rPr>
        <w:t xml:space="preserve"> </w:t>
      </w:r>
      <w:r w:rsidR="004C7D60" w:rsidRPr="004C7D60">
        <w:rPr>
          <w:lang w:eastAsia="en-AU"/>
        </w:rPr>
        <w:t xml:space="preserve"> </w:t>
      </w:r>
      <w:r w:rsidR="000F7D84">
        <w:rPr>
          <w:lang w:eastAsia="en-AU"/>
        </w:rPr>
        <w:t>C</w:t>
      </w:r>
      <w:r w:rsidR="004C7D60" w:rsidRPr="004C7D60">
        <w:rPr>
          <w:lang w:eastAsia="en-AU"/>
        </w:rPr>
        <w:t>ommon ‘gaps’ in practice include:</w:t>
      </w:r>
    </w:p>
    <w:p w:rsidR="004C7D60" w:rsidRPr="004C7D60" w:rsidRDefault="004C7D60" w:rsidP="004C7D60">
      <w:pPr>
        <w:pStyle w:val="ListParagraph"/>
        <w:numPr>
          <w:ilvl w:val="0"/>
          <w:numId w:val="18"/>
        </w:numPr>
        <w:spacing w:after="240"/>
        <w:jc w:val="both"/>
        <w:rPr>
          <w:rFonts w:cs="Arial"/>
          <w:color w:val="000000"/>
          <w:szCs w:val="22"/>
          <w:lang w:eastAsia="en-AU"/>
        </w:rPr>
      </w:pPr>
      <w:r w:rsidRPr="004C7D60">
        <w:rPr>
          <w:rFonts w:cs="Arial"/>
          <w:color w:val="000000"/>
          <w:szCs w:val="22"/>
          <w:lang w:eastAsia="en-AU"/>
        </w:rPr>
        <w:t>Lack of policy and procedures;</w:t>
      </w:r>
    </w:p>
    <w:p w:rsidR="004C7D60" w:rsidRPr="004C7D60" w:rsidRDefault="004C7D60" w:rsidP="004C7D60">
      <w:pPr>
        <w:pStyle w:val="ListParagraph"/>
        <w:numPr>
          <w:ilvl w:val="0"/>
          <w:numId w:val="18"/>
        </w:numPr>
        <w:rPr>
          <w:lang w:eastAsia="en-AU"/>
        </w:rPr>
      </w:pPr>
      <w:r w:rsidRPr="004C7D60">
        <w:rPr>
          <w:lang w:eastAsia="en-AU"/>
        </w:rPr>
        <w:t xml:space="preserve">Lack of training and education; </w:t>
      </w:r>
    </w:p>
    <w:p w:rsidR="00A50A4A" w:rsidRDefault="00511230" w:rsidP="004C7D60">
      <w:pPr>
        <w:pStyle w:val="ListParagraph"/>
        <w:numPr>
          <w:ilvl w:val="0"/>
          <w:numId w:val="18"/>
        </w:numPr>
        <w:rPr>
          <w:lang w:eastAsia="en-AU"/>
        </w:rPr>
      </w:pPr>
      <w:r>
        <w:rPr>
          <w:lang w:eastAsia="en-AU"/>
        </w:rPr>
        <w:t>L</w:t>
      </w:r>
      <w:r w:rsidR="004C7D60" w:rsidRPr="004C7D60">
        <w:rPr>
          <w:lang w:eastAsia="en-AU"/>
        </w:rPr>
        <w:t>ack of understanding of legislation</w:t>
      </w:r>
      <w:r w:rsidR="00A50A4A">
        <w:rPr>
          <w:lang w:eastAsia="en-AU"/>
        </w:rPr>
        <w:t xml:space="preserve"> and</w:t>
      </w:r>
      <w:r w:rsidR="004C7D60" w:rsidRPr="004C7D60">
        <w:rPr>
          <w:lang w:eastAsia="en-AU"/>
        </w:rPr>
        <w:t xml:space="preserve"> best practice</w:t>
      </w:r>
      <w:r w:rsidR="00A50A4A">
        <w:rPr>
          <w:lang w:eastAsia="en-AU"/>
        </w:rPr>
        <w:t>; and</w:t>
      </w:r>
    </w:p>
    <w:p w:rsidR="004C7D60" w:rsidRDefault="00A50A4A" w:rsidP="00441F8C">
      <w:pPr>
        <w:pStyle w:val="ListParagraph"/>
        <w:numPr>
          <w:ilvl w:val="0"/>
          <w:numId w:val="18"/>
        </w:numPr>
        <w:rPr>
          <w:lang w:eastAsia="en-AU"/>
        </w:rPr>
      </w:pPr>
      <w:r>
        <w:rPr>
          <w:lang w:eastAsia="en-AU"/>
        </w:rPr>
        <w:t>Lack of c</w:t>
      </w:r>
      <w:r w:rsidR="004C7D60" w:rsidRPr="004C7D60">
        <w:rPr>
          <w:lang w:eastAsia="en-AU"/>
        </w:rPr>
        <w:t>omplaint systems.</w:t>
      </w:r>
    </w:p>
    <w:p w:rsidR="00441F8C" w:rsidRPr="00441F8C" w:rsidRDefault="00441F8C" w:rsidP="00441F8C">
      <w:pPr>
        <w:rPr>
          <w:lang w:eastAsia="en-AU"/>
        </w:rPr>
      </w:pPr>
    </w:p>
    <w:p w:rsidR="00D87FC8" w:rsidRDefault="003302B1" w:rsidP="00D87FC8">
      <w:pPr>
        <w:spacing w:after="240"/>
        <w:jc w:val="both"/>
      </w:pPr>
      <w:r>
        <w:t>To ensure quality services (even if simple services), s</w:t>
      </w:r>
      <w:r w:rsidR="00D87FC8" w:rsidRPr="00D87FC8">
        <w:t xml:space="preserve">upport </w:t>
      </w:r>
      <w:r>
        <w:t xml:space="preserve">will be essential for </w:t>
      </w:r>
      <w:r w:rsidR="00D87FC8" w:rsidRPr="00D87FC8">
        <w:t>small providers</w:t>
      </w:r>
      <w:r>
        <w:t>. This includes</w:t>
      </w:r>
      <w:r w:rsidR="00441F8C">
        <w:t>, but is not limited to,</w:t>
      </w:r>
      <w:r>
        <w:t xml:space="preserve"> support regarding how to </w:t>
      </w:r>
      <w:r w:rsidR="00D87FC8" w:rsidRPr="003C4E6E">
        <w:t>measure client satisfaction and outcomes</w:t>
      </w:r>
      <w:r>
        <w:t xml:space="preserve"> and how to implement</w:t>
      </w:r>
      <w:r w:rsidR="00D87FC8" w:rsidRPr="003C4E6E">
        <w:t xml:space="preserve"> </w:t>
      </w:r>
      <w:r w:rsidR="00360926">
        <w:t>effective complaint mechanisms.</w:t>
      </w:r>
    </w:p>
    <w:p w:rsidR="00C101B2" w:rsidRDefault="00C101B2" w:rsidP="00C101B2">
      <w:pPr>
        <w:spacing w:after="240"/>
        <w:jc w:val="both"/>
      </w:pPr>
      <w:r w:rsidRPr="00C101B2">
        <w:t>The Commission believes that service providers should be required to measure client outcomes to ensure that their services are safe and high-quality. Guidelines should be available to ensure that evaluation is rigorous but not onerous. Measures should be taken, not just of inputs and activity, but of client outcomes such as satisfaction and effects on health, personal development, independence, etc.</w:t>
      </w:r>
      <w:r w:rsidRPr="005E559A">
        <w:t xml:space="preserve"> </w:t>
      </w:r>
    </w:p>
    <w:p w:rsidR="005E559A" w:rsidRPr="00C101B2" w:rsidRDefault="00360926" w:rsidP="00D71341">
      <w:pPr>
        <w:spacing w:after="240"/>
        <w:jc w:val="both"/>
      </w:pPr>
      <w:r>
        <w:lastRenderedPageBreak/>
        <w:t xml:space="preserve">As part of the rollout of the NDIS, the Commission supports the idea of training </w:t>
      </w:r>
      <w:r w:rsidRPr="00360926">
        <w:t>staff in provider organisations to increase their understanding of the NDIS while building their responsiveness to individual needs and respect for the rights of participants.</w:t>
      </w:r>
    </w:p>
    <w:p w:rsidR="004E35B7" w:rsidRPr="00D71341" w:rsidRDefault="00F90078" w:rsidP="00D71341">
      <w:pPr>
        <w:spacing w:after="240"/>
        <w:jc w:val="both"/>
        <w:rPr>
          <w:rFonts w:cs="Arial"/>
          <w:b/>
          <w:color w:val="17365D" w:themeColor="text2" w:themeShade="BF"/>
          <w:szCs w:val="22"/>
          <w:lang w:eastAsia="en-AU"/>
        </w:rPr>
      </w:pPr>
      <w:r>
        <w:rPr>
          <w:rFonts w:cs="Arial"/>
          <w:b/>
          <w:color w:val="17365D" w:themeColor="text2" w:themeShade="BF"/>
          <w:szCs w:val="22"/>
          <w:lang w:eastAsia="en-AU"/>
        </w:rPr>
        <w:br/>
      </w:r>
      <w:r w:rsidR="00D71341">
        <w:rPr>
          <w:rFonts w:cs="Arial"/>
          <w:b/>
          <w:color w:val="17365D" w:themeColor="text2" w:themeShade="BF"/>
          <w:szCs w:val="22"/>
          <w:lang w:eastAsia="en-AU"/>
        </w:rPr>
        <w:br/>
      </w:r>
      <w:r w:rsidR="004E35B7" w:rsidRPr="00D71341">
        <w:rPr>
          <w:rFonts w:cs="Arial"/>
          <w:b/>
          <w:color w:val="17365D" w:themeColor="text2" w:themeShade="BF"/>
          <w:szCs w:val="22"/>
          <w:lang w:eastAsia="en-AU"/>
        </w:rPr>
        <w:t>Monitoring and oversight</w:t>
      </w:r>
    </w:p>
    <w:p w:rsidR="00D71341" w:rsidRPr="007F41E1" w:rsidRDefault="00F53926" w:rsidP="007F41E1">
      <w:pPr>
        <w:pStyle w:val="ListParagraph"/>
        <w:numPr>
          <w:ilvl w:val="0"/>
          <w:numId w:val="12"/>
        </w:numPr>
        <w:autoSpaceDE w:val="0"/>
        <w:autoSpaceDN w:val="0"/>
        <w:adjustRightInd w:val="0"/>
        <w:rPr>
          <w:rFonts w:cs="Arial"/>
          <w:color w:val="17365D" w:themeColor="text2" w:themeShade="BF"/>
          <w:szCs w:val="22"/>
          <w:lang w:eastAsia="en-AU"/>
        </w:rPr>
      </w:pPr>
      <w:r w:rsidRPr="00F53926">
        <w:rPr>
          <w:rFonts w:cs="Arial"/>
          <w:i/>
          <w:color w:val="17365D" w:themeColor="text2" w:themeShade="BF"/>
          <w:szCs w:val="22"/>
          <w:lang w:eastAsia="en-AU"/>
        </w:rPr>
        <w:t>Is there a need for an external oversight body?</w:t>
      </w:r>
    </w:p>
    <w:p w:rsidR="007F41E1" w:rsidRPr="007F41E1" w:rsidRDefault="007F41E1" w:rsidP="007F41E1">
      <w:pPr>
        <w:autoSpaceDE w:val="0"/>
        <w:autoSpaceDN w:val="0"/>
        <w:adjustRightInd w:val="0"/>
        <w:rPr>
          <w:rFonts w:cs="Arial"/>
          <w:color w:val="17365D" w:themeColor="text2" w:themeShade="BF"/>
          <w:szCs w:val="22"/>
          <w:lang w:eastAsia="en-AU"/>
        </w:rPr>
      </w:pPr>
    </w:p>
    <w:p w:rsidR="00140449" w:rsidRDefault="007F41E1" w:rsidP="0099030D">
      <w:pPr>
        <w:spacing w:after="240"/>
        <w:jc w:val="both"/>
        <w:rPr>
          <w:lang w:eastAsia="en-AU"/>
        </w:rPr>
      </w:pPr>
      <w:r w:rsidRPr="004C7D60">
        <w:rPr>
          <w:lang w:eastAsia="en-AU"/>
        </w:rPr>
        <w:t>The consultation fact sheet for this topic states</w:t>
      </w:r>
      <w:r w:rsidRPr="007F41E1">
        <w:rPr>
          <w:lang w:eastAsia="en-AU"/>
        </w:rPr>
        <w:t xml:space="preserve"> </w:t>
      </w:r>
      <w:r>
        <w:rPr>
          <w:lang w:eastAsia="en-AU"/>
        </w:rPr>
        <w:t>that t</w:t>
      </w:r>
      <w:r w:rsidRPr="007F41E1">
        <w:rPr>
          <w:lang w:eastAsia="en-AU"/>
        </w:rPr>
        <w:t>he NDIS will require measures to respond to incidents when they do occur and to deal with issues that cannot be resolved between people with disabilities and providers.</w:t>
      </w:r>
      <w:r w:rsidR="00140449">
        <w:rPr>
          <w:lang w:eastAsia="en-AU"/>
        </w:rPr>
        <w:t xml:space="preserve">  The Commission’s experience is that, even when providers have good internal complaint systems, complaints cannot always be resolved between customers and service providers (note that additional </w:t>
      </w:r>
      <w:r w:rsidR="00140449">
        <w:t>comment on complaints is provided later in this submission)</w:t>
      </w:r>
      <w:r w:rsidR="00140449">
        <w:rPr>
          <w:lang w:eastAsia="en-AU"/>
        </w:rPr>
        <w:t xml:space="preserve">.       </w:t>
      </w:r>
    </w:p>
    <w:p w:rsidR="0099030D" w:rsidRDefault="00140449" w:rsidP="00140449">
      <w:pPr>
        <w:spacing w:after="240"/>
        <w:jc w:val="both"/>
      </w:pPr>
      <w:r>
        <w:t>As well as offering an additional option for resolving complaints, independent oversight bodies can also play a key role in ensuring quality and compliance, providing training, education and resources, and developing policy. As mentioned in the fact sheet, an independent oversight body could also provide market oversight functions.</w:t>
      </w:r>
    </w:p>
    <w:p w:rsidR="00F53926" w:rsidRDefault="00F53926" w:rsidP="00F53926">
      <w:pPr>
        <w:pStyle w:val="ListParagraph"/>
        <w:numPr>
          <w:ilvl w:val="0"/>
          <w:numId w:val="12"/>
        </w:numPr>
        <w:autoSpaceDE w:val="0"/>
        <w:autoSpaceDN w:val="0"/>
        <w:adjustRightInd w:val="0"/>
        <w:rPr>
          <w:rFonts w:cs="Arial"/>
          <w:i/>
          <w:color w:val="17365D" w:themeColor="text2" w:themeShade="BF"/>
          <w:szCs w:val="22"/>
          <w:lang w:eastAsia="en-AU"/>
        </w:rPr>
      </w:pPr>
      <w:r w:rsidRPr="00F53926">
        <w:rPr>
          <w:rFonts w:cs="Arial"/>
          <w:i/>
          <w:color w:val="17365D" w:themeColor="text2" w:themeShade="BF"/>
          <w:szCs w:val="22"/>
          <w:lang w:eastAsia="en-AU"/>
        </w:rPr>
        <w:t>Community visitors</w:t>
      </w:r>
    </w:p>
    <w:p w:rsidR="00F53926" w:rsidRPr="00F53926" w:rsidRDefault="00F53926" w:rsidP="00F53926">
      <w:pPr>
        <w:autoSpaceDE w:val="0"/>
        <w:autoSpaceDN w:val="0"/>
        <w:adjustRightInd w:val="0"/>
        <w:rPr>
          <w:rFonts w:cs="Arial"/>
          <w:i/>
          <w:color w:val="17365D" w:themeColor="text2" w:themeShade="BF"/>
          <w:szCs w:val="22"/>
          <w:lang w:eastAsia="en-AU"/>
        </w:rPr>
      </w:pPr>
    </w:p>
    <w:p w:rsidR="007F41E1" w:rsidRDefault="0099030D" w:rsidP="00C14CC8">
      <w:pPr>
        <w:spacing w:after="240"/>
        <w:jc w:val="both"/>
      </w:pPr>
      <w:r>
        <w:t xml:space="preserve">The consultation fact sheet also asks if there should be community visitor schemes in the NDIS.  In South Australia, a community visitor scheme </w:t>
      </w:r>
      <w:r w:rsidR="00C14CC8">
        <w:t>in the area of mental health began in July 2011. This was extended to include people living in state-funded Disability Accommodation Services or Supported Residential Facilities, with a Disability Community Visitor Scheme becoming fully operational in 2013. The Disability Community Visitor Scheme provides a visiting, advocacy and inspection service for people in order to protect their rights and wellbeing.</w:t>
      </w:r>
      <w:r w:rsidR="007F41E1">
        <w:t xml:space="preserve"> An overview of issues found by community visitors can be found in the Principal Community Visitor Annual Reports (see </w:t>
      </w:r>
      <w:hyperlink r:id="rId10" w:history="1">
        <w:r w:rsidR="007F41E1" w:rsidRPr="007F41E1">
          <w:rPr>
            <w:rStyle w:val="Hyperlink"/>
          </w:rPr>
          <w:t>www.sa.gov.au/topics/citizens-and-your-rights/feedback-and-complaints/community-visitor-scheme</w:t>
        </w:r>
      </w:hyperlink>
      <w:r w:rsidR="007F41E1">
        <w:t>).</w:t>
      </w:r>
    </w:p>
    <w:p w:rsidR="00C14CC8" w:rsidRDefault="007F41E1" w:rsidP="00C14CC8">
      <w:pPr>
        <w:spacing w:after="240"/>
        <w:jc w:val="both"/>
      </w:pPr>
      <w:r>
        <w:t xml:space="preserve">The Commission believes that </w:t>
      </w:r>
      <w:r w:rsidR="00E05401">
        <w:t xml:space="preserve">a </w:t>
      </w:r>
      <w:r>
        <w:t xml:space="preserve">community visitor scheme </w:t>
      </w:r>
      <w:r w:rsidR="00441F8C">
        <w:t>w</w:t>
      </w:r>
      <w:r>
        <w:t>ould play a valuable role in protecting the rights and safety of NDIS participants. As well as providing advocacy for participants in relation to issues, community visitor schemes can also provide a reporting and recommendation mechanism.</w:t>
      </w:r>
    </w:p>
    <w:p w:rsidR="0099030D" w:rsidRPr="007222AC" w:rsidRDefault="0099030D" w:rsidP="00250678">
      <w:pPr>
        <w:spacing w:after="60"/>
      </w:pPr>
    </w:p>
    <w:p w:rsidR="009B6171" w:rsidRPr="009B6171" w:rsidRDefault="004E35B7" w:rsidP="009B6171">
      <w:pPr>
        <w:spacing w:after="240"/>
        <w:jc w:val="both"/>
        <w:rPr>
          <w:rFonts w:cs="Arial"/>
          <w:b/>
          <w:color w:val="17365D" w:themeColor="text2" w:themeShade="BF"/>
          <w:szCs w:val="22"/>
          <w:lang w:eastAsia="en-AU"/>
        </w:rPr>
      </w:pPr>
      <w:r w:rsidRPr="000538FC">
        <w:rPr>
          <w:rFonts w:cs="Arial"/>
          <w:b/>
          <w:color w:val="17365D" w:themeColor="text2" w:themeShade="BF"/>
          <w:szCs w:val="22"/>
          <w:lang w:eastAsia="en-AU"/>
        </w:rPr>
        <w:t>NDIA provider registration</w:t>
      </w:r>
    </w:p>
    <w:p w:rsidR="00FE2147" w:rsidRPr="00FE2147" w:rsidRDefault="00FE2147" w:rsidP="00FE2147">
      <w:pPr>
        <w:pStyle w:val="ListParagraph"/>
        <w:numPr>
          <w:ilvl w:val="0"/>
          <w:numId w:val="12"/>
        </w:numPr>
        <w:autoSpaceDE w:val="0"/>
        <w:autoSpaceDN w:val="0"/>
        <w:adjustRightInd w:val="0"/>
        <w:rPr>
          <w:rFonts w:cs="Arial"/>
          <w:i/>
          <w:color w:val="17365D" w:themeColor="text2" w:themeShade="BF"/>
          <w:szCs w:val="22"/>
          <w:lang w:eastAsia="en-AU"/>
        </w:rPr>
      </w:pPr>
      <w:r w:rsidRPr="00FE2147">
        <w:rPr>
          <w:rFonts w:cs="Arial"/>
          <w:i/>
          <w:color w:val="17365D" w:themeColor="text2" w:themeShade="BF"/>
          <w:szCs w:val="22"/>
          <w:lang w:eastAsia="en-AU"/>
        </w:rPr>
        <w:t>NDIS code of conduct and safe practice</w:t>
      </w:r>
    </w:p>
    <w:p w:rsidR="00FE2147" w:rsidRPr="00FE2147" w:rsidRDefault="00FE2147" w:rsidP="00FE2147">
      <w:pPr>
        <w:autoSpaceDE w:val="0"/>
        <w:autoSpaceDN w:val="0"/>
        <w:adjustRightInd w:val="0"/>
        <w:rPr>
          <w:rFonts w:cs="Arial"/>
          <w:color w:val="17365D" w:themeColor="text2" w:themeShade="BF"/>
          <w:szCs w:val="22"/>
          <w:lang w:eastAsia="en-AU"/>
        </w:rPr>
      </w:pPr>
    </w:p>
    <w:p w:rsidR="00A02287" w:rsidRDefault="000538FC" w:rsidP="000538FC">
      <w:pPr>
        <w:spacing w:after="240"/>
        <w:jc w:val="both"/>
      </w:pPr>
      <w:r>
        <w:t xml:space="preserve">The Commission believes that </w:t>
      </w:r>
      <w:r w:rsidRPr="007222AC">
        <w:t xml:space="preserve">all employees of </w:t>
      </w:r>
      <w:r w:rsidR="00FE2147">
        <w:t>providers</w:t>
      </w:r>
      <w:r w:rsidRPr="007222AC">
        <w:t xml:space="preserve"> working with vulnerable people</w:t>
      </w:r>
      <w:r w:rsidR="00441F8C">
        <w:t>, including simple services,</w:t>
      </w:r>
      <w:r w:rsidRPr="000538FC">
        <w:t xml:space="preserve"> </w:t>
      </w:r>
      <w:r w:rsidRPr="007222AC">
        <w:t>should be vetted to ensure protection (for provider and consumer)</w:t>
      </w:r>
      <w:r w:rsidR="00A02287">
        <w:t xml:space="preserve"> and that the NDIA should be notified if there is a serious incident</w:t>
      </w:r>
      <w:r>
        <w:t>.</w:t>
      </w:r>
      <w:r w:rsidR="00FE2147">
        <w:t xml:space="preserve">  All providers should be able to demonstrate that they have suitable screening mechanisms in place when recruiting staff and it seems appropriate that </w:t>
      </w:r>
      <w:r w:rsidR="009B6171">
        <w:t>organisations providing higher risk support should have higher regulation requirements</w:t>
      </w:r>
      <w:r w:rsidR="00A02287">
        <w:t>.</w:t>
      </w:r>
      <w:r w:rsidR="009B6171">
        <w:t xml:space="preserve">  </w:t>
      </w:r>
    </w:p>
    <w:p w:rsidR="000538FC" w:rsidRDefault="00A02287" w:rsidP="00A02287">
      <w:pPr>
        <w:spacing w:after="240"/>
        <w:jc w:val="both"/>
      </w:pPr>
      <w:r>
        <w:t xml:space="preserve">The Commission also supports the implementation of a comprehensive NDIS Code of Conduct that explicitly lists behaviours that are unacceptable such as those outlined in the fact sheet. A Code of Conduct </w:t>
      </w:r>
      <w:r w:rsidRPr="00A02287">
        <w:t xml:space="preserve">would </w:t>
      </w:r>
      <w:r>
        <w:t xml:space="preserve">not only </w:t>
      </w:r>
      <w:r w:rsidRPr="00A02287">
        <w:t xml:space="preserve">provide a basis for determining whether a penalty should be applied </w:t>
      </w:r>
      <w:r>
        <w:t xml:space="preserve">if a complaint is lodged but would provide a reference point for </w:t>
      </w:r>
      <w:r>
        <w:lastRenderedPageBreak/>
        <w:t>service providers in terms of educating and managing their staff.</w:t>
      </w:r>
      <w:r w:rsidR="00FE2147">
        <w:t xml:space="preserve">  Again, this could be particularly useful for small providers that may not have extensive policies and procedures in place.</w:t>
      </w:r>
    </w:p>
    <w:p w:rsidR="009B6171" w:rsidRDefault="009B6171" w:rsidP="00A02287">
      <w:pPr>
        <w:spacing w:after="240"/>
        <w:jc w:val="both"/>
      </w:pPr>
      <w:r>
        <w:t xml:space="preserve">All providers, even if they are not required to be registered, should be subject to minimum standards and should have access to resources and guidance </w:t>
      </w:r>
      <w:r w:rsidRPr="007222AC">
        <w:t>to prevent poor service</w:t>
      </w:r>
      <w:r>
        <w:t xml:space="preserve"> and</w:t>
      </w:r>
      <w:r w:rsidRPr="007222AC">
        <w:t xml:space="preserve"> abuse</w:t>
      </w:r>
      <w:r>
        <w:t xml:space="preserve"> and to assist in </w:t>
      </w:r>
      <w:r w:rsidRPr="007222AC">
        <w:t>compliance</w:t>
      </w:r>
      <w:r>
        <w:t xml:space="preserve"> with standards</w:t>
      </w:r>
      <w:r w:rsidRPr="007222AC">
        <w:t>.</w:t>
      </w:r>
    </w:p>
    <w:p w:rsidR="00FE2147" w:rsidRDefault="00FE2147" w:rsidP="00A02287">
      <w:pPr>
        <w:spacing w:after="240"/>
        <w:jc w:val="both"/>
      </w:pPr>
    </w:p>
    <w:p w:rsidR="004E35B7" w:rsidRPr="004C3F85" w:rsidRDefault="004E35B7" w:rsidP="004C3F85">
      <w:pPr>
        <w:spacing w:after="240"/>
        <w:jc w:val="both"/>
        <w:rPr>
          <w:rFonts w:cs="Arial"/>
          <w:b/>
          <w:color w:val="17365D" w:themeColor="text2" w:themeShade="BF"/>
          <w:szCs w:val="22"/>
          <w:lang w:eastAsia="en-AU"/>
        </w:rPr>
      </w:pPr>
      <w:r w:rsidRPr="004C3F85">
        <w:rPr>
          <w:rFonts w:cs="Arial"/>
          <w:b/>
          <w:color w:val="17365D" w:themeColor="text2" w:themeShade="BF"/>
          <w:szCs w:val="22"/>
          <w:lang w:eastAsia="en-AU"/>
        </w:rPr>
        <w:t>Systems for handling complaints</w:t>
      </w:r>
    </w:p>
    <w:p w:rsidR="00AD1973" w:rsidRPr="004C7D60" w:rsidRDefault="00AD1973" w:rsidP="00AD1973">
      <w:pPr>
        <w:spacing w:after="240"/>
        <w:jc w:val="both"/>
        <w:rPr>
          <w:lang w:eastAsia="en-AU"/>
        </w:rPr>
      </w:pPr>
      <w:r w:rsidRPr="004C7D60">
        <w:rPr>
          <w:lang w:eastAsia="en-AU"/>
        </w:rPr>
        <w:t>The consultation fact sheet for this topic states:</w:t>
      </w:r>
    </w:p>
    <w:p w:rsidR="00AD1973" w:rsidRPr="00AD1973" w:rsidRDefault="00AD1973" w:rsidP="001C0440">
      <w:pPr>
        <w:autoSpaceDE w:val="0"/>
        <w:autoSpaceDN w:val="0"/>
        <w:adjustRightInd w:val="0"/>
        <w:spacing w:after="120"/>
        <w:ind w:left="720"/>
        <w:rPr>
          <w:rFonts w:cs="Arial"/>
          <w:i/>
          <w:color w:val="000000"/>
          <w:sz w:val="20"/>
          <w:szCs w:val="20"/>
          <w:lang w:eastAsia="en-AU"/>
        </w:rPr>
      </w:pPr>
      <w:r w:rsidRPr="00AD1973">
        <w:rPr>
          <w:rFonts w:cs="Arial"/>
          <w:i/>
          <w:color w:val="000000"/>
          <w:sz w:val="20"/>
          <w:szCs w:val="20"/>
          <w:lang w:eastAsia="en-AU"/>
        </w:rPr>
        <w:t>Usually, a customer who is unhappy with their product or service would raise their concern with the provider and expect a remedy that both parties can agree on.</w:t>
      </w:r>
    </w:p>
    <w:p w:rsidR="00AD1973" w:rsidRPr="00AD1973" w:rsidRDefault="00AD1973" w:rsidP="00441F8C">
      <w:pPr>
        <w:autoSpaceDE w:val="0"/>
        <w:autoSpaceDN w:val="0"/>
        <w:adjustRightInd w:val="0"/>
        <w:spacing w:after="120"/>
        <w:ind w:left="720"/>
        <w:rPr>
          <w:rFonts w:cs="Arial"/>
          <w:i/>
          <w:color w:val="000000"/>
          <w:sz w:val="20"/>
          <w:szCs w:val="20"/>
          <w:lang w:eastAsia="en-AU"/>
        </w:rPr>
      </w:pPr>
      <w:r w:rsidRPr="00AD1973">
        <w:rPr>
          <w:rFonts w:cs="Arial"/>
          <w:i/>
          <w:color w:val="000000"/>
          <w:sz w:val="20"/>
          <w:szCs w:val="20"/>
          <w:lang w:eastAsia="en-AU"/>
        </w:rPr>
        <w:t xml:space="preserve">An appropriate response from the provider may depend on the extent to which consumers are empowered to negotiate their needs with their providers, and the strength of the regulatory framework to compel providers to act appropriately. </w:t>
      </w:r>
    </w:p>
    <w:p w:rsidR="00AD1973" w:rsidRDefault="00AD1973" w:rsidP="00AD1973">
      <w:pPr>
        <w:autoSpaceDE w:val="0"/>
        <w:autoSpaceDN w:val="0"/>
        <w:adjustRightInd w:val="0"/>
        <w:ind w:left="720"/>
        <w:rPr>
          <w:rFonts w:cs="Arial"/>
          <w:i/>
          <w:color w:val="000000"/>
          <w:sz w:val="20"/>
          <w:szCs w:val="20"/>
          <w:lang w:eastAsia="en-AU"/>
        </w:rPr>
      </w:pPr>
    </w:p>
    <w:p w:rsidR="00AD1973" w:rsidRDefault="00AD1973" w:rsidP="00AD1973">
      <w:pPr>
        <w:spacing w:after="240"/>
        <w:jc w:val="both"/>
        <w:rPr>
          <w:lang w:eastAsia="en-AU"/>
        </w:rPr>
      </w:pPr>
      <w:r>
        <w:rPr>
          <w:lang w:eastAsia="en-AU"/>
        </w:rPr>
        <w:t>The fact sheet also raises concerns about the ability of NDIS participants to make complaints due to:</w:t>
      </w:r>
    </w:p>
    <w:p w:rsidR="00AD1973" w:rsidRPr="00AD1973" w:rsidRDefault="00AD1973" w:rsidP="00AD1973">
      <w:pPr>
        <w:pStyle w:val="ListParagraph"/>
        <w:numPr>
          <w:ilvl w:val="0"/>
          <w:numId w:val="21"/>
        </w:numPr>
        <w:spacing w:after="240"/>
        <w:jc w:val="both"/>
        <w:rPr>
          <w:lang w:eastAsia="en-AU"/>
        </w:rPr>
      </w:pPr>
      <w:r w:rsidRPr="00AD1973">
        <w:rPr>
          <w:lang w:eastAsia="en-AU"/>
        </w:rPr>
        <w:t xml:space="preserve">power imbalances between participants and providers of supports. </w:t>
      </w:r>
    </w:p>
    <w:p w:rsidR="00AD1973" w:rsidRPr="00AD1973" w:rsidRDefault="00AD1973" w:rsidP="00AD1973">
      <w:pPr>
        <w:pStyle w:val="ListParagraph"/>
        <w:numPr>
          <w:ilvl w:val="0"/>
          <w:numId w:val="21"/>
        </w:numPr>
        <w:spacing w:after="240"/>
        <w:jc w:val="both"/>
        <w:rPr>
          <w:lang w:eastAsia="en-AU"/>
        </w:rPr>
      </w:pPr>
      <w:r w:rsidRPr="00AD1973">
        <w:rPr>
          <w:lang w:eastAsia="en-AU"/>
        </w:rPr>
        <w:t xml:space="preserve">limited capacity to raise concerns </w:t>
      </w:r>
      <w:r w:rsidR="00CE3CD6">
        <w:rPr>
          <w:lang w:eastAsia="en-AU"/>
        </w:rPr>
        <w:t>without assistance from others</w:t>
      </w:r>
    </w:p>
    <w:p w:rsidR="00AD1973" w:rsidRPr="00AD1973" w:rsidRDefault="00AD1973" w:rsidP="00AD1973">
      <w:pPr>
        <w:pStyle w:val="ListParagraph"/>
        <w:numPr>
          <w:ilvl w:val="0"/>
          <w:numId w:val="21"/>
        </w:numPr>
        <w:spacing w:after="240"/>
        <w:jc w:val="both"/>
        <w:rPr>
          <w:lang w:eastAsia="en-AU"/>
        </w:rPr>
      </w:pPr>
      <w:r>
        <w:rPr>
          <w:lang w:eastAsia="en-AU"/>
        </w:rPr>
        <w:t xml:space="preserve">fear of </w:t>
      </w:r>
      <w:r w:rsidRPr="00AD1973">
        <w:rPr>
          <w:lang w:eastAsia="en-AU"/>
        </w:rPr>
        <w:t xml:space="preserve">retribution from their provider or someone who works for them </w:t>
      </w:r>
    </w:p>
    <w:p w:rsidR="00AD1973" w:rsidRDefault="00AD1973" w:rsidP="00AD1973">
      <w:pPr>
        <w:autoSpaceDE w:val="0"/>
        <w:autoSpaceDN w:val="0"/>
        <w:adjustRightInd w:val="0"/>
        <w:rPr>
          <w:rFonts w:cs="Arial"/>
          <w:color w:val="000000"/>
          <w:sz w:val="20"/>
          <w:szCs w:val="20"/>
          <w:lang w:eastAsia="en-AU"/>
        </w:rPr>
      </w:pPr>
    </w:p>
    <w:p w:rsidR="00AD1973" w:rsidRDefault="00F268BC" w:rsidP="00F268BC">
      <w:pPr>
        <w:spacing w:after="240"/>
        <w:jc w:val="both"/>
        <w:rPr>
          <w:lang w:eastAsia="en-AU"/>
        </w:rPr>
      </w:pPr>
      <w:r w:rsidRPr="00F268BC">
        <w:rPr>
          <w:lang w:eastAsia="en-AU"/>
        </w:rPr>
        <w:t>It is the ex</w:t>
      </w:r>
      <w:r>
        <w:rPr>
          <w:lang w:eastAsia="en-AU"/>
        </w:rPr>
        <w:t>perience of the Commission that independent complaint bodies play a critical role in service</w:t>
      </w:r>
      <w:r w:rsidR="00FE2147">
        <w:rPr>
          <w:lang w:eastAsia="en-AU"/>
        </w:rPr>
        <w:t xml:space="preserve">, </w:t>
      </w:r>
      <w:r>
        <w:rPr>
          <w:lang w:eastAsia="en-AU"/>
        </w:rPr>
        <w:t>employment</w:t>
      </w:r>
      <w:r w:rsidR="00FE2147">
        <w:rPr>
          <w:lang w:eastAsia="en-AU"/>
        </w:rPr>
        <w:t>, accommodation and education</w:t>
      </w:r>
      <w:r>
        <w:rPr>
          <w:lang w:eastAsia="en-AU"/>
        </w:rPr>
        <w:t xml:space="preserve"> sectors for a number of reasons including:</w:t>
      </w:r>
    </w:p>
    <w:p w:rsidR="00F268BC" w:rsidRDefault="00FE2147" w:rsidP="00F268BC">
      <w:pPr>
        <w:pStyle w:val="ListParagraph"/>
        <w:numPr>
          <w:ilvl w:val="0"/>
          <w:numId w:val="22"/>
        </w:numPr>
        <w:spacing w:after="240"/>
        <w:jc w:val="both"/>
        <w:rPr>
          <w:lang w:eastAsia="en-AU"/>
        </w:rPr>
      </w:pPr>
      <w:r>
        <w:rPr>
          <w:lang w:eastAsia="en-AU"/>
        </w:rPr>
        <w:t>S</w:t>
      </w:r>
      <w:r w:rsidR="00F268BC">
        <w:rPr>
          <w:lang w:eastAsia="en-AU"/>
        </w:rPr>
        <w:t>mall providers will often not have appropriate complaint handling mechanisms</w:t>
      </w:r>
      <w:r>
        <w:rPr>
          <w:lang w:eastAsia="en-AU"/>
        </w:rPr>
        <w:t>.</w:t>
      </w:r>
    </w:p>
    <w:p w:rsidR="00F268BC" w:rsidRDefault="00FE2147" w:rsidP="00F268BC">
      <w:pPr>
        <w:pStyle w:val="ListParagraph"/>
        <w:numPr>
          <w:ilvl w:val="0"/>
          <w:numId w:val="22"/>
        </w:numPr>
        <w:spacing w:after="240"/>
        <w:jc w:val="both"/>
        <w:rPr>
          <w:lang w:eastAsia="en-AU"/>
        </w:rPr>
      </w:pPr>
      <w:r>
        <w:rPr>
          <w:lang w:eastAsia="en-AU"/>
        </w:rPr>
        <w:t>I</w:t>
      </w:r>
      <w:r w:rsidR="00F268BC">
        <w:rPr>
          <w:lang w:eastAsia="en-AU"/>
        </w:rPr>
        <w:t>nternal complaint processes may not be impartial</w:t>
      </w:r>
      <w:r>
        <w:rPr>
          <w:lang w:eastAsia="en-AU"/>
        </w:rPr>
        <w:t>.</w:t>
      </w:r>
    </w:p>
    <w:p w:rsidR="00F268BC" w:rsidRDefault="00FE2147" w:rsidP="00F268BC">
      <w:pPr>
        <w:pStyle w:val="ListParagraph"/>
        <w:numPr>
          <w:ilvl w:val="0"/>
          <w:numId w:val="22"/>
        </w:numPr>
        <w:spacing w:after="240"/>
        <w:jc w:val="both"/>
        <w:rPr>
          <w:lang w:eastAsia="en-AU"/>
        </w:rPr>
      </w:pPr>
      <w:r>
        <w:rPr>
          <w:lang w:eastAsia="en-AU"/>
        </w:rPr>
        <w:t>I</w:t>
      </w:r>
      <w:r w:rsidR="00170308">
        <w:rPr>
          <w:lang w:eastAsia="en-AU"/>
        </w:rPr>
        <w:t>f unhappy with the outcome of a complaint raised with a provider, clients should have further complaint options which are independent of the provider</w:t>
      </w:r>
      <w:r>
        <w:rPr>
          <w:lang w:eastAsia="en-AU"/>
        </w:rPr>
        <w:t>.</w:t>
      </w:r>
      <w:r w:rsidR="00170308">
        <w:rPr>
          <w:lang w:eastAsia="en-AU"/>
        </w:rPr>
        <w:t xml:space="preserve"> </w:t>
      </w:r>
    </w:p>
    <w:p w:rsidR="00745110" w:rsidRDefault="00745110" w:rsidP="00F268BC">
      <w:pPr>
        <w:pStyle w:val="ListParagraph"/>
        <w:numPr>
          <w:ilvl w:val="0"/>
          <w:numId w:val="22"/>
        </w:numPr>
        <w:spacing w:after="240"/>
        <w:jc w:val="both"/>
        <w:rPr>
          <w:lang w:eastAsia="en-AU"/>
        </w:rPr>
      </w:pPr>
      <w:r>
        <w:rPr>
          <w:lang w:eastAsia="en-AU"/>
        </w:rPr>
        <w:t xml:space="preserve">Conciliation by an independent body can help to avoid conflicts that can occur when consumers liaise directly with providers to try to resolve complaints.  This is particularly important where the consumers are vulnerable and where continuation of service is required. </w:t>
      </w:r>
    </w:p>
    <w:p w:rsidR="005E4937" w:rsidRDefault="00FE2147" w:rsidP="00F268BC">
      <w:pPr>
        <w:pStyle w:val="ListParagraph"/>
        <w:numPr>
          <w:ilvl w:val="0"/>
          <w:numId w:val="22"/>
        </w:numPr>
        <w:spacing w:after="240"/>
        <w:jc w:val="both"/>
        <w:rPr>
          <w:lang w:eastAsia="en-AU"/>
        </w:rPr>
      </w:pPr>
      <w:r>
        <w:rPr>
          <w:lang w:eastAsia="en-AU"/>
        </w:rPr>
        <w:t>I</w:t>
      </w:r>
      <w:r w:rsidR="005E4937">
        <w:rPr>
          <w:lang w:eastAsia="en-AU"/>
        </w:rPr>
        <w:t>ndependent complaint bodies may be able to determine where complaints are frivolous or vexatious</w:t>
      </w:r>
      <w:r>
        <w:rPr>
          <w:lang w:eastAsia="en-AU"/>
        </w:rPr>
        <w:t>.</w:t>
      </w:r>
    </w:p>
    <w:p w:rsidR="00170308" w:rsidRDefault="00FE2147" w:rsidP="00F268BC">
      <w:pPr>
        <w:pStyle w:val="ListParagraph"/>
        <w:numPr>
          <w:ilvl w:val="0"/>
          <w:numId w:val="22"/>
        </w:numPr>
        <w:spacing w:after="240"/>
        <w:jc w:val="both"/>
        <w:rPr>
          <w:lang w:eastAsia="en-AU"/>
        </w:rPr>
      </w:pPr>
      <w:r>
        <w:rPr>
          <w:lang w:eastAsia="en-AU"/>
        </w:rPr>
        <w:t>I</w:t>
      </w:r>
      <w:r w:rsidR="00170308">
        <w:rPr>
          <w:lang w:eastAsia="en-AU"/>
        </w:rPr>
        <w:t>ndependent complaint bodies are able to collect data which can provide useful information for policy development</w:t>
      </w:r>
      <w:r>
        <w:rPr>
          <w:lang w:eastAsia="en-AU"/>
        </w:rPr>
        <w:t>.</w:t>
      </w:r>
    </w:p>
    <w:p w:rsidR="002945F2" w:rsidRDefault="002945F2" w:rsidP="00F268BC">
      <w:pPr>
        <w:spacing w:after="240"/>
        <w:jc w:val="both"/>
        <w:rPr>
          <w:lang w:eastAsia="en-AU"/>
        </w:rPr>
      </w:pPr>
      <w:r>
        <w:rPr>
          <w:lang w:eastAsia="en-AU"/>
        </w:rPr>
        <w:t xml:space="preserve">Although NDIS participants will have some coverage under existing consumer law and under legislation such as equal opportunity legislation, it is the Commission’s experience that unfair treatment can often sit outside of legislation for a number of reasons.  Having a dedicated complaint management system for the NDIS means that it would be far less likely for </w:t>
      </w:r>
      <w:r w:rsidR="00B65AF0">
        <w:rPr>
          <w:lang w:eastAsia="en-AU"/>
        </w:rPr>
        <w:t>genuine complaints</w:t>
      </w:r>
      <w:r>
        <w:rPr>
          <w:lang w:eastAsia="en-AU"/>
        </w:rPr>
        <w:t xml:space="preserve"> to ‘slip through the cracks’.</w:t>
      </w:r>
    </w:p>
    <w:p w:rsidR="00F268BC" w:rsidRPr="004F350C" w:rsidRDefault="00243E43" w:rsidP="00F268BC">
      <w:pPr>
        <w:spacing w:after="240"/>
        <w:jc w:val="both"/>
        <w:rPr>
          <w:lang w:eastAsia="en-AU"/>
        </w:rPr>
      </w:pPr>
      <w:r>
        <w:rPr>
          <w:lang w:eastAsia="en-AU"/>
        </w:rPr>
        <w:t xml:space="preserve">The Commission supports </w:t>
      </w:r>
      <w:r w:rsidRPr="007F514D">
        <w:rPr>
          <w:i/>
          <w:lang w:eastAsia="en-AU"/>
        </w:rPr>
        <w:t>Option 3: independent statutory complaints function</w:t>
      </w:r>
      <w:r>
        <w:rPr>
          <w:lang w:eastAsia="en-AU"/>
        </w:rPr>
        <w:t xml:space="preserve">. </w:t>
      </w:r>
      <w:r w:rsidR="00F268BC" w:rsidRPr="00F268BC">
        <w:rPr>
          <w:lang w:eastAsia="en-AU"/>
        </w:rPr>
        <w:t>T</w:t>
      </w:r>
      <w:r w:rsidR="00F268BC">
        <w:rPr>
          <w:lang w:eastAsia="en-AU"/>
        </w:rPr>
        <w:t xml:space="preserve">he Commission recommends that, if an </w:t>
      </w:r>
      <w:r w:rsidR="00F268BC" w:rsidRPr="00F268BC">
        <w:rPr>
          <w:lang w:eastAsia="en-AU"/>
        </w:rPr>
        <w:t>independent bod</w:t>
      </w:r>
      <w:r w:rsidR="00F268BC">
        <w:rPr>
          <w:lang w:eastAsia="en-AU"/>
        </w:rPr>
        <w:t xml:space="preserve">y is set up for the NDIS, it does have </w:t>
      </w:r>
      <w:r w:rsidR="00F268BC" w:rsidRPr="00F268BC">
        <w:rPr>
          <w:lang w:eastAsia="en-AU"/>
        </w:rPr>
        <w:t>enforcement powers.</w:t>
      </w:r>
      <w:r w:rsidR="00F268BC">
        <w:rPr>
          <w:lang w:eastAsia="en-AU"/>
        </w:rPr>
        <w:t xml:space="preserve"> This is a known shortcoming with legislation supporting many statutory </w:t>
      </w:r>
      <w:r w:rsidR="00F268BC">
        <w:rPr>
          <w:lang w:eastAsia="en-AU"/>
        </w:rPr>
        <w:lastRenderedPageBreak/>
        <w:t xml:space="preserve">authorities and one which could result in putting vulnerable people at risk should </w:t>
      </w:r>
      <w:r w:rsidR="00F268BC" w:rsidRPr="004F350C">
        <w:rPr>
          <w:lang w:eastAsia="en-AU"/>
        </w:rPr>
        <w:t xml:space="preserve">complaint agreements not be acted </w:t>
      </w:r>
      <w:r w:rsidR="00170308" w:rsidRPr="004F350C">
        <w:rPr>
          <w:lang w:eastAsia="en-AU"/>
        </w:rPr>
        <w:t>up</w:t>
      </w:r>
      <w:r w:rsidR="00F268BC" w:rsidRPr="004F350C">
        <w:rPr>
          <w:lang w:eastAsia="en-AU"/>
        </w:rPr>
        <w:t>on.</w:t>
      </w:r>
      <w:r w:rsidR="00FE2147">
        <w:rPr>
          <w:lang w:eastAsia="en-AU"/>
        </w:rPr>
        <w:t xml:space="preserve">  </w:t>
      </w:r>
      <w:r w:rsidR="00F268BC" w:rsidRPr="004F350C">
        <w:rPr>
          <w:lang w:eastAsia="en-AU"/>
        </w:rPr>
        <w:t xml:space="preserve"> </w:t>
      </w:r>
    </w:p>
    <w:p w:rsidR="0048421E" w:rsidRDefault="007F514D" w:rsidP="0048421E">
      <w:pPr>
        <w:spacing w:after="240"/>
        <w:jc w:val="both"/>
      </w:pPr>
      <w:r w:rsidRPr="004F350C">
        <w:t xml:space="preserve">The Commission notes that </w:t>
      </w:r>
      <w:r w:rsidR="004F350C" w:rsidRPr="004F350C">
        <w:t xml:space="preserve">the use of alternative dispute resolution methods, such as conciliation (widely used by the Commission), can provide low/no cost options for parties. It also provides </w:t>
      </w:r>
      <w:r w:rsidR="00EE795E" w:rsidRPr="004F350C">
        <w:t xml:space="preserve">an opportunity </w:t>
      </w:r>
      <w:r w:rsidR="004F350C" w:rsidRPr="004F350C">
        <w:t xml:space="preserve">for both parties </w:t>
      </w:r>
      <w:r w:rsidR="00EE795E" w:rsidRPr="004F350C">
        <w:t xml:space="preserve">to hear, learn and </w:t>
      </w:r>
      <w:r w:rsidR="004F350C" w:rsidRPr="004F350C">
        <w:t xml:space="preserve">become educated about </w:t>
      </w:r>
      <w:r w:rsidR="00EE795E" w:rsidRPr="004F350C">
        <w:t>better practice</w:t>
      </w:r>
      <w:r w:rsidR="004F350C" w:rsidRPr="004F350C">
        <w:t>.</w:t>
      </w:r>
    </w:p>
    <w:p w:rsidR="00FE2147" w:rsidRDefault="00FE2147" w:rsidP="0048421E">
      <w:pPr>
        <w:spacing w:after="240"/>
        <w:jc w:val="both"/>
      </w:pPr>
      <w:r>
        <w:t>Independent statutory bodies can also play a key role in identifying and addressing systemic issues based on complaints and enquiries received. The Commission’ view is that this is further enhanced if the body has powers of investigation and own motion powers to pursue issues outside of individual complaints.</w:t>
      </w:r>
    </w:p>
    <w:p w:rsidR="001C0440" w:rsidRPr="00F96FB8" w:rsidRDefault="001C0440" w:rsidP="001C0440">
      <w:pPr>
        <w:rPr>
          <w:lang w:eastAsia="en-AU"/>
        </w:rPr>
      </w:pPr>
    </w:p>
    <w:p w:rsidR="001C0440" w:rsidRPr="00F96FB8" w:rsidRDefault="001C0440" w:rsidP="001C0440">
      <w:pPr>
        <w:keepNext/>
        <w:pBdr>
          <w:top w:val="single" w:sz="4" w:space="1" w:color="auto"/>
          <w:left w:val="single" w:sz="4" w:space="4" w:color="auto"/>
          <w:bottom w:val="single" w:sz="4" w:space="1" w:color="auto"/>
          <w:right w:val="single" w:sz="4" w:space="4" w:color="auto"/>
        </w:pBdr>
        <w:spacing w:after="120"/>
        <w:rPr>
          <w:rFonts w:cs="Arial"/>
          <w:i/>
          <w:szCs w:val="22"/>
          <w:lang w:eastAsia="en-AU"/>
        </w:rPr>
      </w:pPr>
      <w:r w:rsidRPr="00F96FB8">
        <w:rPr>
          <w:rFonts w:cs="Arial"/>
          <w:b/>
          <w:szCs w:val="22"/>
          <w:u w:val="single"/>
          <w:lang w:eastAsia="en-AU"/>
        </w:rPr>
        <w:br/>
        <w:t>Case study:</w:t>
      </w:r>
    </w:p>
    <w:p w:rsidR="001C0440" w:rsidRPr="00F96FB8" w:rsidRDefault="001C0440" w:rsidP="001C0440">
      <w:pPr>
        <w:keepNext/>
        <w:pBdr>
          <w:top w:val="single" w:sz="4" w:space="1" w:color="auto"/>
          <w:left w:val="single" w:sz="4" w:space="4" w:color="auto"/>
          <w:bottom w:val="single" w:sz="4" w:space="1" w:color="auto"/>
          <w:right w:val="single" w:sz="4" w:space="4" w:color="auto"/>
        </w:pBdr>
        <w:spacing w:after="120"/>
        <w:rPr>
          <w:rFonts w:cs="Arial"/>
          <w:i/>
          <w:szCs w:val="22"/>
          <w:lang w:eastAsia="en-AU"/>
        </w:rPr>
      </w:pPr>
      <w:r w:rsidRPr="00F96FB8">
        <w:rPr>
          <w:rFonts w:cs="Arial"/>
          <w:i/>
          <w:szCs w:val="22"/>
          <w:lang w:eastAsia="en-AU"/>
        </w:rPr>
        <w:t xml:space="preserve">Caller </w:t>
      </w:r>
      <w:r w:rsidRPr="000517DC">
        <w:rPr>
          <w:rFonts w:cs="Arial"/>
          <w:i/>
          <w:szCs w:val="22"/>
          <w:lang w:eastAsia="en-AU"/>
        </w:rPr>
        <w:t>has a brain injury</w:t>
      </w:r>
      <w:r>
        <w:rPr>
          <w:rFonts w:cs="Arial"/>
          <w:i/>
          <w:szCs w:val="22"/>
          <w:lang w:eastAsia="en-AU"/>
        </w:rPr>
        <w:t xml:space="preserve">. He </w:t>
      </w:r>
      <w:r w:rsidRPr="000517DC">
        <w:rPr>
          <w:rFonts w:cs="Arial"/>
          <w:i/>
          <w:szCs w:val="22"/>
          <w:lang w:eastAsia="en-AU"/>
        </w:rPr>
        <w:t>has number of complaints against disability organisations and community organisations in the regional town he lives in for failing to provide him with services or allow</w:t>
      </w:r>
      <w:r>
        <w:rPr>
          <w:rFonts w:cs="Arial"/>
          <w:i/>
          <w:szCs w:val="22"/>
          <w:lang w:eastAsia="en-AU"/>
        </w:rPr>
        <w:t>ing</w:t>
      </w:r>
      <w:r w:rsidRPr="000517DC">
        <w:rPr>
          <w:rFonts w:cs="Arial"/>
          <w:i/>
          <w:szCs w:val="22"/>
          <w:lang w:eastAsia="en-AU"/>
        </w:rPr>
        <w:t xml:space="preserve"> him to participate in activities at their organisations. Caller believes he is being treated this way because he has made complaints about these organisations and</w:t>
      </w:r>
      <w:r>
        <w:rPr>
          <w:rFonts w:cs="Arial"/>
          <w:i/>
          <w:szCs w:val="22"/>
          <w:lang w:eastAsia="en-AU"/>
        </w:rPr>
        <w:t>/</w:t>
      </w:r>
      <w:r w:rsidRPr="000517DC">
        <w:rPr>
          <w:rFonts w:cs="Arial"/>
          <w:i/>
          <w:szCs w:val="22"/>
          <w:lang w:eastAsia="en-AU"/>
        </w:rPr>
        <w:t xml:space="preserve">or people who are connected with them. </w:t>
      </w:r>
      <w:r>
        <w:rPr>
          <w:rFonts w:cs="Arial"/>
          <w:i/>
          <w:szCs w:val="22"/>
          <w:lang w:eastAsia="en-AU"/>
        </w:rPr>
        <w:t>He h</w:t>
      </w:r>
      <w:r w:rsidRPr="000517DC">
        <w:rPr>
          <w:rFonts w:cs="Arial"/>
          <w:i/>
          <w:szCs w:val="22"/>
          <w:lang w:eastAsia="en-AU"/>
        </w:rPr>
        <w:t xml:space="preserve">as </w:t>
      </w:r>
      <w:r>
        <w:rPr>
          <w:rFonts w:cs="Arial"/>
          <w:i/>
          <w:szCs w:val="22"/>
          <w:lang w:eastAsia="en-AU"/>
        </w:rPr>
        <w:t xml:space="preserve">a </w:t>
      </w:r>
      <w:r w:rsidRPr="000517DC">
        <w:rPr>
          <w:rFonts w:cs="Arial"/>
          <w:i/>
          <w:szCs w:val="22"/>
          <w:lang w:eastAsia="en-AU"/>
        </w:rPr>
        <w:t xml:space="preserve">social worker assisting him with trying to access services and with making these complaints. Complaint forms </w:t>
      </w:r>
      <w:r w:rsidR="00441F8C">
        <w:rPr>
          <w:rFonts w:cs="Arial"/>
          <w:i/>
          <w:szCs w:val="22"/>
          <w:lang w:eastAsia="en-AU"/>
        </w:rPr>
        <w:t xml:space="preserve">were </w:t>
      </w:r>
      <w:r w:rsidRPr="000517DC">
        <w:rPr>
          <w:rFonts w:cs="Arial"/>
          <w:i/>
          <w:szCs w:val="22"/>
          <w:lang w:eastAsia="en-AU"/>
        </w:rPr>
        <w:t>sent to him.</w:t>
      </w:r>
    </w:p>
    <w:p w:rsidR="001C0440" w:rsidRPr="00F96FB8" w:rsidRDefault="001C0440" w:rsidP="001C0440">
      <w:pPr>
        <w:pBdr>
          <w:top w:val="single" w:sz="4" w:space="1" w:color="auto"/>
          <w:left w:val="single" w:sz="4" w:space="4" w:color="auto"/>
          <w:bottom w:val="single" w:sz="4" w:space="1" w:color="auto"/>
          <w:right w:val="single" w:sz="4" w:space="4" w:color="auto"/>
        </w:pBdr>
        <w:spacing w:after="120"/>
        <w:rPr>
          <w:rFonts w:cs="Arial"/>
          <w:i/>
          <w:szCs w:val="22"/>
          <w:lang w:eastAsia="en-AU"/>
        </w:rPr>
      </w:pPr>
    </w:p>
    <w:p w:rsidR="00EE795E" w:rsidRPr="0048421E" w:rsidRDefault="00EE795E" w:rsidP="0048421E">
      <w:pPr>
        <w:spacing w:after="240"/>
        <w:jc w:val="both"/>
        <w:rPr>
          <w:rFonts w:cs="Arial"/>
          <w:b/>
          <w:color w:val="000000"/>
          <w:szCs w:val="22"/>
          <w:lang w:eastAsia="en-AU"/>
        </w:rPr>
      </w:pPr>
    </w:p>
    <w:p w:rsidR="004E35B7" w:rsidRPr="00FD1D33" w:rsidRDefault="004E35B7" w:rsidP="00FD1D33">
      <w:pPr>
        <w:spacing w:after="240"/>
        <w:jc w:val="both"/>
        <w:rPr>
          <w:rFonts w:cs="Arial"/>
          <w:b/>
          <w:color w:val="17365D" w:themeColor="text2" w:themeShade="BF"/>
          <w:szCs w:val="22"/>
          <w:lang w:eastAsia="en-AU"/>
        </w:rPr>
      </w:pPr>
      <w:r w:rsidRPr="00FD1D33">
        <w:rPr>
          <w:rFonts w:cs="Arial"/>
          <w:b/>
          <w:color w:val="17365D" w:themeColor="text2" w:themeShade="BF"/>
          <w:szCs w:val="22"/>
          <w:lang w:eastAsia="en-AU"/>
        </w:rPr>
        <w:t>Ensuring staff are safe to work with participants</w:t>
      </w:r>
    </w:p>
    <w:p w:rsidR="00FD1D33" w:rsidRDefault="00FD1D33" w:rsidP="00FD1D33">
      <w:pPr>
        <w:spacing w:after="240"/>
        <w:jc w:val="both"/>
      </w:pPr>
      <w:r>
        <w:t xml:space="preserve">It is paramount that staff </w:t>
      </w:r>
      <w:r w:rsidRPr="007222AC">
        <w:t xml:space="preserve">of agencies working with vulnerable people, irrespective of </w:t>
      </w:r>
      <w:r>
        <w:t xml:space="preserve">whether they are </w:t>
      </w:r>
      <w:r w:rsidRPr="007222AC">
        <w:t xml:space="preserve">registered with NDIA, </w:t>
      </w:r>
      <w:r>
        <w:t>are</w:t>
      </w:r>
      <w:r w:rsidRPr="007222AC">
        <w:t xml:space="preserve"> vetted to ensure protection</w:t>
      </w:r>
      <w:r w:rsidR="00A94A32">
        <w:t xml:space="preserve">, both for </w:t>
      </w:r>
      <w:r w:rsidRPr="007222AC">
        <w:t>provider and consumer. No vetting or screening can guarantee protection</w:t>
      </w:r>
      <w:r w:rsidR="00A94A32">
        <w:t xml:space="preserve">, but </w:t>
      </w:r>
      <w:r w:rsidRPr="007222AC">
        <w:t>all steps should be taken</w:t>
      </w:r>
      <w:r w:rsidR="00A94A32">
        <w:t xml:space="preserve"> to reduce the risk of abuse and ill treatment</w:t>
      </w:r>
      <w:r w:rsidRPr="007222AC">
        <w:t>.</w:t>
      </w:r>
      <w:r w:rsidR="00A94A32">
        <w:t xml:space="preserve"> Screening requirements should extend to providers not </w:t>
      </w:r>
      <w:r w:rsidRPr="007222AC">
        <w:t>registered with NDIA</w:t>
      </w:r>
      <w:r w:rsidR="00894761">
        <w:t xml:space="preserve"> (e.g., simple service providers)</w:t>
      </w:r>
      <w:r w:rsidRPr="007222AC">
        <w:t xml:space="preserve">, </w:t>
      </w:r>
      <w:r w:rsidR="00A94A32">
        <w:t xml:space="preserve">as they may have </w:t>
      </w:r>
      <w:r w:rsidRPr="007222AC">
        <w:t>fewer checks and balances</w:t>
      </w:r>
      <w:r>
        <w:t>.</w:t>
      </w:r>
    </w:p>
    <w:p w:rsidR="0048421E" w:rsidRDefault="00A94A32" w:rsidP="0048421E">
      <w:pPr>
        <w:spacing w:after="240"/>
        <w:jc w:val="both"/>
      </w:pPr>
      <w:r>
        <w:t xml:space="preserve">The Commission’s view is that police checks alone would be insufficient to determine whether or not someone may pose a risk to participants and that a system requiring working with vulnerable people clearances would be preferable. </w:t>
      </w:r>
      <w:r w:rsidR="00FD1D33" w:rsidRPr="00FD1D33">
        <w:t>The Commission</w:t>
      </w:r>
      <w:r w:rsidR="00FD1D33">
        <w:t xml:space="preserve"> </w:t>
      </w:r>
      <w:r>
        <w:t xml:space="preserve">also </w:t>
      </w:r>
      <w:r w:rsidR="00FD1D33">
        <w:t xml:space="preserve">favours the creation of a barred persons list where employees or volunteers have been involved in a serious incident.  </w:t>
      </w:r>
    </w:p>
    <w:p w:rsidR="00E677E6" w:rsidRDefault="009E473A" w:rsidP="0048421E">
      <w:pPr>
        <w:spacing w:after="240"/>
        <w:jc w:val="both"/>
      </w:pPr>
      <w:r>
        <w:t xml:space="preserve">The Commission notes, however, that excluding applicants based on </w:t>
      </w:r>
      <w:r w:rsidRPr="009E473A">
        <w:rPr>
          <w:i/>
        </w:rPr>
        <w:t>irrelevant</w:t>
      </w:r>
      <w:r>
        <w:t xml:space="preserve"> criminal record may be unlawful under </w:t>
      </w:r>
      <w:r w:rsidR="00E677E6">
        <w:t>federal anti-discrimination legislation.</w:t>
      </w:r>
      <w:r w:rsidR="00A94A32">
        <w:t xml:space="preserve"> Applicants should be assessed on an individual basis, taking into account the nature of any past convictions or non-conviction information and the nature of the work they will be cleared for. </w:t>
      </w:r>
    </w:p>
    <w:p w:rsidR="008E4438" w:rsidRPr="00F96FB8" w:rsidRDefault="008E4438" w:rsidP="008E4438">
      <w:pPr>
        <w:pBdr>
          <w:top w:val="single" w:sz="4" w:space="1" w:color="auto"/>
          <w:left w:val="single" w:sz="4" w:space="4" w:color="auto"/>
          <w:bottom w:val="single" w:sz="4" w:space="1" w:color="auto"/>
          <w:right w:val="single" w:sz="4" w:space="4" w:color="auto"/>
        </w:pBdr>
        <w:spacing w:before="240" w:after="120"/>
        <w:rPr>
          <w:rFonts w:cs="Arial"/>
          <w:i/>
          <w:szCs w:val="22"/>
          <w:lang w:eastAsia="en-AU"/>
        </w:rPr>
      </w:pPr>
      <w:r w:rsidRPr="00F96FB8">
        <w:rPr>
          <w:rFonts w:cs="Arial"/>
          <w:b/>
          <w:szCs w:val="22"/>
          <w:u w:val="single"/>
          <w:lang w:eastAsia="en-AU"/>
        </w:rPr>
        <w:br/>
        <w:t>Case study:</w:t>
      </w:r>
    </w:p>
    <w:p w:rsidR="008E4438" w:rsidRPr="00F96FB8" w:rsidRDefault="00894761" w:rsidP="008E4438">
      <w:pPr>
        <w:pBdr>
          <w:top w:val="single" w:sz="4" w:space="1" w:color="auto"/>
          <w:left w:val="single" w:sz="4" w:space="4" w:color="auto"/>
          <w:bottom w:val="single" w:sz="4" w:space="1" w:color="auto"/>
          <w:right w:val="single" w:sz="4" w:space="4" w:color="auto"/>
        </w:pBdr>
        <w:spacing w:after="120"/>
        <w:rPr>
          <w:rFonts w:cs="Arial"/>
          <w:i/>
          <w:szCs w:val="22"/>
          <w:lang w:eastAsia="en-AU"/>
        </w:rPr>
      </w:pPr>
      <w:r>
        <w:rPr>
          <w:rFonts w:cs="Arial"/>
          <w:i/>
          <w:szCs w:val="22"/>
          <w:lang w:eastAsia="en-AU"/>
        </w:rPr>
        <w:t>Enquirer</w:t>
      </w:r>
      <w:r w:rsidR="008E4438" w:rsidRPr="008E4438">
        <w:rPr>
          <w:rFonts w:cs="Arial"/>
          <w:i/>
          <w:szCs w:val="22"/>
          <w:lang w:eastAsia="en-AU"/>
        </w:rPr>
        <w:t xml:space="preserve"> worked for </w:t>
      </w:r>
      <w:r w:rsidR="008E4438">
        <w:rPr>
          <w:rFonts w:cs="Arial"/>
          <w:i/>
          <w:szCs w:val="22"/>
          <w:lang w:eastAsia="en-AU"/>
        </w:rPr>
        <w:t>a</w:t>
      </w:r>
      <w:r w:rsidR="008E4438" w:rsidRPr="008E4438">
        <w:rPr>
          <w:rFonts w:cs="Arial"/>
          <w:i/>
          <w:szCs w:val="22"/>
          <w:lang w:eastAsia="en-AU"/>
        </w:rPr>
        <w:t xml:space="preserve"> nursing home for schizophrenics and alcohol abuse</w:t>
      </w:r>
      <w:r w:rsidR="00E677E6">
        <w:rPr>
          <w:rFonts w:cs="Arial"/>
          <w:i/>
          <w:szCs w:val="22"/>
          <w:lang w:eastAsia="en-AU"/>
        </w:rPr>
        <w:t xml:space="preserve"> two years ago</w:t>
      </w:r>
      <w:r w:rsidR="008E4438" w:rsidRPr="008E4438">
        <w:rPr>
          <w:rFonts w:cs="Arial"/>
          <w:i/>
          <w:szCs w:val="22"/>
          <w:lang w:eastAsia="en-AU"/>
        </w:rPr>
        <w:t>.</w:t>
      </w:r>
      <w:r w:rsidR="00E677E6">
        <w:rPr>
          <w:rFonts w:cs="Arial"/>
          <w:i/>
          <w:szCs w:val="22"/>
          <w:lang w:eastAsia="en-AU"/>
        </w:rPr>
        <w:t xml:space="preserve"> A r</w:t>
      </w:r>
      <w:r w:rsidR="008E4438" w:rsidRPr="008E4438">
        <w:rPr>
          <w:rFonts w:cs="Arial"/>
          <w:i/>
          <w:szCs w:val="22"/>
          <w:lang w:eastAsia="en-AU"/>
        </w:rPr>
        <w:t xml:space="preserve">esident accused him of hitting him. </w:t>
      </w:r>
      <w:r>
        <w:rPr>
          <w:rFonts w:cs="Arial"/>
          <w:i/>
          <w:szCs w:val="22"/>
          <w:lang w:eastAsia="en-AU"/>
        </w:rPr>
        <w:t>He w</w:t>
      </w:r>
      <w:r w:rsidR="008E4438" w:rsidRPr="008E4438">
        <w:rPr>
          <w:rFonts w:cs="Arial"/>
          <w:i/>
          <w:szCs w:val="22"/>
          <w:lang w:eastAsia="en-AU"/>
        </w:rPr>
        <w:t xml:space="preserve">ent to court and lost but </w:t>
      </w:r>
      <w:r>
        <w:rPr>
          <w:rFonts w:cs="Arial"/>
          <w:i/>
          <w:szCs w:val="22"/>
          <w:lang w:eastAsia="en-AU"/>
        </w:rPr>
        <w:t xml:space="preserve">it </w:t>
      </w:r>
      <w:r w:rsidR="008E4438" w:rsidRPr="008E4438">
        <w:rPr>
          <w:rFonts w:cs="Arial"/>
          <w:i/>
          <w:szCs w:val="22"/>
          <w:lang w:eastAsia="en-AU"/>
        </w:rPr>
        <w:t xml:space="preserve">is listed on his record as no conviction or penalty. Presents problems </w:t>
      </w:r>
      <w:r w:rsidR="00E677E6">
        <w:rPr>
          <w:rFonts w:cs="Arial"/>
          <w:i/>
          <w:szCs w:val="22"/>
          <w:lang w:eastAsia="en-AU"/>
        </w:rPr>
        <w:t>o</w:t>
      </w:r>
      <w:r w:rsidR="008E4438" w:rsidRPr="008E4438">
        <w:rPr>
          <w:rFonts w:cs="Arial"/>
          <w:i/>
          <w:szCs w:val="22"/>
          <w:lang w:eastAsia="en-AU"/>
        </w:rPr>
        <w:t>n his police clearance when he applies for jobs.  No irrelevant criminal record ground under SA leg</w:t>
      </w:r>
      <w:r w:rsidR="00E677E6">
        <w:rPr>
          <w:rFonts w:cs="Arial"/>
          <w:i/>
          <w:szCs w:val="22"/>
          <w:lang w:eastAsia="en-AU"/>
        </w:rPr>
        <w:t xml:space="preserve">islation </w:t>
      </w:r>
      <w:r w:rsidR="008E4438" w:rsidRPr="008E4438">
        <w:rPr>
          <w:rFonts w:cs="Arial"/>
          <w:i/>
          <w:szCs w:val="22"/>
          <w:lang w:eastAsia="en-AU"/>
        </w:rPr>
        <w:t>- referred to A</w:t>
      </w:r>
      <w:r w:rsidR="00E677E6">
        <w:rPr>
          <w:rFonts w:cs="Arial"/>
          <w:i/>
          <w:szCs w:val="22"/>
          <w:lang w:eastAsia="en-AU"/>
        </w:rPr>
        <w:t>ustralian Human Rights Commission</w:t>
      </w:r>
      <w:r w:rsidR="008E4438" w:rsidRPr="008E4438">
        <w:rPr>
          <w:rFonts w:cs="Arial"/>
          <w:i/>
          <w:szCs w:val="22"/>
          <w:lang w:eastAsia="en-AU"/>
        </w:rPr>
        <w:t>.</w:t>
      </w:r>
      <w:r w:rsidR="008E4438" w:rsidRPr="00F96FB8">
        <w:rPr>
          <w:rFonts w:cs="Arial"/>
          <w:i/>
          <w:szCs w:val="22"/>
          <w:lang w:eastAsia="en-AU"/>
        </w:rPr>
        <w:br/>
      </w:r>
      <w:bookmarkStart w:id="0" w:name="_GoBack"/>
      <w:bookmarkEnd w:id="0"/>
    </w:p>
    <w:p w:rsidR="00E677E6" w:rsidRPr="00F96FB8" w:rsidRDefault="00E677E6" w:rsidP="00E677E6">
      <w:pPr>
        <w:pBdr>
          <w:top w:val="single" w:sz="4" w:space="1" w:color="auto"/>
          <w:left w:val="single" w:sz="4" w:space="4" w:color="auto"/>
          <w:bottom w:val="single" w:sz="4" w:space="1" w:color="auto"/>
          <w:right w:val="single" w:sz="4" w:space="4" w:color="auto"/>
        </w:pBdr>
        <w:spacing w:before="240" w:after="120"/>
        <w:rPr>
          <w:rFonts w:cs="Arial"/>
          <w:i/>
          <w:szCs w:val="22"/>
          <w:lang w:eastAsia="en-AU"/>
        </w:rPr>
      </w:pPr>
      <w:r w:rsidRPr="00F96FB8">
        <w:rPr>
          <w:rFonts w:cs="Arial"/>
          <w:b/>
          <w:szCs w:val="22"/>
          <w:u w:val="single"/>
          <w:lang w:eastAsia="en-AU"/>
        </w:rPr>
        <w:lastRenderedPageBreak/>
        <w:br/>
        <w:t>Case study:</w:t>
      </w:r>
    </w:p>
    <w:p w:rsidR="00E677E6" w:rsidRPr="00F96FB8" w:rsidRDefault="00E677E6" w:rsidP="00E677E6">
      <w:pPr>
        <w:pBdr>
          <w:top w:val="single" w:sz="4" w:space="1" w:color="auto"/>
          <w:left w:val="single" w:sz="4" w:space="4" w:color="auto"/>
          <w:bottom w:val="single" w:sz="4" w:space="1" w:color="auto"/>
          <w:right w:val="single" w:sz="4" w:space="4" w:color="auto"/>
        </w:pBdr>
        <w:spacing w:after="120"/>
        <w:rPr>
          <w:rFonts w:cs="Arial"/>
          <w:i/>
          <w:szCs w:val="22"/>
          <w:lang w:eastAsia="en-AU"/>
        </w:rPr>
      </w:pPr>
      <w:r w:rsidRPr="00E677E6">
        <w:rPr>
          <w:rFonts w:cs="Arial"/>
          <w:i/>
          <w:szCs w:val="22"/>
          <w:lang w:eastAsia="en-AU"/>
        </w:rPr>
        <w:t>Enquirer has completed a cert</w:t>
      </w:r>
      <w:r>
        <w:rPr>
          <w:rFonts w:cs="Arial"/>
          <w:i/>
          <w:szCs w:val="22"/>
          <w:lang w:eastAsia="en-AU"/>
        </w:rPr>
        <w:t>ificate</w:t>
      </w:r>
      <w:r w:rsidRPr="00E677E6">
        <w:rPr>
          <w:rFonts w:cs="Arial"/>
          <w:i/>
          <w:szCs w:val="22"/>
          <w:lang w:eastAsia="en-AU"/>
        </w:rPr>
        <w:t xml:space="preserve"> 4 to become a support worker. </w:t>
      </w:r>
      <w:r>
        <w:rPr>
          <w:rFonts w:cs="Arial"/>
          <w:i/>
          <w:szCs w:val="22"/>
          <w:lang w:eastAsia="en-AU"/>
        </w:rPr>
        <w:t>She h</w:t>
      </w:r>
      <w:r w:rsidRPr="00E677E6">
        <w:rPr>
          <w:rFonts w:cs="Arial"/>
          <w:i/>
          <w:szCs w:val="22"/>
          <w:lang w:eastAsia="en-AU"/>
        </w:rPr>
        <w:t>ad to provide</w:t>
      </w:r>
      <w:r w:rsidR="00894761">
        <w:rPr>
          <w:rFonts w:cs="Arial"/>
          <w:i/>
          <w:szCs w:val="22"/>
          <w:lang w:eastAsia="en-AU"/>
        </w:rPr>
        <w:t xml:space="preserve"> her </w:t>
      </w:r>
      <w:r w:rsidRPr="00E677E6">
        <w:rPr>
          <w:rFonts w:cs="Arial"/>
          <w:i/>
          <w:szCs w:val="22"/>
          <w:lang w:eastAsia="en-AU"/>
        </w:rPr>
        <w:t>criminal record to get placements. Now her training provider won't help her get a placement</w:t>
      </w:r>
      <w:r w:rsidR="00894761">
        <w:rPr>
          <w:rFonts w:cs="Arial"/>
          <w:i/>
          <w:szCs w:val="22"/>
          <w:lang w:eastAsia="en-AU"/>
        </w:rPr>
        <w:t xml:space="preserve"> because her c</w:t>
      </w:r>
      <w:r w:rsidRPr="00E677E6">
        <w:rPr>
          <w:rFonts w:cs="Arial"/>
          <w:i/>
          <w:szCs w:val="22"/>
          <w:lang w:eastAsia="en-AU"/>
        </w:rPr>
        <w:t>riminal record has some activity from 18 years ago, which she fe</w:t>
      </w:r>
      <w:r w:rsidR="00894761">
        <w:rPr>
          <w:rFonts w:cs="Arial"/>
          <w:i/>
          <w:szCs w:val="22"/>
          <w:lang w:eastAsia="en-AU"/>
        </w:rPr>
        <w:t>els</w:t>
      </w:r>
      <w:r w:rsidRPr="00E677E6">
        <w:rPr>
          <w:rFonts w:cs="Arial"/>
          <w:i/>
          <w:szCs w:val="22"/>
          <w:lang w:eastAsia="en-AU"/>
        </w:rPr>
        <w:t xml:space="preserve"> is irrelevant to the role. Referred to </w:t>
      </w:r>
      <w:r w:rsidRPr="008E4438">
        <w:rPr>
          <w:rFonts w:cs="Arial"/>
          <w:i/>
          <w:szCs w:val="22"/>
          <w:lang w:eastAsia="en-AU"/>
        </w:rPr>
        <w:t>A</w:t>
      </w:r>
      <w:r>
        <w:rPr>
          <w:rFonts w:cs="Arial"/>
          <w:i/>
          <w:szCs w:val="22"/>
          <w:lang w:eastAsia="en-AU"/>
        </w:rPr>
        <w:t>ustralian Human Rights Commission</w:t>
      </w:r>
      <w:r w:rsidRPr="008E4438">
        <w:rPr>
          <w:rFonts w:cs="Arial"/>
          <w:i/>
          <w:szCs w:val="22"/>
          <w:lang w:eastAsia="en-AU"/>
        </w:rPr>
        <w:t>.</w:t>
      </w:r>
      <w:r w:rsidRPr="00F96FB8">
        <w:rPr>
          <w:rFonts w:cs="Arial"/>
          <w:i/>
          <w:szCs w:val="22"/>
          <w:lang w:eastAsia="en-AU"/>
        </w:rPr>
        <w:br/>
      </w:r>
    </w:p>
    <w:p w:rsidR="00FD1D33" w:rsidRDefault="00FD1D33" w:rsidP="0048421E">
      <w:pPr>
        <w:spacing w:after="240"/>
        <w:jc w:val="both"/>
        <w:rPr>
          <w:rFonts w:cs="Arial"/>
          <w:b/>
          <w:color w:val="000000"/>
          <w:szCs w:val="22"/>
          <w:lang w:eastAsia="en-AU"/>
        </w:rPr>
      </w:pPr>
    </w:p>
    <w:p w:rsidR="004E35B7" w:rsidRDefault="004E35B7" w:rsidP="00C62D82">
      <w:pPr>
        <w:spacing w:after="240"/>
        <w:jc w:val="both"/>
        <w:rPr>
          <w:rFonts w:cs="Arial"/>
          <w:b/>
          <w:color w:val="000000"/>
          <w:szCs w:val="22"/>
          <w:lang w:eastAsia="en-AU"/>
        </w:rPr>
      </w:pPr>
      <w:r w:rsidRPr="00C62D82">
        <w:rPr>
          <w:rFonts w:cs="Arial"/>
          <w:b/>
          <w:color w:val="17365D" w:themeColor="text2" w:themeShade="BF"/>
          <w:szCs w:val="22"/>
          <w:lang w:eastAsia="en-AU"/>
        </w:rPr>
        <w:t>Safeguards for participants who manage their own plans</w:t>
      </w:r>
    </w:p>
    <w:p w:rsidR="00D7512B" w:rsidRDefault="00D7512B" w:rsidP="00A32894">
      <w:pPr>
        <w:spacing w:after="240"/>
        <w:jc w:val="both"/>
      </w:pPr>
      <w:r w:rsidRPr="00D7512B">
        <w:t xml:space="preserve">In the Commission’s view, the NDIS does have a duty of care to ensure that providers </w:t>
      </w:r>
      <w:r w:rsidR="00C0618D">
        <w:t>are</w:t>
      </w:r>
      <w:r w:rsidRPr="00D7512B">
        <w:t xml:space="preserve"> safe and competent.</w:t>
      </w:r>
      <w:r>
        <w:t xml:space="preserve"> While it may be too limiting to require self-managed participants to only use providers registered with the NDIA, measures must be in place to stop </w:t>
      </w:r>
      <w:r w:rsidRPr="00D7512B">
        <w:t>unscrupulous providers</w:t>
      </w:r>
      <w:r>
        <w:t xml:space="preserve"> emerging.</w:t>
      </w:r>
    </w:p>
    <w:p w:rsidR="001C0440" w:rsidRDefault="00D7512B" w:rsidP="00504CC0">
      <w:pPr>
        <w:spacing w:after="240"/>
        <w:jc w:val="both"/>
        <w:rPr>
          <w:rFonts w:cs="Arial"/>
          <w:b/>
          <w:color w:val="17365D" w:themeColor="text2" w:themeShade="BF"/>
          <w:szCs w:val="22"/>
          <w:lang w:eastAsia="en-AU"/>
        </w:rPr>
      </w:pPr>
      <w:r>
        <w:t xml:space="preserve">Requiring all providers to adhere to a NDIS Code of Conduct </w:t>
      </w:r>
      <w:r w:rsidR="009F6B9A">
        <w:t xml:space="preserve">and requiring checks for all workers in certain support areas would appear to be a necessary baseline to ensure the safety of participants who wish to self-manage. Again, having suitable complaint avenues should issues arise is also critical.  </w:t>
      </w:r>
    </w:p>
    <w:p w:rsidR="001C0440" w:rsidRDefault="001C0440" w:rsidP="001C0440">
      <w:pPr>
        <w:rPr>
          <w:rFonts w:cs="Arial"/>
          <w:b/>
          <w:color w:val="17365D" w:themeColor="text2" w:themeShade="BF"/>
          <w:szCs w:val="22"/>
          <w:lang w:eastAsia="en-AU"/>
        </w:rPr>
      </w:pPr>
    </w:p>
    <w:p w:rsidR="002D3A7B" w:rsidRDefault="004E35B7" w:rsidP="001C0440">
      <w:pPr>
        <w:rPr>
          <w:rFonts w:cs="Arial"/>
          <w:b/>
          <w:color w:val="17365D" w:themeColor="text2" w:themeShade="BF"/>
          <w:szCs w:val="22"/>
          <w:lang w:eastAsia="en-AU"/>
        </w:rPr>
      </w:pPr>
      <w:r w:rsidRPr="00C62D82">
        <w:rPr>
          <w:rFonts w:cs="Arial"/>
          <w:b/>
          <w:color w:val="17365D" w:themeColor="text2" w:themeShade="BF"/>
          <w:szCs w:val="22"/>
          <w:lang w:eastAsia="en-AU"/>
        </w:rPr>
        <w:t>Reducing and eliminating restrictive practices in NDIS funded supports.</w:t>
      </w:r>
    </w:p>
    <w:p w:rsidR="007973C4" w:rsidRPr="00C62D82" w:rsidRDefault="007973C4" w:rsidP="001C0440">
      <w:pPr>
        <w:rPr>
          <w:rFonts w:cs="Arial"/>
          <w:b/>
          <w:color w:val="17365D" w:themeColor="text2" w:themeShade="BF"/>
          <w:szCs w:val="22"/>
          <w:lang w:eastAsia="en-AU"/>
        </w:rPr>
      </w:pPr>
    </w:p>
    <w:p w:rsidR="00CD630F" w:rsidRPr="007973C4" w:rsidRDefault="00C62D82" w:rsidP="007973C4">
      <w:pPr>
        <w:spacing w:after="240"/>
        <w:jc w:val="both"/>
      </w:pPr>
      <w:r w:rsidRPr="007973C4">
        <w:t>The Commission receives</w:t>
      </w:r>
      <w:r w:rsidR="00CD630F" w:rsidRPr="007973C4">
        <w:t xml:space="preserve"> a</w:t>
      </w:r>
      <w:r w:rsidRPr="007973C4">
        <w:t xml:space="preserve"> small number of enquiries and complaints </w:t>
      </w:r>
      <w:r w:rsidR="00CD630F" w:rsidRPr="007973C4">
        <w:t>in relation to use of restrictive practices although these generally fall outside of the Commission’s jurisdiction.</w:t>
      </w:r>
      <w:r w:rsidR="009F6B9A" w:rsidRPr="007973C4">
        <w:t xml:space="preserve"> Use of restrictive practices may, however, be viewed as infringing on a person’s human rights.  </w:t>
      </w:r>
      <w:r w:rsidR="00CD630F" w:rsidRPr="007973C4">
        <w:t xml:space="preserve">  </w:t>
      </w:r>
    </w:p>
    <w:p w:rsidR="00C62D82" w:rsidRPr="007973C4" w:rsidRDefault="00C62D82" w:rsidP="007973C4">
      <w:pPr>
        <w:spacing w:after="240"/>
        <w:jc w:val="both"/>
      </w:pPr>
      <w:r w:rsidRPr="007973C4">
        <w:t xml:space="preserve">In addition to State and Federal anti-discrimination legislation, the </w:t>
      </w:r>
      <w:r w:rsidRPr="007973C4">
        <w:rPr>
          <w:i/>
        </w:rPr>
        <w:t>Convention on the Rights of Persons with Disabilities</w:t>
      </w:r>
      <w:r w:rsidRPr="007973C4">
        <w:t xml:space="preserve"> (CRPD) sets out the human rights of people with a disability. Australia ratified the convention in 2008. In doing so Australia undertook to ensure and promote the full realisation of all human rights and fundamental freedoms for all people with a disability without discrimination of any kind on the basis of disability, including taking all appropriate measures, including legislation, to modify or abolish existing laws, regulations, customs and practices that constitute discrimination against persons with a disability.</w:t>
      </w:r>
    </w:p>
    <w:p w:rsidR="00C62D82" w:rsidRPr="000F66D0" w:rsidRDefault="00C62D82" w:rsidP="00C62D82">
      <w:pPr>
        <w:autoSpaceDE w:val="0"/>
        <w:autoSpaceDN w:val="0"/>
        <w:adjustRightInd w:val="0"/>
        <w:spacing w:after="120"/>
        <w:rPr>
          <w:rFonts w:cs="Arial"/>
          <w:color w:val="000000"/>
          <w:szCs w:val="22"/>
        </w:rPr>
      </w:pPr>
      <w:r w:rsidRPr="000F66D0">
        <w:rPr>
          <w:rFonts w:cs="Arial"/>
          <w:color w:val="000000"/>
          <w:szCs w:val="22"/>
        </w:rPr>
        <w:t xml:space="preserve">Rights under the </w:t>
      </w:r>
      <w:r>
        <w:rPr>
          <w:rFonts w:cs="Arial"/>
          <w:color w:val="000000"/>
          <w:szCs w:val="22"/>
        </w:rPr>
        <w:t>CRPD</w:t>
      </w:r>
      <w:r w:rsidRPr="000F66D0">
        <w:rPr>
          <w:rFonts w:cs="Arial"/>
          <w:color w:val="000000"/>
          <w:szCs w:val="22"/>
        </w:rPr>
        <w:t xml:space="preserve"> </w:t>
      </w:r>
      <w:r>
        <w:rPr>
          <w:rFonts w:cs="Arial"/>
          <w:color w:val="000000"/>
          <w:szCs w:val="22"/>
        </w:rPr>
        <w:t>i</w:t>
      </w:r>
      <w:r w:rsidRPr="000F66D0">
        <w:rPr>
          <w:rFonts w:cs="Arial"/>
          <w:color w:val="000000"/>
          <w:szCs w:val="22"/>
        </w:rPr>
        <w:t>nclude the right</w:t>
      </w:r>
      <w:r>
        <w:rPr>
          <w:rFonts w:cs="Arial"/>
          <w:color w:val="000000"/>
          <w:szCs w:val="22"/>
        </w:rPr>
        <w:t>s</w:t>
      </w:r>
      <w:r w:rsidRPr="000F66D0">
        <w:rPr>
          <w:rFonts w:cs="Arial"/>
          <w:color w:val="000000"/>
          <w:szCs w:val="22"/>
        </w:rPr>
        <w:t>:</w:t>
      </w:r>
    </w:p>
    <w:p w:rsidR="00C62D82" w:rsidRPr="000F66D0" w:rsidRDefault="00C62D82" w:rsidP="00C62D82">
      <w:pPr>
        <w:pStyle w:val="ListParagraph"/>
        <w:numPr>
          <w:ilvl w:val="0"/>
          <w:numId w:val="19"/>
        </w:numPr>
        <w:autoSpaceDE w:val="0"/>
        <w:autoSpaceDN w:val="0"/>
        <w:adjustRightInd w:val="0"/>
        <w:spacing w:after="120"/>
        <w:rPr>
          <w:rFonts w:cs="Arial"/>
          <w:color w:val="000000"/>
          <w:szCs w:val="22"/>
        </w:rPr>
      </w:pPr>
      <w:r w:rsidRPr="000F66D0">
        <w:rPr>
          <w:rFonts w:cs="Arial"/>
          <w:color w:val="000000"/>
          <w:szCs w:val="22"/>
        </w:rPr>
        <w:t>to equal protection and equal recognition before the law</w:t>
      </w:r>
      <w:r>
        <w:rPr>
          <w:rFonts w:cs="Arial"/>
          <w:color w:val="000000"/>
          <w:szCs w:val="22"/>
        </w:rPr>
        <w:t>.</w:t>
      </w:r>
    </w:p>
    <w:p w:rsidR="00C62D82" w:rsidRPr="000F66D0" w:rsidRDefault="00C62D82" w:rsidP="00C62D82">
      <w:pPr>
        <w:pStyle w:val="ListParagraph"/>
        <w:numPr>
          <w:ilvl w:val="0"/>
          <w:numId w:val="19"/>
        </w:numPr>
        <w:autoSpaceDE w:val="0"/>
        <w:autoSpaceDN w:val="0"/>
        <w:adjustRightInd w:val="0"/>
        <w:spacing w:after="120"/>
        <w:rPr>
          <w:rFonts w:cs="Arial"/>
          <w:color w:val="000000"/>
          <w:szCs w:val="22"/>
        </w:rPr>
      </w:pPr>
      <w:r w:rsidRPr="000F66D0">
        <w:rPr>
          <w:rFonts w:cs="Arial"/>
          <w:color w:val="000000"/>
          <w:szCs w:val="22"/>
        </w:rPr>
        <w:t>to have the same legal rights and obligations as people without a disability</w:t>
      </w:r>
      <w:r>
        <w:rPr>
          <w:rFonts w:cs="Arial"/>
          <w:color w:val="000000"/>
          <w:szCs w:val="22"/>
        </w:rPr>
        <w:t>.</w:t>
      </w:r>
    </w:p>
    <w:p w:rsidR="00C62D82" w:rsidRPr="000F66D0" w:rsidRDefault="00C62D82" w:rsidP="00C62D82">
      <w:pPr>
        <w:pStyle w:val="ListParagraph"/>
        <w:numPr>
          <w:ilvl w:val="0"/>
          <w:numId w:val="19"/>
        </w:numPr>
        <w:autoSpaceDE w:val="0"/>
        <w:autoSpaceDN w:val="0"/>
        <w:adjustRightInd w:val="0"/>
        <w:spacing w:after="120"/>
        <w:rPr>
          <w:rFonts w:cs="Arial"/>
          <w:color w:val="000000"/>
          <w:szCs w:val="22"/>
        </w:rPr>
      </w:pPr>
      <w:r w:rsidRPr="000F66D0">
        <w:rPr>
          <w:rFonts w:cs="Arial"/>
          <w:color w:val="000000"/>
          <w:szCs w:val="22"/>
        </w:rPr>
        <w:t>not to be deprived of their liberty unlawfully or arbitrarily, and not simply becaus</w:t>
      </w:r>
      <w:r>
        <w:rPr>
          <w:rFonts w:cs="Arial"/>
          <w:color w:val="000000"/>
          <w:szCs w:val="22"/>
        </w:rPr>
        <w:t>e they have a disability.</w:t>
      </w:r>
    </w:p>
    <w:p w:rsidR="00C62D82" w:rsidRDefault="00C62D82" w:rsidP="00C62D82">
      <w:pPr>
        <w:pStyle w:val="ListParagraph"/>
        <w:numPr>
          <w:ilvl w:val="0"/>
          <w:numId w:val="19"/>
        </w:numPr>
        <w:autoSpaceDE w:val="0"/>
        <w:autoSpaceDN w:val="0"/>
        <w:adjustRightInd w:val="0"/>
        <w:spacing w:after="120"/>
        <w:rPr>
          <w:rFonts w:cs="Arial"/>
          <w:color w:val="000000"/>
          <w:szCs w:val="22"/>
        </w:rPr>
      </w:pPr>
      <w:r w:rsidRPr="000F66D0">
        <w:rPr>
          <w:rFonts w:cs="Arial"/>
          <w:color w:val="000000"/>
          <w:szCs w:val="22"/>
        </w:rPr>
        <w:t>to be provided with the support and adjustments necessary to allow people with disabilities to enjoy their other human rights where their freedom is restricted or taken away (for example by incarceration)</w:t>
      </w:r>
      <w:r>
        <w:rPr>
          <w:rFonts w:cs="Arial"/>
          <w:color w:val="000000"/>
          <w:szCs w:val="22"/>
        </w:rPr>
        <w:t>.</w:t>
      </w:r>
    </w:p>
    <w:p w:rsidR="00C62D82" w:rsidRPr="00110F06" w:rsidRDefault="00C62D82" w:rsidP="00C62D82">
      <w:pPr>
        <w:autoSpaceDE w:val="0"/>
        <w:autoSpaceDN w:val="0"/>
        <w:adjustRightInd w:val="0"/>
        <w:spacing w:after="120"/>
        <w:rPr>
          <w:rFonts w:cs="Arial"/>
          <w:color w:val="000000"/>
          <w:szCs w:val="22"/>
          <w:highlight w:val="cyan"/>
        </w:rPr>
      </w:pPr>
      <w:r>
        <w:rPr>
          <w:rFonts w:cs="Arial"/>
          <w:color w:val="000000"/>
          <w:szCs w:val="22"/>
        </w:rPr>
        <w:t xml:space="preserve">In the </w:t>
      </w:r>
      <w:r w:rsidRPr="00F57E50">
        <w:rPr>
          <w:rFonts w:cs="Arial"/>
          <w:i/>
          <w:color w:val="000000"/>
          <w:szCs w:val="22"/>
        </w:rPr>
        <w:t xml:space="preserve">Concluding </w:t>
      </w:r>
      <w:r>
        <w:rPr>
          <w:rFonts w:cs="Arial"/>
          <w:i/>
          <w:color w:val="000000"/>
          <w:szCs w:val="22"/>
        </w:rPr>
        <w:t>o</w:t>
      </w:r>
      <w:r w:rsidRPr="00F57E50">
        <w:rPr>
          <w:rFonts w:cs="Arial"/>
          <w:i/>
          <w:color w:val="000000"/>
          <w:szCs w:val="22"/>
        </w:rPr>
        <w:t xml:space="preserve">bservations on the initial </w:t>
      </w:r>
      <w:r>
        <w:rPr>
          <w:rFonts w:cs="Arial"/>
          <w:i/>
          <w:color w:val="000000"/>
          <w:szCs w:val="22"/>
        </w:rPr>
        <w:t xml:space="preserve">report of </w:t>
      </w:r>
      <w:r w:rsidRPr="00F57E50">
        <w:rPr>
          <w:rFonts w:cs="Arial"/>
          <w:i/>
          <w:color w:val="000000"/>
          <w:szCs w:val="22"/>
        </w:rPr>
        <w:t>Australia</w:t>
      </w:r>
      <w:r>
        <w:rPr>
          <w:rFonts w:cs="Arial"/>
          <w:i/>
          <w:color w:val="000000"/>
          <w:szCs w:val="22"/>
        </w:rPr>
        <w:t xml:space="preserve"> </w:t>
      </w:r>
      <w:r>
        <w:rPr>
          <w:rFonts w:cs="Arial"/>
          <w:color w:val="000000"/>
          <w:szCs w:val="22"/>
        </w:rPr>
        <w:t xml:space="preserve">(distributed </w:t>
      </w:r>
      <w:r w:rsidRPr="00110F06">
        <w:rPr>
          <w:rFonts w:cs="Arial"/>
          <w:color w:val="000000"/>
          <w:szCs w:val="22"/>
        </w:rPr>
        <w:t>October 2013</w:t>
      </w:r>
      <w:r w:rsidRPr="00F57E50">
        <w:rPr>
          <w:rFonts w:cs="Arial"/>
          <w:color w:val="000000"/>
          <w:szCs w:val="22"/>
        </w:rPr>
        <w:t xml:space="preserve">), </w:t>
      </w:r>
      <w:r w:rsidRPr="00F57E50">
        <w:rPr>
          <w:rFonts w:cs="Arial"/>
        </w:rPr>
        <w:t>concerns</w:t>
      </w:r>
      <w:r w:rsidRPr="00110F06">
        <w:rPr>
          <w:rFonts w:cs="Arial"/>
        </w:rPr>
        <w:t xml:space="preserve"> and recommendations </w:t>
      </w:r>
      <w:r>
        <w:rPr>
          <w:rFonts w:cs="Arial"/>
        </w:rPr>
        <w:t xml:space="preserve">made by the Committee on the Rights of Persons with Disabilities </w:t>
      </w:r>
      <w:r w:rsidRPr="00110F06">
        <w:rPr>
          <w:rFonts w:cs="Arial"/>
        </w:rPr>
        <w:t>included:</w:t>
      </w:r>
    </w:p>
    <w:p w:rsidR="00C62D82" w:rsidRPr="00DA6DCA" w:rsidRDefault="00C62D82" w:rsidP="00C62D82">
      <w:pPr>
        <w:pStyle w:val="ListParagraph"/>
        <w:numPr>
          <w:ilvl w:val="0"/>
          <w:numId w:val="19"/>
        </w:numPr>
        <w:autoSpaceDE w:val="0"/>
        <w:autoSpaceDN w:val="0"/>
        <w:adjustRightInd w:val="0"/>
        <w:spacing w:after="120"/>
        <w:contextualSpacing w:val="0"/>
        <w:rPr>
          <w:rFonts w:cs="Arial"/>
          <w:color w:val="000000"/>
          <w:szCs w:val="22"/>
        </w:rPr>
      </w:pPr>
      <w:r>
        <w:rPr>
          <w:rFonts w:cs="Arial"/>
          <w:color w:val="000000"/>
          <w:szCs w:val="22"/>
        </w:rPr>
        <w:t xml:space="preserve">that </w:t>
      </w:r>
      <w:r w:rsidRPr="00DA6DCA">
        <w:rPr>
          <w:rFonts w:cs="Arial"/>
          <w:color w:val="000000"/>
          <w:szCs w:val="22"/>
        </w:rPr>
        <w:t xml:space="preserve">laws that allow for the deprivation of liberty on the basis of disability, including psychosocial or intellectual disabilities, </w:t>
      </w:r>
      <w:r>
        <w:rPr>
          <w:rFonts w:cs="Arial"/>
          <w:color w:val="000000"/>
          <w:szCs w:val="22"/>
        </w:rPr>
        <w:t xml:space="preserve">are reviewed </w:t>
      </w:r>
      <w:r w:rsidRPr="00DA6DCA">
        <w:rPr>
          <w:rFonts w:cs="Arial"/>
          <w:color w:val="000000"/>
          <w:szCs w:val="22"/>
        </w:rPr>
        <w:t>and provisions that authorize involuntary internment linked to an apparent or diagnosed disability</w:t>
      </w:r>
      <w:r w:rsidRPr="0055674C">
        <w:rPr>
          <w:rFonts w:cs="Arial"/>
          <w:color w:val="000000"/>
          <w:szCs w:val="22"/>
        </w:rPr>
        <w:t xml:space="preserve"> </w:t>
      </w:r>
      <w:r>
        <w:rPr>
          <w:rFonts w:cs="Arial"/>
          <w:color w:val="000000"/>
          <w:szCs w:val="22"/>
        </w:rPr>
        <w:t>are repealed</w:t>
      </w:r>
      <w:r w:rsidRPr="00DA6DCA">
        <w:rPr>
          <w:rFonts w:cs="Arial"/>
          <w:color w:val="000000"/>
          <w:szCs w:val="22"/>
        </w:rPr>
        <w:t>. (32c)</w:t>
      </w:r>
    </w:p>
    <w:p w:rsidR="00C62D82" w:rsidRPr="00DA6DCA" w:rsidRDefault="00C62D82" w:rsidP="00C62D82">
      <w:pPr>
        <w:pStyle w:val="ListParagraph"/>
        <w:numPr>
          <w:ilvl w:val="0"/>
          <w:numId w:val="19"/>
        </w:numPr>
        <w:autoSpaceDE w:val="0"/>
        <w:autoSpaceDN w:val="0"/>
        <w:adjustRightInd w:val="0"/>
        <w:spacing w:after="240"/>
        <w:contextualSpacing w:val="0"/>
        <w:rPr>
          <w:rFonts w:cs="Arial"/>
          <w:color w:val="000000"/>
          <w:szCs w:val="22"/>
        </w:rPr>
      </w:pPr>
      <w:r>
        <w:rPr>
          <w:rFonts w:cs="Arial"/>
          <w:color w:val="000000"/>
          <w:szCs w:val="22"/>
        </w:rPr>
        <w:lastRenderedPageBreak/>
        <w:t xml:space="preserve">that </w:t>
      </w:r>
      <w:r w:rsidRPr="00DA6DCA">
        <w:rPr>
          <w:rFonts w:cs="Arial"/>
          <w:color w:val="000000"/>
          <w:szCs w:val="22"/>
        </w:rPr>
        <w:t xml:space="preserve">immediate steps </w:t>
      </w:r>
      <w:r>
        <w:rPr>
          <w:rFonts w:cs="Arial"/>
          <w:color w:val="000000"/>
          <w:szCs w:val="22"/>
        </w:rPr>
        <w:t xml:space="preserve">are taken </w:t>
      </w:r>
      <w:r w:rsidRPr="00DA6DCA">
        <w:rPr>
          <w:rFonts w:cs="Arial"/>
          <w:color w:val="000000"/>
          <w:szCs w:val="22"/>
        </w:rPr>
        <w:t>to end unregulated behaviour modification or restrictive practices such as chemical, mechanical and physical restraint and seclusion, in environments including schools, mental health facilities and hospitals</w:t>
      </w:r>
      <w:r>
        <w:rPr>
          <w:rFonts w:cs="Arial"/>
          <w:color w:val="000000"/>
          <w:szCs w:val="22"/>
        </w:rPr>
        <w:t xml:space="preserve">, </w:t>
      </w:r>
      <w:r w:rsidRPr="00DA6DCA">
        <w:rPr>
          <w:rFonts w:cs="Arial"/>
          <w:color w:val="000000"/>
          <w:szCs w:val="22"/>
        </w:rPr>
        <w:t>by establishing an independent national preventative mechanism to monitor places of detention including mental health facilities, special schools, hospitals, disability justice centres and prisons, to ensure that persons with disabilities including those with psychosocial disabilities are not subjected to intrusive medical interventions. (36)</w:t>
      </w:r>
    </w:p>
    <w:p w:rsidR="003A456D" w:rsidRPr="007973C4" w:rsidRDefault="00C62D82" w:rsidP="007973C4">
      <w:pPr>
        <w:spacing w:after="240"/>
        <w:jc w:val="both"/>
      </w:pPr>
      <w:r w:rsidRPr="007973C4">
        <w:t>In the view of the Commission,</w:t>
      </w:r>
      <w:r w:rsidR="009F6B9A" w:rsidRPr="007973C4">
        <w:t xml:space="preserve"> and in light of human rights law, it is essential that the NDIS require providers to limit the use of restrictive practices where possible</w:t>
      </w:r>
      <w:r w:rsidR="003A456D" w:rsidRPr="007973C4">
        <w:t xml:space="preserve">. Checks should in place such as review and appeal processes and access to community visitors. The Commission believes that some level of mandatory reporting should be in place </w:t>
      </w:r>
      <w:r w:rsidR="00384F8A" w:rsidRPr="007973C4">
        <w:t xml:space="preserve">to reduce unnecessary use of restrictive practices and provide transparency. Further, providers should be required to report on more than just emergency </w:t>
      </w:r>
      <w:r w:rsidR="007973C4" w:rsidRPr="007973C4">
        <w:t>use of restrictive practices.</w:t>
      </w:r>
    </w:p>
    <w:p w:rsidR="003A456D" w:rsidRDefault="003A456D" w:rsidP="00C62D82">
      <w:pPr>
        <w:autoSpaceDE w:val="0"/>
        <w:autoSpaceDN w:val="0"/>
        <w:adjustRightInd w:val="0"/>
        <w:spacing w:after="120"/>
        <w:rPr>
          <w:rFonts w:cs="Arial"/>
          <w:color w:val="000000"/>
          <w:szCs w:val="22"/>
        </w:rPr>
      </w:pPr>
      <w:r>
        <w:rPr>
          <w:rFonts w:cs="Arial"/>
          <w:color w:val="000000"/>
          <w:szCs w:val="22"/>
        </w:rPr>
        <w:t xml:space="preserve"> </w:t>
      </w:r>
    </w:p>
    <w:p w:rsidR="008C78F5" w:rsidRPr="00F96FB8" w:rsidRDefault="008C78F5" w:rsidP="00FF3586">
      <w:pPr>
        <w:rPr>
          <w:rFonts w:cs="Arial"/>
          <w:b/>
          <w:i/>
          <w:szCs w:val="22"/>
          <w:u w:val="single"/>
        </w:rPr>
      </w:pPr>
    </w:p>
    <w:p w:rsidR="00FF3586" w:rsidRPr="00F96FB8" w:rsidRDefault="00FF3586" w:rsidP="00FF3586">
      <w:pPr>
        <w:rPr>
          <w:rFonts w:cs="Arial"/>
          <w:b/>
          <w:i/>
          <w:szCs w:val="22"/>
          <w:u w:val="single"/>
        </w:rPr>
      </w:pPr>
      <w:r w:rsidRPr="00F96FB8">
        <w:rPr>
          <w:rFonts w:cs="Arial"/>
          <w:b/>
          <w:i/>
          <w:szCs w:val="22"/>
          <w:u w:val="single"/>
        </w:rPr>
        <w:t>Conclusion</w:t>
      </w:r>
      <w:r w:rsidRPr="00F96FB8">
        <w:rPr>
          <w:rFonts w:cs="Arial"/>
          <w:b/>
          <w:i/>
          <w:szCs w:val="22"/>
          <w:u w:val="single"/>
        </w:rPr>
        <w:br/>
      </w:r>
    </w:p>
    <w:p w:rsidR="002974E7" w:rsidRDefault="00A37101" w:rsidP="007973C4">
      <w:pPr>
        <w:spacing w:after="240"/>
        <w:jc w:val="both"/>
      </w:pPr>
      <w:r w:rsidRPr="007973C4">
        <w:t xml:space="preserve">In summary, </w:t>
      </w:r>
      <w:r w:rsidR="0035328C" w:rsidRPr="007973C4">
        <w:t>it is important that the NDIS s</w:t>
      </w:r>
      <w:r w:rsidR="0035328C" w:rsidRPr="005E4937">
        <w:t>ystem is supported to mature as quickly as possible</w:t>
      </w:r>
      <w:r w:rsidR="005E4937">
        <w:t xml:space="preserve"> and a quality framework is essential.</w:t>
      </w:r>
      <w:r w:rsidR="0039784F">
        <w:t xml:space="preserve"> The Commission hears on a regular basis about issues faced by people with disability and their families and for many the NDIS is, or will become, a critical part of their daily lives. </w:t>
      </w:r>
    </w:p>
    <w:p w:rsidR="009E3D46" w:rsidRDefault="009E3D46" w:rsidP="007973C4">
      <w:pPr>
        <w:spacing w:after="240"/>
        <w:jc w:val="both"/>
      </w:pPr>
      <w:r w:rsidRPr="005E4937">
        <w:t xml:space="preserve">The aim of providing greater choice and independence in service provision and decisions for people with disability is key to self-determination and person centred care. </w:t>
      </w:r>
      <w:r w:rsidR="002974E7">
        <w:t xml:space="preserve">In the Commission’s view, </w:t>
      </w:r>
      <w:r>
        <w:t xml:space="preserve">however, </w:t>
      </w:r>
      <w:r w:rsidR="002974E7">
        <w:t xml:space="preserve">relying on market forces to ensure quality will be insufficient. </w:t>
      </w:r>
      <w:r w:rsidR="0039784F" w:rsidRPr="002974E7">
        <w:t xml:space="preserve">Market force service provision </w:t>
      </w:r>
      <w:r w:rsidR="00C0618D">
        <w:t xml:space="preserve">and </w:t>
      </w:r>
      <w:r w:rsidR="0039784F" w:rsidRPr="002974E7">
        <w:t xml:space="preserve">competition should assist in reducing price structures, </w:t>
      </w:r>
      <w:r w:rsidR="00C0618D">
        <w:t xml:space="preserve">however, </w:t>
      </w:r>
      <w:r w:rsidR="0039784F" w:rsidRPr="002974E7">
        <w:t xml:space="preserve">quality cannot be guaranteed </w:t>
      </w:r>
      <w:r w:rsidR="00C0618D">
        <w:t xml:space="preserve">unless it is required and monitored and, hence, built into cost structures. </w:t>
      </w:r>
      <w:r w:rsidR="0039784F" w:rsidRPr="002974E7">
        <w:t xml:space="preserve">This is even more relevant where there is limited choice for </w:t>
      </w:r>
      <w:r w:rsidR="002974E7">
        <w:t>participants</w:t>
      </w:r>
      <w:r w:rsidR="00C0618D">
        <w:t>,</w:t>
      </w:r>
      <w:r w:rsidR="0039784F" w:rsidRPr="002974E7">
        <w:t xml:space="preserve"> such as in regional and remote areas</w:t>
      </w:r>
      <w:r w:rsidR="002974E7">
        <w:t xml:space="preserve">, </w:t>
      </w:r>
      <w:r w:rsidR="00C0618D">
        <w:t>and</w:t>
      </w:r>
      <w:r w:rsidR="0039784F" w:rsidRPr="002974E7">
        <w:t xml:space="preserve"> for limited but specialised services.</w:t>
      </w:r>
    </w:p>
    <w:p w:rsidR="0035328C" w:rsidRDefault="009E3D46" w:rsidP="007973C4">
      <w:pPr>
        <w:spacing w:after="240"/>
        <w:jc w:val="both"/>
      </w:pPr>
      <w:r>
        <w:t>Both participants and providers will require access to information and resources to ensure good outcomes</w:t>
      </w:r>
      <w:r w:rsidR="00C0618D">
        <w:t>,</w:t>
      </w:r>
      <w:r>
        <w:t xml:space="preserve"> and risk needs to be minimised.  Provision of a</w:t>
      </w:r>
      <w:r w:rsidR="0035328C" w:rsidRPr="005E4937">
        <w:t xml:space="preserve">ppropriate risk management mechanisms </w:t>
      </w:r>
      <w:r>
        <w:t xml:space="preserve">is even more important for small providers and for </w:t>
      </w:r>
      <w:r w:rsidR="0035328C" w:rsidRPr="005E4937">
        <w:t xml:space="preserve">regional and remote </w:t>
      </w:r>
      <w:r w:rsidR="00C0618D">
        <w:t>services</w:t>
      </w:r>
      <w:r w:rsidR="0035328C" w:rsidRPr="005E4937">
        <w:t>.</w:t>
      </w:r>
      <w:r>
        <w:t xml:space="preserve"> </w:t>
      </w:r>
      <w:r w:rsidR="00C0618D">
        <w:t xml:space="preserve">Availability of suitable complaint systems is also </w:t>
      </w:r>
      <w:r w:rsidR="003E0C53">
        <w:t xml:space="preserve">a need that must be addressed. </w:t>
      </w:r>
      <w:r>
        <w:t xml:space="preserve">While it is always desirable to </w:t>
      </w:r>
      <w:r w:rsidR="0035328C" w:rsidRPr="005E4937">
        <w:t>minimis</w:t>
      </w:r>
      <w:r>
        <w:t>e</w:t>
      </w:r>
      <w:r w:rsidR="0035328C" w:rsidRPr="005E4937">
        <w:t xml:space="preserve"> red tape and bureaucracy, vulnerable people must not be put at risk of poor quality</w:t>
      </w:r>
      <w:r w:rsidR="00C0618D">
        <w:t xml:space="preserve"> services</w:t>
      </w:r>
      <w:r w:rsidR="0035328C" w:rsidRPr="005E4937">
        <w:t>, exploitation or abuse wh</w:t>
      </w:r>
      <w:r w:rsidR="00CD630F">
        <w:t xml:space="preserve">ilst a service system evolves. </w:t>
      </w:r>
    </w:p>
    <w:sectPr w:rsidR="0035328C" w:rsidSect="00D204A6">
      <w:headerReference w:type="default" r:id="rId11"/>
      <w:headerReference w:type="first" r:id="rId12"/>
      <w:pgSz w:w="11906" w:h="16838" w:code="9"/>
      <w:pgMar w:top="1418" w:right="1417" w:bottom="1418"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61" w:rsidRDefault="00DD7061">
      <w:r>
        <w:separator/>
      </w:r>
    </w:p>
  </w:endnote>
  <w:endnote w:type="continuationSeparator" w:id="0">
    <w:p w:rsidR="00DD7061" w:rsidRDefault="00DD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61" w:rsidRDefault="00DD7061">
      <w:r>
        <w:separator/>
      </w:r>
    </w:p>
  </w:footnote>
  <w:footnote w:type="continuationSeparator" w:id="0">
    <w:p w:rsidR="00DD7061" w:rsidRDefault="00DD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8" w:rsidRDefault="00950DC8">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E6B0F">
      <w:rPr>
        <w:rStyle w:val="PageNumber"/>
        <w:noProof/>
      </w:rPr>
      <w:t>7</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07" w:rsidRDefault="002A0DB1">
    <w:pPr>
      <w:pStyle w:val="Header"/>
    </w:pPr>
    <w:r>
      <w:rPr>
        <w:noProof/>
        <w:lang w:eastAsia="en-AU"/>
      </w:rPr>
      <w:drawing>
        <wp:anchor distT="0" distB="0" distL="114300" distR="114300" simplePos="0" relativeHeight="251658240" behindDoc="0" locked="0" layoutInCell="1" allowOverlap="1" wp14:anchorId="7A729A1B" wp14:editId="198EE98F">
          <wp:simplePos x="0" y="0"/>
          <wp:positionH relativeFrom="column">
            <wp:posOffset>3472180</wp:posOffset>
          </wp:positionH>
          <wp:positionV relativeFrom="page">
            <wp:posOffset>316865</wp:posOffset>
          </wp:positionV>
          <wp:extent cx="2887345" cy="2525395"/>
          <wp:effectExtent l="0" t="0" r="8255" b="8255"/>
          <wp:wrapNone/>
          <wp:docPr id="1" name="Picture 1" descr="EO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C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345" cy="2525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297"/>
    <w:multiLevelType w:val="hybridMultilevel"/>
    <w:tmpl w:val="B7DE3862"/>
    <w:lvl w:ilvl="0" w:tplc="3880EA3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8E180D"/>
    <w:multiLevelType w:val="hybridMultilevel"/>
    <w:tmpl w:val="B11617B6"/>
    <w:lvl w:ilvl="0" w:tplc="F746CDDC">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CB237C"/>
    <w:multiLevelType w:val="hybridMultilevel"/>
    <w:tmpl w:val="115E83E0"/>
    <w:lvl w:ilvl="0" w:tplc="A32EC982">
      <w:start w:val="1"/>
      <w:numFmt w:val="decimal"/>
      <w:pStyle w:val="SubmissionNor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nsid w:val="1EA55A3E"/>
    <w:multiLevelType w:val="hybridMultilevel"/>
    <w:tmpl w:val="98DEEDFA"/>
    <w:lvl w:ilvl="0" w:tplc="52701CE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022F23"/>
    <w:multiLevelType w:val="multilevel"/>
    <w:tmpl w:val="158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15EFC"/>
    <w:multiLevelType w:val="hybridMultilevel"/>
    <w:tmpl w:val="CB3C657E"/>
    <w:lvl w:ilvl="0" w:tplc="16029258">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0C5B79"/>
    <w:multiLevelType w:val="hybridMultilevel"/>
    <w:tmpl w:val="D3D8A7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9709D7"/>
    <w:multiLevelType w:val="hybridMultilevel"/>
    <w:tmpl w:val="36D4C2C4"/>
    <w:lvl w:ilvl="0" w:tplc="D276A11C">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2E6AF5"/>
    <w:multiLevelType w:val="hybridMultilevel"/>
    <w:tmpl w:val="099AB262"/>
    <w:lvl w:ilvl="0" w:tplc="6D60764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4737CA"/>
    <w:multiLevelType w:val="hybridMultilevel"/>
    <w:tmpl w:val="3A6CB3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03756D"/>
    <w:multiLevelType w:val="hybridMultilevel"/>
    <w:tmpl w:val="650E6A92"/>
    <w:lvl w:ilvl="0" w:tplc="731EA05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725442"/>
    <w:multiLevelType w:val="hybridMultilevel"/>
    <w:tmpl w:val="6016C016"/>
    <w:lvl w:ilvl="0" w:tplc="71FA0BDC">
      <w:numFmt w:val="bullet"/>
      <w:lvlText w:val="•"/>
      <w:lvlJc w:val="left"/>
      <w:pPr>
        <w:ind w:left="1080" w:hanging="720"/>
      </w:pPr>
      <w:rPr>
        <w:rFonts w:ascii="Arial" w:eastAsia="Times New Roman" w:hAnsi="Arial" w:cs="Aria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005A18"/>
    <w:multiLevelType w:val="hybridMultilevel"/>
    <w:tmpl w:val="3E68B098"/>
    <w:lvl w:ilvl="0" w:tplc="320C3CA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6F09F1"/>
    <w:multiLevelType w:val="hybridMultilevel"/>
    <w:tmpl w:val="32F439F0"/>
    <w:lvl w:ilvl="0" w:tplc="90965AE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605A64"/>
    <w:multiLevelType w:val="hybridMultilevel"/>
    <w:tmpl w:val="D7822FFA"/>
    <w:lvl w:ilvl="0" w:tplc="DEE4800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8A6B48"/>
    <w:multiLevelType w:val="hybridMultilevel"/>
    <w:tmpl w:val="E3D6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C818E1"/>
    <w:multiLevelType w:val="hybridMultilevel"/>
    <w:tmpl w:val="6DDCFE52"/>
    <w:lvl w:ilvl="0" w:tplc="D61A219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6DB0E9E"/>
    <w:multiLevelType w:val="hybridMultilevel"/>
    <w:tmpl w:val="C810AFF0"/>
    <w:lvl w:ilvl="0" w:tplc="F738CFA8">
      <w:start w:val="1"/>
      <w:numFmt w:val="decimal"/>
      <w:lvlRestart w:val="0"/>
      <w:lvlText w:val="%1."/>
      <w:lvlJc w:val="left"/>
      <w:pPr>
        <w:tabs>
          <w:tab w:val="num" w:pos="567"/>
        </w:tabs>
        <w:ind w:left="567"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CD782A"/>
    <w:multiLevelType w:val="hybridMultilevel"/>
    <w:tmpl w:val="914692C4"/>
    <w:lvl w:ilvl="0" w:tplc="49A8465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4201CE"/>
    <w:multiLevelType w:val="hybridMultilevel"/>
    <w:tmpl w:val="D5FCD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F025279"/>
    <w:multiLevelType w:val="hybridMultilevel"/>
    <w:tmpl w:val="864A6D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4"/>
  </w:num>
  <w:num w:numId="5">
    <w:abstractNumId w:val="18"/>
  </w:num>
  <w:num w:numId="6">
    <w:abstractNumId w:val="7"/>
  </w:num>
  <w:num w:numId="7">
    <w:abstractNumId w:val="1"/>
  </w:num>
  <w:num w:numId="8">
    <w:abstractNumId w:val="12"/>
  </w:num>
  <w:num w:numId="9">
    <w:abstractNumId w:val="2"/>
  </w:num>
  <w:num w:numId="10">
    <w:abstractNumId w:val="6"/>
  </w:num>
  <w:num w:numId="11">
    <w:abstractNumId w:val="9"/>
  </w:num>
  <w:num w:numId="12">
    <w:abstractNumId w:val="13"/>
  </w:num>
  <w:num w:numId="13">
    <w:abstractNumId w:val="19"/>
  </w:num>
  <w:num w:numId="14">
    <w:abstractNumId w:val="10"/>
  </w:num>
  <w:num w:numId="15">
    <w:abstractNumId w:val="11"/>
  </w:num>
  <w:num w:numId="16">
    <w:abstractNumId w:val="17"/>
  </w:num>
  <w:num w:numId="17">
    <w:abstractNumId w:val="20"/>
  </w:num>
  <w:num w:numId="18">
    <w:abstractNumId w:val="3"/>
  </w:num>
  <w:num w:numId="19">
    <w:abstractNumId w:val="0"/>
  </w:num>
  <w:num w:numId="20">
    <w:abstractNumId w:val="15"/>
  </w:num>
  <w:num w:numId="21">
    <w:abstractNumId w:val="8"/>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31"/>
    <w:rsid w:val="000023A4"/>
    <w:rsid w:val="00002D03"/>
    <w:rsid w:val="00003EE5"/>
    <w:rsid w:val="000060A4"/>
    <w:rsid w:val="00006195"/>
    <w:rsid w:val="0000645F"/>
    <w:rsid w:val="000106CF"/>
    <w:rsid w:val="000110D2"/>
    <w:rsid w:val="00011E22"/>
    <w:rsid w:val="000121ED"/>
    <w:rsid w:val="00012A60"/>
    <w:rsid w:val="0001459D"/>
    <w:rsid w:val="0001648C"/>
    <w:rsid w:val="00017DC4"/>
    <w:rsid w:val="00020902"/>
    <w:rsid w:val="00020B8A"/>
    <w:rsid w:val="000211DC"/>
    <w:rsid w:val="0002146B"/>
    <w:rsid w:val="00023DE4"/>
    <w:rsid w:val="00024E55"/>
    <w:rsid w:val="00025584"/>
    <w:rsid w:val="0002592C"/>
    <w:rsid w:val="00026896"/>
    <w:rsid w:val="00027340"/>
    <w:rsid w:val="000278E4"/>
    <w:rsid w:val="00030E58"/>
    <w:rsid w:val="0003144C"/>
    <w:rsid w:val="00034C04"/>
    <w:rsid w:val="0003563F"/>
    <w:rsid w:val="000356C9"/>
    <w:rsid w:val="00035ACF"/>
    <w:rsid w:val="00040852"/>
    <w:rsid w:val="00040D6C"/>
    <w:rsid w:val="00042FAB"/>
    <w:rsid w:val="00043EA0"/>
    <w:rsid w:val="00044341"/>
    <w:rsid w:val="00045F94"/>
    <w:rsid w:val="0004638A"/>
    <w:rsid w:val="00046C89"/>
    <w:rsid w:val="000517DC"/>
    <w:rsid w:val="000538FC"/>
    <w:rsid w:val="000547CA"/>
    <w:rsid w:val="000558ED"/>
    <w:rsid w:val="00055AA3"/>
    <w:rsid w:val="00057CC6"/>
    <w:rsid w:val="000633C8"/>
    <w:rsid w:val="000658D4"/>
    <w:rsid w:val="00065BFD"/>
    <w:rsid w:val="00065D20"/>
    <w:rsid w:val="0007190D"/>
    <w:rsid w:val="0007198B"/>
    <w:rsid w:val="000729E1"/>
    <w:rsid w:val="000731AD"/>
    <w:rsid w:val="00073203"/>
    <w:rsid w:val="00075100"/>
    <w:rsid w:val="000758E0"/>
    <w:rsid w:val="00075C71"/>
    <w:rsid w:val="0007611D"/>
    <w:rsid w:val="0008033A"/>
    <w:rsid w:val="00081AFA"/>
    <w:rsid w:val="0008449E"/>
    <w:rsid w:val="00084722"/>
    <w:rsid w:val="00085D36"/>
    <w:rsid w:val="00086978"/>
    <w:rsid w:val="000901B4"/>
    <w:rsid w:val="00093C52"/>
    <w:rsid w:val="00095A1C"/>
    <w:rsid w:val="00096A43"/>
    <w:rsid w:val="000A0A2F"/>
    <w:rsid w:val="000A0DFE"/>
    <w:rsid w:val="000A20A1"/>
    <w:rsid w:val="000A2268"/>
    <w:rsid w:val="000A2880"/>
    <w:rsid w:val="000A4BCF"/>
    <w:rsid w:val="000A5A43"/>
    <w:rsid w:val="000A7217"/>
    <w:rsid w:val="000B034F"/>
    <w:rsid w:val="000B0405"/>
    <w:rsid w:val="000B0559"/>
    <w:rsid w:val="000B0A09"/>
    <w:rsid w:val="000B0A75"/>
    <w:rsid w:val="000B31D7"/>
    <w:rsid w:val="000B368D"/>
    <w:rsid w:val="000B3690"/>
    <w:rsid w:val="000B4F33"/>
    <w:rsid w:val="000B79DF"/>
    <w:rsid w:val="000B7DCA"/>
    <w:rsid w:val="000C0B78"/>
    <w:rsid w:val="000C1349"/>
    <w:rsid w:val="000C3C2F"/>
    <w:rsid w:val="000C4B4E"/>
    <w:rsid w:val="000C591D"/>
    <w:rsid w:val="000C5D5E"/>
    <w:rsid w:val="000D3143"/>
    <w:rsid w:val="000D3662"/>
    <w:rsid w:val="000D4080"/>
    <w:rsid w:val="000D4302"/>
    <w:rsid w:val="000D49FE"/>
    <w:rsid w:val="000D5C29"/>
    <w:rsid w:val="000E0059"/>
    <w:rsid w:val="000E0784"/>
    <w:rsid w:val="000E0F4F"/>
    <w:rsid w:val="000E5E63"/>
    <w:rsid w:val="000E6B38"/>
    <w:rsid w:val="000E7AFF"/>
    <w:rsid w:val="000F19D2"/>
    <w:rsid w:val="000F28C6"/>
    <w:rsid w:val="000F2C01"/>
    <w:rsid w:val="000F3472"/>
    <w:rsid w:val="000F4378"/>
    <w:rsid w:val="000F4EBD"/>
    <w:rsid w:val="000F696C"/>
    <w:rsid w:val="000F7D84"/>
    <w:rsid w:val="00100E8A"/>
    <w:rsid w:val="001015A9"/>
    <w:rsid w:val="00104AAA"/>
    <w:rsid w:val="00104D5B"/>
    <w:rsid w:val="00104DC7"/>
    <w:rsid w:val="001054B0"/>
    <w:rsid w:val="00105592"/>
    <w:rsid w:val="00105C0E"/>
    <w:rsid w:val="00106DF4"/>
    <w:rsid w:val="00107B9D"/>
    <w:rsid w:val="0011353B"/>
    <w:rsid w:val="00113AD4"/>
    <w:rsid w:val="00115F77"/>
    <w:rsid w:val="00116A12"/>
    <w:rsid w:val="001178ED"/>
    <w:rsid w:val="001231A5"/>
    <w:rsid w:val="0012630D"/>
    <w:rsid w:val="00126B5C"/>
    <w:rsid w:val="001272CF"/>
    <w:rsid w:val="001329F6"/>
    <w:rsid w:val="00134D08"/>
    <w:rsid w:val="00134EB0"/>
    <w:rsid w:val="001351E8"/>
    <w:rsid w:val="00137645"/>
    <w:rsid w:val="0013790F"/>
    <w:rsid w:val="00137933"/>
    <w:rsid w:val="00140449"/>
    <w:rsid w:val="00141906"/>
    <w:rsid w:val="00143AD3"/>
    <w:rsid w:val="0014468B"/>
    <w:rsid w:val="00145ED5"/>
    <w:rsid w:val="00146943"/>
    <w:rsid w:val="00147343"/>
    <w:rsid w:val="00147514"/>
    <w:rsid w:val="00147A30"/>
    <w:rsid w:val="00151420"/>
    <w:rsid w:val="00151ACD"/>
    <w:rsid w:val="00151BEE"/>
    <w:rsid w:val="00152DAE"/>
    <w:rsid w:val="00152FC3"/>
    <w:rsid w:val="00153B17"/>
    <w:rsid w:val="00154D6F"/>
    <w:rsid w:val="00154F75"/>
    <w:rsid w:val="0015592D"/>
    <w:rsid w:val="00156B68"/>
    <w:rsid w:val="00162F01"/>
    <w:rsid w:val="00163DA1"/>
    <w:rsid w:val="0016571F"/>
    <w:rsid w:val="00165B62"/>
    <w:rsid w:val="00170308"/>
    <w:rsid w:val="00170779"/>
    <w:rsid w:val="00171E07"/>
    <w:rsid w:val="00172734"/>
    <w:rsid w:val="00175DFA"/>
    <w:rsid w:val="00177D92"/>
    <w:rsid w:val="001806B3"/>
    <w:rsid w:val="0018535E"/>
    <w:rsid w:val="00186AE5"/>
    <w:rsid w:val="00187760"/>
    <w:rsid w:val="00193464"/>
    <w:rsid w:val="00195227"/>
    <w:rsid w:val="00197544"/>
    <w:rsid w:val="001A26D1"/>
    <w:rsid w:val="001A4968"/>
    <w:rsid w:val="001A5E11"/>
    <w:rsid w:val="001A6603"/>
    <w:rsid w:val="001B0D03"/>
    <w:rsid w:val="001B3313"/>
    <w:rsid w:val="001B443D"/>
    <w:rsid w:val="001B4560"/>
    <w:rsid w:val="001B47E0"/>
    <w:rsid w:val="001B4861"/>
    <w:rsid w:val="001B49EA"/>
    <w:rsid w:val="001B4E5A"/>
    <w:rsid w:val="001B55E3"/>
    <w:rsid w:val="001B712D"/>
    <w:rsid w:val="001B784C"/>
    <w:rsid w:val="001C043A"/>
    <w:rsid w:val="001C0440"/>
    <w:rsid w:val="001C385C"/>
    <w:rsid w:val="001C4E2B"/>
    <w:rsid w:val="001C6308"/>
    <w:rsid w:val="001C7397"/>
    <w:rsid w:val="001D572C"/>
    <w:rsid w:val="001D6144"/>
    <w:rsid w:val="001D77ED"/>
    <w:rsid w:val="001D793A"/>
    <w:rsid w:val="001E16B1"/>
    <w:rsid w:val="001E1D76"/>
    <w:rsid w:val="001E3013"/>
    <w:rsid w:val="001E467E"/>
    <w:rsid w:val="001E4F19"/>
    <w:rsid w:val="001E770D"/>
    <w:rsid w:val="001E7A72"/>
    <w:rsid w:val="001F05BC"/>
    <w:rsid w:val="001F1729"/>
    <w:rsid w:val="001F1E0B"/>
    <w:rsid w:val="001F2DBB"/>
    <w:rsid w:val="001F3978"/>
    <w:rsid w:val="001F43D1"/>
    <w:rsid w:val="001F453B"/>
    <w:rsid w:val="001F4917"/>
    <w:rsid w:val="001F4964"/>
    <w:rsid w:val="001F5354"/>
    <w:rsid w:val="001F6A86"/>
    <w:rsid w:val="001F6A8A"/>
    <w:rsid w:val="00200F1B"/>
    <w:rsid w:val="0020127A"/>
    <w:rsid w:val="00201A8A"/>
    <w:rsid w:val="00202094"/>
    <w:rsid w:val="00202476"/>
    <w:rsid w:val="002033C3"/>
    <w:rsid w:val="0020362A"/>
    <w:rsid w:val="002040E0"/>
    <w:rsid w:val="002043C1"/>
    <w:rsid w:val="00206BF8"/>
    <w:rsid w:val="002078ED"/>
    <w:rsid w:val="00207946"/>
    <w:rsid w:val="002101BD"/>
    <w:rsid w:val="00211283"/>
    <w:rsid w:val="00211BC7"/>
    <w:rsid w:val="00212A5B"/>
    <w:rsid w:val="00212AE0"/>
    <w:rsid w:val="00213908"/>
    <w:rsid w:val="00214FC5"/>
    <w:rsid w:val="00215801"/>
    <w:rsid w:val="00215E89"/>
    <w:rsid w:val="0021613B"/>
    <w:rsid w:val="002161BE"/>
    <w:rsid w:val="0021695D"/>
    <w:rsid w:val="0022069F"/>
    <w:rsid w:val="00223991"/>
    <w:rsid w:val="00224C80"/>
    <w:rsid w:val="00225B2C"/>
    <w:rsid w:val="0022794D"/>
    <w:rsid w:val="0023127B"/>
    <w:rsid w:val="0023144D"/>
    <w:rsid w:val="0023149B"/>
    <w:rsid w:val="002327CC"/>
    <w:rsid w:val="002332AD"/>
    <w:rsid w:val="00235FF8"/>
    <w:rsid w:val="00236053"/>
    <w:rsid w:val="002362FF"/>
    <w:rsid w:val="002376B1"/>
    <w:rsid w:val="002410CD"/>
    <w:rsid w:val="00242650"/>
    <w:rsid w:val="0024278D"/>
    <w:rsid w:val="0024302C"/>
    <w:rsid w:val="00243E43"/>
    <w:rsid w:val="002471EE"/>
    <w:rsid w:val="002475B2"/>
    <w:rsid w:val="00250892"/>
    <w:rsid w:val="00251A18"/>
    <w:rsid w:val="00251A1F"/>
    <w:rsid w:val="00252134"/>
    <w:rsid w:val="00253BA7"/>
    <w:rsid w:val="00254274"/>
    <w:rsid w:val="00256EAA"/>
    <w:rsid w:val="00261BF2"/>
    <w:rsid w:val="002628ED"/>
    <w:rsid w:val="002711AD"/>
    <w:rsid w:val="00271B1B"/>
    <w:rsid w:val="002728B6"/>
    <w:rsid w:val="0027527B"/>
    <w:rsid w:val="00275EFC"/>
    <w:rsid w:val="00276123"/>
    <w:rsid w:val="00276FAD"/>
    <w:rsid w:val="002824A3"/>
    <w:rsid w:val="002844AF"/>
    <w:rsid w:val="00284AB2"/>
    <w:rsid w:val="0028666B"/>
    <w:rsid w:val="002869B6"/>
    <w:rsid w:val="002873DE"/>
    <w:rsid w:val="00287A69"/>
    <w:rsid w:val="00290158"/>
    <w:rsid w:val="00290F8A"/>
    <w:rsid w:val="002915FA"/>
    <w:rsid w:val="00291C73"/>
    <w:rsid w:val="00292343"/>
    <w:rsid w:val="00293F71"/>
    <w:rsid w:val="002945F2"/>
    <w:rsid w:val="002947C0"/>
    <w:rsid w:val="00295312"/>
    <w:rsid w:val="00295617"/>
    <w:rsid w:val="00295650"/>
    <w:rsid w:val="00296222"/>
    <w:rsid w:val="002970BE"/>
    <w:rsid w:val="002973EC"/>
    <w:rsid w:val="002974E7"/>
    <w:rsid w:val="002A046A"/>
    <w:rsid w:val="002A0DB1"/>
    <w:rsid w:val="002A1869"/>
    <w:rsid w:val="002A1C76"/>
    <w:rsid w:val="002A460E"/>
    <w:rsid w:val="002A48E8"/>
    <w:rsid w:val="002A52CE"/>
    <w:rsid w:val="002A615D"/>
    <w:rsid w:val="002A7CF5"/>
    <w:rsid w:val="002B370E"/>
    <w:rsid w:val="002B3732"/>
    <w:rsid w:val="002B387D"/>
    <w:rsid w:val="002B4A09"/>
    <w:rsid w:val="002B52F3"/>
    <w:rsid w:val="002B66EE"/>
    <w:rsid w:val="002B69B4"/>
    <w:rsid w:val="002B6D66"/>
    <w:rsid w:val="002B7EA3"/>
    <w:rsid w:val="002C05C1"/>
    <w:rsid w:val="002C169F"/>
    <w:rsid w:val="002C1A6A"/>
    <w:rsid w:val="002C21DB"/>
    <w:rsid w:val="002C2554"/>
    <w:rsid w:val="002C2861"/>
    <w:rsid w:val="002C434F"/>
    <w:rsid w:val="002C5C37"/>
    <w:rsid w:val="002C5C9E"/>
    <w:rsid w:val="002C7108"/>
    <w:rsid w:val="002C717B"/>
    <w:rsid w:val="002C7719"/>
    <w:rsid w:val="002D1470"/>
    <w:rsid w:val="002D2090"/>
    <w:rsid w:val="002D2EA7"/>
    <w:rsid w:val="002D334F"/>
    <w:rsid w:val="002D3A7B"/>
    <w:rsid w:val="002D60E1"/>
    <w:rsid w:val="002E0574"/>
    <w:rsid w:val="002E1CE2"/>
    <w:rsid w:val="002E209F"/>
    <w:rsid w:val="002E3A1A"/>
    <w:rsid w:val="002E5487"/>
    <w:rsid w:val="002E5A7F"/>
    <w:rsid w:val="002E74AA"/>
    <w:rsid w:val="002E7A9A"/>
    <w:rsid w:val="002E7CA7"/>
    <w:rsid w:val="002F076E"/>
    <w:rsid w:val="002F3349"/>
    <w:rsid w:val="002F5312"/>
    <w:rsid w:val="002F590D"/>
    <w:rsid w:val="002F7B79"/>
    <w:rsid w:val="002F7D96"/>
    <w:rsid w:val="00300CA6"/>
    <w:rsid w:val="003028E3"/>
    <w:rsid w:val="00305C20"/>
    <w:rsid w:val="00305FEC"/>
    <w:rsid w:val="003064F4"/>
    <w:rsid w:val="00306E3C"/>
    <w:rsid w:val="003101E1"/>
    <w:rsid w:val="00310B86"/>
    <w:rsid w:val="0031201D"/>
    <w:rsid w:val="00313D24"/>
    <w:rsid w:val="003142AE"/>
    <w:rsid w:val="00315380"/>
    <w:rsid w:val="00316905"/>
    <w:rsid w:val="00317972"/>
    <w:rsid w:val="00320439"/>
    <w:rsid w:val="003213F6"/>
    <w:rsid w:val="003250A4"/>
    <w:rsid w:val="0032548B"/>
    <w:rsid w:val="00325B23"/>
    <w:rsid w:val="0032619F"/>
    <w:rsid w:val="003302B1"/>
    <w:rsid w:val="003304D9"/>
    <w:rsid w:val="0033127E"/>
    <w:rsid w:val="00332132"/>
    <w:rsid w:val="00332A58"/>
    <w:rsid w:val="0033658E"/>
    <w:rsid w:val="003372DF"/>
    <w:rsid w:val="00337B41"/>
    <w:rsid w:val="00340A8B"/>
    <w:rsid w:val="0034160C"/>
    <w:rsid w:val="0034163E"/>
    <w:rsid w:val="00341B5D"/>
    <w:rsid w:val="00341F48"/>
    <w:rsid w:val="00342EE7"/>
    <w:rsid w:val="00344D6A"/>
    <w:rsid w:val="003459A7"/>
    <w:rsid w:val="00347504"/>
    <w:rsid w:val="00347FBF"/>
    <w:rsid w:val="00351304"/>
    <w:rsid w:val="003516AF"/>
    <w:rsid w:val="003520DC"/>
    <w:rsid w:val="00352983"/>
    <w:rsid w:val="0035328C"/>
    <w:rsid w:val="0035553B"/>
    <w:rsid w:val="0035651C"/>
    <w:rsid w:val="00356761"/>
    <w:rsid w:val="00356A0D"/>
    <w:rsid w:val="00360926"/>
    <w:rsid w:val="00361899"/>
    <w:rsid w:val="00364F8A"/>
    <w:rsid w:val="003655C8"/>
    <w:rsid w:val="00365783"/>
    <w:rsid w:val="0036675A"/>
    <w:rsid w:val="00366A38"/>
    <w:rsid w:val="00370B20"/>
    <w:rsid w:val="003734C0"/>
    <w:rsid w:val="00373C1D"/>
    <w:rsid w:val="00376632"/>
    <w:rsid w:val="00376C18"/>
    <w:rsid w:val="00377D1B"/>
    <w:rsid w:val="00380F72"/>
    <w:rsid w:val="00382246"/>
    <w:rsid w:val="00382308"/>
    <w:rsid w:val="003829AC"/>
    <w:rsid w:val="00383952"/>
    <w:rsid w:val="00383CC0"/>
    <w:rsid w:val="00384F8A"/>
    <w:rsid w:val="003856E1"/>
    <w:rsid w:val="00386A27"/>
    <w:rsid w:val="0038719E"/>
    <w:rsid w:val="003902A8"/>
    <w:rsid w:val="00390F5E"/>
    <w:rsid w:val="00390FC4"/>
    <w:rsid w:val="00395810"/>
    <w:rsid w:val="0039784F"/>
    <w:rsid w:val="003A0485"/>
    <w:rsid w:val="003A130E"/>
    <w:rsid w:val="003A1EE9"/>
    <w:rsid w:val="003A2BC3"/>
    <w:rsid w:val="003A31A2"/>
    <w:rsid w:val="003A31EA"/>
    <w:rsid w:val="003A434A"/>
    <w:rsid w:val="003A456D"/>
    <w:rsid w:val="003A4CEC"/>
    <w:rsid w:val="003A5714"/>
    <w:rsid w:val="003A5BC2"/>
    <w:rsid w:val="003A6486"/>
    <w:rsid w:val="003A69E9"/>
    <w:rsid w:val="003A6E5A"/>
    <w:rsid w:val="003A7233"/>
    <w:rsid w:val="003A7519"/>
    <w:rsid w:val="003B0DE5"/>
    <w:rsid w:val="003B44D6"/>
    <w:rsid w:val="003B76E4"/>
    <w:rsid w:val="003C15C3"/>
    <w:rsid w:val="003C19FF"/>
    <w:rsid w:val="003C2244"/>
    <w:rsid w:val="003C2376"/>
    <w:rsid w:val="003C2EB2"/>
    <w:rsid w:val="003C337A"/>
    <w:rsid w:val="003C3468"/>
    <w:rsid w:val="003C4B5E"/>
    <w:rsid w:val="003C4E6E"/>
    <w:rsid w:val="003C6563"/>
    <w:rsid w:val="003C6E34"/>
    <w:rsid w:val="003C7B72"/>
    <w:rsid w:val="003D046B"/>
    <w:rsid w:val="003D0A21"/>
    <w:rsid w:val="003D0B59"/>
    <w:rsid w:val="003D1148"/>
    <w:rsid w:val="003D119C"/>
    <w:rsid w:val="003D31C2"/>
    <w:rsid w:val="003D3B03"/>
    <w:rsid w:val="003D4B28"/>
    <w:rsid w:val="003D63DA"/>
    <w:rsid w:val="003D7604"/>
    <w:rsid w:val="003E0C53"/>
    <w:rsid w:val="003E0E6C"/>
    <w:rsid w:val="003E22E9"/>
    <w:rsid w:val="003E248D"/>
    <w:rsid w:val="003E3022"/>
    <w:rsid w:val="003E3DE7"/>
    <w:rsid w:val="003E4233"/>
    <w:rsid w:val="003E54AB"/>
    <w:rsid w:val="003E7123"/>
    <w:rsid w:val="003E7369"/>
    <w:rsid w:val="003F08CC"/>
    <w:rsid w:val="003F1048"/>
    <w:rsid w:val="003F3934"/>
    <w:rsid w:val="003F3A37"/>
    <w:rsid w:val="003F68C0"/>
    <w:rsid w:val="004008CA"/>
    <w:rsid w:val="00401233"/>
    <w:rsid w:val="004013AF"/>
    <w:rsid w:val="00402745"/>
    <w:rsid w:val="00404272"/>
    <w:rsid w:val="00404FB2"/>
    <w:rsid w:val="00410138"/>
    <w:rsid w:val="00413644"/>
    <w:rsid w:val="0041376F"/>
    <w:rsid w:val="00413C4D"/>
    <w:rsid w:val="00413F01"/>
    <w:rsid w:val="00414E47"/>
    <w:rsid w:val="00416E0E"/>
    <w:rsid w:val="00417171"/>
    <w:rsid w:val="004172BD"/>
    <w:rsid w:val="00420BC2"/>
    <w:rsid w:val="004211D3"/>
    <w:rsid w:val="00422C09"/>
    <w:rsid w:val="00423B93"/>
    <w:rsid w:val="00423F0C"/>
    <w:rsid w:val="0042565C"/>
    <w:rsid w:val="004310FF"/>
    <w:rsid w:val="0043158A"/>
    <w:rsid w:val="00431952"/>
    <w:rsid w:val="00431FC0"/>
    <w:rsid w:val="00432D5E"/>
    <w:rsid w:val="00433048"/>
    <w:rsid w:val="00433FEB"/>
    <w:rsid w:val="00434F4E"/>
    <w:rsid w:val="00435543"/>
    <w:rsid w:val="00437A61"/>
    <w:rsid w:val="004400D6"/>
    <w:rsid w:val="0044162B"/>
    <w:rsid w:val="00441B71"/>
    <w:rsid w:val="00441F8C"/>
    <w:rsid w:val="004423E7"/>
    <w:rsid w:val="00442AFE"/>
    <w:rsid w:val="004434A8"/>
    <w:rsid w:val="004444DB"/>
    <w:rsid w:val="00444B99"/>
    <w:rsid w:val="00444F12"/>
    <w:rsid w:val="004469FB"/>
    <w:rsid w:val="00451807"/>
    <w:rsid w:val="004529B4"/>
    <w:rsid w:val="00453599"/>
    <w:rsid w:val="00453784"/>
    <w:rsid w:val="00455419"/>
    <w:rsid w:val="00456728"/>
    <w:rsid w:val="00456CFB"/>
    <w:rsid w:val="004576DC"/>
    <w:rsid w:val="00460414"/>
    <w:rsid w:val="0046279D"/>
    <w:rsid w:val="004654C1"/>
    <w:rsid w:val="0046626D"/>
    <w:rsid w:val="00466F50"/>
    <w:rsid w:val="0046741D"/>
    <w:rsid w:val="0047392E"/>
    <w:rsid w:val="0047414B"/>
    <w:rsid w:val="00474A06"/>
    <w:rsid w:val="00475FDC"/>
    <w:rsid w:val="004764F6"/>
    <w:rsid w:val="00476E18"/>
    <w:rsid w:val="0047797C"/>
    <w:rsid w:val="00481691"/>
    <w:rsid w:val="004823A3"/>
    <w:rsid w:val="00483283"/>
    <w:rsid w:val="0048421E"/>
    <w:rsid w:val="0048438E"/>
    <w:rsid w:val="00486910"/>
    <w:rsid w:val="0048734B"/>
    <w:rsid w:val="004878D7"/>
    <w:rsid w:val="00490542"/>
    <w:rsid w:val="00491CA8"/>
    <w:rsid w:val="00492115"/>
    <w:rsid w:val="00494D1E"/>
    <w:rsid w:val="00495EA8"/>
    <w:rsid w:val="004966BE"/>
    <w:rsid w:val="0049685E"/>
    <w:rsid w:val="004A0F57"/>
    <w:rsid w:val="004A2A52"/>
    <w:rsid w:val="004A300A"/>
    <w:rsid w:val="004A300F"/>
    <w:rsid w:val="004A3335"/>
    <w:rsid w:val="004A38E8"/>
    <w:rsid w:val="004A3A4C"/>
    <w:rsid w:val="004A3D60"/>
    <w:rsid w:val="004A4DD2"/>
    <w:rsid w:val="004A501A"/>
    <w:rsid w:val="004A5141"/>
    <w:rsid w:val="004B05CE"/>
    <w:rsid w:val="004B1F1C"/>
    <w:rsid w:val="004B2863"/>
    <w:rsid w:val="004B37EB"/>
    <w:rsid w:val="004B401A"/>
    <w:rsid w:val="004B44C3"/>
    <w:rsid w:val="004B4D7C"/>
    <w:rsid w:val="004B53C8"/>
    <w:rsid w:val="004B602F"/>
    <w:rsid w:val="004B661C"/>
    <w:rsid w:val="004B6B44"/>
    <w:rsid w:val="004B739F"/>
    <w:rsid w:val="004B7B48"/>
    <w:rsid w:val="004C0287"/>
    <w:rsid w:val="004C03A7"/>
    <w:rsid w:val="004C09CC"/>
    <w:rsid w:val="004C237C"/>
    <w:rsid w:val="004C253A"/>
    <w:rsid w:val="004C346B"/>
    <w:rsid w:val="004C3A19"/>
    <w:rsid w:val="004C3F85"/>
    <w:rsid w:val="004C56EC"/>
    <w:rsid w:val="004C6B51"/>
    <w:rsid w:val="004C716E"/>
    <w:rsid w:val="004C7D60"/>
    <w:rsid w:val="004D0C09"/>
    <w:rsid w:val="004D15DD"/>
    <w:rsid w:val="004D3183"/>
    <w:rsid w:val="004D6248"/>
    <w:rsid w:val="004D6A66"/>
    <w:rsid w:val="004D70A4"/>
    <w:rsid w:val="004E0452"/>
    <w:rsid w:val="004E0CA4"/>
    <w:rsid w:val="004E0F95"/>
    <w:rsid w:val="004E2116"/>
    <w:rsid w:val="004E2B8B"/>
    <w:rsid w:val="004E2F44"/>
    <w:rsid w:val="004E35B7"/>
    <w:rsid w:val="004E50E4"/>
    <w:rsid w:val="004E5660"/>
    <w:rsid w:val="004E5BE6"/>
    <w:rsid w:val="004E61CC"/>
    <w:rsid w:val="004E71E6"/>
    <w:rsid w:val="004F029B"/>
    <w:rsid w:val="004F33E9"/>
    <w:rsid w:val="004F350C"/>
    <w:rsid w:val="004F45AD"/>
    <w:rsid w:val="004F4791"/>
    <w:rsid w:val="004F4C48"/>
    <w:rsid w:val="004F5668"/>
    <w:rsid w:val="004F6869"/>
    <w:rsid w:val="00500F18"/>
    <w:rsid w:val="0050224A"/>
    <w:rsid w:val="0050494A"/>
    <w:rsid w:val="00504CC0"/>
    <w:rsid w:val="00507194"/>
    <w:rsid w:val="00511230"/>
    <w:rsid w:val="005113D5"/>
    <w:rsid w:val="0051140B"/>
    <w:rsid w:val="00512077"/>
    <w:rsid w:val="00512EF0"/>
    <w:rsid w:val="00513188"/>
    <w:rsid w:val="00513F9C"/>
    <w:rsid w:val="0051408F"/>
    <w:rsid w:val="00516918"/>
    <w:rsid w:val="00517188"/>
    <w:rsid w:val="0051741E"/>
    <w:rsid w:val="00520CBE"/>
    <w:rsid w:val="00521DBF"/>
    <w:rsid w:val="00523AC6"/>
    <w:rsid w:val="0052472E"/>
    <w:rsid w:val="00524F27"/>
    <w:rsid w:val="00525713"/>
    <w:rsid w:val="00525AEB"/>
    <w:rsid w:val="00531554"/>
    <w:rsid w:val="00531E63"/>
    <w:rsid w:val="005320F7"/>
    <w:rsid w:val="00532E4E"/>
    <w:rsid w:val="00533BFD"/>
    <w:rsid w:val="00533E3C"/>
    <w:rsid w:val="005350B4"/>
    <w:rsid w:val="00535298"/>
    <w:rsid w:val="0053540D"/>
    <w:rsid w:val="005362D4"/>
    <w:rsid w:val="0053675E"/>
    <w:rsid w:val="00536CF7"/>
    <w:rsid w:val="0054074A"/>
    <w:rsid w:val="0054078F"/>
    <w:rsid w:val="00542A3E"/>
    <w:rsid w:val="00543297"/>
    <w:rsid w:val="00544084"/>
    <w:rsid w:val="00544EE9"/>
    <w:rsid w:val="00545E51"/>
    <w:rsid w:val="005466B3"/>
    <w:rsid w:val="0055058A"/>
    <w:rsid w:val="00550C45"/>
    <w:rsid w:val="00550DB2"/>
    <w:rsid w:val="005546AF"/>
    <w:rsid w:val="005565D9"/>
    <w:rsid w:val="005566A2"/>
    <w:rsid w:val="005577F1"/>
    <w:rsid w:val="005601D1"/>
    <w:rsid w:val="005608F6"/>
    <w:rsid w:val="00560CC7"/>
    <w:rsid w:val="00562196"/>
    <w:rsid w:val="00562FE6"/>
    <w:rsid w:val="00566544"/>
    <w:rsid w:val="00567A5D"/>
    <w:rsid w:val="0057061F"/>
    <w:rsid w:val="0057075E"/>
    <w:rsid w:val="00570E41"/>
    <w:rsid w:val="005717AF"/>
    <w:rsid w:val="00572332"/>
    <w:rsid w:val="005744D8"/>
    <w:rsid w:val="00575BFA"/>
    <w:rsid w:val="0057634F"/>
    <w:rsid w:val="00576AA3"/>
    <w:rsid w:val="005819D8"/>
    <w:rsid w:val="00581A29"/>
    <w:rsid w:val="00583385"/>
    <w:rsid w:val="00583E12"/>
    <w:rsid w:val="00585735"/>
    <w:rsid w:val="005859D8"/>
    <w:rsid w:val="00586DFD"/>
    <w:rsid w:val="00591BB8"/>
    <w:rsid w:val="00592664"/>
    <w:rsid w:val="0059719E"/>
    <w:rsid w:val="0059744D"/>
    <w:rsid w:val="005979D2"/>
    <w:rsid w:val="005A0614"/>
    <w:rsid w:val="005A07F6"/>
    <w:rsid w:val="005A0989"/>
    <w:rsid w:val="005A0B67"/>
    <w:rsid w:val="005A33B8"/>
    <w:rsid w:val="005A632B"/>
    <w:rsid w:val="005A6AB7"/>
    <w:rsid w:val="005A6B69"/>
    <w:rsid w:val="005B068D"/>
    <w:rsid w:val="005B12D2"/>
    <w:rsid w:val="005B3114"/>
    <w:rsid w:val="005B4D82"/>
    <w:rsid w:val="005B54D7"/>
    <w:rsid w:val="005C0A70"/>
    <w:rsid w:val="005C2AB9"/>
    <w:rsid w:val="005C2C2A"/>
    <w:rsid w:val="005C4FED"/>
    <w:rsid w:val="005C58EC"/>
    <w:rsid w:val="005C5FC3"/>
    <w:rsid w:val="005D0DC1"/>
    <w:rsid w:val="005D4EE1"/>
    <w:rsid w:val="005D6369"/>
    <w:rsid w:val="005D76DA"/>
    <w:rsid w:val="005E0200"/>
    <w:rsid w:val="005E1744"/>
    <w:rsid w:val="005E38CD"/>
    <w:rsid w:val="005E3AAF"/>
    <w:rsid w:val="005E41B2"/>
    <w:rsid w:val="005E4937"/>
    <w:rsid w:val="005E559A"/>
    <w:rsid w:val="005E5B02"/>
    <w:rsid w:val="005F1238"/>
    <w:rsid w:val="005F1988"/>
    <w:rsid w:val="005F1D92"/>
    <w:rsid w:val="005F4CFD"/>
    <w:rsid w:val="005F5959"/>
    <w:rsid w:val="005F73A9"/>
    <w:rsid w:val="005F789A"/>
    <w:rsid w:val="006009C2"/>
    <w:rsid w:val="00602323"/>
    <w:rsid w:val="0060445A"/>
    <w:rsid w:val="006060DC"/>
    <w:rsid w:val="006062DB"/>
    <w:rsid w:val="006067C8"/>
    <w:rsid w:val="006075E1"/>
    <w:rsid w:val="006155B5"/>
    <w:rsid w:val="0061675A"/>
    <w:rsid w:val="00617980"/>
    <w:rsid w:val="00622294"/>
    <w:rsid w:val="00624FFC"/>
    <w:rsid w:val="006256D8"/>
    <w:rsid w:val="00626199"/>
    <w:rsid w:val="006306C0"/>
    <w:rsid w:val="00630FA0"/>
    <w:rsid w:val="00635883"/>
    <w:rsid w:val="006360AC"/>
    <w:rsid w:val="00636774"/>
    <w:rsid w:val="00636CAD"/>
    <w:rsid w:val="00637381"/>
    <w:rsid w:val="0064100F"/>
    <w:rsid w:val="00641F2C"/>
    <w:rsid w:val="006431B9"/>
    <w:rsid w:val="006444FA"/>
    <w:rsid w:val="0064459E"/>
    <w:rsid w:val="00644D31"/>
    <w:rsid w:val="006456ED"/>
    <w:rsid w:val="00645C17"/>
    <w:rsid w:val="00646591"/>
    <w:rsid w:val="00647EE9"/>
    <w:rsid w:val="00650A14"/>
    <w:rsid w:val="00650DFD"/>
    <w:rsid w:val="00652117"/>
    <w:rsid w:val="00652851"/>
    <w:rsid w:val="006551F1"/>
    <w:rsid w:val="00655A99"/>
    <w:rsid w:val="00655BA3"/>
    <w:rsid w:val="00657D1E"/>
    <w:rsid w:val="00661442"/>
    <w:rsid w:val="00661872"/>
    <w:rsid w:val="00661B2A"/>
    <w:rsid w:val="006633F2"/>
    <w:rsid w:val="006641D6"/>
    <w:rsid w:val="0066521F"/>
    <w:rsid w:val="00665D99"/>
    <w:rsid w:val="006663FE"/>
    <w:rsid w:val="0067026F"/>
    <w:rsid w:val="006713C1"/>
    <w:rsid w:val="00671DA4"/>
    <w:rsid w:val="00672CB9"/>
    <w:rsid w:val="00673FD0"/>
    <w:rsid w:val="00674798"/>
    <w:rsid w:val="006754C6"/>
    <w:rsid w:val="00675F4E"/>
    <w:rsid w:val="00677FE2"/>
    <w:rsid w:val="0068205A"/>
    <w:rsid w:val="006831A1"/>
    <w:rsid w:val="00683789"/>
    <w:rsid w:val="006852DB"/>
    <w:rsid w:val="006900E8"/>
    <w:rsid w:val="00690B3C"/>
    <w:rsid w:val="00692CEB"/>
    <w:rsid w:val="006940FC"/>
    <w:rsid w:val="00694C91"/>
    <w:rsid w:val="00695BCC"/>
    <w:rsid w:val="00696304"/>
    <w:rsid w:val="006964F2"/>
    <w:rsid w:val="006966B0"/>
    <w:rsid w:val="006A0008"/>
    <w:rsid w:val="006A34BF"/>
    <w:rsid w:val="006A72EE"/>
    <w:rsid w:val="006A7609"/>
    <w:rsid w:val="006B167A"/>
    <w:rsid w:val="006B16EE"/>
    <w:rsid w:val="006B19F6"/>
    <w:rsid w:val="006B2032"/>
    <w:rsid w:val="006B20EC"/>
    <w:rsid w:val="006B299B"/>
    <w:rsid w:val="006B2A9A"/>
    <w:rsid w:val="006B2C08"/>
    <w:rsid w:val="006B2F9A"/>
    <w:rsid w:val="006B3724"/>
    <w:rsid w:val="006B427C"/>
    <w:rsid w:val="006B4F80"/>
    <w:rsid w:val="006B5075"/>
    <w:rsid w:val="006B5227"/>
    <w:rsid w:val="006B5DF7"/>
    <w:rsid w:val="006C021B"/>
    <w:rsid w:val="006C24B7"/>
    <w:rsid w:val="006C301D"/>
    <w:rsid w:val="006C37EB"/>
    <w:rsid w:val="006C4B08"/>
    <w:rsid w:val="006C5F7D"/>
    <w:rsid w:val="006C74C6"/>
    <w:rsid w:val="006C7D8D"/>
    <w:rsid w:val="006D01A6"/>
    <w:rsid w:val="006D0982"/>
    <w:rsid w:val="006D1C54"/>
    <w:rsid w:val="006D2915"/>
    <w:rsid w:val="006D2E8D"/>
    <w:rsid w:val="006D31A2"/>
    <w:rsid w:val="006D5A0F"/>
    <w:rsid w:val="006D6604"/>
    <w:rsid w:val="006D7449"/>
    <w:rsid w:val="006D7688"/>
    <w:rsid w:val="006E0E3F"/>
    <w:rsid w:val="006E13FB"/>
    <w:rsid w:val="006E1943"/>
    <w:rsid w:val="006E2B19"/>
    <w:rsid w:val="006E326A"/>
    <w:rsid w:val="006E6B59"/>
    <w:rsid w:val="006E714A"/>
    <w:rsid w:val="006E7823"/>
    <w:rsid w:val="006E7BF1"/>
    <w:rsid w:val="006F06E3"/>
    <w:rsid w:val="006F2A40"/>
    <w:rsid w:val="006F3159"/>
    <w:rsid w:val="006F6D02"/>
    <w:rsid w:val="006F7BB7"/>
    <w:rsid w:val="006F7C43"/>
    <w:rsid w:val="007024B2"/>
    <w:rsid w:val="00704A1C"/>
    <w:rsid w:val="00705221"/>
    <w:rsid w:val="00706322"/>
    <w:rsid w:val="007064C9"/>
    <w:rsid w:val="0071043C"/>
    <w:rsid w:val="0071146C"/>
    <w:rsid w:val="00711FF1"/>
    <w:rsid w:val="007200A6"/>
    <w:rsid w:val="007222AC"/>
    <w:rsid w:val="00725B3B"/>
    <w:rsid w:val="007265CF"/>
    <w:rsid w:val="00726CF9"/>
    <w:rsid w:val="007279DD"/>
    <w:rsid w:val="00727F10"/>
    <w:rsid w:val="007319FC"/>
    <w:rsid w:val="00732B60"/>
    <w:rsid w:val="00732F0E"/>
    <w:rsid w:val="007336FE"/>
    <w:rsid w:val="00735352"/>
    <w:rsid w:val="00735578"/>
    <w:rsid w:val="0073793B"/>
    <w:rsid w:val="0074075F"/>
    <w:rsid w:val="00743302"/>
    <w:rsid w:val="007442E7"/>
    <w:rsid w:val="00745110"/>
    <w:rsid w:val="0074626A"/>
    <w:rsid w:val="007469FA"/>
    <w:rsid w:val="00746CF7"/>
    <w:rsid w:val="007470EA"/>
    <w:rsid w:val="00747CF4"/>
    <w:rsid w:val="00750420"/>
    <w:rsid w:val="00750B2C"/>
    <w:rsid w:val="00750BDA"/>
    <w:rsid w:val="007510B6"/>
    <w:rsid w:val="00752AB3"/>
    <w:rsid w:val="00761000"/>
    <w:rsid w:val="00762B40"/>
    <w:rsid w:val="0076420B"/>
    <w:rsid w:val="0076493C"/>
    <w:rsid w:val="00770B24"/>
    <w:rsid w:val="007711C5"/>
    <w:rsid w:val="0077130F"/>
    <w:rsid w:val="00771931"/>
    <w:rsid w:val="007721D0"/>
    <w:rsid w:val="00772B58"/>
    <w:rsid w:val="007731AA"/>
    <w:rsid w:val="0077412A"/>
    <w:rsid w:val="0077457C"/>
    <w:rsid w:val="00774F68"/>
    <w:rsid w:val="00780F67"/>
    <w:rsid w:val="007824D3"/>
    <w:rsid w:val="00782726"/>
    <w:rsid w:val="00783844"/>
    <w:rsid w:val="00783F43"/>
    <w:rsid w:val="007844E1"/>
    <w:rsid w:val="00784859"/>
    <w:rsid w:val="0078501E"/>
    <w:rsid w:val="00786198"/>
    <w:rsid w:val="007868E4"/>
    <w:rsid w:val="00787CF5"/>
    <w:rsid w:val="00790592"/>
    <w:rsid w:val="00790825"/>
    <w:rsid w:val="007915BF"/>
    <w:rsid w:val="007920F4"/>
    <w:rsid w:val="00793093"/>
    <w:rsid w:val="007930E5"/>
    <w:rsid w:val="007941D0"/>
    <w:rsid w:val="0079431E"/>
    <w:rsid w:val="007943D3"/>
    <w:rsid w:val="007973C4"/>
    <w:rsid w:val="00797546"/>
    <w:rsid w:val="007A015B"/>
    <w:rsid w:val="007A0E68"/>
    <w:rsid w:val="007A10FA"/>
    <w:rsid w:val="007A3947"/>
    <w:rsid w:val="007A4CE8"/>
    <w:rsid w:val="007A5C08"/>
    <w:rsid w:val="007A7AC9"/>
    <w:rsid w:val="007B224E"/>
    <w:rsid w:val="007B345E"/>
    <w:rsid w:val="007B34C6"/>
    <w:rsid w:val="007B38D6"/>
    <w:rsid w:val="007B4C9B"/>
    <w:rsid w:val="007C15AC"/>
    <w:rsid w:val="007C278C"/>
    <w:rsid w:val="007C2A82"/>
    <w:rsid w:val="007C2D85"/>
    <w:rsid w:val="007C6351"/>
    <w:rsid w:val="007C6BF5"/>
    <w:rsid w:val="007D0308"/>
    <w:rsid w:val="007D368C"/>
    <w:rsid w:val="007D36D9"/>
    <w:rsid w:val="007D426C"/>
    <w:rsid w:val="007D5D8F"/>
    <w:rsid w:val="007D658D"/>
    <w:rsid w:val="007E1A54"/>
    <w:rsid w:val="007E4654"/>
    <w:rsid w:val="007E7471"/>
    <w:rsid w:val="007F08E2"/>
    <w:rsid w:val="007F284F"/>
    <w:rsid w:val="007F39E3"/>
    <w:rsid w:val="007F40A4"/>
    <w:rsid w:val="007F41E1"/>
    <w:rsid w:val="007F4E32"/>
    <w:rsid w:val="007F514D"/>
    <w:rsid w:val="007F6049"/>
    <w:rsid w:val="007F6090"/>
    <w:rsid w:val="007F6787"/>
    <w:rsid w:val="008016A1"/>
    <w:rsid w:val="008018BF"/>
    <w:rsid w:val="0080556B"/>
    <w:rsid w:val="00805C80"/>
    <w:rsid w:val="008076B1"/>
    <w:rsid w:val="0080776E"/>
    <w:rsid w:val="00811403"/>
    <w:rsid w:val="00811AFD"/>
    <w:rsid w:val="00811FCC"/>
    <w:rsid w:val="0081290F"/>
    <w:rsid w:val="00813013"/>
    <w:rsid w:val="00814028"/>
    <w:rsid w:val="00814774"/>
    <w:rsid w:val="008150D8"/>
    <w:rsid w:val="008156C1"/>
    <w:rsid w:val="00820B66"/>
    <w:rsid w:val="00820ED0"/>
    <w:rsid w:val="00821865"/>
    <w:rsid w:val="00821B22"/>
    <w:rsid w:val="00822512"/>
    <w:rsid w:val="008228D0"/>
    <w:rsid w:val="00822BB6"/>
    <w:rsid w:val="00823CBD"/>
    <w:rsid w:val="0082441C"/>
    <w:rsid w:val="0082601F"/>
    <w:rsid w:val="008272DF"/>
    <w:rsid w:val="008279E0"/>
    <w:rsid w:val="008302FE"/>
    <w:rsid w:val="008309DC"/>
    <w:rsid w:val="00833921"/>
    <w:rsid w:val="008343B3"/>
    <w:rsid w:val="00834EB6"/>
    <w:rsid w:val="0083532D"/>
    <w:rsid w:val="00835C24"/>
    <w:rsid w:val="00835F09"/>
    <w:rsid w:val="00835F7A"/>
    <w:rsid w:val="00836348"/>
    <w:rsid w:val="00836E00"/>
    <w:rsid w:val="008414A5"/>
    <w:rsid w:val="00842CF7"/>
    <w:rsid w:val="008432BC"/>
    <w:rsid w:val="00843518"/>
    <w:rsid w:val="008444A6"/>
    <w:rsid w:val="008447CD"/>
    <w:rsid w:val="00844B12"/>
    <w:rsid w:val="00845139"/>
    <w:rsid w:val="008456D1"/>
    <w:rsid w:val="008472F0"/>
    <w:rsid w:val="00851B38"/>
    <w:rsid w:val="0085258B"/>
    <w:rsid w:val="00852B7F"/>
    <w:rsid w:val="00853760"/>
    <w:rsid w:val="00855294"/>
    <w:rsid w:val="00856212"/>
    <w:rsid w:val="00856866"/>
    <w:rsid w:val="00857C47"/>
    <w:rsid w:val="0086065E"/>
    <w:rsid w:val="0086193D"/>
    <w:rsid w:val="008627A8"/>
    <w:rsid w:val="00862E72"/>
    <w:rsid w:val="00862FAC"/>
    <w:rsid w:val="00863F69"/>
    <w:rsid w:val="00863FFD"/>
    <w:rsid w:val="00864031"/>
    <w:rsid w:val="0086432C"/>
    <w:rsid w:val="008660CB"/>
    <w:rsid w:val="0087012E"/>
    <w:rsid w:val="008706D5"/>
    <w:rsid w:val="008719C3"/>
    <w:rsid w:val="00873833"/>
    <w:rsid w:val="008742CF"/>
    <w:rsid w:val="008758A6"/>
    <w:rsid w:val="00875CFC"/>
    <w:rsid w:val="00876CB1"/>
    <w:rsid w:val="00876D56"/>
    <w:rsid w:val="00877D2D"/>
    <w:rsid w:val="0088269F"/>
    <w:rsid w:val="00883D99"/>
    <w:rsid w:val="008856B4"/>
    <w:rsid w:val="0088574B"/>
    <w:rsid w:val="00885D41"/>
    <w:rsid w:val="00885E15"/>
    <w:rsid w:val="008861AB"/>
    <w:rsid w:val="0089188D"/>
    <w:rsid w:val="00891E29"/>
    <w:rsid w:val="00892F62"/>
    <w:rsid w:val="008936AA"/>
    <w:rsid w:val="0089413E"/>
    <w:rsid w:val="00894761"/>
    <w:rsid w:val="00895C90"/>
    <w:rsid w:val="0089738C"/>
    <w:rsid w:val="008973F1"/>
    <w:rsid w:val="008A13B5"/>
    <w:rsid w:val="008A39BA"/>
    <w:rsid w:val="008A4042"/>
    <w:rsid w:val="008A41F2"/>
    <w:rsid w:val="008A502E"/>
    <w:rsid w:val="008A563E"/>
    <w:rsid w:val="008A5905"/>
    <w:rsid w:val="008A6ADD"/>
    <w:rsid w:val="008A71EF"/>
    <w:rsid w:val="008A7EAA"/>
    <w:rsid w:val="008B2158"/>
    <w:rsid w:val="008B39FF"/>
    <w:rsid w:val="008B3BDE"/>
    <w:rsid w:val="008B411E"/>
    <w:rsid w:val="008B6EFC"/>
    <w:rsid w:val="008C19F1"/>
    <w:rsid w:val="008C2FD1"/>
    <w:rsid w:val="008C46B7"/>
    <w:rsid w:val="008C46FC"/>
    <w:rsid w:val="008C5574"/>
    <w:rsid w:val="008C78F5"/>
    <w:rsid w:val="008D0210"/>
    <w:rsid w:val="008D0E37"/>
    <w:rsid w:val="008D0FF9"/>
    <w:rsid w:val="008D1080"/>
    <w:rsid w:val="008D20DD"/>
    <w:rsid w:val="008D4009"/>
    <w:rsid w:val="008D422F"/>
    <w:rsid w:val="008D4314"/>
    <w:rsid w:val="008D7FE5"/>
    <w:rsid w:val="008E0D47"/>
    <w:rsid w:val="008E2C38"/>
    <w:rsid w:val="008E4438"/>
    <w:rsid w:val="008F103A"/>
    <w:rsid w:val="008F184B"/>
    <w:rsid w:val="008F18FB"/>
    <w:rsid w:val="008F2261"/>
    <w:rsid w:val="008F332B"/>
    <w:rsid w:val="008F363C"/>
    <w:rsid w:val="008F4986"/>
    <w:rsid w:val="008F4A0E"/>
    <w:rsid w:val="008F68EF"/>
    <w:rsid w:val="008F72C2"/>
    <w:rsid w:val="009004A2"/>
    <w:rsid w:val="00900B84"/>
    <w:rsid w:val="0090103E"/>
    <w:rsid w:val="00901698"/>
    <w:rsid w:val="00902302"/>
    <w:rsid w:val="00903077"/>
    <w:rsid w:val="0090410C"/>
    <w:rsid w:val="00904D02"/>
    <w:rsid w:val="009064EB"/>
    <w:rsid w:val="00906ACE"/>
    <w:rsid w:val="009072BE"/>
    <w:rsid w:val="00907B3A"/>
    <w:rsid w:val="009106F4"/>
    <w:rsid w:val="00910726"/>
    <w:rsid w:val="00910F27"/>
    <w:rsid w:val="00911982"/>
    <w:rsid w:val="00911E7B"/>
    <w:rsid w:val="00912496"/>
    <w:rsid w:val="00912EDF"/>
    <w:rsid w:val="0091334E"/>
    <w:rsid w:val="00913A59"/>
    <w:rsid w:val="00913BCE"/>
    <w:rsid w:val="00914D49"/>
    <w:rsid w:val="009151BD"/>
    <w:rsid w:val="00915827"/>
    <w:rsid w:val="00916E24"/>
    <w:rsid w:val="0092003F"/>
    <w:rsid w:val="00920143"/>
    <w:rsid w:val="009221A7"/>
    <w:rsid w:val="00923B31"/>
    <w:rsid w:val="00923BD0"/>
    <w:rsid w:val="009248F0"/>
    <w:rsid w:val="00925E6C"/>
    <w:rsid w:val="0092694F"/>
    <w:rsid w:val="0092701F"/>
    <w:rsid w:val="009304B2"/>
    <w:rsid w:val="009309D2"/>
    <w:rsid w:val="00931D0E"/>
    <w:rsid w:val="00931EF2"/>
    <w:rsid w:val="00933490"/>
    <w:rsid w:val="0093600F"/>
    <w:rsid w:val="009405B4"/>
    <w:rsid w:val="00940D41"/>
    <w:rsid w:val="009418D7"/>
    <w:rsid w:val="00941EAC"/>
    <w:rsid w:val="009428FE"/>
    <w:rsid w:val="00942CD3"/>
    <w:rsid w:val="0094524F"/>
    <w:rsid w:val="009453B9"/>
    <w:rsid w:val="0094573F"/>
    <w:rsid w:val="00946F40"/>
    <w:rsid w:val="00950DC8"/>
    <w:rsid w:val="00951E1F"/>
    <w:rsid w:val="0095273B"/>
    <w:rsid w:val="00952A82"/>
    <w:rsid w:val="009537A2"/>
    <w:rsid w:val="00954185"/>
    <w:rsid w:val="00955CF4"/>
    <w:rsid w:val="00956F9A"/>
    <w:rsid w:val="00960EB8"/>
    <w:rsid w:val="0096172C"/>
    <w:rsid w:val="00963ADA"/>
    <w:rsid w:val="009646A5"/>
    <w:rsid w:val="00964955"/>
    <w:rsid w:val="00965CC5"/>
    <w:rsid w:val="00965FE6"/>
    <w:rsid w:val="00966666"/>
    <w:rsid w:val="00970D8E"/>
    <w:rsid w:val="0097138C"/>
    <w:rsid w:val="0097416B"/>
    <w:rsid w:val="00974701"/>
    <w:rsid w:val="0097493E"/>
    <w:rsid w:val="009754AA"/>
    <w:rsid w:val="00977217"/>
    <w:rsid w:val="009774EA"/>
    <w:rsid w:val="00977E8F"/>
    <w:rsid w:val="009806D4"/>
    <w:rsid w:val="00980A52"/>
    <w:rsid w:val="009820EB"/>
    <w:rsid w:val="00982144"/>
    <w:rsid w:val="00982A3F"/>
    <w:rsid w:val="009833F8"/>
    <w:rsid w:val="00983A19"/>
    <w:rsid w:val="00983BC2"/>
    <w:rsid w:val="00985271"/>
    <w:rsid w:val="00986152"/>
    <w:rsid w:val="00986DD0"/>
    <w:rsid w:val="00987ECC"/>
    <w:rsid w:val="00987EE1"/>
    <w:rsid w:val="009900B3"/>
    <w:rsid w:val="0099010A"/>
    <w:rsid w:val="0099030D"/>
    <w:rsid w:val="009904DE"/>
    <w:rsid w:val="00990824"/>
    <w:rsid w:val="00990B69"/>
    <w:rsid w:val="009922C8"/>
    <w:rsid w:val="00992CC3"/>
    <w:rsid w:val="00993021"/>
    <w:rsid w:val="00994857"/>
    <w:rsid w:val="00994ECD"/>
    <w:rsid w:val="00996C2F"/>
    <w:rsid w:val="009A0930"/>
    <w:rsid w:val="009A16C3"/>
    <w:rsid w:val="009A1BBF"/>
    <w:rsid w:val="009A6F6B"/>
    <w:rsid w:val="009A7EE4"/>
    <w:rsid w:val="009B0FEC"/>
    <w:rsid w:val="009B103D"/>
    <w:rsid w:val="009B20AC"/>
    <w:rsid w:val="009B35FF"/>
    <w:rsid w:val="009B6164"/>
    <w:rsid w:val="009B6171"/>
    <w:rsid w:val="009B6847"/>
    <w:rsid w:val="009B7850"/>
    <w:rsid w:val="009C0C60"/>
    <w:rsid w:val="009C3D8E"/>
    <w:rsid w:val="009C4810"/>
    <w:rsid w:val="009C584C"/>
    <w:rsid w:val="009C5C38"/>
    <w:rsid w:val="009C668C"/>
    <w:rsid w:val="009D00C5"/>
    <w:rsid w:val="009D06FB"/>
    <w:rsid w:val="009D37F7"/>
    <w:rsid w:val="009D5F31"/>
    <w:rsid w:val="009D66F4"/>
    <w:rsid w:val="009D6D3A"/>
    <w:rsid w:val="009D798D"/>
    <w:rsid w:val="009D7FDA"/>
    <w:rsid w:val="009E016C"/>
    <w:rsid w:val="009E0453"/>
    <w:rsid w:val="009E1186"/>
    <w:rsid w:val="009E24D3"/>
    <w:rsid w:val="009E259F"/>
    <w:rsid w:val="009E261C"/>
    <w:rsid w:val="009E31F4"/>
    <w:rsid w:val="009E3993"/>
    <w:rsid w:val="009E3D46"/>
    <w:rsid w:val="009E473A"/>
    <w:rsid w:val="009E5748"/>
    <w:rsid w:val="009E5EE7"/>
    <w:rsid w:val="009E73FF"/>
    <w:rsid w:val="009E7E46"/>
    <w:rsid w:val="009F0040"/>
    <w:rsid w:val="009F01F6"/>
    <w:rsid w:val="009F0D5A"/>
    <w:rsid w:val="009F2B83"/>
    <w:rsid w:val="009F67AC"/>
    <w:rsid w:val="009F6B9A"/>
    <w:rsid w:val="00A01BA1"/>
    <w:rsid w:val="00A02287"/>
    <w:rsid w:val="00A04F38"/>
    <w:rsid w:val="00A05EE6"/>
    <w:rsid w:val="00A06446"/>
    <w:rsid w:val="00A11654"/>
    <w:rsid w:val="00A130D5"/>
    <w:rsid w:val="00A1642E"/>
    <w:rsid w:val="00A21B94"/>
    <w:rsid w:val="00A21F78"/>
    <w:rsid w:val="00A236E6"/>
    <w:rsid w:val="00A2388D"/>
    <w:rsid w:val="00A23B24"/>
    <w:rsid w:val="00A24D37"/>
    <w:rsid w:val="00A25077"/>
    <w:rsid w:val="00A2573E"/>
    <w:rsid w:val="00A31C5D"/>
    <w:rsid w:val="00A32882"/>
    <w:rsid w:val="00A32894"/>
    <w:rsid w:val="00A34322"/>
    <w:rsid w:val="00A366C8"/>
    <w:rsid w:val="00A37101"/>
    <w:rsid w:val="00A37995"/>
    <w:rsid w:val="00A40CAB"/>
    <w:rsid w:val="00A41D33"/>
    <w:rsid w:val="00A4200C"/>
    <w:rsid w:val="00A42294"/>
    <w:rsid w:val="00A44B84"/>
    <w:rsid w:val="00A44E8B"/>
    <w:rsid w:val="00A4503D"/>
    <w:rsid w:val="00A45793"/>
    <w:rsid w:val="00A46F7B"/>
    <w:rsid w:val="00A4774C"/>
    <w:rsid w:val="00A50A4A"/>
    <w:rsid w:val="00A518EB"/>
    <w:rsid w:val="00A51974"/>
    <w:rsid w:val="00A5278B"/>
    <w:rsid w:val="00A53B8B"/>
    <w:rsid w:val="00A547D7"/>
    <w:rsid w:val="00A6173F"/>
    <w:rsid w:val="00A62586"/>
    <w:rsid w:val="00A6377E"/>
    <w:rsid w:val="00A65CAA"/>
    <w:rsid w:val="00A660BF"/>
    <w:rsid w:val="00A666C4"/>
    <w:rsid w:val="00A666F6"/>
    <w:rsid w:val="00A674ED"/>
    <w:rsid w:val="00A700A0"/>
    <w:rsid w:val="00A70936"/>
    <w:rsid w:val="00A71447"/>
    <w:rsid w:val="00A71B92"/>
    <w:rsid w:val="00A757F1"/>
    <w:rsid w:val="00A75F98"/>
    <w:rsid w:val="00A766AC"/>
    <w:rsid w:val="00A817A7"/>
    <w:rsid w:val="00A8189B"/>
    <w:rsid w:val="00A826B0"/>
    <w:rsid w:val="00A8326F"/>
    <w:rsid w:val="00A83977"/>
    <w:rsid w:val="00A8430E"/>
    <w:rsid w:val="00A85AA2"/>
    <w:rsid w:val="00A86D5F"/>
    <w:rsid w:val="00A877A2"/>
    <w:rsid w:val="00A87C00"/>
    <w:rsid w:val="00A90346"/>
    <w:rsid w:val="00A90815"/>
    <w:rsid w:val="00A911E5"/>
    <w:rsid w:val="00A92953"/>
    <w:rsid w:val="00A93DF9"/>
    <w:rsid w:val="00A93F00"/>
    <w:rsid w:val="00A93FD7"/>
    <w:rsid w:val="00A94A32"/>
    <w:rsid w:val="00A96862"/>
    <w:rsid w:val="00A970F1"/>
    <w:rsid w:val="00A978AB"/>
    <w:rsid w:val="00AA1F24"/>
    <w:rsid w:val="00AA3367"/>
    <w:rsid w:val="00AA387B"/>
    <w:rsid w:val="00AA436F"/>
    <w:rsid w:val="00AA53AD"/>
    <w:rsid w:val="00AA54FE"/>
    <w:rsid w:val="00AA6058"/>
    <w:rsid w:val="00AA633F"/>
    <w:rsid w:val="00AB0C79"/>
    <w:rsid w:val="00AB0EE9"/>
    <w:rsid w:val="00AB2A04"/>
    <w:rsid w:val="00AB38E6"/>
    <w:rsid w:val="00AB40E9"/>
    <w:rsid w:val="00AB4593"/>
    <w:rsid w:val="00AC074D"/>
    <w:rsid w:val="00AC23A2"/>
    <w:rsid w:val="00AC30D4"/>
    <w:rsid w:val="00AC6371"/>
    <w:rsid w:val="00AC7969"/>
    <w:rsid w:val="00AD1973"/>
    <w:rsid w:val="00AD3939"/>
    <w:rsid w:val="00AD3D09"/>
    <w:rsid w:val="00AD423D"/>
    <w:rsid w:val="00AD4D83"/>
    <w:rsid w:val="00AD65E5"/>
    <w:rsid w:val="00AE0511"/>
    <w:rsid w:val="00AE2407"/>
    <w:rsid w:val="00AE267F"/>
    <w:rsid w:val="00AE54EF"/>
    <w:rsid w:val="00AF0891"/>
    <w:rsid w:val="00AF18BD"/>
    <w:rsid w:val="00AF3928"/>
    <w:rsid w:val="00AF413A"/>
    <w:rsid w:val="00B00AF0"/>
    <w:rsid w:val="00B02EE1"/>
    <w:rsid w:val="00B03BC4"/>
    <w:rsid w:val="00B042B6"/>
    <w:rsid w:val="00B047AD"/>
    <w:rsid w:val="00B05EA2"/>
    <w:rsid w:val="00B06709"/>
    <w:rsid w:val="00B0754D"/>
    <w:rsid w:val="00B07E28"/>
    <w:rsid w:val="00B1077E"/>
    <w:rsid w:val="00B12049"/>
    <w:rsid w:val="00B13B12"/>
    <w:rsid w:val="00B1419C"/>
    <w:rsid w:val="00B151EC"/>
    <w:rsid w:val="00B155AE"/>
    <w:rsid w:val="00B16F63"/>
    <w:rsid w:val="00B17527"/>
    <w:rsid w:val="00B20414"/>
    <w:rsid w:val="00B2207E"/>
    <w:rsid w:val="00B22B55"/>
    <w:rsid w:val="00B22EC6"/>
    <w:rsid w:val="00B26194"/>
    <w:rsid w:val="00B261C6"/>
    <w:rsid w:val="00B27562"/>
    <w:rsid w:val="00B277DD"/>
    <w:rsid w:val="00B30C0B"/>
    <w:rsid w:val="00B31A78"/>
    <w:rsid w:val="00B3237B"/>
    <w:rsid w:val="00B3446E"/>
    <w:rsid w:val="00B3657F"/>
    <w:rsid w:val="00B36AA6"/>
    <w:rsid w:val="00B40343"/>
    <w:rsid w:val="00B404B9"/>
    <w:rsid w:val="00B408C5"/>
    <w:rsid w:val="00B41412"/>
    <w:rsid w:val="00B43815"/>
    <w:rsid w:val="00B43D8B"/>
    <w:rsid w:val="00B468B3"/>
    <w:rsid w:val="00B53FA0"/>
    <w:rsid w:val="00B54621"/>
    <w:rsid w:val="00B54F2C"/>
    <w:rsid w:val="00B54F6A"/>
    <w:rsid w:val="00B54FC5"/>
    <w:rsid w:val="00B55779"/>
    <w:rsid w:val="00B55822"/>
    <w:rsid w:val="00B560E0"/>
    <w:rsid w:val="00B57C3F"/>
    <w:rsid w:val="00B61F4B"/>
    <w:rsid w:val="00B621AA"/>
    <w:rsid w:val="00B62D0B"/>
    <w:rsid w:val="00B62F9C"/>
    <w:rsid w:val="00B65031"/>
    <w:rsid w:val="00B65AF0"/>
    <w:rsid w:val="00B672AC"/>
    <w:rsid w:val="00B70CCF"/>
    <w:rsid w:val="00B71760"/>
    <w:rsid w:val="00B760CE"/>
    <w:rsid w:val="00B762E6"/>
    <w:rsid w:val="00B76C47"/>
    <w:rsid w:val="00B77550"/>
    <w:rsid w:val="00B812AB"/>
    <w:rsid w:val="00B82475"/>
    <w:rsid w:val="00B82A88"/>
    <w:rsid w:val="00B82CC7"/>
    <w:rsid w:val="00B83689"/>
    <w:rsid w:val="00B85C68"/>
    <w:rsid w:val="00B860FE"/>
    <w:rsid w:val="00B907A5"/>
    <w:rsid w:val="00B91BFF"/>
    <w:rsid w:val="00B92F49"/>
    <w:rsid w:val="00B95976"/>
    <w:rsid w:val="00B973BA"/>
    <w:rsid w:val="00B97EA6"/>
    <w:rsid w:val="00BA1716"/>
    <w:rsid w:val="00BA1819"/>
    <w:rsid w:val="00BA1B7C"/>
    <w:rsid w:val="00BA28A6"/>
    <w:rsid w:val="00BA3D18"/>
    <w:rsid w:val="00BA44A5"/>
    <w:rsid w:val="00BA50A0"/>
    <w:rsid w:val="00BA536C"/>
    <w:rsid w:val="00BA586E"/>
    <w:rsid w:val="00BA5A54"/>
    <w:rsid w:val="00BA67A3"/>
    <w:rsid w:val="00BA688B"/>
    <w:rsid w:val="00BB26FE"/>
    <w:rsid w:val="00BB299F"/>
    <w:rsid w:val="00BB46A6"/>
    <w:rsid w:val="00BB46F7"/>
    <w:rsid w:val="00BB5D68"/>
    <w:rsid w:val="00BB6280"/>
    <w:rsid w:val="00BB638E"/>
    <w:rsid w:val="00BB793A"/>
    <w:rsid w:val="00BB7B60"/>
    <w:rsid w:val="00BC0B15"/>
    <w:rsid w:val="00BC2CC9"/>
    <w:rsid w:val="00BC58C0"/>
    <w:rsid w:val="00BC7885"/>
    <w:rsid w:val="00BD0522"/>
    <w:rsid w:val="00BD0CB5"/>
    <w:rsid w:val="00BD0D1F"/>
    <w:rsid w:val="00BD2678"/>
    <w:rsid w:val="00BD347D"/>
    <w:rsid w:val="00BD56E2"/>
    <w:rsid w:val="00BD6DA9"/>
    <w:rsid w:val="00BE01DA"/>
    <w:rsid w:val="00BE1352"/>
    <w:rsid w:val="00BE227D"/>
    <w:rsid w:val="00BE2C95"/>
    <w:rsid w:val="00BE35EA"/>
    <w:rsid w:val="00BE3A28"/>
    <w:rsid w:val="00BE4193"/>
    <w:rsid w:val="00BE54CA"/>
    <w:rsid w:val="00BE725E"/>
    <w:rsid w:val="00BE7FE1"/>
    <w:rsid w:val="00BF0D27"/>
    <w:rsid w:val="00BF1733"/>
    <w:rsid w:val="00BF203A"/>
    <w:rsid w:val="00BF231F"/>
    <w:rsid w:val="00BF3177"/>
    <w:rsid w:val="00BF3C2E"/>
    <w:rsid w:val="00BF488C"/>
    <w:rsid w:val="00BF5FEE"/>
    <w:rsid w:val="00BF611F"/>
    <w:rsid w:val="00BF66B3"/>
    <w:rsid w:val="00BF754C"/>
    <w:rsid w:val="00C005E7"/>
    <w:rsid w:val="00C0214D"/>
    <w:rsid w:val="00C02CC3"/>
    <w:rsid w:val="00C0340A"/>
    <w:rsid w:val="00C04B95"/>
    <w:rsid w:val="00C04E09"/>
    <w:rsid w:val="00C05225"/>
    <w:rsid w:val="00C05515"/>
    <w:rsid w:val="00C06184"/>
    <w:rsid w:val="00C0618D"/>
    <w:rsid w:val="00C065DE"/>
    <w:rsid w:val="00C101B2"/>
    <w:rsid w:val="00C10227"/>
    <w:rsid w:val="00C111B5"/>
    <w:rsid w:val="00C116BA"/>
    <w:rsid w:val="00C11E8B"/>
    <w:rsid w:val="00C122D5"/>
    <w:rsid w:val="00C14CC8"/>
    <w:rsid w:val="00C14E50"/>
    <w:rsid w:val="00C1566A"/>
    <w:rsid w:val="00C2299A"/>
    <w:rsid w:val="00C2379C"/>
    <w:rsid w:val="00C23998"/>
    <w:rsid w:val="00C23A2F"/>
    <w:rsid w:val="00C30FBF"/>
    <w:rsid w:val="00C32E28"/>
    <w:rsid w:val="00C33BA3"/>
    <w:rsid w:val="00C343ED"/>
    <w:rsid w:val="00C34C77"/>
    <w:rsid w:val="00C3510E"/>
    <w:rsid w:val="00C35387"/>
    <w:rsid w:val="00C37D46"/>
    <w:rsid w:val="00C40BC8"/>
    <w:rsid w:val="00C41E53"/>
    <w:rsid w:val="00C41F19"/>
    <w:rsid w:val="00C42232"/>
    <w:rsid w:val="00C4294C"/>
    <w:rsid w:val="00C44A43"/>
    <w:rsid w:val="00C4796A"/>
    <w:rsid w:val="00C47F13"/>
    <w:rsid w:val="00C50B96"/>
    <w:rsid w:val="00C54125"/>
    <w:rsid w:val="00C541B9"/>
    <w:rsid w:val="00C573D5"/>
    <w:rsid w:val="00C5786F"/>
    <w:rsid w:val="00C57B38"/>
    <w:rsid w:val="00C60163"/>
    <w:rsid w:val="00C60849"/>
    <w:rsid w:val="00C61597"/>
    <w:rsid w:val="00C62001"/>
    <w:rsid w:val="00C62D82"/>
    <w:rsid w:val="00C65811"/>
    <w:rsid w:val="00C66937"/>
    <w:rsid w:val="00C70BB0"/>
    <w:rsid w:val="00C72B24"/>
    <w:rsid w:val="00C7420F"/>
    <w:rsid w:val="00C74A2A"/>
    <w:rsid w:val="00C7513F"/>
    <w:rsid w:val="00C7574C"/>
    <w:rsid w:val="00C75993"/>
    <w:rsid w:val="00C75EBB"/>
    <w:rsid w:val="00C770C0"/>
    <w:rsid w:val="00C7755F"/>
    <w:rsid w:val="00C826F2"/>
    <w:rsid w:val="00C82D62"/>
    <w:rsid w:val="00C8324B"/>
    <w:rsid w:val="00C86512"/>
    <w:rsid w:val="00C86E4C"/>
    <w:rsid w:val="00C87C6E"/>
    <w:rsid w:val="00C91645"/>
    <w:rsid w:val="00C91E94"/>
    <w:rsid w:val="00C92F8D"/>
    <w:rsid w:val="00C94B60"/>
    <w:rsid w:val="00C94F8A"/>
    <w:rsid w:val="00C95392"/>
    <w:rsid w:val="00C9786F"/>
    <w:rsid w:val="00C97992"/>
    <w:rsid w:val="00CA0088"/>
    <w:rsid w:val="00CA193D"/>
    <w:rsid w:val="00CA1AC1"/>
    <w:rsid w:val="00CA2266"/>
    <w:rsid w:val="00CA2D1A"/>
    <w:rsid w:val="00CA3153"/>
    <w:rsid w:val="00CA4704"/>
    <w:rsid w:val="00CA565F"/>
    <w:rsid w:val="00CA5B5C"/>
    <w:rsid w:val="00CA5E75"/>
    <w:rsid w:val="00CB0D65"/>
    <w:rsid w:val="00CB25CA"/>
    <w:rsid w:val="00CB2E2B"/>
    <w:rsid w:val="00CB33DA"/>
    <w:rsid w:val="00CB3BDF"/>
    <w:rsid w:val="00CB60B7"/>
    <w:rsid w:val="00CB63F8"/>
    <w:rsid w:val="00CB6633"/>
    <w:rsid w:val="00CC1763"/>
    <w:rsid w:val="00CC20D6"/>
    <w:rsid w:val="00CC2986"/>
    <w:rsid w:val="00CC2B8A"/>
    <w:rsid w:val="00CC2EA1"/>
    <w:rsid w:val="00CC3B0F"/>
    <w:rsid w:val="00CC405A"/>
    <w:rsid w:val="00CC4B53"/>
    <w:rsid w:val="00CC7D52"/>
    <w:rsid w:val="00CC7F2A"/>
    <w:rsid w:val="00CD367A"/>
    <w:rsid w:val="00CD4892"/>
    <w:rsid w:val="00CD59CF"/>
    <w:rsid w:val="00CD5EBC"/>
    <w:rsid w:val="00CD630F"/>
    <w:rsid w:val="00CD6334"/>
    <w:rsid w:val="00CD7231"/>
    <w:rsid w:val="00CD7ACE"/>
    <w:rsid w:val="00CD7FF7"/>
    <w:rsid w:val="00CE0F9D"/>
    <w:rsid w:val="00CE14EC"/>
    <w:rsid w:val="00CE16D9"/>
    <w:rsid w:val="00CE227C"/>
    <w:rsid w:val="00CE3CD6"/>
    <w:rsid w:val="00CE4CA3"/>
    <w:rsid w:val="00CE591A"/>
    <w:rsid w:val="00CE6342"/>
    <w:rsid w:val="00CE66BD"/>
    <w:rsid w:val="00CE73BF"/>
    <w:rsid w:val="00CF58E8"/>
    <w:rsid w:val="00CF6927"/>
    <w:rsid w:val="00CF7039"/>
    <w:rsid w:val="00D0186C"/>
    <w:rsid w:val="00D01E07"/>
    <w:rsid w:val="00D03765"/>
    <w:rsid w:val="00D049E2"/>
    <w:rsid w:val="00D04F5E"/>
    <w:rsid w:val="00D07C90"/>
    <w:rsid w:val="00D07F05"/>
    <w:rsid w:val="00D10359"/>
    <w:rsid w:val="00D10504"/>
    <w:rsid w:val="00D138DA"/>
    <w:rsid w:val="00D13F13"/>
    <w:rsid w:val="00D1475C"/>
    <w:rsid w:val="00D14DA4"/>
    <w:rsid w:val="00D1524D"/>
    <w:rsid w:val="00D16B13"/>
    <w:rsid w:val="00D17DCF"/>
    <w:rsid w:val="00D204A6"/>
    <w:rsid w:val="00D205CA"/>
    <w:rsid w:val="00D2224F"/>
    <w:rsid w:val="00D234BB"/>
    <w:rsid w:val="00D23B3A"/>
    <w:rsid w:val="00D259E4"/>
    <w:rsid w:val="00D264F2"/>
    <w:rsid w:val="00D31E37"/>
    <w:rsid w:val="00D332E5"/>
    <w:rsid w:val="00D34894"/>
    <w:rsid w:val="00D3516B"/>
    <w:rsid w:val="00D36041"/>
    <w:rsid w:val="00D373C3"/>
    <w:rsid w:val="00D477D8"/>
    <w:rsid w:val="00D47BCA"/>
    <w:rsid w:val="00D51731"/>
    <w:rsid w:val="00D53D8A"/>
    <w:rsid w:val="00D543CD"/>
    <w:rsid w:val="00D543F2"/>
    <w:rsid w:val="00D5479A"/>
    <w:rsid w:val="00D562B2"/>
    <w:rsid w:val="00D56735"/>
    <w:rsid w:val="00D56ED8"/>
    <w:rsid w:val="00D601F7"/>
    <w:rsid w:val="00D60EBF"/>
    <w:rsid w:val="00D6119F"/>
    <w:rsid w:val="00D6154A"/>
    <w:rsid w:val="00D618E8"/>
    <w:rsid w:val="00D6205E"/>
    <w:rsid w:val="00D62288"/>
    <w:rsid w:val="00D62662"/>
    <w:rsid w:val="00D66729"/>
    <w:rsid w:val="00D672B8"/>
    <w:rsid w:val="00D679CD"/>
    <w:rsid w:val="00D700FA"/>
    <w:rsid w:val="00D71341"/>
    <w:rsid w:val="00D7198B"/>
    <w:rsid w:val="00D71DC4"/>
    <w:rsid w:val="00D725DD"/>
    <w:rsid w:val="00D738F4"/>
    <w:rsid w:val="00D7512B"/>
    <w:rsid w:val="00D75695"/>
    <w:rsid w:val="00D75B52"/>
    <w:rsid w:val="00D76B5C"/>
    <w:rsid w:val="00D7735B"/>
    <w:rsid w:val="00D77A42"/>
    <w:rsid w:val="00D801D7"/>
    <w:rsid w:val="00D8484F"/>
    <w:rsid w:val="00D86DE2"/>
    <w:rsid w:val="00D87C81"/>
    <w:rsid w:val="00D87FC8"/>
    <w:rsid w:val="00D92B22"/>
    <w:rsid w:val="00D92E88"/>
    <w:rsid w:val="00D93680"/>
    <w:rsid w:val="00D94047"/>
    <w:rsid w:val="00D959CE"/>
    <w:rsid w:val="00D95C92"/>
    <w:rsid w:val="00D96406"/>
    <w:rsid w:val="00D97672"/>
    <w:rsid w:val="00DA0E10"/>
    <w:rsid w:val="00DA2399"/>
    <w:rsid w:val="00DA722A"/>
    <w:rsid w:val="00DA7E82"/>
    <w:rsid w:val="00DB0116"/>
    <w:rsid w:val="00DB16C1"/>
    <w:rsid w:val="00DB1F36"/>
    <w:rsid w:val="00DB2EE9"/>
    <w:rsid w:val="00DB3669"/>
    <w:rsid w:val="00DB5C17"/>
    <w:rsid w:val="00DB67B2"/>
    <w:rsid w:val="00DC031F"/>
    <w:rsid w:val="00DC05D0"/>
    <w:rsid w:val="00DC07B7"/>
    <w:rsid w:val="00DC08E2"/>
    <w:rsid w:val="00DC13DC"/>
    <w:rsid w:val="00DC1CDE"/>
    <w:rsid w:val="00DC2614"/>
    <w:rsid w:val="00DC2A2F"/>
    <w:rsid w:val="00DC2D84"/>
    <w:rsid w:val="00DC33F1"/>
    <w:rsid w:val="00DC54EF"/>
    <w:rsid w:val="00DC59AF"/>
    <w:rsid w:val="00DC6EC3"/>
    <w:rsid w:val="00DD2EF7"/>
    <w:rsid w:val="00DD2FC4"/>
    <w:rsid w:val="00DD5993"/>
    <w:rsid w:val="00DD62FB"/>
    <w:rsid w:val="00DD7061"/>
    <w:rsid w:val="00DD735D"/>
    <w:rsid w:val="00DD77BD"/>
    <w:rsid w:val="00DD7DC6"/>
    <w:rsid w:val="00DE030B"/>
    <w:rsid w:val="00DE5268"/>
    <w:rsid w:val="00DE5B38"/>
    <w:rsid w:val="00DE5DC5"/>
    <w:rsid w:val="00DE652F"/>
    <w:rsid w:val="00DE6E68"/>
    <w:rsid w:val="00DE6FF2"/>
    <w:rsid w:val="00DF0A49"/>
    <w:rsid w:val="00DF2E04"/>
    <w:rsid w:val="00DF3BB0"/>
    <w:rsid w:val="00DF5664"/>
    <w:rsid w:val="00DF7CF0"/>
    <w:rsid w:val="00E035D8"/>
    <w:rsid w:val="00E03656"/>
    <w:rsid w:val="00E04632"/>
    <w:rsid w:val="00E0470E"/>
    <w:rsid w:val="00E05401"/>
    <w:rsid w:val="00E057DC"/>
    <w:rsid w:val="00E07861"/>
    <w:rsid w:val="00E12AAD"/>
    <w:rsid w:val="00E12B4E"/>
    <w:rsid w:val="00E13B60"/>
    <w:rsid w:val="00E13B8A"/>
    <w:rsid w:val="00E14158"/>
    <w:rsid w:val="00E161FE"/>
    <w:rsid w:val="00E173BE"/>
    <w:rsid w:val="00E173CC"/>
    <w:rsid w:val="00E17793"/>
    <w:rsid w:val="00E20758"/>
    <w:rsid w:val="00E208A6"/>
    <w:rsid w:val="00E21448"/>
    <w:rsid w:val="00E24990"/>
    <w:rsid w:val="00E2583D"/>
    <w:rsid w:val="00E25AC5"/>
    <w:rsid w:val="00E26934"/>
    <w:rsid w:val="00E26DE2"/>
    <w:rsid w:val="00E30144"/>
    <w:rsid w:val="00E3031F"/>
    <w:rsid w:val="00E30740"/>
    <w:rsid w:val="00E30927"/>
    <w:rsid w:val="00E337F9"/>
    <w:rsid w:val="00E34560"/>
    <w:rsid w:val="00E35927"/>
    <w:rsid w:val="00E361A0"/>
    <w:rsid w:val="00E364CE"/>
    <w:rsid w:val="00E365E8"/>
    <w:rsid w:val="00E373CA"/>
    <w:rsid w:val="00E37A69"/>
    <w:rsid w:val="00E408B2"/>
    <w:rsid w:val="00E41CD2"/>
    <w:rsid w:val="00E42393"/>
    <w:rsid w:val="00E427C1"/>
    <w:rsid w:val="00E42C36"/>
    <w:rsid w:val="00E44142"/>
    <w:rsid w:val="00E441D4"/>
    <w:rsid w:val="00E44227"/>
    <w:rsid w:val="00E44960"/>
    <w:rsid w:val="00E46A48"/>
    <w:rsid w:val="00E5098A"/>
    <w:rsid w:val="00E52378"/>
    <w:rsid w:val="00E52E16"/>
    <w:rsid w:val="00E5305A"/>
    <w:rsid w:val="00E54DB9"/>
    <w:rsid w:val="00E550FD"/>
    <w:rsid w:val="00E559DB"/>
    <w:rsid w:val="00E57472"/>
    <w:rsid w:val="00E600D3"/>
    <w:rsid w:val="00E603BA"/>
    <w:rsid w:val="00E60DEE"/>
    <w:rsid w:val="00E617FE"/>
    <w:rsid w:val="00E6295E"/>
    <w:rsid w:val="00E630AE"/>
    <w:rsid w:val="00E63391"/>
    <w:rsid w:val="00E637F0"/>
    <w:rsid w:val="00E653BB"/>
    <w:rsid w:val="00E6545D"/>
    <w:rsid w:val="00E65927"/>
    <w:rsid w:val="00E65EA1"/>
    <w:rsid w:val="00E6619F"/>
    <w:rsid w:val="00E674AC"/>
    <w:rsid w:val="00E677E6"/>
    <w:rsid w:val="00E701F6"/>
    <w:rsid w:val="00E725F0"/>
    <w:rsid w:val="00E73609"/>
    <w:rsid w:val="00E73DE8"/>
    <w:rsid w:val="00E73E10"/>
    <w:rsid w:val="00E74B13"/>
    <w:rsid w:val="00E767DE"/>
    <w:rsid w:val="00E77808"/>
    <w:rsid w:val="00E803E5"/>
    <w:rsid w:val="00E809AA"/>
    <w:rsid w:val="00E8347A"/>
    <w:rsid w:val="00E83D97"/>
    <w:rsid w:val="00E84565"/>
    <w:rsid w:val="00E85443"/>
    <w:rsid w:val="00E85A87"/>
    <w:rsid w:val="00E8768D"/>
    <w:rsid w:val="00E9078B"/>
    <w:rsid w:val="00E915CD"/>
    <w:rsid w:val="00E91F71"/>
    <w:rsid w:val="00E92E8A"/>
    <w:rsid w:val="00E938CE"/>
    <w:rsid w:val="00E93940"/>
    <w:rsid w:val="00E94134"/>
    <w:rsid w:val="00E965C1"/>
    <w:rsid w:val="00E9708F"/>
    <w:rsid w:val="00E97718"/>
    <w:rsid w:val="00E9784F"/>
    <w:rsid w:val="00EA02C3"/>
    <w:rsid w:val="00EA08DA"/>
    <w:rsid w:val="00EA2648"/>
    <w:rsid w:val="00EA3870"/>
    <w:rsid w:val="00EA38FE"/>
    <w:rsid w:val="00EA4A03"/>
    <w:rsid w:val="00EA6010"/>
    <w:rsid w:val="00EA6FDC"/>
    <w:rsid w:val="00EB0906"/>
    <w:rsid w:val="00EB15EC"/>
    <w:rsid w:val="00EB1A10"/>
    <w:rsid w:val="00EB34D1"/>
    <w:rsid w:val="00EB4472"/>
    <w:rsid w:val="00EB47D8"/>
    <w:rsid w:val="00EB4A94"/>
    <w:rsid w:val="00EB7316"/>
    <w:rsid w:val="00EC00A9"/>
    <w:rsid w:val="00EC0ADB"/>
    <w:rsid w:val="00EC168B"/>
    <w:rsid w:val="00EC1F12"/>
    <w:rsid w:val="00EC2729"/>
    <w:rsid w:val="00EC2958"/>
    <w:rsid w:val="00EC54C8"/>
    <w:rsid w:val="00EC5ACB"/>
    <w:rsid w:val="00EC5E73"/>
    <w:rsid w:val="00ED1536"/>
    <w:rsid w:val="00ED3019"/>
    <w:rsid w:val="00ED35A8"/>
    <w:rsid w:val="00ED36CA"/>
    <w:rsid w:val="00ED45EC"/>
    <w:rsid w:val="00ED6A79"/>
    <w:rsid w:val="00EE0540"/>
    <w:rsid w:val="00EE07F1"/>
    <w:rsid w:val="00EE144D"/>
    <w:rsid w:val="00EE260E"/>
    <w:rsid w:val="00EE6B0F"/>
    <w:rsid w:val="00EE795E"/>
    <w:rsid w:val="00EF05D9"/>
    <w:rsid w:val="00EF1341"/>
    <w:rsid w:val="00EF2D1E"/>
    <w:rsid w:val="00EF33CE"/>
    <w:rsid w:val="00EF6D39"/>
    <w:rsid w:val="00EF7A35"/>
    <w:rsid w:val="00EF7F62"/>
    <w:rsid w:val="00F0106C"/>
    <w:rsid w:val="00F014F8"/>
    <w:rsid w:val="00F024B0"/>
    <w:rsid w:val="00F02FA3"/>
    <w:rsid w:val="00F03B83"/>
    <w:rsid w:val="00F0629B"/>
    <w:rsid w:val="00F06788"/>
    <w:rsid w:val="00F13801"/>
    <w:rsid w:val="00F145AC"/>
    <w:rsid w:val="00F15E97"/>
    <w:rsid w:val="00F16774"/>
    <w:rsid w:val="00F204BE"/>
    <w:rsid w:val="00F237D7"/>
    <w:rsid w:val="00F25888"/>
    <w:rsid w:val="00F268BC"/>
    <w:rsid w:val="00F26EAE"/>
    <w:rsid w:val="00F27794"/>
    <w:rsid w:val="00F31615"/>
    <w:rsid w:val="00F3387A"/>
    <w:rsid w:val="00F33DDF"/>
    <w:rsid w:val="00F343F8"/>
    <w:rsid w:val="00F34E22"/>
    <w:rsid w:val="00F34F69"/>
    <w:rsid w:val="00F3588D"/>
    <w:rsid w:val="00F35A98"/>
    <w:rsid w:val="00F360AE"/>
    <w:rsid w:val="00F37B03"/>
    <w:rsid w:val="00F37E08"/>
    <w:rsid w:val="00F4017A"/>
    <w:rsid w:val="00F40B80"/>
    <w:rsid w:val="00F4283D"/>
    <w:rsid w:val="00F42C06"/>
    <w:rsid w:val="00F430D6"/>
    <w:rsid w:val="00F4365C"/>
    <w:rsid w:val="00F47693"/>
    <w:rsid w:val="00F50092"/>
    <w:rsid w:val="00F50E4C"/>
    <w:rsid w:val="00F51760"/>
    <w:rsid w:val="00F5248D"/>
    <w:rsid w:val="00F52812"/>
    <w:rsid w:val="00F53455"/>
    <w:rsid w:val="00F53926"/>
    <w:rsid w:val="00F53B10"/>
    <w:rsid w:val="00F5541F"/>
    <w:rsid w:val="00F55EE2"/>
    <w:rsid w:val="00F56E9C"/>
    <w:rsid w:val="00F57E50"/>
    <w:rsid w:val="00F57E77"/>
    <w:rsid w:val="00F601C5"/>
    <w:rsid w:val="00F60B41"/>
    <w:rsid w:val="00F60C09"/>
    <w:rsid w:val="00F61F09"/>
    <w:rsid w:val="00F63D3B"/>
    <w:rsid w:val="00F64AC5"/>
    <w:rsid w:val="00F64BD9"/>
    <w:rsid w:val="00F66467"/>
    <w:rsid w:val="00F66758"/>
    <w:rsid w:val="00F67B87"/>
    <w:rsid w:val="00F70274"/>
    <w:rsid w:val="00F72EF9"/>
    <w:rsid w:val="00F7369A"/>
    <w:rsid w:val="00F73A25"/>
    <w:rsid w:val="00F73F40"/>
    <w:rsid w:val="00F746B9"/>
    <w:rsid w:val="00F749F5"/>
    <w:rsid w:val="00F75026"/>
    <w:rsid w:val="00F75E1D"/>
    <w:rsid w:val="00F77A15"/>
    <w:rsid w:val="00F80563"/>
    <w:rsid w:val="00F80A66"/>
    <w:rsid w:val="00F82652"/>
    <w:rsid w:val="00F82937"/>
    <w:rsid w:val="00F83713"/>
    <w:rsid w:val="00F84C88"/>
    <w:rsid w:val="00F8651F"/>
    <w:rsid w:val="00F87701"/>
    <w:rsid w:val="00F90078"/>
    <w:rsid w:val="00F9026D"/>
    <w:rsid w:val="00F90775"/>
    <w:rsid w:val="00F90A53"/>
    <w:rsid w:val="00F91FFC"/>
    <w:rsid w:val="00F92497"/>
    <w:rsid w:val="00F9381A"/>
    <w:rsid w:val="00F93B7B"/>
    <w:rsid w:val="00F93C30"/>
    <w:rsid w:val="00F947F2"/>
    <w:rsid w:val="00F94F35"/>
    <w:rsid w:val="00F96FB8"/>
    <w:rsid w:val="00FA146C"/>
    <w:rsid w:val="00FA3866"/>
    <w:rsid w:val="00FA3A05"/>
    <w:rsid w:val="00FA3D6F"/>
    <w:rsid w:val="00FA4260"/>
    <w:rsid w:val="00FA4654"/>
    <w:rsid w:val="00FA51E4"/>
    <w:rsid w:val="00FA6945"/>
    <w:rsid w:val="00FB17D9"/>
    <w:rsid w:val="00FB2288"/>
    <w:rsid w:val="00FB4842"/>
    <w:rsid w:val="00FB7CBC"/>
    <w:rsid w:val="00FC226D"/>
    <w:rsid w:val="00FC2E2A"/>
    <w:rsid w:val="00FC2F49"/>
    <w:rsid w:val="00FC39A1"/>
    <w:rsid w:val="00FC3BCC"/>
    <w:rsid w:val="00FC516A"/>
    <w:rsid w:val="00FC6CA0"/>
    <w:rsid w:val="00FC6F4F"/>
    <w:rsid w:val="00FD0450"/>
    <w:rsid w:val="00FD1CFF"/>
    <w:rsid w:val="00FD1D33"/>
    <w:rsid w:val="00FD66FE"/>
    <w:rsid w:val="00FD6AAE"/>
    <w:rsid w:val="00FD7E43"/>
    <w:rsid w:val="00FE1439"/>
    <w:rsid w:val="00FE2147"/>
    <w:rsid w:val="00FE2D92"/>
    <w:rsid w:val="00FE3B42"/>
    <w:rsid w:val="00FE3FFC"/>
    <w:rsid w:val="00FE46CD"/>
    <w:rsid w:val="00FE4A8D"/>
    <w:rsid w:val="00FE68F1"/>
    <w:rsid w:val="00FE72C3"/>
    <w:rsid w:val="00FF0590"/>
    <w:rsid w:val="00FF1F3A"/>
    <w:rsid w:val="00FF3586"/>
    <w:rsid w:val="00FF4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01"/>
    <w:rPr>
      <w:rFonts w:ascii="Arial" w:hAnsi="Arial"/>
      <w:szCs w:val="24"/>
      <w:lang w:eastAsia="en-US"/>
    </w:rPr>
  </w:style>
  <w:style w:type="paragraph" w:styleId="Heading1">
    <w:name w:val="heading 1"/>
    <w:basedOn w:val="Normal"/>
    <w:next w:val="Normal"/>
    <w:link w:val="Heading1Char"/>
    <w:qFormat/>
    <w:locked/>
    <w:rsid w:val="007265CF"/>
    <w:pPr>
      <w:keepNext/>
      <w:spacing w:before="240" w:after="60"/>
      <w:outlineLvl w:val="0"/>
    </w:pPr>
    <w:rPr>
      <w:rFonts w:cs="Arial"/>
      <w:b/>
      <w:bCs/>
      <w:kern w:val="32"/>
      <w:sz w:val="32"/>
      <w:szCs w:val="32"/>
      <w:lang w:eastAsia="en-AU"/>
    </w:rPr>
  </w:style>
  <w:style w:type="paragraph" w:styleId="Heading2">
    <w:name w:val="heading 2"/>
    <w:basedOn w:val="Normal"/>
    <w:link w:val="Heading2Char"/>
    <w:uiPriority w:val="99"/>
    <w:qFormat/>
    <w:rsid w:val="00DF5664"/>
    <w:pPr>
      <w:spacing w:after="144"/>
      <w:outlineLvl w:val="1"/>
    </w:pPr>
    <w:rPr>
      <w:rFonts w:ascii="Times New Roman" w:hAnsi="Times New Roman"/>
      <w:color w:val="666666"/>
      <w:sz w:val="36"/>
      <w:szCs w:val="36"/>
      <w:lang w:eastAsia="en-AU"/>
    </w:rPr>
  </w:style>
  <w:style w:type="paragraph" w:styleId="Heading3">
    <w:name w:val="heading 3"/>
    <w:basedOn w:val="Normal"/>
    <w:next w:val="Normal"/>
    <w:link w:val="Heading3Char"/>
    <w:qFormat/>
    <w:locked/>
    <w:rsid w:val="007265CF"/>
    <w:pPr>
      <w:keepNext/>
      <w:spacing w:before="240" w:after="60"/>
      <w:outlineLvl w:val="2"/>
    </w:pPr>
    <w:rPr>
      <w:rFonts w:cs="Arial"/>
      <w:b/>
      <w:bCs/>
      <w:sz w:val="26"/>
      <w:szCs w:val="26"/>
      <w:lang w:eastAsia="en-AU"/>
    </w:rPr>
  </w:style>
  <w:style w:type="paragraph" w:styleId="Heading4">
    <w:name w:val="heading 4"/>
    <w:basedOn w:val="Normal"/>
    <w:next w:val="Normal"/>
    <w:link w:val="Heading4Char"/>
    <w:semiHidden/>
    <w:unhideWhenUsed/>
    <w:qFormat/>
    <w:locked/>
    <w:rsid w:val="007265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F5664"/>
    <w:rPr>
      <w:rFonts w:cs="Times New Roman"/>
      <w:color w:val="666666"/>
      <w:sz w:val="36"/>
      <w:szCs w:val="36"/>
    </w:rPr>
  </w:style>
  <w:style w:type="paragraph" w:styleId="Header">
    <w:name w:val="header"/>
    <w:basedOn w:val="Normal"/>
    <w:link w:val="HeaderChar"/>
    <w:uiPriority w:val="99"/>
    <w:rsid w:val="00F87701"/>
    <w:pPr>
      <w:tabs>
        <w:tab w:val="center" w:pos="4153"/>
        <w:tab w:val="right" w:pos="8306"/>
      </w:tabs>
    </w:pPr>
  </w:style>
  <w:style w:type="character" w:customStyle="1" w:styleId="HeaderChar">
    <w:name w:val="Header Char"/>
    <w:basedOn w:val="DefaultParagraphFont"/>
    <w:link w:val="Header"/>
    <w:uiPriority w:val="99"/>
    <w:semiHidden/>
    <w:rsid w:val="00966A3C"/>
    <w:rPr>
      <w:rFonts w:ascii="Arial" w:hAnsi="Arial"/>
      <w:szCs w:val="24"/>
      <w:lang w:eastAsia="en-US"/>
    </w:rPr>
  </w:style>
  <w:style w:type="paragraph" w:styleId="Footer">
    <w:name w:val="footer"/>
    <w:basedOn w:val="Normal"/>
    <w:link w:val="FooterChar"/>
    <w:uiPriority w:val="99"/>
    <w:rsid w:val="00F87701"/>
    <w:pPr>
      <w:tabs>
        <w:tab w:val="center" w:pos="4153"/>
        <w:tab w:val="right" w:pos="8306"/>
      </w:tabs>
    </w:pPr>
  </w:style>
  <w:style w:type="character" w:customStyle="1" w:styleId="FooterChar">
    <w:name w:val="Footer Char"/>
    <w:basedOn w:val="DefaultParagraphFont"/>
    <w:link w:val="Footer"/>
    <w:uiPriority w:val="99"/>
    <w:semiHidden/>
    <w:rsid w:val="00966A3C"/>
    <w:rPr>
      <w:rFonts w:ascii="Arial" w:hAnsi="Arial"/>
      <w:szCs w:val="24"/>
      <w:lang w:eastAsia="en-US"/>
    </w:rPr>
  </w:style>
  <w:style w:type="character" w:styleId="PageNumber">
    <w:name w:val="page number"/>
    <w:basedOn w:val="DefaultParagraphFont"/>
    <w:uiPriority w:val="99"/>
    <w:rsid w:val="00F87701"/>
    <w:rPr>
      <w:rFonts w:cs="Times New Roman"/>
    </w:rPr>
  </w:style>
  <w:style w:type="paragraph" w:styleId="NormalWeb">
    <w:name w:val="Normal (Web)"/>
    <w:basedOn w:val="Normal"/>
    <w:uiPriority w:val="99"/>
    <w:rsid w:val="00044341"/>
    <w:pPr>
      <w:spacing w:before="100" w:beforeAutospacing="1" w:after="100" w:afterAutospacing="1"/>
    </w:pPr>
    <w:rPr>
      <w:rFonts w:ascii="Times New Roman" w:hAnsi="Times New Roman"/>
      <w:sz w:val="24"/>
      <w:lang w:eastAsia="en-AU"/>
    </w:rPr>
  </w:style>
  <w:style w:type="character" w:styleId="Hyperlink">
    <w:name w:val="Hyperlink"/>
    <w:basedOn w:val="DefaultParagraphFont"/>
    <w:uiPriority w:val="99"/>
    <w:rsid w:val="00044341"/>
    <w:rPr>
      <w:rFonts w:cs="Times New Roman"/>
      <w:color w:val="0000FF"/>
      <w:u w:val="single"/>
    </w:rPr>
  </w:style>
  <w:style w:type="paragraph" w:styleId="BalloonText">
    <w:name w:val="Balloon Text"/>
    <w:basedOn w:val="Normal"/>
    <w:link w:val="BalloonTextChar"/>
    <w:uiPriority w:val="99"/>
    <w:rsid w:val="0002592C"/>
    <w:rPr>
      <w:rFonts w:ascii="Tahoma" w:hAnsi="Tahoma" w:cs="Tahoma"/>
      <w:sz w:val="16"/>
      <w:szCs w:val="16"/>
    </w:rPr>
  </w:style>
  <w:style w:type="character" w:customStyle="1" w:styleId="BalloonTextChar">
    <w:name w:val="Balloon Text Char"/>
    <w:basedOn w:val="DefaultParagraphFont"/>
    <w:link w:val="BalloonText"/>
    <w:uiPriority w:val="99"/>
    <w:locked/>
    <w:rsid w:val="0002592C"/>
    <w:rPr>
      <w:rFonts w:ascii="Tahoma" w:hAnsi="Tahoma" w:cs="Tahoma"/>
      <w:sz w:val="16"/>
      <w:szCs w:val="16"/>
      <w:lang w:eastAsia="en-US"/>
    </w:rPr>
  </w:style>
  <w:style w:type="character" w:customStyle="1" w:styleId="SubmissionNormalChar">
    <w:name w:val="Submission Normal Char"/>
    <w:aliases w:val="No Spacing Char,No Spacing1 Char,No Spacing11 Char,No Spacing2 Char"/>
    <w:link w:val="SubmissionNormal"/>
    <w:uiPriority w:val="99"/>
    <w:locked/>
    <w:rsid w:val="00380F72"/>
    <w:rPr>
      <w:rFonts w:ascii="Arial" w:hAnsi="Arial"/>
      <w:sz w:val="24"/>
      <w:szCs w:val="24"/>
    </w:rPr>
  </w:style>
  <w:style w:type="paragraph" w:customStyle="1" w:styleId="SubmissionNormal">
    <w:name w:val="Submission Normal"/>
    <w:aliases w:val="No Spacing1,No Spacing11"/>
    <w:basedOn w:val="Normal"/>
    <w:link w:val="SubmissionNormalChar"/>
    <w:uiPriority w:val="99"/>
    <w:rsid w:val="00380F72"/>
    <w:pPr>
      <w:numPr>
        <w:numId w:val="1"/>
      </w:numPr>
      <w:spacing w:before="240" w:after="240"/>
    </w:pPr>
    <w:rPr>
      <w:sz w:val="24"/>
      <w:lang w:eastAsia="en-AU"/>
    </w:rPr>
  </w:style>
  <w:style w:type="paragraph" w:styleId="DocumentMap">
    <w:name w:val="Document Map"/>
    <w:basedOn w:val="Normal"/>
    <w:link w:val="DocumentMapChar"/>
    <w:uiPriority w:val="99"/>
    <w:semiHidden/>
    <w:rsid w:val="003D3B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6A3C"/>
    <w:rPr>
      <w:sz w:val="0"/>
      <w:szCs w:val="0"/>
      <w:lang w:eastAsia="en-US"/>
    </w:rPr>
  </w:style>
  <w:style w:type="character" w:styleId="CommentReference">
    <w:name w:val="annotation reference"/>
    <w:basedOn w:val="DefaultParagraphFont"/>
    <w:uiPriority w:val="99"/>
    <w:semiHidden/>
    <w:rsid w:val="003D3B03"/>
    <w:rPr>
      <w:rFonts w:cs="Times New Roman"/>
      <w:sz w:val="16"/>
      <w:szCs w:val="16"/>
    </w:rPr>
  </w:style>
  <w:style w:type="paragraph" w:styleId="CommentText">
    <w:name w:val="annotation text"/>
    <w:basedOn w:val="Normal"/>
    <w:link w:val="CommentTextChar"/>
    <w:uiPriority w:val="99"/>
    <w:semiHidden/>
    <w:rsid w:val="003D3B03"/>
    <w:rPr>
      <w:sz w:val="20"/>
      <w:szCs w:val="20"/>
    </w:rPr>
  </w:style>
  <w:style w:type="character" w:customStyle="1" w:styleId="CommentTextChar">
    <w:name w:val="Comment Text Char"/>
    <w:basedOn w:val="DefaultParagraphFont"/>
    <w:link w:val="CommentText"/>
    <w:uiPriority w:val="99"/>
    <w:semiHidden/>
    <w:rsid w:val="00966A3C"/>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3D3B03"/>
    <w:rPr>
      <w:b/>
      <w:bCs/>
    </w:rPr>
  </w:style>
  <w:style w:type="character" w:customStyle="1" w:styleId="CommentSubjectChar">
    <w:name w:val="Comment Subject Char"/>
    <w:basedOn w:val="CommentTextChar"/>
    <w:link w:val="CommentSubject"/>
    <w:uiPriority w:val="99"/>
    <w:semiHidden/>
    <w:rsid w:val="00966A3C"/>
    <w:rPr>
      <w:rFonts w:ascii="Arial" w:hAnsi="Arial"/>
      <w:b/>
      <w:bCs/>
      <w:sz w:val="20"/>
      <w:szCs w:val="20"/>
      <w:lang w:eastAsia="en-US"/>
    </w:rPr>
  </w:style>
  <w:style w:type="character" w:customStyle="1" w:styleId="h2">
    <w:name w:val="h2"/>
    <w:basedOn w:val="DefaultParagraphFont"/>
    <w:rsid w:val="00E12AAD"/>
  </w:style>
  <w:style w:type="paragraph" w:styleId="ListParagraph">
    <w:name w:val="List Paragraph"/>
    <w:basedOn w:val="Normal"/>
    <w:uiPriority w:val="34"/>
    <w:qFormat/>
    <w:rsid w:val="00D62288"/>
    <w:pPr>
      <w:ind w:left="720"/>
      <w:contextualSpacing/>
    </w:pPr>
  </w:style>
  <w:style w:type="character" w:styleId="Strong">
    <w:name w:val="Strong"/>
    <w:basedOn w:val="DefaultParagraphFont"/>
    <w:qFormat/>
    <w:locked/>
    <w:rsid w:val="007824D3"/>
    <w:rPr>
      <w:b/>
      <w:bCs/>
    </w:rPr>
  </w:style>
  <w:style w:type="paragraph" w:styleId="FootnoteText">
    <w:name w:val="footnote text"/>
    <w:basedOn w:val="Normal"/>
    <w:link w:val="FootnoteTextChar"/>
    <w:uiPriority w:val="99"/>
    <w:semiHidden/>
    <w:unhideWhenUsed/>
    <w:rsid w:val="0092701F"/>
    <w:rPr>
      <w:sz w:val="20"/>
      <w:szCs w:val="20"/>
    </w:rPr>
  </w:style>
  <w:style w:type="character" w:customStyle="1" w:styleId="FootnoteTextChar">
    <w:name w:val="Footnote Text Char"/>
    <w:basedOn w:val="DefaultParagraphFont"/>
    <w:link w:val="FootnoteText"/>
    <w:uiPriority w:val="99"/>
    <w:semiHidden/>
    <w:rsid w:val="0092701F"/>
    <w:rPr>
      <w:rFonts w:ascii="Arial" w:hAnsi="Arial"/>
      <w:sz w:val="20"/>
      <w:szCs w:val="20"/>
      <w:lang w:eastAsia="en-US"/>
    </w:rPr>
  </w:style>
  <w:style w:type="character" w:styleId="FootnoteReference">
    <w:name w:val="footnote reference"/>
    <w:basedOn w:val="DefaultParagraphFont"/>
    <w:uiPriority w:val="99"/>
    <w:semiHidden/>
    <w:unhideWhenUsed/>
    <w:rsid w:val="0092701F"/>
    <w:rPr>
      <w:vertAlign w:val="superscript"/>
    </w:rPr>
  </w:style>
  <w:style w:type="paragraph" w:customStyle="1" w:styleId="Default">
    <w:name w:val="Default"/>
    <w:rsid w:val="00027340"/>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7265CF"/>
    <w:rPr>
      <w:rFonts w:asciiTheme="majorHAnsi" w:eastAsiaTheme="majorEastAsia" w:hAnsiTheme="majorHAnsi" w:cstheme="majorBidi"/>
      <w:b/>
      <w:bCs/>
      <w:i/>
      <w:iCs/>
      <w:color w:val="4F81BD" w:themeColor="accent1"/>
      <w:szCs w:val="24"/>
      <w:lang w:eastAsia="en-US"/>
    </w:rPr>
  </w:style>
  <w:style w:type="paragraph" w:customStyle="1" w:styleId="storydateline">
    <w:name w:val="storydateline"/>
    <w:basedOn w:val="Normal"/>
    <w:rsid w:val="007265CF"/>
    <w:pPr>
      <w:shd w:val="clear" w:color="auto" w:fill="FFFFFF"/>
      <w:spacing w:line="300" w:lineRule="auto"/>
    </w:pPr>
    <w:rPr>
      <w:rFonts w:ascii="Times New Roman" w:hAnsi="Times New Roman"/>
      <w:color w:val="666666"/>
      <w:sz w:val="19"/>
      <w:szCs w:val="19"/>
      <w:lang w:eastAsia="en-AU"/>
    </w:rPr>
  </w:style>
  <w:style w:type="character" w:styleId="Emphasis">
    <w:name w:val="Emphasis"/>
    <w:basedOn w:val="DefaultParagraphFont"/>
    <w:uiPriority w:val="20"/>
    <w:qFormat/>
    <w:locked/>
    <w:rsid w:val="007265CF"/>
    <w:rPr>
      <w:i/>
      <w:iCs/>
    </w:rPr>
  </w:style>
  <w:style w:type="character" w:customStyle="1" w:styleId="Heading1Char">
    <w:name w:val="Heading 1 Char"/>
    <w:basedOn w:val="DefaultParagraphFont"/>
    <w:link w:val="Heading1"/>
    <w:rsid w:val="007265CF"/>
    <w:rPr>
      <w:rFonts w:ascii="Arial" w:hAnsi="Arial" w:cs="Arial"/>
      <w:b/>
      <w:bCs/>
      <w:kern w:val="32"/>
      <w:sz w:val="32"/>
      <w:szCs w:val="32"/>
    </w:rPr>
  </w:style>
  <w:style w:type="character" w:customStyle="1" w:styleId="Heading3Char">
    <w:name w:val="Heading 3 Char"/>
    <w:basedOn w:val="DefaultParagraphFont"/>
    <w:link w:val="Heading3"/>
    <w:rsid w:val="007265CF"/>
    <w:rPr>
      <w:rFonts w:ascii="Arial" w:hAnsi="Arial" w:cs="Arial"/>
      <w:b/>
      <w:bCs/>
      <w:sz w:val="26"/>
      <w:szCs w:val="26"/>
    </w:rPr>
  </w:style>
  <w:style w:type="paragraph" w:customStyle="1" w:styleId="audio1">
    <w:name w:val="audio1"/>
    <w:basedOn w:val="Normal"/>
    <w:rsid w:val="007265CF"/>
    <w:rPr>
      <w:rFonts w:ascii="Times New Roman" w:hAnsi="Times New Roman"/>
      <w:sz w:val="24"/>
      <w:lang w:eastAsia="en-AU"/>
    </w:rPr>
  </w:style>
  <w:style w:type="paragraph" w:styleId="BlockText">
    <w:name w:val="Block Text"/>
    <w:basedOn w:val="Normal"/>
    <w:rsid w:val="007265CF"/>
    <w:pPr>
      <w:spacing w:line="480" w:lineRule="auto"/>
      <w:ind w:left="1134" w:right="1134"/>
    </w:pPr>
    <w:rPr>
      <w:rFonts w:ascii="Times New Roman" w:hAnsi="Times New Roman"/>
      <w:sz w:val="24"/>
    </w:rPr>
  </w:style>
  <w:style w:type="paragraph" w:customStyle="1" w:styleId="author">
    <w:name w:val="author"/>
    <w:basedOn w:val="Normal"/>
    <w:rsid w:val="007265CF"/>
    <w:pPr>
      <w:spacing w:before="100" w:beforeAutospacing="1" w:after="100" w:afterAutospacing="1"/>
    </w:pPr>
    <w:rPr>
      <w:rFonts w:ascii="Times New Roman" w:hAnsi="Times New Roman"/>
      <w:sz w:val="24"/>
      <w:lang w:eastAsia="en-AU"/>
    </w:rPr>
  </w:style>
  <w:style w:type="character" w:customStyle="1" w:styleId="listdatetime1">
    <w:name w:val="listdatetime1"/>
    <w:basedOn w:val="DefaultParagraphFont"/>
    <w:rsid w:val="00ED6A79"/>
    <w:rPr>
      <w:sz w:val="19"/>
      <w:szCs w:val="19"/>
      <w:shd w:val="clear" w:color="auto" w:fill="F4F4F4"/>
    </w:rPr>
  </w:style>
  <w:style w:type="character" w:styleId="FollowedHyperlink">
    <w:name w:val="FollowedHyperlink"/>
    <w:basedOn w:val="DefaultParagraphFont"/>
    <w:uiPriority w:val="99"/>
    <w:semiHidden/>
    <w:unhideWhenUsed/>
    <w:rsid w:val="00287A69"/>
    <w:rPr>
      <w:color w:val="800080" w:themeColor="followedHyperlink"/>
      <w:u w:val="single"/>
    </w:rPr>
  </w:style>
  <w:style w:type="paragraph" w:customStyle="1" w:styleId="MainTitle">
    <w:name w:val="Main Title"/>
    <w:qFormat/>
    <w:rsid w:val="00171E07"/>
    <w:pPr>
      <w:spacing w:line="740" w:lineRule="exact"/>
      <w:contextualSpacing/>
      <w:jc w:val="right"/>
    </w:pPr>
    <w:rPr>
      <w:rFonts w:ascii="Arial" w:hAnsi="Arial"/>
      <w:bCs/>
      <w:color w:val="237BBC"/>
      <w:kern w:val="32"/>
      <w:sz w:val="56"/>
      <w:szCs w:val="32"/>
    </w:rPr>
  </w:style>
  <w:style w:type="paragraph" w:customStyle="1" w:styleId="clauseheadlevel3">
    <w:name w:val="clauseheadlevel3"/>
    <w:uiPriority w:val="99"/>
    <w:rsid w:val="00821B22"/>
    <w:pPr>
      <w:keepNext/>
      <w:keepLines/>
      <w:autoSpaceDE w:val="0"/>
      <w:autoSpaceDN w:val="0"/>
      <w:adjustRightInd w:val="0"/>
      <w:spacing w:before="160"/>
      <w:ind w:left="567" w:hanging="567"/>
    </w:pPr>
    <w:rPr>
      <w:rFonts w:eastAsiaTheme="minorEastAsia"/>
      <w:b/>
      <w:bCs/>
      <w:color w:val="000000"/>
      <w:sz w:val="26"/>
      <w:szCs w:val="26"/>
    </w:rPr>
  </w:style>
  <w:style w:type="table" w:styleId="TableGrid">
    <w:name w:val="Table Grid"/>
    <w:basedOn w:val="TableNormal"/>
    <w:uiPriority w:val="59"/>
    <w:rsid w:val="009E7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apple-style-span">
    <w:name w:val="ecxapple-style-span"/>
    <w:basedOn w:val="DefaultParagraphFont"/>
    <w:rsid w:val="00F9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01"/>
    <w:rPr>
      <w:rFonts w:ascii="Arial" w:hAnsi="Arial"/>
      <w:szCs w:val="24"/>
      <w:lang w:eastAsia="en-US"/>
    </w:rPr>
  </w:style>
  <w:style w:type="paragraph" w:styleId="Heading1">
    <w:name w:val="heading 1"/>
    <w:basedOn w:val="Normal"/>
    <w:next w:val="Normal"/>
    <w:link w:val="Heading1Char"/>
    <w:qFormat/>
    <w:locked/>
    <w:rsid w:val="007265CF"/>
    <w:pPr>
      <w:keepNext/>
      <w:spacing w:before="240" w:after="60"/>
      <w:outlineLvl w:val="0"/>
    </w:pPr>
    <w:rPr>
      <w:rFonts w:cs="Arial"/>
      <w:b/>
      <w:bCs/>
      <w:kern w:val="32"/>
      <w:sz w:val="32"/>
      <w:szCs w:val="32"/>
      <w:lang w:eastAsia="en-AU"/>
    </w:rPr>
  </w:style>
  <w:style w:type="paragraph" w:styleId="Heading2">
    <w:name w:val="heading 2"/>
    <w:basedOn w:val="Normal"/>
    <w:link w:val="Heading2Char"/>
    <w:uiPriority w:val="99"/>
    <w:qFormat/>
    <w:rsid w:val="00DF5664"/>
    <w:pPr>
      <w:spacing w:after="144"/>
      <w:outlineLvl w:val="1"/>
    </w:pPr>
    <w:rPr>
      <w:rFonts w:ascii="Times New Roman" w:hAnsi="Times New Roman"/>
      <w:color w:val="666666"/>
      <w:sz w:val="36"/>
      <w:szCs w:val="36"/>
      <w:lang w:eastAsia="en-AU"/>
    </w:rPr>
  </w:style>
  <w:style w:type="paragraph" w:styleId="Heading3">
    <w:name w:val="heading 3"/>
    <w:basedOn w:val="Normal"/>
    <w:next w:val="Normal"/>
    <w:link w:val="Heading3Char"/>
    <w:qFormat/>
    <w:locked/>
    <w:rsid w:val="007265CF"/>
    <w:pPr>
      <w:keepNext/>
      <w:spacing w:before="240" w:after="60"/>
      <w:outlineLvl w:val="2"/>
    </w:pPr>
    <w:rPr>
      <w:rFonts w:cs="Arial"/>
      <w:b/>
      <w:bCs/>
      <w:sz w:val="26"/>
      <w:szCs w:val="26"/>
      <w:lang w:eastAsia="en-AU"/>
    </w:rPr>
  </w:style>
  <w:style w:type="paragraph" w:styleId="Heading4">
    <w:name w:val="heading 4"/>
    <w:basedOn w:val="Normal"/>
    <w:next w:val="Normal"/>
    <w:link w:val="Heading4Char"/>
    <w:semiHidden/>
    <w:unhideWhenUsed/>
    <w:qFormat/>
    <w:locked/>
    <w:rsid w:val="007265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F5664"/>
    <w:rPr>
      <w:rFonts w:cs="Times New Roman"/>
      <w:color w:val="666666"/>
      <w:sz w:val="36"/>
      <w:szCs w:val="36"/>
    </w:rPr>
  </w:style>
  <w:style w:type="paragraph" w:styleId="Header">
    <w:name w:val="header"/>
    <w:basedOn w:val="Normal"/>
    <w:link w:val="HeaderChar"/>
    <w:uiPriority w:val="99"/>
    <w:rsid w:val="00F87701"/>
    <w:pPr>
      <w:tabs>
        <w:tab w:val="center" w:pos="4153"/>
        <w:tab w:val="right" w:pos="8306"/>
      </w:tabs>
    </w:pPr>
  </w:style>
  <w:style w:type="character" w:customStyle="1" w:styleId="HeaderChar">
    <w:name w:val="Header Char"/>
    <w:basedOn w:val="DefaultParagraphFont"/>
    <w:link w:val="Header"/>
    <w:uiPriority w:val="99"/>
    <w:semiHidden/>
    <w:rsid w:val="00966A3C"/>
    <w:rPr>
      <w:rFonts w:ascii="Arial" w:hAnsi="Arial"/>
      <w:szCs w:val="24"/>
      <w:lang w:eastAsia="en-US"/>
    </w:rPr>
  </w:style>
  <w:style w:type="paragraph" w:styleId="Footer">
    <w:name w:val="footer"/>
    <w:basedOn w:val="Normal"/>
    <w:link w:val="FooterChar"/>
    <w:uiPriority w:val="99"/>
    <w:rsid w:val="00F87701"/>
    <w:pPr>
      <w:tabs>
        <w:tab w:val="center" w:pos="4153"/>
        <w:tab w:val="right" w:pos="8306"/>
      </w:tabs>
    </w:pPr>
  </w:style>
  <w:style w:type="character" w:customStyle="1" w:styleId="FooterChar">
    <w:name w:val="Footer Char"/>
    <w:basedOn w:val="DefaultParagraphFont"/>
    <w:link w:val="Footer"/>
    <w:uiPriority w:val="99"/>
    <w:semiHidden/>
    <w:rsid w:val="00966A3C"/>
    <w:rPr>
      <w:rFonts w:ascii="Arial" w:hAnsi="Arial"/>
      <w:szCs w:val="24"/>
      <w:lang w:eastAsia="en-US"/>
    </w:rPr>
  </w:style>
  <w:style w:type="character" w:styleId="PageNumber">
    <w:name w:val="page number"/>
    <w:basedOn w:val="DefaultParagraphFont"/>
    <w:uiPriority w:val="99"/>
    <w:rsid w:val="00F87701"/>
    <w:rPr>
      <w:rFonts w:cs="Times New Roman"/>
    </w:rPr>
  </w:style>
  <w:style w:type="paragraph" w:styleId="NormalWeb">
    <w:name w:val="Normal (Web)"/>
    <w:basedOn w:val="Normal"/>
    <w:uiPriority w:val="99"/>
    <w:rsid w:val="00044341"/>
    <w:pPr>
      <w:spacing w:before="100" w:beforeAutospacing="1" w:after="100" w:afterAutospacing="1"/>
    </w:pPr>
    <w:rPr>
      <w:rFonts w:ascii="Times New Roman" w:hAnsi="Times New Roman"/>
      <w:sz w:val="24"/>
      <w:lang w:eastAsia="en-AU"/>
    </w:rPr>
  </w:style>
  <w:style w:type="character" w:styleId="Hyperlink">
    <w:name w:val="Hyperlink"/>
    <w:basedOn w:val="DefaultParagraphFont"/>
    <w:uiPriority w:val="99"/>
    <w:rsid w:val="00044341"/>
    <w:rPr>
      <w:rFonts w:cs="Times New Roman"/>
      <w:color w:val="0000FF"/>
      <w:u w:val="single"/>
    </w:rPr>
  </w:style>
  <w:style w:type="paragraph" w:styleId="BalloonText">
    <w:name w:val="Balloon Text"/>
    <w:basedOn w:val="Normal"/>
    <w:link w:val="BalloonTextChar"/>
    <w:uiPriority w:val="99"/>
    <w:rsid w:val="0002592C"/>
    <w:rPr>
      <w:rFonts w:ascii="Tahoma" w:hAnsi="Tahoma" w:cs="Tahoma"/>
      <w:sz w:val="16"/>
      <w:szCs w:val="16"/>
    </w:rPr>
  </w:style>
  <w:style w:type="character" w:customStyle="1" w:styleId="BalloonTextChar">
    <w:name w:val="Balloon Text Char"/>
    <w:basedOn w:val="DefaultParagraphFont"/>
    <w:link w:val="BalloonText"/>
    <w:uiPriority w:val="99"/>
    <w:locked/>
    <w:rsid w:val="0002592C"/>
    <w:rPr>
      <w:rFonts w:ascii="Tahoma" w:hAnsi="Tahoma" w:cs="Tahoma"/>
      <w:sz w:val="16"/>
      <w:szCs w:val="16"/>
      <w:lang w:eastAsia="en-US"/>
    </w:rPr>
  </w:style>
  <w:style w:type="character" w:customStyle="1" w:styleId="SubmissionNormalChar">
    <w:name w:val="Submission Normal Char"/>
    <w:aliases w:val="No Spacing Char,No Spacing1 Char,No Spacing11 Char,No Spacing2 Char"/>
    <w:link w:val="SubmissionNormal"/>
    <w:uiPriority w:val="99"/>
    <w:locked/>
    <w:rsid w:val="00380F72"/>
    <w:rPr>
      <w:rFonts w:ascii="Arial" w:hAnsi="Arial"/>
      <w:sz w:val="24"/>
      <w:szCs w:val="24"/>
    </w:rPr>
  </w:style>
  <w:style w:type="paragraph" w:customStyle="1" w:styleId="SubmissionNormal">
    <w:name w:val="Submission Normal"/>
    <w:aliases w:val="No Spacing1,No Spacing11"/>
    <w:basedOn w:val="Normal"/>
    <w:link w:val="SubmissionNormalChar"/>
    <w:uiPriority w:val="99"/>
    <w:rsid w:val="00380F72"/>
    <w:pPr>
      <w:numPr>
        <w:numId w:val="1"/>
      </w:numPr>
      <w:spacing w:before="240" w:after="240"/>
    </w:pPr>
    <w:rPr>
      <w:sz w:val="24"/>
      <w:lang w:eastAsia="en-AU"/>
    </w:rPr>
  </w:style>
  <w:style w:type="paragraph" w:styleId="DocumentMap">
    <w:name w:val="Document Map"/>
    <w:basedOn w:val="Normal"/>
    <w:link w:val="DocumentMapChar"/>
    <w:uiPriority w:val="99"/>
    <w:semiHidden/>
    <w:rsid w:val="003D3B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6A3C"/>
    <w:rPr>
      <w:sz w:val="0"/>
      <w:szCs w:val="0"/>
      <w:lang w:eastAsia="en-US"/>
    </w:rPr>
  </w:style>
  <w:style w:type="character" w:styleId="CommentReference">
    <w:name w:val="annotation reference"/>
    <w:basedOn w:val="DefaultParagraphFont"/>
    <w:uiPriority w:val="99"/>
    <w:semiHidden/>
    <w:rsid w:val="003D3B03"/>
    <w:rPr>
      <w:rFonts w:cs="Times New Roman"/>
      <w:sz w:val="16"/>
      <w:szCs w:val="16"/>
    </w:rPr>
  </w:style>
  <w:style w:type="paragraph" w:styleId="CommentText">
    <w:name w:val="annotation text"/>
    <w:basedOn w:val="Normal"/>
    <w:link w:val="CommentTextChar"/>
    <w:uiPriority w:val="99"/>
    <w:semiHidden/>
    <w:rsid w:val="003D3B03"/>
    <w:rPr>
      <w:sz w:val="20"/>
      <w:szCs w:val="20"/>
    </w:rPr>
  </w:style>
  <w:style w:type="character" w:customStyle="1" w:styleId="CommentTextChar">
    <w:name w:val="Comment Text Char"/>
    <w:basedOn w:val="DefaultParagraphFont"/>
    <w:link w:val="CommentText"/>
    <w:uiPriority w:val="99"/>
    <w:semiHidden/>
    <w:rsid w:val="00966A3C"/>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3D3B03"/>
    <w:rPr>
      <w:b/>
      <w:bCs/>
    </w:rPr>
  </w:style>
  <w:style w:type="character" w:customStyle="1" w:styleId="CommentSubjectChar">
    <w:name w:val="Comment Subject Char"/>
    <w:basedOn w:val="CommentTextChar"/>
    <w:link w:val="CommentSubject"/>
    <w:uiPriority w:val="99"/>
    <w:semiHidden/>
    <w:rsid w:val="00966A3C"/>
    <w:rPr>
      <w:rFonts w:ascii="Arial" w:hAnsi="Arial"/>
      <w:b/>
      <w:bCs/>
      <w:sz w:val="20"/>
      <w:szCs w:val="20"/>
      <w:lang w:eastAsia="en-US"/>
    </w:rPr>
  </w:style>
  <w:style w:type="character" w:customStyle="1" w:styleId="h2">
    <w:name w:val="h2"/>
    <w:basedOn w:val="DefaultParagraphFont"/>
    <w:rsid w:val="00E12AAD"/>
  </w:style>
  <w:style w:type="paragraph" w:styleId="ListParagraph">
    <w:name w:val="List Paragraph"/>
    <w:basedOn w:val="Normal"/>
    <w:uiPriority w:val="34"/>
    <w:qFormat/>
    <w:rsid w:val="00D62288"/>
    <w:pPr>
      <w:ind w:left="720"/>
      <w:contextualSpacing/>
    </w:pPr>
  </w:style>
  <w:style w:type="character" w:styleId="Strong">
    <w:name w:val="Strong"/>
    <w:basedOn w:val="DefaultParagraphFont"/>
    <w:qFormat/>
    <w:locked/>
    <w:rsid w:val="007824D3"/>
    <w:rPr>
      <w:b/>
      <w:bCs/>
    </w:rPr>
  </w:style>
  <w:style w:type="paragraph" w:styleId="FootnoteText">
    <w:name w:val="footnote text"/>
    <w:basedOn w:val="Normal"/>
    <w:link w:val="FootnoteTextChar"/>
    <w:uiPriority w:val="99"/>
    <w:semiHidden/>
    <w:unhideWhenUsed/>
    <w:rsid w:val="0092701F"/>
    <w:rPr>
      <w:sz w:val="20"/>
      <w:szCs w:val="20"/>
    </w:rPr>
  </w:style>
  <w:style w:type="character" w:customStyle="1" w:styleId="FootnoteTextChar">
    <w:name w:val="Footnote Text Char"/>
    <w:basedOn w:val="DefaultParagraphFont"/>
    <w:link w:val="FootnoteText"/>
    <w:uiPriority w:val="99"/>
    <w:semiHidden/>
    <w:rsid w:val="0092701F"/>
    <w:rPr>
      <w:rFonts w:ascii="Arial" w:hAnsi="Arial"/>
      <w:sz w:val="20"/>
      <w:szCs w:val="20"/>
      <w:lang w:eastAsia="en-US"/>
    </w:rPr>
  </w:style>
  <w:style w:type="character" w:styleId="FootnoteReference">
    <w:name w:val="footnote reference"/>
    <w:basedOn w:val="DefaultParagraphFont"/>
    <w:uiPriority w:val="99"/>
    <w:semiHidden/>
    <w:unhideWhenUsed/>
    <w:rsid w:val="0092701F"/>
    <w:rPr>
      <w:vertAlign w:val="superscript"/>
    </w:rPr>
  </w:style>
  <w:style w:type="paragraph" w:customStyle="1" w:styleId="Default">
    <w:name w:val="Default"/>
    <w:rsid w:val="00027340"/>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7265CF"/>
    <w:rPr>
      <w:rFonts w:asciiTheme="majorHAnsi" w:eastAsiaTheme="majorEastAsia" w:hAnsiTheme="majorHAnsi" w:cstheme="majorBidi"/>
      <w:b/>
      <w:bCs/>
      <w:i/>
      <w:iCs/>
      <w:color w:val="4F81BD" w:themeColor="accent1"/>
      <w:szCs w:val="24"/>
      <w:lang w:eastAsia="en-US"/>
    </w:rPr>
  </w:style>
  <w:style w:type="paragraph" w:customStyle="1" w:styleId="storydateline">
    <w:name w:val="storydateline"/>
    <w:basedOn w:val="Normal"/>
    <w:rsid w:val="007265CF"/>
    <w:pPr>
      <w:shd w:val="clear" w:color="auto" w:fill="FFFFFF"/>
      <w:spacing w:line="300" w:lineRule="auto"/>
    </w:pPr>
    <w:rPr>
      <w:rFonts w:ascii="Times New Roman" w:hAnsi="Times New Roman"/>
      <w:color w:val="666666"/>
      <w:sz w:val="19"/>
      <w:szCs w:val="19"/>
      <w:lang w:eastAsia="en-AU"/>
    </w:rPr>
  </w:style>
  <w:style w:type="character" w:styleId="Emphasis">
    <w:name w:val="Emphasis"/>
    <w:basedOn w:val="DefaultParagraphFont"/>
    <w:uiPriority w:val="20"/>
    <w:qFormat/>
    <w:locked/>
    <w:rsid w:val="007265CF"/>
    <w:rPr>
      <w:i/>
      <w:iCs/>
    </w:rPr>
  </w:style>
  <w:style w:type="character" w:customStyle="1" w:styleId="Heading1Char">
    <w:name w:val="Heading 1 Char"/>
    <w:basedOn w:val="DefaultParagraphFont"/>
    <w:link w:val="Heading1"/>
    <w:rsid w:val="007265CF"/>
    <w:rPr>
      <w:rFonts w:ascii="Arial" w:hAnsi="Arial" w:cs="Arial"/>
      <w:b/>
      <w:bCs/>
      <w:kern w:val="32"/>
      <w:sz w:val="32"/>
      <w:szCs w:val="32"/>
    </w:rPr>
  </w:style>
  <w:style w:type="character" w:customStyle="1" w:styleId="Heading3Char">
    <w:name w:val="Heading 3 Char"/>
    <w:basedOn w:val="DefaultParagraphFont"/>
    <w:link w:val="Heading3"/>
    <w:rsid w:val="007265CF"/>
    <w:rPr>
      <w:rFonts w:ascii="Arial" w:hAnsi="Arial" w:cs="Arial"/>
      <w:b/>
      <w:bCs/>
      <w:sz w:val="26"/>
      <w:szCs w:val="26"/>
    </w:rPr>
  </w:style>
  <w:style w:type="paragraph" w:customStyle="1" w:styleId="audio1">
    <w:name w:val="audio1"/>
    <w:basedOn w:val="Normal"/>
    <w:rsid w:val="007265CF"/>
    <w:rPr>
      <w:rFonts w:ascii="Times New Roman" w:hAnsi="Times New Roman"/>
      <w:sz w:val="24"/>
      <w:lang w:eastAsia="en-AU"/>
    </w:rPr>
  </w:style>
  <w:style w:type="paragraph" w:styleId="BlockText">
    <w:name w:val="Block Text"/>
    <w:basedOn w:val="Normal"/>
    <w:rsid w:val="007265CF"/>
    <w:pPr>
      <w:spacing w:line="480" w:lineRule="auto"/>
      <w:ind w:left="1134" w:right="1134"/>
    </w:pPr>
    <w:rPr>
      <w:rFonts w:ascii="Times New Roman" w:hAnsi="Times New Roman"/>
      <w:sz w:val="24"/>
    </w:rPr>
  </w:style>
  <w:style w:type="paragraph" w:customStyle="1" w:styleId="author">
    <w:name w:val="author"/>
    <w:basedOn w:val="Normal"/>
    <w:rsid w:val="007265CF"/>
    <w:pPr>
      <w:spacing w:before="100" w:beforeAutospacing="1" w:after="100" w:afterAutospacing="1"/>
    </w:pPr>
    <w:rPr>
      <w:rFonts w:ascii="Times New Roman" w:hAnsi="Times New Roman"/>
      <w:sz w:val="24"/>
      <w:lang w:eastAsia="en-AU"/>
    </w:rPr>
  </w:style>
  <w:style w:type="character" w:customStyle="1" w:styleId="listdatetime1">
    <w:name w:val="listdatetime1"/>
    <w:basedOn w:val="DefaultParagraphFont"/>
    <w:rsid w:val="00ED6A79"/>
    <w:rPr>
      <w:sz w:val="19"/>
      <w:szCs w:val="19"/>
      <w:shd w:val="clear" w:color="auto" w:fill="F4F4F4"/>
    </w:rPr>
  </w:style>
  <w:style w:type="character" w:styleId="FollowedHyperlink">
    <w:name w:val="FollowedHyperlink"/>
    <w:basedOn w:val="DefaultParagraphFont"/>
    <w:uiPriority w:val="99"/>
    <w:semiHidden/>
    <w:unhideWhenUsed/>
    <w:rsid w:val="00287A69"/>
    <w:rPr>
      <w:color w:val="800080" w:themeColor="followedHyperlink"/>
      <w:u w:val="single"/>
    </w:rPr>
  </w:style>
  <w:style w:type="paragraph" w:customStyle="1" w:styleId="MainTitle">
    <w:name w:val="Main Title"/>
    <w:qFormat/>
    <w:rsid w:val="00171E07"/>
    <w:pPr>
      <w:spacing w:line="740" w:lineRule="exact"/>
      <w:contextualSpacing/>
      <w:jc w:val="right"/>
    </w:pPr>
    <w:rPr>
      <w:rFonts w:ascii="Arial" w:hAnsi="Arial"/>
      <w:bCs/>
      <w:color w:val="237BBC"/>
      <w:kern w:val="32"/>
      <w:sz w:val="56"/>
      <w:szCs w:val="32"/>
    </w:rPr>
  </w:style>
  <w:style w:type="paragraph" w:customStyle="1" w:styleId="clauseheadlevel3">
    <w:name w:val="clauseheadlevel3"/>
    <w:uiPriority w:val="99"/>
    <w:rsid w:val="00821B22"/>
    <w:pPr>
      <w:keepNext/>
      <w:keepLines/>
      <w:autoSpaceDE w:val="0"/>
      <w:autoSpaceDN w:val="0"/>
      <w:adjustRightInd w:val="0"/>
      <w:spacing w:before="160"/>
      <w:ind w:left="567" w:hanging="567"/>
    </w:pPr>
    <w:rPr>
      <w:rFonts w:eastAsiaTheme="minorEastAsia"/>
      <w:b/>
      <w:bCs/>
      <w:color w:val="000000"/>
      <w:sz w:val="26"/>
      <w:szCs w:val="26"/>
    </w:rPr>
  </w:style>
  <w:style w:type="table" w:styleId="TableGrid">
    <w:name w:val="Table Grid"/>
    <w:basedOn w:val="TableNormal"/>
    <w:uiPriority w:val="59"/>
    <w:rsid w:val="009E7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apple-style-span">
    <w:name w:val="ecxapple-style-span"/>
    <w:basedOn w:val="DefaultParagraphFont"/>
    <w:rsid w:val="00F9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738">
      <w:bodyDiv w:val="1"/>
      <w:marLeft w:val="0"/>
      <w:marRight w:val="0"/>
      <w:marTop w:val="0"/>
      <w:marBottom w:val="0"/>
      <w:divBdr>
        <w:top w:val="none" w:sz="0" w:space="0" w:color="auto"/>
        <w:left w:val="none" w:sz="0" w:space="0" w:color="auto"/>
        <w:bottom w:val="none" w:sz="0" w:space="0" w:color="auto"/>
        <w:right w:val="none" w:sz="0" w:space="0" w:color="auto"/>
      </w:divBdr>
      <w:divsChild>
        <w:div w:id="537276080">
          <w:marLeft w:val="0"/>
          <w:marRight w:val="0"/>
          <w:marTop w:val="0"/>
          <w:marBottom w:val="0"/>
          <w:divBdr>
            <w:top w:val="none" w:sz="0" w:space="0" w:color="auto"/>
            <w:left w:val="none" w:sz="0" w:space="0" w:color="auto"/>
            <w:bottom w:val="none" w:sz="0" w:space="0" w:color="auto"/>
            <w:right w:val="none" w:sz="0" w:space="0" w:color="auto"/>
          </w:divBdr>
        </w:div>
        <w:div w:id="736785112">
          <w:marLeft w:val="0"/>
          <w:marRight w:val="0"/>
          <w:marTop w:val="0"/>
          <w:marBottom w:val="0"/>
          <w:divBdr>
            <w:top w:val="none" w:sz="0" w:space="0" w:color="auto"/>
            <w:left w:val="none" w:sz="0" w:space="0" w:color="auto"/>
            <w:bottom w:val="none" w:sz="0" w:space="0" w:color="auto"/>
            <w:right w:val="none" w:sz="0" w:space="0" w:color="auto"/>
          </w:divBdr>
        </w:div>
      </w:divsChild>
    </w:div>
    <w:div w:id="46145319">
      <w:bodyDiv w:val="1"/>
      <w:marLeft w:val="0"/>
      <w:marRight w:val="0"/>
      <w:marTop w:val="0"/>
      <w:marBottom w:val="0"/>
      <w:divBdr>
        <w:top w:val="none" w:sz="0" w:space="0" w:color="auto"/>
        <w:left w:val="none" w:sz="0" w:space="0" w:color="auto"/>
        <w:bottom w:val="none" w:sz="0" w:space="0" w:color="auto"/>
        <w:right w:val="none" w:sz="0" w:space="0" w:color="auto"/>
      </w:divBdr>
      <w:divsChild>
        <w:div w:id="1304962664">
          <w:marLeft w:val="0"/>
          <w:marRight w:val="0"/>
          <w:marTop w:val="0"/>
          <w:marBottom w:val="0"/>
          <w:divBdr>
            <w:top w:val="none" w:sz="0" w:space="0" w:color="auto"/>
            <w:left w:val="none" w:sz="0" w:space="0" w:color="auto"/>
            <w:bottom w:val="none" w:sz="0" w:space="0" w:color="auto"/>
            <w:right w:val="none" w:sz="0" w:space="0" w:color="auto"/>
          </w:divBdr>
          <w:divsChild>
            <w:div w:id="575630115">
              <w:marLeft w:val="0"/>
              <w:marRight w:val="0"/>
              <w:marTop w:val="0"/>
              <w:marBottom w:val="0"/>
              <w:divBdr>
                <w:top w:val="none" w:sz="0" w:space="0" w:color="auto"/>
                <w:left w:val="none" w:sz="0" w:space="0" w:color="auto"/>
                <w:bottom w:val="none" w:sz="0" w:space="0" w:color="auto"/>
                <w:right w:val="none" w:sz="0" w:space="0" w:color="auto"/>
              </w:divBdr>
              <w:divsChild>
                <w:div w:id="1275937734">
                  <w:marLeft w:val="0"/>
                  <w:marRight w:val="0"/>
                  <w:marTop w:val="0"/>
                  <w:marBottom w:val="0"/>
                  <w:divBdr>
                    <w:top w:val="none" w:sz="0" w:space="0" w:color="auto"/>
                    <w:left w:val="none" w:sz="0" w:space="0" w:color="auto"/>
                    <w:bottom w:val="none" w:sz="0" w:space="0" w:color="auto"/>
                    <w:right w:val="none" w:sz="0" w:space="0" w:color="auto"/>
                  </w:divBdr>
                  <w:divsChild>
                    <w:div w:id="1019353896">
                      <w:marLeft w:val="0"/>
                      <w:marRight w:val="0"/>
                      <w:marTop w:val="0"/>
                      <w:marBottom w:val="0"/>
                      <w:divBdr>
                        <w:top w:val="none" w:sz="0" w:space="0" w:color="auto"/>
                        <w:left w:val="none" w:sz="0" w:space="0" w:color="auto"/>
                        <w:bottom w:val="none" w:sz="0" w:space="0" w:color="auto"/>
                        <w:right w:val="none" w:sz="0" w:space="0" w:color="auto"/>
                      </w:divBdr>
                      <w:divsChild>
                        <w:div w:id="1255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2788">
      <w:bodyDiv w:val="1"/>
      <w:marLeft w:val="0"/>
      <w:marRight w:val="0"/>
      <w:marTop w:val="0"/>
      <w:marBottom w:val="0"/>
      <w:divBdr>
        <w:top w:val="none" w:sz="0" w:space="0" w:color="auto"/>
        <w:left w:val="none" w:sz="0" w:space="0" w:color="auto"/>
        <w:bottom w:val="none" w:sz="0" w:space="0" w:color="auto"/>
        <w:right w:val="none" w:sz="0" w:space="0" w:color="auto"/>
      </w:divBdr>
    </w:div>
    <w:div w:id="77020917">
      <w:bodyDiv w:val="1"/>
      <w:marLeft w:val="0"/>
      <w:marRight w:val="0"/>
      <w:marTop w:val="0"/>
      <w:marBottom w:val="0"/>
      <w:divBdr>
        <w:top w:val="none" w:sz="0" w:space="0" w:color="auto"/>
        <w:left w:val="none" w:sz="0" w:space="0" w:color="auto"/>
        <w:bottom w:val="none" w:sz="0" w:space="0" w:color="auto"/>
        <w:right w:val="none" w:sz="0" w:space="0" w:color="auto"/>
      </w:divBdr>
    </w:div>
    <w:div w:id="77138303">
      <w:bodyDiv w:val="1"/>
      <w:marLeft w:val="0"/>
      <w:marRight w:val="0"/>
      <w:marTop w:val="0"/>
      <w:marBottom w:val="0"/>
      <w:divBdr>
        <w:top w:val="none" w:sz="0" w:space="0" w:color="auto"/>
        <w:left w:val="none" w:sz="0" w:space="0" w:color="auto"/>
        <w:bottom w:val="none" w:sz="0" w:space="0" w:color="auto"/>
        <w:right w:val="none" w:sz="0" w:space="0" w:color="auto"/>
      </w:divBdr>
    </w:div>
    <w:div w:id="293024025">
      <w:bodyDiv w:val="1"/>
      <w:marLeft w:val="0"/>
      <w:marRight w:val="0"/>
      <w:marTop w:val="0"/>
      <w:marBottom w:val="0"/>
      <w:divBdr>
        <w:top w:val="none" w:sz="0" w:space="0" w:color="auto"/>
        <w:left w:val="none" w:sz="0" w:space="0" w:color="auto"/>
        <w:bottom w:val="none" w:sz="0" w:space="0" w:color="auto"/>
        <w:right w:val="none" w:sz="0" w:space="0" w:color="auto"/>
      </w:divBdr>
    </w:div>
    <w:div w:id="316807941">
      <w:bodyDiv w:val="1"/>
      <w:marLeft w:val="0"/>
      <w:marRight w:val="0"/>
      <w:marTop w:val="0"/>
      <w:marBottom w:val="0"/>
      <w:divBdr>
        <w:top w:val="none" w:sz="0" w:space="0" w:color="auto"/>
        <w:left w:val="none" w:sz="0" w:space="0" w:color="auto"/>
        <w:bottom w:val="none" w:sz="0" w:space="0" w:color="auto"/>
        <w:right w:val="none" w:sz="0" w:space="0" w:color="auto"/>
      </w:divBdr>
    </w:div>
    <w:div w:id="348798173">
      <w:bodyDiv w:val="1"/>
      <w:marLeft w:val="0"/>
      <w:marRight w:val="0"/>
      <w:marTop w:val="0"/>
      <w:marBottom w:val="0"/>
      <w:divBdr>
        <w:top w:val="none" w:sz="0" w:space="0" w:color="auto"/>
        <w:left w:val="none" w:sz="0" w:space="0" w:color="auto"/>
        <w:bottom w:val="none" w:sz="0" w:space="0" w:color="auto"/>
        <w:right w:val="none" w:sz="0" w:space="0" w:color="auto"/>
      </w:divBdr>
    </w:div>
    <w:div w:id="382288888">
      <w:bodyDiv w:val="1"/>
      <w:marLeft w:val="0"/>
      <w:marRight w:val="0"/>
      <w:marTop w:val="0"/>
      <w:marBottom w:val="0"/>
      <w:divBdr>
        <w:top w:val="none" w:sz="0" w:space="0" w:color="auto"/>
        <w:left w:val="none" w:sz="0" w:space="0" w:color="auto"/>
        <w:bottom w:val="none" w:sz="0" w:space="0" w:color="auto"/>
        <w:right w:val="none" w:sz="0" w:space="0" w:color="auto"/>
      </w:divBdr>
    </w:div>
    <w:div w:id="402988207">
      <w:bodyDiv w:val="1"/>
      <w:marLeft w:val="0"/>
      <w:marRight w:val="0"/>
      <w:marTop w:val="0"/>
      <w:marBottom w:val="0"/>
      <w:divBdr>
        <w:top w:val="none" w:sz="0" w:space="0" w:color="auto"/>
        <w:left w:val="none" w:sz="0" w:space="0" w:color="auto"/>
        <w:bottom w:val="none" w:sz="0" w:space="0" w:color="auto"/>
        <w:right w:val="none" w:sz="0" w:space="0" w:color="auto"/>
      </w:divBdr>
    </w:div>
    <w:div w:id="651716783">
      <w:bodyDiv w:val="1"/>
      <w:marLeft w:val="0"/>
      <w:marRight w:val="0"/>
      <w:marTop w:val="0"/>
      <w:marBottom w:val="0"/>
      <w:divBdr>
        <w:top w:val="none" w:sz="0" w:space="0" w:color="auto"/>
        <w:left w:val="none" w:sz="0" w:space="0" w:color="auto"/>
        <w:bottom w:val="none" w:sz="0" w:space="0" w:color="auto"/>
        <w:right w:val="none" w:sz="0" w:space="0" w:color="auto"/>
      </w:divBdr>
      <w:divsChild>
        <w:div w:id="1194688105">
          <w:marLeft w:val="0"/>
          <w:marRight w:val="0"/>
          <w:marTop w:val="0"/>
          <w:marBottom w:val="0"/>
          <w:divBdr>
            <w:top w:val="none" w:sz="0" w:space="0" w:color="auto"/>
            <w:left w:val="none" w:sz="0" w:space="0" w:color="auto"/>
            <w:bottom w:val="none" w:sz="0" w:space="0" w:color="auto"/>
            <w:right w:val="none" w:sz="0" w:space="0" w:color="auto"/>
          </w:divBdr>
          <w:divsChild>
            <w:div w:id="2018842904">
              <w:marLeft w:val="0"/>
              <w:marRight w:val="0"/>
              <w:marTop w:val="0"/>
              <w:marBottom w:val="450"/>
              <w:divBdr>
                <w:top w:val="none" w:sz="0" w:space="0" w:color="auto"/>
                <w:left w:val="single" w:sz="6" w:space="0" w:color="BCBEC0"/>
                <w:bottom w:val="single" w:sz="6" w:space="0" w:color="BCBEC0"/>
                <w:right w:val="single" w:sz="6" w:space="0" w:color="BCBEC0"/>
              </w:divBdr>
              <w:divsChild>
                <w:div w:id="479469486">
                  <w:marLeft w:val="0"/>
                  <w:marRight w:val="0"/>
                  <w:marTop w:val="0"/>
                  <w:marBottom w:val="0"/>
                  <w:divBdr>
                    <w:top w:val="none" w:sz="0" w:space="0" w:color="auto"/>
                    <w:left w:val="none" w:sz="0" w:space="0" w:color="auto"/>
                    <w:bottom w:val="none" w:sz="0" w:space="0" w:color="auto"/>
                    <w:right w:val="none" w:sz="0" w:space="0" w:color="auto"/>
                  </w:divBdr>
                  <w:divsChild>
                    <w:div w:id="1929264747">
                      <w:marLeft w:val="0"/>
                      <w:marRight w:val="0"/>
                      <w:marTop w:val="0"/>
                      <w:marBottom w:val="0"/>
                      <w:divBdr>
                        <w:top w:val="none" w:sz="0" w:space="0" w:color="auto"/>
                        <w:left w:val="none" w:sz="0" w:space="0" w:color="auto"/>
                        <w:bottom w:val="none" w:sz="0" w:space="0" w:color="auto"/>
                        <w:right w:val="none" w:sz="0" w:space="0" w:color="auto"/>
                      </w:divBdr>
                      <w:divsChild>
                        <w:div w:id="2130076932">
                          <w:marLeft w:val="0"/>
                          <w:marRight w:val="0"/>
                          <w:marTop w:val="0"/>
                          <w:marBottom w:val="0"/>
                          <w:divBdr>
                            <w:top w:val="none" w:sz="0" w:space="0" w:color="auto"/>
                            <w:left w:val="none" w:sz="0" w:space="0" w:color="auto"/>
                            <w:bottom w:val="none" w:sz="0" w:space="0" w:color="auto"/>
                            <w:right w:val="none" w:sz="0" w:space="0" w:color="auto"/>
                          </w:divBdr>
                          <w:divsChild>
                            <w:div w:id="1352143429">
                              <w:marLeft w:val="0"/>
                              <w:marRight w:val="0"/>
                              <w:marTop w:val="0"/>
                              <w:marBottom w:val="0"/>
                              <w:divBdr>
                                <w:top w:val="none" w:sz="0" w:space="0" w:color="auto"/>
                                <w:left w:val="none" w:sz="0" w:space="0" w:color="auto"/>
                                <w:bottom w:val="none" w:sz="0" w:space="0" w:color="auto"/>
                                <w:right w:val="none" w:sz="0" w:space="0" w:color="auto"/>
                              </w:divBdr>
                              <w:divsChild>
                                <w:div w:id="930504793">
                                  <w:marLeft w:val="0"/>
                                  <w:marRight w:val="0"/>
                                  <w:marTop w:val="0"/>
                                  <w:marBottom w:val="0"/>
                                  <w:divBdr>
                                    <w:top w:val="none" w:sz="0" w:space="0" w:color="auto"/>
                                    <w:left w:val="none" w:sz="0" w:space="0" w:color="auto"/>
                                    <w:bottom w:val="none" w:sz="0" w:space="0" w:color="auto"/>
                                    <w:right w:val="none" w:sz="0" w:space="0" w:color="auto"/>
                                  </w:divBdr>
                                  <w:divsChild>
                                    <w:div w:id="96874924">
                                      <w:marLeft w:val="0"/>
                                      <w:marRight w:val="0"/>
                                      <w:marTop w:val="0"/>
                                      <w:marBottom w:val="0"/>
                                      <w:divBdr>
                                        <w:top w:val="none" w:sz="0" w:space="0" w:color="auto"/>
                                        <w:left w:val="none" w:sz="0" w:space="0" w:color="auto"/>
                                        <w:bottom w:val="none" w:sz="0" w:space="0" w:color="auto"/>
                                        <w:right w:val="none" w:sz="0" w:space="0" w:color="auto"/>
                                      </w:divBdr>
                                      <w:divsChild>
                                        <w:div w:id="15769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916048">
      <w:bodyDiv w:val="1"/>
      <w:marLeft w:val="0"/>
      <w:marRight w:val="0"/>
      <w:marTop w:val="0"/>
      <w:marBottom w:val="0"/>
      <w:divBdr>
        <w:top w:val="none" w:sz="0" w:space="0" w:color="auto"/>
        <w:left w:val="none" w:sz="0" w:space="0" w:color="auto"/>
        <w:bottom w:val="none" w:sz="0" w:space="0" w:color="auto"/>
        <w:right w:val="none" w:sz="0" w:space="0" w:color="auto"/>
      </w:divBdr>
      <w:divsChild>
        <w:div w:id="1553272541">
          <w:marLeft w:val="0"/>
          <w:marRight w:val="0"/>
          <w:marTop w:val="0"/>
          <w:marBottom w:val="0"/>
          <w:divBdr>
            <w:top w:val="none" w:sz="0" w:space="0" w:color="auto"/>
            <w:left w:val="none" w:sz="0" w:space="0" w:color="auto"/>
            <w:bottom w:val="none" w:sz="0" w:space="0" w:color="auto"/>
            <w:right w:val="none" w:sz="0" w:space="0" w:color="auto"/>
          </w:divBdr>
          <w:divsChild>
            <w:div w:id="424110617">
              <w:marLeft w:val="0"/>
              <w:marRight w:val="0"/>
              <w:marTop w:val="0"/>
              <w:marBottom w:val="0"/>
              <w:divBdr>
                <w:top w:val="none" w:sz="0" w:space="0" w:color="auto"/>
                <w:left w:val="none" w:sz="0" w:space="0" w:color="auto"/>
                <w:bottom w:val="none" w:sz="0" w:space="0" w:color="auto"/>
                <w:right w:val="none" w:sz="0" w:space="0" w:color="auto"/>
              </w:divBdr>
              <w:divsChild>
                <w:div w:id="1248491052">
                  <w:marLeft w:val="0"/>
                  <w:marRight w:val="0"/>
                  <w:marTop w:val="0"/>
                  <w:marBottom w:val="0"/>
                  <w:divBdr>
                    <w:top w:val="none" w:sz="0" w:space="0" w:color="auto"/>
                    <w:left w:val="none" w:sz="0" w:space="0" w:color="auto"/>
                    <w:bottom w:val="none" w:sz="0" w:space="0" w:color="auto"/>
                    <w:right w:val="none" w:sz="0" w:space="0" w:color="auto"/>
                  </w:divBdr>
                  <w:divsChild>
                    <w:div w:id="2108766347">
                      <w:marLeft w:val="0"/>
                      <w:marRight w:val="0"/>
                      <w:marTop w:val="0"/>
                      <w:marBottom w:val="0"/>
                      <w:divBdr>
                        <w:top w:val="none" w:sz="0" w:space="0" w:color="auto"/>
                        <w:left w:val="none" w:sz="0" w:space="0" w:color="auto"/>
                        <w:bottom w:val="none" w:sz="0" w:space="0" w:color="auto"/>
                        <w:right w:val="none" w:sz="0" w:space="0" w:color="auto"/>
                      </w:divBdr>
                      <w:divsChild>
                        <w:div w:id="1004552517">
                          <w:marLeft w:val="0"/>
                          <w:marRight w:val="0"/>
                          <w:marTop w:val="0"/>
                          <w:marBottom w:val="0"/>
                          <w:divBdr>
                            <w:top w:val="none" w:sz="0" w:space="0" w:color="auto"/>
                            <w:left w:val="none" w:sz="0" w:space="0" w:color="auto"/>
                            <w:bottom w:val="none" w:sz="0" w:space="0" w:color="auto"/>
                            <w:right w:val="none" w:sz="0" w:space="0" w:color="auto"/>
                          </w:divBdr>
                          <w:divsChild>
                            <w:div w:id="10968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52238">
      <w:bodyDiv w:val="1"/>
      <w:marLeft w:val="0"/>
      <w:marRight w:val="0"/>
      <w:marTop w:val="0"/>
      <w:marBottom w:val="0"/>
      <w:divBdr>
        <w:top w:val="none" w:sz="0" w:space="0" w:color="auto"/>
        <w:left w:val="none" w:sz="0" w:space="0" w:color="auto"/>
        <w:bottom w:val="none" w:sz="0" w:space="0" w:color="auto"/>
        <w:right w:val="none" w:sz="0" w:space="0" w:color="auto"/>
      </w:divBdr>
    </w:div>
    <w:div w:id="1149664337">
      <w:bodyDiv w:val="1"/>
      <w:marLeft w:val="0"/>
      <w:marRight w:val="0"/>
      <w:marTop w:val="0"/>
      <w:marBottom w:val="0"/>
      <w:divBdr>
        <w:top w:val="none" w:sz="0" w:space="0" w:color="auto"/>
        <w:left w:val="none" w:sz="0" w:space="0" w:color="auto"/>
        <w:bottom w:val="none" w:sz="0" w:space="0" w:color="auto"/>
        <w:right w:val="none" w:sz="0" w:space="0" w:color="auto"/>
      </w:divBdr>
    </w:div>
    <w:div w:id="1269775883">
      <w:bodyDiv w:val="1"/>
      <w:marLeft w:val="0"/>
      <w:marRight w:val="0"/>
      <w:marTop w:val="0"/>
      <w:marBottom w:val="0"/>
      <w:divBdr>
        <w:top w:val="none" w:sz="0" w:space="0" w:color="auto"/>
        <w:left w:val="none" w:sz="0" w:space="0" w:color="auto"/>
        <w:bottom w:val="none" w:sz="0" w:space="0" w:color="auto"/>
        <w:right w:val="none" w:sz="0" w:space="0" w:color="auto"/>
      </w:divBdr>
    </w:div>
    <w:div w:id="1304775112">
      <w:marLeft w:val="0"/>
      <w:marRight w:val="0"/>
      <w:marTop w:val="0"/>
      <w:marBottom w:val="0"/>
      <w:divBdr>
        <w:top w:val="none" w:sz="0" w:space="0" w:color="auto"/>
        <w:left w:val="none" w:sz="0" w:space="0" w:color="auto"/>
        <w:bottom w:val="none" w:sz="0" w:space="0" w:color="auto"/>
        <w:right w:val="none" w:sz="0" w:space="0" w:color="auto"/>
      </w:divBdr>
      <w:divsChild>
        <w:div w:id="1304775114">
          <w:marLeft w:val="0"/>
          <w:marRight w:val="0"/>
          <w:marTop w:val="0"/>
          <w:marBottom w:val="0"/>
          <w:divBdr>
            <w:top w:val="none" w:sz="0" w:space="0" w:color="auto"/>
            <w:left w:val="none" w:sz="0" w:space="0" w:color="auto"/>
            <w:bottom w:val="none" w:sz="0" w:space="0" w:color="auto"/>
            <w:right w:val="none" w:sz="0" w:space="0" w:color="auto"/>
          </w:divBdr>
          <w:divsChild>
            <w:div w:id="1304775113">
              <w:marLeft w:val="0"/>
              <w:marRight w:val="0"/>
              <w:marTop w:val="0"/>
              <w:marBottom w:val="0"/>
              <w:divBdr>
                <w:top w:val="none" w:sz="0" w:space="0" w:color="auto"/>
                <w:left w:val="none" w:sz="0" w:space="0" w:color="auto"/>
                <w:bottom w:val="none" w:sz="0" w:space="0" w:color="auto"/>
                <w:right w:val="none" w:sz="0" w:space="0" w:color="auto"/>
              </w:divBdr>
              <w:divsChild>
                <w:div w:id="1304775124">
                  <w:marLeft w:val="15"/>
                  <w:marRight w:val="15"/>
                  <w:marTop w:val="0"/>
                  <w:marBottom w:val="0"/>
                  <w:divBdr>
                    <w:top w:val="single" w:sz="6" w:space="0" w:color="FFFFFF"/>
                    <w:left w:val="single" w:sz="6" w:space="0" w:color="FFFFFF"/>
                    <w:bottom w:val="single" w:sz="6" w:space="11" w:color="FFFFFF"/>
                    <w:right w:val="single" w:sz="6" w:space="0" w:color="FFFFFF"/>
                  </w:divBdr>
                  <w:divsChild>
                    <w:div w:id="1304775115">
                      <w:marLeft w:val="300"/>
                      <w:marRight w:val="300"/>
                      <w:marTop w:val="300"/>
                      <w:marBottom w:val="0"/>
                      <w:divBdr>
                        <w:top w:val="none" w:sz="0" w:space="0" w:color="auto"/>
                        <w:left w:val="none" w:sz="0" w:space="0" w:color="auto"/>
                        <w:bottom w:val="none" w:sz="0" w:space="0" w:color="auto"/>
                        <w:right w:val="none" w:sz="0" w:space="0" w:color="auto"/>
                      </w:divBdr>
                      <w:divsChild>
                        <w:div w:id="1304775126">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1304775116">
      <w:marLeft w:val="0"/>
      <w:marRight w:val="0"/>
      <w:marTop w:val="0"/>
      <w:marBottom w:val="0"/>
      <w:divBdr>
        <w:top w:val="none" w:sz="0" w:space="0" w:color="auto"/>
        <w:left w:val="none" w:sz="0" w:space="0" w:color="auto"/>
        <w:bottom w:val="none" w:sz="0" w:space="0" w:color="auto"/>
        <w:right w:val="none" w:sz="0" w:space="0" w:color="auto"/>
      </w:divBdr>
    </w:div>
    <w:div w:id="1304775118">
      <w:marLeft w:val="0"/>
      <w:marRight w:val="0"/>
      <w:marTop w:val="0"/>
      <w:marBottom w:val="0"/>
      <w:divBdr>
        <w:top w:val="none" w:sz="0" w:space="0" w:color="auto"/>
        <w:left w:val="none" w:sz="0" w:space="0" w:color="auto"/>
        <w:bottom w:val="none" w:sz="0" w:space="0" w:color="auto"/>
        <w:right w:val="none" w:sz="0" w:space="0" w:color="auto"/>
      </w:divBdr>
    </w:div>
    <w:div w:id="1304775121">
      <w:marLeft w:val="0"/>
      <w:marRight w:val="0"/>
      <w:marTop w:val="0"/>
      <w:marBottom w:val="0"/>
      <w:divBdr>
        <w:top w:val="none" w:sz="0" w:space="0" w:color="auto"/>
        <w:left w:val="none" w:sz="0" w:space="0" w:color="auto"/>
        <w:bottom w:val="none" w:sz="0" w:space="0" w:color="auto"/>
        <w:right w:val="none" w:sz="0" w:space="0" w:color="auto"/>
      </w:divBdr>
      <w:divsChild>
        <w:div w:id="1304775119">
          <w:marLeft w:val="0"/>
          <w:marRight w:val="0"/>
          <w:marTop w:val="0"/>
          <w:marBottom w:val="0"/>
          <w:divBdr>
            <w:top w:val="none" w:sz="0" w:space="0" w:color="auto"/>
            <w:left w:val="none" w:sz="0" w:space="0" w:color="auto"/>
            <w:bottom w:val="none" w:sz="0" w:space="0" w:color="auto"/>
            <w:right w:val="none" w:sz="0" w:space="0" w:color="auto"/>
          </w:divBdr>
          <w:divsChild>
            <w:div w:id="13047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123">
      <w:marLeft w:val="0"/>
      <w:marRight w:val="0"/>
      <w:marTop w:val="0"/>
      <w:marBottom w:val="0"/>
      <w:divBdr>
        <w:top w:val="none" w:sz="0" w:space="0" w:color="auto"/>
        <w:left w:val="none" w:sz="0" w:space="0" w:color="auto"/>
        <w:bottom w:val="none" w:sz="0" w:space="0" w:color="auto"/>
        <w:right w:val="none" w:sz="0" w:space="0" w:color="auto"/>
      </w:divBdr>
      <w:divsChild>
        <w:div w:id="1304775111">
          <w:marLeft w:val="0"/>
          <w:marRight w:val="0"/>
          <w:marTop w:val="0"/>
          <w:marBottom w:val="0"/>
          <w:divBdr>
            <w:top w:val="none" w:sz="0" w:space="0" w:color="auto"/>
            <w:left w:val="none" w:sz="0" w:space="0" w:color="auto"/>
            <w:bottom w:val="none" w:sz="0" w:space="0" w:color="auto"/>
            <w:right w:val="none" w:sz="0" w:space="0" w:color="auto"/>
          </w:divBdr>
          <w:divsChild>
            <w:div w:id="1304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125">
      <w:marLeft w:val="0"/>
      <w:marRight w:val="0"/>
      <w:marTop w:val="0"/>
      <w:marBottom w:val="0"/>
      <w:divBdr>
        <w:top w:val="none" w:sz="0" w:space="0" w:color="auto"/>
        <w:left w:val="none" w:sz="0" w:space="0" w:color="auto"/>
        <w:bottom w:val="none" w:sz="0" w:space="0" w:color="auto"/>
        <w:right w:val="none" w:sz="0" w:space="0" w:color="auto"/>
      </w:divBdr>
      <w:divsChild>
        <w:div w:id="1304775110">
          <w:marLeft w:val="0"/>
          <w:marRight w:val="0"/>
          <w:marTop w:val="0"/>
          <w:marBottom w:val="0"/>
          <w:divBdr>
            <w:top w:val="none" w:sz="0" w:space="0" w:color="auto"/>
            <w:left w:val="none" w:sz="0" w:space="0" w:color="auto"/>
            <w:bottom w:val="none" w:sz="0" w:space="0" w:color="auto"/>
            <w:right w:val="none" w:sz="0" w:space="0" w:color="auto"/>
          </w:divBdr>
          <w:divsChild>
            <w:div w:id="1304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127">
      <w:marLeft w:val="0"/>
      <w:marRight w:val="0"/>
      <w:marTop w:val="0"/>
      <w:marBottom w:val="0"/>
      <w:divBdr>
        <w:top w:val="none" w:sz="0" w:space="0" w:color="auto"/>
        <w:left w:val="none" w:sz="0" w:space="0" w:color="auto"/>
        <w:bottom w:val="none" w:sz="0" w:space="0" w:color="auto"/>
        <w:right w:val="none" w:sz="0" w:space="0" w:color="auto"/>
      </w:divBdr>
    </w:div>
    <w:div w:id="1468474040">
      <w:bodyDiv w:val="1"/>
      <w:marLeft w:val="0"/>
      <w:marRight w:val="0"/>
      <w:marTop w:val="0"/>
      <w:marBottom w:val="0"/>
      <w:divBdr>
        <w:top w:val="none" w:sz="0" w:space="0" w:color="auto"/>
        <w:left w:val="none" w:sz="0" w:space="0" w:color="auto"/>
        <w:bottom w:val="none" w:sz="0" w:space="0" w:color="auto"/>
        <w:right w:val="none" w:sz="0" w:space="0" w:color="auto"/>
      </w:divBdr>
    </w:div>
    <w:div w:id="1551920208">
      <w:bodyDiv w:val="1"/>
      <w:marLeft w:val="0"/>
      <w:marRight w:val="0"/>
      <w:marTop w:val="0"/>
      <w:marBottom w:val="0"/>
      <w:divBdr>
        <w:top w:val="none" w:sz="0" w:space="0" w:color="auto"/>
        <w:left w:val="none" w:sz="0" w:space="0" w:color="auto"/>
        <w:bottom w:val="none" w:sz="0" w:space="0" w:color="auto"/>
        <w:right w:val="none" w:sz="0" w:space="0" w:color="auto"/>
      </w:divBdr>
    </w:div>
    <w:div w:id="1619029005">
      <w:bodyDiv w:val="1"/>
      <w:marLeft w:val="0"/>
      <w:marRight w:val="0"/>
      <w:marTop w:val="0"/>
      <w:marBottom w:val="0"/>
      <w:divBdr>
        <w:top w:val="none" w:sz="0" w:space="0" w:color="auto"/>
        <w:left w:val="none" w:sz="0" w:space="0" w:color="auto"/>
        <w:bottom w:val="none" w:sz="0" w:space="0" w:color="auto"/>
        <w:right w:val="none" w:sz="0" w:space="0" w:color="auto"/>
      </w:divBdr>
    </w:div>
    <w:div w:id="1793281321">
      <w:bodyDiv w:val="1"/>
      <w:marLeft w:val="0"/>
      <w:marRight w:val="0"/>
      <w:marTop w:val="0"/>
      <w:marBottom w:val="0"/>
      <w:divBdr>
        <w:top w:val="none" w:sz="0" w:space="0" w:color="auto"/>
        <w:left w:val="none" w:sz="0" w:space="0" w:color="auto"/>
        <w:bottom w:val="none" w:sz="0" w:space="0" w:color="auto"/>
        <w:right w:val="none" w:sz="0" w:space="0" w:color="auto"/>
      </w:divBdr>
    </w:div>
    <w:div w:id="1923642748">
      <w:bodyDiv w:val="1"/>
      <w:marLeft w:val="0"/>
      <w:marRight w:val="0"/>
      <w:marTop w:val="0"/>
      <w:marBottom w:val="0"/>
      <w:divBdr>
        <w:top w:val="none" w:sz="0" w:space="0" w:color="auto"/>
        <w:left w:val="none" w:sz="0" w:space="0" w:color="auto"/>
        <w:bottom w:val="none" w:sz="0" w:space="0" w:color="auto"/>
        <w:right w:val="none" w:sz="0" w:space="0" w:color="auto"/>
      </w:divBdr>
      <w:divsChild>
        <w:div w:id="1909150962">
          <w:marLeft w:val="0"/>
          <w:marRight w:val="0"/>
          <w:marTop w:val="0"/>
          <w:marBottom w:val="0"/>
          <w:divBdr>
            <w:top w:val="none" w:sz="0" w:space="0" w:color="auto"/>
            <w:left w:val="none" w:sz="0" w:space="0" w:color="auto"/>
            <w:bottom w:val="none" w:sz="0" w:space="0" w:color="auto"/>
            <w:right w:val="none" w:sz="0" w:space="0" w:color="auto"/>
          </w:divBdr>
          <w:divsChild>
            <w:div w:id="1509978279">
              <w:marLeft w:val="0"/>
              <w:marRight w:val="0"/>
              <w:marTop w:val="0"/>
              <w:marBottom w:val="450"/>
              <w:divBdr>
                <w:top w:val="none" w:sz="0" w:space="0" w:color="auto"/>
                <w:left w:val="single" w:sz="6" w:space="0" w:color="BCBEC0"/>
                <w:bottom w:val="single" w:sz="6" w:space="0" w:color="BCBEC0"/>
                <w:right w:val="single" w:sz="6" w:space="0" w:color="BCBEC0"/>
              </w:divBdr>
              <w:divsChild>
                <w:div w:id="579484775">
                  <w:marLeft w:val="0"/>
                  <w:marRight w:val="0"/>
                  <w:marTop w:val="0"/>
                  <w:marBottom w:val="0"/>
                  <w:divBdr>
                    <w:top w:val="none" w:sz="0" w:space="0" w:color="auto"/>
                    <w:left w:val="none" w:sz="0" w:space="0" w:color="auto"/>
                    <w:bottom w:val="none" w:sz="0" w:space="0" w:color="auto"/>
                    <w:right w:val="none" w:sz="0" w:space="0" w:color="auto"/>
                  </w:divBdr>
                  <w:divsChild>
                    <w:div w:id="1452937999">
                      <w:marLeft w:val="0"/>
                      <w:marRight w:val="0"/>
                      <w:marTop w:val="0"/>
                      <w:marBottom w:val="0"/>
                      <w:divBdr>
                        <w:top w:val="none" w:sz="0" w:space="0" w:color="auto"/>
                        <w:left w:val="none" w:sz="0" w:space="0" w:color="auto"/>
                        <w:bottom w:val="none" w:sz="0" w:space="0" w:color="auto"/>
                        <w:right w:val="none" w:sz="0" w:space="0" w:color="auto"/>
                      </w:divBdr>
                      <w:divsChild>
                        <w:div w:id="1244802260">
                          <w:marLeft w:val="0"/>
                          <w:marRight w:val="0"/>
                          <w:marTop w:val="0"/>
                          <w:marBottom w:val="0"/>
                          <w:divBdr>
                            <w:top w:val="none" w:sz="0" w:space="0" w:color="auto"/>
                            <w:left w:val="none" w:sz="0" w:space="0" w:color="auto"/>
                            <w:bottom w:val="none" w:sz="0" w:space="0" w:color="auto"/>
                            <w:right w:val="none" w:sz="0" w:space="0" w:color="auto"/>
                          </w:divBdr>
                          <w:divsChild>
                            <w:div w:id="1601640868">
                              <w:marLeft w:val="0"/>
                              <w:marRight w:val="0"/>
                              <w:marTop w:val="0"/>
                              <w:marBottom w:val="0"/>
                              <w:divBdr>
                                <w:top w:val="none" w:sz="0" w:space="0" w:color="auto"/>
                                <w:left w:val="none" w:sz="0" w:space="0" w:color="auto"/>
                                <w:bottom w:val="none" w:sz="0" w:space="0" w:color="auto"/>
                                <w:right w:val="none" w:sz="0" w:space="0" w:color="auto"/>
                              </w:divBdr>
                              <w:divsChild>
                                <w:div w:id="1525634550">
                                  <w:marLeft w:val="0"/>
                                  <w:marRight w:val="0"/>
                                  <w:marTop w:val="0"/>
                                  <w:marBottom w:val="0"/>
                                  <w:divBdr>
                                    <w:top w:val="none" w:sz="0" w:space="0" w:color="auto"/>
                                    <w:left w:val="none" w:sz="0" w:space="0" w:color="auto"/>
                                    <w:bottom w:val="none" w:sz="0" w:space="0" w:color="auto"/>
                                    <w:right w:val="none" w:sz="0" w:space="0" w:color="auto"/>
                                  </w:divBdr>
                                  <w:divsChild>
                                    <w:div w:id="85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171543">
      <w:bodyDiv w:val="1"/>
      <w:marLeft w:val="0"/>
      <w:marRight w:val="0"/>
      <w:marTop w:val="0"/>
      <w:marBottom w:val="0"/>
      <w:divBdr>
        <w:top w:val="none" w:sz="0" w:space="0" w:color="auto"/>
        <w:left w:val="none" w:sz="0" w:space="0" w:color="auto"/>
        <w:bottom w:val="none" w:sz="0" w:space="0" w:color="auto"/>
        <w:right w:val="none" w:sz="0" w:space="0" w:color="auto"/>
      </w:divBdr>
    </w:div>
    <w:div w:id="2021081758">
      <w:bodyDiv w:val="1"/>
      <w:marLeft w:val="0"/>
      <w:marRight w:val="0"/>
      <w:marTop w:val="0"/>
      <w:marBottom w:val="0"/>
      <w:divBdr>
        <w:top w:val="none" w:sz="0" w:space="0" w:color="auto"/>
        <w:left w:val="none" w:sz="0" w:space="0" w:color="auto"/>
        <w:bottom w:val="none" w:sz="0" w:space="0" w:color="auto"/>
        <w:right w:val="none" w:sz="0" w:space="0" w:color="auto"/>
      </w:divBdr>
    </w:div>
    <w:div w:id="21144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gov.au/topics/citizens-and-your-rights/feedback-and-complaints/community-visitor-schem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165F-ED63-4862-B8BF-2089EA26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EDBDD07E.dotm</Template>
  <TotalTime>1215</TotalTime>
  <Pages>8</Pages>
  <Words>3147</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Submission</vt:lpstr>
    </vt:vector>
  </TitlesOfParts>
  <Company>Government of South Australia</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dc:title>
  <dc:creator>Ms Corina Mulholland</dc:creator>
  <cp:lastModifiedBy>Ms Corina Mulholland</cp:lastModifiedBy>
  <cp:revision>82</cp:revision>
  <cp:lastPrinted>2015-03-27T05:48:00Z</cp:lastPrinted>
  <dcterms:created xsi:type="dcterms:W3CDTF">2015-04-20T07:32:00Z</dcterms:created>
  <dcterms:modified xsi:type="dcterms:W3CDTF">2015-04-30T04:52:00Z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