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FF9" w:rsidRDefault="00827FF9">
      <w:pPr>
        <w:rPr>
          <w:rFonts w:ascii="Arial" w:eastAsia="Times New Roman" w:hAnsi="Arial" w:cs="Arial"/>
          <w:bCs/>
          <w:color w:val="000000"/>
          <w:kern w:val="36"/>
          <w:sz w:val="23"/>
          <w:szCs w:val="23"/>
        </w:rPr>
      </w:pPr>
    </w:p>
    <w:p w:rsidR="00827FF9" w:rsidRDefault="00827FF9">
      <w:pPr>
        <w:rPr>
          <w:rFonts w:ascii="Arial" w:eastAsia="Times New Roman" w:hAnsi="Arial" w:cs="Arial"/>
          <w:bCs/>
          <w:kern w:val="36"/>
          <w:sz w:val="23"/>
          <w:szCs w:val="23"/>
        </w:rPr>
      </w:pPr>
    </w:p>
    <w:p w:rsidR="00827FF9" w:rsidRDefault="00827FF9">
      <w:pPr>
        <w:rPr>
          <w:rFonts w:ascii="Arial" w:eastAsia="Times New Roman" w:hAnsi="Arial" w:cs="Arial"/>
          <w:bCs/>
          <w:kern w:val="36"/>
          <w:sz w:val="23"/>
          <w:szCs w:val="23"/>
        </w:rPr>
      </w:pPr>
    </w:p>
    <w:p w:rsidR="00827FF9" w:rsidRDefault="00827FF9">
      <w:pPr>
        <w:rPr>
          <w:rFonts w:ascii="Arial" w:eastAsia="Times New Roman" w:hAnsi="Arial" w:cs="Arial"/>
          <w:bCs/>
          <w:kern w:val="36"/>
          <w:sz w:val="23"/>
          <w:szCs w:val="23"/>
        </w:rPr>
      </w:pPr>
    </w:p>
    <w:p w:rsidR="00827FF9" w:rsidRDefault="00827FF9">
      <w:pPr>
        <w:rPr>
          <w:rFonts w:ascii="Arial" w:eastAsia="Times New Roman" w:hAnsi="Arial" w:cs="Arial"/>
          <w:bCs/>
          <w:kern w:val="36"/>
          <w:sz w:val="23"/>
          <w:szCs w:val="23"/>
        </w:rPr>
      </w:pPr>
    </w:p>
    <w:p w:rsidR="00827FF9" w:rsidRDefault="00827FF9">
      <w:pPr>
        <w:rPr>
          <w:rFonts w:ascii="Arial" w:eastAsia="Times New Roman" w:hAnsi="Arial" w:cs="Arial"/>
          <w:bCs/>
          <w:kern w:val="36"/>
          <w:sz w:val="23"/>
          <w:szCs w:val="23"/>
        </w:rPr>
      </w:pPr>
    </w:p>
    <w:p w:rsidR="00827FF9" w:rsidRDefault="00827FF9">
      <w:pPr>
        <w:rPr>
          <w:rFonts w:ascii="Arial" w:eastAsia="Times New Roman" w:hAnsi="Arial" w:cs="Arial"/>
          <w:bCs/>
          <w:kern w:val="36"/>
          <w:sz w:val="23"/>
          <w:szCs w:val="23"/>
        </w:rPr>
      </w:pPr>
    </w:p>
    <w:p w:rsidR="00827FF9" w:rsidRDefault="00827FF9">
      <w:pPr>
        <w:rPr>
          <w:rFonts w:ascii="Arial" w:eastAsia="Times New Roman" w:hAnsi="Arial" w:cs="Arial"/>
          <w:bCs/>
          <w:kern w:val="36"/>
          <w:sz w:val="23"/>
          <w:szCs w:val="23"/>
        </w:rPr>
      </w:pPr>
    </w:p>
    <w:p w:rsidR="00827FF9" w:rsidRDefault="00827FF9">
      <w:pPr>
        <w:rPr>
          <w:rFonts w:ascii="Arial" w:eastAsia="Times New Roman" w:hAnsi="Arial" w:cs="Arial"/>
          <w:bCs/>
          <w:kern w:val="36"/>
          <w:sz w:val="23"/>
          <w:szCs w:val="23"/>
        </w:rPr>
      </w:pPr>
    </w:p>
    <w:p w:rsidR="00827FF9" w:rsidRDefault="00827FF9">
      <w:pPr>
        <w:rPr>
          <w:rFonts w:ascii="Arial" w:eastAsia="Times New Roman" w:hAnsi="Arial" w:cs="Arial"/>
          <w:bCs/>
          <w:kern w:val="36"/>
          <w:sz w:val="23"/>
          <w:szCs w:val="23"/>
        </w:rPr>
      </w:pPr>
    </w:p>
    <w:p w:rsidR="009E56E6" w:rsidRDefault="009E56E6">
      <w:pPr>
        <w:rPr>
          <w:rFonts w:ascii="Arial" w:eastAsia="Times New Roman" w:hAnsi="Arial" w:cs="Arial"/>
          <w:bCs/>
          <w:kern w:val="36"/>
          <w:sz w:val="23"/>
          <w:szCs w:val="23"/>
        </w:rPr>
      </w:pPr>
    </w:p>
    <w:p w:rsidR="00827FF9" w:rsidRDefault="00827FF9">
      <w:pPr>
        <w:rPr>
          <w:rFonts w:ascii="Arial" w:eastAsia="Times New Roman" w:hAnsi="Arial" w:cs="Arial"/>
          <w:bCs/>
          <w:kern w:val="36"/>
          <w:sz w:val="23"/>
          <w:szCs w:val="23"/>
        </w:rPr>
      </w:pPr>
    </w:p>
    <w:p w:rsidR="00827FF9" w:rsidRDefault="00827FF9">
      <w:pPr>
        <w:rPr>
          <w:rFonts w:ascii="Arial" w:eastAsia="Times New Roman" w:hAnsi="Arial" w:cs="Arial"/>
          <w:bCs/>
          <w:kern w:val="36"/>
          <w:sz w:val="23"/>
          <w:szCs w:val="23"/>
        </w:rPr>
      </w:pPr>
    </w:p>
    <w:p w:rsidR="00827FF9" w:rsidRPr="00827FF9" w:rsidRDefault="00827FF9">
      <w:pPr>
        <w:pBdr>
          <w:bottom w:val="single" w:sz="6" w:space="1" w:color="auto"/>
        </w:pBdr>
        <w:rPr>
          <w:rFonts w:asciiTheme="minorHAnsi" w:eastAsia="Times New Roman" w:hAnsiTheme="minorHAnsi" w:cstheme="minorHAnsi"/>
          <w:bCs/>
          <w:kern w:val="36"/>
          <w:sz w:val="52"/>
          <w:szCs w:val="52"/>
        </w:rPr>
      </w:pPr>
      <w:r w:rsidRPr="00827FF9">
        <w:rPr>
          <w:rFonts w:asciiTheme="minorHAnsi" w:eastAsia="Times New Roman" w:hAnsiTheme="minorHAnsi" w:cstheme="minorHAnsi"/>
          <w:bCs/>
          <w:kern w:val="36"/>
          <w:sz w:val="52"/>
          <w:szCs w:val="52"/>
        </w:rPr>
        <w:t>Submission on the Review of the National Disability Advocacy Framework</w:t>
      </w:r>
    </w:p>
    <w:p w:rsidR="00827FF9" w:rsidRDefault="00827FF9">
      <w:pPr>
        <w:rPr>
          <w:rFonts w:ascii="Arial" w:eastAsia="Times New Roman" w:hAnsi="Arial" w:cs="Arial"/>
          <w:bCs/>
          <w:kern w:val="36"/>
          <w:sz w:val="23"/>
          <w:szCs w:val="23"/>
        </w:rPr>
      </w:pPr>
    </w:p>
    <w:p w:rsidR="00827FF9" w:rsidRDefault="00827FF9">
      <w:pPr>
        <w:rPr>
          <w:rFonts w:ascii="Arial" w:eastAsia="Times New Roman" w:hAnsi="Arial" w:cs="Arial"/>
          <w:bCs/>
          <w:kern w:val="36"/>
          <w:sz w:val="23"/>
          <w:szCs w:val="23"/>
        </w:rPr>
      </w:pPr>
    </w:p>
    <w:p w:rsidR="00827FF9" w:rsidRDefault="00827FF9">
      <w:pPr>
        <w:rPr>
          <w:rFonts w:ascii="Arial" w:eastAsia="Times New Roman" w:hAnsi="Arial" w:cs="Arial"/>
          <w:bCs/>
          <w:kern w:val="36"/>
          <w:sz w:val="23"/>
          <w:szCs w:val="23"/>
        </w:rPr>
      </w:pPr>
    </w:p>
    <w:p w:rsidR="00827FF9" w:rsidRPr="00827FF9" w:rsidRDefault="00827FF9" w:rsidP="00827FF9">
      <w:pPr>
        <w:jc w:val="right"/>
        <w:rPr>
          <w:rFonts w:ascii="Arial" w:eastAsia="Times New Roman" w:hAnsi="Arial" w:cs="Arial"/>
          <w:b/>
          <w:bCs/>
          <w:kern w:val="36"/>
          <w:sz w:val="36"/>
          <w:szCs w:val="36"/>
        </w:rPr>
      </w:pPr>
      <w:r w:rsidRPr="00827FF9">
        <w:rPr>
          <w:rFonts w:ascii="Arial" w:eastAsia="Times New Roman" w:hAnsi="Arial" w:cs="Arial"/>
          <w:b/>
          <w:bCs/>
          <w:kern w:val="36"/>
          <w:sz w:val="36"/>
          <w:szCs w:val="36"/>
        </w:rPr>
        <w:t>July 2015</w:t>
      </w:r>
    </w:p>
    <w:p w:rsidR="00B21D80" w:rsidRPr="009E56E6" w:rsidRDefault="00827FF9" w:rsidP="009E56E6">
      <w:pPr>
        <w:rPr>
          <w:rFonts w:ascii="Arial" w:eastAsia="Times New Roman" w:hAnsi="Arial" w:cs="Arial"/>
          <w:bCs/>
          <w:color w:val="000000"/>
          <w:kern w:val="36"/>
          <w:sz w:val="23"/>
          <w:szCs w:val="23"/>
        </w:rPr>
      </w:pPr>
      <w:r>
        <w:rPr>
          <w:rFonts w:ascii="Arial" w:eastAsia="Times New Roman" w:hAnsi="Arial" w:cs="Arial"/>
          <w:bCs/>
          <w:kern w:val="36"/>
          <w:sz w:val="23"/>
          <w:szCs w:val="23"/>
        </w:rPr>
        <w:br w:type="page"/>
      </w:r>
    </w:p>
    <w:p w:rsidR="00B21D80" w:rsidRDefault="00B21D80" w:rsidP="00A26F43">
      <w:pPr>
        <w:pStyle w:val="Heading1"/>
        <w:widowControl w:val="0"/>
        <w:pBdr>
          <w:bottom w:val="single" w:sz="6" w:space="1" w:color="auto"/>
        </w:pBdr>
        <w:rPr>
          <w:rFonts w:ascii="Arial" w:hAnsi="Arial" w:cs="Arial"/>
          <w:sz w:val="28"/>
          <w:szCs w:val="28"/>
        </w:rPr>
      </w:pPr>
      <w:r w:rsidRPr="002570B4">
        <w:rPr>
          <w:rFonts w:ascii="Arial" w:hAnsi="Arial" w:cs="Arial"/>
          <w:sz w:val="28"/>
          <w:szCs w:val="28"/>
        </w:rPr>
        <w:lastRenderedPageBreak/>
        <w:t>Our role in relation to services and supports for people with disability</w:t>
      </w:r>
    </w:p>
    <w:p w:rsidR="00B21D80" w:rsidRPr="00AA23F4" w:rsidRDefault="00B21D80" w:rsidP="00B21D80">
      <w:pPr>
        <w:widowControl w:val="0"/>
        <w:rPr>
          <w:rFonts w:ascii="Arial" w:hAnsi="Arial" w:cs="Arial"/>
          <w:sz w:val="23"/>
          <w:szCs w:val="23"/>
        </w:rPr>
      </w:pPr>
      <w:r w:rsidRPr="00AA23F4">
        <w:rPr>
          <w:rFonts w:ascii="Arial" w:hAnsi="Arial" w:cs="Arial"/>
          <w:sz w:val="23"/>
          <w:szCs w:val="23"/>
        </w:rPr>
        <w:t xml:space="preserve">Under the </w:t>
      </w:r>
      <w:r>
        <w:rPr>
          <w:rFonts w:ascii="Arial" w:hAnsi="Arial" w:cs="Arial"/>
          <w:sz w:val="23"/>
          <w:szCs w:val="23"/>
        </w:rPr>
        <w:t xml:space="preserve">NSW </w:t>
      </w:r>
      <w:r w:rsidRPr="00AA23F4">
        <w:rPr>
          <w:rFonts w:ascii="Arial" w:hAnsi="Arial" w:cs="Arial"/>
          <w:i/>
          <w:sz w:val="23"/>
          <w:szCs w:val="23"/>
        </w:rPr>
        <w:t>Community Services (Complaints, Reviews and Monitoring) Act 1993</w:t>
      </w:r>
      <w:r w:rsidRPr="00AA23F4">
        <w:rPr>
          <w:rFonts w:ascii="Arial" w:hAnsi="Arial" w:cs="Arial"/>
          <w:sz w:val="23"/>
          <w:szCs w:val="23"/>
        </w:rPr>
        <w:t>, the responsibilities of our office include a range of key functions targeted at improving the delivery of services to people with disability in NSW, including:</w:t>
      </w:r>
    </w:p>
    <w:p w:rsidR="00B21D80" w:rsidRPr="00AA23F4" w:rsidRDefault="00B21D80" w:rsidP="00B21D80">
      <w:pPr>
        <w:pStyle w:val="OCVAR06BulletText"/>
        <w:widowControl w:val="0"/>
        <w:spacing w:before="120"/>
        <w:ind w:left="714" w:hanging="357"/>
        <w:rPr>
          <w:rFonts w:ascii="Arial" w:hAnsi="Arial" w:cs="Arial"/>
          <w:sz w:val="23"/>
          <w:szCs w:val="23"/>
        </w:rPr>
      </w:pPr>
      <w:r w:rsidRPr="00AA23F4">
        <w:rPr>
          <w:rFonts w:ascii="Arial" w:hAnsi="Arial" w:cs="Arial"/>
          <w:sz w:val="23"/>
          <w:szCs w:val="23"/>
        </w:rPr>
        <w:t>receiving and resolving complaints about disability services, and assisting people with disability to make complaints</w:t>
      </w:r>
    </w:p>
    <w:p w:rsidR="00B21D80" w:rsidRPr="00AA23F4" w:rsidRDefault="00B21D80" w:rsidP="00B21D80">
      <w:pPr>
        <w:pStyle w:val="OCVAR06BulletText"/>
        <w:widowControl w:val="0"/>
        <w:spacing w:before="120"/>
        <w:ind w:left="714" w:hanging="357"/>
        <w:rPr>
          <w:rFonts w:ascii="Arial" w:hAnsi="Arial" w:cs="Arial"/>
          <w:sz w:val="23"/>
          <w:szCs w:val="23"/>
        </w:rPr>
      </w:pPr>
      <w:r w:rsidRPr="00AA23F4">
        <w:rPr>
          <w:rFonts w:ascii="Arial" w:hAnsi="Arial" w:cs="Arial"/>
          <w:sz w:val="23"/>
          <w:szCs w:val="23"/>
        </w:rPr>
        <w:t>reviewing the pattern and causes of complaints about disability services, and making recommendations to improve how services handle and resolve complaints</w:t>
      </w:r>
    </w:p>
    <w:p w:rsidR="00B21D80" w:rsidRPr="00AA23F4" w:rsidRDefault="00B21D80" w:rsidP="00B21D80">
      <w:pPr>
        <w:pStyle w:val="OCVAR06BulletText"/>
        <w:widowControl w:val="0"/>
        <w:spacing w:before="120"/>
        <w:ind w:left="714" w:hanging="357"/>
        <w:rPr>
          <w:rFonts w:ascii="Arial" w:hAnsi="Arial" w:cs="Arial"/>
          <w:sz w:val="23"/>
          <w:szCs w:val="23"/>
        </w:rPr>
      </w:pPr>
      <w:r w:rsidRPr="00AA23F4">
        <w:rPr>
          <w:rFonts w:ascii="Arial" w:hAnsi="Arial" w:cs="Arial"/>
          <w:sz w:val="23"/>
          <w:szCs w:val="23"/>
        </w:rPr>
        <w:t>monitoring and reviewing the delivery of disability services, and making recommendations for improvement</w:t>
      </w:r>
    </w:p>
    <w:p w:rsidR="00B21D80" w:rsidRPr="00AA23F4" w:rsidRDefault="00B21D80" w:rsidP="00B21D80">
      <w:pPr>
        <w:pStyle w:val="OCVAR06BulletText"/>
        <w:widowControl w:val="0"/>
        <w:spacing w:before="120"/>
        <w:ind w:left="714" w:hanging="357"/>
        <w:rPr>
          <w:rFonts w:ascii="Arial" w:hAnsi="Arial" w:cs="Arial"/>
          <w:sz w:val="23"/>
          <w:szCs w:val="23"/>
        </w:rPr>
      </w:pPr>
      <w:r w:rsidRPr="00AA23F4">
        <w:rPr>
          <w:rFonts w:ascii="Arial" w:hAnsi="Arial" w:cs="Arial"/>
          <w:sz w:val="23"/>
          <w:szCs w:val="23"/>
        </w:rPr>
        <w:t xml:space="preserve">inquiring into matters affecting people with disability and disability services, and reviewing the situation of people with disability in </w:t>
      </w:r>
      <w:r>
        <w:rPr>
          <w:rFonts w:ascii="Arial" w:hAnsi="Arial" w:cs="Arial"/>
          <w:sz w:val="23"/>
          <w:szCs w:val="23"/>
        </w:rPr>
        <w:t xml:space="preserve">residential </w:t>
      </w:r>
      <w:r w:rsidRPr="00AA23F4">
        <w:rPr>
          <w:rFonts w:ascii="Arial" w:hAnsi="Arial" w:cs="Arial"/>
          <w:sz w:val="23"/>
          <w:szCs w:val="23"/>
        </w:rPr>
        <w:t>care</w:t>
      </w:r>
    </w:p>
    <w:p w:rsidR="00B21D80" w:rsidRPr="00AA23F4" w:rsidRDefault="00B21D80" w:rsidP="00B21D80">
      <w:pPr>
        <w:pStyle w:val="OCVAR06BulletText"/>
        <w:widowControl w:val="0"/>
        <w:spacing w:before="120"/>
        <w:ind w:left="714" w:hanging="357"/>
        <w:rPr>
          <w:rFonts w:ascii="Arial" w:hAnsi="Arial" w:cs="Arial"/>
          <w:sz w:val="23"/>
          <w:szCs w:val="23"/>
        </w:rPr>
      </w:pPr>
      <w:r w:rsidRPr="00AA23F4">
        <w:rPr>
          <w:rFonts w:ascii="Arial" w:hAnsi="Arial" w:cs="Arial"/>
          <w:sz w:val="23"/>
          <w:szCs w:val="23"/>
        </w:rPr>
        <w:t>reviewing the causes and patterns of the deaths of peo</w:t>
      </w:r>
      <w:r>
        <w:rPr>
          <w:rFonts w:ascii="Arial" w:hAnsi="Arial" w:cs="Arial"/>
          <w:sz w:val="23"/>
          <w:szCs w:val="23"/>
        </w:rPr>
        <w:t>ple with disability</w:t>
      </w:r>
      <w:r w:rsidRPr="00AA23F4">
        <w:rPr>
          <w:rFonts w:ascii="Arial" w:hAnsi="Arial" w:cs="Arial"/>
          <w:sz w:val="23"/>
          <w:szCs w:val="23"/>
        </w:rPr>
        <w:t xml:space="preserve"> in </w:t>
      </w:r>
      <w:r>
        <w:rPr>
          <w:rFonts w:ascii="Arial" w:hAnsi="Arial" w:cs="Arial"/>
          <w:sz w:val="23"/>
          <w:szCs w:val="23"/>
        </w:rPr>
        <w:t xml:space="preserve">residential </w:t>
      </w:r>
      <w:r w:rsidRPr="00AA23F4">
        <w:rPr>
          <w:rFonts w:ascii="Arial" w:hAnsi="Arial" w:cs="Arial"/>
          <w:sz w:val="23"/>
          <w:szCs w:val="23"/>
        </w:rPr>
        <w:t>care, and making recommendations to reduce preventable deaths</w:t>
      </w:r>
    </w:p>
    <w:p w:rsidR="008646D4" w:rsidRDefault="00B21D80" w:rsidP="008646D4">
      <w:pPr>
        <w:pStyle w:val="OCVAR06BulletText"/>
        <w:widowControl w:val="0"/>
        <w:spacing w:before="120"/>
        <w:ind w:left="714" w:hanging="357"/>
        <w:rPr>
          <w:rFonts w:ascii="Arial" w:hAnsi="Arial" w:cs="Arial"/>
          <w:sz w:val="23"/>
          <w:szCs w:val="23"/>
        </w:rPr>
      </w:pPr>
      <w:r w:rsidRPr="00AA23F4">
        <w:rPr>
          <w:rFonts w:ascii="Arial" w:hAnsi="Arial" w:cs="Arial"/>
          <w:sz w:val="23"/>
          <w:szCs w:val="23"/>
        </w:rPr>
        <w:t>oversighting and coordinating the Of</w:t>
      </w:r>
      <w:r w:rsidR="008646D4">
        <w:rPr>
          <w:rFonts w:ascii="Arial" w:hAnsi="Arial" w:cs="Arial"/>
          <w:sz w:val="23"/>
          <w:szCs w:val="23"/>
        </w:rPr>
        <w:t>ficia</w:t>
      </w:r>
      <w:r w:rsidR="00437987">
        <w:rPr>
          <w:rFonts w:ascii="Arial" w:hAnsi="Arial" w:cs="Arial"/>
          <w:sz w:val="23"/>
          <w:szCs w:val="23"/>
        </w:rPr>
        <w:t>l Community Visitor scheme, and</w:t>
      </w:r>
    </w:p>
    <w:p w:rsidR="00B21D80" w:rsidRPr="008646D4" w:rsidRDefault="008646D4" w:rsidP="008646D4">
      <w:pPr>
        <w:pStyle w:val="OCVAR06BulletText"/>
        <w:widowControl w:val="0"/>
        <w:spacing w:before="120"/>
        <w:ind w:left="714" w:hanging="357"/>
        <w:rPr>
          <w:rFonts w:ascii="Arial" w:hAnsi="Arial" w:cs="Arial"/>
          <w:sz w:val="23"/>
          <w:szCs w:val="23"/>
        </w:rPr>
      </w:pPr>
      <w:r>
        <w:rPr>
          <w:rFonts w:ascii="Arial" w:hAnsi="Arial" w:cs="Arial"/>
          <w:sz w:val="23"/>
          <w:szCs w:val="23"/>
        </w:rPr>
        <w:t xml:space="preserve">promoting </w:t>
      </w:r>
      <w:r w:rsidR="00A40A19">
        <w:rPr>
          <w:rFonts w:ascii="Arial" w:hAnsi="Arial" w:cs="Arial"/>
          <w:sz w:val="23"/>
          <w:szCs w:val="23"/>
        </w:rPr>
        <w:t xml:space="preserve">access to </w:t>
      </w:r>
      <w:r>
        <w:rPr>
          <w:rFonts w:ascii="Arial" w:hAnsi="Arial" w:cs="Arial"/>
          <w:sz w:val="23"/>
          <w:szCs w:val="23"/>
        </w:rPr>
        <w:t>advocacy</w:t>
      </w:r>
      <w:r w:rsidR="00A40A19">
        <w:rPr>
          <w:rFonts w:ascii="Arial" w:hAnsi="Arial" w:cs="Arial"/>
          <w:sz w:val="23"/>
          <w:szCs w:val="23"/>
        </w:rPr>
        <w:t xml:space="preserve"> support for people with disability to ensure adequate participation in decision making about the services they receive</w:t>
      </w:r>
      <w:r>
        <w:rPr>
          <w:rFonts w:ascii="Arial" w:hAnsi="Arial" w:cs="Arial"/>
          <w:sz w:val="23"/>
          <w:szCs w:val="23"/>
        </w:rPr>
        <w:t>.</w:t>
      </w:r>
      <w:r w:rsidR="00B21D80" w:rsidRPr="008646D4">
        <w:rPr>
          <w:rFonts w:ascii="Arial" w:hAnsi="Arial" w:cs="Arial"/>
          <w:sz w:val="23"/>
          <w:szCs w:val="23"/>
        </w:rPr>
        <w:t xml:space="preserve"> </w:t>
      </w:r>
    </w:p>
    <w:p w:rsidR="00B21D80" w:rsidRPr="00AA23F4" w:rsidRDefault="00B21D80" w:rsidP="00B21D80">
      <w:pPr>
        <w:widowControl w:val="0"/>
        <w:rPr>
          <w:rFonts w:ascii="Arial" w:hAnsi="Arial" w:cs="Arial"/>
          <w:sz w:val="23"/>
          <w:szCs w:val="23"/>
        </w:rPr>
      </w:pPr>
    </w:p>
    <w:p w:rsidR="00B21D80" w:rsidRDefault="00A40A19" w:rsidP="00B21D80">
      <w:pPr>
        <w:widowControl w:val="0"/>
        <w:rPr>
          <w:rFonts w:ascii="Arial" w:hAnsi="Arial" w:cs="Arial"/>
          <w:sz w:val="23"/>
          <w:szCs w:val="23"/>
        </w:rPr>
      </w:pPr>
      <w:r>
        <w:rPr>
          <w:rFonts w:ascii="Arial" w:hAnsi="Arial" w:cs="Arial"/>
          <w:sz w:val="23"/>
          <w:szCs w:val="23"/>
        </w:rPr>
        <w:t xml:space="preserve">Since </w:t>
      </w:r>
      <w:r w:rsidR="00B21D80" w:rsidRPr="001004DA">
        <w:rPr>
          <w:rFonts w:ascii="Arial" w:hAnsi="Arial" w:cs="Arial"/>
          <w:sz w:val="23"/>
          <w:szCs w:val="23"/>
        </w:rPr>
        <w:t xml:space="preserve">3 December 2014, </w:t>
      </w:r>
      <w:r>
        <w:rPr>
          <w:rFonts w:ascii="Arial" w:hAnsi="Arial" w:cs="Arial"/>
          <w:sz w:val="23"/>
          <w:szCs w:val="23"/>
        </w:rPr>
        <w:t xml:space="preserve">our office has also had responsibility for the disability reportable incident scheme, comprising the mandatory </w:t>
      </w:r>
      <w:r w:rsidR="00B21D80">
        <w:rPr>
          <w:rFonts w:ascii="Arial" w:hAnsi="Arial" w:cs="Arial"/>
          <w:sz w:val="23"/>
          <w:szCs w:val="23"/>
        </w:rPr>
        <w:t>reporting and oversight of the handling of serious incidents – including abuse and neglect – involving people with disability in supported group accommodation</w:t>
      </w:r>
      <w:r w:rsidR="00B21D80" w:rsidRPr="001004DA">
        <w:rPr>
          <w:rFonts w:ascii="Arial" w:hAnsi="Arial" w:cs="Arial"/>
          <w:sz w:val="23"/>
          <w:szCs w:val="23"/>
        </w:rPr>
        <w:t xml:space="preserve">. </w:t>
      </w:r>
    </w:p>
    <w:p w:rsidR="00B21D80" w:rsidRDefault="00B21D80" w:rsidP="00B21D80">
      <w:pPr>
        <w:widowControl w:val="0"/>
        <w:rPr>
          <w:rFonts w:ascii="Arial" w:hAnsi="Arial" w:cs="Arial"/>
          <w:sz w:val="23"/>
          <w:szCs w:val="23"/>
        </w:rPr>
      </w:pPr>
    </w:p>
    <w:p w:rsidR="00B21D80" w:rsidRDefault="00B21D80" w:rsidP="00B21D80">
      <w:pPr>
        <w:widowControl w:val="0"/>
        <w:rPr>
          <w:rFonts w:ascii="Arial" w:hAnsi="Arial" w:cs="Arial"/>
          <w:sz w:val="23"/>
          <w:szCs w:val="23"/>
        </w:rPr>
      </w:pPr>
      <w:r>
        <w:rPr>
          <w:rFonts w:ascii="Arial" w:hAnsi="Arial" w:cs="Arial"/>
          <w:sz w:val="23"/>
          <w:szCs w:val="23"/>
        </w:rPr>
        <w:t xml:space="preserve">All of our functions apply to the NDIS </w:t>
      </w:r>
      <w:r w:rsidR="00A40A19">
        <w:rPr>
          <w:rFonts w:ascii="Arial" w:hAnsi="Arial" w:cs="Arial"/>
          <w:sz w:val="23"/>
          <w:szCs w:val="23"/>
        </w:rPr>
        <w:t xml:space="preserve">trial and </w:t>
      </w:r>
      <w:r w:rsidR="000338E2">
        <w:rPr>
          <w:rFonts w:ascii="Arial" w:hAnsi="Arial" w:cs="Arial"/>
          <w:sz w:val="23"/>
          <w:szCs w:val="23"/>
        </w:rPr>
        <w:t>launch sites in NSW</w:t>
      </w:r>
      <w:r>
        <w:rPr>
          <w:rFonts w:ascii="Arial" w:hAnsi="Arial" w:cs="Arial"/>
          <w:sz w:val="23"/>
          <w:szCs w:val="23"/>
        </w:rPr>
        <w:t xml:space="preserve">. </w:t>
      </w:r>
    </w:p>
    <w:p w:rsidR="00B21D80" w:rsidRPr="007F5E46" w:rsidRDefault="004D4F82" w:rsidP="00A26F43">
      <w:pPr>
        <w:pStyle w:val="Heading1"/>
        <w:widowControl w:val="0"/>
        <w:pBdr>
          <w:bottom w:val="single" w:sz="6" w:space="1" w:color="auto"/>
        </w:pBdr>
        <w:rPr>
          <w:rFonts w:ascii="Arial" w:hAnsi="Arial" w:cs="Arial"/>
          <w:sz w:val="28"/>
          <w:szCs w:val="28"/>
        </w:rPr>
      </w:pPr>
      <w:r>
        <w:rPr>
          <w:rFonts w:ascii="Arial" w:hAnsi="Arial" w:cs="Arial"/>
          <w:sz w:val="28"/>
          <w:szCs w:val="28"/>
        </w:rPr>
        <w:t xml:space="preserve">The need for </w:t>
      </w:r>
      <w:r w:rsidR="00437987">
        <w:rPr>
          <w:rFonts w:ascii="Arial" w:hAnsi="Arial" w:cs="Arial"/>
          <w:sz w:val="28"/>
          <w:szCs w:val="28"/>
        </w:rPr>
        <w:t>a strong</w:t>
      </w:r>
      <w:r w:rsidR="009F6973">
        <w:rPr>
          <w:rFonts w:ascii="Arial" w:hAnsi="Arial" w:cs="Arial"/>
          <w:sz w:val="28"/>
          <w:szCs w:val="28"/>
        </w:rPr>
        <w:t xml:space="preserve"> disability</w:t>
      </w:r>
      <w:r w:rsidR="00437987">
        <w:rPr>
          <w:rFonts w:ascii="Arial" w:hAnsi="Arial" w:cs="Arial"/>
          <w:sz w:val="28"/>
          <w:szCs w:val="28"/>
        </w:rPr>
        <w:t xml:space="preserve"> </w:t>
      </w:r>
      <w:r>
        <w:rPr>
          <w:rFonts w:ascii="Arial" w:hAnsi="Arial" w:cs="Arial"/>
          <w:sz w:val="28"/>
          <w:szCs w:val="28"/>
        </w:rPr>
        <w:t xml:space="preserve">advocacy </w:t>
      </w:r>
      <w:r w:rsidR="00437987">
        <w:rPr>
          <w:rFonts w:ascii="Arial" w:hAnsi="Arial" w:cs="Arial"/>
          <w:sz w:val="28"/>
          <w:szCs w:val="28"/>
        </w:rPr>
        <w:t>framework</w:t>
      </w:r>
    </w:p>
    <w:p w:rsidR="001C5C14" w:rsidRDefault="001C5C14" w:rsidP="00273603">
      <w:pPr>
        <w:widowControl w:val="0"/>
        <w:rPr>
          <w:rFonts w:ascii="Arial" w:hAnsi="Arial" w:cs="Arial"/>
          <w:sz w:val="23"/>
          <w:szCs w:val="23"/>
        </w:rPr>
      </w:pPr>
      <w:r>
        <w:rPr>
          <w:rFonts w:ascii="Arial" w:hAnsi="Arial" w:cs="Arial"/>
          <w:sz w:val="23"/>
          <w:szCs w:val="23"/>
        </w:rPr>
        <w:t xml:space="preserve">In our experience, individual and systemic advocacy supports play a vital role in relation to people with disability, their families, and other supporters. </w:t>
      </w:r>
      <w:r w:rsidR="00794263">
        <w:rPr>
          <w:rFonts w:ascii="Arial" w:hAnsi="Arial" w:cs="Arial"/>
          <w:sz w:val="23"/>
          <w:szCs w:val="23"/>
        </w:rPr>
        <w:t xml:space="preserve">The availability of advocacy supports is fundamental to enabling people with disability to maximise choice and control over their supports, gain and maintain independence, and achieve genuine social and economic inclusion. </w:t>
      </w:r>
      <w:r w:rsidR="00C2075C">
        <w:rPr>
          <w:rFonts w:ascii="Arial" w:hAnsi="Arial" w:cs="Arial"/>
          <w:sz w:val="23"/>
          <w:szCs w:val="23"/>
        </w:rPr>
        <w:t>A</w:t>
      </w:r>
      <w:r w:rsidR="00A26F43">
        <w:rPr>
          <w:rFonts w:ascii="Arial" w:hAnsi="Arial" w:cs="Arial"/>
          <w:sz w:val="23"/>
          <w:szCs w:val="23"/>
        </w:rPr>
        <w:t>mong other things, a</w:t>
      </w:r>
      <w:r w:rsidR="00C2075C">
        <w:rPr>
          <w:rFonts w:ascii="Arial" w:hAnsi="Arial" w:cs="Arial"/>
          <w:sz w:val="23"/>
          <w:szCs w:val="23"/>
        </w:rPr>
        <w:t xml:space="preserve">dvocates </w:t>
      </w:r>
      <w:r w:rsidR="00A26F43">
        <w:rPr>
          <w:rFonts w:ascii="Arial" w:hAnsi="Arial" w:cs="Arial"/>
          <w:sz w:val="23"/>
          <w:szCs w:val="23"/>
        </w:rPr>
        <w:t>play a crucial role in</w:t>
      </w:r>
      <w:r w:rsidR="00C2075C">
        <w:rPr>
          <w:rFonts w:ascii="Arial" w:hAnsi="Arial" w:cs="Arial"/>
          <w:sz w:val="23"/>
          <w:szCs w:val="23"/>
        </w:rPr>
        <w:t>:</w:t>
      </w:r>
    </w:p>
    <w:p w:rsidR="00C2075C" w:rsidRDefault="00C2075C" w:rsidP="00A26F43">
      <w:pPr>
        <w:pStyle w:val="ListParagraph"/>
        <w:widowControl w:val="0"/>
        <w:numPr>
          <w:ilvl w:val="0"/>
          <w:numId w:val="10"/>
        </w:numPr>
        <w:spacing w:before="120"/>
        <w:ind w:left="714" w:hanging="357"/>
        <w:contextualSpacing w:val="0"/>
        <w:rPr>
          <w:rFonts w:ascii="Arial" w:hAnsi="Arial" w:cs="Arial"/>
          <w:sz w:val="23"/>
          <w:szCs w:val="23"/>
        </w:rPr>
      </w:pPr>
      <w:r>
        <w:rPr>
          <w:rFonts w:ascii="Arial" w:hAnsi="Arial" w:cs="Arial"/>
          <w:sz w:val="23"/>
          <w:szCs w:val="23"/>
        </w:rPr>
        <w:t xml:space="preserve">supporting people with disability to make their own decisions </w:t>
      </w:r>
    </w:p>
    <w:p w:rsidR="00C2075C" w:rsidRDefault="00C2075C" w:rsidP="00A26F43">
      <w:pPr>
        <w:pStyle w:val="ListParagraph"/>
        <w:widowControl w:val="0"/>
        <w:numPr>
          <w:ilvl w:val="0"/>
          <w:numId w:val="10"/>
        </w:numPr>
        <w:spacing w:before="120"/>
        <w:ind w:left="714" w:hanging="357"/>
        <w:contextualSpacing w:val="0"/>
        <w:rPr>
          <w:rFonts w:ascii="Arial" w:hAnsi="Arial" w:cs="Arial"/>
          <w:sz w:val="23"/>
          <w:szCs w:val="23"/>
        </w:rPr>
      </w:pPr>
      <w:r>
        <w:rPr>
          <w:rFonts w:ascii="Arial" w:hAnsi="Arial" w:cs="Arial"/>
          <w:sz w:val="23"/>
          <w:szCs w:val="23"/>
        </w:rPr>
        <w:t>providing key information to people with disability and their supporters, at the time that they need it, in ways that work for them</w:t>
      </w:r>
    </w:p>
    <w:p w:rsidR="00C2075C" w:rsidRDefault="00C2075C" w:rsidP="00A26F43">
      <w:pPr>
        <w:pStyle w:val="ListParagraph"/>
        <w:widowControl w:val="0"/>
        <w:numPr>
          <w:ilvl w:val="0"/>
          <w:numId w:val="10"/>
        </w:numPr>
        <w:spacing w:before="120"/>
        <w:ind w:left="714" w:hanging="357"/>
        <w:contextualSpacing w:val="0"/>
        <w:rPr>
          <w:rFonts w:ascii="Arial" w:hAnsi="Arial" w:cs="Arial"/>
          <w:sz w:val="23"/>
          <w:szCs w:val="23"/>
        </w:rPr>
      </w:pPr>
      <w:r>
        <w:rPr>
          <w:rFonts w:ascii="Arial" w:hAnsi="Arial" w:cs="Arial"/>
          <w:sz w:val="23"/>
          <w:szCs w:val="23"/>
        </w:rPr>
        <w:t xml:space="preserve">supporting people with disability and their supporters to navigate specialist disability support and mainstream service systems </w:t>
      </w:r>
    </w:p>
    <w:p w:rsidR="00C2075C" w:rsidRDefault="00C2075C" w:rsidP="00A26F43">
      <w:pPr>
        <w:pStyle w:val="ListParagraph"/>
        <w:widowControl w:val="0"/>
        <w:numPr>
          <w:ilvl w:val="0"/>
          <w:numId w:val="10"/>
        </w:numPr>
        <w:spacing w:before="120"/>
        <w:ind w:left="714" w:hanging="357"/>
        <w:contextualSpacing w:val="0"/>
        <w:rPr>
          <w:rFonts w:ascii="Arial" w:hAnsi="Arial" w:cs="Arial"/>
          <w:sz w:val="23"/>
          <w:szCs w:val="23"/>
        </w:rPr>
      </w:pPr>
      <w:r>
        <w:rPr>
          <w:rFonts w:ascii="Arial" w:hAnsi="Arial" w:cs="Arial"/>
          <w:sz w:val="23"/>
          <w:szCs w:val="23"/>
        </w:rPr>
        <w:t>identifying and reporting potential abuse or exploitation of people with disability</w:t>
      </w:r>
    </w:p>
    <w:p w:rsidR="00C2075C" w:rsidRDefault="00C2075C" w:rsidP="00A26F43">
      <w:pPr>
        <w:pStyle w:val="ListParagraph"/>
        <w:widowControl w:val="0"/>
        <w:numPr>
          <w:ilvl w:val="0"/>
          <w:numId w:val="10"/>
        </w:numPr>
        <w:spacing w:before="120"/>
        <w:ind w:left="714" w:hanging="357"/>
        <w:contextualSpacing w:val="0"/>
        <w:rPr>
          <w:rFonts w:ascii="Arial" w:hAnsi="Arial" w:cs="Arial"/>
          <w:sz w:val="23"/>
          <w:szCs w:val="23"/>
        </w:rPr>
      </w:pPr>
      <w:r>
        <w:rPr>
          <w:rFonts w:ascii="Arial" w:hAnsi="Arial" w:cs="Arial"/>
          <w:sz w:val="23"/>
          <w:szCs w:val="23"/>
        </w:rPr>
        <w:t>helping and empowering people with disability to speak up about abuse, neglect or exploitation</w:t>
      </w:r>
      <w:r w:rsidR="00A26F43">
        <w:rPr>
          <w:rFonts w:ascii="Arial" w:hAnsi="Arial" w:cs="Arial"/>
          <w:sz w:val="23"/>
          <w:szCs w:val="23"/>
        </w:rPr>
        <w:t>, and</w:t>
      </w:r>
    </w:p>
    <w:p w:rsidR="00C2075C" w:rsidRPr="00C2075C" w:rsidRDefault="00C2075C" w:rsidP="00A26F43">
      <w:pPr>
        <w:pStyle w:val="ListParagraph"/>
        <w:widowControl w:val="0"/>
        <w:numPr>
          <w:ilvl w:val="0"/>
          <w:numId w:val="10"/>
        </w:numPr>
        <w:spacing w:before="120"/>
        <w:ind w:left="714" w:hanging="357"/>
        <w:contextualSpacing w:val="0"/>
        <w:rPr>
          <w:rFonts w:ascii="Arial" w:hAnsi="Arial" w:cs="Arial"/>
          <w:sz w:val="23"/>
          <w:szCs w:val="23"/>
        </w:rPr>
      </w:pPr>
      <w:r>
        <w:rPr>
          <w:rFonts w:ascii="Arial" w:hAnsi="Arial" w:cs="Arial"/>
          <w:sz w:val="23"/>
          <w:szCs w:val="23"/>
        </w:rPr>
        <w:t>providing timely assistance to resolve emerging issues with support providers</w:t>
      </w:r>
      <w:r w:rsidR="00A26F43">
        <w:rPr>
          <w:rFonts w:ascii="Arial" w:hAnsi="Arial" w:cs="Arial"/>
          <w:sz w:val="23"/>
          <w:szCs w:val="23"/>
        </w:rPr>
        <w:t>, and urgent help at times of crisis.</w:t>
      </w:r>
      <w:r>
        <w:rPr>
          <w:rFonts w:ascii="Arial" w:hAnsi="Arial" w:cs="Arial"/>
          <w:sz w:val="23"/>
          <w:szCs w:val="23"/>
        </w:rPr>
        <w:t xml:space="preserve"> </w:t>
      </w:r>
    </w:p>
    <w:p w:rsidR="00EF5CCB" w:rsidRDefault="00EF5CCB" w:rsidP="00273603">
      <w:pPr>
        <w:widowControl w:val="0"/>
        <w:rPr>
          <w:rFonts w:ascii="Arial" w:hAnsi="Arial" w:cs="Arial"/>
          <w:sz w:val="23"/>
          <w:szCs w:val="23"/>
        </w:rPr>
      </w:pPr>
    </w:p>
    <w:p w:rsidR="00273603" w:rsidRDefault="000338E2" w:rsidP="00273603">
      <w:pPr>
        <w:widowControl w:val="0"/>
        <w:rPr>
          <w:rFonts w:ascii="Arial" w:hAnsi="Arial" w:cs="Arial"/>
          <w:sz w:val="23"/>
          <w:szCs w:val="23"/>
        </w:rPr>
      </w:pPr>
      <w:r>
        <w:rPr>
          <w:rFonts w:ascii="Arial" w:hAnsi="Arial" w:cs="Arial"/>
          <w:sz w:val="23"/>
          <w:szCs w:val="23"/>
        </w:rPr>
        <w:lastRenderedPageBreak/>
        <w:t>It is vital that there is a strong advocacy framework for the provision of timely, accessible</w:t>
      </w:r>
      <w:r w:rsidR="004D4F82">
        <w:rPr>
          <w:rFonts w:ascii="Arial" w:hAnsi="Arial" w:cs="Arial"/>
          <w:sz w:val="23"/>
          <w:szCs w:val="23"/>
        </w:rPr>
        <w:t>, independent</w:t>
      </w:r>
      <w:r>
        <w:rPr>
          <w:rFonts w:ascii="Arial" w:hAnsi="Arial" w:cs="Arial"/>
          <w:sz w:val="23"/>
          <w:szCs w:val="23"/>
        </w:rPr>
        <w:t xml:space="preserve"> and ongoing decision-making and other support for NDIS participants and other people with disability, particularly for those without family or friends. </w:t>
      </w:r>
      <w:r w:rsidR="005D5DA6">
        <w:rPr>
          <w:rFonts w:ascii="Arial" w:hAnsi="Arial" w:cs="Arial"/>
          <w:sz w:val="23"/>
          <w:szCs w:val="23"/>
        </w:rPr>
        <w:t xml:space="preserve">Considering the significant </w:t>
      </w:r>
      <w:r w:rsidR="00273603">
        <w:rPr>
          <w:rFonts w:ascii="Arial" w:hAnsi="Arial" w:cs="Arial"/>
          <w:sz w:val="23"/>
          <w:szCs w:val="23"/>
        </w:rPr>
        <w:t xml:space="preserve">changes </w:t>
      </w:r>
      <w:r w:rsidR="005D5DA6">
        <w:rPr>
          <w:rFonts w:ascii="Arial" w:hAnsi="Arial" w:cs="Arial"/>
          <w:sz w:val="23"/>
          <w:szCs w:val="23"/>
        </w:rPr>
        <w:t>to the way disability support is accessed and provided under</w:t>
      </w:r>
      <w:r w:rsidR="00273603">
        <w:rPr>
          <w:rFonts w:ascii="Arial" w:hAnsi="Arial" w:cs="Arial"/>
          <w:sz w:val="23"/>
          <w:szCs w:val="23"/>
        </w:rPr>
        <w:t xml:space="preserve"> the NDIS, it </w:t>
      </w:r>
      <w:r w:rsidR="004D4F82">
        <w:rPr>
          <w:rFonts w:ascii="Arial" w:hAnsi="Arial" w:cs="Arial"/>
          <w:sz w:val="23"/>
          <w:szCs w:val="23"/>
        </w:rPr>
        <w:t>is essential</w:t>
      </w:r>
      <w:r w:rsidR="00273603">
        <w:rPr>
          <w:rFonts w:ascii="Arial" w:hAnsi="Arial" w:cs="Arial"/>
          <w:sz w:val="23"/>
          <w:szCs w:val="23"/>
        </w:rPr>
        <w:t xml:space="preserve"> that individual advocacy continues to be availa</w:t>
      </w:r>
      <w:r w:rsidR="007E0D32">
        <w:rPr>
          <w:rFonts w:ascii="Arial" w:hAnsi="Arial" w:cs="Arial"/>
          <w:sz w:val="23"/>
          <w:szCs w:val="23"/>
        </w:rPr>
        <w:t>ble for people with disability (</w:t>
      </w:r>
      <w:r w:rsidR="00273603">
        <w:rPr>
          <w:rFonts w:ascii="Arial" w:hAnsi="Arial" w:cs="Arial"/>
          <w:sz w:val="23"/>
          <w:szCs w:val="23"/>
        </w:rPr>
        <w:t xml:space="preserve">and their </w:t>
      </w:r>
      <w:r w:rsidR="007E0D32">
        <w:rPr>
          <w:rFonts w:ascii="Arial" w:hAnsi="Arial" w:cs="Arial"/>
          <w:sz w:val="23"/>
          <w:szCs w:val="23"/>
        </w:rPr>
        <w:t>supporters</w:t>
      </w:r>
      <w:r w:rsidR="00273603">
        <w:rPr>
          <w:rFonts w:ascii="Arial" w:hAnsi="Arial" w:cs="Arial"/>
          <w:sz w:val="23"/>
          <w:szCs w:val="23"/>
        </w:rPr>
        <w:t xml:space="preserve">) to access as required. </w:t>
      </w:r>
    </w:p>
    <w:p w:rsidR="000338E2" w:rsidRDefault="000338E2" w:rsidP="00B21D80">
      <w:pPr>
        <w:widowControl w:val="0"/>
        <w:rPr>
          <w:rFonts w:ascii="Arial" w:hAnsi="Arial" w:cs="Arial"/>
          <w:sz w:val="23"/>
          <w:szCs w:val="23"/>
        </w:rPr>
      </w:pPr>
    </w:p>
    <w:p w:rsidR="004D4F82" w:rsidRDefault="00B21D80" w:rsidP="00B21D80">
      <w:pPr>
        <w:widowControl w:val="0"/>
        <w:rPr>
          <w:rFonts w:ascii="Arial" w:hAnsi="Arial" w:cs="Arial"/>
          <w:sz w:val="23"/>
          <w:szCs w:val="23"/>
        </w:rPr>
      </w:pPr>
      <w:r>
        <w:rPr>
          <w:rFonts w:ascii="Arial" w:hAnsi="Arial" w:cs="Arial"/>
          <w:sz w:val="23"/>
          <w:szCs w:val="23"/>
        </w:rPr>
        <w:t xml:space="preserve">Our office has </w:t>
      </w:r>
      <w:r w:rsidR="00794263">
        <w:rPr>
          <w:rFonts w:ascii="Arial" w:hAnsi="Arial" w:cs="Arial"/>
          <w:sz w:val="23"/>
          <w:szCs w:val="23"/>
        </w:rPr>
        <w:t xml:space="preserve">consistently </w:t>
      </w:r>
      <w:r>
        <w:rPr>
          <w:rFonts w:ascii="Arial" w:hAnsi="Arial" w:cs="Arial"/>
          <w:sz w:val="23"/>
          <w:szCs w:val="23"/>
        </w:rPr>
        <w:t xml:space="preserve">seen the benefit of </w:t>
      </w:r>
      <w:r w:rsidR="000338E2">
        <w:rPr>
          <w:rFonts w:ascii="Arial" w:hAnsi="Arial" w:cs="Arial"/>
          <w:sz w:val="23"/>
          <w:szCs w:val="23"/>
        </w:rPr>
        <w:t xml:space="preserve">individual </w:t>
      </w:r>
      <w:r>
        <w:rPr>
          <w:rFonts w:ascii="Arial" w:hAnsi="Arial" w:cs="Arial"/>
          <w:sz w:val="23"/>
          <w:szCs w:val="23"/>
        </w:rPr>
        <w:t xml:space="preserve">advocacy for people with disability, particularly for people </w:t>
      </w:r>
      <w:r w:rsidR="000338E2">
        <w:rPr>
          <w:rFonts w:ascii="Arial" w:hAnsi="Arial" w:cs="Arial"/>
          <w:sz w:val="23"/>
          <w:szCs w:val="23"/>
        </w:rPr>
        <w:t>who do not have informal</w:t>
      </w:r>
      <w:r>
        <w:rPr>
          <w:rFonts w:ascii="Arial" w:hAnsi="Arial" w:cs="Arial"/>
          <w:sz w:val="23"/>
          <w:szCs w:val="23"/>
        </w:rPr>
        <w:t xml:space="preserve"> support network</w:t>
      </w:r>
      <w:r w:rsidR="000338E2">
        <w:rPr>
          <w:rFonts w:ascii="Arial" w:hAnsi="Arial" w:cs="Arial"/>
          <w:sz w:val="23"/>
          <w:szCs w:val="23"/>
        </w:rPr>
        <w:t>s</w:t>
      </w:r>
      <w:r>
        <w:rPr>
          <w:rFonts w:ascii="Arial" w:hAnsi="Arial" w:cs="Arial"/>
          <w:sz w:val="23"/>
          <w:szCs w:val="23"/>
        </w:rPr>
        <w:t xml:space="preserve">, or where the person and their informal </w:t>
      </w:r>
      <w:r w:rsidR="00437987">
        <w:rPr>
          <w:rFonts w:ascii="Arial" w:hAnsi="Arial" w:cs="Arial"/>
          <w:sz w:val="23"/>
          <w:szCs w:val="23"/>
        </w:rPr>
        <w:t>networks</w:t>
      </w:r>
      <w:r>
        <w:rPr>
          <w:rFonts w:ascii="Arial" w:hAnsi="Arial" w:cs="Arial"/>
          <w:sz w:val="23"/>
          <w:szCs w:val="23"/>
        </w:rPr>
        <w:t xml:space="preserve"> need </w:t>
      </w:r>
      <w:r w:rsidR="005D5DA6">
        <w:rPr>
          <w:rFonts w:ascii="Arial" w:hAnsi="Arial" w:cs="Arial"/>
          <w:sz w:val="23"/>
          <w:szCs w:val="23"/>
        </w:rPr>
        <w:t>support</w:t>
      </w:r>
      <w:r>
        <w:rPr>
          <w:rFonts w:ascii="Arial" w:hAnsi="Arial" w:cs="Arial"/>
          <w:sz w:val="23"/>
          <w:szCs w:val="23"/>
        </w:rPr>
        <w:t xml:space="preserve"> to </w:t>
      </w:r>
      <w:r w:rsidR="00273603">
        <w:rPr>
          <w:rFonts w:ascii="Arial" w:hAnsi="Arial" w:cs="Arial"/>
          <w:sz w:val="23"/>
          <w:szCs w:val="23"/>
        </w:rPr>
        <w:t xml:space="preserve">make decisions, or to </w:t>
      </w:r>
      <w:r>
        <w:rPr>
          <w:rFonts w:ascii="Arial" w:hAnsi="Arial" w:cs="Arial"/>
          <w:sz w:val="23"/>
          <w:szCs w:val="23"/>
        </w:rPr>
        <w:t xml:space="preserve">raise and resolve concerns locally and at an early point. Advocates have </w:t>
      </w:r>
      <w:r w:rsidR="008B5EE9">
        <w:rPr>
          <w:rFonts w:ascii="Arial" w:hAnsi="Arial" w:cs="Arial"/>
          <w:sz w:val="23"/>
          <w:szCs w:val="23"/>
        </w:rPr>
        <w:t xml:space="preserve">been effective in bringing </w:t>
      </w:r>
      <w:r w:rsidR="00273603">
        <w:rPr>
          <w:rFonts w:ascii="Arial" w:hAnsi="Arial" w:cs="Arial"/>
          <w:sz w:val="23"/>
          <w:szCs w:val="23"/>
        </w:rPr>
        <w:t xml:space="preserve">serious </w:t>
      </w:r>
      <w:r w:rsidR="008B5EE9">
        <w:rPr>
          <w:rFonts w:ascii="Arial" w:hAnsi="Arial" w:cs="Arial"/>
          <w:sz w:val="23"/>
          <w:szCs w:val="23"/>
        </w:rPr>
        <w:t xml:space="preserve">individual and systemic </w:t>
      </w:r>
      <w:r>
        <w:rPr>
          <w:rFonts w:ascii="Arial" w:hAnsi="Arial" w:cs="Arial"/>
          <w:sz w:val="23"/>
          <w:szCs w:val="23"/>
        </w:rPr>
        <w:t xml:space="preserve">matters to our attention on behalf of </w:t>
      </w:r>
      <w:r w:rsidR="00C7490B">
        <w:rPr>
          <w:rFonts w:ascii="Arial" w:hAnsi="Arial" w:cs="Arial"/>
          <w:sz w:val="23"/>
          <w:szCs w:val="23"/>
        </w:rPr>
        <w:t>people with disability. In particular, advocates have played a critical role in alerting us to individuals with disability at substantial risk due to:</w:t>
      </w:r>
    </w:p>
    <w:p w:rsidR="00C7490B" w:rsidRDefault="00C7490B" w:rsidP="00C7490B">
      <w:pPr>
        <w:pStyle w:val="ListParagraph"/>
        <w:widowControl w:val="0"/>
        <w:numPr>
          <w:ilvl w:val="0"/>
          <w:numId w:val="7"/>
        </w:numPr>
        <w:spacing w:before="120"/>
        <w:ind w:left="714" w:hanging="357"/>
        <w:contextualSpacing w:val="0"/>
        <w:rPr>
          <w:rFonts w:ascii="Arial" w:hAnsi="Arial" w:cs="Arial"/>
          <w:sz w:val="23"/>
          <w:szCs w:val="23"/>
        </w:rPr>
      </w:pPr>
      <w:r>
        <w:rPr>
          <w:rFonts w:ascii="Arial" w:hAnsi="Arial" w:cs="Arial"/>
          <w:sz w:val="23"/>
          <w:szCs w:val="23"/>
        </w:rPr>
        <w:t>abuse, neglect and exploitation – including physical, sexual and financial abuse; misuse of restrictive practices; and failure to act on serious health issues</w:t>
      </w:r>
    </w:p>
    <w:p w:rsidR="00C7490B" w:rsidRDefault="00C7490B" w:rsidP="00C7490B">
      <w:pPr>
        <w:pStyle w:val="ListParagraph"/>
        <w:widowControl w:val="0"/>
        <w:numPr>
          <w:ilvl w:val="0"/>
          <w:numId w:val="7"/>
        </w:numPr>
        <w:spacing w:before="120"/>
        <w:ind w:left="714" w:hanging="357"/>
        <w:contextualSpacing w:val="0"/>
        <w:rPr>
          <w:rFonts w:ascii="Arial" w:hAnsi="Arial" w:cs="Arial"/>
          <w:sz w:val="23"/>
          <w:szCs w:val="23"/>
        </w:rPr>
      </w:pPr>
      <w:r>
        <w:rPr>
          <w:rFonts w:ascii="Arial" w:hAnsi="Arial" w:cs="Arial"/>
          <w:sz w:val="23"/>
          <w:szCs w:val="23"/>
        </w:rPr>
        <w:t xml:space="preserve">poor quality or inadequate disability or health support, and </w:t>
      </w:r>
    </w:p>
    <w:p w:rsidR="00C7490B" w:rsidRPr="00C7490B" w:rsidRDefault="00C7490B" w:rsidP="00C7490B">
      <w:pPr>
        <w:pStyle w:val="ListParagraph"/>
        <w:widowControl w:val="0"/>
        <w:numPr>
          <w:ilvl w:val="0"/>
          <w:numId w:val="7"/>
        </w:numPr>
        <w:spacing w:before="120"/>
        <w:ind w:left="714" w:hanging="357"/>
        <w:contextualSpacing w:val="0"/>
        <w:rPr>
          <w:rFonts w:ascii="Arial" w:hAnsi="Arial" w:cs="Arial"/>
          <w:sz w:val="23"/>
          <w:szCs w:val="23"/>
        </w:rPr>
      </w:pPr>
      <w:r>
        <w:rPr>
          <w:rFonts w:ascii="Arial" w:hAnsi="Arial" w:cs="Arial"/>
          <w:sz w:val="23"/>
          <w:szCs w:val="23"/>
        </w:rPr>
        <w:t xml:space="preserve">significant isolation from the community and supporters. </w:t>
      </w:r>
    </w:p>
    <w:p w:rsidR="00E778C9" w:rsidRDefault="00E778C9" w:rsidP="00B21D80">
      <w:pPr>
        <w:widowControl w:val="0"/>
        <w:rPr>
          <w:rFonts w:ascii="Arial" w:hAnsi="Arial" w:cs="Arial"/>
          <w:sz w:val="23"/>
          <w:szCs w:val="23"/>
        </w:rPr>
      </w:pPr>
    </w:p>
    <w:p w:rsidR="00E778C9" w:rsidRDefault="00C7490B" w:rsidP="00B21D80">
      <w:pPr>
        <w:widowControl w:val="0"/>
        <w:rPr>
          <w:rFonts w:ascii="Arial" w:hAnsi="Arial" w:cs="Arial"/>
          <w:sz w:val="23"/>
          <w:szCs w:val="23"/>
        </w:rPr>
      </w:pPr>
      <w:r>
        <w:rPr>
          <w:rFonts w:ascii="Arial" w:hAnsi="Arial" w:cs="Arial"/>
          <w:sz w:val="23"/>
          <w:szCs w:val="23"/>
        </w:rPr>
        <w:t xml:space="preserve">It is important to recognise that, without the involvement of advocates (and other independent persons such as Official Community Visitors) many of these matters would not have been brought to our attention. </w:t>
      </w:r>
    </w:p>
    <w:p w:rsidR="00E778C9" w:rsidRDefault="00E778C9" w:rsidP="00B21D80">
      <w:pPr>
        <w:widowControl w:val="0"/>
        <w:rPr>
          <w:rFonts w:ascii="Arial" w:hAnsi="Arial" w:cs="Arial"/>
          <w:sz w:val="23"/>
          <w:szCs w:val="23"/>
        </w:rPr>
      </w:pPr>
    </w:p>
    <w:p w:rsidR="006C0684" w:rsidRDefault="002070B5" w:rsidP="00EF5CCB">
      <w:pPr>
        <w:widowControl w:val="0"/>
        <w:rPr>
          <w:rFonts w:ascii="Arial" w:hAnsi="Arial" w:cs="Arial"/>
          <w:sz w:val="23"/>
          <w:szCs w:val="23"/>
        </w:rPr>
      </w:pPr>
      <w:r>
        <w:rPr>
          <w:rFonts w:ascii="Arial" w:hAnsi="Arial" w:cs="Arial"/>
          <w:sz w:val="23"/>
          <w:szCs w:val="23"/>
        </w:rPr>
        <w:t>It is also</w:t>
      </w:r>
      <w:r w:rsidR="00EF5CCB">
        <w:rPr>
          <w:rFonts w:ascii="Arial" w:hAnsi="Arial" w:cs="Arial"/>
          <w:sz w:val="23"/>
          <w:szCs w:val="23"/>
        </w:rPr>
        <w:t xml:space="preserve"> worth noting that the need for individual </w:t>
      </w:r>
      <w:r w:rsidR="00794263">
        <w:rPr>
          <w:rFonts w:ascii="Arial" w:hAnsi="Arial" w:cs="Arial"/>
          <w:sz w:val="23"/>
          <w:szCs w:val="23"/>
        </w:rPr>
        <w:t xml:space="preserve">and systemic </w:t>
      </w:r>
      <w:r w:rsidR="00EF5CCB">
        <w:rPr>
          <w:rFonts w:ascii="Arial" w:hAnsi="Arial" w:cs="Arial"/>
          <w:sz w:val="23"/>
          <w:szCs w:val="23"/>
        </w:rPr>
        <w:t xml:space="preserve">advocacy for people with disability </w:t>
      </w:r>
      <w:r w:rsidR="005D5DA6">
        <w:rPr>
          <w:rFonts w:ascii="Arial" w:hAnsi="Arial" w:cs="Arial"/>
          <w:sz w:val="23"/>
          <w:szCs w:val="23"/>
        </w:rPr>
        <w:t>extends beyond</w:t>
      </w:r>
      <w:r w:rsidR="00EF5CCB">
        <w:rPr>
          <w:rFonts w:ascii="Arial" w:hAnsi="Arial" w:cs="Arial"/>
          <w:sz w:val="23"/>
          <w:szCs w:val="23"/>
        </w:rPr>
        <w:t xml:space="preserve"> </w:t>
      </w:r>
      <w:r w:rsidR="00622499">
        <w:rPr>
          <w:rFonts w:ascii="Arial" w:hAnsi="Arial" w:cs="Arial"/>
          <w:sz w:val="23"/>
          <w:szCs w:val="23"/>
        </w:rPr>
        <w:t xml:space="preserve">specialist </w:t>
      </w:r>
      <w:r w:rsidR="005D5DA6">
        <w:rPr>
          <w:rFonts w:ascii="Arial" w:hAnsi="Arial" w:cs="Arial"/>
          <w:sz w:val="23"/>
          <w:szCs w:val="23"/>
        </w:rPr>
        <w:t>disability s</w:t>
      </w:r>
      <w:r w:rsidR="00622499">
        <w:rPr>
          <w:rFonts w:ascii="Arial" w:hAnsi="Arial" w:cs="Arial"/>
          <w:sz w:val="23"/>
          <w:szCs w:val="23"/>
        </w:rPr>
        <w:t>upport</w:t>
      </w:r>
      <w:r w:rsidR="00E47D41">
        <w:rPr>
          <w:rFonts w:ascii="Arial" w:hAnsi="Arial" w:cs="Arial"/>
          <w:sz w:val="23"/>
          <w:szCs w:val="23"/>
        </w:rPr>
        <w:t>s</w:t>
      </w:r>
      <w:r w:rsidR="005D5DA6">
        <w:rPr>
          <w:rFonts w:ascii="Arial" w:hAnsi="Arial" w:cs="Arial"/>
          <w:sz w:val="23"/>
          <w:szCs w:val="23"/>
        </w:rPr>
        <w:t xml:space="preserve">. Advocates </w:t>
      </w:r>
      <w:r w:rsidR="006A4481">
        <w:rPr>
          <w:rFonts w:ascii="Arial" w:hAnsi="Arial" w:cs="Arial"/>
          <w:sz w:val="23"/>
          <w:szCs w:val="23"/>
        </w:rPr>
        <w:t>have alerted us to</w:t>
      </w:r>
      <w:r w:rsidR="005D5DA6">
        <w:rPr>
          <w:rFonts w:ascii="Arial" w:hAnsi="Arial" w:cs="Arial"/>
          <w:sz w:val="23"/>
          <w:szCs w:val="23"/>
        </w:rPr>
        <w:t xml:space="preserve"> </w:t>
      </w:r>
      <w:r w:rsidR="00794263">
        <w:rPr>
          <w:rFonts w:ascii="Arial" w:hAnsi="Arial" w:cs="Arial"/>
          <w:sz w:val="23"/>
          <w:szCs w:val="23"/>
        </w:rPr>
        <w:t xml:space="preserve">significant </w:t>
      </w:r>
      <w:r w:rsidR="00622499">
        <w:rPr>
          <w:rFonts w:ascii="Arial" w:hAnsi="Arial" w:cs="Arial"/>
          <w:sz w:val="23"/>
          <w:szCs w:val="23"/>
        </w:rPr>
        <w:t xml:space="preserve">individual and systemic </w:t>
      </w:r>
      <w:r w:rsidR="005D5DA6">
        <w:rPr>
          <w:rFonts w:ascii="Arial" w:hAnsi="Arial" w:cs="Arial"/>
          <w:sz w:val="23"/>
          <w:szCs w:val="23"/>
        </w:rPr>
        <w:t>issues</w:t>
      </w:r>
      <w:r w:rsidR="00622499">
        <w:rPr>
          <w:rFonts w:ascii="Arial" w:hAnsi="Arial" w:cs="Arial"/>
          <w:sz w:val="23"/>
          <w:szCs w:val="23"/>
        </w:rPr>
        <w:t xml:space="preserve"> </w:t>
      </w:r>
      <w:r w:rsidR="005D5DA6">
        <w:rPr>
          <w:rFonts w:ascii="Arial" w:hAnsi="Arial" w:cs="Arial"/>
          <w:sz w:val="23"/>
          <w:szCs w:val="23"/>
        </w:rPr>
        <w:t xml:space="preserve">relating to </w:t>
      </w:r>
      <w:r w:rsidR="00437987">
        <w:rPr>
          <w:rFonts w:ascii="Arial" w:hAnsi="Arial" w:cs="Arial"/>
          <w:sz w:val="23"/>
          <w:szCs w:val="23"/>
        </w:rPr>
        <w:t xml:space="preserve">mainstream services such as </w:t>
      </w:r>
      <w:r w:rsidR="005D5DA6">
        <w:rPr>
          <w:rFonts w:ascii="Arial" w:hAnsi="Arial" w:cs="Arial"/>
          <w:sz w:val="23"/>
          <w:szCs w:val="23"/>
        </w:rPr>
        <w:t>health, education and justice</w:t>
      </w:r>
      <w:r>
        <w:rPr>
          <w:rFonts w:ascii="Arial" w:hAnsi="Arial" w:cs="Arial"/>
          <w:sz w:val="23"/>
          <w:szCs w:val="23"/>
        </w:rPr>
        <w:t xml:space="preserve">. </w:t>
      </w:r>
    </w:p>
    <w:p w:rsidR="004D4F82" w:rsidRPr="004D4F82" w:rsidRDefault="009F6973" w:rsidP="00A26F43">
      <w:pPr>
        <w:pStyle w:val="Heading1"/>
        <w:widowControl w:val="0"/>
        <w:pBdr>
          <w:bottom w:val="single" w:sz="6" w:space="1" w:color="auto"/>
        </w:pBdr>
        <w:rPr>
          <w:rFonts w:ascii="Arial" w:hAnsi="Arial" w:cs="Arial"/>
          <w:sz w:val="28"/>
          <w:szCs w:val="28"/>
        </w:rPr>
      </w:pPr>
      <w:r>
        <w:rPr>
          <w:rFonts w:ascii="Arial" w:hAnsi="Arial" w:cs="Arial"/>
          <w:sz w:val="28"/>
          <w:szCs w:val="28"/>
        </w:rPr>
        <w:t xml:space="preserve">The </w:t>
      </w:r>
      <w:r w:rsidR="004D4F82" w:rsidRPr="004D4F82">
        <w:rPr>
          <w:rFonts w:ascii="Arial" w:hAnsi="Arial" w:cs="Arial"/>
          <w:sz w:val="28"/>
          <w:szCs w:val="28"/>
        </w:rPr>
        <w:t>National Disability Advocacy Framework</w:t>
      </w:r>
      <w:r w:rsidR="006C0684">
        <w:rPr>
          <w:rFonts w:ascii="Arial" w:hAnsi="Arial" w:cs="Arial"/>
          <w:sz w:val="28"/>
          <w:szCs w:val="28"/>
        </w:rPr>
        <w:t xml:space="preserve"> and the NDIS</w:t>
      </w:r>
    </w:p>
    <w:p w:rsidR="004D4F82" w:rsidRDefault="0059425B" w:rsidP="004D4F82">
      <w:pPr>
        <w:autoSpaceDE w:val="0"/>
        <w:autoSpaceDN w:val="0"/>
        <w:adjustRightInd w:val="0"/>
        <w:rPr>
          <w:rFonts w:ascii="Arial" w:eastAsiaTheme="minorHAnsi" w:hAnsi="Arial" w:cs="Arial"/>
          <w:b/>
          <w:color w:val="000000"/>
          <w:sz w:val="23"/>
          <w:szCs w:val="23"/>
          <w:u w:val="single"/>
        </w:rPr>
      </w:pPr>
      <w:r>
        <w:rPr>
          <w:rFonts w:ascii="Arial" w:eastAsiaTheme="minorHAnsi" w:hAnsi="Arial" w:cs="Arial"/>
          <w:color w:val="000000"/>
          <w:sz w:val="23"/>
          <w:szCs w:val="23"/>
        </w:rPr>
        <w:t xml:space="preserve">In our view, </w:t>
      </w:r>
      <w:r w:rsidR="004D4F82" w:rsidRPr="0085332B">
        <w:rPr>
          <w:rFonts w:ascii="Arial" w:eastAsiaTheme="minorHAnsi" w:hAnsi="Arial" w:cs="Arial"/>
          <w:color w:val="000000"/>
          <w:sz w:val="23"/>
          <w:szCs w:val="23"/>
        </w:rPr>
        <w:t xml:space="preserve">the current </w:t>
      </w:r>
      <w:r w:rsidR="005D5DA6">
        <w:rPr>
          <w:rFonts w:ascii="Arial" w:eastAsiaTheme="minorHAnsi" w:hAnsi="Arial" w:cs="Arial"/>
          <w:color w:val="000000"/>
          <w:sz w:val="23"/>
          <w:szCs w:val="23"/>
        </w:rPr>
        <w:t xml:space="preserve">definitions, objectives, </w:t>
      </w:r>
      <w:r w:rsidR="004D4F82" w:rsidRPr="0085332B">
        <w:rPr>
          <w:rFonts w:ascii="Arial" w:eastAsiaTheme="minorHAnsi" w:hAnsi="Arial" w:cs="Arial"/>
          <w:color w:val="000000"/>
          <w:sz w:val="23"/>
          <w:szCs w:val="23"/>
        </w:rPr>
        <w:t xml:space="preserve">principles, outcomes and outputs </w:t>
      </w:r>
      <w:r w:rsidR="004D4F82">
        <w:rPr>
          <w:rFonts w:ascii="Arial" w:eastAsiaTheme="minorHAnsi" w:hAnsi="Arial" w:cs="Arial"/>
          <w:color w:val="000000"/>
          <w:sz w:val="23"/>
          <w:szCs w:val="23"/>
        </w:rPr>
        <w:t xml:space="preserve">of the Framework </w:t>
      </w:r>
      <w:r w:rsidR="00E47D41">
        <w:rPr>
          <w:rFonts w:ascii="Arial" w:eastAsiaTheme="minorHAnsi" w:hAnsi="Arial" w:cs="Arial"/>
          <w:color w:val="000000"/>
          <w:sz w:val="23"/>
          <w:szCs w:val="23"/>
        </w:rPr>
        <w:t xml:space="preserve">are </w:t>
      </w:r>
      <w:r w:rsidR="00F76CB9">
        <w:rPr>
          <w:rFonts w:ascii="Arial" w:eastAsiaTheme="minorHAnsi" w:hAnsi="Arial" w:cs="Arial"/>
          <w:color w:val="000000"/>
          <w:sz w:val="23"/>
          <w:szCs w:val="23"/>
        </w:rPr>
        <w:t xml:space="preserve">relevant, </w:t>
      </w:r>
      <w:r w:rsidR="005D5DA6">
        <w:rPr>
          <w:rFonts w:ascii="Arial" w:eastAsiaTheme="minorHAnsi" w:hAnsi="Arial" w:cs="Arial"/>
          <w:color w:val="000000"/>
          <w:sz w:val="23"/>
          <w:szCs w:val="23"/>
        </w:rPr>
        <w:t>appropriate</w:t>
      </w:r>
      <w:r w:rsidR="00F76CB9">
        <w:rPr>
          <w:rFonts w:ascii="Arial" w:eastAsiaTheme="minorHAnsi" w:hAnsi="Arial" w:cs="Arial"/>
          <w:color w:val="000000"/>
          <w:sz w:val="23"/>
          <w:szCs w:val="23"/>
        </w:rPr>
        <w:t>,</w:t>
      </w:r>
      <w:r w:rsidR="005D5DA6">
        <w:rPr>
          <w:rFonts w:ascii="Arial" w:eastAsiaTheme="minorHAnsi" w:hAnsi="Arial" w:cs="Arial"/>
          <w:color w:val="000000"/>
          <w:sz w:val="23"/>
          <w:szCs w:val="23"/>
        </w:rPr>
        <w:t xml:space="preserve"> and </w:t>
      </w:r>
      <w:r w:rsidR="004D4F82" w:rsidRPr="0085332B">
        <w:rPr>
          <w:rFonts w:ascii="Arial" w:eastAsiaTheme="minorHAnsi" w:hAnsi="Arial" w:cs="Arial"/>
          <w:color w:val="000000"/>
          <w:sz w:val="23"/>
          <w:szCs w:val="23"/>
        </w:rPr>
        <w:t>well</w:t>
      </w:r>
      <w:r w:rsidR="006C0684">
        <w:rPr>
          <w:rFonts w:ascii="Arial" w:eastAsiaTheme="minorHAnsi" w:hAnsi="Arial" w:cs="Arial"/>
          <w:color w:val="000000"/>
          <w:sz w:val="23"/>
          <w:szCs w:val="23"/>
        </w:rPr>
        <w:t>-</w:t>
      </w:r>
      <w:r w:rsidR="004D4F82" w:rsidRPr="0085332B">
        <w:rPr>
          <w:rFonts w:ascii="Arial" w:eastAsiaTheme="minorHAnsi" w:hAnsi="Arial" w:cs="Arial"/>
          <w:color w:val="000000"/>
          <w:sz w:val="23"/>
          <w:szCs w:val="23"/>
        </w:rPr>
        <w:t xml:space="preserve">aligned </w:t>
      </w:r>
      <w:r w:rsidR="006C0684">
        <w:rPr>
          <w:rFonts w:ascii="Arial" w:eastAsiaTheme="minorHAnsi" w:hAnsi="Arial" w:cs="Arial"/>
          <w:color w:val="000000"/>
          <w:sz w:val="23"/>
          <w:szCs w:val="23"/>
        </w:rPr>
        <w:t>to</w:t>
      </w:r>
      <w:r w:rsidR="004D4F82" w:rsidRPr="0085332B">
        <w:rPr>
          <w:rFonts w:ascii="Arial" w:eastAsiaTheme="minorHAnsi" w:hAnsi="Arial" w:cs="Arial"/>
          <w:color w:val="000000"/>
          <w:sz w:val="23"/>
          <w:szCs w:val="23"/>
        </w:rPr>
        <w:t xml:space="preserve"> the</w:t>
      </w:r>
      <w:r w:rsidR="004D4F82">
        <w:rPr>
          <w:rFonts w:ascii="Arial" w:eastAsiaTheme="minorHAnsi" w:hAnsi="Arial" w:cs="Arial"/>
          <w:color w:val="000000"/>
          <w:sz w:val="23"/>
          <w:szCs w:val="23"/>
        </w:rPr>
        <w:t xml:space="preserve"> principles and goals of the NDIS, including</w:t>
      </w:r>
      <w:r w:rsidR="005D5DA6">
        <w:rPr>
          <w:rFonts w:ascii="Arial" w:eastAsiaTheme="minorHAnsi" w:hAnsi="Arial" w:cs="Arial"/>
          <w:color w:val="000000"/>
          <w:sz w:val="23"/>
          <w:szCs w:val="23"/>
        </w:rPr>
        <w:t xml:space="preserve"> </w:t>
      </w:r>
      <w:r w:rsidR="004D4F82">
        <w:rPr>
          <w:rFonts w:ascii="Arial" w:eastAsiaTheme="minorHAnsi" w:hAnsi="Arial" w:cs="Arial"/>
          <w:color w:val="000000"/>
          <w:sz w:val="23"/>
          <w:szCs w:val="23"/>
        </w:rPr>
        <w:t>support</w:t>
      </w:r>
      <w:r w:rsidR="005D5DA6">
        <w:rPr>
          <w:rFonts w:ascii="Arial" w:eastAsiaTheme="minorHAnsi" w:hAnsi="Arial" w:cs="Arial"/>
          <w:color w:val="000000"/>
          <w:sz w:val="23"/>
          <w:szCs w:val="23"/>
        </w:rPr>
        <w:t>ing</w:t>
      </w:r>
      <w:r w:rsidR="004D4F82">
        <w:rPr>
          <w:rFonts w:ascii="Arial" w:eastAsiaTheme="minorHAnsi" w:hAnsi="Arial" w:cs="Arial"/>
          <w:color w:val="000000"/>
          <w:sz w:val="23"/>
          <w:szCs w:val="23"/>
        </w:rPr>
        <w:t xml:space="preserve"> people with disability to participate in</w:t>
      </w:r>
      <w:r w:rsidR="00CF1170">
        <w:rPr>
          <w:rFonts w:ascii="Arial" w:eastAsiaTheme="minorHAnsi" w:hAnsi="Arial" w:cs="Arial"/>
          <w:color w:val="000000"/>
          <w:sz w:val="23"/>
          <w:szCs w:val="23"/>
        </w:rPr>
        <w:t>,</w:t>
      </w:r>
      <w:r w:rsidR="004D4F82">
        <w:rPr>
          <w:rFonts w:ascii="Arial" w:eastAsiaTheme="minorHAnsi" w:hAnsi="Arial" w:cs="Arial"/>
          <w:color w:val="000000"/>
          <w:sz w:val="23"/>
          <w:szCs w:val="23"/>
        </w:rPr>
        <w:t xml:space="preserve"> and contribute to</w:t>
      </w:r>
      <w:r w:rsidR="00CF1170">
        <w:rPr>
          <w:rFonts w:ascii="Arial" w:eastAsiaTheme="minorHAnsi" w:hAnsi="Arial" w:cs="Arial"/>
          <w:color w:val="000000"/>
          <w:sz w:val="23"/>
          <w:szCs w:val="23"/>
        </w:rPr>
        <w:t>,</w:t>
      </w:r>
      <w:r w:rsidR="004D4F82">
        <w:rPr>
          <w:rFonts w:ascii="Arial" w:eastAsiaTheme="minorHAnsi" w:hAnsi="Arial" w:cs="Arial"/>
          <w:color w:val="000000"/>
          <w:sz w:val="23"/>
          <w:szCs w:val="23"/>
        </w:rPr>
        <w:t xml:space="preserve"> social and economic life, and </w:t>
      </w:r>
      <w:r w:rsidR="005D5DA6">
        <w:rPr>
          <w:rFonts w:ascii="Arial" w:eastAsiaTheme="minorHAnsi" w:hAnsi="Arial" w:cs="Arial"/>
          <w:color w:val="000000"/>
          <w:sz w:val="23"/>
          <w:szCs w:val="23"/>
        </w:rPr>
        <w:t>having</w:t>
      </w:r>
      <w:r w:rsidR="004D4F82">
        <w:rPr>
          <w:rFonts w:ascii="Arial" w:eastAsiaTheme="minorHAnsi" w:hAnsi="Arial" w:cs="Arial"/>
          <w:color w:val="000000"/>
          <w:sz w:val="23"/>
          <w:szCs w:val="23"/>
        </w:rPr>
        <w:t xml:space="preserve"> greater choice and control over their lives.</w:t>
      </w:r>
      <w:r w:rsidR="00EF5CCB">
        <w:rPr>
          <w:rFonts w:ascii="Arial" w:eastAsiaTheme="minorHAnsi" w:hAnsi="Arial" w:cs="Arial"/>
          <w:color w:val="000000"/>
          <w:sz w:val="23"/>
          <w:szCs w:val="23"/>
        </w:rPr>
        <w:t xml:space="preserve"> </w:t>
      </w:r>
    </w:p>
    <w:p w:rsidR="0085332B" w:rsidRDefault="0085332B" w:rsidP="008B5EE9">
      <w:pPr>
        <w:autoSpaceDE w:val="0"/>
        <w:autoSpaceDN w:val="0"/>
        <w:adjustRightInd w:val="0"/>
        <w:rPr>
          <w:rFonts w:ascii="Arial" w:eastAsiaTheme="minorHAnsi" w:hAnsi="Arial" w:cs="Arial"/>
          <w:b/>
          <w:color w:val="000000"/>
          <w:sz w:val="23"/>
          <w:szCs w:val="23"/>
          <w:u w:val="single"/>
        </w:rPr>
      </w:pPr>
    </w:p>
    <w:p w:rsidR="00131FD4" w:rsidRPr="00131FD4" w:rsidRDefault="00131FD4" w:rsidP="00131FD4">
      <w:pPr>
        <w:autoSpaceDE w:val="0"/>
        <w:autoSpaceDN w:val="0"/>
        <w:adjustRightInd w:val="0"/>
        <w:rPr>
          <w:rFonts w:ascii="Arial" w:eastAsiaTheme="minorHAnsi" w:hAnsi="Arial" w:cs="Arial"/>
          <w:color w:val="000000"/>
          <w:sz w:val="23"/>
          <w:szCs w:val="23"/>
        </w:rPr>
      </w:pPr>
      <w:r w:rsidRPr="00131FD4">
        <w:rPr>
          <w:rFonts w:ascii="Arial" w:eastAsiaTheme="minorHAnsi" w:hAnsi="Arial" w:cs="Arial"/>
          <w:color w:val="000000"/>
          <w:sz w:val="23"/>
          <w:szCs w:val="23"/>
        </w:rPr>
        <w:t>We note that ‘key policy directions’ identified in the current framework include:</w:t>
      </w:r>
    </w:p>
    <w:p w:rsidR="00131FD4" w:rsidRDefault="00131FD4" w:rsidP="00131FD4">
      <w:pPr>
        <w:pStyle w:val="ListParagraph"/>
        <w:numPr>
          <w:ilvl w:val="1"/>
          <w:numId w:val="9"/>
        </w:numPr>
        <w:autoSpaceDE w:val="0"/>
        <w:autoSpaceDN w:val="0"/>
        <w:adjustRightInd w:val="0"/>
        <w:spacing w:before="120"/>
        <w:ind w:left="709"/>
        <w:contextualSpacing w:val="0"/>
        <w:rPr>
          <w:rFonts w:ascii="Arial" w:eastAsiaTheme="minorHAnsi" w:hAnsi="Arial" w:cs="Arial"/>
          <w:color w:val="000000"/>
          <w:sz w:val="23"/>
          <w:szCs w:val="23"/>
        </w:rPr>
      </w:pPr>
      <w:r>
        <w:rPr>
          <w:rFonts w:ascii="Arial" w:eastAsiaTheme="minorHAnsi" w:hAnsi="Arial" w:cs="Arial"/>
          <w:color w:val="000000"/>
          <w:sz w:val="23"/>
          <w:szCs w:val="23"/>
        </w:rPr>
        <w:t>improving the data collection for disability advocacy</w:t>
      </w:r>
    </w:p>
    <w:p w:rsidR="00131FD4" w:rsidRDefault="00131FD4" w:rsidP="00131FD4">
      <w:pPr>
        <w:pStyle w:val="ListParagraph"/>
        <w:numPr>
          <w:ilvl w:val="1"/>
          <w:numId w:val="9"/>
        </w:numPr>
        <w:autoSpaceDE w:val="0"/>
        <w:autoSpaceDN w:val="0"/>
        <w:adjustRightInd w:val="0"/>
        <w:spacing w:before="120"/>
        <w:ind w:left="709"/>
        <w:contextualSpacing w:val="0"/>
        <w:rPr>
          <w:rFonts w:ascii="Arial" w:eastAsiaTheme="minorHAnsi" w:hAnsi="Arial" w:cs="Arial"/>
          <w:color w:val="000000"/>
          <w:sz w:val="23"/>
          <w:szCs w:val="23"/>
        </w:rPr>
      </w:pPr>
      <w:r>
        <w:rPr>
          <w:rFonts w:ascii="Arial" w:eastAsiaTheme="minorHAnsi" w:hAnsi="Arial" w:cs="Arial"/>
          <w:color w:val="000000"/>
          <w:sz w:val="23"/>
          <w:szCs w:val="23"/>
        </w:rPr>
        <w:t>working towards outcome based reporting and evaluation of the disability advocacy sector to enhance transparency and accountability, and</w:t>
      </w:r>
    </w:p>
    <w:p w:rsidR="00131FD4" w:rsidRPr="007E5170" w:rsidRDefault="00131FD4" w:rsidP="00131FD4">
      <w:pPr>
        <w:pStyle w:val="ListParagraph"/>
        <w:numPr>
          <w:ilvl w:val="1"/>
          <w:numId w:val="9"/>
        </w:numPr>
        <w:autoSpaceDE w:val="0"/>
        <w:autoSpaceDN w:val="0"/>
        <w:adjustRightInd w:val="0"/>
        <w:spacing w:before="120"/>
        <w:ind w:left="709"/>
        <w:contextualSpacing w:val="0"/>
        <w:rPr>
          <w:rFonts w:ascii="Arial" w:eastAsiaTheme="minorHAnsi" w:hAnsi="Arial" w:cs="Arial"/>
          <w:color w:val="000000"/>
          <w:sz w:val="23"/>
          <w:szCs w:val="23"/>
        </w:rPr>
      </w:pPr>
      <w:r>
        <w:rPr>
          <w:rFonts w:ascii="Arial" w:eastAsiaTheme="minorHAnsi" w:hAnsi="Arial" w:cs="Arial"/>
          <w:color w:val="000000"/>
          <w:sz w:val="23"/>
          <w:szCs w:val="23"/>
        </w:rPr>
        <w:t>the use of evidence based data for administration and planning of disability advocacy.</w:t>
      </w:r>
    </w:p>
    <w:p w:rsidR="00131FD4" w:rsidRDefault="00131FD4" w:rsidP="00131FD4">
      <w:pPr>
        <w:autoSpaceDE w:val="0"/>
        <w:autoSpaceDN w:val="0"/>
        <w:adjustRightInd w:val="0"/>
        <w:rPr>
          <w:rFonts w:ascii="Arial" w:eastAsiaTheme="minorHAnsi" w:hAnsi="Arial" w:cs="Arial"/>
          <w:color w:val="000000"/>
          <w:sz w:val="23"/>
          <w:szCs w:val="23"/>
        </w:rPr>
      </w:pPr>
    </w:p>
    <w:p w:rsidR="00131FD4" w:rsidRDefault="00131FD4" w:rsidP="00131FD4">
      <w:pPr>
        <w:autoSpaceDE w:val="0"/>
        <w:autoSpaceDN w:val="0"/>
        <w:adjustRightInd w:val="0"/>
        <w:rPr>
          <w:rFonts w:ascii="Arial" w:eastAsiaTheme="minorHAnsi" w:hAnsi="Arial" w:cs="Arial"/>
          <w:color w:val="000000"/>
          <w:sz w:val="23"/>
          <w:szCs w:val="23"/>
        </w:rPr>
      </w:pPr>
      <w:r>
        <w:rPr>
          <w:rFonts w:ascii="Arial" w:eastAsiaTheme="minorHAnsi" w:hAnsi="Arial" w:cs="Arial"/>
          <w:color w:val="000000"/>
          <w:sz w:val="23"/>
          <w:szCs w:val="23"/>
        </w:rPr>
        <w:t>We support a focus and concerted action on the</w:t>
      </w:r>
      <w:r w:rsidR="0026793D">
        <w:rPr>
          <w:rFonts w:ascii="Arial" w:eastAsiaTheme="minorHAnsi" w:hAnsi="Arial" w:cs="Arial"/>
          <w:color w:val="000000"/>
          <w:sz w:val="23"/>
          <w:szCs w:val="23"/>
        </w:rPr>
        <w:t xml:space="preserve"> above</w:t>
      </w:r>
      <w:r>
        <w:rPr>
          <w:rFonts w:ascii="Arial" w:eastAsiaTheme="minorHAnsi" w:hAnsi="Arial" w:cs="Arial"/>
          <w:color w:val="000000"/>
          <w:sz w:val="23"/>
          <w:szCs w:val="23"/>
        </w:rPr>
        <w:t xml:space="preserve"> areas. It is important that there is clarity and national consistency in how the quality and outcomes of advocacy support are measured and reported. </w:t>
      </w:r>
    </w:p>
    <w:p w:rsidR="00131FD4" w:rsidRDefault="00131FD4" w:rsidP="008B5EE9">
      <w:pPr>
        <w:autoSpaceDE w:val="0"/>
        <w:autoSpaceDN w:val="0"/>
        <w:adjustRightInd w:val="0"/>
        <w:rPr>
          <w:rFonts w:ascii="Arial" w:eastAsiaTheme="minorHAnsi" w:hAnsi="Arial" w:cs="Arial"/>
          <w:color w:val="000000"/>
          <w:sz w:val="23"/>
          <w:szCs w:val="23"/>
        </w:rPr>
      </w:pPr>
    </w:p>
    <w:p w:rsidR="009A1EAF" w:rsidRDefault="00C524CE" w:rsidP="006C0684">
      <w:pPr>
        <w:autoSpaceDE w:val="0"/>
        <w:autoSpaceDN w:val="0"/>
        <w:adjustRightInd w:val="0"/>
        <w:rPr>
          <w:rFonts w:ascii="Arial" w:eastAsiaTheme="minorHAnsi" w:hAnsi="Arial" w:cs="Arial"/>
          <w:color w:val="000000"/>
          <w:sz w:val="23"/>
          <w:szCs w:val="23"/>
        </w:rPr>
      </w:pPr>
      <w:r>
        <w:rPr>
          <w:rFonts w:ascii="Arial" w:eastAsiaTheme="minorHAnsi" w:hAnsi="Arial" w:cs="Arial"/>
          <w:color w:val="000000"/>
          <w:sz w:val="23"/>
          <w:szCs w:val="23"/>
        </w:rPr>
        <w:t>In relation to the NDIS, there is a need to ensure that e</w:t>
      </w:r>
      <w:r w:rsidR="009A1EAF">
        <w:rPr>
          <w:rFonts w:ascii="Arial" w:eastAsiaTheme="minorHAnsi" w:hAnsi="Arial" w:cs="Arial"/>
          <w:color w:val="000000"/>
          <w:sz w:val="23"/>
          <w:szCs w:val="23"/>
        </w:rPr>
        <w:t>ffective mechanisms for referral to advocacy support</w:t>
      </w:r>
      <w:r w:rsidR="006C0684">
        <w:rPr>
          <w:rFonts w:ascii="Arial" w:eastAsiaTheme="minorHAnsi" w:hAnsi="Arial" w:cs="Arial"/>
          <w:color w:val="000000"/>
          <w:sz w:val="23"/>
          <w:szCs w:val="23"/>
        </w:rPr>
        <w:t xml:space="preserve"> </w:t>
      </w:r>
      <w:r>
        <w:rPr>
          <w:rFonts w:ascii="Arial" w:eastAsiaTheme="minorHAnsi" w:hAnsi="Arial" w:cs="Arial"/>
          <w:color w:val="000000"/>
          <w:sz w:val="23"/>
          <w:szCs w:val="23"/>
        </w:rPr>
        <w:t>are</w:t>
      </w:r>
      <w:r w:rsidR="006C0684">
        <w:rPr>
          <w:rFonts w:ascii="Arial" w:eastAsiaTheme="minorHAnsi" w:hAnsi="Arial" w:cs="Arial"/>
          <w:color w:val="000000"/>
          <w:sz w:val="23"/>
          <w:szCs w:val="23"/>
        </w:rPr>
        <w:t xml:space="preserve"> built into</w:t>
      </w:r>
      <w:r>
        <w:rPr>
          <w:rFonts w:ascii="Arial" w:eastAsiaTheme="minorHAnsi" w:hAnsi="Arial" w:cs="Arial"/>
          <w:color w:val="000000"/>
          <w:sz w:val="23"/>
          <w:szCs w:val="23"/>
        </w:rPr>
        <w:t>, and promoted as part of</w:t>
      </w:r>
      <w:r w:rsidR="005902DF">
        <w:rPr>
          <w:rFonts w:ascii="Arial" w:eastAsiaTheme="minorHAnsi" w:hAnsi="Arial" w:cs="Arial"/>
          <w:color w:val="000000"/>
          <w:sz w:val="23"/>
          <w:szCs w:val="23"/>
        </w:rPr>
        <w:t>,</w:t>
      </w:r>
      <w:r w:rsidR="006C0684">
        <w:rPr>
          <w:rFonts w:ascii="Arial" w:eastAsiaTheme="minorHAnsi" w:hAnsi="Arial" w:cs="Arial"/>
          <w:color w:val="000000"/>
          <w:sz w:val="23"/>
          <w:szCs w:val="23"/>
        </w:rPr>
        <w:t xml:space="preserve"> the operation of</w:t>
      </w:r>
      <w:r>
        <w:rPr>
          <w:rFonts w:ascii="Arial" w:eastAsiaTheme="minorHAnsi" w:hAnsi="Arial" w:cs="Arial"/>
          <w:color w:val="000000"/>
          <w:sz w:val="23"/>
          <w:szCs w:val="23"/>
        </w:rPr>
        <w:t xml:space="preserve"> </w:t>
      </w:r>
      <w:r w:rsidR="006C0684">
        <w:rPr>
          <w:rFonts w:ascii="Arial" w:eastAsiaTheme="minorHAnsi" w:hAnsi="Arial" w:cs="Arial"/>
          <w:color w:val="000000"/>
          <w:sz w:val="23"/>
          <w:szCs w:val="23"/>
        </w:rPr>
        <w:t xml:space="preserve">the </w:t>
      </w:r>
      <w:r>
        <w:rPr>
          <w:rFonts w:ascii="Arial" w:eastAsiaTheme="minorHAnsi" w:hAnsi="Arial" w:cs="Arial"/>
          <w:color w:val="000000"/>
          <w:sz w:val="23"/>
          <w:szCs w:val="23"/>
        </w:rPr>
        <w:t>scheme</w:t>
      </w:r>
      <w:r w:rsidR="009A1EAF">
        <w:rPr>
          <w:rFonts w:ascii="Arial" w:eastAsiaTheme="minorHAnsi" w:hAnsi="Arial" w:cs="Arial"/>
          <w:color w:val="000000"/>
          <w:sz w:val="23"/>
          <w:szCs w:val="23"/>
        </w:rPr>
        <w:t>, including:</w:t>
      </w:r>
    </w:p>
    <w:p w:rsidR="009A1EAF" w:rsidRDefault="009A1EAF" w:rsidP="006C0684">
      <w:pPr>
        <w:pStyle w:val="ListParagraph"/>
        <w:numPr>
          <w:ilvl w:val="1"/>
          <w:numId w:val="8"/>
        </w:numPr>
        <w:autoSpaceDE w:val="0"/>
        <w:autoSpaceDN w:val="0"/>
        <w:adjustRightInd w:val="0"/>
        <w:spacing w:before="120"/>
        <w:ind w:left="709"/>
        <w:contextualSpacing w:val="0"/>
        <w:rPr>
          <w:rFonts w:ascii="Arial" w:eastAsiaTheme="minorHAnsi" w:hAnsi="Arial" w:cs="Arial"/>
          <w:color w:val="000000"/>
          <w:sz w:val="23"/>
          <w:szCs w:val="23"/>
        </w:rPr>
      </w:pPr>
      <w:r>
        <w:rPr>
          <w:rFonts w:ascii="Arial" w:eastAsiaTheme="minorHAnsi" w:hAnsi="Arial" w:cs="Arial"/>
          <w:color w:val="000000"/>
          <w:sz w:val="23"/>
          <w:szCs w:val="23"/>
        </w:rPr>
        <w:lastRenderedPageBreak/>
        <w:t xml:space="preserve">proactive </w:t>
      </w:r>
      <w:r w:rsidR="006C0684">
        <w:rPr>
          <w:rFonts w:ascii="Arial" w:eastAsiaTheme="minorHAnsi" w:hAnsi="Arial" w:cs="Arial"/>
          <w:color w:val="000000"/>
          <w:sz w:val="23"/>
          <w:szCs w:val="23"/>
        </w:rPr>
        <w:t xml:space="preserve">and mandatory </w:t>
      </w:r>
      <w:r>
        <w:rPr>
          <w:rFonts w:ascii="Arial" w:eastAsiaTheme="minorHAnsi" w:hAnsi="Arial" w:cs="Arial"/>
          <w:color w:val="000000"/>
          <w:sz w:val="23"/>
          <w:szCs w:val="23"/>
        </w:rPr>
        <w:t xml:space="preserve">consideration </w:t>
      </w:r>
      <w:r w:rsidR="006C0684">
        <w:rPr>
          <w:rFonts w:ascii="Arial" w:eastAsiaTheme="minorHAnsi" w:hAnsi="Arial" w:cs="Arial"/>
          <w:color w:val="000000"/>
          <w:sz w:val="23"/>
          <w:szCs w:val="23"/>
        </w:rPr>
        <w:t>by NDIA</w:t>
      </w:r>
      <w:r>
        <w:rPr>
          <w:rFonts w:ascii="Arial" w:eastAsiaTheme="minorHAnsi" w:hAnsi="Arial" w:cs="Arial"/>
          <w:color w:val="000000"/>
          <w:sz w:val="23"/>
          <w:szCs w:val="23"/>
        </w:rPr>
        <w:t xml:space="preserve"> planners of the decision-making and/or advocacy support required by participants </w:t>
      </w:r>
      <w:r w:rsidR="009B285C">
        <w:rPr>
          <w:rFonts w:ascii="Arial" w:eastAsiaTheme="minorHAnsi" w:hAnsi="Arial" w:cs="Arial"/>
          <w:color w:val="000000"/>
          <w:sz w:val="23"/>
          <w:szCs w:val="23"/>
        </w:rPr>
        <w:t>at</w:t>
      </w:r>
      <w:r>
        <w:rPr>
          <w:rFonts w:ascii="Arial" w:eastAsiaTheme="minorHAnsi" w:hAnsi="Arial" w:cs="Arial"/>
          <w:color w:val="000000"/>
          <w:sz w:val="23"/>
          <w:szCs w:val="23"/>
        </w:rPr>
        <w:t xml:space="preserve"> pre-planning, planning and review meetings, and </w:t>
      </w:r>
      <w:r w:rsidR="006C0684">
        <w:rPr>
          <w:rFonts w:ascii="Arial" w:eastAsiaTheme="minorHAnsi" w:hAnsi="Arial" w:cs="Arial"/>
          <w:color w:val="000000"/>
          <w:sz w:val="23"/>
          <w:szCs w:val="23"/>
        </w:rPr>
        <w:t xml:space="preserve">in relation to </w:t>
      </w:r>
      <w:r>
        <w:rPr>
          <w:rFonts w:ascii="Arial" w:eastAsiaTheme="minorHAnsi" w:hAnsi="Arial" w:cs="Arial"/>
          <w:color w:val="000000"/>
          <w:sz w:val="23"/>
          <w:szCs w:val="23"/>
        </w:rPr>
        <w:t xml:space="preserve">ongoing </w:t>
      </w:r>
      <w:r w:rsidR="006753D3">
        <w:rPr>
          <w:rFonts w:ascii="Arial" w:eastAsiaTheme="minorHAnsi" w:hAnsi="Arial" w:cs="Arial"/>
          <w:color w:val="000000"/>
          <w:sz w:val="23"/>
          <w:szCs w:val="23"/>
        </w:rPr>
        <w:t xml:space="preserve">key </w:t>
      </w:r>
      <w:r>
        <w:rPr>
          <w:rFonts w:ascii="Arial" w:eastAsiaTheme="minorHAnsi" w:hAnsi="Arial" w:cs="Arial"/>
          <w:color w:val="000000"/>
          <w:sz w:val="23"/>
          <w:szCs w:val="23"/>
        </w:rPr>
        <w:t>decisions</w:t>
      </w:r>
    </w:p>
    <w:p w:rsidR="009A1EAF" w:rsidRDefault="006753D3" w:rsidP="006C0684">
      <w:pPr>
        <w:pStyle w:val="ListParagraph"/>
        <w:numPr>
          <w:ilvl w:val="1"/>
          <w:numId w:val="8"/>
        </w:numPr>
        <w:autoSpaceDE w:val="0"/>
        <w:autoSpaceDN w:val="0"/>
        <w:adjustRightInd w:val="0"/>
        <w:spacing w:before="120"/>
        <w:ind w:left="709"/>
        <w:contextualSpacing w:val="0"/>
        <w:rPr>
          <w:rFonts w:ascii="Arial" w:eastAsiaTheme="minorHAnsi" w:hAnsi="Arial" w:cs="Arial"/>
          <w:color w:val="000000"/>
          <w:sz w:val="23"/>
          <w:szCs w:val="23"/>
        </w:rPr>
      </w:pPr>
      <w:r>
        <w:rPr>
          <w:rFonts w:ascii="Arial" w:eastAsiaTheme="minorHAnsi" w:hAnsi="Arial" w:cs="Arial"/>
          <w:color w:val="000000"/>
          <w:sz w:val="23"/>
          <w:szCs w:val="23"/>
        </w:rPr>
        <w:t>requests/referral by people with disability and their families</w:t>
      </w:r>
      <w:r w:rsidR="006C0684">
        <w:rPr>
          <w:rFonts w:ascii="Arial" w:eastAsiaTheme="minorHAnsi" w:hAnsi="Arial" w:cs="Arial"/>
          <w:color w:val="000000"/>
          <w:sz w:val="23"/>
          <w:szCs w:val="23"/>
        </w:rPr>
        <w:t>/ other</w:t>
      </w:r>
      <w:r>
        <w:rPr>
          <w:rFonts w:ascii="Arial" w:eastAsiaTheme="minorHAnsi" w:hAnsi="Arial" w:cs="Arial"/>
          <w:color w:val="000000"/>
          <w:sz w:val="23"/>
          <w:szCs w:val="23"/>
        </w:rPr>
        <w:t xml:space="preserve"> supporters</w:t>
      </w:r>
    </w:p>
    <w:p w:rsidR="001C5C14" w:rsidRDefault="006753D3" w:rsidP="006C0684">
      <w:pPr>
        <w:pStyle w:val="ListParagraph"/>
        <w:numPr>
          <w:ilvl w:val="1"/>
          <w:numId w:val="8"/>
        </w:numPr>
        <w:autoSpaceDE w:val="0"/>
        <w:autoSpaceDN w:val="0"/>
        <w:adjustRightInd w:val="0"/>
        <w:spacing w:before="120"/>
        <w:ind w:left="709"/>
        <w:contextualSpacing w:val="0"/>
        <w:rPr>
          <w:rFonts w:ascii="Arial" w:eastAsiaTheme="minorHAnsi" w:hAnsi="Arial" w:cs="Arial"/>
          <w:color w:val="000000"/>
          <w:sz w:val="23"/>
          <w:szCs w:val="23"/>
        </w:rPr>
      </w:pPr>
      <w:r>
        <w:rPr>
          <w:rFonts w:ascii="Arial" w:eastAsiaTheme="minorHAnsi" w:hAnsi="Arial" w:cs="Arial"/>
          <w:color w:val="000000"/>
          <w:sz w:val="23"/>
          <w:szCs w:val="23"/>
        </w:rPr>
        <w:t xml:space="preserve">prompts </w:t>
      </w:r>
      <w:r w:rsidR="006C0684">
        <w:rPr>
          <w:rFonts w:ascii="Arial" w:eastAsiaTheme="minorHAnsi" w:hAnsi="Arial" w:cs="Arial"/>
          <w:color w:val="000000"/>
          <w:sz w:val="23"/>
          <w:szCs w:val="23"/>
        </w:rPr>
        <w:t xml:space="preserve">or referrals </w:t>
      </w:r>
      <w:r>
        <w:rPr>
          <w:rFonts w:ascii="Arial" w:eastAsiaTheme="minorHAnsi" w:hAnsi="Arial" w:cs="Arial"/>
          <w:color w:val="000000"/>
          <w:sz w:val="23"/>
          <w:szCs w:val="23"/>
        </w:rPr>
        <w:t>by other individuals in contact with the p</w:t>
      </w:r>
      <w:r w:rsidR="009B285C">
        <w:rPr>
          <w:rFonts w:ascii="Arial" w:eastAsiaTheme="minorHAnsi" w:hAnsi="Arial" w:cs="Arial"/>
          <w:color w:val="000000"/>
          <w:sz w:val="23"/>
          <w:szCs w:val="23"/>
        </w:rPr>
        <w:t>erson – such as Local Area Coordinators, Community  Visitors, support providers and the independent oversight body</w:t>
      </w:r>
      <w:r w:rsidR="001C5C14">
        <w:rPr>
          <w:rFonts w:ascii="Arial" w:eastAsiaTheme="minorHAnsi" w:hAnsi="Arial" w:cs="Arial"/>
          <w:color w:val="000000"/>
          <w:sz w:val="23"/>
          <w:szCs w:val="23"/>
        </w:rPr>
        <w:t>, and</w:t>
      </w:r>
    </w:p>
    <w:p w:rsidR="006753D3" w:rsidRPr="009A1EAF" w:rsidRDefault="001C5C14" w:rsidP="006C0684">
      <w:pPr>
        <w:pStyle w:val="ListParagraph"/>
        <w:numPr>
          <w:ilvl w:val="1"/>
          <w:numId w:val="8"/>
        </w:numPr>
        <w:autoSpaceDE w:val="0"/>
        <w:autoSpaceDN w:val="0"/>
        <w:adjustRightInd w:val="0"/>
        <w:spacing w:before="120"/>
        <w:ind w:left="709"/>
        <w:contextualSpacing w:val="0"/>
        <w:rPr>
          <w:rFonts w:ascii="Arial" w:eastAsiaTheme="minorHAnsi" w:hAnsi="Arial" w:cs="Arial"/>
          <w:color w:val="000000"/>
          <w:sz w:val="23"/>
          <w:szCs w:val="23"/>
        </w:rPr>
      </w:pPr>
      <w:r>
        <w:rPr>
          <w:rFonts w:ascii="Arial" w:eastAsiaTheme="minorHAnsi" w:hAnsi="Arial" w:cs="Arial"/>
          <w:color w:val="000000"/>
          <w:sz w:val="23"/>
          <w:szCs w:val="23"/>
        </w:rPr>
        <w:t>in emergency or crisis situations, such as where a person with disability is in contact with police, or is in danger of losing a support service or accommodation</w:t>
      </w:r>
      <w:r w:rsidR="009B285C">
        <w:rPr>
          <w:rFonts w:ascii="Arial" w:eastAsiaTheme="minorHAnsi" w:hAnsi="Arial" w:cs="Arial"/>
          <w:color w:val="000000"/>
          <w:sz w:val="23"/>
          <w:szCs w:val="23"/>
        </w:rPr>
        <w:t xml:space="preserve">.  </w:t>
      </w:r>
    </w:p>
    <w:p w:rsidR="009A1EAF" w:rsidRDefault="009A1EAF" w:rsidP="008B5EE9">
      <w:pPr>
        <w:autoSpaceDE w:val="0"/>
        <w:autoSpaceDN w:val="0"/>
        <w:adjustRightInd w:val="0"/>
        <w:rPr>
          <w:rFonts w:ascii="Arial" w:eastAsiaTheme="minorHAnsi" w:hAnsi="Arial" w:cs="Arial"/>
          <w:color w:val="000000"/>
          <w:sz w:val="23"/>
          <w:szCs w:val="23"/>
        </w:rPr>
      </w:pPr>
    </w:p>
    <w:p w:rsidR="001C5C14" w:rsidRDefault="0059425B" w:rsidP="00131FD4">
      <w:pPr>
        <w:autoSpaceDE w:val="0"/>
        <w:autoSpaceDN w:val="0"/>
        <w:adjustRightInd w:val="0"/>
        <w:rPr>
          <w:rFonts w:ascii="Arial" w:eastAsiaTheme="minorHAnsi" w:hAnsi="Arial" w:cs="Arial"/>
          <w:color w:val="000000"/>
          <w:sz w:val="23"/>
          <w:szCs w:val="23"/>
        </w:rPr>
      </w:pPr>
      <w:r>
        <w:rPr>
          <w:rFonts w:ascii="Arial" w:eastAsiaTheme="minorHAnsi" w:hAnsi="Arial" w:cs="Arial"/>
          <w:color w:val="000000"/>
          <w:sz w:val="23"/>
          <w:szCs w:val="23"/>
        </w:rPr>
        <w:t>However, i</w:t>
      </w:r>
      <w:r w:rsidR="00131FD4">
        <w:rPr>
          <w:rFonts w:ascii="Arial" w:eastAsiaTheme="minorHAnsi" w:hAnsi="Arial" w:cs="Arial"/>
          <w:color w:val="000000"/>
          <w:sz w:val="23"/>
          <w:szCs w:val="23"/>
        </w:rPr>
        <w:t>t is im</w:t>
      </w:r>
      <w:r w:rsidR="00131FD4" w:rsidRPr="00131FD4">
        <w:rPr>
          <w:rFonts w:ascii="Arial" w:eastAsiaTheme="minorHAnsi" w:hAnsi="Arial" w:cs="Arial"/>
          <w:color w:val="000000"/>
          <w:sz w:val="23"/>
          <w:szCs w:val="23"/>
        </w:rPr>
        <w:t xml:space="preserve">portant to </w:t>
      </w:r>
      <w:r w:rsidR="00131FD4">
        <w:rPr>
          <w:rFonts w:ascii="Arial" w:eastAsiaTheme="minorHAnsi" w:hAnsi="Arial" w:cs="Arial"/>
          <w:color w:val="000000"/>
          <w:sz w:val="23"/>
          <w:szCs w:val="23"/>
        </w:rPr>
        <w:t>recognise</w:t>
      </w:r>
      <w:r w:rsidR="00131FD4" w:rsidRPr="00131FD4">
        <w:rPr>
          <w:rFonts w:ascii="Arial" w:eastAsiaTheme="minorHAnsi" w:hAnsi="Arial" w:cs="Arial"/>
          <w:color w:val="000000"/>
          <w:sz w:val="23"/>
          <w:szCs w:val="23"/>
        </w:rPr>
        <w:t xml:space="preserve"> that advocacy support is vital for people with disability more broadly – not only participants in the NDIS. </w:t>
      </w:r>
      <w:r w:rsidR="00131FD4">
        <w:rPr>
          <w:rFonts w:ascii="Arial" w:eastAsiaTheme="minorHAnsi" w:hAnsi="Arial" w:cs="Arial"/>
          <w:color w:val="000000"/>
          <w:sz w:val="23"/>
          <w:szCs w:val="23"/>
        </w:rPr>
        <w:t>T</w:t>
      </w:r>
      <w:r w:rsidR="00131FD4" w:rsidRPr="00131FD4">
        <w:rPr>
          <w:rFonts w:ascii="Arial" w:eastAsiaTheme="minorHAnsi" w:hAnsi="Arial" w:cs="Arial"/>
          <w:color w:val="000000"/>
          <w:sz w:val="23"/>
          <w:szCs w:val="23"/>
        </w:rPr>
        <w:t xml:space="preserve">here is </w:t>
      </w:r>
      <w:r w:rsidR="00131FD4">
        <w:rPr>
          <w:rFonts w:ascii="Arial" w:eastAsiaTheme="minorHAnsi" w:hAnsi="Arial" w:cs="Arial"/>
          <w:color w:val="000000"/>
          <w:sz w:val="23"/>
          <w:szCs w:val="23"/>
        </w:rPr>
        <w:t>a need to ensure that</w:t>
      </w:r>
      <w:r w:rsidR="00131FD4" w:rsidRPr="00131FD4">
        <w:rPr>
          <w:rFonts w:ascii="Arial" w:eastAsiaTheme="minorHAnsi" w:hAnsi="Arial" w:cs="Arial"/>
          <w:color w:val="000000"/>
          <w:sz w:val="23"/>
          <w:szCs w:val="23"/>
        </w:rPr>
        <w:t xml:space="preserve"> </w:t>
      </w:r>
      <w:r w:rsidR="00131FD4">
        <w:rPr>
          <w:rFonts w:ascii="Arial" w:eastAsiaTheme="minorHAnsi" w:hAnsi="Arial" w:cs="Arial"/>
          <w:color w:val="000000"/>
          <w:sz w:val="23"/>
          <w:szCs w:val="23"/>
        </w:rPr>
        <w:t xml:space="preserve">independent </w:t>
      </w:r>
      <w:r w:rsidR="00131FD4" w:rsidRPr="00131FD4">
        <w:rPr>
          <w:rFonts w:ascii="Arial" w:eastAsiaTheme="minorHAnsi" w:hAnsi="Arial" w:cs="Arial"/>
          <w:color w:val="000000"/>
          <w:sz w:val="23"/>
          <w:szCs w:val="23"/>
        </w:rPr>
        <w:t xml:space="preserve">advocacy support </w:t>
      </w:r>
      <w:r w:rsidR="00131FD4">
        <w:rPr>
          <w:rFonts w:ascii="Arial" w:eastAsiaTheme="minorHAnsi" w:hAnsi="Arial" w:cs="Arial"/>
          <w:color w:val="000000"/>
          <w:sz w:val="23"/>
          <w:szCs w:val="23"/>
        </w:rPr>
        <w:t xml:space="preserve">is available and accessible </w:t>
      </w:r>
      <w:r w:rsidR="00131FD4" w:rsidRPr="00131FD4">
        <w:rPr>
          <w:rFonts w:ascii="Arial" w:eastAsiaTheme="minorHAnsi" w:hAnsi="Arial" w:cs="Arial"/>
          <w:color w:val="000000"/>
          <w:sz w:val="23"/>
          <w:szCs w:val="23"/>
        </w:rPr>
        <w:t xml:space="preserve">for people with disability who are applying for the NDIS (and navigating the application process); people with disability who have been found ineligible for the NDIS; and those who have been deemed eligible for early intervention support only. </w:t>
      </w:r>
    </w:p>
    <w:p w:rsidR="001C5C14" w:rsidRDefault="001C5C14" w:rsidP="00131FD4">
      <w:pPr>
        <w:autoSpaceDE w:val="0"/>
        <w:autoSpaceDN w:val="0"/>
        <w:adjustRightInd w:val="0"/>
        <w:rPr>
          <w:rFonts w:ascii="Arial" w:eastAsiaTheme="minorHAnsi" w:hAnsi="Arial" w:cs="Arial"/>
          <w:color w:val="000000"/>
          <w:sz w:val="23"/>
          <w:szCs w:val="23"/>
        </w:rPr>
      </w:pPr>
    </w:p>
    <w:p w:rsidR="005902DF" w:rsidRDefault="005902DF" w:rsidP="005902DF">
      <w:pPr>
        <w:autoSpaceDE w:val="0"/>
        <w:autoSpaceDN w:val="0"/>
        <w:adjustRightInd w:val="0"/>
        <w:rPr>
          <w:rFonts w:ascii="Arial" w:eastAsiaTheme="minorHAnsi" w:hAnsi="Arial" w:cs="Arial"/>
          <w:color w:val="000000"/>
          <w:sz w:val="23"/>
          <w:szCs w:val="23"/>
        </w:rPr>
      </w:pPr>
      <w:r>
        <w:rPr>
          <w:rFonts w:ascii="Arial" w:eastAsiaTheme="minorHAnsi" w:hAnsi="Arial" w:cs="Arial"/>
          <w:color w:val="000000"/>
          <w:sz w:val="23"/>
          <w:szCs w:val="23"/>
        </w:rPr>
        <w:t>As part of the National Disability Advocacy Framework, concerted work is needed to improve the availability of, and facilitate access to, advocacy support around Australia, including regional and remote areas. On a separate but related note, it is imperative that there is adequate provision of culturally appropriate advocacy support. We support the inclusion in the Framework’s principles of advocacy that ‘recognises and respects the diversity of people with disability’. However, we consider that there would be merit in considering the inclusion of more specific principles relating to culturally appropriate advocacy support (with action to facilitate access, for example, to Aboriginal advocates for Aboriginal people with disability).</w:t>
      </w:r>
    </w:p>
    <w:p w:rsidR="005902DF" w:rsidRPr="007E5170" w:rsidRDefault="005902DF" w:rsidP="005902DF">
      <w:pPr>
        <w:pStyle w:val="ListParagraph"/>
        <w:rPr>
          <w:rFonts w:ascii="Arial" w:eastAsiaTheme="minorHAnsi" w:hAnsi="Arial" w:cs="Arial"/>
          <w:color w:val="000000"/>
          <w:sz w:val="23"/>
          <w:szCs w:val="23"/>
        </w:rPr>
      </w:pPr>
    </w:p>
    <w:p w:rsidR="005902DF" w:rsidRPr="00B40120" w:rsidRDefault="00B40120" w:rsidP="005902DF">
      <w:pPr>
        <w:autoSpaceDE w:val="0"/>
        <w:autoSpaceDN w:val="0"/>
        <w:adjustRightInd w:val="0"/>
        <w:rPr>
          <w:rFonts w:ascii="Arial" w:eastAsiaTheme="minorHAnsi" w:hAnsi="Arial" w:cs="Arial"/>
          <w:b/>
          <w:color w:val="000000"/>
          <w:sz w:val="23"/>
          <w:szCs w:val="23"/>
        </w:rPr>
      </w:pPr>
      <w:r w:rsidRPr="00B40120">
        <w:rPr>
          <w:rFonts w:ascii="Arial" w:eastAsiaTheme="minorHAnsi" w:hAnsi="Arial" w:cs="Arial"/>
          <w:b/>
          <w:color w:val="000000"/>
          <w:sz w:val="23"/>
          <w:szCs w:val="23"/>
        </w:rPr>
        <w:t>Funding arrangements</w:t>
      </w:r>
    </w:p>
    <w:p w:rsidR="005902DF" w:rsidRDefault="005902DF" w:rsidP="00131FD4">
      <w:pPr>
        <w:autoSpaceDE w:val="0"/>
        <w:autoSpaceDN w:val="0"/>
        <w:adjustRightInd w:val="0"/>
        <w:rPr>
          <w:rFonts w:ascii="Arial" w:eastAsiaTheme="minorHAnsi" w:hAnsi="Arial" w:cs="Arial"/>
          <w:color w:val="000000"/>
          <w:sz w:val="23"/>
          <w:szCs w:val="23"/>
        </w:rPr>
      </w:pPr>
    </w:p>
    <w:p w:rsidR="00131FD4" w:rsidRDefault="00B40120" w:rsidP="00131FD4">
      <w:pPr>
        <w:widowControl w:val="0"/>
        <w:rPr>
          <w:rFonts w:ascii="Arial" w:hAnsi="Arial" w:cs="Arial"/>
          <w:sz w:val="23"/>
          <w:szCs w:val="23"/>
        </w:rPr>
      </w:pPr>
      <w:r>
        <w:rPr>
          <w:rFonts w:ascii="Arial" w:hAnsi="Arial" w:cs="Arial"/>
          <w:sz w:val="23"/>
          <w:szCs w:val="23"/>
        </w:rPr>
        <w:t>We note that the COA</w:t>
      </w:r>
      <w:r w:rsidR="007F61B3">
        <w:rPr>
          <w:rFonts w:ascii="Arial" w:hAnsi="Arial" w:cs="Arial"/>
          <w:sz w:val="23"/>
          <w:szCs w:val="23"/>
        </w:rPr>
        <w:t xml:space="preserve">G Disability Reform Council has agreed that decision supports, safeguard supports, and capacity-building for participants will be funded as part of the NDIS; and that systemic advocacy and legal review and representation will be funded outside the NDIS. </w:t>
      </w:r>
    </w:p>
    <w:p w:rsidR="007F61B3" w:rsidRDefault="007F61B3" w:rsidP="00131FD4">
      <w:pPr>
        <w:widowControl w:val="0"/>
        <w:rPr>
          <w:rFonts w:ascii="Arial" w:hAnsi="Arial" w:cs="Arial"/>
          <w:sz w:val="23"/>
          <w:szCs w:val="23"/>
        </w:rPr>
      </w:pPr>
    </w:p>
    <w:p w:rsidR="007F61B3" w:rsidRDefault="007F61B3" w:rsidP="00131FD4">
      <w:pPr>
        <w:widowControl w:val="0"/>
        <w:rPr>
          <w:rFonts w:ascii="Arial" w:hAnsi="Arial" w:cs="Arial"/>
          <w:sz w:val="23"/>
          <w:szCs w:val="23"/>
        </w:rPr>
      </w:pPr>
      <w:r>
        <w:rPr>
          <w:rFonts w:ascii="Arial" w:hAnsi="Arial" w:cs="Arial"/>
          <w:sz w:val="23"/>
          <w:szCs w:val="23"/>
        </w:rPr>
        <w:t xml:space="preserve">In relation to funding, we would emphasise that independent advocacy is also required in relation to people with disability who do not meet the eligibility criteria of the NDIS, and </w:t>
      </w:r>
      <w:r w:rsidR="004D3C7E">
        <w:rPr>
          <w:rFonts w:ascii="Arial" w:hAnsi="Arial" w:cs="Arial"/>
          <w:sz w:val="23"/>
          <w:szCs w:val="23"/>
        </w:rPr>
        <w:t>in respect</w:t>
      </w:r>
      <w:r>
        <w:rPr>
          <w:rFonts w:ascii="Arial" w:hAnsi="Arial" w:cs="Arial"/>
          <w:sz w:val="23"/>
          <w:szCs w:val="23"/>
        </w:rPr>
        <w:t xml:space="preserve"> to mainstream services (and their obligations under the UN Convention and the National Disability Strategy). </w:t>
      </w:r>
      <w:r w:rsidR="004D3C7E">
        <w:rPr>
          <w:rFonts w:ascii="Arial" w:hAnsi="Arial" w:cs="Arial"/>
          <w:sz w:val="23"/>
          <w:szCs w:val="23"/>
        </w:rPr>
        <w:t>In our view</w:t>
      </w:r>
      <w:r>
        <w:rPr>
          <w:rFonts w:ascii="Arial" w:hAnsi="Arial" w:cs="Arial"/>
          <w:sz w:val="23"/>
          <w:szCs w:val="23"/>
        </w:rPr>
        <w:t xml:space="preserve">, there is a strong case for block-funding independent advocacy </w:t>
      </w:r>
      <w:r w:rsidR="004D3C7E">
        <w:rPr>
          <w:rFonts w:ascii="Arial" w:hAnsi="Arial" w:cs="Arial"/>
          <w:sz w:val="23"/>
          <w:szCs w:val="23"/>
        </w:rPr>
        <w:t>support, noting:</w:t>
      </w:r>
    </w:p>
    <w:p w:rsidR="004D3C7E" w:rsidRDefault="004D3C7E" w:rsidP="004D3C7E">
      <w:pPr>
        <w:pStyle w:val="ListParagraph"/>
        <w:widowControl w:val="0"/>
        <w:numPr>
          <w:ilvl w:val="0"/>
          <w:numId w:val="11"/>
        </w:numPr>
        <w:spacing w:before="120"/>
        <w:ind w:left="714" w:hanging="357"/>
        <w:contextualSpacing w:val="0"/>
        <w:rPr>
          <w:rFonts w:ascii="Arial" w:hAnsi="Arial" w:cs="Arial"/>
          <w:sz w:val="23"/>
          <w:szCs w:val="23"/>
        </w:rPr>
      </w:pPr>
      <w:r>
        <w:rPr>
          <w:rFonts w:ascii="Arial" w:hAnsi="Arial" w:cs="Arial"/>
          <w:sz w:val="23"/>
          <w:szCs w:val="23"/>
        </w:rPr>
        <w:t>the need for access to advocacy support outside of the NDIS</w:t>
      </w:r>
    </w:p>
    <w:p w:rsidR="004D3C7E" w:rsidRDefault="004D3C7E" w:rsidP="004D3C7E">
      <w:pPr>
        <w:pStyle w:val="ListParagraph"/>
        <w:widowControl w:val="0"/>
        <w:numPr>
          <w:ilvl w:val="0"/>
          <w:numId w:val="11"/>
        </w:numPr>
        <w:spacing w:before="120"/>
        <w:ind w:left="714" w:hanging="357"/>
        <w:contextualSpacing w:val="0"/>
        <w:rPr>
          <w:rFonts w:ascii="Arial" w:hAnsi="Arial" w:cs="Arial"/>
          <w:sz w:val="23"/>
          <w:szCs w:val="23"/>
        </w:rPr>
      </w:pPr>
      <w:r>
        <w:rPr>
          <w:rFonts w:ascii="Arial" w:hAnsi="Arial" w:cs="Arial"/>
          <w:sz w:val="23"/>
          <w:szCs w:val="23"/>
        </w:rPr>
        <w:t>the potential for individual advocacy support under the NDIS to be deemed not ‘reasonable and necessary’, depending on the person’s presentation at the time of developing the plan, and</w:t>
      </w:r>
    </w:p>
    <w:p w:rsidR="004D3C7E" w:rsidRDefault="004D3C7E" w:rsidP="004D3C7E">
      <w:pPr>
        <w:pStyle w:val="ListParagraph"/>
        <w:widowControl w:val="0"/>
        <w:numPr>
          <w:ilvl w:val="0"/>
          <w:numId w:val="11"/>
        </w:numPr>
        <w:spacing w:before="120"/>
        <w:ind w:left="714" w:hanging="357"/>
        <w:contextualSpacing w:val="0"/>
        <w:rPr>
          <w:rFonts w:ascii="Arial" w:hAnsi="Arial" w:cs="Arial"/>
          <w:sz w:val="23"/>
          <w:szCs w:val="23"/>
        </w:rPr>
      </w:pPr>
      <w:r>
        <w:rPr>
          <w:rFonts w:ascii="Arial" w:hAnsi="Arial" w:cs="Arial"/>
          <w:sz w:val="23"/>
          <w:szCs w:val="23"/>
        </w:rPr>
        <w:t>the need for people with disability to access advocacy support on a regular basis, and also at times of crisis.</w:t>
      </w:r>
    </w:p>
    <w:p w:rsidR="004D3C7E" w:rsidRDefault="004D3C7E" w:rsidP="004D3C7E">
      <w:pPr>
        <w:widowControl w:val="0"/>
        <w:rPr>
          <w:rFonts w:ascii="Arial" w:hAnsi="Arial" w:cs="Arial"/>
          <w:sz w:val="23"/>
          <w:szCs w:val="23"/>
        </w:rPr>
      </w:pPr>
    </w:p>
    <w:p w:rsidR="0026793D" w:rsidRDefault="0026793D" w:rsidP="0026793D">
      <w:pPr>
        <w:widowControl w:val="0"/>
        <w:rPr>
          <w:rFonts w:ascii="Arial" w:hAnsi="Arial" w:cs="Arial"/>
          <w:sz w:val="23"/>
          <w:szCs w:val="23"/>
        </w:rPr>
      </w:pPr>
      <w:r>
        <w:rPr>
          <w:rFonts w:ascii="Arial" w:hAnsi="Arial" w:cs="Arial"/>
          <w:sz w:val="23"/>
          <w:szCs w:val="23"/>
        </w:rPr>
        <w:t xml:space="preserve">The launch of the NDIS provides a valuable opportunity to consider the </w:t>
      </w:r>
      <w:r w:rsidR="006A4481">
        <w:rPr>
          <w:rFonts w:ascii="Arial" w:hAnsi="Arial" w:cs="Arial"/>
          <w:sz w:val="23"/>
          <w:szCs w:val="23"/>
        </w:rPr>
        <w:t xml:space="preserve">funding, and </w:t>
      </w:r>
      <w:r>
        <w:rPr>
          <w:rFonts w:ascii="Arial" w:hAnsi="Arial" w:cs="Arial"/>
          <w:sz w:val="23"/>
          <w:szCs w:val="23"/>
        </w:rPr>
        <w:t>necessa</w:t>
      </w:r>
      <w:r w:rsidR="006A4481">
        <w:rPr>
          <w:rFonts w:ascii="Arial" w:hAnsi="Arial" w:cs="Arial"/>
          <w:sz w:val="23"/>
          <w:szCs w:val="23"/>
        </w:rPr>
        <w:t xml:space="preserve">ry role and scope of </w:t>
      </w:r>
      <w:r>
        <w:rPr>
          <w:rFonts w:ascii="Arial" w:hAnsi="Arial" w:cs="Arial"/>
          <w:sz w:val="23"/>
          <w:szCs w:val="23"/>
        </w:rPr>
        <w:t>advo</w:t>
      </w:r>
      <w:r w:rsidR="006A4481">
        <w:rPr>
          <w:rFonts w:ascii="Arial" w:hAnsi="Arial" w:cs="Arial"/>
          <w:sz w:val="23"/>
          <w:szCs w:val="23"/>
        </w:rPr>
        <w:t>cacy</w:t>
      </w:r>
      <w:r>
        <w:rPr>
          <w:rFonts w:ascii="Arial" w:hAnsi="Arial" w:cs="Arial"/>
          <w:sz w:val="23"/>
          <w:szCs w:val="23"/>
        </w:rPr>
        <w:t xml:space="preserve"> in the new </w:t>
      </w:r>
      <w:r w:rsidR="006A4481">
        <w:rPr>
          <w:rFonts w:ascii="Arial" w:hAnsi="Arial" w:cs="Arial"/>
          <w:sz w:val="23"/>
          <w:szCs w:val="23"/>
        </w:rPr>
        <w:t>environment</w:t>
      </w:r>
      <w:r>
        <w:rPr>
          <w:rFonts w:ascii="Arial" w:hAnsi="Arial" w:cs="Arial"/>
          <w:sz w:val="23"/>
          <w:szCs w:val="23"/>
        </w:rPr>
        <w:t xml:space="preserve">. In this regard, it is worth noting the model of </w:t>
      </w:r>
      <w:r w:rsidR="007E3BED">
        <w:rPr>
          <w:rFonts w:ascii="Arial" w:hAnsi="Arial" w:cs="Arial"/>
          <w:sz w:val="23"/>
          <w:szCs w:val="23"/>
        </w:rPr>
        <w:t xml:space="preserve">independent </w:t>
      </w:r>
      <w:r>
        <w:rPr>
          <w:rFonts w:ascii="Arial" w:hAnsi="Arial" w:cs="Arial"/>
          <w:sz w:val="23"/>
          <w:szCs w:val="23"/>
        </w:rPr>
        <w:t xml:space="preserve">advocacy and assistance provided under New </w:t>
      </w:r>
      <w:r>
        <w:rPr>
          <w:rFonts w:ascii="Arial" w:hAnsi="Arial" w:cs="Arial"/>
          <w:sz w:val="23"/>
          <w:szCs w:val="23"/>
        </w:rPr>
        <w:lastRenderedPageBreak/>
        <w:t xml:space="preserve">Zealand’s National Health and Disability Services Advocacy Service, which provides a combined visiting, advocacy and complaints approach (outlined in Part 3 of the NZ </w:t>
      </w:r>
      <w:r w:rsidRPr="00122900">
        <w:rPr>
          <w:rFonts w:ascii="Arial" w:hAnsi="Arial" w:cs="Arial"/>
          <w:i/>
          <w:sz w:val="23"/>
          <w:szCs w:val="23"/>
        </w:rPr>
        <w:t>Health and Disability Commissioner Act 1994</w:t>
      </w:r>
      <w:r>
        <w:rPr>
          <w:rFonts w:ascii="Arial" w:hAnsi="Arial" w:cs="Arial"/>
          <w:sz w:val="23"/>
          <w:szCs w:val="23"/>
        </w:rPr>
        <w:t>).</w:t>
      </w:r>
      <w:r w:rsidR="007E3BED">
        <w:rPr>
          <w:rFonts w:ascii="Arial" w:hAnsi="Arial" w:cs="Arial"/>
          <w:sz w:val="23"/>
          <w:szCs w:val="23"/>
        </w:rPr>
        <w:t xml:space="preserve"> </w:t>
      </w:r>
      <w:r w:rsidR="006A4481">
        <w:rPr>
          <w:rFonts w:ascii="Arial" w:hAnsi="Arial" w:cs="Arial"/>
          <w:sz w:val="23"/>
          <w:szCs w:val="23"/>
        </w:rPr>
        <w:t>Importantly, t</w:t>
      </w:r>
      <w:r w:rsidR="007E3BED">
        <w:rPr>
          <w:rFonts w:ascii="Arial" w:hAnsi="Arial" w:cs="Arial"/>
          <w:sz w:val="23"/>
          <w:szCs w:val="23"/>
        </w:rPr>
        <w:t>he model</w:t>
      </w:r>
      <w:r w:rsidR="006A4481">
        <w:rPr>
          <w:rFonts w:ascii="Arial" w:hAnsi="Arial" w:cs="Arial"/>
          <w:sz w:val="23"/>
          <w:szCs w:val="23"/>
        </w:rPr>
        <w:t xml:space="preserve"> –</w:t>
      </w:r>
      <w:r w:rsidR="001C5C14">
        <w:rPr>
          <w:rFonts w:ascii="Arial" w:hAnsi="Arial" w:cs="Arial"/>
          <w:sz w:val="23"/>
          <w:szCs w:val="23"/>
        </w:rPr>
        <w:t xml:space="preserve"> and </w:t>
      </w:r>
      <w:r w:rsidR="006A4481">
        <w:rPr>
          <w:rFonts w:ascii="Arial" w:hAnsi="Arial" w:cs="Arial"/>
          <w:sz w:val="23"/>
          <w:szCs w:val="23"/>
        </w:rPr>
        <w:t xml:space="preserve">the </w:t>
      </w:r>
      <w:r w:rsidR="001C5C14">
        <w:rPr>
          <w:rFonts w:ascii="Arial" w:hAnsi="Arial" w:cs="Arial"/>
          <w:sz w:val="23"/>
          <w:szCs w:val="23"/>
        </w:rPr>
        <w:t>involvement of the Health and Disability Commissioner’s office</w:t>
      </w:r>
      <w:r w:rsidR="006A4481">
        <w:rPr>
          <w:rFonts w:ascii="Arial" w:hAnsi="Arial" w:cs="Arial"/>
          <w:sz w:val="23"/>
          <w:szCs w:val="23"/>
        </w:rPr>
        <w:t xml:space="preserve"> – enables </w:t>
      </w:r>
      <w:r w:rsidR="007E3BED">
        <w:rPr>
          <w:rFonts w:ascii="Arial" w:hAnsi="Arial" w:cs="Arial"/>
          <w:sz w:val="23"/>
          <w:szCs w:val="23"/>
        </w:rPr>
        <w:t>independence of the advocacy supports, and re</w:t>
      </w:r>
      <w:r w:rsidR="001C5C14">
        <w:rPr>
          <w:rFonts w:ascii="Arial" w:hAnsi="Arial" w:cs="Arial"/>
          <w:sz w:val="23"/>
          <w:szCs w:val="23"/>
        </w:rPr>
        <w:t>moves</w:t>
      </w:r>
      <w:r w:rsidR="007E3BED">
        <w:rPr>
          <w:rFonts w:ascii="Arial" w:hAnsi="Arial" w:cs="Arial"/>
          <w:sz w:val="23"/>
          <w:szCs w:val="23"/>
        </w:rPr>
        <w:t xml:space="preserve"> the potential for conflict of interest on the part of the government agencies</w:t>
      </w:r>
      <w:r w:rsidR="006A4481">
        <w:rPr>
          <w:rFonts w:ascii="Arial" w:hAnsi="Arial" w:cs="Arial"/>
          <w:sz w:val="23"/>
          <w:szCs w:val="23"/>
        </w:rPr>
        <w:t xml:space="preserve"> providing the </w:t>
      </w:r>
      <w:r w:rsidR="007E3BED">
        <w:rPr>
          <w:rFonts w:ascii="Arial" w:hAnsi="Arial" w:cs="Arial"/>
          <w:sz w:val="23"/>
          <w:szCs w:val="23"/>
        </w:rPr>
        <w:t xml:space="preserve">funding. </w:t>
      </w:r>
    </w:p>
    <w:p w:rsidR="00131FD4" w:rsidRDefault="00131FD4" w:rsidP="008B5EE9">
      <w:pPr>
        <w:autoSpaceDE w:val="0"/>
        <w:autoSpaceDN w:val="0"/>
        <w:adjustRightInd w:val="0"/>
        <w:rPr>
          <w:rFonts w:ascii="Arial" w:eastAsiaTheme="minorHAnsi" w:hAnsi="Arial" w:cs="Arial"/>
          <w:color w:val="000000"/>
          <w:sz w:val="23"/>
          <w:szCs w:val="23"/>
        </w:rPr>
      </w:pPr>
    </w:p>
    <w:p w:rsidR="00131FD4" w:rsidRDefault="00131FD4" w:rsidP="008B5EE9">
      <w:pPr>
        <w:autoSpaceDE w:val="0"/>
        <w:autoSpaceDN w:val="0"/>
        <w:adjustRightInd w:val="0"/>
        <w:rPr>
          <w:rFonts w:ascii="Arial" w:eastAsiaTheme="minorHAnsi" w:hAnsi="Arial" w:cs="Arial"/>
          <w:color w:val="000000"/>
          <w:sz w:val="23"/>
          <w:szCs w:val="23"/>
        </w:rPr>
      </w:pPr>
    </w:p>
    <w:p w:rsidR="00131FD4" w:rsidRDefault="00131FD4" w:rsidP="008B5EE9">
      <w:pPr>
        <w:autoSpaceDE w:val="0"/>
        <w:autoSpaceDN w:val="0"/>
        <w:adjustRightInd w:val="0"/>
        <w:rPr>
          <w:rFonts w:ascii="Arial" w:eastAsiaTheme="minorHAnsi" w:hAnsi="Arial" w:cs="Arial"/>
          <w:color w:val="000000"/>
          <w:sz w:val="23"/>
          <w:szCs w:val="23"/>
        </w:rPr>
      </w:pPr>
    </w:p>
    <w:p w:rsidR="009A1EAF" w:rsidRDefault="009A1EAF" w:rsidP="008B5EE9">
      <w:pPr>
        <w:autoSpaceDE w:val="0"/>
        <w:autoSpaceDN w:val="0"/>
        <w:adjustRightInd w:val="0"/>
        <w:rPr>
          <w:rFonts w:ascii="Arial" w:eastAsiaTheme="minorHAnsi" w:hAnsi="Arial" w:cs="Arial"/>
          <w:color w:val="000000"/>
          <w:sz w:val="23"/>
          <w:szCs w:val="23"/>
        </w:rPr>
      </w:pPr>
    </w:p>
    <w:p w:rsidR="001A4577" w:rsidRDefault="001A4577" w:rsidP="008B5EE9">
      <w:pPr>
        <w:autoSpaceDE w:val="0"/>
        <w:autoSpaceDN w:val="0"/>
        <w:adjustRightInd w:val="0"/>
        <w:rPr>
          <w:rFonts w:ascii="Arial" w:eastAsiaTheme="minorHAnsi" w:hAnsi="Arial" w:cs="Arial"/>
          <w:color w:val="000000"/>
          <w:sz w:val="23"/>
          <w:szCs w:val="23"/>
        </w:rPr>
      </w:pPr>
    </w:p>
    <w:p w:rsidR="009E56E6" w:rsidRPr="00B81A00" w:rsidRDefault="009E56E6" w:rsidP="009E56E6">
      <w:pPr>
        <w:rPr>
          <w:rFonts w:ascii="Arial" w:hAnsi="Arial" w:cs="Arial"/>
          <w:sz w:val="23"/>
          <w:szCs w:val="23"/>
        </w:rPr>
      </w:pPr>
      <w:r w:rsidRPr="00B81A00">
        <w:rPr>
          <w:rFonts w:ascii="Arial" w:hAnsi="Arial" w:cs="Arial"/>
          <w:sz w:val="23"/>
          <w:szCs w:val="23"/>
        </w:rPr>
        <w:t>Contact:</w:t>
      </w:r>
      <w:r w:rsidRPr="00B81A00">
        <w:rPr>
          <w:rFonts w:ascii="Arial" w:hAnsi="Arial" w:cs="Arial"/>
          <w:sz w:val="23"/>
          <w:szCs w:val="23"/>
        </w:rPr>
        <w:tab/>
        <w:t>Kathryn McKenzie, Director Disability</w:t>
      </w:r>
    </w:p>
    <w:p w:rsidR="009E56E6" w:rsidRPr="00B81A00" w:rsidRDefault="009E56E6" w:rsidP="009E56E6">
      <w:pPr>
        <w:rPr>
          <w:rFonts w:ascii="Arial" w:hAnsi="Arial" w:cs="Arial"/>
          <w:sz w:val="23"/>
          <w:szCs w:val="23"/>
        </w:rPr>
      </w:pPr>
      <w:r w:rsidRPr="00B81A00">
        <w:rPr>
          <w:rFonts w:ascii="Arial" w:hAnsi="Arial" w:cs="Arial"/>
          <w:sz w:val="23"/>
          <w:szCs w:val="23"/>
        </w:rPr>
        <w:tab/>
      </w:r>
      <w:r w:rsidRPr="00B81A00">
        <w:rPr>
          <w:rFonts w:ascii="Arial" w:hAnsi="Arial" w:cs="Arial"/>
          <w:sz w:val="23"/>
          <w:szCs w:val="23"/>
        </w:rPr>
        <w:tab/>
        <w:t>(02) 9286 0984</w:t>
      </w:r>
    </w:p>
    <w:p w:rsidR="009E56E6" w:rsidRDefault="008D6021" w:rsidP="009E56E6">
      <w:pPr>
        <w:autoSpaceDE w:val="0"/>
        <w:autoSpaceDN w:val="0"/>
        <w:adjustRightInd w:val="0"/>
        <w:ind w:left="720" w:firstLine="720"/>
        <w:rPr>
          <w:rFonts w:ascii="Arial" w:eastAsiaTheme="minorHAnsi" w:hAnsi="Arial" w:cs="Arial"/>
          <w:color w:val="000000"/>
          <w:sz w:val="23"/>
          <w:szCs w:val="23"/>
        </w:rPr>
      </w:pPr>
      <w:hyperlink r:id="rId8" w:history="1">
        <w:r w:rsidR="009E56E6" w:rsidRPr="00B81A00">
          <w:rPr>
            <w:rStyle w:val="Hyperlink"/>
            <w:rFonts w:ascii="Arial" w:hAnsi="Arial" w:cs="Arial"/>
            <w:sz w:val="23"/>
            <w:szCs w:val="23"/>
          </w:rPr>
          <w:t>kmckenzie@ombo.nsw.gov.au</w:t>
        </w:r>
      </w:hyperlink>
    </w:p>
    <w:p w:rsidR="002070B5" w:rsidRDefault="002070B5" w:rsidP="008B5EE9">
      <w:pPr>
        <w:autoSpaceDE w:val="0"/>
        <w:autoSpaceDN w:val="0"/>
        <w:adjustRightInd w:val="0"/>
        <w:rPr>
          <w:rFonts w:ascii="Arial" w:eastAsiaTheme="minorHAnsi" w:hAnsi="Arial" w:cs="Arial"/>
          <w:color w:val="000000"/>
          <w:sz w:val="23"/>
          <w:szCs w:val="23"/>
        </w:rPr>
      </w:pPr>
    </w:p>
    <w:p w:rsidR="00E572FB" w:rsidRPr="00E572FB" w:rsidRDefault="00E572FB" w:rsidP="00E572FB">
      <w:pPr>
        <w:autoSpaceDE w:val="0"/>
        <w:autoSpaceDN w:val="0"/>
        <w:adjustRightInd w:val="0"/>
        <w:rPr>
          <w:rFonts w:ascii="Arial" w:eastAsiaTheme="minorHAnsi" w:hAnsi="Arial" w:cs="Arial"/>
          <w:color w:val="000000"/>
          <w:sz w:val="23"/>
          <w:szCs w:val="23"/>
        </w:rPr>
      </w:pPr>
    </w:p>
    <w:p w:rsidR="0038708B" w:rsidRPr="003842D1" w:rsidRDefault="0038708B">
      <w:pPr>
        <w:rPr>
          <w:sz w:val="24"/>
        </w:rPr>
      </w:pPr>
    </w:p>
    <w:sectPr w:rsidR="0038708B" w:rsidRPr="003842D1" w:rsidSect="00827FF9">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5EC" w:rsidRDefault="005065EC" w:rsidP="0038708B">
      <w:r>
        <w:separator/>
      </w:r>
    </w:p>
  </w:endnote>
  <w:endnote w:type="continuationSeparator" w:id="0">
    <w:p w:rsidR="005065EC" w:rsidRDefault="005065EC" w:rsidP="003870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36141"/>
      <w:docPartObj>
        <w:docPartGallery w:val="Page Numbers (Bottom of Page)"/>
        <w:docPartUnique/>
      </w:docPartObj>
    </w:sdtPr>
    <w:sdtContent>
      <w:p w:rsidR="00E6390D" w:rsidRDefault="008D6021">
        <w:pPr>
          <w:pStyle w:val="Footer"/>
          <w:jc w:val="center"/>
        </w:pPr>
        <w:fldSimple w:instr=" PAGE   \* MERGEFORMAT ">
          <w:r w:rsidR="001E3CEC">
            <w:rPr>
              <w:noProof/>
            </w:rPr>
            <w:t>5</w:t>
          </w:r>
        </w:fldSimple>
      </w:p>
    </w:sdtContent>
  </w:sdt>
  <w:p w:rsidR="00E6390D" w:rsidRDefault="00E63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5EC" w:rsidRDefault="005065EC" w:rsidP="0038708B">
      <w:r>
        <w:separator/>
      </w:r>
    </w:p>
  </w:footnote>
  <w:footnote w:type="continuationSeparator" w:id="0">
    <w:p w:rsidR="005065EC" w:rsidRDefault="005065EC" w:rsidP="00387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FF9" w:rsidRDefault="00827FF9">
    <w:pPr>
      <w:pStyle w:val="Header"/>
    </w:pPr>
    <w:r w:rsidRPr="00827FF9">
      <w:rPr>
        <w:noProof/>
        <w:lang w:eastAsia="en-AU"/>
      </w:rPr>
      <w:drawing>
        <wp:anchor distT="0" distB="0" distL="114300" distR="114300" simplePos="0" relativeHeight="251659264" behindDoc="1" locked="0" layoutInCell="1" allowOverlap="1">
          <wp:simplePos x="0" y="0"/>
          <wp:positionH relativeFrom="column">
            <wp:posOffset>-462280</wp:posOffset>
          </wp:positionH>
          <wp:positionV relativeFrom="page">
            <wp:posOffset>104775</wp:posOffset>
          </wp:positionV>
          <wp:extent cx="6848475" cy="1257300"/>
          <wp:effectExtent l="19050" t="0" r="9525" b="0"/>
          <wp:wrapNone/>
          <wp:docPr id="1" name="Picture 0" descr="Letterhead August 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August 2010.png"/>
                  <pic:cNvPicPr/>
                </pic:nvPicPr>
                <pic:blipFill>
                  <a:blip r:embed="rId1"/>
                  <a:stretch>
                    <a:fillRect/>
                  </a:stretch>
                </pic:blipFill>
                <pic:spPr>
                  <a:xfrm>
                    <a:off x="0" y="0"/>
                    <a:ext cx="6848475" cy="12573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240B9"/>
    <w:multiLevelType w:val="hybridMultilevel"/>
    <w:tmpl w:val="5228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E6CC7"/>
    <w:multiLevelType w:val="hybridMultilevel"/>
    <w:tmpl w:val="BCF6B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20C45C5"/>
    <w:multiLevelType w:val="hybridMultilevel"/>
    <w:tmpl w:val="9F4A67D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4FB1622"/>
    <w:multiLevelType w:val="hybridMultilevel"/>
    <w:tmpl w:val="9D7C222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6EE61BE"/>
    <w:multiLevelType w:val="hybridMultilevel"/>
    <w:tmpl w:val="364C69D2"/>
    <w:lvl w:ilvl="0" w:tplc="0C090001">
      <w:start w:val="1"/>
      <w:numFmt w:val="bullet"/>
      <w:lvlText w:val=""/>
      <w:lvlJc w:val="left"/>
      <w:pPr>
        <w:ind w:left="720" w:hanging="360"/>
      </w:pPr>
      <w:rPr>
        <w:rFonts w:ascii="Symbol" w:hAnsi="Symbol" w:hint="default"/>
      </w:rPr>
    </w:lvl>
    <w:lvl w:ilvl="1" w:tplc="F72E245A">
      <w:start w:val="1"/>
      <w:numFmt w:val="decimal"/>
      <w:lvlText w:val="%2."/>
      <w:lvlJc w:val="left"/>
      <w:pPr>
        <w:ind w:left="1440" w:hanging="360"/>
      </w:pPr>
      <w:rPr>
        <w:rFonts w:ascii="Calibri" w:eastAsiaTheme="minorHAnsi" w:hAnsi="Calibri" w:cs="Calibri"/>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911544"/>
    <w:multiLevelType w:val="hybridMultilevel"/>
    <w:tmpl w:val="F1C224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DEE43C0"/>
    <w:multiLevelType w:val="hybridMultilevel"/>
    <w:tmpl w:val="E5462C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1676E6A"/>
    <w:multiLevelType w:val="multilevel"/>
    <w:tmpl w:val="83EEC23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62C025FE"/>
    <w:multiLevelType w:val="hybridMultilevel"/>
    <w:tmpl w:val="9AEA9710"/>
    <w:lvl w:ilvl="0" w:tplc="2E9EC6D8">
      <w:start w:val="1"/>
      <w:numFmt w:val="bullet"/>
      <w:pStyle w:val="OCVAR06BulletText"/>
      <w:lvlText w:val="•"/>
      <w:lvlJc w:val="left"/>
      <w:pPr>
        <w:ind w:left="720" w:hanging="360"/>
      </w:pPr>
      <w:rPr>
        <w:rFonts w:ascii="Times New Roman" w:hAnsi="Times New Roman" w:cs="Times New Roman" w:hint="default"/>
        <w:b w:val="0"/>
        <w:i w:val="0"/>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98297F"/>
    <w:multiLevelType w:val="hybridMultilevel"/>
    <w:tmpl w:val="54B28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3D86CDE"/>
    <w:multiLevelType w:val="hybridMultilevel"/>
    <w:tmpl w:val="9F6ED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5"/>
  </w:num>
  <w:num w:numId="6">
    <w:abstractNumId w:val="6"/>
  </w:num>
  <w:num w:numId="7">
    <w:abstractNumId w:val="9"/>
  </w:num>
  <w:num w:numId="8">
    <w:abstractNumId w:val="3"/>
  </w:num>
  <w:num w:numId="9">
    <w:abstractNumId w:val="2"/>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8708B"/>
    <w:rsid w:val="00000610"/>
    <w:rsid w:val="00000C30"/>
    <w:rsid w:val="000024FE"/>
    <w:rsid w:val="00003C92"/>
    <w:rsid w:val="00004030"/>
    <w:rsid w:val="00005398"/>
    <w:rsid w:val="00005718"/>
    <w:rsid w:val="00006415"/>
    <w:rsid w:val="00006EDE"/>
    <w:rsid w:val="00007C4C"/>
    <w:rsid w:val="000111A4"/>
    <w:rsid w:val="0001252A"/>
    <w:rsid w:val="000131D9"/>
    <w:rsid w:val="00013B55"/>
    <w:rsid w:val="000143D7"/>
    <w:rsid w:val="000179C0"/>
    <w:rsid w:val="00020B2C"/>
    <w:rsid w:val="000218C6"/>
    <w:rsid w:val="00022255"/>
    <w:rsid w:val="00023B7A"/>
    <w:rsid w:val="00024150"/>
    <w:rsid w:val="000243BA"/>
    <w:rsid w:val="00024CE4"/>
    <w:rsid w:val="00024D44"/>
    <w:rsid w:val="00026613"/>
    <w:rsid w:val="00027E88"/>
    <w:rsid w:val="00030182"/>
    <w:rsid w:val="00030F5D"/>
    <w:rsid w:val="00031A58"/>
    <w:rsid w:val="00031F6B"/>
    <w:rsid w:val="000320B2"/>
    <w:rsid w:val="00032D3D"/>
    <w:rsid w:val="00033098"/>
    <w:rsid w:val="000338E2"/>
    <w:rsid w:val="00033FA5"/>
    <w:rsid w:val="000346FE"/>
    <w:rsid w:val="00034916"/>
    <w:rsid w:val="00034CC1"/>
    <w:rsid w:val="00035A83"/>
    <w:rsid w:val="00035D0F"/>
    <w:rsid w:val="00036E9C"/>
    <w:rsid w:val="00037252"/>
    <w:rsid w:val="0004045B"/>
    <w:rsid w:val="00041367"/>
    <w:rsid w:val="00041A7E"/>
    <w:rsid w:val="00041FA4"/>
    <w:rsid w:val="00042BE2"/>
    <w:rsid w:val="00045B65"/>
    <w:rsid w:val="00046691"/>
    <w:rsid w:val="00046C9C"/>
    <w:rsid w:val="000474D9"/>
    <w:rsid w:val="00047738"/>
    <w:rsid w:val="000507F1"/>
    <w:rsid w:val="00050B84"/>
    <w:rsid w:val="000515CE"/>
    <w:rsid w:val="000533E9"/>
    <w:rsid w:val="000548B1"/>
    <w:rsid w:val="00054EDA"/>
    <w:rsid w:val="00054F93"/>
    <w:rsid w:val="0005558E"/>
    <w:rsid w:val="000566C5"/>
    <w:rsid w:val="00057280"/>
    <w:rsid w:val="00057D8C"/>
    <w:rsid w:val="000610B1"/>
    <w:rsid w:val="0006205D"/>
    <w:rsid w:val="0006353B"/>
    <w:rsid w:val="00064637"/>
    <w:rsid w:val="0006629B"/>
    <w:rsid w:val="00066CB7"/>
    <w:rsid w:val="000674F9"/>
    <w:rsid w:val="0006784A"/>
    <w:rsid w:val="000702BC"/>
    <w:rsid w:val="00070496"/>
    <w:rsid w:val="00072559"/>
    <w:rsid w:val="00072C9D"/>
    <w:rsid w:val="00073889"/>
    <w:rsid w:val="00080422"/>
    <w:rsid w:val="0008205E"/>
    <w:rsid w:val="00082A00"/>
    <w:rsid w:val="00082AA6"/>
    <w:rsid w:val="0008317B"/>
    <w:rsid w:val="0008473E"/>
    <w:rsid w:val="00085415"/>
    <w:rsid w:val="000855EB"/>
    <w:rsid w:val="000869C7"/>
    <w:rsid w:val="0009187A"/>
    <w:rsid w:val="000947AE"/>
    <w:rsid w:val="00095096"/>
    <w:rsid w:val="000953FA"/>
    <w:rsid w:val="000962D0"/>
    <w:rsid w:val="000967DD"/>
    <w:rsid w:val="000972F4"/>
    <w:rsid w:val="000A02D2"/>
    <w:rsid w:val="000A03AF"/>
    <w:rsid w:val="000A106A"/>
    <w:rsid w:val="000A1B22"/>
    <w:rsid w:val="000A350A"/>
    <w:rsid w:val="000A5596"/>
    <w:rsid w:val="000B09D8"/>
    <w:rsid w:val="000B1146"/>
    <w:rsid w:val="000B19E0"/>
    <w:rsid w:val="000B30F3"/>
    <w:rsid w:val="000B6029"/>
    <w:rsid w:val="000B6615"/>
    <w:rsid w:val="000B773B"/>
    <w:rsid w:val="000C02C4"/>
    <w:rsid w:val="000C0607"/>
    <w:rsid w:val="000C0747"/>
    <w:rsid w:val="000C0B24"/>
    <w:rsid w:val="000C275F"/>
    <w:rsid w:val="000C3A37"/>
    <w:rsid w:val="000C6424"/>
    <w:rsid w:val="000C7D67"/>
    <w:rsid w:val="000D0AD9"/>
    <w:rsid w:val="000D0D8E"/>
    <w:rsid w:val="000D3C60"/>
    <w:rsid w:val="000D4127"/>
    <w:rsid w:val="000D4A42"/>
    <w:rsid w:val="000D5387"/>
    <w:rsid w:val="000D6B9F"/>
    <w:rsid w:val="000D79BB"/>
    <w:rsid w:val="000D7E4E"/>
    <w:rsid w:val="000E0431"/>
    <w:rsid w:val="000E074E"/>
    <w:rsid w:val="000E1B7C"/>
    <w:rsid w:val="000E28EB"/>
    <w:rsid w:val="000E2B41"/>
    <w:rsid w:val="000E3F39"/>
    <w:rsid w:val="000E48E4"/>
    <w:rsid w:val="000E4D81"/>
    <w:rsid w:val="000E7934"/>
    <w:rsid w:val="000F045F"/>
    <w:rsid w:val="000F0A0D"/>
    <w:rsid w:val="000F16AF"/>
    <w:rsid w:val="000F22F3"/>
    <w:rsid w:val="000F273E"/>
    <w:rsid w:val="000F4FD4"/>
    <w:rsid w:val="000F5054"/>
    <w:rsid w:val="000F5423"/>
    <w:rsid w:val="000F6BD2"/>
    <w:rsid w:val="000F7107"/>
    <w:rsid w:val="00100A9A"/>
    <w:rsid w:val="00101C73"/>
    <w:rsid w:val="00101F54"/>
    <w:rsid w:val="00102612"/>
    <w:rsid w:val="001030B7"/>
    <w:rsid w:val="00104280"/>
    <w:rsid w:val="0011015B"/>
    <w:rsid w:val="0011056D"/>
    <w:rsid w:val="00110CA7"/>
    <w:rsid w:val="00110CD7"/>
    <w:rsid w:val="00111350"/>
    <w:rsid w:val="00111DE8"/>
    <w:rsid w:val="00111E21"/>
    <w:rsid w:val="0011257E"/>
    <w:rsid w:val="00112B64"/>
    <w:rsid w:val="00112D68"/>
    <w:rsid w:val="00115E02"/>
    <w:rsid w:val="001167C8"/>
    <w:rsid w:val="00121F7B"/>
    <w:rsid w:val="00121F8D"/>
    <w:rsid w:val="00121F9D"/>
    <w:rsid w:val="001221C7"/>
    <w:rsid w:val="0012257B"/>
    <w:rsid w:val="00122776"/>
    <w:rsid w:val="00122EBE"/>
    <w:rsid w:val="00125056"/>
    <w:rsid w:val="00131FD4"/>
    <w:rsid w:val="00132344"/>
    <w:rsid w:val="00132811"/>
    <w:rsid w:val="001329EB"/>
    <w:rsid w:val="0013397C"/>
    <w:rsid w:val="00135182"/>
    <w:rsid w:val="00135347"/>
    <w:rsid w:val="00136353"/>
    <w:rsid w:val="001365DF"/>
    <w:rsid w:val="00137461"/>
    <w:rsid w:val="00137976"/>
    <w:rsid w:val="001411C3"/>
    <w:rsid w:val="0014276A"/>
    <w:rsid w:val="00143055"/>
    <w:rsid w:val="0014480E"/>
    <w:rsid w:val="0014618A"/>
    <w:rsid w:val="001462E1"/>
    <w:rsid w:val="0015162F"/>
    <w:rsid w:val="00152903"/>
    <w:rsid w:val="00152E8C"/>
    <w:rsid w:val="00153A52"/>
    <w:rsid w:val="00153FB9"/>
    <w:rsid w:val="00154EBE"/>
    <w:rsid w:val="001564F6"/>
    <w:rsid w:val="001606E0"/>
    <w:rsid w:val="0016078C"/>
    <w:rsid w:val="00161048"/>
    <w:rsid w:val="00161D91"/>
    <w:rsid w:val="00162429"/>
    <w:rsid w:val="0016243F"/>
    <w:rsid w:val="00163753"/>
    <w:rsid w:val="00163A11"/>
    <w:rsid w:val="0016487C"/>
    <w:rsid w:val="0017046A"/>
    <w:rsid w:val="00171159"/>
    <w:rsid w:val="00171280"/>
    <w:rsid w:val="00172893"/>
    <w:rsid w:val="00172900"/>
    <w:rsid w:val="00172A1A"/>
    <w:rsid w:val="00174F63"/>
    <w:rsid w:val="00176563"/>
    <w:rsid w:val="001767A5"/>
    <w:rsid w:val="00176A9F"/>
    <w:rsid w:val="00176DBD"/>
    <w:rsid w:val="0018147F"/>
    <w:rsid w:val="001829A0"/>
    <w:rsid w:val="001829E6"/>
    <w:rsid w:val="00183065"/>
    <w:rsid w:val="00184615"/>
    <w:rsid w:val="00184A3A"/>
    <w:rsid w:val="00185191"/>
    <w:rsid w:val="00187BA2"/>
    <w:rsid w:val="001905E4"/>
    <w:rsid w:val="00191D34"/>
    <w:rsid w:val="00191F1A"/>
    <w:rsid w:val="001932B7"/>
    <w:rsid w:val="00194726"/>
    <w:rsid w:val="00195771"/>
    <w:rsid w:val="00197729"/>
    <w:rsid w:val="001A1A0A"/>
    <w:rsid w:val="001A242F"/>
    <w:rsid w:val="001A2D3B"/>
    <w:rsid w:val="001A3762"/>
    <w:rsid w:val="001A3944"/>
    <w:rsid w:val="001A3D98"/>
    <w:rsid w:val="001A456B"/>
    <w:rsid w:val="001A4577"/>
    <w:rsid w:val="001A778A"/>
    <w:rsid w:val="001A79C7"/>
    <w:rsid w:val="001B1A5D"/>
    <w:rsid w:val="001B1ACF"/>
    <w:rsid w:val="001B1E88"/>
    <w:rsid w:val="001B2089"/>
    <w:rsid w:val="001B25BB"/>
    <w:rsid w:val="001B2CF7"/>
    <w:rsid w:val="001B3F29"/>
    <w:rsid w:val="001B60AE"/>
    <w:rsid w:val="001B7360"/>
    <w:rsid w:val="001B7775"/>
    <w:rsid w:val="001C05C9"/>
    <w:rsid w:val="001C11F8"/>
    <w:rsid w:val="001C162D"/>
    <w:rsid w:val="001C1E5D"/>
    <w:rsid w:val="001C1FA3"/>
    <w:rsid w:val="001C3CE6"/>
    <w:rsid w:val="001C4865"/>
    <w:rsid w:val="001C50A2"/>
    <w:rsid w:val="001C590A"/>
    <w:rsid w:val="001C5C14"/>
    <w:rsid w:val="001C5FB7"/>
    <w:rsid w:val="001C71E6"/>
    <w:rsid w:val="001C7669"/>
    <w:rsid w:val="001D2188"/>
    <w:rsid w:val="001D3706"/>
    <w:rsid w:val="001D3E94"/>
    <w:rsid w:val="001D43B9"/>
    <w:rsid w:val="001D4574"/>
    <w:rsid w:val="001D48DE"/>
    <w:rsid w:val="001D4954"/>
    <w:rsid w:val="001D518F"/>
    <w:rsid w:val="001D597E"/>
    <w:rsid w:val="001D6E93"/>
    <w:rsid w:val="001D6E99"/>
    <w:rsid w:val="001D7338"/>
    <w:rsid w:val="001D734C"/>
    <w:rsid w:val="001D7F20"/>
    <w:rsid w:val="001E0BE1"/>
    <w:rsid w:val="001E3008"/>
    <w:rsid w:val="001E31F3"/>
    <w:rsid w:val="001E34E2"/>
    <w:rsid w:val="001E3950"/>
    <w:rsid w:val="001E3BE5"/>
    <w:rsid w:val="001E3CEC"/>
    <w:rsid w:val="001E40AC"/>
    <w:rsid w:val="001E4507"/>
    <w:rsid w:val="001E6D50"/>
    <w:rsid w:val="001F2BD9"/>
    <w:rsid w:val="001F35F4"/>
    <w:rsid w:val="001F36DC"/>
    <w:rsid w:val="001F3968"/>
    <w:rsid w:val="001F466A"/>
    <w:rsid w:val="001F4AF4"/>
    <w:rsid w:val="001F5463"/>
    <w:rsid w:val="001F5ABC"/>
    <w:rsid w:val="001F60AC"/>
    <w:rsid w:val="001F757F"/>
    <w:rsid w:val="001F7D77"/>
    <w:rsid w:val="00200CB9"/>
    <w:rsid w:val="0020105C"/>
    <w:rsid w:val="002014C6"/>
    <w:rsid w:val="00202557"/>
    <w:rsid w:val="00202F71"/>
    <w:rsid w:val="00203B25"/>
    <w:rsid w:val="00203C56"/>
    <w:rsid w:val="0020414B"/>
    <w:rsid w:val="0020506D"/>
    <w:rsid w:val="00206E18"/>
    <w:rsid w:val="002070B5"/>
    <w:rsid w:val="00210359"/>
    <w:rsid w:val="0021038D"/>
    <w:rsid w:val="00210661"/>
    <w:rsid w:val="00212FF3"/>
    <w:rsid w:val="002152B6"/>
    <w:rsid w:val="00215918"/>
    <w:rsid w:val="00216161"/>
    <w:rsid w:val="002161B2"/>
    <w:rsid w:val="00216346"/>
    <w:rsid w:val="0021667F"/>
    <w:rsid w:val="00216E8F"/>
    <w:rsid w:val="002175DA"/>
    <w:rsid w:val="00221251"/>
    <w:rsid w:val="00222260"/>
    <w:rsid w:val="00222622"/>
    <w:rsid w:val="002226D0"/>
    <w:rsid w:val="00223911"/>
    <w:rsid w:val="00225153"/>
    <w:rsid w:val="0022523A"/>
    <w:rsid w:val="00225D90"/>
    <w:rsid w:val="0023044A"/>
    <w:rsid w:val="00230EE6"/>
    <w:rsid w:val="002311A5"/>
    <w:rsid w:val="0023146F"/>
    <w:rsid w:val="00232FD4"/>
    <w:rsid w:val="002351D9"/>
    <w:rsid w:val="002361AD"/>
    <w:rsid w:val="00237886"/>
    <w:rsid w:val="00240E51"/>
    <w:rsid w:val="0024122C"/>
    <w:rsid w:val="00242DD5"/>
    <w:rsid w:val="002441B3"/>
    <w:rsid w:val="00244205"/>
    <w:rsid w:val="002458C6"/>
    <w:rsid w:val="00246642"/>
    <w:rsid w:val="002466A5"/>
    <w:rsid w:val="0024731F"/>
    <w:rsid w:val="00247537"/>
    <w:rsid w:val="002519A1"/>
    <w:rsid w:val="002534BC"/>
    <w:rsid w:val="00254C82"/>
    <w:rsid w:val="002556FE"/>
    <w:rsid w:val="00256040"/>
    <w:rsid w:val="002628D4"/>
    <w:rsid w:val="00265187"/>
    <w:rsid w:val="00266B70"/>
    <w:rsid w:val="0026793D"/>
    <w:rsid w:val="00273603"/>
    <w:rsid w:val="00275999"/>
    <w:rsid w:val="002760EC"/>
    <w:rsid w:val="00280798"/>
    <w:rsid w:val="00281076"/>
    <w:rsid w:val="00281905"/>
    <w:rsid w:val="00283130"/>
    <w:rsid w:val="00284A6C"/>
    <w:rsid w:val="002855B6"/>
    <w:rsid w:val="0028632B"/>
    <w:rsid w:val="002863D2"/>
    <w:rsid w:val="002869A2"/>
    <w:rsid w:val="002911C8"/>
    <w:rsid w:val="0029340A"/>
    <w:rsid w:val="002946F9"/>
    <w:rsid w:val="00295337"/>
    <w:rsid w:val="00295F39"/>
    <w:rsid w:val="0029708A"/>
    <w:rsid w:val="002A1568"/>
    <w:rsid w:val="002A20FC"/>
    <w:rsid w:val="002A25A6"/>
    <w:rsid w:val="002A2689"/>
    <w:rsid w:val="002A3A10"/>
    <w:rsid w:val="002A4235"/>
    <w:rsid w:val="002A508E"/>
    <w:rsid w:val="002A5EE6"/>
    <w:rsid w:val="002A7297"/>
    <w:rsid w:val="002A79B3"/>
    <w:rsid w:val="002B10E5"/>
    <w:rsid w:val="002B17AC"/>
    <w:rsid w:val="002B1BEB"/>
    <w:rsid w:val="002B1C55"/>
    <w:rsid w:val="002B2F52"/>
    <w:rsid w:val="002B432D"/>
    <w:rsid w:val="002B4658"/>
    <w:rsid w:val="002B4EE8"/>
    <w:rsid w:val="002B4EEF"/>
    <w:rsid w:val="002B6438"/>
    <w:rsid w:val="002B70C3"/>
    <w:rsid w:val="002C02A9"/>
    <w:rsid w:val="002C0496"/>
    <w:rsid w:val="002C06F2"/>
    <w:rsid w:val="002C18C5"/>
    <w:rsid w:val="002C2624"/>
    <w:rsid w:val="002C27E5"/>
    <w:rsid w:val="002C2D5D"/>
    <w:rsid w:val="002C3904"/>
    <w:rsid w:val="002C42E8"/>
    <w:rsid w:val="002C5054"/>
    <w:rsid w:val="002C6DC1"/>
    <w:rsid w:val="002D005D"/>
    <w:rsid w:val="002D01B5"/>
    <w:rsid w:val="002D045B"/>
    <w:rsid w:val="002D0736"/>
    <w:rsid w:val="002D176E"/>
    <w:rsid w:val="002D4245"/>
    <w:rsid w:val="002D482B"/>
    <w:rsid w:val="002D4EAC"/>
    <w:rsid w:val="002D507E"/>
    <w:rsid w:val="002D57E8"/>
    <w:rsid w:val="002D710D"/>
    <w:rsid w:val="002D7262"/>
    <w:rsid w:val="002D790C"/>
    <w:rsid w:val="002E0557"/>
    <w:rsid w:val="002E1400"/>
    <w:rsid w:val="002E15E2"/>
    <w:rsid w:val="002E21FD"/>
    <w:rsid w:val="002E3DA9"/>
    <w:rsid w:val="002E3ED9"/>
    <w:rsid w:val="002E4112"/>
    <w:rsid w:val="002E4591"/>
    <w:rsid w:val="002E465B"/>
    <w:rsid w:val="002E4736"/>
    <w:rsid w:val="002E4A9B"/>
    <w:rsid w:val="002E505B"/>
    <w:rsid w:val="002E572D"/>
    <w:rsid w:val="002E58B8"/>
    <w:rsid w:val="002E64E9"/>
    <w:rsid w:val="002E655A"/>
    <w:rsid w:val="002F1119"/>
    <w:rsid w:val="002F2848"/>
    <w:rsid w:val="002F32FC"/>
    <w:rsid w:val="002F58B2"/>
    <w:rsid w:val="002F620F"/>
    <w:rsid w:val="002F6C6C"/>
    <w:rsid w:val="002F72DD"/>
    <w:rsid w:val="002F768F"/>
    <w:rsid w:val="00300ACD"/>
    <w:rsid w:val="00301BA7"/>
    <w:rsid w:val="00304462"/>
    <w:rsid w:val="0030491F"/>
    <w:rsid w:val="003049F3"/>
    <w:rsid w:val="00304B72"/>
    <w:rsid w:val="003059BD"/>
    <w:rsid w:val="00305AAB"/>
    <w:rsid w:val="00306903"/>
    <w:rsid w:val="0031146C"/>
    <w:rsid w:val="0031200E"/>
    <w:rsid w:val="00312578"/>
    <w:rsid w:val="00314D24"/>
    <w:rsid w:val="00315571"/>
    <w:rsid w:val="0032392D"/>
    <w:rsid w:val="00323B1C"/>
    <w:rsid w:val="00323C75"/>
    <w:rsid w:val="003240BD"/>
    <w:rsid w:val="00324AC8"/>
    <w:rsid w:val="003264CD"/>
    <w:rsid w:val="003269C6"/>
    <w:rsid w:val="003303CC"/>
    <w:rsid w:val="00330EEB"/>
    <w:rsid w:val="00332445"/>
    <w:rsid w:val="0033361E"/>
    <w:rsid w:val="0033541F"/>
    <w:rsid w:val="00335A4A"/>
    <w:rsid w:val="00340526"/>
    <w:rsid w:val="003415F2"/>
    <w:rsid w:val="00343F28"/>
    <w:rsid w:val="0034418E"/>
    <w:rsid w:val="00344802"/>
    <w:rsid w:val="00344CB8"/>
    <w:rsid w:val="00344D5A"/>
    <w:rsid w:val="00346B5C"/>
    <w:rsid w:val="00347991"/>
    <w:rsid w:val="00350712"/>
    <w:rsid w:val="00351C6B"/>
    <w:rsid w:val="0035344C"/>
    <w:rsid w:val="003543F7"/>
    <w:rsid w:val="00354CA4"/>
    <w:rsid w:val="00356BE3"/>
    <w:rsid w:val="00357C14"/>
    <w:rsid w:val="00357F09"/>
    <w:rsid w:val="0036061D"/>
    <w:rsid w:val="00363363"/>
    <w:rsid w:val="00364C4F"/>
    <w:rsid w:val="00364E5D"/>
    <w:rsid w:val="00366210"/>
    <w:rsid w:val="00366F7D"/>
    <w:rsid w:val="00370842"/>
    <w:rsid w:val="003726C6"/>
    <w:rsid w:val="003735B9"/>
    <w:rsid w:val="003737E6"/>
    <w:rsid w:val="00373901"/>
    <w:rsid w:val="00373B21"/>
    <w:rsid w:val="00374EFD"/>
    <w:rsid w:val="00376365"/>
    <w:rsid w:val="0037678C"/>
    <w:rsid w:val="0038007D"/>
    <w:rsid w:val="003807BD"/>
    <w:rsid w:val="00380AEF"/>
    <w:rsid w:val="00380F56"/>
    <w:rsid w:val="003828E2"/>
    <w:rsid w:val="00382DD9"/>
    <w:rsid w:val="003831D0"/>
    <w:rsid w:val="00383928"/>
    <w:rsid w:val="0038399E"/>
    <w:rsid w:val="00383DC6"/>
    <w:rsid w:val="003842D1"/>
    <w:rsid w:val="0038434C"/>
    <w:rsid w:val="003847D4"/>
    <w:rsid w:val="00385346"/>
    <w:rsid w:val="00385350"/>
    <w:rsid w:val="00386581"/>
    <w:rsid w:val="0038708B"/>
    <w:rsid w:val="00391A7D"/>
    <w:rsid w:val="00391DC0"/>
    <w:rsid w:val="00392C7E"/>
    <w:rsid w:val="003936D8"/>
    <w:rsid w:val="003957E5"/>
    <w:rsid w:val="003A121E"/>
    <w:rsid w:val="003A150E"/>
    <w:rsid w:val="003A1A67"/>
    <w:rsid w:val="003A1F0C"/>
    <w:rsid w:val="003A241C"/>
    <w:rsid w:val="003A393B"/>
    <w:rsid w:val="003A3A25"/>
    <w:rsid w:val="003A3AA2"/>
    <w:rsid w:val="003A44BE"/>
    <w:rsid w:val="003A523B"/>
    <w:rsid w:val="003A5683"/>
    <w:rsid w:val="003A60D6"/>
    <w:rsid w:val="003A75F3"/>
    <w:rsid w:val="003B1805"/>
    <w:rsid w:val="003B2ECD"/>
    <w:rsid w:val="003B4DF8"/>
    <w:rsid w:val="003B50AA"/>
    <w:rsid w:val="003B559E"/>
    <w:rsid w:val="003B6614"/>
    <w:rsid w:val="003B70E8"/>
    <w:rsid w:val="003B785F"/>
    <w:rsid w:val="003B7F6D"/>
    <w:rsid w:val="003C064B"/>
    <w:rsid w:val="003C1E3E"/>
    <w:rsid w:val="003C20F2"/>
    <w:rsid w:val="003C49A2"/>
    <w:rsid w:val="003C4E4A"/>
    <w:rsid w:val="003C55BC"/>
    <w:rsid w:val="003C6B59"/>
    <w:rsid w:val="003C71E2"/>
    <w:rsid w:val="003C7ADB"/>
    <w:rsid w:val="003D20BF"/>
    <w:rsid w:val="003D2826"/>
    <w:rsid w:val="003D3056"/>
    <w:rsid w:val="003D649C"/>
    <w:rsid w:val="003D6F1C"/>
    <w:rsid w:val="003E1457"/>
    <w:rsid w:val="003E200C"/>
    <w:rsid w:val="003E45B6"/>
    <w:rsid w:val="003E491D"/>
    <w:rsid w:val="003E5F66"/>
    <w:rsid w:val="003E6F2B"/>
    <w:rsid w:val="003F1945"/>
    <w:rsid w:val="003F408F"/>
    <w:rsid w:val="003F503C"/>
    <w:rsid w:val="003F7822"/>
    <w:rsid w:val="0040003C"/>
    <w:rsid w:val="00401035"/>
    <w:rsid w:val="004010D4"/>
    <w:rsid w:val="00401562"/>
    <w:rsid w:val="004023D5"/>
    <w:rsid w:val="004041B9"/>
    <w:rsid w:val="00404974"/>
    <w:rsid w:val="00404ECC"/>
    <w:rsid w:val="004052D4"/>
    <w:rsid w:val="0040552C"/>
    <w:rsid w:val="00405DD9"/>
    <w:rsid w:val="0040700A"/>
    <w:rsid w:val="0040792E"/>
    <w:rsid w:val="0041237E"/>
    <w:rsid w:val="00415D07"/>
    <w:rsid w:val="00416276"/>
    <w:rsid w:val="0041661D"/>
    <w:rsid w:val="00416CA9"/>
    <w:rsid w:val="00417421"/>
    <w:rsid w:val="00417D30"/>
    <w:rsid w:val="004208E2"/>
    <w:rsid w:val="004224AE"/>
    <w:rsid w:val="00422896"/>
    <w:rsid w:val="00423EFE"/>
    <w:rsid w:val="00424581"/>
    <w:rsid w:val="00425239"/>
    <w:rsid w:val="00425321"/>
    <w:rsid w:val="0042666C"/>
    <w:rsid w:val="0043043C"/>
    <w:rsid w:val="00430740"/>
    <w:rsid w:val="00430742"/>
    <w:rsid w:val="0043181F"/>
    <w:rsid w:val="004371A7"/>
    <w:rsid w:val="00437987"/>
    <w:rsid w:val="00437CC6"/>
    <w:rsid w:val="00440469"/>
    <w:rsid w:val="0044198A"/>
    <w:rsid w:val="00442B1B"/>
    <w:rsid w:val="0044334B"/>
    <w:rsid w:val="004434FB"/>
    <w:rsid w:val="00443A6A"/>
    <w:rsid w:val="00443D33"/>
    <w:rsid w:val="004448C6"/>
    <w:rsid w:val="00444C9C"/>
    <w:rsid w:val="00446E63"/>
    <w:rsid w:val="00447A65"/>
    <w:rsid w:val="00450C14"/>
    <w:rsid w:val="00451200"/>
    <w:rsid w:val="00454784"/>
    <w:rsid w:val="00454E44"/>
    <w:rsid w:val="004552AC"/>
    <w:rsid w:val="00460777"/>
    <w:rsid w:val="004619E2"/>
    <w:rsid w:val="004637E2"/>
    <w:rsid w:val="00464A09"/>
    <w:rsid w:val="00464B4D"/>
    <w:rsid w:val="00465CE5"/>
    <w:rsid w:val="00466580"/>
    <w:rsid w:val="004665E0"/>
    <w:rsid w:val="00466A6D"/>
    <w:rsid w:val="00466EA4"/>
    <w:rsid w:val="004676A3"/>
    <w:rsid w:val="00467933"/>
    <w:rsid w:val="00467FA9"/>
    <w:rsid w:val="004707A4"/>
    <w:rsid w:val="00471F3B"/>
    <w:rsid w:val="004729E5"/>
    <w:rsid w:val="00474230"/>
    <w:rsid w:val="00474E68"/>
    <w:rsid w:val="00475E1D"/>
    <w:rsid w:val="00477BBB"/>
    <w:rsid w:val="00480201"/>
    <w:rsid w:val="004807FC"/>
    <w:rsid w:val="00480822"/>
    <w:rsid w:val="0048197D"/>
    <w:rsid w:val="004841C2"/>
    <w:rsid w:val="00484ABD"/>
    <w:rsid w:val="004855E2"/>
    <w:rsid w:val="00485867"/>
    <w:rsid w:val="00485BCD"/>
    <w:rsid w:val="0048643A"/>
    <w:rsid w:val="004868EE"/>
    <w:rsid w:val="004873F4"/>
    <w:rsid w:val="00490129"/>
    <w:rsid w:val="00491C02"/>
    <w:rsid w:val="00491D7C"/>
    <w:rsid w:val="00491FB4"/>
    <w:rsid w:val="00492388"/>
    <w:rsid w:val="0049264C"/>
    <w:rsid w:val="0049386B"/>
    <w:rsid w:val="004940CC"/>
    <w:rsid w:val="0049481F"/>
    <w:rsid w:val="00494B86"/>
    <w:rsid w:val="00496858"/>
    <w:rsid w:val="00496E25"/>
    <w:rsid w:val="0049711C"/>
    <w:rsid w:val="004A100F"/>
    <w:rsid w:val="004A1C9D"/>
    <w:rsid w:val="004A267B"/>
    <w:rsid w:val="004A2C7A"/>
    <w:rsid w:val="004A3D11"/>
    <w:rsid w:val="004A3F59"/>
    <w:rsid w:val="004A5556"/>
    <w:rsid w:val="004B15EC"/>
    <w:rsid w:val="004B1E90"/>
    <w:rsid w:val="004B4FF4"/>
    <w:rsid w:val="004B52A6"/>
    <w:rsid w:val="004B55DE"/>
    <w:rsid w:val="004C00DB"/>
    <w:rsid w:val="004C0DC4"/>
    <w:rsid w:val="004C2301"/>
    <w:rsid w:val="004C2544"/>
    <w:rsid w:val="004C4F9E"/>
    <w:rsid w:val="004C6865"/>
    <w:rsid w:val="004C6FD4"/>
    <w:rsid w:val="004D01BB"/>
    <w:rsid w:val="004D01CD"/>
    <w:rsid w:val="004D13D0"/>
    <w:rsid w:val="004D1A6E"/>
    <w:rsid w:val="004D1C82"/>
    <w:rsid w:val="004D1F45"/>
    <w:rsid w:val="004D243D"/>
    <w:rsid w:val="004D30BD"/>
    <w:rsid w:val="004D3C7E"/>
    <w:rsid w:val="004D4491"/>
    <w:rsid w:val="004D45C6"/>
    <w:rsid w:val="004D4B7D"/>
    <w:rsid w:val="004D4F82"/>
    <w:rsid w:val="004D6186"/>
    <w:rsid w:val="004D68B9"/>
    <w:rsid w:val="004D7A0B"/>
    <w:rsid w:val="004D7FC2"/>
    <w:rsid w:val="004E19DD"/>
    <w:rsid w:val="004E1E2D"/>
    <w:rsid w:val="004E2905"/>
    <w:rsid w:val="004E2A5B"/>
    <w:rsid w:val="004E4769"/>
    <w:rsid w:val="004F1F81"/>
    <w:rsid w:val="004F2A03"/>
    <w:rsid w:val="004F2BCA"/>
    <w:rsid w:val="004F3C9A"/>
    <w:rsid w:val="004F44BB"/>
    <w:rsid w:val="004F4AC5"/>
    <w:rsid w:val="004F567D"/>
    <w:rsid w:val="004F6DF0"/>
    <w:rsid w:val="00502071"/>
    <w:rsid w:val="00504889"/>
    <w:rsid w:val="00505DB5"/>
    <w:rsid w:val="00506202"/>
    <w:rsid w:val="005065EC"/>
    <w:rsid w:val="005077C4"/>
    <w:rsid w:val="005105B4"/>
    <w:rsid w:val="00511855"/>
    <w:rsid w:val="0051195B"/>
    <w:rsid w:val="00511D68"/>
    <w:rsid w:val="00512224"/>
    <w:rsid w:val="005139E9"/>
    <w:rsid w:val="005141DB"/>
    <w:rsid w:val="005146EB"/>
    <w:rsid w:val="0051514F"/>
    <w:rsid w:val="0051643F"/>
    <w:rsid w:val="00517BD9"/>
    <w:rsid w:val="00520D52"/>
    <w:rsid w:val="00521A53"/>
    <w:rsid w:val="00521B7B"/>
    <w:rsid w:val="0052303F"/>
    <w:rsid w:val="00524575"/>
    <w:rsid w:val="00525669"/>
    <w:rsid w:val="00525F71"/>
    <w:rsid w:val="00527343"/>
    <w:rsid w:val="00532394"/>
    <w:rsid w:val="0053260F"/>
    <w:rsid w:val="00532700"/>
    <w:rsid w:val="0053387D"/>
    <w:rsid w:val="00533DD1"/>
    <w:rsid w:val="00535CFC"/>
    <w:rsid w:val="00540587"/>
    <w:rsid w:val="00540EEF"/>
    <w:rsid w:val="00541744"/>
    <w:rsid w:val="00541DDD"/>
    <w:rsid w:val="005458F2"/>
    <w:rsid w:val="005463E9"/>
    <w:rsid w:val="00546F24"/>
    <w:rsid w:val="005472F8"/>
    <w:rsid w:val="00547BA6"/>
    <w:rsid w:val="00547DC9"/>
    <w:rsid w:val="00550E99"/>
    <w:rsid w:val="0055105B"/>
    <w:rsid w:val="00552270"/>
    <w:rsid w:val="00552A01"/>
    <w:rsid w:val="00552AF2"/>
    <w:rsid w:val="0055684C"/>
    <w:rsid w:val="00556853"/>
    <w:rsid w:val="005573DF"/>
    <w:rsid w:val="00557A50"/>
    <w:rsid w:val="0056066B"/>
    <w:rsid w:val="0056089B"/>
    <w:rsid w:val="00561C4F"/>
    <w:rsid w:val="0056403A"/>
    <w:rsid w:val="00564091"/>
    <w:rsid w:val="0056630B"/>
    <w:rsid w:val="00570DC3"/>
    <w:rsid w:val="00570DCF"/>
    <w:rsid w:val="005713FD"/>
    <w:rsid w:val="00571446"/>
    <w:rsid w:val="00571BA4"/>
    <w:rsid w:val="00571FFC"/>
    <w:rsid w:val="005729DF"/>
    <w:rsid w:val="00572DD3"/>
    <w:rsid w:val="005740C1"/>
    <w:rsid w:val="00576532"/>
    <w:rsid w:val="00576616"/>
    <w:rsid w:val="00577142"/>
    <w:rsid w:val="0057766D"/>
    <w:rsid w:val="00583539"/>
    <w:rsid w:val="00583673"/>
    <w:rsid w:val="005836F0"/>
    <w:rsid w:val="005838EE"/>
    <w:rsid w:val="005857F6"/>
    <w:rsid w:val="00585F1E"/>
    <w:rsid w:val="00586E1C"/>
    <w:rsid w:val="00587C39"/>
    <w:rsid w:val="005902DF"/>
    <w:rsid w:val="005904E4"/>
    <w:rsid w:val="005908FE"/>
    <w:rsid w:val="00590AF8"/>
    <w:rsid w:val="00590CE9"/>
    <w:rsid w:val="00591937"/>
    <w:rsid w:val="0059425B"/>
    <w:rsid w:val="00595B8A"/>
    <w:rsid w:val="00596661"/>
    <w:rsid w:val="00596BAC"/>
    <w:rsid w:val="0059755D"/>
    <w:rsid w:val="005A01F7"/>
    <w:rsid w:val="005A1307"/>
    <w:rsid w:val="005A591F"/>
    <w:rsid w:val="005A65D5"/>
    <w:rsid w:val="005A7DBF"/>
    <w:rsid w:val="005B1CF5"/>
    <w:rsid w:val="005B321B"/>
    <w:rsid w:val="005B3386"/>
    <w:rsid w:val="005B389F"/>
    <w:rsid w:val="005B428D"/>
    <w:rsid w:val="005B5836"/>
    <w:rsid w:val="005B5893"/>
    <w:rsid w:val="005B64ED"/>
    <w:rsid w:val="005B6874"/>
    <w:rsid w:val="005C02F5"/>
    <w:rsid w:val="005C13CC"/>
    <w:rsid w:val="005C27B6"/>
    <w:rsid w:val="005C27FB"/>
    <w:rsid w:val="005C3A6E"/>
    <w:rsid w:val="005C5F51"/>
    <w:rsid w:val="005C68A0"/>
    <w:rsid w:val="005C7149"/>
    <w:rsid w:val="005D2455"/>
    <w:rsid w:val="005D3C1F"/>
    <w:rsid w:val="005D44B5"/>
    <w:rsid w:val="005D5DA6"/>
    <w:rsid w:val="005E0158"/>
    <w:rsid w:val="005E2111"/>
    <w:rsid w:val="005E2D61"/>
    <w:rsid w:val="005E37EC"/>
    <w:rsid w:val="005E3F55"/>
    <w:rsid w:val="005E3F91"/>
    <w:rsid w:val="005E4065"/>
    <w:rsid w:val="005E4B0C"/>
    <w:rsid w:val="005E5190"/>
    <w:rsid w:val="005E584E"/>
    <w:rsid w:val="005E63AE"/>
    <w:rsid w:val="005E696D"/>
    <w:rsid w:val="005E7CF0"/>
    <w:rsid w:val="005F31F4"/>
    <w:rsid w:val="005F34AE"/>
    <w:rsid w:val="005F3618"/>
    <w:rsid w:val="005F3791"/>
    <w:rsid w:val="005F49D7"/>
    <w:rsid w:val="005F6D02"/>
    <w:rsid w:val="005F7F88"/>
    <w:rsid w:val="0060041C"/>
    <w:rsid w:val="00601A4F"/>
    <w:rsid w:val="00602DC2"/>
    <w:rsid w:val="00603307"/>
    <w:rsid w:val="0060382B"/>
    <w:rsid w:val="006038BE"/>
    <w:rsid w:val="00603CB5"/>
    <w:rsid w:val="00604E9F"/>
    <w:rsid w:val="0060565D"/>
    <w:rsid w:val="006062B1"/>
    <w:rsid w:val="006072FA"/>
    <w:rsid w:val="00607D6D"/>
    <w:rsid w:val="00610350"/>
    <w:rsid w:val="00610F23"/>
    <w:rsid w:val="006115FC"/>
    <w:rsid w:val="00611E86"/>
    <w:rsid w:val="00612ED9"/>
    <w:rsid w:val="0061394F"/>
    <w:rsid w:val="00614459"/>
    <w:rsid w:val="006148BD"/>
    <w:rsid w:val="00614C8A"/>
    <w:rsid w:val="0061510E"/>
    <w:rsid w:val="00615C97"/>
    <w:rsid w:val="0061707F"/>
    <w:rsid w:val="006171F4"/>
    <w:rsid w:val="006176E5"/>
    <w:rsid w:val="006176F0"/>
    <w:rsid w:val="006177AA"/>
    <w:rsid w:val="00617B77"/>
    <w:rsid w:val="006202D5"/>
    <w:rsid w:val="00620DD9"/>
    <w:rsid w:val="006215D4"/>
    <w:rsid w:val="00621DE1"/>
    <w:rsid w:val="00622499"/>
    <w:rsid w:val="00624B0B"/>
    <w:rsid w:val="00625631"/>
    <w:rsid w:val="0062596E"/>
    <w:rsid w:val="00625A99"/>
    <w:rsid w:val="00625ABC"/>
    <w:rsid w:val="006277B4"/>
    <w:rsid w:val="00627D4A"/>
    <w:rsid w:val="0063009E"/>
    <w:rsid w:val="00630E87"/>
    <w:rsid w:val="0063161E"/>
    <w:rsid w:val="00631A0F"/>
    <w:rsid w:val="00632039"/>
    <w:rsid w:val="00632AAF"/>
    <w:rsid w:val="00633501"/>
    <w:rsid w:val="0063364B"/>
    <w:rsid w:val="00633773"/>
    <w:rsid w:val="006339F5"/>
    <w:rsid w:val="0063422C"/>
    <w:rsid w:val="006344DC"/>
    <w:rsid w:val="00636316"/>
    <w:rsid w:val="00636BA8"/>
    <w:rsid w:val="00640055"/>
    <w:rsid w:val="00640DF8"/>
    <w:rsid w:val="00640F67"/>
    <w:rsid w:val="00643A91"/>
    <w:rsid w:val="006459F8"/>
    <w:rsid w:val="00645BEB"/>
    <w:rsid w:val="00646699"/>
    <w:rsid w:val="00647108"/>
    <w:rsid w:val="006472DC"/>
    <w:rsid w:val="006476A1"/>
    <w:rsid w:val="006507A7"/>
    <w:rsid w:val="006517BD"/>
    <w:rsid w:val="00651BEB"/>
    <w:rsid w:val="006526AE"/>
    <w:rsid w:val="00660A7D"/>
    <w:rsid w:val="00662B00"/>
    <w:rsid w:val="00662D00"/>
    <w:rsid w:val="00663121"/>
    <w:rsid w:val="00664000"/>
    <w:rsid w:val="0066636D"/>
    <w:rsid w:val="00666614"/>
    <w:rsid w:val="00666C7A"/>
    <w:rsid w:val="00667073"/>
    <w:rsid w:val="00667E6F"/>
    <w:rsid w:val="00671ECB"/>
    <w:rsid w:val="00673885"/>
    <w:rsid w:val="00673FA9"/>
    <w:rsid w:val="00674C38"/>
    <w:rsid w:val="00674E7C"/>
    <w:rsid w:val="006753D3"/>
    <w:rsid w:val="00675472"/>
    <w:rsid w:val="006758A3"/>
    <w:rsid w:val="00676E0A"/>
    <w:rsid w:val="00677D6C"/>
    <w:rsid w:val="00681230"/>
    <w:rsid w:val="00681893"/>
    <w:rsid w:val="00681FE8"/>
    <w:rsid w:val="006825B5"/>
    <w:rsid w:val="00683A62"/>
    <w:rsid w:val="00685BA7"/>
    <w:rsid w:val="00685CC3"/>
    <w:rsid w:val="0068622B"/>
    <w:rsid w:val="00687095"/>
    <w:rsid w:val="00690B52"/>
    <w:rsid w:val="0069118E"/>
    <w:rsid w:val="006914BE"/>
    <w:rsid w:val="00691ADB"/>
    <w:rsid w:val="00691B59"/>
    <w:rsid w:val="00692211"/>
    <w:rsid w:val="006924E2"/>
    <w:rsid w:val="006928BE"/>
    <w:rsid w:val="006928D4"/>
    <w:rsid w:val="00693976"/>
    <w:rsid w:val="00694055"/>
    <w:rsid w:val="0069491B"/>
    <w:rsid w:val="0069634C"/>
    <w:rsid w:val="00696563"/>
    <w:rsid w:val="00696823"/>
    <w:rsid w:val="006975DE"/>
    <w:rsid w:val="006A0992"/>
    <w:rsid w:val="006A0B1D"/>
    <w:rsid w:val="006A0D0D"/>
    <w:rsid w:val="006A1238"/>
    <w:rsid w:val="006A1B76"/>
    <w:rsid w:val="006A2332"/>
    <w:rsid w:val="006A2737"/>
    <w:rsid w:val="006A35E7"/>
    <w:rsid w:val="006A4481"/>
    <w:rsid w:val="006A507A"/>
    <w:rsid w:val="006A5450"/>
    <w:rsid w:val="006A763D"/>
    <w:rsid w:val="006B0383"/>
    <w:rsid w:val="006B056F"/>
    <w:rsid w:val="006B10BF"/>
    <w:rsid w:val="006B13A5"/>
    <w:rsid w:val="006B3796"/>
    <w:rsid w:val="006B45CD"/>
    <w:rsid w:val="006B573B"/>
    <w:rsid w:val="006B66DF"/>
    <w:rsid w:val="006C01DC"/>
    <w:rsid w:val="006C02D6"/>
    <w:rsid w:val="006C0684"/>
    <w:rsid w:val="006C1C86"/>
    <w:rsid w:val="006C2CB0"/>
    <w:rsid w:val="006C4F7A"/>
    <w:rsid w:val="006C50E7"/>
    <w:rsid w:val="006C5384"/>
    <w:rsid w:val="006D1BDE"/>
    <w:rsid w:val="006D1D7E"/>
    <w:rsid w:val="006D3D69"/>
    <w:rsid w:val="006D4E97"/>
    <w:rsid w:val="006D5940"/>
    <w:rsid w:val="006D6139"/>
    <w:rsid w:val="006D799B"/>
    <w:rsid w:val="006D7B2C"/>
    <w:rsid w:val="006D7E27"/>
    <w:rsid w:val="006E01DD"/>
    <w:rsid w:val="006E2E2C"/>
    <w:rsid w:val="006E2E7C"/>
    <w:rsid w:val="006E3423"/>
    <w:rsid w:val="006E349C"/>
    <w:rsid w:val="006E5196"/>
    <w:rsid w:val="006E69CC"/>
    <w:rsid w:val="006E7D50"/>
    <w:rsid w:val="006F00EC"/>
    <w:rsid w:val="006F0DB3"/>
    <w:rsid w:val="006F3C8F"/>
    <w:rsid w:val="006F4BEC"/>
    <w:rsid w:val="006F62A6"/>
    <w:rsid w:val="006F6F2C"/>
    <w:rsid w:val="007008FB"/>
    <w:rsid w:val="007009B9"/>
    <w:rsid w:val="00701F76"/>
    <w:rsid w:val="00702968"/>
    <w:rsid w:val="00703135"/>
    <w:rsid w:val="00703DE8"/>
    <w:rsid w:val="00706845"/>
    <w:rsid w:val="00707ACB"/>
    <w:rsid w:val="007119F1"/>
    <w:rsid w:val="00712495"/>
    <w:rsid w:val="007124F8"/>
    <w:rsid w:val="00715893"/>
    <w:rsid w:val="00715D4C"/>
    <w:rsid w:val="00717EF2"/>
    <w:rsid w:val="0072033B"/>
    <w:rsid w:val="0072074C"/>
    <w:rsid w:val="00720DEF"/>
    <w:rsid w:val="0072153A"/>
    <w:rsid w:val="007234E6"/>
    <w:rsid w:val="00723707"/>
    <w:rsid w:val="0072408E"/>
    <w:rsid w:val="00726CB7"/>
    <w:rsid w:val="00726FA8"/>
    <w:rsid w:val="00730E95"/>
    <w:rsid w:val="0073140D"/>
    <w:rsid w:val="00731D90"/>
    <w:rsid w:val="00733349"/>
    <w:rsid w:val="00733746"/>
    <w:rsid w:val="00733AAF"/>
    <w:rsid w:val="0074023D"/>
    <w:rsid w:val="007416CA"/>
    <w:rsid w:val="00742752"/>
    <w:rsid w:val="00744104"/>
    <w:rsid w:val="007442FE"/>
    <w:rsid w:val="00744D70"/>
    <w:rsid w:val="007477A2"/>
    <w:rsid w:val="00747C2E"/>
    <w:rsid w:val="007515F4"/>
    <w:rsid w:val="00751C59"/>
    <w:rsid w:val="00753940"/>
    <w:rsid w:val="00753BF9"/>
    <w:rsid w:val="00754FB3"/>
    <w:rsid w:val="00755668"/>
    <w:rsid w:val="00755C73"/>
    <w:rsid w:val="00755FCF"/>
    <w:rsid w:val="007576B9"/>
    <w:rsid w:val="00757E93"/>
    <w:rsid w:val="00760F82"/>
    <w:rsid w:val="0076145E"/>
    <w:rsid w:val="007624C7"/>
    <w:rsid w:val="00762CFB"/>
    <w:rsid w:val="00763353"/>
    <w:rsid w:val="00765427"/>
    <w:rsid w:val="007662EB"/>
    <w:rsid w:val="00767599"/>
    <w:rsid w:val="007676B6"/>
    <w:rsid w:val="00770BC8"/>
    <w:rsid w:val="007715A8"/>
    <w:rsid w:val="00771E18"/>
    <w:rsid w:val="00773AE7"/>
    <w:rsid w:val="00777822"/>
    <w:rsid w:val="00777BFD"/>
    <w:rsid w:val="0078006C"/>
    <w:rsid w:val="007803CA"/>
    <w:rsid w:val="00780C0B"/>
    <w:rsid w:val="00781118"/>
    <w:rsid w:val="00781914"/>
    <w:rsid w:val="0078265A"/>
    <w:rsid w:val="0078279B"/>
    <w:rsid w:val="00782F6A"/>
    <w:rsid w:val="00784408"/>
    <w:rsid w:val="007869AD"/>
    <w:rsid w:val="007869EC"/>
    <w:rsid w:val="00787C4B"/>
    <w:rsid w:val="007907AA"/>
    <w:rsid w:val="00792EFE"/>
    <w:rsid w:val="00793747"/>
    <w:rsid w:val="00793F96"/>
    <w:rsid w:val="00794263"/>
    <w:rsid w:val="007962AE"/>
    <w:rsid w:val="00796B69"/>
    <w:rsid w:val="00797BC6"/>
    <w:rsid w:val="007A03F0"/>
    <w:rsid w:val="007A3939"/>
    <w:rsid w:val="007A44D4"/>
    <w:rsid w:val="007A4915"/>
    <w:rsid w:val="007A4999"/>
    <w:rsid w:val="007A4C5C"/>
    <w:rsid w:val="007A4F7A"/>
    <w:rsid w:val="007A56FB"/>
    <w:rsid w:val="007A61D5"/>
    <w:rsid w:val="007A6303"/>
    <w:rsid w:val="007A6D1C"/>
    <w:rsid w:val="007B0455"/>
    <w:rsid w:val="007B0C1D"/>
    <w:rsid w:val="007B1CA9"/>
    <w:rsid w:val="007B3E92"/>
    <w:rsid w:val="007B3F04"/>
    <w:rsid w:val="007B478F"/>
    <w:rsid w:val="007B519F"/>
    <w:rsid w:val="007B56C1"/>
    <w:rsid w:val="007B5C87"/>
    <w:rsid w:val="007B74FA"/>
    <w:rsid w:val="007C039D"/>
    <w:rsid w:val="007C1668"/>
    <w:rsid w:val="007C1F43"/>
    <w:rsid w:val="007C48D1"/>
    <w:rsid w:val="007C4E72"/>
    <w:rsid w:val="007C618C"/>
    <w:rsid w:val="007D16A1"/>
    <w:rsid w:val="007D4DE2"/>
    <w:rsid w:val="007D544A"/>
    <w:rsid w:val="007D5681"/>
    <w:rsid w:val="007D59F3"/>
    <w:rsid w:val="007D7DB7"/>
    <w:rsid w:val="007D7E65"/>
    <w:rsid w:val="007E0491"/>
    <w:rsid w:val="007E0D32"/>
    <w:rsid w:val="007E3BED"/>
    <w:rsid w:val="007E41F9"/>
    <w:rsid w:val="007E5170"/>
    <w:rsid w:val="007E5D29"/>
    <w:rsid w:val="007E6E20"/>
    <w:rsid w:val="007E7923"/>
    <w:rsid w:val="007E7F10"/>
    <w:rsid w:val="007F051B"/>
    <w:rsid w:val="007F0DDA"/>
    <w:rsid w:val="007F12C8"/>
    <w:rsid w:val="007F27F4"/>
    <w:rsid w:val="007F2957"/>
    <w:rsid w:val="007F4306"/>
    <w:rsid w:val="007F4756"/>
    <w:rsid w:val="007F5E46"/>
    <w:rsid w:val="007F61B3"/>
    <w:rsid w:val="007F6A42"/>
    <w:rsid w:val="007F768A"/>
    <w:rsid w:val="007F7CE1"/>
    <w:rsid w:val="007F7D51"/>
    <w:rsid w:val="007F7F40"/>
    <w:rsid w:val="00800E8B"/>
    <w:rsid w:val="00801722"/>
    <w:rsid w:val="008035E4"/>
    <w:rsid w:val="00804445"/>
    <w:rsid w:val="00805095"/>
    <w:rsid w:val="0080654A"/>
    <w:rsid w:val="00807246"/>
    <w:rsid w:val="00807601"/>
    <w:rsid w:val="00810181"/>
    <w:rsid w:val="00812162"/>
    <w:rsid w:val="00812172"/>
    <w:rsid w:val="008139A2"/>
    <w:rsid w:val="00813EFA"/>
    <w:rsid w:val="0081411F"/>
    <w:rsid w:val="00814127"/>
    <w:rsid w:val="00816830"/>
    <w:rsid w:val="00820354"/>
    <w:rsid w:val="00820D08"/>
    <w:rsid w:val="00822696"/>
    <w:rsid w:val="008232A6"/>
    <w:rsid w:val="00824932"/>
    <w:rsid w:val="00825182"/>
    <w:rsid w:val="0082567D"/>
    <w:rsid w:val="00825830"/>
    <w:rsid w:val="008266C3"/>
    <w:rsid w:val="00827FF9"/>
    <w:rsid w:val="00830042"/>
    <w:rsid w:val="00830706"/>
    <w:rsid w:val="00831044"/>
    <w:rsid w:val="00832792"/>
    <w:rsid w:val="00832837"/>
    <w:rsid w:val="00832B34"/>
    <w:rsid w:val="00833549"/>
    <w:rsid w:val="00833F58"/>
    <w:rsid w:val="00834A9F"/>
    <w:rsid w:val="00835F3B"/>
    <w:rsid w:val="0083630B"/>
    <w:rsid w:val="008365D7"/>
    <w:rsid w:val="00837E1B"/>
    <w:rsid w:val="008402C4"/>
    <w:rsid w:val="00840B17"/>
    <w:rsid w:val="0084130C"/>
    <w:rsid w:val="00841E92"/>
    <w:rsid w:val="00842E90"/>
    <w:rsid w:val="0084311F"/>
    <w:rsid w:val="00843DBB"/>
    <w:rsid w:val="00845D10"/>
    <w:rsid w:val="008504B2"/>
    <w:rsid w:val="0085332B"/>
    <w:rsid w:val="00853F0E"/>
    <w:rsid w:val="0085449A"/>
    <w:rsid w:val="00855440"/>
    <w:rsid w:val="00855CA8"/>
    <w:rsid w:val="008567FB"/>
    <w:rsid w:val="008621C4"/>
    <w:rsid w:val="008626B5"/>
    <w:rsid w:val="008633F3"/>
    <w:rsid w:val="00863554"/>
    <w:rsid w:val="008646D4"/>
    <w:rsid w:val="00870EDE"/>
    <w:rsid w:val="008712D0"/>
    <w:rsid w:val="00871FBE"/>
    <w:rsid w:val="0087235A"/>
    <w:rsid w:val="0087569F"/>
    <w:rsid w:val="00877568"/>
    <w:rsid w:val="00882DBE"/>
    <w:rsid w:val="008834F0"/>
    <w:rsid w:val="00883A7E"/>
    <w:rsid w:val="00884710"/>
    <w:rsid w:val="00885C9E"/>
    <w:rsid w:val="00887FD7"/>
    <w:rsid w:val="008901AF"/>
    <w:rsid w:val="00890550"/>
    <w:rsid w:val="0089139C"/>
    <w:rsid w:val="00893135"/>
    <w:rsid w:val="00893ADA"/>
    <w:rsid w:val="00893F27"/>
    <w:rsid w:val="008943AE"/>
    <w:rsid w:val="0089463E"/>
    <w:rsid w:val="00896F89"/>
    <w:rsid w:val="008971E8"/>
    <w:rsid w:val="008A0317"/>
    <w:rsid w:val="008A0697"/>
    <w:rsid w:val="008A2E7E"/>
    <w:rsid w:val="008A33AE"/>
    <w:rsid w:val="008A3CA5"/>
    <w:rsid w:val="008A3F2D"/>
    <w:rsid w:val="008A5D70"/>
    <w:rsid w:val="008A7083"/>
    <w:rsid w:val="008A7A4E"/>
    <w:rsid w:val="008B010A"/>
    <w:rsid w:val="008B042E"/>
    <w:rsid w:val="008B0AA7"/>
    <w:rsid w:val="008B0CF5"/>
    <w:rsid w:val="008B102C"/>
    <w:rsid w:val="008B297C"/>
    <w:rsid w:val="008B2EBC"/>
    <w:rsid w:val="008B371A"/>
    <w:rsid w:val="008B55CD"/>
    <w:rsid w:val="008B5DC1"/>
    <w:rsid w:val="008B5EE9"/>
    <w:rsid w:val="008B611E"/>
    <w:rsid w:val="008B6350"/>
    <w:rsid w:val="008B67C9"/>
    <w:rsid w:val="008B6DCD"/>
    <w:rsid w:val="008C0C17"/>
    <w:rsid w:val="008C1115"/>
    <w:rsid w:val="008C13F4"/>
    <w:rsid w:val="008C1FFA"/>
    <w:rsid w:val="008C3EB1"/>
    <w:rsid w:val="008C459A"/>
    <w:rsid w:val="008C602A"/>
    <w:rsid w:val="008C70B1"/>
    <w:rsid w:val="008C761C"/>
    <w:rsid w:val="008D01C3"/>
    <w:rsid w:val="008D2D56"/>
    <w:rsid w:val="008D41B1"/>
    <w:rsid w:val="008D4671"/>
    <w:rsid w:val="008D6021"/>
    <w:rsid w:val="008D75C3"/>
    <w:rsid w:val="008D7D5C"/>
    <w:rsid w:val="008E04BB"/>
    <w:rsid w:val="008E0D25"/>
    <w:rsid w:val="008E39D1"/>
    <w:rsid w:val="008E496A"/>
    <w:rsid w:val="008E5D3A"/>
    <w:rsid w:val="008E6217"/>
    <w:rsid w:val="008E69B7"/>
    <w:rsid w:val="008E6F9C"/>
    <w:rsid w:val="008F00FE"/>
    <w:rsid w:val="008F0AE7"/>
    <w:rsid w:val="008F2246"/>
    <w:rsid w:val="008F2705"/>
    <w:rsid w:val="008F33A8"/>
    <w:rsid w:val="008F3E39"/>
    <w:rsid w:val="008F71A9"/>
    <w:rsid w:val="008F71C7"/>
    <w:rsid w:val="008F74A7"/>
    <w:rsid w:val="008F7820"/>
    <w:rsid w:val="009013C9"/>
    <w:rsid w:val="0090228D"/>
    <w:rsid w:val="00902316"/>
    <w:rsid w:val="009031D5"/>
    <w:rsid w:val="0090413F"/>
    <w:rsid w:val="00905D17"/>
    <w:rsid w:val="009061AB"/>
    <w:rsid w:val="0090702D"/>
    <w:rsid w:val="0090789F"/>
    <w:rsid w:val="00910731"/>
    <w:rsid w:val="00910CAF"/>
    <w:rsid w:val="009113EB"/>
    <w:rsid w:val="009132B9"/>
    <w:rsid w:val="00913F43"/>
    <w:rsid w:val="00914063"/>
    <w:rsid w:val="009142FC"/>
    <w:rsid w:val="009143D0"/>
    <w:rsid w:val="00915208"/>
    <w:rsid w:val="0091554B"/>
    <w:rsid w:val="00915D0D"/>
    <w:rsid w:val="009161C2"/>
    <w:rsid w:val="00916351"/>
    <w:rsid w:val="009209CC"/>
    <w:rsid w:val="00920F49"/>
    <w:rsid w:val="00922989"/>
    <w:rsid w:val="00922A16"/>
    <w:rsid w:val="009231A3"/>
    <w:rsid w:val="00923204"/>
    <w:rsid w:val="00923CA2"/>
    <w:rsid w:val="00924661"/>
    <w:rsid w:val="00925EFC"/>
    <w:rsid w:val="009271AC"/>
    <w:rsid w:val="00927BA1"/>
    <w:rsid w:val="00930DA2"/>
    <w:rsid w:val="0093199D"/>
    <w:rsid w:val="00933CC7"/>
    <w:rsid w:val="00934889"/>
    <w:rsid w:val="00935ABE"/>
    <w:rsid w:val="00936532"/>
    <w:rsid w:val="009370CC"/>
    <w:rsid w:val="00937985"/>
    <w:rsid w:val="00937C66"/>
    <w:rsid w:val="00940F93"/>
    <w:rsid w:val="009413B6"/>
    <w:rsid w:val="0094221D"/>
    <w:rsid w:val="0094320E"/>
    <w:rsid w:val="0094646E"/>
    <w:rsid w:val="009465CE"/>
    <w:rsid w:val="00946723"/>
    <w:rsid w:val="0095146A"/>
    <w:rsid w:val="00952404"/>
    <w:rsid w:val="009543C3"/>
    <w:rsid w:val="00956DD7"/>
    <w:rsid w:val="0095752A"/>
    <w:rsid w:val="00960077"/>
    <w:rsid w:val="009608DA"/>
    <w:rsid w:val="00960E6C"/>
    <w:rsid w:val="0096142F"/>
    <w:rsid w:val="009631F1"/>
    <w:rsid w:val="0096380B"/>
    <w:rsid w:val="00965ADD"/>
    <w:rsid w:val="00965C60"/>
    <w:rsid w:val="0096603D"/>
    <w:rsid w:val="009668D4"/>
    <w:rsid w:val="009669B6"/>
    <w:rsid w:val="0097131D"/>
    <w:rsid w:val="009729DB"/>
    <w:rsid w:val="00972ADB"/>
    <w:rsid w:val="0097669F"/>
    <w:rsid w:val="00976F2B"/>
    <w:rsid w:val="009802D7"/>
    <w:rsid w:val="00981650"/>
    <w:rsid w:val="00982811"/>
    <w:rsid w:val="009838BA"/>
    <w:rsid w:val="00983CB2"/>
    <w:rsid w:val="00985667"/>
    <w:rsid w:val="00987D6B"/>
    <w:rsid w:val="00990325"/>
    <w:rsid w:val="00990A27"/>
    <w:rsid w:val="009910A8"/>
    <w:rsid w:val="0099236E"/>
    <w:rsid w:val="00992737"/>
    <w:rsid w:val="00992952"/>
    <w:rsid w:val="00993081"/>
    <w:rsid w:val="00995720"/>
    <w:rsid w:val="00996F7F"/>
    <w:rsid w:val="00997BE6"/>
    <w:rsid w:val="009A05DF"/>
    <w:rsid w:val="009A0B55"/>
    <w:rsid w:val="009A1EAF"/>
    <w:rsid w:val="009A225C"/>
    <w:rsid w:val="009A25F4"/>
    <w:rsid w:val="009A29E6"/>
    <w:rsid w:val="009A428F"/>
    <w:rsid w:val="009A6D25"/>
    <w:rsid w:val="009A7FFB"/>
    <w:rsid w:val="009B0813"/>
    <w:rsid w:val="009B1E29"/>
    <w:rsid w:val="009B1FBB"/>
    <w:rsid w:val="009B285C"/>
    <w:rsid w:val="009B2BCD"/>
    <w:rsid w:val="009B2DE2"/>
    <w:rsid w:val="009B31C9"/>
    <w:rsid w:val="009B3BB9"/>
    <w:rsid w:val="009B5716"/>
    <w:rsid w:val="009B6182"/>
    <w:rsid w:val="009B61D8"/>
    <w:rsid w:val="009B6CCC"/>
    <w:rsid w:val="009B6FDE"/>
    <w:rsid w:val="009C06A9"/>
    <w:rsid w:val="009C09EC"/>
    <w:rsid w:val="009C275F"/>
    <w:rsid w:val="009C2947"/>
    <w:rsid w:val="009C60C5"/>
    <w:rsid w:val="009C6A51"/>
    <w:rsid w:val="009C6B79"/>
    <w:rsid w:val="009C6EE7"/>
    <w:rsid w:val="009C7308"/>
    <w:rsid w:val="009C7A5D"/>
    <w:rsid w:val="009D191E"/>
    <w:rsid w:val="009D1B78"/>
    <w:rsid w:val="009D3923"/>
    <w:rsid w:val="009D4758"/>
    <w:rsid w:val="009E01B2"/>
    <w:rsid w:val="009E0415"/>
    <w:rsid w:val="009E07F4"/>
    <w:rsid w:val="009E10D6"/>
    <w:rsid w:val="009E1FA9"/>
    <w:rsid w:val="009E2B9A"/>
    <w:rsid w:val="009E356A"/>
    <w:rsid w:val="009E47FB"/>
    <w:rsid w:val="009E4BC4"/>
    <w:rsid w:val="009E4D26"/>
    <w:rsid w:val="009E4D57"/>
    <w:rsid w:val="009E56E6"/>
    <w:rsid w:val="009E5866"/>
    <w:rsid w:val="009E5AA3"/>
    <w:rsid w:val="009E643B"/>
    <w:rsid w:val="009E6484"/>
    <w:rsid w:val="009E6534"/>
    <w:rsid w:val="009F0D42"/>
    <w:rsid w:val="009F1C17"/>
    <w:rsid w:val="009F5590"/>
    <w:rsid w:val="009F5C42"/>
    <w:rsid w:val="009F6973"/>
    <w:rsid w:val="009F7429"/>
    <w:rsid w:val="00A00DC8"/>
    <w:rsid w:val="00A01429"/>
    <w:rsid w:val="00A01C6D"/>
    <w:rsid w:val="00A04B11"/>
    <w:rsid w:val="00A06634"/>
    <w:rsid w:val="00A06ABC"/>
    <w:rsid w:val="00A0743A"/>
    <w:rsid w:val="00A117AF"/>
    <w:rsid w:val="00A12C93"/>
    <w:rsid w:val="00A12CC9"/>
    <w:rsid w:val="00A12F8D"/>
    <w:rsid w:val="00A1383D"/>
    <w:rsid w:val="00A149FA"/>
    <w:rsid w:val="00A17528"/>
    <w:rsid w:val="00A178E4"/>
    <w:rsid w:val="00A212F0"/>
    <w:rsid w:val="00A21C55"/>
    <w:rsid w:val="00A22BF6"/>
    <w:rsid w:val="00A22D5E"/>
    <w:rsid w:val="00A25B01"/>
    <w:rsid w:val="00A267E9"/>
    <w:rsid w:val="00A26C39"/>
    <w:rsid w:val="00A26F43"/>
    <w:rsid w:val="00A27B0E"/>
    <w:rsid w:val="00A3034C"/>
    <w:rsid w:val="00A312D3"/>
    <w:rsid w:val="00A315A2"/>
    <w:rsid w:val="00A32129"/>
    <w:rsid w:val="00A3272E"/>
    <w:rsid w:val="00A32C7B"/>
    <w:rsid w:val="00A333EA"/>
    <w:rsid w:val="00A345EB"/>
    <w:rsid w:val="00A352E0"/>
    <w:rsid w:val="00A37112"/>
    <w:rsid w:val="00A3798E"/>
    <w:rsid w:val="00A4045E"/>
    <w:rsid w:val="00A40A19"/>
    <w:rsid w:val="00A413D6"/>
    <w:rsid w:val="00A43567"/>
    <w:rsid w:val="00A4409F"/>
    <w:rsid w:val="00A44E2E"/>
    <w:rsid w:val="00A45050"/>
    <w:rsid w:val="00A511D9"/>
    <w:rsid w:val="00A5150A"/>
    <w:rsid w:val="00A51A3F"/>
    <w:rsid w:val="00A55F63"/>
    <w:rsid w:val="00A56399"/>
    <w:rsid w:val="00A56BC9"/>
    <w:rsid w:val="00A57147"/>
    <w:rsid w:val="00A5740A"/>
    <w:rsid w:val="00A57CB9"/>
    <w:rsid w:val="00A6084A"/>
    <w:rsid w:val="00A60D8F"/>
    <w:rsid w:val="00A60E78"/>
    <w:rsid w:val="00A6386D"/>
    <w:rsid w:val="00A638DD"/>
    <w:rsid w:val="00A63B58"/>
    <w:rsid w:val="00A65004"/>
    <w:rsid w:val="00A65F7C"/>
    <w:rsid w:val="00A65F9A"/>
    <w:rsid w:val="00A664F4"/>
    <w:rsid w:val="00A66D67"/>
    <w:rsid w:val="00A7228E"/>
    <w:rsid w:val="00A723E2"/>
    <w:rsid w:val="00A72D22"/>
    <w:rsid w:val="00A73416"/>
    <w:rsid w:val="00A73E3F"/>
    <w:rsid w:val="00A746E1"/>
    <w:rsid w:val="00A74F51"/>
    <w:rsid w:val="00A767C8"/>
    <w:rsid w:val="00A769BD"/>
    <w:rsid w:val="00A77ABA"/>
    <w:rsid w:val="00A805D5"/>
    <w:rsid w:val="00A80E8E"/>
    <w:rsid w:val="00A82345"/>
    <w:rsid w:val="00A82D03"/>
    <w:rsid w:val="00A838A8"/>
    <w:rsid w:val="00A8620A"/>
    <w:rsid w:val="00A87F6F"/>
    <w:rsid w:val="00A921C5"/>
    <w:rsid w:val="00A92472"/>
    <w:rsid w:val="00A926DF"/>
    <w:rsid w:val="00A927E2"/>
    <w:rsid w:val="00A9403E"/>
    <w:rsid w:val="00A94E3E"/>
    <w:rsid w:val="00A9564A"/>
    <w:rsid w:val="00A95F35"/>
    <w:rsid w:val="00A9622C"/>
    <w:rsid w:val="00A96DF1"/>
    <w:rsid w:val="00A974A3"/>
    <w:rsid w:val="00AA1235"/>
    <w:rsid w:val="00AA2D35"/>
    <w:rsid w:val="00AA3C8D"/>
    <w:rsid w:val="00AA3E0C"/>
    <w:rsid w:val="00AA4D1F"/>
    <w:rsid w:val="00AA5E01"/>
    <w:rsid w:val="00AA76FD"/>
    <w:rsid w:val="00AB008C"/>
    <w:rsid w:val="00AB0B35"/>
    <w:rsid w:val="00AB0D0E"/>
    <w:rsid w:val="00AB1AE0"/>
    <w:rsid w:val="00AB270B"/>
    <w:rsid w:val="00AB369F"/>
    <w:rsid w:val="00AB3B01"/>
    <w:rsid w:val="00AB50B2"/>
    <w:rsid w:val="00AB7A6E"/>
    <w:rsid w:val="00AC07DF"/>
    <w:rsid w:val="00AC260C"/>
    <w:rsid w:val="00AC431F"/>
    <w:rsid w:val="00AC4521"/>
    <w:rsid w:val="00AC59B3"/>
    <w:rsid w:val="00AC7BBF"/>
    <w:rsid w:val="00AD16F8"/>
    <w:rsid w:val="00AD1A2D"/>
    <w:rsid w:val="00AD206A"/>
    <w:rsid w:val="00AD24C9"/>
    <w:rsid w:val="00AE177E"/>
    <w:rsid w:val="00AE39C1"/>
    <w:rsid w:val="00AE40CA"/>
    <w:rsid w:val="00AE5122"/>
    <w:rsid w:val="00AE51A2"/>
    <w:rsid w:val="00AE7515"/>
    <w:rsid w:val="00AE7E4E"/>
    <w:rsid w:val="00AF2F5E"/>
    <w:rsid w:val="00AF3061"/>
    <w:rsid w:val="00AF319A"/>
    <w:rsid w:val="00AF3F60"/>
    <w:rsid w:val="00AF44D3"/>
    <w:rsid w:val="00AF5E91"/>
    <w:rsid w:val="00AF76E2"/>
    <w:rsid w:val="00B00A61"/>
    <w:rsid w:val="00B00F0F"/>
    <w:rsid w:val="00B0134F"/>
    <w:rsid w:val="00B03E11"/>
    <w:rsid w:val="00B0445E"/>
    <w:rsid w:val="00B04758"/>
    <w:rsid w:val="00B0523B"/>
    <w:rsid w:val="00B053BC"/>
    <w:rsid w:val="00B065C1"/>
    <w:rsid w:val="00B06E1E"/>
    <w:rsid w:val="00B079AC"/>
    <w:rsid w:val="00B07A6B"/>
    <w:rsid w:val="00B07D31"/>
    <w:rsid w:val="00B1153B"/>
    <w:rsid w:val="00B1169C"/>
    <w:rsid w:val="00B11C42"/>
    <w:rsid w:val="00B124E7"/>
    <w:rsid w:val="00B131F1"/>
    <w:rsid w:val="00B13B23"/>
    <w:rsid w:val="00B1468B"/>
    <w:rsid w:val="00B15A76"/>
    <w:rsid w:val="00B15A98"/>
    <w:rsid w:val="00B16965"/>
    <w:rsid w:val="00B21D80"/>
    <w:rsid w:val="00B26172"/>
    <w:rsid w:val="00B26896"/>
    <w:rsid w:val="00B273E0"/>
    <w:rsid w:val="00B33717"/>
    <w:rsid w:val="00B34B2A"/>
    <w:rsid w:val="00B355A4"/>
    <w:rsid w:val="00B40120"/>
    <w:rsid w:val="00B41150"/>
    <w:rsid w:val="00B42BD8"/>
    <w:rsid w:val="00B4329B"/>
    <w:rsid w:val="00B4780D"/>
    <w:rsid w:val="00B47AB9"/>
    <w:rsid w:val="00B51375"/>
    <w:rsid w:val="00B51C78"/>
    <w:rsid w:val="00B51FBC"/>
    <w:rsid w:val="00B52643"/>
    <w:rsid w:val="00B5298F"/>
    <w:rsid w:val="00B52CED"/>
    <w:rsid w:val="00B53D20"/>
    <w:rsid w:val="00B54949"/>
    <w:rsid w:val="00B54F37"/>
    <w:rsid w:val="00B55D0F"/>
    <w:rsid w:val="00B56200"/>
    <w:rsid w:val="00B56599"/>
    <w:rsid w:val="00B616FF"/>
    <w:rsid w:val="00B61AFB"/>
    <w:rsid w:val="00B61B8B"/>
    <w:rsid w:val="00B62284"/>
    <w:rsid w:val="00B62B4C"/>
    <w:rsid w:val="00B63E15"/>
    <w:rsid w:val="00B64CF0"/>
    <w:rsid w:val="00B65461"/>
    <w:rsid w:val="00B65EE3"/>
    <w:rsid w:val="00B6646C"/>
    <w:rsid w:val="00B66820"/>
    <w:rsid w:val="00B673AC"/>
    <w:rsid w:val="00B67880"/>
    <w:rsid w:val="00B67F2E"/>
    <w:rsid w:val="00B709D1"/>
    <w:rsid w:val="00B71A80"/>
    <w:rsid w:val="00B71AAB"/>
    <w:rsid w:val="00B72254"/>
    <w:rsid w:val="00B72333"/>
    <w:rsid w:val="00B72E1B"/>
    <w:rsid w:val="00B746AD"/>
    <w:rsid w:val="00B74BDA"/>
    <w:rsid w:val="00B75834"/>
    <w:rsid w:val="00B75AA7"/>
    <w:rsid w:val="00B766D3"/>
    <w:rsid w:val="00B77B4D"/>
    <w:rsid w:val="00B8003F"/>
    <w:rsid w:val="00B80AA6"/>
    <w:rsid w:val="00B80D5C"/>
    <w:rsid w:val="00B80DEC"/>
    <w:rsid w:val="00B82270"/>
    <w:rsid w:val="00B8307B"/>
    <w:rsid w:val="00B8345E"/>
    <w:rsid w:val="00B84B12"/>
    <w:rsid w:val="00B8634A"/>
    <w:rsid w:val="00B865BE"/>
    <w:rsid w:val="00B86E23"/>
    <w:rsid w:val="00B87373"/>
    <w:rsid w:val="00B87A47"/>
    <w:rsid w:val="00B87B31"/>
    <w:rsid w:val="00B90F4B"/>
    <w:rsid w:val="00B90FC3"/>
    <w:rsid w:val="00B91881"/>
    <w:rsid w:val="00B920A9"/>
    <w:rsid w:val="00B92BA6"/>
    <w:rsid w:val="00B9399D"/>
    <w:rsid w:val="00B93D05"/>
    <w:rsid w:val="00B94AD2"/>
    <w:rsid w:val="00B9597E"/>
    <w:rsid w:val="00B96190"/>
    <w:rsid w:val="00B9634D"/>
    <w:rsid w:val="00B9720E"/>
    <w:rsid w:val="00BA0660"/>
    <w:rsid w:val="00BA071F"/>
    <w:rsid w:val="00BA0B5E"/>
    <w:rsid w:val="00BA2AAF"/>
    <w:rsid w:val="00BA38CF"/>
    <w:rsid w:val="00BA51E7"/>
    <w:rsid w:val="00BA54AC"/>
    <w:rsid w:val="00BA5D20"/>
    <w:rsid w:val="00BA5D29"/>
    <w:rsid w:val="00BA5E16"/>
    <w:rsid w:val="00BA60EA"/>
    <w:rsid w:val="00BB0068"/>
    <w:rsid w:val="00BB1CBD"/>
    <w:rsid w:val="00BB2024"/>
    <w:rsid w:val="00BB2F11"/>
    <w:rsid w:val="00BB31AF"/>
    <w:rsid w:val="00BB4918"/>
    <w:rsid w:val="00BB4EBB"/>
    <w:rsid w:val="00BB4F6F"/>
    <w:rsid w:val="00BB51F3"/>
    <w:rsid w:val="00BB537E"/>
    <w:rsid w:val="00BB5FCC"/>
    <w:rsid w:val="00BB6300"/>
    <w:rsid w:val="00BB66D3"/>
    <w:rsid w:val="00BB6F31"/>
    <w:rsid w:val="00BC2DEC"/>
    <w:rsid w:val="00BC3231"/>
    <w:rsid w:val="00BC4868"/>
    <w:rsid w:val="00BC525E"/>
    <w:rsid w:val="00BC5884"/>
    <w:rsid w:val="00BC7742"/>
    <w:rsid w:val="00BC7F32"/>
    <w:rsid w:val="00BD0F43"/>
    <w:rsid w:val="00BD2197"/>
    <w:rsid w:val="00BD248A"/>
    <w:rsid w:val="00BD4EDF"/>
    <w:rsid w:val="00BD6FD8"/>
    <w:rsid w:val="00BE0B8D"/>
    <w:rsid w:val="00BE0C43"/>
    <w:rsid w:val="00BE1D6D"/>
    <w:rsid w:val="00BE257D"/>
    <w:rsid w:val="00BE258A"/>
    <w:rsid w:val="00BE2B6B"/>
    <w:rsid w:val="00BE37B9"/>
    <w:rsid w:val="00BE46FB"/>
    <w:rsid w:val="00BE4B78"/>
    <w:rsid w:val="00BE4BD8"/>
    <w:rsid w:val="00BE52BE"/>
    <w:rsid w:val="00BE542E"/>
    <w:rsid w:val="00BE754D"/>
    <w:rsid w:val="00BE7AFE"/>
    <w:rsid w:val="00BF1964"/>
    <w:rsid w:val="00BF1B9C"/>
    <w:rsid w:val="00BF1E70"/>
    <w:rsid w:val="00BF23FA"/>
    <w:rsid w:val="00BF3377"/>
    <w:rsid w:val="00BF4811"/>
    <w:rsid w:val="00C01998"/>
    <w:rsid w:val="00C01ED3"/>
    <w:rsid w:val="00C021BF"/>
    <w:rsid w:val="00C034F4"/>
    <w:rsid w:val="00C05A6C"/>
    <w:rsid w:val="00C06F39"/>
    <w:rsid w:val="00C071BB"/>
    <w:rsid w:val="00C071CB"/>
    <w:rsid w:val="00C0788D"/>
    <w:rsid w:val="00C07CA2"/>
    <w:rsid w:val="00C10F7B"/>
    <w:rsid w:val="00C1489C"/>
    <w:rsid w:val="00C14E55"/>
    <w:rsid w:val="00C15E1D"/>
    <w:rsid w:val="00C17D39"/>
    <w:rsid w:val="00C2075C"/>
    <w:rsid w:val="00C22D63"/>
    <w:rsid w:val="00C2441C"/>
    <w:rsid w:val="00C24B82"/>
    <w:rsid w:val="00C250FA"/>
    <w:rsid w:val="00C25F96"/>
    <w:rsid w:val="00C262FF"/>
    <w:rsid w:val="00C3066F"/>
    <w:rsid w:val="00C309F6"/>
    <w:rsid w:val="00C31FCA"/>
    <w:rsid w:val="00C336BF"/>
    <w:rsid w:val="00C3375B"/>
    <w:rsid w:val="00C33923"/>
    <w:rsid w:val="00C33BBD"/>
    <w:rsid w:val="00C34A51"/>
    <w:rsid w:val="00C34B75"/>
    <w:rsid w:val="00C35E32"/>
    <w:rsid w:val="00C36451"/>
    <w:rsid w:val="00C36D43"/>
    <w:rsid w:val="00C41A76"/>
    <w:rsid w:val="00C424D3"/>
    <w:rsid w:val="00C42EB9"/>
    <w:rsid w:val="00C43A20"/>
    <w:rsid w:val="00C441EF"/>
    <w:rsid w:val="00C44211"/>
    <w:rsid w:val="00C45362"/>
    <w:rsid w:val="00C5110D"/>
    <w:rsid w:val="00C5229E"/>
    <w:rsid w:val="00C524CE"/>
    <w:rsid w:val="00C52787"/>
    <w:rsid w:val="00C532A5"/>
    <w:rsid w:val="00C5340F"/>
    <w:rsid w:val="00C54740"/>
    <w:rsid w:val="00C547EF"/>
    <w:rsid w:val="00C54EA4"/>
    <w:rsid w:val="00C55029"/>
    <w:rsid w:val="00C55121"/>
    <w:rsid w:val="00C55D75"/>
    <w:rsid w:val="00C57A2A"/>
    <w:rsid w:val="00C618A3"/>
    <w:rsid w:val="00C61B1F"/>
    <w:rsid w:val="00C64F47"/>
    <w:rsid w:val="00C65ED9"/>
    <w:rsid w:val="00C67D12"/>
    <w:rsid w:val="00C71F5D"/>
    <w:rsid w:val="00C72183"/>
    <w:rsid w:val="00C741DF"/>
    <w:rsid w:val="00C7490B"/>
    <w:rsid w:val="00C762D0"/>
    <w:rsid w:val="00C77053"/>
    <w:rsid w:val="00C770D8"/>
    <w:rsid w:val="00C776F5"/>
    <w:rsid w:val="00C7771D"/>
    <w:rsid w:val="00C80A31"/>
    <w:rsid w:val="00C80BD3"/>
    <w:rsid w:val="00C83ABF"/>
    <w:rsid w:val="00C8463F"/>
    <w:rsid w:val="00C84825"/>
    <w:rsid w:val="00C86BAE"/>
    <w:rsid w:val="00C87005"/>
    <w:rsid w:val="00C870C3"/>
    <w:rsid w:val="00C9096A"/>
    <w:rsid w:val="00C9185A"/>
    <w:rsid w:val="00C939B6"/>
    <w:rsid w:val="00C940A8"/>
    <w:rsid w:val="00C96CC4"/>
    <w:rsid w:val="00C96F52"/>
    <w:rsid w:val="00C97BD2"/>
    <w:rsid w:val="00C97C1B"/>
    <w:rsid w:val="00CA079B"/>
    <w:rsid w:val="00CA07BD"/>
    <w:rsid w:val="00CA0EF5"/>
    <w:rsid w:val="00CA113E"/>
    <w:rsid w:val="00CA22BA"/>
    <w:rsid w:val="00CA283C"/>
    <w:rsid w:val="00CA3B1A"/>
    <w:rsid w:val="00CA41BF"/>
    <w:rsid w:val="00CA55C0"/>
    <w:rsid w:val="00CA6250"/>
    <w:rsid w:val="00CA754C"/>
    <w:rsid w:val="00CB0762"/>
    <w:rsid w:val="00CB1000"/>
    <w:rsid w:val="00CB173C"/>
    <w:rsid w:val="00CB2F48"/>
    <w:rsid w:val="00CB2F9E"/>
    <w:rsid w:val="00CB3034"/>
    <w:rsid w:val="00CB37CC"/>
    <w:rsid w:val="00CB3EA6"/>
    <w:rsid w:val="00CB402B"/>
    <w:rsid w:val="00CB4959"/>
    <w:rsid w:val="00CB4998"/>
    <w:rsid w:val="00CB4F51"/>
    <w:rsid w:val="00CB61A8"/>
    <w:rsid w:val="00CB6993"/>
    <w:rsid w:val="00CB6B96"/>
    <w:rsid w:val="00CC0FC4"/>
    <w:rsid w:val="00CC2415"/>
    <w:rsid w:val="00CC2710"/>
    <w:rsid w:val="00CC2D8E"/>
    <w:rsid w:val="00CC3E8E"/>
    <w:rsid w:val="00CC5067"/>
    <w:rsid w:val="00CC50BE"/>
    <w:rsid w:val="00CC694C"/>
    <w:rsid w:val="00CC7BB8"/>
    <w:rsid w:val="00CC7F12"/>
    <w:rsid w:val="00CD16E6"/>
    <w:rsid w:val="00CD1A28"/>
    <w:rsid w:val="00CD223E"/>
    <w:rsid w:val="00CD3077"/>
    <w:rsid w:val="00CD3C07"/>
    <w:rsid w:val="00CD4483"/>
    <w:rsid w:val="00CD55D2"/>
    <w:rsid w:val="00CD57B4"/>
    <w:rsid w:val="00CD5F9B"/>
    <w:rsid w:val="00CD6F90"/>
    <w:rsid w:val="00CD736D"/>
    <w:rsid w:val="00CD76F2"/>
    <w:rsid w:val="00CE0221"/>
    <w:rsid w:val="00CE1762"/>
    <w:rsid w:val="00CE305E"/>
    <w:rsid w:val="00CE322C"/>
    <w:rsid w:val="00CE3312"/>
    <w:rsid w:val="00CE3609"/>
    <w:rsid w:val="00CE4E07"/>
    <w:rsid w:val="00CE5A98"/>
    <w:rsid w:val="00CE5CAC"/>
    <w:rsid w:val="00CE6EC6"/>
    <w:rsid w:val="00CF0B5A"/>
    <w:rsid w:val="00CF0E34"/>
    <w:rsid w:val="00CF1107"/>
    <w:rsid w:val="00CF1170"/>
    <w:rsid w:val="00CF309D"/>
    <w:rsid w:val="00CF32EF"/>
    <w:rsid w:val="00CF4BFD"/>
    <w:rsid w:val="00CF5936"/>
    <w:rsid w:val="00CF7213"/>
    <w:rsid w:val="00CF7A28"/>
    <w:rsid w:val="00D00C25"/>
    <w:rsid w:val="00D04E51"/>
    <w:rsid w:val="00D04F31"/>
    <w:rsid w:val="00D0503B"/>
    <w:rsid w:val="00D05425"/>
    <w:rsid w:val="00D05A59"/>
    <w:rsid w:val="00D05CA8"/>
    <w:rsid w:val="00D06210"/>
    <w:rsid w:val="00D06DC2"/>
    <w:rsid w:val="00D070AC"/>
    <w:rsid w:val="00D07F05"/>
    <w:rsid w:val="00D10539"/>
    <w:rsid w:val="00D1158F"/>
    <w:rsid w:val="00D11DB6"/>
    <w:rsid w:val="00D11E0C"/>
    <w:rsid w:val="00D11FBA"/>
    <w:rsid w:val="00D13564"/>
    <w:rsid w:val="00D13BB4"/>
    <w:rsid w:val="00D146AE"/>
    <w:rsid w:val="00D15983"/>
    <w:rsid w:val="00D167F5"/>
    <w:rsid w:val="00D16CEA"/>
    <w:rsid w:val="00D16F89"/>
    <w:rsid w:val="00D17CB6"/>
    <w:rsid w:val="00D23060"/>
    <w:rsid w:val="00D236D3"/>
    <w:rsid w:val="00D23A73"/>
    <w:rsid w:val="00D23BF0"/>
    <w:rsid w:val="00D24038"/>
    <w:rsid w:val="00D250AE"/>
    <w:rsid w:val="00D271D2"/>
    <w:rsid w:val="00D27794"/>
    <w:rsid w:val="00D27BEB"/>
    <w:rsid w:val="00D27D2E"/>
    <w:rsid w:val="00D30717"/>
    <w:rsid w:val="00D31F3F"/>
    <w:rsid w:val="00D33F3E"/>
    <w:rsid w:val="00D35B16"/>
    <w:rsid w:val="00D36CE5"/>
    <w:rsid w:val="00D37653"/>
    <w:rsid w:val="00D3767C"/>
    <w:rsid w:val="00D40DE1"/>
    <w:rsid w:val="00D41D71"/>
    <w:rsid w:val="00D41DB0"/>
    <w:rsid w:val="00D42919"/>
    <w:rsid w:val="00D43736"/>
    <w:rsid w:val="00D4390C"/>
    <w:rsid w:val="00D44139"/>
    <w:rsid w:val="00D45C18"/>
    <w:rsid w:val="00D47638"/>
    <w:rsid w:val="00D47D9A"/>
    <w:rsid w:val="00D50B14"/>
    <w:rsid w:val="00D527DE"/>
    <w:rsid w:val="00D52801"/>
    <w:rsid w:val="00D52F56"/>
    <w:rsid w:val="00D530EB"/>
    <w:rsid w:val="00D532EF"/>
    <w:rsid w:val="00D53B91"/>
    <w:rsid w:val="00D53DA1"/>
    <w:rsid w:val="00D53EB7"/>
    <w:rsid w:val="00D53FE2"/>
    <w:rsid w:val="00D54412"/>
    <w:rsid w:val="00D54B38"/>
    <w:rsid w:val="00D57CC9"/>
    <w:rsid w:val="00D61833"/>
    <w:rsid w:val="00D61955"/>
    <w:rsid w:val="00D627FA"/>
    <w:rsid w:val="00D631B2"/>
    <w:rsid w:val="00D634D1"/>
    <w:rsid w:val="00D63D0C"/>
    <w:rsid w:val="00D65AF3"/>
    <w:rsid w:val="00D66CC5"/>
    <w:rsid w:val="00D67E14"/>
    <w:rsid w:val="00D70474"/>
    <w:rsid w:val="00D70A82"/>
    <w:rsid w:val="00D72562"/>
    <w:rsid w:val="00D72E67"/>
    <w:rsid w:val="00D72F4E"/>
    <w:rsid w:val="00D743AE"/>
    <w:rsid w:val="00D75766"/>
    <w:rsid w:val="00D760B2"/>
    <w:rsid w:val="00D767B4"/>
    <w:rsid w:val="00D76BEB"/>
    <w:rsid w:val="00D76F68"/>
    <w:rsid w:val="00D7775C"/>
    <w:rsid w:val="00D77E15"/>
    <w:rsid w:val="00D80E8F"/>
    <w:rsid w:val="00D8150A"/>
    <w:rsid w:val="00D819CB"/>
    <w:rsid w:val="00D82862"/>
    <w:rsid w:val="00D82FA0"/>
    <w:rsid w:val="00D830F3"/>
    <w:rsid w:val="00D8360E"/>
    <w:rsid w:val="00D84302"/>
    <w:rsid w:val="00D85209"/>
    <w:rsid w:val="00D8666B"/>
    <w:rsid w:val="00D867F9"/>
    <w:rsid w:val="00D86FE7"/>
    <w:rsid w:val="00D875F8"/>
    <w:rsid w:val="00D87C5D"/>
    <w:rsid w:val="00D9179F"/>
    <w:rsid w:val="00D91F7E"/>
    <w:rsid w:val="00D92075"/>
    <w:rsid w:val="00D9242D"/>
    <w:rsid w:val="00D92D01"/>
    <w:rsid w:val="00D930E0"/>
    <w:rsid w:val="00D93617"/>
    <w:rsid w:val="00D93D2D"/>
    <w:rsid w:val="00D94A15"/>
    <w:rsid w:val="00D9547C"/>
    <w:rsid w:val="00D956C6"/>
    <w:rsid w:val="00D96212"/>
    <w:rsid w:val="00D96370"/>
    <w:rsid w:val="00D96F0C"/>
    <w:rsid w:val="00D9724A"/>
    <w:rsid w:val="00D97823"/>
    <w:rsid w:val="00D97A6D"/>
    <w:rsid w:val="00D97F5B"/>
    <w:rsid w:val="00DA01A2"/>
    <w:rsid w:val="00DA1894"/>
    <w:rsid w:val="00DA3613"/>
    <w:rsid w:val="00DA57E0"/>
    <w:rsid w:val="00DA59F0"/>
    <w:rsid w:val="00DA5CA9"/>
    <w:rsid w:val="00DA656A"/>
    <w:rsid w:val="00DA6641"/>
    <w:rsid w:val="00DA699A"/>
    <w:rsid w:val="00DA72D1"/>
    <w:rsid w:val="00DA74B6"/>
    <w:rsid w:val="00DA7954"/>
    <w:rsid w:val="00DA7E17"/>
    <w:rsid w:val="00DB0F53"/>
    <w:rsid w:val="00DB16E9"/>
    <w:rsid w:val="00DB24A0"/>
    <w:rsid w:val="00DB3661"/>
    <w:rsid w:val="00DB4946"/>
    <w:rsid w:val="00DB4CA9"/>
    <w:rsid w:val="00DB555D"/>
    <w:rsid w:val="00DB5D03"/>
    <w:rsid w:val="00DB60DE"/>
    <w:rsid w:val="00DB6B97"/>
    <w:rsid w:val="00DB711B"/>
    <w:rsid w:val="00DB7451"/>
    <w:rsid w:val="00DB7C36"/>
    <w:rsid w:val="00DC151E"/>
    <w:rsid w:val="00DC1DC2"/>
    <w:rsid w:val="00DC2A7F"/>
    <w:rsid w:val="00DC33DB"/>
    <w:rsid w:val="00DC5A85"/>
    <w:rsid w:val="00DC6E0C"/>
    <w:rsid w:val="00DD12EE"/>
    <w:rsid w:val="00DD273B"/>
    <w:rsid w:val="00DD2ABE"/>
    <w:rsid w:val="00DD5D3C"/>
    <w:rsid w:val="00DD5FC6"/>
    <w:rsid w:val="00DD7379"/>
    <w:rsid w:val="00DD7877"/>
    <w:rsid w:val="00DE09A5"/>
    <w:rsid w:val="00DE1125"/>
    <w:rsid w:val="00DE1D0D"/>
    <w:rsid w:val="00DE33F5"/>
    <w:rsid w:val="00DE3566"/>
    <w:rsid w:val="00DE43DB"/>
    <w:rsid w:val="00DE6E07"/>
    <w:rsid w:val="00DE7B83"/>
    <w:rsid w:val="00DF2FF1"/>
    <w:rsid w:val="00DF315F"/>
    <w:rsid w:val="00DF33F2"/>
    <w:rsid w:val="00DF3B6E"/>
    <w:rsid w:val="00DF3DB9"/>
    <w:rsid w:val="00DF5E35"/>
    <w:rsid w:val="00DF6064"/>
    <w:rsid w:val="00DF7B68"/>
    <w:rsid w:val="00E00338"/>
    <w:rsid w:val="00E0234A"/>
    <w:rsid w:val="00E03512"/>
    <w:rsid w:val="00E04A62"/>
    <w:rsid w:val="00E0610B"/>
    <w:rsid w:val="00E0678E"/>
    <w:rsid w:val="00E06F34"/>
    <w:rsid w:val="00E078A3"/>
    <w:rsid w:val="00E10372"/>
    <w:rsid w:val="00E10840"/>
    <w:rsid w:val="00E16274"/>
    <w:rsid w:val="00E16375"/>
    <w:rsid w:val="00E1659E"/>
    <w:rsid w:val="00E174C1"/>
    <w:rsid w:val="00E20E5B"/>
    <w:rsid w:val="00E22DEF"/>
    <w:rsid w:val="00E22EDD"/>
    <w:rsid w:val="00E23CEE"/>
    <w:rsid w:val="00E2580E"/>
    <w:rsid w:val="00E26C5D"/>
    <w:rsid w:val="00E27A52"/>
    <w:rsid w:val="00E30E44"/>
    <w:rsid w:val="00E31834"/>
    <w:rsid w:val="00E3274E"/>
    <w:rsid w:val="00E33667"/>
    <w:rsid w:val="00E35D48"/>
    <w:rsid w:val="00E36A84"/>
    <w:rsid w:val="00E36DA6"/>
    <w:rsid w:val="00E37199"/>
    <w:rsid w:val="00E374A0"/>
    <w:rsid w:val="00E402A6"/>
    <w:rsid w:val="00E40F78"/>
    <w:rsid w:val="00E40FDD"/>
    <w:rsid w:val="00E41D13"/>
    <w:rsid w:val="00E433FF"/>
    <w:rsid w:val="00E43526"/>
    <w:rsid w:val="00E453F2"/>
    <w:rsid w:val="00E45B14"/>
    <w:rsid w:val="00E47470"/>
    <w:rsid w:val="00E47D41"/>
    <w:rsid w:val="00E50662"/>
    <w:rsid w:val="00E50D31"/>
    <w:rsid w:val="00E513FF"/>
    <w:rsid w:val="00E51A1F"/>
    <w:rsid w:val="00E52491"/>
    <w:rsid w:val="00E54420"/>
    <w:rsid w:val="00E57049"/>
    <w:rsid w:val="00E572FB"/>
    <w:rsid w:val="00E60124"/>
    <w:rsid w:val="00E61690"/>
    <w:rsid w:val="00E6370A"/>
    <w:rsid w:val="00E6390D"/>
    <w:rsid w:val="00E63E21"/>
    <w:rsid w:val="00E63E40"/>
    <w:rsid w:val="00E641E4"/>
    <w:rsid w:val="00E65246"/>
    <w:rsid w:val="00E654C1"/>
    <w:rsid w:val="00E65D80"/>
    <w:rsid w:val="00E6624A"/>
    <w:rsid w:val="00E66737"/>
    <w:rsid w:val="00E66E94"/>
    <w:rsid w:val="00E716CA"/>
    <w:rsid w:val="00E71768"/>
    <w:rsid w:val="00E71B9F"/>
    <w:rsid w:val="00E72286"/>
    <w:rsid w:val="00E741A7"/>
    <w:rsid w:val="00E7467E"/>
    <w:rsid w:val="00E75D85"/>
    <w:rsid w:val="00E778C9"/>
    <w:rsid w:val="00E81C0A"/>
    <w:rsid w:val="00E82B66"/>
    <w:rsid w:val="00E8455D"/>
    <w:rsid w:val="00E84C7C"/>
    <w:rsid w:val="00E84D83"/>
    <w:rsid w:val="00E86116"/>
    <w:rsid w:val="00E86CE2"/>
    <w:rsid w:val="00E9188D"/>
    <w:rsid w:val="00E91C4A"/>
    <w:rsid w:val="00E920EF"/>
    <w:rsid w:val="00E92291"/>
    <w:rsid w:val="00E92B1D"/>
    <w:rsid w:val="00E92BD9"/>
    <w:rsid w:val="00E92D39"/>
    <w:rsid w:val="00E93B0F"/>
    <w:rsid w:val="00E94798"/>
    <w:rsid w:val="00E959D7"/>
    <w:rsid w:val="00E962B5"/>
    <w:rsid w:val="00E96864"/>
    <w:rsid w:val="00E971B5"/>
    <w:rsid w:val="00E97B65"/>
    <w:rsid w:val="00EA0D51"/>
    <w:rsid w:val="00EA156B"/>
    <w:rsid w:val="00EA1610"/>
    <w:rsid w:val="00EA1A3B"/>
    <w:rsid w:val="00EA30BB"/>
    <w:rsid w:val="00EA4EA1"/>
    <w:rsid w:val="00EA6E2B"/>
    <w:rsid w:val="00EA7369"/>
    <w:rsid w:val="00EB0AD9"/>
    <w:rsid w:val="00EB1CC6"/>
    <w:rsid w:val="00EB46D8"/>
    <w:rsid w:val="00EB5061"/>
    <w:rsid w:val="00EB55A9"/>
    <w:rsid w:val="00EB6AD3"/>
    <w:rsid w:val="00EB746D"/>
    <w:rsid w:val="00EC11AA"/>
    <w:rsid w:val="00EC2213"/>
    <w:rsid w:val="00EC375D"/>
    <w:rsid w:val="00EC4F6E"/>
    <w:rsid w:val="00EC55D5"/>
    <w:rsid w:val="00EC5B82"/>
    <w:rsid w:val="00EC67B5"/>
    <w:rsid w:val="00EC7FD0"/>
    <w:rsid w:val="00ED0313"/>
    <w:rsid w:val="00ED03B2"/>
    <w:rsid w:val="00ED13C8"/>
    <w:rsid w:val="00ED1D35"/>
    <w:rsid w:val="00ED217B"/>
    <w:rsid w:val="00ED229C"/>
    <w:rsid w:val="00ED3130"/>
    <w:rsid w:val="00ED5858"/>
    <w:rsid w:val="00ED5AAC"/>
    <w:rsid w:val="00ED5B16"/>
    <w:rsid w:val="00ED5BD3"/>
    <w:rsid w:val="00ED5C6E"/>
    <w:rsid w:val="00ED5FB5"/>
    <w:rsid w:val="00EE1FC2"/>
    <w:rsid w:val="00EE27E8"/>
    <w:rsid w:val="00EE4211"/>
    <w:rsid w:val="00EE56BF"/>
    <w:rsid w:val="00EE56C5"/>
    <w:rsid w:val="00EE56D8"/>
    <w:rsid w:val="00EE6AF2"/>
    <w:rsid w:val="00EE6CEA"/>
    <w:rsid w:val="00EE6DD3"/>
    <w:rsid w:val="00EE6EA9"/>
    <w:rsid w:val="00EE6FDF"/>
    <w:rsid w:val="00EE7B61"/>
    <w:rsid w:val="00EE7C44"/>
    <w:rsid w:val="00EF1B84"/>
    <w:rsid w:val="00EF2462"/>
    <w:rsid w:val="00EF404F"/>
    <w:rsid w:val="00EF41F0"/>
    <w:rsid w:val="00EF50D5"/>
    <w:rsid w:val="00EF5302"/>
    <w:rsid w:val="00EF5CCB"/>
    <w:rsid w:val="00EF61AF"/>
    <w:rsid w:val="00EF68C8"/>
    <w:rsid w:val="00EF6FF4"/>
    <w:rsid w:val="00EF77DA"/>
    <w:rsid w:val="00F00117"/>
    <w:rsid w:val="00F00998"/>
    <w:rsid w:val="00F00ADD"/>
    <w:rsid w:val="00F00B29"/>
    <w:rsid w:val="00F015D4"/>
    <w:rsid w:val="00F021A3"/>
    <w:rsid w:val="00F0259C"/>
    <w:rsid w:val="00F027E2"/>
    <w:rsid w:val="00F03504"/>
    <w:rsid w:val="00F0374D"/>
    <w:rsid w:val="00F04724"/>
    <w:rsid w:val="00F0475A"/>
    <w:rsid w:val="00F06ABC"/>
    <w:rsid w:val="00F06E3D"/>
    <w:rsid w:val="00F0707C"/>
    <w:rsid w:val="00F07208"/>
    <w:rsid w:val="00F07243"/>
    <w:rsid w:val="00F0737B"/>
    <w:rsid w:val="00F0738A"/>
    <w:rsid w:val="00F114E1"/>
    <w:rsid w:val="00F12038"/>
    <w:rsid w:val="00F12A26"/>
    <w:rsid w:val="00F12C62"/>
    <w:rsid w:val="00F15622"/>
    <w:rsid w:val="00F16125"/>
    <w:rsid w:val="00F207E1"/>
    <w:rsid w:val="00F21B5B"/>
    <w:rsid w:val="00F24464"/>
    <w:rsid w:val="00F245DF"/>
    <w:rsid w:val="00F25D4E"/>
    <w:rsid w:val="00F27463"/>
    <w:rsid w:val="00F276B5"/>
    <w:rsid w:val="00F300A3"/>
    <w:rsid w:val="00F31C33"/>
    <w:rsid w:val="00F33880"/>
    <w:rsid w:val="00F34A37"/>
    <w:rsid w:val="00F3510C"/>
    <w:rsid w:val="00F36D26"/>
    <w:rsid w:val="00F37445"/>
    <w:rsid w:val="00F4023F"/>
    <w:rsid w:val="00F40D1C"/>
    <w:rsid w:val="00F41C50"/>
    <w:rsid w:val="00F42888"/>
    <w:rsid w:val="00F43DAA"/>
    <w:rsid w:val="00F45522"/>
    <w:rsid w:val="00F458C4"/>
    <w:rsid w:val="00F46074"/>
    <w:rsid w:val="00F50749"/>
    <w:rsid w:val="00F507C7"/>
    <w:rsid w:val="00F50833"/>
    <w:rsid w:val="00F50DCA"/>
    <w:rsid w:val="00F50ED2"/>
    <w:rsid w:val="00F51BA1"/>
    <w:rsid w:val="00F53BFF"/>
    <w:rsid w:val="00F53E6B"/>
    <w:rsid w:val="00F5455B"/>
    <w:rsid w:val="00F54F90"/>
    <w:rsid w:val="00F5769E"/>
    <w:rsid w:val="00F5796D"/>
    <w:rsid w:val="00F6050E"/>
    <w:rsid w:val="00F61A27"/>
    <w:rsid w:val="00F632A7"/>
    <w:rsid w:val="00F64B5C"/>
    <w:rsid w:val="00F664FA"/>
    <w:rsid w:val="00F66E2D"/>
    <w:rsid w:val="00F74C4E"/>
    <w:rsid w:val="00F74E5B"/>
    <w:rsid w:val="00F7662B"/>
    <w:rsid w:val="00F76CB9"/>
    <w:rsid w:val="00F7730A"/>
    <w:rsid w:val="00F77C7F"/>
    <w:rsid w:val="00F81075"/>
    <w:rsid w:val="00F840A0"/>
    <w:rsid w:val="00F8504A"/>
    <w:rsid w:val="00F855DE"/>
    <w:rsid w:val="00F85D4E"/>
    <w:rsid w:val="00F90336"/>
    <w:rsid w:val="00F903D3"/>
    <w:rsid w:val="00F90FC4"/>
    <w:rsid w:val="00F91EC5"/>
    <w:rsid w:val="00F929E2"/>
    <w:rsid w:val="00F92FA0"/>
    <w:rsid w:val="00F93EB7"/>
    <w:rsid w:val="00F943A8"/>
    <w:rsid w:val="00F964F9"/>
    <w:rsid w:val="00F96828"/>
    <w:rsid w:val="00F975D8"/>
    <w:rsid w:val="00F979E1"/>
    <w:rsid w:val="00FA00B4"/>
    <w:rsid w:val="00FA11C2"/>
    <w:rsid w:val="00FA2ECA"/>
    <w:rsid w:val="00FA4751"/>
    <w:rsid w:val="00FA4D87"/>
    <w:rsid w:val="00FA5E3E"/>
    <w:rsid w:val="00FA6117"/>
    <w:rsid w:val="00FA6D49"/>
    <w:rsid w:val="00FA7E67"/>
    <w:rsid w:val="00FA7F9F"/>
    <w:rsid w:val="00FB2496"/>
    <w:rsid w:val="00FB3709"/>
    <w:rsid w:val="00FB4B22"/>
    <w:rsid w:val="00FB4B89"/>
    <w:rsid w:val="00FB5C61"/>
    <w:rsid w:val="00FB67AA"/>
    <w:rsid w:val="00FB7523"/>
    <w:rsid w:val="00FB75C2"/>
    <w:rsid w:val="00FB7674"/>
    <w:rsid w:val="00FC01F3"/>
    <w:rsid w:val="00FC0E30"/>
    <w:rsid w:val="00FC3E3B"/>
    <w:rsid w:val="00FC42E0"/>
    <w:rsid w:val="00FC4AAD"/>
    <w:rsid w:val="00FC545E"/>
    <w:rsid w:val="00FC62D9"/>
    <w:rsid w:val="00FC67AC"/>
    <w:rsid w:val="00FC6901"/>
    <w:rsid w:val="00FC69CB"/>
    <w:rsid w:val="00FD05EF"/>
    <w:rsid w:val="00FD1642"/>
    <w:rsid w:val="00FD1A70"/>
    <w:rsid w:val="00FD30A9"/>
    <w:rsid w:val="00FD3166"/>
    <w:rsid w:val="00FD3A48"/>
    <w:rsid w:val="00FD4A56"/>
    <w:rsid w:val="00FD4D0E"/>
    <w:rsid w:val="00FD5942"/>
    <w:rsid w:val="00FD5DDE"/>
    <w:rsid w:val="00FD6691"/>
    <w:rsid w:val="00FD689F"/>
    <w:rsid w:val="00FD7326"/>
    <w:rsid w:val="00FE0C56"/>
    <w:rsid w:val="00FE119B"/>
    <w:rsid w:val="00FE236A"/>
    <w:rsid w:val="00FE3F17"/>
    <w:rsid w:val="00FE4B2E"/>
    <w:rsid w:val="00FE51F3"/>
    <w:rsid w:val="00FE66BC"/>
    <w:rsid w:val="00FF09BF"/>
    <w:rsid w:val="00FF2798"/>
    <w:rsid w:val="00FF3873"/>
    <w:rsid w:val="00FF6303"/>
    <w:rsid w:val="00FF68B7"/>
    <w:rsid w:val="00FF6B00"/>
    <w:rsid w:val="00FF717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08B"/>
    <w:rPr>
      <w:rFonts w:eastAsia="Calibri"/>
    </w:rPr>
  </w:style>
  <w:style w:type="paragraph" w:styleId="Heading1">
    <w:name w:val="heading 1"/>
    <w:basedOn w:val="Normal"/>
    <w:link w:val="Heading1Char"/>
    <w:uiPriority w:val="9"/>
    <w:qFormat/>
    <w:rsid w:val="00B21D80"/>
    <w:pPr>
      <w:spacing w:before="100" w:beforeAutospacing="1" w:after="100" w:afterAutospacing="1"/>
      <w:outlineLvl w:val="0"/>
    </w:pPr>
    <w:rPr>
      <w:rFonts w:ascii="Times" w:eastAsiaTheme="minorEastAsia" w:hAnsi="Times" w:cstheme="minorBidi"/>
      <w:b/>
      <w:bCs/>
      <w:kern w:val="36"/>
      <w:sz w:val="48"/>
      <w:szCs w:val="48"/>
    </w:rPr>
  </w:style>
  <w:style w:type="paragraph" w:styleId="Heading3">
    <w:name w:val="heading 3"/>
    <w:basedOn w:val="Normal"/>
    <w:next w:val="Normal"/>
    <w:link w:val="Heading3Char"/>
    <w:uiPriority w:val="9"/>
    <w:unhideWhenUsed/>
    <w:qFormat/>
    <w:rsid w:val="00B21D80"/>
    <w:pPr>
      <w:keepNext/>
      <w:keepLines/>
      <w:spacing w:before="20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8708B"/>
    <w:pPr>
      <w:ind w:left="720"/>
      <w:contextualSpacing/>
    </w:pPr>
  </w:style>
  <w:style w:type="paragraph" w:styleId="FootnoteText">
    <w:name w:val="footnote text"/>
    <w:basedOn w:val="Normal"/>
    <w:link w:val="FootnoteTextChar"/>
    <w:uiPriority w:val="99"/>
    <w:semiHidden/>
    <w:unhideWhenUsed/>
    <w:rsid w:val="0038708B"/>
    <w:rPr>
      <w:sz w:val="20"/>
      <w:szCs w:val="20"/>
    </w:rPr>
  </w:style>
  <w:style w:type="character" w:customStyle="1" w:styleId="FootnoteTextChar">
    <w:name w:val="Footnote Text Char"/>
    <w:basedOn w:val="DefaultParagraphFont"/>
    <w:link w:val="FootnoteText"/>
    <w:uiPriority w:val="99"/>
    <w:semiHidden/>
    <w:rsid w:val="0038708B"/>
    <w:rPr>
      <w:rFonts w:eastAsia="Calibri"/>
      <w:sz w:val="20"/>
      <w:szCs w:val="20"/>
    </w:rPr>
  </w:style>
  <w:style w:type="character" w:styleId="FootnoteReference">
    <w:name w:val="footnote reference"/>
    <w:basedOn w:val="DefaultParagraphFont"/>
    <w:uiPriority w:val="99"/>
    <w:semiHidden/>
    <w:unhideWhenUsed/>
    <w:rsid w:val="0038708B"/>
    <w:rPr>
      <w:vertAlign w:val="superscript"/>
    </w:rPr>
  </w:style>
  <w:style w:type="character" w:styleId="Hyperlink">
    <w:name w:val="Hyperlink"/>
    <w:basedOn w:val="DefaultParagraphFont"/>
    <w:uiPriority w:val="99"/>
    <w:unhideWhenUsed/>
    <w:rsid w:val="00B21D80"/>
    <w:rPr>
      <w:color w:val="0000FF" w:themeColor="hyperlink"/>
      <w:u w:val="single"/>
    </w:rPr>
  </w:style>
  <w:style w:type="character" w:customStyle="1" w:styleId="ListParagraphChar">
    <w:name w:val="List Paragraph Char"/>
    <w:basedOn w:val="DefaultParagraphFont"/>
    <w:link w:val="ListParagraph"/>
    <w:uiPriority w:val="34"/>
    <w:locked/>
    <w:rsid w:val="00B21D80"/>
    <w:rPr>
      <w:rFonts w:eastAsia="Calibri"/>
    </w:rPr>
  </w:style>
  <w:style w:type="character" w:customStyle="1" w:styleId="Heading1Char">
    <w:name w:val="Heading 1 Char"/>
    <w:basedOn w:val="DefaultParagraphFont"/>
    <w:link w:val="Heading1"/>
    <w:uiPriority w:val="9"/>
    <w:rsid w:val="00B21D80"/>
    <w:rPr>
      <w:rFonts w:ascii="Times" w:eastAsiaTheme="minorEastAsia" w:hAnsi="Times" w:cstheme="minorBidi"/>
      <w:b/>
      <w:bCs/>
      <w:kern w:val="36"/>
      <w:sz w:val="48"/>
      <w:szCs w:val="48"/>
    </w:rPr>
  </w:style>
  <w:style w:type="paragraph" w:customStyle="1" w:styleId="OCVAR06BulletText">
    <w:name w:val="OCVAR06 BulletText"/>
    <w:basedOn w:val="Normal"/>
    <w:rsid w:val="00B21D80"/>
    <w:pPr>
      <w:numPr>
        <w:numId w:val="3"/>
      </w:numPr>
    </w:pPr>
    <w:rPr>
      <w:rFonts w:eastAsia="Times New Roman"/>
      <w:lang w:bidi="en-US"/>
    </w:rPr>
  </w:style>
  <w:style w:type="character" w:customStyle="1" w:styleId="Heading3Char">
    <w:name w:val="Heading 3 Char"/>
    <w:basedOn w:val="DefaultParagraphFont"/>
    <w:link w:val="Heading3"/>
    <w:uiPriority w:val="9"/>
    <w:rsid w:val="00B21D80"/>
    <w:rPr>
      <w:rFonts w:asciiTheme="majorHAnsi" w:eastAsiaTheme="majorEastAsia" w:hAnsiTheme="majorHAnsi" w:cstheme="majorBidi"/>
      <w:b/>
      <w:bCs/>
      <w:color w:val="4F81BD" w:themeColor="accent1"/>
      <w:sz w:val="24"/>
    </w:rPr>
  </w:style>
  <w:style w:type="paragraph" w:customStyle="1" w:styleId="Default">
    <w:name w:val="Default"/>
    <w:rsid w:val="00B21D80"/>
    <w:pPr>
      <w:autoSpaceDE w:val="0"/>
      <w:autoSpaceDN w:val="0"/>
      <w:adjustRightInd w:val="0"/>
    </w:pPr>
    <w:rPr>
      <w:rFonts w:ascii="Georgia" w:hAnsi="Georgia" w:cs="Georgia"/>
      <w:color w:val="000000"/>
      <w:sz w:val="24"/>
    </w:rPr>
  </w:style>
  <w:style w:type="paragraph" w:styleId="Header">
    <w:name w:val="header"/>
    <w:basedOn w:val="Normal"/>
    <w:link w:val="HeaderChar"/>
    <w:uiPriority w:val="99"/>
    <w:semiHidden/>
    <w:unhideWhenUsed/>
    <w:rsid w:val="00827FF9"/>
    <w:pPr>
      <w:tabs>
        <w:tab w:val="center" w:pos="4513"/>
        <w:tab w:val="right" w:pos="9026"/>
      </w:tabs>
    </w:pPr>
  </w:style>
  <w:style w:type="character" w:customStyle="1" w:styleId="HeaderChar">
    <w:name w:val="Header Char"/>
    <w:basedOn w:val="DefaultParagraphFont"/>
    <w:link w:val="Header"/>
    <w:uiPriority w:val="99"/>
    <w:semiHidden/>
    <w:rsid w:val="00827FF9"/>
    <w:rPr>
      <w:rFonts w:eastAsia="Calibri"/>
    </w:rPr>
  </w:style>
  <w:style w:type="paragraph" w:styleId="Footer">
    <w:name w:val="footer"/>
    <w:basedOn w:val="Normal"/>
    <w:link w:val="FooterChar"/>
    <w:uiPriority w:val="99"/>
    <w:unhideWhenUsed/>
    <w:rsid w:val="00827FF9"/>
    <w:pPr>
      <w:tabs>
        <w:tab w:val="center" w:pos="4513"/>
        <w:tab w:val="right" w:pos="9026"/>
      </w:tabs>
    </w:pPr>
  </w:style>
  <w:style w:type="character" w:customStyle="1" w:styleId="FooterChar">
    <w:name w:val="Footer Char"/>
    <w:basedOn w:val="DefaultParagraphFont"/>
    <w:link w:val="Footer"/>
    <w:uiPriority w:val="99"/>
    <w:rsid w:val="00827FF9"/>
    <w:rPr>
      <w:rFonts w:eastAsia="Calibri"/>
    </w:rPr>
  </w:style>
</w:styles>
</file>

<file path=word/webSettings.xml><?xml version="1.0" encoding="utf-8"?>
<w:webSettings xmlns:r="http://schemas.openxmlformats.org/officeDocument/2006/relationships" xmlns:w="http://schemas.openxmlformats.org/wordprocessingml/2006/main">
  <w:divs>
    <w:div w:id="642390604">
      <w:bodyDiv w:val="1"/>
      <w:marLeft w:val="0"/>
      <w:marRight w:val="0"/>
      <w:marTop w:val="0"/>
      <w:marBottom w:val="0"/>
      <w:divBdr>
        <w:top w:val="none" w:sz="0" w:space="0" w:color="auto"/>
        <w:left w:val="none" w:sz="0" w:space="0" w:color="auto"/>
        <w:bottom w:val="none" w:sz="0" w:space="0" w:color="auto"/>
        <w:right w:val="none" w:sz="0" w:space="0" w:color="auto"/>
      </w:divBdr>
      <w:divsChild>
        <w:div w:id="1165828144">
          <w:marLeft w:val="0"/>
          <w:marRight w:val="0"/>
          <w:marTop w:val="0"/>
          <w:marBottom w:val="0"/>
          <w:divBdr>
            <w:top w:val="none" w:sz="0" w:space="0" w:color="auto"/>
            <w:left w:val="none" w:sz="0" w:space="0" w:color="auto"/>
            <w:bottom w:val="none" w:sz="0" w:space="0" w:color="auto"/>
            <w:right w:val="none" w:sz="0" w:space="0" w:color="auto"/>
          </w:divBdr>
        </w:div>
        <w:div w:id="1643777890">
          <w:marLeft w:val="0"/>
          <w:marRight w:val="0"/>
          <w:marTop w:val="0"/>
          <w:marBottom w:val="0"/>
          <w:divBdr>
            <w:top w:val="none" w:sz="0" w:space="0" w:color="auto"/>
            <w:left w:val="none" w:sz="0" w:space="0" w:color="auto"/>
            <w:bottom w:val="none" w:sz="0" w:space="0" w:color="auto"/>
            <w:right w:val="none" w:sz="0" w:space="0" w:color="auto"/>
          </w:divBdr>
        </w:div>
        <w:div w:id="705373905">
          <w:marLeft w:val="0"/>
          <w:marRight w:val="0"/>
          <w:marTop w:val="0"/>
          <w:marBottom w:val="0"/>
          <w:divBdr>
            <w:top w:val="none" w:sz="0" w:space="0" w:color="auto"/>
            <w:left w:val="none" w:sz="0" w:space="0" w:color="auto"/>
            <w:bottom w:val="none" w:sz="0" w:space="0" w:color="auto"/>
            <w:right w:val="none" w:sz="0" w:space="0" w:color="auto"/>
          </w:divBdr>
        </w:div>
        <w:div w:id="587273542">
          <w:marLeft w:val="0"/>
          <w:marRight w:val="0"/>
          <w:marTop w:val="0"/>
          <w:marBottom w:val="0"/>
          <w:divBdr>
            <w:top w:val="none" w:sz="0" w:space="0" w:color="auto"/>
            <w:left w:val="none" w:sz="0" w:space="0" w:color="auto"/>
            <w:bottom w:val="none" w:sz="0" w:space="0" w:color="auto"/>
            <w:right w:val="none" w:sz="0" w:space="0" w:color="auto"/>
          </w:divBdr>
        </w:div>
        <w:div w:id="560676686">
          <w:marLeft w:val="0"/>
          <w:marRight w:val="0"/>
          <w:marTop w:val="0"/>
          <w:marBottom w:val="0"/>
          <w:divBdr>
            <w:top w:val="none" w:sz="0" w:space="0" w:color="auto"/>
            <w:left w:val="none" w:sz="0" w:space="0" w:color="auto"/>
            <w:bottom w:val="none" w:sz="0" w:space="0" w:color="auto"/>
            <w:right w:val="none" w:sz="0" w:space="0" w:color="auto"/>
          </w:divBdr>
        </w:div>
        <w:div w:id="618683690">
          <w:marLeft w:val="0"/>
          <w:marRight w:val="0"/>
          <w:marTop w:val="0"/>
          <w:marBottom w:val="0"/>
          <w:divBdr>
            <w:top w:val="none" w:sz="0" w:space="0" w:color="auto"/>
            <w:left w:val="none" w:sz="0" w:space="0" w:color="auto"/>
            <w:bottom w:val="none" w:sz="0" w:space="0" w:color="auto"/>
            <w:right w:val="none" w:sz="0" w:space="0" w:color="auto"/>
          </w:divBdr>
        </w:div>
        <w:div w:id="950361773">
          <w:marLeft w:val="0"/>
          <w:marRight w:val="0"/>
          <w:marTop w:val="0"/>
          <w:marBottom w:val="0"/>
          <w:divBdr>
            <w:top w:val="none" w:sz="0" w:space="0" w:color="auto"/>
            <w:left w:val="none" w:sz="0" w:space="0" w:color="auto"/>
            <w:bottom w:val="none" w:sz="0" w:space="0" w:color="auto"/>
            <w:right w:val="none" w:sz="0" w:space="0" w:color="auto"/>
          </w:divBdr>
        </w:div>
        <w:div w:id="849678548">
          <w:marLeft w:val="0"/>
          <w:marRight w:val="0"/>
          <w:marTop w:val="0"/>
          <w:marBottom w:val="0"/>
          <w:divBdr>
            <w:top w:val="none" w:sz="0" w:space="0" w:color="auto"/>
            <w:left w:val="none" w:sz="0" w:space="0" w:color="auto"/>
            <w:bottom w:val="none" w:sz="0" w:space="0" w:color="auto"/>
            <w:right w:val="none" w:sz="0" w:space="0" w:color="auto"/>
          </w:divBdr>
        </w:div>
        <w:div w:id="388844277">
          <w:marLeft w:val="0"/>
          <w:marRight w:val="0"/>
          <w:marTop w:val="0"/>
          <w:marBottom w:val="0"/>
          <w:divBdr>
            <w:top w:val="none" w:sz="0" w:space="0" w:color="auto"/>
            <w:left w:val="none" w:sz="0" w:space="0" w:color="auto"/>
            <w:bottom w:val="none" w:sz="0" w:space="0" w:color="auto"/>
            <w:right w:val="none" w:sz="0" w:space="0" w:color="auto"/>
          </w:divBdr>
        </w:div>
        <w:div w:id="883054514">
          <w:marLeft w:val="0"/>
          <w:marRight w:val="0"/>
          <w:marTop w:val="0"/>
          <w:marBottom w:val="0"/>
          <w:divBdr>
            <w:top w:val="none" w:sz="0" w:space="0" w:color="auto"/>
            <w:left w:val="none" w:sz="0" w:space="0" w:color="auto"/>
            <w:bottom w:val="none" w:sz="0" w:space="0" w:color="auto"/>
            <w:right w:val="none" w:sz="0" w:space="0" w:color="auto"/>
          </w:divBdr>
        </w:div>
        <w:div w:id="1971470798">
          <w:marLeft w:val="0"/>
          <w:marRight w:val="0"/>
          <w:marTop w:val="0"/>
          <w:marBottom w:val="0"/>
          <w:divBdr>
            <w:top w:val="none" w:sz="0" w:space="0" w:color="auto"/>
            <w:left w:val="none" w:sz="0" w:space="0" w:color="auto"/>
            <w:bottom w:val="none" w:sz="0" w:space="0" w:color="auto"/>
            <w:right w:val="none" w:sz="0" w:space="0" w:color="auto"/>
          </w:divBdr>
        </w:div>
        <w:div w:id="262349494">
          <w:marLeft w:val="0"/>
          <w:marRight w:val="0"/>
          <w:marTop w:val="0"/>
          <w:marBottom w:val="0"/>
          <w:divBdr>
            <w:top w:val="none" w:sz="0" w:space="0" w:color="auto"/>
            <w:left w:val="none" w:sz="0" w:space="0" w:color="auto"/>
            <w:bottom w:val="none" w:sz="0" w:space="0" w:color="auto"/>
            <w:right w:val="none" w:sz="0" w:space="0" w:color="auto"/>
          </w:divBdr>
        </w:div>
        <w:div w:id="854614754">
          <w:marLeft w:val="0"/>
          <w:marRight w:val="0"/>
          <w:marTop w:val="0"/>
          <w:marBottom w:val="0"/>
          <w:divBdr>
            <w:top w:val="none" w:sz="0" w:space="0" w:color="auto"/>
            <w:left w:val="none" w:sz="0" w:space="0" w:color="auto"/>
            <w:bottom w:val="none" w:sz="0" w:space="0" w:color="auto"/>
            <w:right w:val="none" w:sz="0" w:space="0" w:color="auto"/>
          </w:divBdr>
        </w:div>
        <w:div w:id="190265711">
          <w:marLeft w:val="0"/>
          <w:marRight w:val="0"/>
          <w:marTop w:val="0"/>
          <w:marBottom w:val="0"/>
          <w:divBdr>
            <w:top w:val="none" w:sz="0" w:space="0" w:color="auto"/>
            <w:left w:val="none" w:sz="0" w:space="0" w:color="auto"/>
            <w:bottom w:val="none" w:sz="0" w:space="0" w:color="auto"/>
            <w:right w:val="none" w:sz="0" w:space="0" w:color="auto"/>
          </w:divBdr>
        </w:div>
        <w:div w:id="1676689760">
          <w:marLeft w:val="0"/>
          <w:marRight w:val="0"/>
          <w:marTop w:val="0"/>
          <w:marBottom w:val="0"/>
          <w:divBdr>
            <w:top w:val="none" w:sz="0" w:space="0" w:color="auto"/>
            <w:left w:val="none" w:sz="0" w:space="0" w:color="auto"/>
            <w:bottom w:val="none" w:sz="0" w:space="0" w:color="auto"/>
            <w:right w:val="none" w:sz="0" w:space="0" w:color="auto"/>
          </w:divBdr>
        </w:div>
        <w:div w:id="526331416">
          <w:marLeft w:val="0"/>
          <w:marRight w:val="0"/>
          <w:marTop w:val="0"/>
          <w:marBottom w:val="0"/>
          <w:divBdr>
            <w:top w:val="none" w:sz="0" w:space="0" w:color="auto"/>
            <w:left w:val="none" w:sz="0" w:space="0" w:color="auto"/>
            <w:bottom w:val="none" w:sz="0" w:space="0" w:color="auto"/>
            <w:right w:val="none" w:sz="0" w:space="0" w:color="auto"/>
          </w:divBdr>
        </w:div>
        <w:div w:id="1807551711">
          <w:marLeft w:val="0"/>
          <w:marRight w:val="0"/>
          <w:marTop w:val="0"/>
          <w:marBottom w:val="0"/>
          <w:divBdr>
            <w:top w:val="none" w:sz="0" w:space="0" w:color="auto"/>
            <w:left w:val="none" w:sz="0" w:space="0" w:color="auto"/>
            <w:bottom w:val="none" w:sz="0" w:space="0" w:color="auto"/>
            <w:right w:val="none" w:sz="0" w:space="0" w:color="auto"/>
          </w:divBdr>
        </w:div>
        <w:div w:id="1693216454">
          <w:marLeft w:val="0"/>
          <w:marRight w:val="0"/>
          <w:marTop w:val="0"/>
          <w:marBottom w:val="0"/>
          <w:divBdr>
            <w:top w:val="none" w:sz="0" w:space="0" w:color="auto"/>
            <w:left w:val="none" w:sz="0" w:space="0" w:color="auto"/>
            <w:bottom w:val="none" w:sz="0" w:space="0" w:color="auto"/>
            <w:right w:val="none" w:sz="0" w:space="0" w:color="auto"/>
          </w:divBdr>
        </w:div>
        <w:div w:id="1444615102">
          <w:marLeft w:val="0"/>
          <w:marRight w:val="0"/>
          <w:marTop w:val="0"/>
          <w:marBottom w:val="0"/>
          <w:divBdr>
            <w:top w:val="none" w:sz="0" w:space="0" w:color="auto"/>
            <w:left w:val="none" w:sz="0" w:space="0" w:color="auto"/>
            <w:bottom w:val="none" w:sz="0" w:space="0" w:color="auto"/>
            <w:right w:val="none" w:sz="0" w:space="0" w:color="auto"/>
          </w:divBdr>
        </w:div>
        <w:div w:id="1840846391">
          <w:marLeft w:val="0"/>
          <w:marRight w:val="0"/>
          <w:marTop w:val="0"/>
          <w:marBottom w:val="0"/>
          <w:divBdr>
            <w:top w:val="none" w:sz="0" w:space="0" w:color="auto"/>
            <w:left w:val="none" w:sz="0" w:space="0" w:color="auto"/>
            <w:bottom w:val="none" w:sz="0" w:space="0" w:color="auto"/>
            <w:right w:val="none" w:sz="0" w:space="0" w:color="auto"/>
          </w:divBdr>
        </w:div>
        <w:div w:id="1522626119">
          <w:marLeft w:val="0"/>
          <w:marRight w:val="0"/>
          <w:marTop w:val="0"/>
          <w:marBottom w:val="0"/>
          <w:divBdr>
            <w:top w:val="none" w:sz="0" w:space="0" w:color="auto"/>
            <w:left w:val="none" w:sz="0" w:space="0" w:color="auto"/>
            <w:bottom w:val="none" w:sz="0" w:space="0" w:color="auto"/>
            <w:right w:val="none" w:sz="0" w:space="0" w:color="auto"/>
          </w:divBdr>
        </w:div>
        <w:div w:id="1433354600">
          <w:marLeft w:val="0"/>
          <w:marRight w:val="0"/>
          <w:marTop w:val="0"/>
          <w:marBottom w:val="0"/>
          <w:divBdr>
            <w:top w:val="none" w:sz="0" w:space="0" w:color="auto"/>
            <w:left w:val="none" w:sz="0" w:space="0" w:color="auto"/>
            <w:bottom w:val="none" w:sz="0" w:space="0" w:color="auto"/>
            <w:right w:val="none" w:sz="0" w:space="0" w:color="auto"/>
          </w:divBdr>
        </w:div>
        <w:div w:id="1504082623">
          <w:marLeft w:val="0"/>
          <w:marRight w:val="0"/>
          <w:marTop w:val="0"/>
          <w:marBottom w:val="0"/>
          <w:divBdr>
            <w:top w:val="none" w:sz="0" w:space="0" w:color="auto"/>
            <w:left w:val="none" w:sz="0" w:space="0" w:color="auto"/>
            <w:bottom w:val="none" w:sz="0" w:space="0" w:color="auto"/>
            <w:right w:val="none" w:sz="0" w:space="0" w:color="auto"/>
          </w:divBdr>
        </w:div>
        <w:div w:id="816651658">
          <w:marLeft w:val="0"/>
          <w:marRight w:val="0"/>
          <w:marTop w:val="0"/>
          <w:marBottom w:val="0"/>
          <w:divBdr>
            <w:top w:val="none" w:sz="0" w:space="0" w:color="auto"/>
            <w:left w:val="none" w:sz="0" w:space="0" w:color="auto"/>
            <w:bottom w:val="none" w:sz="0" w:space="0" w:color="auto"/>
            <w:right w:val="none" w:sz="0" w:space="0" w:color="auto"/>
          </w:divBdr>
        </w:div>
        <w:div w:id="1370062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ckenzie@ombo.nsw.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B493F-DA71-4710-BB42-687B1CAE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8110</Characters>
  <Application>Microsoft Office Word</Application>
  <DocSecurity>0</DocSecurity>
  <Lines>174</Lines>
  <Paragraphs>53</Paragraphs>
  <ScaleCrop>false</ScaleCrop>
  <HeadingPairs>
    <vt:vector size="2" baseType="variant">
      <vt:variant>
        <vt:lpstr>Title</vt:lpstr>
      </vt:variant>
      <vt:variant>
        <vt:i4>1</vt:i4>
      </vt:variant>
    </vt:vector>
  </HeadingPairs>
  <TitlesOfParts>
    <vt:vector size="1" baseType="lpstr">
      <vt:lpstr/>
    </vt:vector>
  </TitlesOfParts>
  <Company>NSW OMBUDSMAN</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tcohen</dc:creator>
  <cp:lastModifiedBy>sysadmin</cp:lastModifiedBy>
  <cp:revision>2</cp:revision>
  <dcterms:created xsi:type="dcterms:W3CDTF">2015-07-28T05:30:00Z</dcterms:created>
  <dcterms:modified xsi:type="dcterms:W3CDTF">2015-07-28T05:30:00Z</dcterms:modified>
</cp:coreProperties>
</file>