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A8C" w:rsidRDefault="00025A8C" w:rsidP="00025A8C">
      <w:pPr>
        <w:rPr>
          <w:rFonts w:ascii="Arial" w:hAnsi="Arial" w:cs="Arial"/>
          <w:b/>
        </w:rPr>
      </w:pPr>
      <w:r w:rsidRPr="00396685">
        <w:rPr>
          <w:rFonts w:ascii="Arial" w:hAnsi="Arial" w:cs="Arial"/>
          <w:b/>
          <w:noProof/>
          <w:lang w:eastAsia="en-AU"/>
        </w:rPr>
        <w:drawing>
          <wp:inline distT="0" distB="0" distL="0" distR="0" wp14:anchorId="10199AB1" wp14:editId="41502EEC">
            <wp:extent cx="5734050" cy="3124200"/>
            <wp:effectExtent l="0" t="0" r="0" b="0"/>
            <wp:docPr id="1" name="Picture 1" descr="\\PDCNSWSBS01\RedirectedFolders\Ruthr\Desktop\PDCN MASTER FILES\01. Logo\Colour\Master Logo With Sign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CNSWSBS01\RedirectedFolders\Ruthr\Desktop\PDCN MASTER FILES\01. Logo\Colour\Master Logo With Signof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3124200"/>
                    </a:xfrm>
                    <a:prstGeom prst="rect">
                      <a:avLst/>
                    </a:prstGeom>
                    <a:noFill/>
                    <a:ln>
                      <a:noFill/>
                    </a:ln>
                  </pic:spPr>
                </pic:pic>
              </a:graphicData>
            </a:graphic>
          </wp:inline>
        </w:drawing>
      </w:r>
    </w:p>
    <w:p w:rsidR="00025A8C" w:rsidRDefault="00025A8C" w:rsidP="00025A8C">
      <w:pPr>
        <w:rPr>
          <w:rFonts w:ascii="Arial" w:hAnsi="Arial" w:cs="Arial"/>
          <w:b/>
        </w:rPr>
      </w:pPr>
    </w:p>
    <w:p w:rsidR="00025A8C" w:rsidRDefault="00025A8C" w:rsidP="00025A8C">
      <w:pPr>
        <w:rPr>
          <w:rFonts w:ascii="Arial" w:hAnsi="Arial" w:cs="Arial"/>
          <w:b/>
        </w:rPr>
      </w:pPr>
    </w:p>
    <w:p w:rsidR="00025A8C" w:rsidRDefault="00025A8C" w:rsidP="00025A8C">
      <w:pPr>
        <w:rPr>
          <w:rFonts w:ascii="Arial" w:hAnsi="Arial" w:cs="Arial"/>
          <w:b/>
        </w:rPr>
      </w:pPr>
    </w:p>
    <w:p w:rsidR="00025A8C" w:rsidRDefault="00025A8C" w:rsidP="00025A8C">
      <w:pPr>
        <w:rPr>
          <w:rFonts w:ascii="Arial" w:hAnsi="Arial" w:cs="Arial"/>
          <w:b/>
        </w:rPr>
      </w:pPr>
      <w:r>
        <w:rPr>
          <w:rFonts w:ascii="Arial" w:hAnsi="Arial" w:cs="Arial"/>
          <w:b/>
          <w:noProof/>
          <w:lang w:eastAsia="en-AU"/>
        </w:rPr>
        <mc:AlternateContent>
          <mc:Choice Requires="wps">
            <w:drawing>
              <wp:anchor distT="0" distB="0" distL="114300" distR="114300" simplePos="0" relativeHeight="251659264" behindDoc="0" locked="0" layoutInCell="1" allowOverlap="1" wp14:anchorId="3C24FD89" wp14:editId="721F3686">
                <wp:simplePos x="0" y="0"/>
                <wp:positionH relativeFrom="column">
                  <wp:posOffset>361950</wp:posOffset>
                </wp:positionH>
                <wp:positionV relativeFrom="paragraph">
                  <wp:posOffset>247650</wp:posOffset>
                </wp:positionV>
                <wp:extent cx="5077460" cy="1979930"/>
                <wp:effectExtent l="9525" t="10795" r="889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7460" cy="1979930"/>
                        </a:xfrm>
                        <a:prstGeom prst="rect">
                          <a:avLst/>
                        </a:prstGeom>
                        <a:solidFill>
                          <a:srgbClr val="FFFFFF"/>
                        </a:solidFill>
                        <a:ln w="9525">
                          <a:solidFill>
                            <a:srgbClr val="000000"/>
                          </a:solidFill>
                          <a:miter lim="800000"/>
                          <a:headEnd/>
                          <a:tailEnd/>
                        </a:ln>
                      </wps:spPr>
                      <wps:txbx>
                        <w:txbxContent>
                          <w:p w:rsidR="00025A8C" w:rsidRDefault="00025A8C" w:rsidP="00025A8C">
                            <w:pPr>
                              <w:shd w:val="clear" w:color="auto" w:fill="DBE5F1"/>
                              <w:autoSpaceDE w:val="0"/>
                              <w:autoSpaceDN w:val="0"/>
                              <w:adjustRightInd w:val="0"/>
                              <w:spacing w:after="0" w:line="240" w:lineRule="auto"/>
                              <w:rPr>
                                <w:rFonts w:ascii="Arial" w:hAnsi="Arial" w:cs="Arial"/>
                                <w:b/>
                                <w:sz w:val="28"/>
                                <w:szCs w:val="28"/>
                              </w:rPr>
                            </w:pPr>
                          </w:p>
                          <w:p w:rsidR="009966D5" w:rsidRDefault="00025A8C" w:rsidP="00025A8C">
                            <w:pPr>
                              <w:shd w:val="clear" w:color="auto" w:fill="DBE5F1"/>
                              <w:autoSpaceDE w:val="0"/>
                              <w:autoSpaceDN w:val="0"/>
                              <w:adjustRightInd w:val="0"/>
                              <w:spacing w:after="0" w:line="240" w:lineRule="auto"/>
                              <w:jc w:val="center"/>
                              <w:rPr>
                                <w:rFonts w:ascii="Arial" w:hAnsi="Arial" w:cs="Arial"/>
                                <w:b/>
                                <w:sz w:val="24"/>
                                <w:szCs w:val="24"/>
                              </w:rPr>
                            </w:pPr>
                            <w:r w:rsidRPr="003C3C50">
                              <w:rPr>
                                <w:rFonts w:ascii="Arial" w:hAnsi="Arial" w:cs="Arial"/>
                                <w:b/>
                                <w:sz w:val="24"/>
                                <w:szCs w:val="24"/>
                              </w:rPr>
                              <w:t>S</w:t>
                            </w:r>
                            <w:r>
                              <w:rPr>
                                <w:rFonts w:ascii="Arial" w:hAnsi="Arial" w:cs="Arial"/>
                                <w:b/>
                                <w:sz w:val="24"/>
                                <w:szCs w:val="24"/>
                              </w:rPr>
                              <w:t xml:space="preserve">ubmission for the Australian Government </w:t>
                            </w:r>
                          </w:p>
                          <w:p w:rsidR="00025A8C" w:rsidRDefault="00025A8C" w:rsidP="00025A8C">
                            <w:pPr>
                              <w:shd w:val="clear" w:color="auto" w:fill="DBE5F1"/>
                              <w:autoSpaceDE w:val="0"/>
                              <w:autoSpaceDN w:val="0"/>
                              <w:adjustRightInd w:val="0"/>
                              <w:spacing w:after="0" w:line="240" w:lineRule="auto"/>
                              <w:jc w:val="center"/>
                              <w:rPr>
                                <w:rFonts w:ascii="Arial" w:hAnsi="Arial" w:cs="Arial"/>
                                <w:b/>
                                <w:sz w:val="24"/>
                                <w:szCs w:val="24"/>
                              </w:rPr>
                            </w:pPr>
                            <w:bookmarkStart w:id="0" w:name="_GoBack"/>
                            <w:bookmarkEnd w:id="0"/>
                            <w:r>
                              <w:rPr>
                                <w:rFonts w:ascii="Arial" w:hAnsi="Arial" w:cs="Arial"/>
                                <w:b/>
                                <w:sz w:val="24"/>
                                <w:szCs w:val="24"/>
                              </w:rPr>
                              <w:t>Department of Social Services</w:t>
                            </w:r>
                          </w:p>
                          <w:p w:rsidR="00025A8C" w:rsidRDefault="00025A8C" w:rsidP="00025A8C">
                            <w:pPr>
                              <w:shd w:val="clear" w:color="auto" w:fill="DBE5F1"/>
                              <w:autoSpaceDE w:val="0"/>
                              <w:autoSpaceDN w:val="0"/>
                              <w:adjustRightInd w:val="0"/>
                              <w:spacing w:after="0" w:line="240" w:lineRule="auto"/>
                              <w:jc w:val="center"/>
                              <w:rPr>
                                <w:rFonts w:ascii="Arial" w:hAnsi="Arial" w:cs="Arial"/>
                                <w:b/>
                                <w:sz w:val="24"/>
                                <w:szCs w:val="24"/>
                              </w:rPr>
                            </w:pPr>
                          </w:p>
                          <w:p w:rsidR="00025A8C" w:rsidRDefault="00025A8C" w:rsidP="00025A8C">
                            <w:pPr>
                              <w:shd w:val="clear" w:color="auto" w:fill="DBE5F1"/>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National Disability Employment Framework - Issues Paper</w:t>
                            </w:r>
                          </w:p>
                          <w:p w:rsidR="00025A8C" w:rsidRDefault="00025A8C" w:rsidP="00025A8C">
                            <w:pPr>
                              <w:shd w:val="clear" w:color="auto" w:fill="DBE5F1"/>
                              <w:jc w:val="center"/>
                              <w:rPr>
                                <w:rFonts w:ascii="Arial" w:hAnsi="Arial" w:cs="Arial"/>
                                <w:b/>
                                <w:sz w:val="28"/>
                                <w:szCs w:val="28"/>
                              </w:rPr>
                            </w:pPr>
                          </w:p>
                          <w:p w:rsidR="00025A8C" w:rsidRDefault="00025A8C" w:rsidP="00025A8C">
                            <w:pPr>
                              <w:shd w:val="clear" w:color="auto" w:fill="DBE5F1"/>
                              <w:jc w:val="center"/>
                              <w:rPr>
                                <w:rFonts w:ascii="Arial" w:hAnsi="Arial" w:cs="Arial"/>
                                <w:b/>
                                <w:sz w:val="28"/>
                                <w:szCs w:val="28"/>
                              </w:rPr>
                            </w:pPr>
                            <w:r>
                              <w:rPr>
                                <w:rFonts w:ascii="Arial" w:hAnsi="Arial" w:cs="Arial"/>
                                <w:b/>
                                <w:sz w:val="28"/>
                                <w:szCs w:val="28"/>
                              </w:rPr>
                              <w:t>8 July 2015</w:t>
                            </w:r>
                          </w:p>
                          <w:p w:rsidR="00025A8C" w:rsidRPr="003C3C50" w:rsidRDefault="00025A8C" w:rsidP="00025A8C">
                            <w:pPr>
                              <w:shd w:val="clear" w:color="auto" w:fill="DBE5F1"/>
                              <w:rPr>
                                <w:rFonts w:ascii="Arial" w:hAnsi="Arial" w:cs="Arial"/>
                                <w:b/>
                                <w:sz w:val="28"/>
                                <w:szCs w:val="28"/>
                              </w:rPr>
                            </w:pPr>
                          </w:p>
                          <w:p w:rsidR="00025A8C" w:rsidRDefault="00025A8C" w:rsidP="00025A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24FD89" id="_x0000_t202" coordsize="21600,21600" o:spt="202" path="m,l,21600r21600,l21600,xe">
                <v:stroke joinstyle="miter"/>
                <v:path gradientshapeok="t" o:connecttype="rect"/>
              </v:shapetype>
              <v:shape id="Text Box 2" o:spid="_x0000_s1026" type="#_x0000_t202" style="position:absolute;margin-left:28.5pt;margin-top:19.5pt;width:399.8pt;height:15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">
                <v:textbox>
                  <w:txbxContent>
                    <w:p w:rsidR="00025A8C" w:rsidRDefault="00025A8C" w:rsidP="00025A8C">
                      <w:pPr>
                        <w:shd w:val="clear" w:color="auto" w:fill="DBE5F1"/>
                        <w:autoSpaceDE w:val="0"/>
                        <w:autoSpaceDN w:val="0"/>
                        <w:adjustRightInd w:val="0"/>
                        <w:spacing w:after="0" w:line="240" w:lineRule="auto"/>
                        <w:rPr>
                          <w:rFonts w:ascii="Arial" w:hAnsi="Arial" w:cs="Arial"/>
                          <w:b/>
                          <w:sz w:val="28"/>
                          <w:szCs w:val="28"/>
                        </w:rPr>
                      </w:pPr>
                    </w:p>
                    <w:p w:rsidR="009966D5" w:rsidRDefault="00025A8C" w:rsidP="00025A8C">
                      <w:pPr>
                        <w:shd w:val="clear" w:color="auto" w:fill="DBE5F1"/>
                        <w:autoSpaceDE w:val="0"/>
                        <w:autoSpaceDN w:val="0"/>
                        <w:adjustRightInd w:val="0"/>
                        <w:spacing w:after="0" w:line="240" w:lineRule="auto"/>
                        <w:jc w:val="center"/>
                        <w:rPr>
                          <w:rFonts w:ascii="Arial" w:hAnsi="Arial" w:cs="Arial"/>
                          <w:b/>
                          <w:sz w:val="24"/>
                          <w:szCs w:val="24"/>
                        </w:rPr>
                      </w:pPr>
                      <w:r w:rsidRPr="003C3C50">
                        <w:rPr>
                          <w:rFonts w:ascii="Arial" w:hAnsi="Arial" w:cs="Arial"/>
                          <w:b/>
                          <w:sz w:val="24"/>
                          <w:szCs w:val="24"/>
                        </w:rPr>
                        <w:t>S</w:t>
                      </w:r>
                      <w:r>
                        <w:rPr>
                          <w:rFonts w:ascii="Arial" w:hAnsi="Arial" w:cs="Arial"/>
                          <w:b/>
                          <w:sz w:val="24"/>
                          <w:szCs w:val="24"/>
                        </w:rPr>
                        <w:t xml:space="preserve">ubmission for the Australian Government </w:t>
                      </w:r>
                    </w:p>
                    <w:p w:rsidR="00025A8C" w:rsidRDefault="00025A8C" w:rsidP="00025A8C">
                      <w:pPr>
                        <w:shd w:val="clear" w:color="auto" w:fill="DBE5F1"/>
                        <w:autoSpaceDE w:val="0"/>
                        <w:autoSpaceDN w:val="0"/>
                        <w:adjustRightInd w:val="0"/>
                        <w:spacing w:after="0" w:line="240" w:lineRule="auto"/>
                        <w:jc w:val="center"/>
                        <w:rPr>
                          <w:rFonts w:ascii="Arial" w:hAnsi="Arial" w:cs="Arial"/>
                          <w:b/>
                          <w:sz w:val="24"/>
                          <w:szCs w:val="24"/>
                        </w:rPr>
                      </w:pPr>
                      <w:bookmarkStart w:id="1" w:name="_GoBack"/>
                      <w:bookmarkEnd w:id="1"/>
                      <w:r>
                        <w:rPr>
                          <w:rFonts w:ascii="Arial" w:hAnsi="Arial" w:cs="Arial"/>
                          <w:b/>
                          <w:sz w:val="24"/>
                          <w:szCs w:val="24"/>
                        </w:rPr>
                        <w:t>Department of Social Services</w:t>
                      </w:r>
                    </w:p>
                    <w:p w:rsidR="00025A8C" w:rsidRDefault="00025A8C" w:rsidP="00025A8C">
                      <w:pPr>
                        <w:shd w:val="clear" w:color="auto" w:fill="DBE5F1"/>
                        <w:autoSpaceDE w:val="0"/>
                        <w:autoSpaceDN w:val="0"/>
                        <w:adjustRightInd w:val="0"/>
                        <w:spacing w:after="0" w:line="240" w:lineRule="auto"/>
                        <w:jc w:val="center"/>
                        <w:rPr>
                          <w:rFonts w:ascii="Arial" w:hAnsi="Arial" w:cs="Arial"/>
                          <w:b/>
                          <w:sz w:val="24"/>
                          <w:szCs w:val="24"/>
                        </w:rPr>
                      </w:pPr>
                    </w:p>
                    <w:p w:rsidR="00025A8C" w:rsidRDefault="00025A8C" w:rsidP="00025A8C">
                      <w:pPr>
                        <w:shd w:val="clear" w:color="auto" w:fill="DBE5F1"/>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National Disability Employment Framework - Issues Paper</w:t>
                      </w:r>
                    </w:p>
                    <w:p w:rsidR="00025A8C" w:rsidRDefault="00025A8C" w:rsidP="00025A8C">
                      <w:pPr>
                        <w:shd w:val="clear" w:color="auto" w:fill="DBE5F1"/>
                        <w:jc w:val="center"/>
                        <w:rPr>
                          <w:rFonts w:ascii="Arial" w:hAnsi="Arial" w:cs="Arial"/>
                          <w:b/>
                          <w:sz w:val="28"/>
                          <w:szCs w:val="28"/>
                        </w:rPr>
                      </w:pPr>
                    </w:p>
                    <w:p w:rsidR="00025A8C" w:rsidRDefault="00025A8C" w:rsidP="00025A8C">
                      <w:pPr>
                        <w:shd w:val="clear" w:color="auto" w:fill="DBE5F1"/>
                        <w:jc w:val="center"/>
                        <w:rPr>
                          <w:rFonts w:ascii="Arial" w:hAnsi="Arial" w:cs="Arial"/>
                          <w:b/>
                          <w:sz w:val="28"/>
                          <w:szCs w:val="28"/>
                        </w:rPr>
                      </w:pPr>
                      <w:r>
                        <w:rPr>
                          <w:rFonts w:ascii="Arial" w:hAnsi="Arial" w:cs="Arial"/>
                          <w:b/>
                          <w:sz w:val="28"/>
                          <w:szCs w:val="28"/>
                        </w:rPr>
                        <w:t>8 July 2015</w:t>
                      </w:r>
                    </w:p>
                    <w:p w:rsidR="00025A8C" w:rsidRPr="003C3C50" w:rsidRDefault="00025A8C" w:rsidP="00025A8C">
                      <w:pPr>
                        <w:shd w:val="clear" w:color="auto" w:fill="DBE5F1"/>
                        <w:rPr>
                          <w:rFonts w:ascii="Arial" w:hAnsi="Arial" w:cs="Arial"/>
                          <w:b/>
                          <w:sz w:val="28"/>
                          <w:szCs w:val="28"/>
                        </w:rPr>
                      </w:pPr>
                    </w:p>
                    <w:p w:rsidR="00025A8C" w:rsidRDefault="00025A8C" w:rsidP="00025A8C"/>
                  </w:txbxContent>
                </v:textbox>
              </v:shape>
            </w:pict>
          </mc:Fallback>
        </mc:AlternateContent>
      </w:r>
    </w:p>
    <w:p w:rsidR="00025A8C" w:rsidRDefault="00025A8C" w:rsidP="00025A8C">
      <w:pPr>
        <w:rPr>
          <w:rFonts w:ascii="Arial" w:hAnsi="Arial" w:cs="Arial"/>
          <w:b/>
        </w:rPr>
      </w:pPr>
    </w:p>
    <w:p w:rsidR="00025A8C" w:rsidRDefault="00025A8C" w:rsidP="00025A8C">
      <w:pPr>
        <w:rPr>
          <w:rFonts w:ascii="Arial" w:hAnsi="Arial" w:cs="Arial"/>
          <w:b/>
        </w:rPr>
      </w:pPr>
    </w:p>
    <w:p w:rsidR="00025A8C" w:rsidRDefault="00025A8C" w:rsidP="00025A8C">
      <w:pPr>
        <w:rPr>
          <w:rFonts w:ascii="Arial" w:hAnsi="Arial" w:cs="Arial"/>
          <w:b/>
        </w:rPr>
      </w:pPr>
    </w:p>
    <w:p w:rsidR="00025A8C" w:rsidRDefault="00025A8C" w:rsidP="00025A8C">
      <w:pPr>
        <w:rPr>
          <w:rFonts w:ascii="Arial" w:hAnsi="Arial" w:cs="Arial"/>
          <w:b/>
        </w:rPr>
      </w:pPr>
    </w:p>
    <w:p w:rsidR="00025A8C" w:rsidRDefault="00025A8C" w:rsidP="00025A8C">
      <w:pPr>
        <w:rPr>
          <w:rFonts w:ascii="Arial" w:hAnsi="Arial" w:cs="Arial"/>
          <w:b/>
        </w:rPr>
      </w:pPr>
    </w:p>
    <w:p w:rsidR="00025A8C" w:rsidRDefault="00025A8C" w:rsidP="00025A8C">
      <w:pPr>
        <w:rPr>
          <w:rFonts w:ascii="Arial" w:hAnsi="Arial" w:cs="Arial"/>
          <w:b/>
        </w:rPr>
      </w:pPr>
    </w:p>
    <w:p w:rsidR="00025A8C" w:rsidRDefault="00025A8C" w:rsidP="00025A8C">
      <w:pPr>
        <w:rPr>
          <w:rFonts w:ascii="Arial" w:hAnsi="Arial" w:cs="Arial"/>
          <w:b/>
        </w:rPr>
      </w:pPr>
    </w:p>
    <w:p w:rsidR="00025A8C" w:rsidRDefault="00025A8C" w:rsidP="00025A8C">
      <w:pPr>
        <w:rPr>
          <w:rFonts w:ascii="Arial" w:hAnsi="Arial" w:cs="Arial"/>
          <w:b/>
        </w:rPr>
      </w:pPr>
    </w:p>
    <w:p w:rsidR="00025A8C" w:rsidRPr="003C3C50" w:rsidRDefault="00025A8C" w:rsidP="00025A8C">
      <w:pPr>
        <w:spacing w:after="0"/>
        <w:rPr>
          <w:rFonts w:ascii="Arial" w:hAnsi="Arial" w:cs="Arial"/>
        </w:rPr>
      </w:pPr>
    </w:p>
    <w:p w:rsidR="00025A8C" w:rsidRPr="003C3C50" w:rsidRDefault="00025A8C" w:rsidP="00025A8C">
      <w:pPr>
        <w:spacing w:after="0"/>
        <w:rPr>
          <w:rFonts w:ascii="Arial" w:hAnsi="Arial" w:cs="Arial"/>
        </w:rPr>
      </w:pPr>
      <w:r w:rsidRPr="003C3C50">
        <w:rPr>
          <w:rFonts w:ascii="Arial" w:hAnsi="Arial" w:cs="Arial"/>
        </w:rPr>
        <w:t>Physical Disability Council of NSW</w:t>
      </w:r>
    </w:p>
    <w:p w:rsidR="00025A8C" w:rsidRPr="003C3C50" w:rsidRDefault="00025A8C" w:rsidP="00025A8C">
      <w:pPr>
        <w:spacing w:after="0"/>
        <w:rPr>
          <w:rFonts w:ascii="Arial" w:hAnsi="Arial" w:cs="Arial"/>
        </w:rPr>
      </w:pPr>
      <w:r w:rsidRPr="003C3C50">
        <w:rPr>
          <w:rFonts w:ascii="Arial" w:hAnsi="Arial" w:cs="Arial"/>
        </w:rPr>
        <w:t>3/184 Glebe Point Road</w:t>
      </w:r>
    </w:p>
    <w:p w:rsidR="00025A8C" w:rsidRPr="003C3C50" w:rsidRDefault="00025A8C" w:rsidP="00025A8C">
      <w:pPr>
        <w:spacing w:after="0"/>
        <w:rPr>
          <w:rFonts w:ascii="Arial" w:hAnsi="Arial" w:cs="Arial"/>
        </w:rPr>
      </w:pPr>
      <w:r w:rsidRPr="003C3C50">
        <w:rPr>
          <w:rFonts w:ascii="Arial" w:hAnsi="Arial" w:cs="Arial"/>
        </w:rPr>
        <w:t>Glebe 2037</w:t>
      </w:r>
    </w:p>
    <w:p w:rsidR="00025A8C" w:rsidRDefault="00025A8C" w:rsidP="00025A8C">
      <w:pPr>
        <w:spacing w:after="0"/>
        <w:rPr>
          <w:rFonts w:ascii="Arial" w:hAnsi="Arial" w:cs="Arial"/>
        </w:rPr>
      </w:pPr>
    </w:p>
    <w:p w:rsidR="00AB1534" w:rsidRDefault="009966D5" w:rsidP="00025A8C">
      <w:pPr>
        <w:spacing w:after="0"/>
        <w:rPr>
          <w:rFonts w:ascii="Arial" w:hAnsi="Arial" w:cs="Arial"/>
        </w:rPr>
      </w:pPr>
      <w:r>
        <w:rPr>
          <w:rFonts w:ascii="Arial" w:hAnsi="Arial" w:cs="Arial"/>
        </w:rPr>
        <w:t xml:space="preserve">Jordana Goodman or </w:t>
      </w:r>
      <w:r w:rsidR="00AB1534">
        <w:rPr>
          <w:rFonts w:ascii="Arial" w:hAnsi="Arial" w:cs="Arial"/>
        </w:rPr>
        <w:t>Serena Ovens</w:t>
      </w:r>
    </w:p>
    <w:p w:rsidR="00025A8C" w:rsidRPr="003C3C50" w:rsidRDefault="00025A8C" w:rsidP="00025A8C">
      <w:pPr>
        <w:spacing w:after="0"/>
        <w:rPr>
          <w:rFonts w:ascii="Arial" w:hAnsi="Arial" w:cs="Arial"/>
        </w:rPr>
      </w:pPr>
      <w:r w:rsidRPr="003C3C50">
        <w:rPr>
          <w:rFonts w:ascii="Arial" w:hAnsi="Arial" w:cs="Arial"/>
        </w:rPr>
        <w:t>02 9552 1606</w:t>
      </w:r>
    </w:p>
    <w:p w:rsidR="00025A8C" w:rsidRPr="003C3C50" w:rsidRDefault="009966D5" w:rsidP="00025A8C">
      <w:pPr>
        <w:spacing w:after="0"/>
        <w:rPr>
          <w:rFonts w:ascii="Arial" w:hAnsi="Arial" w:cs="Arial"/>
        </w:rPr>
      </w:pPr>
      <w:hyperlink r:id="rId9" w:history="1">
        <w:r w:rsidR="00025A8C" w:rsidRPr="003C3C50">
          <w:rPr>
            <w:rStyle w:val="Hyperlink"/>
            <w:rFonts w:ascii="Arial" w:hAnsi="Arial" w:cs="Arial"/>
          </w:rPr>
          <w:t>www.pdcnsw.org.au</w:t>
        </w:r>
      </w:hyperlink>
    </w:p>
    <w:p w:rsidR="00025A8C" w:rsidRPr="003C3C50" w:rsidRDefault="00025A8C" w:rsidP="00025A8C">
      <w:pPr>
        <w:spacing w:after="0"/>
        <w:rPr>
          <w:rFonts w:ascii="Arial" w:hAnsi="Arial" w:cs="Arial"/>
        </w:rPr>
      </w:pPr>
      <w:r>
        <w:rPr>
          <w:rFonts w:ascii="Arial" w:hAnsi="Arial" w:cs="Arial"/>
        </w:rPr>
        <w:t>a</w:t>
      </w:r>
      <w:r w:rsidRPr="003C3C50">
        <w:rPr>
          <w:rFonts w:ascii="Arial" w:hAnsi="Arial" w:cs="Arial"/>
        </w:rPr>
        <w:t>dmin@pdcnsw.org.au</w:t>
      </w:r>
    </w:p>
    <w:p w:rsidR="00025A8C" w:rsidRDefault="00025A8C" w:rsidP="00025A8C">
      <w:pPr>
        <w:rPr>
          <w:rFonts w:ascii="Arial" w:hAnsi="Arial" w:cs="Arial"/>
          <w:b/>
        </w:rPr>
      </w:pPr>
    </w:p>
    <w:p w:rsidR="00025A8C" w:rsidRPr="0021122D" w:rsidRDefault="00025A8C" w:rsidP="00025A8C">
      <w:pPr>
        <w:pageBreakBefore/>
        <w:autoSpaceDE w:val="0"/>
        <w:autoSpaceDN w:val="0"/>
        <w:adjustRightInd w:val="0"/>
        <w:spacing w:after="0"/>
        <w:jc w:val="both"/>
        <w:rPr>
          <w:rFonts w:ascii="Arial" w:hAnsi="Arial" w:cs="Arial"/>
          <w:sz w:val="24"/>
          <w:szCs w:val="24"/>
        </w:rPr>
      </w:pPr>
      <w:r w:rsidRPr="0021122D">
        <w:rPr>
          <w:rFonts w:ascii="Arial" w:hAnsi="Arial" w:cs="Arial"/>
          <w:b/>
          <w:bCs/>
          <w:sz w:val="24"/>
          <w:szCs w:val="24"/>
        </w:rPr>
        <w:lastRenderedPageBreak/>
        <w:t xml:space="preserve">Who is the Physical Disability Council of NSW? </w:t>
      </w:r>
    </w:p>
    <w:p w:rsidR="00025A8C" w:rsidRDefault="00025A8C" w:rsidP="00025A8C">
      <w:pPr>
        <w:autoSpaceDE w:val="0"/>
        <w:autoSpaceDN w:val="0"/>
        <w:adjustRightInd w:val="0"/>
        <w:spacing w:after="0"/>
        <w:jc w:val="both"/>
        <w:rPr>
          <w:rFonts w:ascii="Arial" w:hAnsi="Arial" w:cs="Arial"/>
        </w:rPr>
      </w:pPr>
    </w:p>
    <w:p w:rsidR="00025A8C" w:rsidRPr="0021122D" w:rsidRDefault="00025A8C" w:rsidP="00025A8C">
      <w:pPr>
        <w:autoSpaceDE w:val="0"/>
        <w:autoSpaceDN w:val="0"/>
        <w:adjustRightInd w:val="0"/>
        <w:spacing w:after="0"/>
        <w:jc w:val="both"/>
        <w:rPr>
          <w:rFonts w:ascii="Arial" w:hAnsi="Arial" w:cs="Arial"/>
        </w:rPr>
      </w:pPr>
      <w:r w:rsidRPr="0021122D">
        <w:rPr>
          <w:rFonts w:ascii="Arial" w:hAnsi="Arial" w:cs="Arial"/>
        </w:rPr>
        <w:t xml:space="preserve">The Physical Disability Council of NSW (PDCN) is the peak body representing people with physical disabilities across New South Wales. This includes people with a range of physical disability issues, from young children and their representatives to aged people, who are from a wide range of socio-economic circumstances and live in metropolitan, rural and regional areas of NSW </w:t>
      </w:r>
    </w:p>
    <w:p w:rsidR="00025A8C" w:rsidRPr="0021122D" w:rsidRDefault="00025A8C" w:rsidP="00025A8C">
      <w:pPr>
        <w:autoSpaceDE w:val="0"/>
        <w:autoSpaceDN w:val="0"/>
        <w:adjustRightInd w:val="0"/>
        <w:spacing w:after="0"/>
        <w:jc w:val="both"/>
        <w:rPr>
          <w:rFonts w:ascii="Arial" w:hAnsi="Arial" w:cs="Arial"/>
        </w:rPr>
      </w:pPr>
      <w:r w:rsidRPr="0021122D">
        <w:rPr>
          <w:rFonts w:ascii="Arial" w:hAnsi="Arial" w:cs="Arial"/>
        </w:rPr>
        <w:t xml:space="preserve">The objectives of PDCN are: </w:t>
      </w:r>
    </w:p>
    <w:p w:rsidR="00025A8C" w:rsidRPr="0021122D" w:rsidRDefault="00025A8C" w:rsidP="00025A8C">
      <w:pPr>
        <w:autoSpaceDE w:val="0"/>
        <w:autoSpaceDN w:val="0"/>
        <w:adjustRightInd w:val="0"/>
        <w:spacing w:after="0"/>
        <w:ind w:left="720" w:hanging="360"/>
        <w:jc w:val="both"/>
        <w:rPr>
          <w:rFonts w:ascii="Arial" w:hAnsi="Arial" w:cs="Arial"/>
        </w:rPr>
      </w:pPr>
      <w:r w:rsidRPr="0021122D">
        <w:rPr>
          <w:rFonts w:ascii="Arial" w:hAnsi="Arial" w:cs="Arial"/>
        </w:rPr>
        <w:t xml:space="preserve">• To educate, inform and assist people with physical disabilities in NSW about the range of services, structure and programs available that enable their full participation, equality of opportunity and equality of citizenship </w:t>
      </w:r>
    </w:p>
    <w:p w:rsidR="00025A8C" w:rsidRPr="0021122D" w:rsidRDefault="00025A8C" w:rsidP="00025A8C">
      <w:pPr>
        <w:autoSpaceDE w:val="0"/>
        <w:autoSpaceDN w:val="0"/>
        <w:adjustRightInd w:val="0"/>
        <w:spacing w:after="0"/>
        <w:ind w:left="720" w:hanging="360"/>
        <w:jc w:val="both"/>
        <w:rPr>
          <w:rFonts w:ascii="Arial" w:hAnsi="Arial" w:cs="Arial"/>
        </w:rPr>
      </w:pPr>
      <w:r w:rsidRPr="0021122D">
        <w:rPr>
          <w:rFonts w:ascii="Arial" w:hAnsi="Arial" w:cs="Arial"/>
        </w:rPr>
        <w:t>• To develop the capacity of people with physical disability in NSW to identify their own goals, and the confidence to develop a pathway to achieving their goals (</w:t>
      </w:r>
      <w:proofErr w:type="spellStart"/>
      <w:r w:rsidRPr="0021122D">
        <w:rPr>
          <w:rFonts w:ascii="Arial" w:hAnsi="Arial" w:cs="Arial"/>
        </w:rPr>
        <w:t>ie</w:t>
      </w:r>
      <w:proofErr w:type="spellEnd"/>
      <w:r>
        <w:rPr>
          <w:rFonts w:ascii="Arial" w:hAnsi="Arial" w:cs="Arial"/>
        </w:rPr>
        <w:t>: self-</w:t>
      </w:r>
      <w:r w:rsidRPr="0021122D">
        <w:rPr>
          <w:rFonts w:ascii="Arial" w:hAnsi="Arial" w:cs="Arial"/>
        </w:rPr>
        <w:t xml:space="preserve">advocate). </w:t>
      </w:r>
    </w:p>
    <w:p w:rsidR="00025A8C" w:rsidRPr="0021122D" w:rsidRDefault="00025A8C" w:rsidP="00025A8C">
      <w:pPr>
        <w:autoSpaceDE w:val="0"/>
        <w:autoSpaceDN w:val="0"/>
        <w:adjustRightInd w:val="0"/>
        <w:spacing w:after="0"/>
        <w:ind w:left="720" w:hanging="360"/>
        <w:jc w:val="both"/>
        <w:rPr>
          <w:rFonts w:ascii="Arial" w:hAnsi="Arial" w:cs="Arial"/>
        </w:rPr>
      </w:pPr>
      <w:r w:rsidRPr="0021122D">
        <w:rPr>
          <w:rFonts w:ascii="Arial" w:hAnsi="Arial" w:cs="Arial"/>
        </w:rPr>
        <w:t>• To educate and inform stakeholders (</w:t>
      </w:r>
      <w:proofErr w:type="spellStart"/>
      <w:r w:rsidRPr="0021122D">
        <w:rPr>
          <w:rFonts w:ascii="Arial" w:hAnsi="Arial" w:cs="Arial"/>
        </w:rPr>
        <w:t>ie</w:t>
      </w:r>
      <w:proofErr w:type="spellEnd"/>
      <w:r>
        <w:rPr>
          <w:rFonts w:ascii="Arial" w:hAnsi="Arial" w:cs="Arial"/>
        </w:rPr>
        <w:t>:</w:t>
      </w:r>
      <w:r w:rsidRPr="0021122D">
        <w:rPr>
          <w:rFonts w:ascii="Arial" w:hAnsi="Arial" w:cs="Arial"/>
        </w:rPr>
        <w:t xml:space="preserve"> about the needs of people with a physical disability) so they are able to achieve and maintain full participation, equality of opportunity and equality of citizenship. </w:t>
      </w:r>
    </w:p>
    <w:p w:rsidR="00025A8C" w:rsidRDefault="00025A8C" w:rsidP="00AC7C12">
      <w:pPr>
        <w:spacing w:line="264" w:lineRule="auto"/>
        <w:jc w:val="both"/>
        <w:rPr>
          <w:rFonts w:ascii="Arial" w:hAnsi="Arial" w:cs="Arial"/>
        </w:rPr>
      </w:pPr>
    </w:p>
    <w:p w:rsidR="003676A1" w:rsidRPr="00874294" w:rsidRDefault="003676A1" w:rsidP="003676A1">
      <w:pPr>
        <w:jc w:val="both"/>
        <w:rPr>
          <w:rFonts w:ascii="Arial" w:hAnsi="Arial" w:cs="Arial"/>
          <w:b/>
        </w:rPr>
      </w:pPr>
      <w:r w:rsidRPr="00874294">
        <w:rPr>
          <w:rFonts w:ascii="Arial" w:hAnsi="Arial" w:cs="Arial"/>
          <w:b/>
        </w:rPr>
        <w:t>Overview</w:t>
      </w:r>
    </w:p>
    <w:p w:rsidR="003676A1" w:rsidRDefault="003676A1" w:rsidP="003676A1">
      <w:pPr>
        <w:jc w:val="both"/>
        <w:rPr>
          <w:rFonts w:ascii="Arial" w:hAnsi="Arial" w:cs="Arial"/>
        </w:rPr>
      </w:pPr>
      <w:r w:rsidRPr="0021122D">
        <w:rPr>
          <w:rFonts w:ascii="Arial" w:hAnsi="Arial" w:cs="Arial"/>
        </w:rPr>
        <w:t>The Physical Disability Council</w:t>
      </w:r>
      <w:r>
        <w:rPr>
          <w:rFonts w:ascii="Arial" w:hAnsi="Arial" w:cs="Arial"/>
        </w:rPr>
        <w:t xml:space="preserve"> of NSW</w:t>
      </w:r>
      <w:r w:rsidRPr="0021122D">
        <w:rPr>
          <w:rFonts w:ascii="Arial" w:hAnsi="Arial" w:cs="Arial"/>
        </w:rPr>
        <w:t xml:space="preserve"> appreciates the opportunity to consider, and mak</w:t>
      </w:r>
      <w:r>
        <w:rPr>
          <w:rFonts w:ascii="Arial" w:hAnsi="Arial" w:cs="Arial"/>
        </w:rPr>
        <w:t xml:space="preserve">e comment to the Department of Social Services National Disability Employment Framework’s Issues Paper (May 2015). </w:t>
      </w:r>
    </w:p>
    <w:p w:rsidR="003676A1" w:rsidRDefault="003676A1" w:rsidP="003676A1">
      <w:pPr>
        <w:jc w:val="both"/>
        <w:rPr>
          <w:rFonts w:ascii="Arial" w:hAnsi="Arial" w:cs="Arial"/>
        </w:rPr>
      </w:pPr>
      <w:r>
        <w:rPr>
          <w:rFonts w:ascii="Arial" w:hAnsi="Arial" w:cs="Arial"/>
        </w:rPr>
        <w:t>PDCN will not be making comments on all the questions raised, but will respond to the various sections where we can add contribution to the discussion.</w:t>
      </w:r>
    </w:p>
    <w:p w:rsidR="003676A1" w:rsidRPr="003676A1" w:rsidRDefault="003676A1" w:rsidP="003676A1">
      <w:pPr>
        <w:jc w:val="both"/>
        <w:rPr>
          <w:rFonts w:ascii="Arial" w:hAnsi="Arial" w:cs="Arial"/>
          <w:b/>
        </w:rPr>
      </w:pPr>
      <w:r w:rsidRPr="003676A1">
        <w:rPr>
          <w:rFonts w:ascii="Arial" w:hAnsi="Arial" w:cs="Arial"/>
          <w:b/>
        </w:rPr>
        <w:t>Discussion</w:t>
      </w:r>
    </w:p>
    <w:p w:rsidR="003676A1" w:rsidRDefault="003676A1" w:rsidP="003676A1">
      <w:pPr>
        <w:spacing w:line="264" w:lineRule="auto"/>
        <w:jc w:val="both"/>
        <w:rPr>
          <w:rFonts w:ascii="Arial" w:hAnsi="Arial" w:cs="Arial"/>
        </w:rPr>
      </w:pPr>
      <w:r w:rsidRPr="00F52ED4">
        <w:rPr>
          <w:rFonts w:ascii="Arial" w:hAnsi="Arial" w:cs="Arial"/>
        </w:rPr>
        <w:t>The Department of Social Se</w:t>
      </w:r>
      <w:r>
        <w:rPr>
          <w:rFonts w:ascii="Arial" w:hAnsi="Arial" w:cs="Arial"/>
        </w:rPr>
        <w:t>rvices</w:t>
      </w:r>
      <w:r w:rsidRPr="00F52ED4">
        <w:rPr>
          <w:rFonts w:ascii="Arial" w:hAnsi="Arial" w:cs="Arial"/>
        </w:rPr>
        <w:t xml:space="preserve"> Issues Paper aims at investigating strategies to address barriers to employment</w:t>
      </w:r>
      <w:r>
        <w:rPr>
          <w:rFonts w:ascii="Arial" w:hAnsi="Arial" w:cs="Arial"/>
        </w:rPr>
        <w:t xml:space="preserve"> and</w:t>
      </w:r>
      <w:r w:rsidRPr="00F52ED4">
        <w:rPr>
          <w:rFonts w:ascii="Arial" w:hAnsi="Arial" w:cs="Arial"/>
        </w:rPr>
        <w:t xml:space="preserve"> identifies physical disability as comprising 3.4 million people (81% of 4,213,900 people with disability). Included in this group were co</w:t>
      </w:r>
      <w:r>
        <w:rPr>
          <w:rFonts w:ascii="Arial" w:hAnsi="Arial" w:cs="Arial"/>
        </w:rPr>
        <w:t xml:space="preserve">nditions affecting the </w:t>
      </w:r>
      <w:proofErr w:type="spellStart"/>
      <w:r>
        <w:rPr>
          <w:rFonts w:ascii="Arial" w:hAnsi="Arial" w:cs="Arial"/>
        </w:rPr>
        <w:t>musculo</w:t>
      </w:r>
      <w:proofErr w:type="spellEnd"/>
      <w:r>
        <w:rPr>
          <w:rFonts w:ascii="Arial" w:hAnsi="Arial" w:cs="Arial"/>
        </w:rPr>
        <w:t>-</w:t>
      </w:r>
      <w:r w:rsidRPr="00F52ED4">
        <w:rPr>
          <w:rFonts w:ascii="Arial" w:hAnsi="Arial" w:cs="Arial"/>
        </w:rPr>
        <w:t>skeletal system and connective tissue which were reported by one third (33 per cent) of people with disability. These conditions included back problems (15 per cent) and arthritis and related disorders (14 per cent).</w:t>
      </w:r>
    </w:p>
    <w:p w:rsidR="003676A1" w:rsidRPr="00F52ED4" w:rsidRDefault="003676A1" w:rsidP="003676A1">
      <w:pPr>
        <w:spacing w:line="264" w:lineRule="auto"/>
        <w:jc w:val="both"/>
        <w:rPr>
          <w:rFonts w:ascii="Arial" w:hAnsi="Arial" w:cs="Arial"/>
          <w:b/>
          <w:u w:val="single"/>
        </w:rPr>
      </w:pPr>
      <w:r w:rsidRPr="00F52ED4">
        <w:rPr>
          <w:rFonts w:ascii="Arial" w:hAnsi="Arial" w:cs="Arial"/>
          <w:b/>
          <w:u w:val="single"/>
        </w:rPr>
        <w:t>Background Information</w:t>
      </w:r>
    </w:p>
    <w:p w:rsidR="006479A0" w:rsidRPr="00025A8C" w:rsidRDefault="006479A0" w:rsidP="00AC7C12">
      <w:pPr>
        <w:pStyle w:val="Heading1"/>
        <w:spacing w:line="264" w:lineRule="auto"/>
        <w:jc w:val="both"/>
        <w:rPr>
          <w:rStyle w:val="BookTitle"/>
          <w:rFonts w:ascii="Arial" w:hAnsi="Arial" w:cs="Arial"/>
          <w:b/>
          <w:i w:val="0"/>
          <w:iCs w:val="0"/>
          <w:smallCaps w:val="0"/>
          <w:sz w:val="22"/>
          <w:szCs w:val="22"/>
        </w:rPr>
      </w:pPr>
      <w:r w:rsidRPr="00025A8C">
        <w:rPr>
          <w:rStyle w:val="BookTitle"/>
          <w:rFonts w:ascii="Arial" w:hAnsi="Arial" w:cs="Arial"/>
          <w:b/>
          <w:i w:val="0"/>
          <w:sz w:val="22"/>
          <w:szCs w:val="22"/>
        </w:rPr>
        <w:t xml:space="preserve">Australians with Disability </w:t>
      </w:r>
    </w:p>
    <w:p w:rsidR="00C21020" w:rsidRPr="00AC7C12" w:rsidRDefault="009B113B" w:rsidP="00AC7C12">
      <w:pPr>
        <w:spacing w:line="264" w:lineRule="auto"/>
        <w:jc w:val="both"/>
        <w:rPr>
          <w:rFonts w:ascii="Arial" w:hAnsi="Arial" w:cs="Arial"/>
        </w:rPr>
      </w:pPr>
      <w:r w:rsidRPr="00AC7C12">
        <w:rPr>
          <w:rFonts w:ascii="Arial" w:hAnsi="Arial" w:cs="Arial"/>
        </w:rPr>
        <w:t xml:space="preserve">The </w:t>
      </w:r>
      <w:r w:rsidR="004B6A51" w:rsidRPr="00AC7C12">
        <w:rPr>
          <w:rFonts w:ascii="Arial" w:hAnsi="Arial" w:cs="Arial"/>
        </w:rPr>
        <w:t xml:space="preserve">Australia Bureau of Statistics (ABS) </w:t>
      </w:r>
      <w:r w:rsidR="00DE1355" w:rsidRPr="00AC7C12">
        <w:rPr>
          <w:rFonts w:ascii="Arial" w:hAnsi="Arial" w:cs="Arial"/>
        </w:rPr>
        <w:t xml:space="preserve">data identifies </w:t>
      </w:r>
      <w:r w:rsidR="001725B7" w:rsidRPr="00AC7C12">
        <w:rPr>
          <w:rFonts w:ascii="Arial" w:hAnsi="Arial" w:cs="Arial"/>
        </w:rPr>
        <w:t xml:space="preserve">people with physical </w:t>
      </w:r>
      <w:r w:rsidR="00B7045B" w:rsidRPr="00AC7C12">
        <w:rPr>
          <w:rFonts w:ascii="Arial" w:hAnsi="Arial" w:cs="Arial"/>
        </w:rPr>
        <w:t xml:space="preserve">disability </w:t>
      </w:r>
      <w:r w:rsidR="00DE1355" w:rsidRPr="00AC7C12">
        <w:rPr>
          <w:rFonts w:ascii="Arial" w:hAnsi="Arial" w:cs="Arial"/>
        </w:rPr>
        <w:t xml:space="preserve">as </w:t>
      </w:r>
      <w:r w:rsidR="00B7045B" w:rsidRPr="00AC7C12">
        <w:rPr>
          <w:rFonts w:ascii="Arial" w:hAnsi="Arial" w:cs="Arial"/>
        </w:rPr>
        <w:t>consist</w:t>
      </w:r>
      <w:r w:rsidR="00DE1355" w:rsidRPr="00AC7C12">
        <w:rPr>
          <w:rFonts w:ascii="Arial" w:hAnsi="Arial" w:cs="Arial"/>
        </w:rPr>
        <w:t>ing</w:t>
      </w:r>
      <w:r w:rsidR="00B7045B" w:rsidRPr="00AC7C12">
        <w:rPr>
          <w:rFonts w:ascii="Arial" w:hAnsi="Arial" w:cs="Arial"/>
        </w:rPr>
        <w:t xml:space="preserve"> of 10.5% of all people in the labour force</w:t>
      </w:r>
      <w:r w:rsidR="00D56DA3" w:rsidRPr="00AC7C12">
        <w:rPr>
          <w:rFonts w:ascii="Arial" w:hAnsi="Arial" w:cs="Arial"/>
        </w:rPr>
        <w:t>. Sub</w:t>
      </w:r>
      <w:r w:rsidR="00DE1355" w:rsidRPr="00AC7C12">
        <w:rPr>
          <w:rFonts w:ascii="Arial" w:hAnsi="Arial" w:cs="Arial"/>
        </w:rPr>
        <w:t xml:space="preserve">sequently </w:t>
      </w:r>
      <w:r w:rsidR="00D56DA3" w:rsidRPr="00AC7C12">
        <w:rPr>
          <w:rFonts w:ascii="Arial" w:hAnsi="Arial" w:cs="Arial"/>
        </w:rPr>
        <w:t xml:space="preserve">this group </w:t>
      </w:r>
      <w:r w:rsidR="00DE1355" w:rsidRPr="00AC7C12">
        <w:rPr>
          <w:rFonts w:ascii="Arial" w:hAnsi="Arial" w:cs="Arial"/>
        </w:rPr>
        <w:t>make</w:t>
      </w:r>
      <w:r w:rsidR="00D56DA3" w:rsidRPr="00AC7C12">
        <w:rPr>
          <w:rFonts w:ascii="Arial" w:hAnsi="Arial" w:cs="Arial"/>
        </w:rPr>
        <w:t>s</w:t>
      </w:r>
      <w:r w:rsidR="00DE1355" w:rsidRPr="00AC7C12">
        <w:rPr>
          <w:rFonts w:ascii="Arial" w:hAnsi="Arial" w:cs="Arial"/>
        </w:rPr>
        <w:t xml:space="preserve"> up a large portion of the Australian workforce</w:t>
      </w:r>
      <w:r w:rsidR="00B7045B" w:rsidRPr="00AC7C12">
        <w:rPr>
          <w:rFonts w:ascii="Arial" w:hAnsi="Arial" w:cs="Arial"/>
        </w:rPr>
        <w:t xml:space="preserve">. </w:t>
      </w:r>
      <w:r w:rsidR="00DE1355" w:rsidRPr="00AC7C12">
        <w:rPr>
          <w:rFonts w:ascii="Arial" w:hAnsi="Arial" w:cs="Arial"/>
        </w:rPr>
        <w:t>The following data address</w:t>
      </w:r>
      <w:r w:rsidR="00DE55D7" w:rsidRPr="00AC7C12">
        <w:rPr>
          <w:rFonts w:ascii="Arial" w:hAnsi="Arial" w:cs="Arial"/>
        </w:rPr>
        <w:t xml:space="preserve">es employment of people with physical disability in relation to gender, severity of disability, the number of hours </w:t>
      </w:r>
      <w:r w:rsidR="005A63FB" w:rsidRPr="00AC7C12">
        <w:rPr>
          <w:rFonts w:ascii="Arial" w:hAnsi="Arial" w:cs="Arial"/>
        </w:rPr>
        <w:t xml:space="preserve">worked per week, </w:t>
      </w:r>
      <w:r w:rsidR="00DE55D7" w:rsidRPr="00AC7C12">
        <w:rPr>
          <w:rFonts w:ascii="Arial" w:hAnsi="Arial" w:cs="Arial"/>
        </w:rPr>
        <w:t>unemployment rates and labour participation:</w:t>
      </w:r>
    </w:p>
    <w:p w:rsidR="00F47D80" w:rsidRPr="00AC7C12" w:rsidRDefault="00867194" w:rsidP="00AC7C12">
      <w:pPr>
        <w:pStyle w:val="ListParagraph"/>
        <w:numPr>
          <w:ilvl w:val="0"/>
          <w:numId w:val="2"/>
        </w:numPr>
        <w:autoSpaceDE w:val="0"/>
        <w:autoSpaceDN w:val="0"/>
        <w:adjustRightInd w:val="0"/>
        <w:spacing w:after="0" w:line="264" w:lineRule="auto"/>
        <w:jc w:val="both"/>
        <w:rPr>
          <w:rFonts w:ascii="Arial" w:hAnsi="Arial" w:cs="Arial"/>
          <w:color w:val="231F20"/>
        </w:rPr>
      </w:pPr>
      <w:r w:rsidRPr="00AC7C12">
        <w:rPr>
          <w:rFonts w:ascii="Arial" w:hAnsi="Arial" w:cs="Arial"/>
          <w:color w:val="231F20"/>
        </w:rPr>
        <w:t>People with disabil</w:t>
      </w:r>
      <w:r w:rsidR="004A20AB" w:rsidRPr="00AC7C12">
        <w:rPr>
          <w:rFonts w:ascii="Arial" w:hAnsi="Arial" w:cs="Arial"/>
          <w:color w:val="231F20"/>
        </w:rPr>
        <w:t>ity</w:t>
      </w:r>
      <w:r w:rsidR="001A7644" w:rsidRPr="00AC7C12">
        <w:rPr>
          <w:rFonts w:ascii="Arial" w:hAnsi="Arial" w:cs="Arial"/>
          <w:color w:val="231F20"/>
        </w:rPr>
        <w:t xml:space="preserve"> with moderate, severe and profound limitations</w:t>
      </w:r>
      <w:r w:rsidR="00C27DD0" w:rsidRPr="00AC7C12">
        <w:rPr>
          <w:rFonts w:ascii="Arial" w:hAnsi="Arial" w:cs="Arial"/>
          <w:color w:val="231F20"/>
        </w:rPr>
        <w:t xml:space="preserve"> had</w:t>
      </w:r>
      <w:r w:rsidR="004A20AB" w:rsidRPr="00AC7C12">
        <w:rPr>
          <w:rFonts w:ascii="Arial" w:hAnsi="Arial" w:cs="Arial"/>
          <w:color w:val="231F20"/>
        </w:rPr>
        <w:t xml:space="preserve"> approximately twice the rate of unemployment than people without disability</w:t>
      </w:r>
      <w:r w:rsidR="00D56DA3" w:rsidRPr="00AC7C12">
        <w:rPr>
          <w:rFonts w:ascii="Arial" w:hAnsi="Arial" w:cs="Arial"/>
          <w:color w:val="231F20"/>
        </w:rPr>
        <w:t>. The rate of unemployment was</w:t>
      </w:r>
      <w:r w:rsidR="001A7644" w:rsidRPr="00AC7C12">
        <w:rPr>
          <w:rFonts w:ascii="Arial" w:hAnsi="Arial" w:cs="Arial"/>
          <w:color w:val="231F20"/>
        </w:rPr>
        <w:t xml:space="preserve"> </w:t>
      </w:r>
      <w:r w:rsidR="004A20AB" w:rsidRPr="00AC7C12">
        <w:rPr>
          <w:rFonts w:ascii="Arial" w:hAnsi="Arial" w:cs="Arial"/>
          <w:color w:val="231F20"/>
        </w:rPr>
        <w:t>eve</w:t>
      </w:r>
      <w:r w:rsidR="001A7644" w:rsidRPr="00AC7C12">
        <w:rPr>
          <w:rFonts w:ascii="Arial" w:hAnsi="Arial" w:cs="Arial"/>
          <w:color w:val="231F20"/>
        </w:rPr>
        <w:t xml:space="preserve">n </w:t>
      </w:r>
      <w:r w:rsidR="00FA53EF" w:rsidRPr="00AC7C12">
        <w:rPr>
          <w:rFonts w:ascii="Arial" w:hAnsi="Arial" w:cs="Arial"/>
          <w:color w:val="231F20"/>
        </w:rPr>
        <w:t xml:space="preserve">more significant </w:t>
      </w:r>
      <w:r w:rsidR="001A7644" w:rsidRPr="00AC7C12">
        <w:rPr>
          <w:rFonts w:ascii="Arial" w:hAnsi="Arial" w:cs="Arial"/>
          <w:color w:val="231F20"/>
        </w:rPr>
        <w:t>for females.</w:t>
      </w:r>
      <w:r w:rsidR="00FA53EF" w:rsidRPr="00AC7C12">
        <w:rPr>
          <w:rFonts w:ascii="Arial" w:hAnsi="Arial" w:cs="Arial"/>
          <w:color w:val="231F20"/>
        </w:rPr>
        <w:t xml:space="preserve"> </w:t>
      </w:r>
    </w:p>
    <w:p w:rsidR="00867194" w:rsidRPr="00AC7C12" w:rsidRDefault="00C27DD0" w:rsidP="00AC7C12">
      <w:pPr>
        <w:pStyle w:val="ListParagraph"/>
        <w:numPr>
          <w:ilvl w:val="0"/>
          <w:numId w:val="2"/>
        </w:numPr>
        <w:autoSpaceDE w:val="0"/>
        <w:autoSpaceDN w:val="0"/>
        <w:adjustRightInd w:val="0"/>
        <w:spacing w:after="0" w:line="264" w:lineRule="auto"/>
        <w:jc w:val="both"/>
        <w:rPr>
          <w:rFonts w:ascii="Arial" w:hAnsi="Arial" w:cs="Arial"/>
          <w:color w:val="231F20"/>
        </w:rPr>
      </w:pPr>
      <w:r w:rsidRPr="00AC7C12">
        <w:rPr>
          <w:rFonts w:ascii="Arial" w:hAnsi="Arial" w:cs="Arial"/>
          <w:color w:val="231F20"/>
        </w:rPr>
        <w:lastRenderedPageBreak/>
        <w:t>In 2003 for males with a disability</w:t>
      </w:r>
      <w:r w:rsidR="003676A1">
        <w:rPr>
          <w:rFonts w:ascii="Arial" w:hAnsi="Arial" w:cs="Arial"/>
          <w:color w:val="231F20"/>
        </w:rPr>
        <w:t>,</w:t>
      </w:r>
      <w:r w:rsidRPr="00AC7C12">
        <w:rPr>
          <w:rFonts w:ascii="Arial" w:hAnsi="Arial" w:cs="Arial"/>
          <w:color w:val="231F20"/>
        </w:rPr>
        <w:t xml:space="preserve"> unemployment rates</w:t>
      </w:r>
      <w:r w:rsidR="00F47D80" w:rsidRPr="00AC7C12">
        <w:rPr>
          <w:rFonts w:ascii="Arial" w:hAnsi="Arial" w:cs="Arial"/>
          <w:color w:val="231F20"/>
        </w:rPr>
        <w:t xml:space="preserve"> ranged from 7.2</w:t>
      </w:r>
      <w:r w:rsidR="003676A1">
        <w:rPr>
          <w:rFonts w:ascii="Arial" w:hAnsi="Arial" w:cs="Arial"/>
          <w:color w:val="231F20"/>
        </w:rPr>
        <w:t xml:space="preserve"> </w:t>
      </w:r>
      <w:r w:rsidR="00F47D80" w:rsidRPr="00AC7C12">
        <w:rPr>
          <w:rFonts w:ascii="Arial" w:hAnsi="Arial" w:cs="Arial"/>
          <w:color w:val="231F20"/>
        </w:rPr>
        <w:t xml:space="preserve">- 10.0% and for those </w:t>
      </w:r>
      <w:r w:rsidR="00D56DA3" w:rsidRPr="00AC7C12">
        <w:rPr>
          <w:rFonts w:ascii="Arial" w:hAnsi="Arial" w:cs="Arial"/>
          <w:color w:val="231F20"/>
        </w:rPr>
        <w:t>without a disability</w:t>
      </w:r>
      <w:r w:rsidR="003676A1">
        <w:rPr>
          <w:rFonts w:ascii="Arial" w:hAnsi="Arial" w:cs="Arial"/>
          <w:color w:val="231F20"/>
        </w:rPr>
        <w:t xml:space="preserve">, </w:t>
      </w:r>
      <w:r w:rsidR="00D56DA3" w:rsidRPr="00AC7C12">
        <w:rPr>
          <w:rFonts w:ascii="Arial" w:hAnsi="Arial" w:cs="Arial"/>
          <w:color w:val="231F20"/>
        </w:rPr>
        <w:t>5.3%. F</w:t>
      </w:r>
      <w:r w:rsidR="00F47D80" w:rsidRPr="00AC7C12">
        <w:rPr>
          <w:rFonts w:ascii="Arial" w:hAnsi="Arial" w:cs="Arial"/>
          <w:color w:val="231F20"/>
        </w:rPr>
        <w:t>or females with a disability this ranged from 8.1- 24.6%</w:t>
      </w:r>
      <w:r w:rsidR="000270A8" w:rsidRPr="00AC7C12">
        <w:rPr>
          <w:rFonts w:ascii="Arial" w:hAnsi="Arial" w:cs="Arial"/>
          <w:color w:val="231F20"/>
        </w:rPr>
        <w:t xml:space="preserve"> </w:t>
      </w:r>
      <w:r w:rsidR="00D56DA3" w:rsidRPr="00AC7C12">
        <w:rPr>
          <w:rFonts w:ascii="Arial" w:hAnsi="Arial" w:cs="Arial"/>
          <w:color w:val="231F20"/>
        </w:rPr>
        <w:t>and for</w:t>
      </w:r>
      <w:r w:rsidR="000270A8" w:rsidRPr="00AC7C12">
        <w:rPr>
          <w:rFonts w:ascii="Arial" w:hAnsi="Arial" w:cs="Arial"/>
          <w:color w:val="231F20"/>
        </w:rPr>
        <w:t xml:space="preserve"> females with no disability; 5.6% unemployment.</w:t>
      </w:r>
    </w:p>
    <w:p w:rsidR="007A1626" w:rsidRPr="00AC7C12" w:rsidRDefault="004B2211" w:rsidP="00AC7C12">
      <w:pPr>
        <w:pStyle w:val="ListParagraph"/>
        <w:numPr>
          <w:ilvl w:val="0"/>
          <w:numId w:val="2"/>
        </w:numPr>
        <w:autoSpaceDE w:val="0"/>
        <w:autoSpaceDN w:val="0"/>
        <w:adjustRightInd w:val="0"/>
        <w:spacing w:after="0" w:line="264" w:lineRule="auto"/>
        <w:jc w:val="both"/>
        <w:rPr>
          <w:rFonts w:ascii="Arial" w:hAnsi="Arial" w:cs="Arial"/>
          <w:color w:val="231F20"/>
        </w:rPr>
      </w:pPr>
      <w:r w:rsidRPr="00AC7C12">
        <w:rPr>
          <w:rFonts w:ascii="Arial" w:hAnsi="Arial" w:cs="Arial"/>
          <w:color w:val="231F20"/>
        </w:rPr>
        <w:t xml:space="preserve">When comparing </w:t>
      </w:r>
      <w:r w:rsidR="000270A8" w:rsidRPr="00AC7C12">
        <w:rPr>
          <w:rFonts w:ascii="Arial" w:hAnsi="Arial" w:cs="Arial"/>
          <w:color w:val="231F20"/>
        </w:rPr>
        <w:t>unemployment rates</w:t>
      </w:r>
      <w:r w:rsidRPr="00AC7C12">
        <w:rPr>
          <w:rFonts w:ascii="Arial" w:hAnsi="Arial" w:cs="Arial"/>
          <w:color w:val="231F20"/>
        </w:rPr>
        <w:t xml:space="preserve"> for those with a severe or profound disability against those with no disa</w:t>
      </w:r>
      <w:r w:rsidR="00D56DA3" w:rsidRPr="00AC7C12">
        <w:rPr>
          <w:rFonts w:ascii="Arial" w:hAnsi="Arial" w:cs="Arial"/>
          <w:color w:val="231F20"/>
        </w:rPr>
        <w:t>bility the biggest difference could</w:t>
      </w:r>
      <w:r w:rsidRPr="00AC7C12">
        <w:rPr>
          <w:rFonts w:ascii="Arial" w:hAnsi="Arial" w:cs="Arial"/>
          <w:color w:val="231F20"/>
        </w:rPr>
        <w:t xml:space="preserve"> be seen for people aged between 25- 29 years, and 55- 59 years</w:t>
      </w:r>
      <w:r w:rsidR="00AD793F" w:rsidRPr="00AC7C12">
        <w:rPr>
          <w:rFonts w:ascii="Arial" w:hAnsi="Arial" w:cs="Arial"/>
          <w:color w:val="231F20"/>
        </w:rPr>
        <w:t>.</w:t>
      </w:r>
    </w:p>
    <w:p w:rsidR="000270A8" w:rsidRPr="00AC7C12" w:rsidRDefault="000270A8" w:rsidP="00AC7C12">
      <w:pPr>
        <w:pStyle w:val="ListParagraph"/>
        <w:numPr>
          <w:ilvl w:val="0"/>
          <w:numId w:val="2"/>
        </w:numPr>
        <w:autoSpaceDE w:val="0"/>
        <w:autoSpaceDN w:val="0"/>
        <w:adjustRightInd w:val="0"/>
        <w:spacing w:after="0" w:line="264" w:lineRule="auto"/>
        <w:jc w:val="both"/>
        <w:rPr>
          <w:rFonts w:ascii="Arial" w:hAnsi="Arial" w:cs="Arial"/>
          <w:color w:val="231F20"/>
        </w:rPr>
      </w:pPr>
      <w:r w:rsidRPr="00AC7C12">
        <w:rPr>
          <w:rFonts w:ascii="Arial" w:hAnsi="Arial" w:cs="Arial"/>
          <w:color w:val="231F20"/>
        </w:rPr>
        <w:t xml:space="preserve">Among people with </w:t>
      </w:r>
      <w:r w:rsidR="00A4052F" w:rsidRPr="00AC7C12">
        <w:rPr>
          <w:rFonts w:ascii="Arial" w:hAnsi="Arial" w:cs="Arial"/>
          <w:color w:val="231F20"/>
        </w:rPr>
        <w:t>disability, labour participation rates w</w:t>
      </w:r>
      <w:r w:rsidR="00D56DA3" w:rsidRPr="00AC7C12">
        <w:rPr>
          <w:rFonts w:ascii="Arial" w:hAnsi="Arial" w:cs="Arial"/>
          <w:color w:val="231F20"/>
        </w:rPr>
        <w:t>ere most</w:t>
      </w:r>
      <w:r w:rsidR="00A4052F" w:rsidRPr="00AC7C12">
        <w:rPr>
          <w:rFonts w:ascii="Arial" w:hAnsi="Arial" w:cs="Arial"/>
          <w:color w:val="231F20"/>
        </w:rPr>
        <w:t xml:space="preserve"> stable between 30 and 44 years of age.</w:t>
      </w:r>
    </w:p>
    <w:p w:rsidR="000270A8" w:rsidRPr="00AC7C12" w:rsidRDefault="00C85951" w:rsidP="00AC7C12">
      <w:pPr>
        <w:pStyle w:val="ListParagraph"/>
        <w:numPr>
          <w:ilvl w:val="0"/>
          <w:numId w:val="2"/>
        </w:numPr>
        <w:autoSpaceDE w:val="0"/>
        <w:autoSpaceDN w:val="0"/>
        <w:adjustRightInd w:val="0"/>
        <w:spacing w:after="0" w:line="264" w:lineRule="auto"/>
        <w:jc w:val="both"/>
        <w:rPr>
          <w:rFonts w:ascii="Arial" w:hAnsi="Arial" w:cs="Arial"/>
          <w:color w:val="231F20"/>
        </w:rPr>
      </w:pPr>
      <w:r w:rsidRPr="00AC7C12">
        <w:rPr>
          <w:rFonts w:ascii="Arial" w:hAnsi="Arial" w:cs="Arial"/>
          <w:color w:val="231F20"/>
        </w:rPr>
        <w:t>More people with disability were employed part</w:t>
      </w:r>
      <w:r w:rsidR="003676A1">
        <w:rPr>
          <w:rFonts w:ascii="Arial" w:hAnsi="Arial" w:cs="Arial"/>
          <w:color w:val="231F20"/>
        </w:rPr>
        <w:t xml:space="preserve"> </w:t>
      </w:r>
      <w:r w:rsidRPr="00AC7C12">
        <w:rPr>
          <w:rFonts w:ascii="Arial" w:hAnsi="Arial" w:cs="Arial"/>
          <w:color w:val="231F20"/>
        </w:rPr>
        <w:t>- time than people without a disability.</w:t>
      </w:r>
      <w:r w:rsidR="000270A8" w:rsidRPr="00AC7C12">
        <w:rPr>
          <w:rStyle w:val="FootnoteReference"/>
          <w:rFonts w:ascii="Arial" w:hAnsi="Arial" w:cs="Arial"/>
          <w:color w:val="231F20"/>
        </w:rPr>
        <w:footnoteReference w:id="1"/>
      </w:r>
    </w:p>
    <w:p w:rsidR="001046ED" w:rsidRPr="00AB1534" w:rsidRDefault="006479A0" w:rsidP="00AC7C12">
      <w:pPr>
        <w:pStyle w:val="Heading1"/>
        <w:spacing w:line="264" w:lineRule="auto"/>
        <w:jc w:val="both"/>
        <w:rPr>
          <w:rFonts w:ascii="Arial" w:hAnsi="Arial" w:cs="Arial"/>
          <w:b/>
          <w:sz w:val="22"/>
          <w:szCs w:val="22"/>
        </w:rPr>
      </w:pPr>
      <w:r w:rsidRPr="00AB1534">
        <w:rPr>
          <w:rStyle w:val="BookTitle"/>
          <w:rFonts w:ascii="Arial" w:hAnsi="Arial" w:cs="Arial"/>
          <w:b/>
          <w:i w:val="0"/>
          <w:sz w:val="22"/>
          <w:szCs w:val="22"/>
        </w:rPr>
        <w:t>Workforce Participation of People with Disability</w:t>
      </w:r>
    </w:p>
    <w:p w:rsidR="00FB029A" w:rsidRPr="00AC7C12" w:rsidRDefault="00FB029A" w:rsidP="00AC7C12">
      <w:pPr>
        <w:pStyle w:val="ListBullet"/>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spacing w:after="120" w:line="264" w:lineRule="auto"/>
        <w:jc w:val="both"/>
        <w:rPr>
          <w:rFonts w:cs="Arial"/>
          <w:sz w:val="22"/>
          <w:szCs w:val="22"/>
        </w:rPr>
      </w:pPr>
      <w:r w:rsidRPr="00AC7C12">
        <w:rPr>
          <w:rFonts w:cs="Arial"/>
          <w:sz w:val="22"/>
          <w:szCs w:val="22"/>
        </w:rPr>
        <w:t>What can improve employment outcomes for people with disability?</w:t>
      </w:r>
    </w:p>
    <w:p w:rsidR="00FB029A" w:rsidRPr="00AC7C12" w:rsidRDefault="00FB029A" w:rsidP="00AC7C12">
      <w:pPr>
        <w:pStyle w:val="ListBullet"/>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spacing w:after="120" w:line="264" w:lineRule="auto"/>
        <w:jc w:val="both"/>
        <w:rPr>
          <w:rFonts w:cs="Arial"/>
          <w:sz w:val="22"/>
          <w:szCs w:val="22"/>
        </w:rPr>
      </w:pPr>
      <w:r w:rsidRPr="00AC7C12">
        <w:rPr>
          <w:rFonts w:cs="Arial"/>
          <w:sz w:val="22"/>
          <w:szCs w:val="22"/>
        </w:rPr>
        <w:t>What can help reduce barriers for people with disability seeking employment?</w:t>
      </w:r>
    </w:p>
    <w:p w:rsidR="00FB029A" w:rsidRPr="00AC7C12" w:rsidRDefault="00FB029A" w:rsidP="00AC7C12">
      <w:pPr>
        <w:pStyle w:val="ListBullet"/>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spacing w:after="120" w:line="264" w:lineRule="auto"/>
        <w:jc w:val="both"/>
        <w:rPr>
          <w:rFonts w:cs="Arial"/>
          <w:sz w:val="22"/>
          <w:szCs w:val="22"/>
        </w:rPr>
      </w:pPr>
      <w:r w:rsidRPr="00AC7C12">
        <w:rPr>
          <w:rFonts w:cs="Arial"/>
          <w:sz w:val="22"/>
          <w:szCs w:val="22"/>
        </w:rPr>
        <w:t>What can help reduce barriers for employers hiring people with disability?</w:t>
      </w:r>
    </w:p>
    <w:p w:rsidR="0074258E" w:rsidRPr="00AC7C12" w:rsidRDefault="00FB029A" w:rsidP="00AC7C12">
      <w:pPr>
        <w:pStyle w:val="ListBullet"/>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spacing w:after="120" w:line="264" w:lineRule="auto"/>
        <w:jc w:val="both"/>
        <w:rPr>
          <w:rFonts w:cs="Arial"/>
          <w:spacing w:val="5"/>
          <w:sz w:val="22"/>
          <w:szCs w:val="22"/>
        </w:rPr>
      </w:pPr>
      <w:r w:rsidRPr="00AC7C12">
        <w:rPr>
          <w:rFonts w:cs="Arial"/>
          <w:sz w:val="22"/>
          <w:szCs w:val="22"/>
        </w:rPr>
        <w:t>How can we promote the benefits of employing people with disability?</w:t>
      </w:r>
    </w:p>
    <w:p w:rsidR="004E30A7" w:rsidRPr="00AC7C12" w:rsidRDefault="004E30A7" w:rsidP="00AC7C12">
      <w:pPr>
        <w:autoSpaceDE w:val="0"/>
        <w:autoSpaceDN w:val="0"/>
        <w:adjustRightInd w:val="0"/>
        <w:spacing w:after="0" w:line="264" w:lineRule="auto"/>
        <w:jc w:val="both"/>
        <w:rPr>
          <w:rFonts w:ascii="Arial" w:hAnsi="Arial" w:cs="Arial"/>
          <w:color w:val="000000"/>
        </w:rPr>
      </w:pPr>
    </w:p>
    <w:p w:rsidR="00DF286B" w:rsidRPr="00AC7C12" w:rsidRDefault="00DF286B" w:rsidP="00AC7C12">
      <w:pPr>
        <w:autoSpaceDE w:val="0"/>
        <w:autoSpaceDN w:val="0"/>
        <w:adjustRightInd w:val="0"/>
        <w:spacing w:after="0" w:line="264" w:lineRule="auto"/>
        <w:jc w:val="both"/>
        <w:rPr>
          <w:rFonts w:ascii="Arial" w:hAnsi="Arial" w:cs="Arial"/>
        </w:rPr>
      </w:pPr>
      <w:r w:rsidRPr="00AC7C12">
        <w:rPr>
          <w:rFonts w:ascii="Arial" w:hAnsi="Arial" w:cs="Arial"/>
        </w:rPr>
        <w:t>Similarly to the wider Australian population</w:t>
      </w:r>
      <w:r w:rsidR="003676A1">
        <w:rPr>
          <w:rFonts w:ascii="Arial" w:hAnsi="Arial" w:cs="Arial"/>
        </w:rPr>
        <w:t>,</w:t>
      </w:r>
      <w:r w:rsidRPr="00AC7C12">
        <w:rPr>
          <w:rFonts w:ascii="Arial" w:hAnsi="Arial" w:cs="Arial"/>
        </w:rPr>
        <w:t xml:space="preserve"> employment provides economic security to assist with the purchase of household expenses and assists with personal wellbeing</w:t>
      </w:r>
      <w:r w:rsidR="006F61E5" w:rsidRPr="00AC7C12">
        <w:rPr>
          <w:rFonts w:ascii="Arial" w:hAnsi="Arial" w:cs="Arial"/>
        </w:rPr>
        <w:t xml:space="preserve"> for people with disability</w:t>
      </w:r>
      <w:r w:rsidRPr="00AC7C12">
        <w:rPr>
          <w:rFonts w:ascii="Arial" w:hAnsi="Arial" w:cs="Arial"/>
        </w:rPr>
        <w:t xml:space="preserve">. </w:t>
      </w:r>
      <w:r w:rsidR="00C85951" w:rsidRPr="00AC7C12">
        <w:rPr>
          <w:rFonts w:ascii="Arial" w:hAnsi="Arial" w:cs="Arial"/>
        </w:rPr>
        <w:t xml:space="preserve">Subsequently </w:t>
      </w:r>
      <w:r w:rsidRPr="00AC7C12">
        <w:rPr>
          <w:rFonts w:ascii="Arial" w:hAnsi="Arial" w:cs="Arial"/>
        </w:rPr>
        <w:t>it is considered as a high prio</w:t>
      </w:r>
      <w:r w:rsidR="001C6A1C" w:rsidRPr="00AC7C12">
        <w:rPr>
          <w:rFonts w:ascii="Arial" w:hAnsi="Arial" w:cs="Arial"/>
        </w:rPr>
        <w:t>r</w:t>
      </w:r>
      <w:r w:rsidRPr="00AC7C12">
        <w:rPr>
          <w:rFonts w:ascii="Arial" w:hAnsi="Arial" w:cs="Arial"/>
        </w:rPr>
        <w:t>i</w:t>
      </w:r>
      <w:r w:rsidR="001C6A1C" w:rsidRPr="00AC7C12">
        <w:rPr>
          <w:rFonts w:ascii="Arial" w:hAnsi="Arial" w:cs="Arial"/>
        </w:rPr>
        <w:t>ty</w:t>
      </w:r>
      <w:r w:rsidR="00C85951" w:rsidRPr="00AC7C12">
        <w:rPr>
          <w:rFonts w:ascii="Arial" w:hAnsi="Arial" w:cs="Arial"/>
        </w:rPr>
        <w:t xml:space="preserve"> by government departments and</w:t>
      </w:r>
      <w:r w:rsidR="001C6A1C" w:rsidRPr="00AC7C12">
        <w:rPr>
          <w:rFonts w:ascii="Arial" w:hAnsi="Arial" w:cs="Arial"/>
        </w:rPr>
        <w:t xml:space="preserve"> the following documents and programs:</w:t>
      </w:r>
    </w:p>
    <w:p w:rsidR="001C6A1C" w:rsidRPr="00AC7C12" w:rsidRDefault="001C6A1C" w:rsidP="00AC7C12">
      <w:pPr>
        <w:autoSpaceDE w:val="0"/>
        <w:autoSpaceDN w:val="0"/>
        <w:adjustRightInd w:val="0"/>
        <w:spacing w:after="0" w:line="264" w:lineRule="auto"/>
        <w:jc w:val="both"/>
        <w:rPr>
          <w:rFonts w:ascii="Arial" w:hAnsi="Arial" w:cs="Arial"/>
          <w:iCs/>
        </w:rPr>
      </w:pPr>
    </w:p>
    <w:p w:rsidR="00F43967" w:rsidRPr="00AC7C12" w:rsidRDefault="00C51C4B" w:rsidP="00AC7C12">
      <w:pPr>
        <w:pStyle w:val="ListParagraph"/>
        <w:numPr>
          <w:ilvl w:val="0"/>
          <w:numId w:val="5"/>
        </w:numPr>
        <w:autoSpaceDE w:val="0"/>
        <w:autoSpaceDN w:val="0"/>
        <w:adjustRightInd w:val="0"/>
        <w:spacing w:after="0" w:line="264" w:lineRule="auto"/>
        <w:jc w:val="both"/>
        <w:rPr>
          <w:rFonts w:ascii="Arial" w:hAnsi="Arial" w:cs="Arial"/>
        </w:rPr>
      </w:pPr>
      <w:r>
        <w:rPr>
          <w:rFonts w:ascii="Arial" w:hAnsi="Arial" w:cs="Arial"/>
        </w:rPr>
        <w:t xml:space="preserve">United Nations </w:t>
      </w:r>
      <w:r w:rsidR="00F43967" w:rsidRPr="00AC7C12">
        <w:rPr>
          <w:rFonts w:ascii="Arial" w:hAnsi="Arial" w:cs="Arial"/>
        </w:rPr>
        <w:t>Convention on the Rights of Persons with Disabilities</w:t>
      </w:r>
      <w:r w:rsidR="00F43967" w:rsidRPr="00AC7C12">
        <w:rPr>
          <w:rFonts w:ascii="Arial" w:hAnsi="Arial" w:cs="Arial"/>
          <w:iCs/>
        </w:rPr>
        <w:t xml:space="preserve"> </w:t>
      </w:r>
      <w:r>
        <w:rPr>
          <w:rFonts w:ascii="Arial" w:hAnsi="Arial" w:cs="Arial"/>
          <w:iCs/>
        </w:rPr>
        <w:t>(UNCRPD)</w:t>
      </w:r>
    </w:p>
    <w:p w:rsidR="00080034" w:rsidRPr="00AC7C12" w:rsidRDefault="00F43967" w:rsidP="00AC7C12">
      <w:pPr>
        <w:pStyle w:val="ListParagraph"/>
        <w:numPr>
          <w:ilvl w:val="0"/>
          <w:numId w:val="5"/>
        </w:numPr>
        <w:autoSpaceDE w:val="0"/>
        <w:autoSpaceDN w:val="0"/>
        <w:adjustRightInd w:val="0"/>
        <w:spacing w:after="0" w:line="264" w:lineRule="auto"/>
        <w:jc w:val="both"/>
        <w:rPr>
          <w:rFonts w:ascii="Arial" w:hAnsi="Arial" w:cs="Arial"/>
        </w:rPr>
      </w:pPr>
      <w:r w:rsidRPr="00AC7C12">
        <w:rPr>
          <w:rFonts w:ascii="Arial" w:hAnsi="Arial" w:cs="Arial"/>
          <w:iCs/>
        </w:rPr>
        <w:t>Disability Discrimination Act 1992</w:t>
      </w:r>
    </w:p>
    <w:p w:rsidR="00080034" w:rsidRPr="00AC7C12" w:rsidRDefault="00080034" w:rsidP="00AC7C12">
      <w:pPr>
        <w:pStyle w:val="ListParagraph"/>
        <w:numPr>
          <w:ilvl w:val="0"/>
          <w:numId w:val="5"/>
        </w:numPr>
        <w:autoSpaceDE w:val="0"/>
        <w:autoSpaceDN w:val="0"/>
        <w:adjustRightInd w:val="0"/>
        <w:spacing w:after="0" w:line="264" w:lineRule="auto"/>
        <w:jc w:val="both"/>
        <w:rPr>
          <w:rFonts w:ascii="Arial" w:hAnsi="Arial" w:cs="Arial"/>
        </w:rPr>
      </w:pPr>
      <w:r w:rsidRPr="00AC7C12">
        <w:rPr>
          <w:rFonts w:ascii="Arial" w:hAnsi="Arial" w:cs="Arial"/>
          <w:color w:val="231F20"/>
        </w:rPr>
        <w:t>Disability Standards for Education 2005</w:t>
      </w:r>
    </w:p>
    <w:p w:rsidR="001C6A1C" w:rsidRPr="00AC7C12" w:rsidRDefault="001C6A1C" w:rsidP="00AC7C12">
      <w:pPr>
        <w:pStyle w:val="ListParagraph"/>
        <w:numPr>
          <w:ilvl w:val="0"/>
          <w:numId w:val="5"/>
        </w:numPr>
        <w:autoSpaceDE w:val="0"/>
        <w:autoSpaceDN w:val="0"/>
        <w:adjustRightInd w:val="0"/>
        <w:spacing w:after="0" w:line="264" w:lineRule="auto"/>
        <w:jc w:val="both"/>
        <w:rPr>
          <w:rFonts w:ascii="Arial" w:hAnsi="Arial" w:cs="Arial"/>
        </w:rPr>
      </w:pPr>
      <w:r w:rsidRPr="00AC7C12">
        <w:rPr>
          <w:rFonts w:ascii="Arial" w:hAnsi="Arial" w:cs="Arial"/>
          <w:iCs/>
        </w:rPr>
        <w:t>Shut Out</w:t>
      </w:r>
      <w:r w:rsidRPr="00AC7C12">
        <w:rPr>
          <w:rFonts w:ascii="Arial" w:hAnsi="Arial" w:cs="Arial"/>
        </w:rPr>
        <w:t xml:space="preserve">: </w:t>
      </w:r>
      <w:r w:rsidRPr="00AC7C12">
        <w:rPr>
          <w:rFonts w:ascii="Arial" w:hAnsi="Arial" w:cs="Arial"/>
          <w:iCs/>
        </w:rPr>
        <w:t>The Experience of People with Disabilities and their Families in Australia (2009).</w:t>
      </w:r>
    </w:p>
    <w:p w:rsidR="001C6A1C" w:rsidRPr="00AC7C12" w:rsidRDefault="001C6A1C" w:rsidP="00AC7C12">
      <w:pPr>
        <w:pStyle w:val="ListParagraph"/>
        <w:numPr>
          <w:ilvl w:val="0"/>
          <w:numId w:val="5"/>
        </w:numPr>
        <w:autoSpaceDE w:val="0"/>
        <w:autoSpaceDN w:val="0"/>
        <w:adjustRightInd w:val="0"/>
        <w:spacing w:after="0" w:line="264" w:lineRule="auto"/>
        <w:jc w:val="both"/>
        <w:rPr>
          <w:rFonts w:ascii="Arial" w:hAnsi="Arial" w:cs="Arial"/>
        </w:rPr>
      </w:pPr>
      <w:r w:rsidRPr="00AC7C12">
        <w:rPr>
          <w:rFonts w:ascii="Arial" w:hAnsi="Arial" w:cs="Arial"/>
        </w:rPr>
        <w:t>National Disability Strategy 2010- 2020</w:t>
      </w:r>
    </w:p>
    <w:p w:rsidR="001C6A1C" w:rsidRPr="00AC7C12" w:rsidRDefault="001C6A1C" w:rsidP="00AC7C12">
      <w:pPr>
        <w:pStyle w:val="ListParagraph"/>
        <w:numPr>
          <w:ilvl w:val="0"/>
          <w:numId w:val="5"/>
        </w:numPr>
        <w:autoSpaceDE w:val="0"/>
        <w:autoSpaceDN w:val="0"/>
        <w:adjustRightInd w:val="0"/>
        <w:spacing w:after="0" w:line="264" w:lineRule="auto"/>
        <w:jc w:val="both"/>
        <w:rPr>
          <w:rFonts w:ascii="Arial" w:hAnsi="Arial" w:cs="Arial"/>
        </w:rPr>
      </w:pPr>
      <w:r w:rsidRPr="00AC7C12">
        <w:rPr>
          <w:rFonts w:ascii="Arial" w:hAnsi="Arial" w:cs="Arial"/>
        </w:rPr>
        <w:t>National Disability Insurance Scheme (NDIS)</w:t>
      </w:r>
    </w:p>
    <w:p w:rsidR="00F43967" w:rsidRPr="00AC7C12" w:rsidRDefault="003D3C6E" w:rsidP="00AC7C12">
      <w:pPr>
        <w:pStyle w:val="ListParagraph"/>
        <w:numPr>
          <w:ilvl w:val="0"/>
          <w:numId w:val="5"/>
        </w:numPr>
        <w:autoSpaceDE w:val="0"/>
        <w:autoSpaceDN w:val="0"/>
        <w:adjustRightInd w:val="0"/>
        <w:spacing w:after="0" w:line="264" w:lineRule="auto"/>
        <w:jc w:val="both"/>
        <w:rPr>
          <w:rFonts w:ascii="Arial" w:hAnsi="Arial" w:cs="Arial"/>
        </w:rPr>
      </w:pPr>
      <w:r w:rsidRPr="00AC7C12">
        <w:rPr>
          <w:rFonts w:ascii="Arial" w:hAnsi="Arial" w:cs="Arial"/>
        </w:rPr>
        <w:t>National Disability Insurance Scheme Act 2013</w:t>
      </w:r>
    </w:p>
    <w:p w:rsidR="00DF286B" w:rsidRPr="00AC7C12" w:rsidRDefault="00DF286B" w:rsidP="00AC7C12">
      <w:pPr>
        <w:autoSpaceDE w:val="0"/>
        <w:autoSpaceDN w:val="0"/>
        <w:adjustRightInd w:val="0"/>
        <w:spacing w:after="0" w:line="264" w:lineRule="auto"/>
        <w:jc w:val="both"/>
        <w:rPr>
          <w:rFonts w:ascii="Arial" w:hAnsi="Arial" w:cs="Arial"/>
        </w:rPr>
      </w:pPr>
    </w:p>
    <w:p w:rsidR="00693D77" w:rsidRPr="00AC7C12" w:rsidRDefault="00C85951" w:rsidP="00AC7C12">
      <w:pPr>
        <w:autoSpaceDE w:val="0"/>
        <w:autoSpaceDN w:val="0"/>
        <w:adjustRightInd w:val="0"/>
        <w:spacing w:after="0" w:line="264" w:lineRule="auto"/>
        <w:jc w:val="both"/>
        <w:rPr>
          <w:rFonts w:ascii="Arial" w:hAnsi="Arial" w:cs="Arial"/>
        </w:rPr>
      </w:pPr>
      <w:r w:rsidRPr="00AC7C12">
        <w:rPr>
          <w:rFonts w:ascii="Arial" w:hAnsi="Arial" w:cs="Arial"/>
        </w:rPr>
        <w:t xml:space="preserve">As an example of recent </w:t>
      </w:r>
      <w:r w:rsidR="00080034" w:rsidRPr="00AC7C12">
        <w:rPr>
          <w:rFonts w:ascii="Arial" w:hAnsi="Arial" w:cs="Arial"/>
        </w:rPr>
        <w:t xml:space="preserve">employment </w:t>
      </w:r>
      <w:r w:rsidRPr="00AC7C12">
        <w:rPr>
          <w:rFonts w:ascii="Arial" w:hAnsi="Arial" w:cs="Arial"/>
        </w:rPr>
        <w:t xml:space="preserve">trends </w:t>
      </w:r>
      <w:r w:rsidR="00080034" w:rsidRPr="00AC7C12">
        <w:rPr>
          <w:rFonts w:ascii="Arial" w:hAnsi="Arial" w:cs="Arial"/>
        </w:rPr>
        <w:t xml:space="preserve">PDCN has used data available </w:t>
      </w:r>
      <w:r w:rsidR="00FB029A" w:rsidRPr="00AC7C12">
        <w:rPr>
          <w:rFonts w:ascii="Arial" w:hAnsi="Arial" w:cs="Arial"/>
        </w:rPr>
        <w:t xml:space="preserve">from the Australian Public Service Commission </w:t>
      </w:r>
      <w:r w:rsidR="00080034" w:rsidRPr="00AC7C12">
        <w:rPr>
          <w:rFonts w:ascii="Arial" w:hAnsi="Arial" w:cs="Arial"/>
        </w:rPr>
        <w:t>identifying</w:t>
      </w:r>
      <w:r w:rsidR="00FB029A" w:rsidRPr="00AC7C12">
        <w:rPr>
          <w:rFonts w:ascii="Arial" w:hAnsi="Arial" w:cs="Arial"/>
        </w:rPr>
        <w:t xml:space="preserve"> a significant decline in the employment of people with disability between 199</w:t>
      </w:r>
      <w:r w:rsidR="00592A76" w:rsidRPr="00AC7C12">
        <w:rPr>
          <w:rFonts w:ascii="Arial" w:hAnsi="Arial" w:cs="Arial"/>
        </w:rPr>
        <w:t>7 and 2011</w:t>
      </w:r>
      <w:r w:rsidR="00FB029A" w:rsidRPr="00AC7C12">
        <w:rPr>
          <w:rFonts w:ascii="Arial" w:hAnsi="Arial" w:cs="Arial"/>
        </w:rPr>
        <w:t xml:space="preserve"> from 5.7% </w:t>
      </w:r>
      <w:r w:rsidR="00592A76" w:rsidRPr="00AC7C12">
        <w:rPr>
          <w:rFonts w:ascii="Arial" w:hAnsi="Arial" w:cs="Arial"/>
        </w:rPr>
        <w:t>down to 3.0%</w:t>
      </w:r>
      <w:r w:rsidR="006D3C0C" w:rsidRPr="00AC7C12">
        <w:rPr>
          <w:rFonts w:ascii="Arial" w:hAnsi="Arial" w:cs="Arial"/>
        </w:rPr>
        <w:t>. With t</w:t>
      </w:r>
      <w:r w:rsidR="00403088" w:rsidRPr="00AC7C12">
        <w:rPr>
          <w:rFonts w:ascii="Arial" w:hAnsi="Arial" w:cs="Arial"/>
        </w:rPr>
        <w:t>h</w:t>
      </w:r>
      <w:r w:rsidR="006D3C0C" w:rsidRPr="00AC7C12">
        <w:rPr>
          <w:rFonts w:ascii="Arial" w:hAnsi="Arial" w:cs="Arial"/>
        </w:rPr>
        <w:t xml:space="preserve">e </w:t>
      </w:r>
      <w:r w:rsidRPr="00AC7C12">
        <w:rPr>
          <w:rFonts w:ascii="Arial" w:hAnsi="Arial" w:cs="Arial"/>
        </w:rPr>
        <w:t xml:space="preserve">different </w:t>
      </w:r>
      <w:r w:rsidR="00E03CBD">
        <w:rPr>
          <w:rFonts w:ascii="Arial" w:hAnsi="Arial" w:cs="Arial"/>
        </w:rPr>
        <w:t>S</w:t>
      </w:r>
      <w:r w:rsidR="006D3C0C" w:rsidRPr="00AC7C12">
        <w:rPr>
          <w:rFonts w:ascii="Arial" w:hAnsi="Arial" w:cs="Arial"/>
        </w:rPr>
        <w:t>tate Public Service Commissions’ identifying that employment of people with disability s</w:t>
      </w:r>
      <w:r w:rsidR="0091036E" w:rsidRPr="00AC7C12">
        <w:rPr>
          <w:rFonts w:ascii="Arial" w:hAnsi="Arial" w:cs="Arial"/>
        </w:rPr>
        <w:t>p</w:t>
      </w:r>
      <w:r w:rsidRPr="00AC7C12">
        <w:rPr>
          <w:rFonts w:ascii="Arial" w:hAnsi="Arial" w:cs="Arial"/>
        </w:rPr>
        <w:t>anned</w:t>
      </w:r>
      <w:r w:rsidR="0091036E" w:rsidRPr="00AC7C12">
        <w:rPr>
          <w:rFonts w:ascii="Arial" w:hAnsi="Arial" w:cs="Arial"/>
        </w:rPr>
        <w:t xml:space="preserve"> from 1.4% </w:t>
      </w:r>
      <w:r w:rsidR="00403088" w:rsidRPr="00AC7C12">
        <w:rPr>
          <w:rFonts w:ascii="Arial" w:hAnsi="Arial" w:cs="Arial"/>
        </w:rPr>
        <w:t>in the Nor</w:t>
      </w:r>
      <w:r w:rsidR="00592A76" w:rsidRPr="00AC7C12">
        <w:rPr>
          <w:rFonts w:ascii="Arial" w:hAnsi="Arial" w:cs="Arial"/>
        </w:rPr>
        <w:t>thern Territory</w:t>
      </w:r>
      <w:r w:rsidR="006F78CC" w:rsidRPr="00AC7C12">
        <w:rPr>
          <w:rFonts w:ascii="Arial" w:hAnsi="Arial" w:cs="Arial"/>
        </w:rPr>
        <w:t xml:space="preserve"> </w:t>
      </w:r>
      <w:r w:rsidR="0091036E" w:rsidRPr="00AC7C12">
        <w:rPr>
          <w:rFonts w:ascii="Arial" w:hAnsi="Arial" w:cs="Arial"/>
        </w:rPr>
        <w:t>to</w:t>
      </w:r>
      <w:r w:rsidR="00592A76" w:rsidRPr="00AC7C12">
        <w:rPr>
          <w:rFonts w:ascii="Arial" w:hAnsi="Arial" w:cs="Arial"/>
        </w:rPr>
        <w:t xml:space="preserve"> 7.0% in Tasmania.</w:t>
      </w:r>
      <w:r w:rsidR="004E30A7" w:rsidRPr="00AC7C12">
        <w:rPr>
          <w:rFonts w:ascii="Arial" w:hAnsi="Arial" w:cs="Arial"/>
        </w:rPr>
        <w:t xml:space="preserve"> </w:t>
      </w:r>
      <w:r w:rsidR="0091036E" w:rsidRPr="00AC7C12">
        <w:rPr>
          <w:rFonts w:ascii="Arial" w:hAnsi="Arial" w:cs="Arial"/>
        </w:rPr>
        <w:t>These estimates are well below international levels of similar Public Service Commission’s in New Zealand and the United Kingdom with approximately 8.0% employment of people with disa</w:t>
      </w:r>
      <w:r w:rsidR="00693D77" w:rsidRPr="00AC7C12">
        <w:rPr>
          <w:rFonts w:ascii="Arial" w:hAnsi="Arial" w:cs="Arial"/>
        </w:rPr>
        <w:t xml:space="preserve">bility. </w:t>
      </w:r>
      <w:r w:rsidR="00BF7969" w:rsidRPr="00AC7C12">
        <w:rPr>
          <w:rStyle w:val="FootnoteReference"/>
          <w:rFonts w:ascii="Arial" w:hAnsi="Arial" w:cs="Arial"/>
        </w:rPr>
        <w:footnoteReference w:id="2"/>
      </w:r>
      <w:r w:rsidR="00C37160" w:rsidRPr="00AC7C12">
        <w:rPr>
          <w:rFonts w:ascii="Arial" w:hAnsi="Arial" w:cs="Arial"/>
        </w:rPr>
        <w:t xml:space="preserve"> </w:t>
      </w:r>
      <w:r w:rsidR="00693D77" w:rsidRPr="00AC7C12">
        <w:rPr>
          <w:rFonts w:ascii="Arial" w:hAnsi="Arial" w:cs="Arial"/>
        </w:rPr>
        <w:t xml:space="preserve">PDCN believes that an increased employability not only benefits people with disability, but benefits </w:t>
      </w:r>
      <w:r w:rsidR="00BF7969" w:rsidRPr="00AC7C12">
        <w:rPr>
          <w:rFonts w:ascii="Arial" w:hAnsi="Arial" w:cs="Arial"/>
        </w:rPr>
        <w:t>a range of stakeholders including customers using the service, co-workers and Human Resource departments.</w:t>
      </w:r>
    </w:p>
    <w:p w:rsidR="00693D77" w:rsidRPr="00AC7C12" w:rsidRDefault="00693D77" w:rsidP="00AC7C12">
      <w:pPr>
        <w:autoSpaceDE w:val="0"/>
        <w:autoSpaceDN w:val="0"/>
        <w:adjustRightInd w:val="0"/>
        <w:spacing w:after="0" w:line="264" w:lineRule="auto"/>
        <w:jc w:val="both"/>
        <w:rPr>
          <w:rFonts w:ascii="Arial" w:hAnsi="Arial" w:cs="Arial"/>
        </w:rPr>
      </w:pPr>
    </w:p>
    <w:p w:rsidR="004E30A7" w:rsidRPr="00AC7C12" w:rsidRDefault="00C37160" w:rsidP="00AC7C12">
      <w:pPr>
        <w:autoSpaceDE w:val="0"/>
        <w:autoSpaceDN w:val="0"/>
        <w:adjustRightInd w:val="0"/>
        <w:spacing w:after="0" w:line="264" w:lineRule="auto"/>
        <w:jc w:val="both"/>
        <w:rPr>
          <w:rFonts w:ascii="Arial" w:hAnsi="Arial" w:cs="Arial"/>
        </w:rPr>
      </w:pPr>
      <w:r w:rsidRPr="00AC7C12">
        <w:rPr>
          <w:rFonts w:ascii="Arial" w:hAnsi="Arial" w:cs="Arial"/>
        </w:rPr>
        <w:t xml:space="preserve">Despite </w:t>
      </w:r>
      <w:r w:rsidR="00485245" w:rsidRPr="00AC7C12">
        <w:rPr>
          <w:rFonts w:ascii="Arial" w:hAnsi="Arial" w:cs="Arial"/>
        </w:rPr>
        <w:t>a low unemployment rate,</w:t>
      </w:r>
      <w:r w:rsidRPr="00AC7C12">
        <w:rPr>
          <w:rFonts w:ascii="Arial" w:hAnsi="Arial" w:cs="Arial"/>
        </w:rPr>
        <w:t xml:space="preserve"> a relatively high average </w:t>
      </w:r>
      <w:r w:rsidR="00485245" w:rsidRPr="00AC7C12">
        <w:rPr>
          <w:rFonts w:ascii="Arial" w:hAnsi="Arial" w:cs="Arial"/>
        </w:rPr>
        <w:t xml:space="preserve">wage and strategies </w:t>
      </w:r>
      <w:r w:rsidR="00773E0B" w:rsidRPr="00AC7C12">
        <w:rPr>
          <w:rFonts w:ascii="Arial" w:hAnsi="Arial" w:cs="Arial"/>
        </w:rPr>
        <w:t xml:space="preserve">adopted by the Australian Government </w:t>
      </w:r>
      <w:r w:rsidR="00485245" w:rsidRPr="00AC7C12">
        <w:rPr>
          <w:rFonts w:ascii="Arial" w:hAnsi="Arial" w:cs="Arial"/>
        </w:rPr>
        <w:t xml:space="preserve">to increase the employment of people with disability, employment </w:t>
      </w:r>
      <w:r w:rsidR="00485245" w:rsidRPr="00AC7C12">
        <w:rPr>
          <w:rFonts w:ascii="Arial" w:hAnsi="Arial" w:cs="Arial"/>
        </w:rPr>
        <w:lastRenderedPageBreak/>
        <w:t xml:space="preserve">outcomes have been poor. Internationally Australia </w:t>
      </w:r>
      <w:r w:rsidR="009338D2" w:rsidRPr="00AC7C12">
        <w:rPr>
          <w:rFonts w:ascii="Arial" w:hAnsi="Arial" w:cs="Arial"/>
        </w:rPr>
        <w:t>ranks seventeenth compared to twenty- nine other nations when determining the severity of poverty, and ranks twelfth</w:t>
      </w:r>
      <w:r w:rsidR="000D443D" w:rsidRPr="00AC7C12">
        <w:rPr>
          <w:rFonts w:ascii="Arial" w:hAnsi="Arial" w:cs="Arial"/>
        </w:rPr>
        <w:t xml:space="preserve"> for</w:t>
      </w:r>
      <w:r w:rsidR="004E30A7" w:rsidRPr="00AC7C12">
        <w:rPr>
          <w:rFonts w:ascii="Arial" w:hAnsi="Arial" w:cs="Arial"/>
        </w:rPr>
        <w:t xml:space="preserve"> the average income of the working-age population.</w:t>
      </w:r>
      <w:r w:rsidR="004E30A7" w:rsidRPr="00AC7C12">
        <w:rPr>
          <w:rStyle w:val="FootnoteReference"/>
          <w:rFonts w:ascii="Arial" w:hAnsi="Arial" w:cs="Arial"/>
        </w:rPr>
        <w:footnoteReference w:id="3"/>
      </w:r>
      <w:r w:rsidR="004E30A7" w:rsidRPr="00AC7C12">
        <w:rPr>
          <w:rFonts w:ascii="Arial" w:hAnsi="Arial" w:cs="Arial"/>
        </w:rPr>
        <w:t xml:space="preserve">  </w:t>
      </w:r>
    </w:p>
    <w:p w:rsidR="001046ED" w:rsidRPr="00AC7C12" w:rsidRDefault="001046ED" w:rsidP="00AC7C12">
      <w:pPr>
        <w:autoSpaceDE w:val="0"/>
        <w:autoSpaceDN w:val="0"/>
        <w:adjustRightInd w:val="0"/>
        <w:spacing w:after="0" w:line="264" w:lineRule="auto"/>
        <w:jc w:val="both"/>
        <w:rPr>
          <w:rFonts w:ascii="Arial" w:hAnsi="Arial" w:cs="Arial"/>
        </w:rPr>
      </w:pPr>
    </w:p>
    <w:p w:rsidR="001046ED" w:rsidRPr="00AC7C12" w:rsidRDefault="001046ED" w:rsidP="00AC7C12">
      <w:pPr>
        <w:autoSpaceDE w:val="0"/>
        <w:autoSpaceDN w:val="0"/>
        <w:adjustRightInd w:val="0"/>
        <w:spacing w:after="0" w:line="264" w:lineRule="auto"/>
        <w:jc w:val="both"/>
        <w:rPr>
          <w:rFonts w:ascii="Arial" w:hAnsi="Arial" w:cs="Arial"/>
        </w:rPr>
      </w:pPr>
      <w:r w:rsidRPr="00AC7C12">
        <w:rPr>
          <w:rFonts w:ascii="Arial" w:hAnsi="Arial" w:cs="Arial"/>
        </w:rPr>
        <w:t>Due to limited earning capacity people with disability are often in poverty as a result of being on the Disability Support Pension and/ or being on part- time wages. The vast majority of low income renters with a disability (96%) receive a government benefit are subsequently in t</w:t>
      </w:r>
      <w:r w:rsidR="003676A1">
        <w:rPr>
          <w:rFonts w:ascii="Arial" w:hAnsi="Arial" w:cs="Arial"/>
        </w:rPr>
        <w:t>he two lowest income quintiles.</w:t>
      </w:r>
      <w:r w:rsidRPr="00AC7C12">
        <w:rPr>
          <w:rStyle w:val="FootnoteReference"/>
          <w:rFonts w:ascii="Arial" w:hAnsi="Arial" w:cs="Arial"/>
        </w:rPr>
        <w:footnoteReference w:id="4"/>
      </w:r>
      <w:r w:rsidRPr="00AC7C12">
        <w:rPr>
          <w:rFonts w:ascii="Arial" w:hAnsi="Arial" w:cs="Arial"/>
        </w:rPr>
        <w:t xml:space="preserve"> This limited earning capacity is coupled with additional household expenses often associated with</w:t>
      </w:r>
      <w:r w:rsidR="00773E0B" w:rsidRPr="00AC7C12">
        <w:rPr>
          <w:rFonts w:ascii="Arial" w:hAnsi="Arial" w:cs="Arial"/>
        </w:rPr>
        <w:t xml:space="preserve"> having a</w:t>
      </w:r>
      <w:r w:rsidRPr="00AC7C12">
        <w:rPr>
          <w:rFonts w:ascii="Arial" w:hAnsi="Arial" w:cs="Arial"/>
        </w:rPr>
        <w:t xml:space="preserve"> disabilit</w:t>
      </w:r>
      <w:r w:rsidR="00773E0B" w:rsidRPr="00AC7C12">
        <w:rPr>
          <w:rFonts w:ascii="Arial" w:hAnsi="Arial" w:cs="Arial"/>
        </w:rPr>
        <w:t>y. These additional expenses often</w:t>
      </w:r>
      <w:r w:rsidRPr="00AC7C12">
        <w:rPr>
          <w:rFonts w:ascii="Arial" w:hAnsi="Arial" w:cs="Arial"/>
        </w:rPr>
        <w:t xml:space="preserve"> include:</w:t>
      </w:r>
    </w:p>
    <w:p w:rsidR="001046ED" w:rsidRPr="00AC7C12" w:rsidRDefault="001046ED" w:rsidP="00AC7C12">
      <w:pPr>
        <w:pStyle w:val="ListParagraph"/>
        <w:autoSpaceDE w:val="0"/>
        <w:autoSpaceDN w:val="0"/>
        <w:adjustRightInd w:val="0"/>
        <w:spacing w:after="0" w:line="264" w:lineRule="auto"/>
        <w:jc w:val="both"/>
        <w:rPr>
          <w:rFonts w:ascii="Arial" w:hAnsi="Arial" w:cs="Arial"/>
          <w:color w:val="231F20"/>
        </w:rPr>
      </w:pPr>
    </w:p>
    <w:p w:rsidR="001046ED" w:rsidRPr="00AC7C12" w:rsidRDefault="001046ED" w:rsidP="00AC7C12">
      <w:pPr>
        <w:pStyle w:val="ListParagraph"/>
        <w:numPr>
          <w:ilvl w:val="0"/>
          <w:numId w:val="6"/>
        </w:numPr>
        <w:autoSpaceDE w:val="0"/>
        <w:autoSpaceDN w:val="0"/>
        <w:adjustRightInd w:val="0"/>
        <w:spacing w:after="0" w:line="264" w:lineRule="auto"/>
        <w:ind w:left="851" w:hanging="425"/>
        <w:jc w:val="both"/>
        <w:rPr>
          <w:rFonts w:ascii="Arial" w:hAnsi="Arial" w:cs="Arial"/>
          <w:color w:val="231F20"/>
        </w:rPr>
      </w:pPr>
      <w:r w:rsidRPr="00AC7C12">
        <w:rPr>
          <w:rFonts w:ascii="Arial" w:hAnsi="Arial" w:cs="Arial"/>
        </w:rPr>
        <w:t>Aids and equipment</w:t>
      </w:r>
    </w:p>
    <w:p w:rsidR="001046ED" w:rsidRPr="00AC7C12" w:rsidRDefault="001046ED" w:rsidP="00AC7C12">
      <w:pPr>
        <w:pStyle w:val="ListParagraph"/>
        <w:numPr>
          <w:ilvl w:val="0"/>
          <w:numId w:val="6"/>
        </w:numPr>
        <w:autoSpaceDE w:val="0"/>
        <w:autoSpaceDN w:val="0"/>
        <w:adjustRightInd w:val="0"/>
        <w:spacing w:after="0" w:line="264" w:lineRule="auto"/>
        <w:ind w:left="851" w:hanging="425"/>
        <w:jc w:val="both"/>
        <w:rPr>
          <w:rFonts w:ascii="Arial" w:hAnsi="Arial" w:cs="Arial"/>
          <w:color w:val="231F20"/>
        </w:rPr>
      </w:pPr>
      <w:r w:rsidRPr="00AC7C12">
        <w:rPr>
          <w:rFonts w:ascii="Arial" w:hAnsi="Arial" w:cs="Arial"/>
        </w:rPr>
        <w:t>Medical appointments and prescriptions</w:t>
      </w:r>
    </w:p>
    <w:p w:rsidR="001046ED" w:rsidRPr="00AC7C12" w:rsidRDefault="001046ED" w:rsidP="00AC7C12">
      <w:pPr>
        <w:pStyle w:val="ListParagraph"/>
        <w:numPr>
          <w:ilvl w:val="0"/>
          <w:numId w:val="6"/>
        </w:numPr>
        <w:autoSpaceDE w:val="0"/>
        <w:autoSpaceDN w:val="0"/>
        <w:adjustRightInd w:val="0"/>
        <w:spacing w:after="0" w:line="264" w:lineRule="auto"/>
        <w:ind w:left="851" w:hanging="425"/>
        <w:jc w:val="both"/>
        <w:rPr>
          <w:rFonts w:ascii="Arial" w:hAnsi="Arial" w:cs="Arial"/>
          <w:color w:val="231F20"/>
        </w:rPr>
      </w:pPr>
      <w:r w:rsidRPr="00AC7C12">
        <w:rPr>
          <w:rFonts w:ascii="Arial" w:hAnsi="Arial" w:cs="Arial"/>
        </w:rPr>
        <w:t>Daily personal care needed within the home and place of employment</w:t>
      </w:r>
    </w:p>
    <w:p w:rsidR="001046ED" w:rsidRPr="00AC7C12" w:rsidRDefault="001046ED" w:rsidP="00AC7C12">
      <w:pPr>
        <w:pStyle w:val="ListParagraph"/>
        <w:numPr>
          <w:ilvl w:val="0"/>
          <w:numId w:val="6"/>
        </w:numPr>
        <w:autoSpaceDE w:val="0"/>
        <w:autoSpaceDN w:val="0"/>
        <w:adjustRightInd w:val="0"/>
        <w:spacing w:after="0" w:line="264" w:lineRule="auto"/>
        <w:ind w:left="851" w:hanging="425"/>
        <w:jc w:val="both"/>
        <w:rPr>
          <w:rFonts w:ascii="Arial" w:hAnsi="Arial" w:cs="Arial"/>
          <w:color w:val="231F20"/>
        </w:rPr>
      </w:pPr>
      <w:r w:rsidRPr="00AC7C12">
        <w:rPr>
          <w:rFonts w:ascii="Arial" w:hAnsi="Arial" w:cs="Arial"/>
        </w:rPr>
        <w:t>Taxi transport due to an inability of accessing public transport, and</w:t>
      </w:r>
    </w:p>
    <w:p w:rsidR="001046ED" w:rsidRPr="00AC7C12" w:rsidRDefault="001046ED" w:rsidP="00AC7C12">
      <w:pPr>
        <w:pStyle w:val="ListParagraph"/>
        <w:numPr>
          <w:ilvl w:val="0"/>
          <w:numId w:val="6"/>
        </w:numPr>
        <w:autoSpaceDE w:val="0"/>
        <w:autoSpaceDN w:val="0"/>
        <w:adjustRightInd w:val="0"/>
        <w:spacing w:after="0" w:line="264" w:lineRule="auto"/>
        <w:ind w:left="851" w:hanging="425"/>
        <w:jc w:val="both"/>
        <w:rPr>
          <w:rFonts w:ascii="Arial" w:hAnsi="Arial" w:cs="Arial"/>
          <w:color w:val="231F20"/>
        </w:rPr>
      </w:pPr>
      <w:r w:rsidRPr="00AC7C12">
        <w:rPr>
          <w:rFonts w:ascii="Arial" w:hAnsi="Arial" w:cs="Arial"/>
        </w:rPr>
        <w:t>Home modifications.</w:t>
      </w:r>
    </w:p>
    <w:p w:rsidR="000D443D" w:rsidRPr="00AC7C12" w:rsidRDefault="000D443D" w:rsidP="00AC7C12">
      <w:pPr>
        <w:autoSpaceDE w:val="0"/>
        <w:autoSpaceDN w:val="0"/>
        <w:adjustRightInd w:val="0"/>
        <w:spacing w:after="0" w:line="264" w:lineRule="auto"/>
        <w:jc w:val="both"/>
        <w:rPr>
          <w:rFonts w:ascii="Arial" w:hAnsi="Arial" w:cs="Arial"/>
          <w:color w:val="231F20"/>
        </w:rPr>
      </w:pPr>
    </w:p>
    <w:p w:rsidR="000D443D" w:rsidRPr="00AC7C12" w:rsidRDefault="000D443D" w:rsidP="00AC7C12">
      <w:pPr>
        <w:autoSpaceDE w:val="0"/>
        <w:autoSpaceDN w:val="0"/>
        <w:adjustRightInd w:val="0"/>
        <w:spacing w:after="0" w:line="264" w:lineRule="auto"/>
        <w:jc w:val="both"/>
        <w:rPr>
          <w:rFonts w:ascii="Arial" w:hAnsi="Arial" w:cs="Arial"/>
        </w:rPr>
      </w:pPr>
      <w:r w:rsidRPr="00AC7C12">
        <w:rPr>
          <w:rFonts w:ascii="Arial" w:hAnsi="Arial" w:cs="Arial"/>
          <w:color w:val="231F20"/>
        </w:rPr>
        <w:t>Research</w:t>
      </w:r>
      <w:r w:rsidRPr="00AC7C12">
        <w:rPr>
          <w:rFonts w:ascii="Arial" w:hAnsi="Arial" w:cs="Arial"/>
        </w:rPr>
        <w:t xml:space="preserve"> on the costs and benefits of employing people with disabilities found that the cost of recruiting an employee with disabilities was generally lower, productivity was equal or greater than other workers in the vast majority of cases, and most workers with a disability exhibited better attendance and lower occupational health and safety incidents than those without a disability. </w:t>
      </w:r>
      <w:r w:rsidRPr="00AC7C12">
        <w:rPr>
          <w:rStyle w:val="FootnoteReference"/>
          <w:rFonts w:ascii="Arial" w:hAnsi="Arial" w:cs="Arial"/>
        </w:rPr>
        <w:footnoteReference w:id="5"/>
      </w:r>
    </w:p>
    <w:p w:rsidR="00545E9F" w:rsidRPr="00AC7C12" w:rsidRDefault="00545E9F" w:rsidP="00AC7C12">
      <w:pPr>
        <w:autoSpaceDE w:val="0"/>
        <w:autoSpaceDN w:val="0"/>
        <w:adjustRightInd w:val="0"/>
        <w:spacing w:after="0" w:line="264" w:lineRule="auto"/>
        <w:jc w:val="both"/>
        <w:rPr>
          <w:rFonts w:ascii="Arial" w:hAnsi="Arial" w:cs="Arial"/>
        </w:rPr>
      </w:pPr>
    </w:p>
    <w:p w:rsidR="00545E9F" w:rsidRPr="00AC7C12" w:rsidRDefault="00545E9F" w:rsidP="00AC7C12">
      <w:pPr>
        <w:autoSpaceDE w:val="0"/>
        <w:autoSpaceDN w:val="0"/>
        <w:adjustRightInd w:val="0"/>
        <w:spacing w:after="0" w:line="264" w:lineRule="auto"/>
        <w:jc w:val="both"/>
        <w:rPr>
          <w:rFonts w:ascii="Arial" w:hAnsi="Arial" w:cs="Arial"/>
        </w:rPr>
      </w:pPr>
      <w:r w:rsidRPr="00AC7C12">
        <w:rPr>
          <w:rFonts w:ascii="Arial" w:hAnsi="Arial" w:cs="Arial"/>
        </w:rPr>
        <w:t>Barriers to accessing employment include the following</w:t>
      </w:r>
      <w:r w:rsidR="00296ABE" w:rsidRPr="00AC7C12">
        <w:rPr>
          <w:rFonts w:ascii="Arial" w:hAnsi="Arial" w:cs="Arial"/>
        </w:rPr>
        <w:t>:</w:t>
      </w:r>
    </w:p>
    <w:p w:rsidR="00296ABE" w:rsidRPr="00AC7C12" w:rsidRDefault="00296ABE" w:rsidP="00AC7C12">
      <w:pPr>
        <w:autoSpaceDE w:val="0"/>
        <w:autoSpaceDN w:val="0"/>
        <w:adjustRightInd w:val="0"/>
        <w:spacing w:after="0" w:line="264" w:lineRule="auto"/>
        <w:jc w:val="both"/>
        <w:rPr>
          <w:rFonts w:ascii="Arial" w:hAnsi="Arial" w:cs="Arial"/>
        </w:rPr>
      </w:pPr>
    </w:p>
    <w:p w:rsidR="00296ABE" w:rsidRPr="00AC7C12" w:rsidRDefault="00296ABE" w:rsidP="00AC7C12">
      <w:pPr>
        <w:pStyle w:val="ListParagraph"/>
        <w:numPr>
          <w:ilvl w:val="0"/>
          <w:numId w:val="7"/>
        </w:numPr>
        <w:autoSpaceDE w:val="0"/>
        <w:autoSpaceDN w:val="0"/>
        <w:adjustRightInd w:val="0"/>
        <w:spacing w:after="0" w:line="264" w:lineRule="auto"/>
        <w:ind w:left="851" w:hanging="425"/>
        <w:jc w:val="both"/>
        <w:rPr>
          <w:rFonts w:ascii="Arial" w:hAnsi="Arial" w:cs="Arial"/>
          <w:color w:val="000000"/>
        </w:rPr>
      </w:pPr>
      <w:r w:rsidRPr="00AC7C12">
        <w:rPr>
          <w:rFonts w:ascii="Arial" w:hAnsi="Arial" w:cs="Arial"/>
        </w:rPr>
        <w:t xml:space="preserve">Negative employer attitudes regarding potential </w:t>
      </w:r>
      <w:r w:rsidR="000D443D" w:rsidRPr="00AC7C12">
        <w:rPr>
          <w:rFonts w:ascii="Arial" w:hAnsi="Arial" w:cs="Arial"/>
          <w:color w:val="000000"/>
        </w:rPr>
        <w:t>risks associated with employing a person with</w:t>
      </w:r>
      <w:r w:rsidRPr="00AC7C12">
        <w:rPr>
          <w:rFonts w:ascii="Arial" w:hAnsi="Arial" w:cs="Arial"/>
          <w:color w:val="000000"/>
        </w:rPr>
        <w:t xml:space="preserve"> disability</w:t>
      </w:r>
    </w:p>
    <w:p w:rsidR="001A0FEF" w:rsidRPr="00AC7C12" w:rsidRDefault="00296ABE" w:rsidP="00AC7C12">
      <w:pPr>
        <w:pStyle w:val="ListParagraph"/>
        <w:numPr>
          <w:ilvl w:val="0"/>
          <w:numId w:val="7"/>
        </w:numPr>
        <w:autoSpaceDE w:val="0"/>
        <w:autoSpaceDN w:val="0"/>
        <w:adjustRightInd w:val="0"/>
        <w:spacing w:after="0" w:line="264" w:lineRule="auto"/>
        <w:ind w:left="851" w:hanging="425"/>
        <w:jc w:val="both"/>
        <w:rPr>
          <w:rFonts w:ascii="Arial" w:hAnsi="Arial" w:cs="Arial"/>
          <w:color w:val="000000"/>
        </w:rPr>
      </w:pPr>
      <w:r w:rsidRPr="00AC7C12">
        <w:rPr>
          <w:rFonts w:ascii="Arial" w:hAnsi="Arial" w:cs="Arial"/>
          <w:color w:val="000000"/>
        </w:rPr>
        <w:t>E</w:t>
      </w:r>
      <w:r w:rsidR="000D443D" w:rsidRPr="00AC7C12">
        <w:rPr>
          <w:rFonts w:ascii="Arial" w:hAnsi="Arial" w:cs="Arial"/>
          <w:color w:val="000000"/>
        </w:rPr>
        <w:t xml:space="preserve">mployer concerns about costs associated with </w:t>
      </w:r>
      <w:r w:rsidRPr="00AC7C12">
        <w:rPr>
          <w:rFonts w:ascii="Arial" w:hAnsi="Arial" w:cs="Arial"/>
          <w:color w:val="000000"/>
        </w:rPr>
        <w:t>the initial recruitment</w:t>
      </w:r>
      <w:r w:rsidR="000D443D" w:rsidRPr="00AC7C12">
        <w:rPr>
          <w:rFonts w:ascii="Arial" w:hAnsi="Arial" w:cs="Arial"/>
          <w:color w:val="000000"/>
        </w:rPr>
        <w:t xml:space="preserve"> and </w:t>
      </w:r>
      <w:r w:rsidR="001A0FEF" w:rsidRPr="00AC7C12">
        <w:rPr>
          <w:rFonts w:ascii="Arial" w:hAnsi="Arial" w:cs="Arial"/>
          <w:color w:val="000000"/>
        </w:rPr>
        <w:t xml:space="preserve">the ongoing needs of retaining a person with </w:t>
      </w:r>
      <w:r w:rsidR="000D443D" w:rsidRPr="00AC7C12">
        <w:rPr>
          <w:rFonts w:ascii="Arial" w:hAnsi="Arial" w:cs="Arial"/>
          <w:color w:val="000000"/>
        </w:rPr>
        <w:t>disabil</w:t>
      </w:r>
      <w:r w:rsidR="004A1C29" w:rsidRPr="00AC7C12">
        <w:rPr>
          <w:rFonts w:ascii="Arial" w:hAnsi="Arial" w:cs="Arial"/>
          <w:color w:val="000000"/>
        </w:rPr>
        <w:t>ity</w:t>
      </w:r>
    </w:p>
    <w:p w:rsidR="001046ED" w:rsidRPr="00AC7C12" w:rsidRDefault="00D16730" w:rsidP="00AC7C12">
      <w:pPr>
        <w:pStyle w:val="ListParagraph"/>
        <w:numPr>
          <w:ilvl w:val="0"/>
          <w:numId w:val="7"/>
        </w:numPr>
        <w:autoSpaceDE w:val="0"/>
        <w:autoSpaceDN w:val="0"/>
        <w:adjustRightInd w:val="0"/>
        <w:spacing w:after="0" w:line="264" w:lineRule="auto"/>
        <w:ind w:left="851" w:hanging="425"/>
        <w:jc w:val="both"/>
        <w:rPr>
          <w:rFonts w:ascii="Arial" w:hAnsi="Arial" w:cs="Arial"/>
        </w:rPr>
      </w:pPr>
      <w:r w:rsidRPr="00AC7C12">
        <w:rPr>
          <w:rFonts w:ascii="Arial" w:hAnsi="Arial" w:cs="Arial"/>
          <w:color w:val="000000"/>
        </w:rPr>
        <w:t xml:space="preserve">A </w:t>
      </w:r>
      <w:r w:rsidR="000D443D" w:rsidRPr="00AC7C12">
        <w:rPr>
          <w:rFonts w:ascii="Arial" w:hAnsi="Arial" w:cs="Arial"/>
          <w:color w:val="000000"/>
        </w:rPr>
        <w:t>lack of</w:t>
      </w:r>
      <w:r w:rsidR="001A0FEF" w:rsidRPr="00AC7C12">
        <w:rPr>
          <w:rFonts w:ascii="Arial" w:hAnsi="Arial" w:cs="Arial"/>
          <w:color w:val="000000"/>
        </w:rPr>
        <w:t xml:space="preserve"> resources and ability to access advice and</w:t>
      </w:r>
      <w:r w:rsidR="000D443D" w:rsidRPr="00AC7C12">
        <w:rPr>
          <w:rFonts w:ascii="Arial" w:hAnsi="Arial" w:cs="Arial"/>
          <w:color w:val="000000"/>
        </w:rPr>
        <w:t xml:space="preserve"> information</w:t>
      </w:r>
      <w:r w:rsidR="001A0FEF" w:rsidRPr="00AC7C12">
        <w:rPr>
          <w:rFonts w:ascii="Arial" w:hAnsi="Arial" w:cs="Arial"/>
          <w:color w:val="000000"/>
        </w:rPr>
        <w:t xml:space="preserve"> on the immediate and future cost </w:t>
      </w:r>
      <w:r w:rsidR="004A1C29" w:rsidRPr="00AC7C12">
        <w:rPr>
          <w:rFonts w:ascii="Arial" w:hAnsi="Arial" w:cs="Arial"/>
          <w:color w:val="000000"/>
        </w:rPr>
        <w:t>of recruitment.</w:t>
      </w:r>
    </w:p>
    <w:p w:rsidR="007367D9" w:rsidRPr="00AC7C12" w:rsidRDefault="006E098C" w:rsidP="00AC7C12">
      <w:pPr>
        <w:pStyle w:val="ListParagraph"/>
        <w:numPr>
          <w:ilvl w:val="0"/>
          <w:numId w:val="7"/>
        </w:numPr>
        <w:autoSpaceDE w:val="0"/>
        <w:autoSpaceDN w:val="0"/>
        <w:adjustRightInd w:val="0"/>
        <w:spacing w:after="0" w:line="264" w:lineRule="auto"/>
        <w:ind w:left="851" w:hanging="425"/>
        <w:jc w:val="both"/>
        <w:rPr>
          <w:rFonts w:ascii="Arial" w:hAnsi="Arial" w:cs="Arial"/>
        </w:rPr>
      </w:pPr>
      <w:r w:rsidRPr="00AC7C12">
        <w:rPr>
          <w:rFonts w:ascii="Arial" w:hAnsi="Arial" w:cs="Arial"/>
          <w:color w:val="000000"/>
        </w:rPr>
        <w:t>Although modifications to workplaces can be funded through the Commonwealth Government</w:t>
      </w:r>
      <w:r w:rsidR="009814CF" w:rsidRPr="00AC7C12">
        <w:rPr>
          <w:rFonts w:ascii="Arial" w:hAnsi="Arial" w:cs="Arial"/>
          <w:color w:val="000000"/>
        </w:rPr>
        <w:t>,</w:t>
      </w:r>
      <w:r w:rsidRPr="00AC7C12">
        <w:rPr>
          <w:rFonts w:ascii="Arial" w:hAnsi="Arial" w:cs="Arial"/>
          <w:color w:val="000000"/>
        </w:rPr>
        <w:t xml:space="preserve"> access to work sites is a concern commonly identified </w:t>
      </w:r>
      <w:r w:rsidR="00773E0B" w:rsidRPr="00AC7C12">
        <w:rPr>
          <w:rFonts w:ascii="Arial" w:hAnsi="Arial" w:cs="Arial"/>
          <w:color w:val="000000"/>
        </w:rPr>
        <w:t xml:space="preserve">by </w:t>
      </w:r>
      <w:r w:rsidRPr="00AC7C12">
        <w:rPr>
          <w:rFonts w:ascii="Arial" w:hAnsi="Arial" w:cs="Arial"/>
          <w:color w:val="000000"/>
        </w:rPr>
        <w:t>employers considering recruiting a person with disability</w:t>
      </w:r>
      <w:r w:rsidR="009814CF" w:rsidRPr="00AC7C12">
        <w:rPr>
          <w:rFonts w:ascii="Arial" w:hAnsi="Arial" w:cs="Arial"/>
          <w:color w:val="000000"/>
        </w:rPr>
        <w:t xml:space="preserve">. With the progressive implementation of the </w:t>
      </w:r>
      <w:r w:rsidR="00BA3255" w:rsidRPr="00AC7C12">
        <w:rPr>
          <w:rFonts w:ascii="Arial" w:hAnsi="Arial" w:cs="Arial"/>
          <w:color w:val="000000"/>
        </w:rPr>
        <w:t>Disability (Access to Premises</w:t>
      </w:r>
      <w:r w:rsidR="003676A1">
        <w:rPr>
          <w:rFonts w:ascii="Arial" w:hAnsi="Arial" w:cs="Arial"/>
          <w:color w:val="000000"/>
        </w:rPr>
        <w:t xml:space="preserve"> </w:t>
      </w:r>
      <w:r w:rsidR="00BA3255" w:rsidRPr="00AC7C12">
        <w:rPr>
          <w:rFonts w:ascii="Arial" w:hAnsi="Arial" w:cs="Arial"/>
          <w:color w:val="000000"/>
        </w:rPr>
        <w:t>- Buildings) Standards</w:t>
      </w:r>
      <w:r w:rsidR="00773E0B" w:rsidRPr="00AC7C12">
        <w:rPr>
          <w:rFonts w:ascii="Arial" w:hAnsi="Arial" w:cs="Arial"/>
          <w:color w:val="000000"/>
        </w:rPr>
        <w:t xml:space="preserve"> access to workplaces sh</w:t>
      </w:r>
      <w:r w:rsidR="00BA3255" w:rsidRPr="00AC7C12">
        <w:rPr>
          <w:rFonts w:ascii="Arial" w:hAnsi="Arial" w:cs="Arial"/>
          <w:color w:val="000000"/>
        </w:rPr>
        <w:t>ould become less of a concern</w:t>
      </w:r>
    </w:p>
    <w:p w:rsidR="00BA3255" w:rsidRPr="00AC7C12" w:rsidRDefault="00BA3255" w:rsidP="00AC7C12">
      <w:pPr>
        <w:pStyle w:val="ListParagraph"/>
        <w:numPr>
          <w:ilvl w:val="0"/>
          <w:numId w:val="7"/>
        </w:numPr>
        <w:autoSpaceDE w:val="0"/>
        <w:autoSpaceDN w:val="0"/>
        <w:adjustRightInd w:val="0"/>
        <w:spacing w:after="0" w:line="264" w:lineRule="auto"/>
        <w:ind w:left="851" w:hanging="425"/>
        <w:jc w:val="both"/>
        <w:rPr>
          <w:rFonts w:ascii="Arial" w:hAnsi="Arial" w:cs="Arial"/>
        </w:rPr>
      </w:pPr>
      <w:r w:rsidRPr="00AC7C12">
        <w:rPr>
          <w:rFonts w:ascii="Arial" w:hAnsi="Arial" w:cs="Arial"/>
          <w:color w:val="000000"/>
        </w:rPr>
        <w:t>Inaccessible public transport also reduces the ability of people with disability to access the worksite</w:t>
      </w:r>
    </w:p>
    <w:p w:rsidR="00AD027E" w:rsidRPr="00AC7C12" w:rsidRDefault="0097550D" w:rsidP="00AC7C12">
      <w:pPr>
        <w:pStyle w:val="ListParagraph"/>
        <w:numPr>
          <w:ilvl w:val="0"/>
          <w:numId w:val="7"/>
        </w:numPr>
        <w:autoSpaceDE w:val="0"/>
        <w:autoSpaceDN w:val="0"/>
        <w:adjustRightInd w:val="0"/>
        <w:spacing w:after="0" w:line="264" w:lineRule="auto"/>
        <w:ind w:left="851" w:hanging="425"/>
        <w:jc w:val="both"/>
        <w:rPr>
          <w:rFonts w:ascii="Arial" w:hAnsi="Arial" w:cs="Arial"/>
        </w:rPr>
      </w:pPr>
      <w:r w:rsidRPr="00AC7C12">
        <w:rPr>
          <w:rFonts w:ascii="Arial" w:hAnsi="Arial" w:cs="Arial"/>
          <w:color w:val="000000"/>
        </w:rPr>
        <w:t>PDCN considers the lack of uniform education as fundamental to increasing accessibility to employment.</w:t>
      </w:r>
      <w:r w:rsidR="00DF54E0" w:rsidRPr="00AC7C12">
        <w:rPr>
          <w:rFonts w:ascii="Arial" w:hAnsi="Arial" w:cs="Arial"/>
          <w:color w:val="000000"/>
        </w:rPr>
        <w:t xml:space="preserve"> </w:t>
      </w:r>
      <w:r w:rsidR="00DF54E0" w:rsidRPr="00AC7C12">
        <w:rPr>
          <w:rFonts w:ascii="Arial" w:hAnsi="Arial" w:cs="Arial"/>
        </w:rPr>
        <w:t xml:space="preserve">All institutions which provide educational services including child care centres, schools and universities, colleges of technical and further education, apprenticeship and trade schools and private educational institutions, need to be considered as </w:t>
      </w:r>
      <w:r w:rsidR="00025A8C">
        <w:rPr>
          <w:rFonts w:ascii="Arial" w:hAnsi="Arial" w:cs="Arial"/>
        </w:rPr>
        <w:t>significant</w:t>
      </w:r>
      <w:r w:rsidR="00DF54E0" w:rsidRPr="00AC7C12">
        <w:rPr>
          <w:rFonts w:ascii="Arial" w:hAnsi="Arial" w:cs="Arial"/>
        </w:rPr>
        <w:t xml:space="preserve"> to acquiring employment. Without primary, secondary and tertiary education people with disability will continue </w:t>
      </w:r>
      <w:r w:rsidR="00773E0B" w:rsidRPr="00AC7C12">
        <w:rPr>
          <w:rFonts w:ascii="Arial" w:hAnsi="Arial" w:cs="Arial"/>
        </w:rPr>
        <w:t>to f</w:t>
      </w:r>
      <w:r w:rsidR="00AD027E" w:rsidRPr="00AC7C12">
        <w:rPr>
          <w:rFonts w:ascii="Arial" w:hAnsi="Arial" w:cs="Arial"/>
        </w:rPr>
        <w:t>ace barriers when trying to attain</w:t>
      </w:r>
      <w:r w:rsidRPr="00AC7C12">
        <w:rPr>
          <w:rFonts w:ascii="Arial" w:hAnsi="Arial" w:cs="Arial"/>
          <w:color w:val="000000"/>
        </w:rPr>
        <w:t xml:space="preserve"> employment, financial and health outcomes. </w:t>
      </w:r>
      <w:r w:rsidR="0078202B">
        <w:rPr>
          <w:rFonts w:ascii="Arial" w:hAnsi="Arial" w:cs="Arial"/>
          <w:color w:val="000000"/>
        </w:rPr>
        <w:t>E</w:t>
      </w:r>
      <w:r w:rsidR="00AA2E5A" w:rsidRPr="00AC7C12">
        <w:rPr>
          <w:rFonts w:ascii="Arial" w:hAnsi="Arial" w:cs="Arial"/>
          <w:color w:val="000000"/>
        </w:rPr>
        <w:t>mployment status</w:t>
      </w:r>
      <w:r w:rsidR="00AD027E" w:rsidRPr="00AC7C12">
        <w:rPr>
          <w:rFonts w:ascii="Arial" w:hAnsi="Arial" w:cs="Arial"/>
          <w:color w:val="000000"/>
        </w:rPr>
        <w:t xml:space="preserve"> </w:t>
      </w:r>
      <w:r w:rsidR="00AD027E" w:rsidRPr="00AC7C12">
        <w:rPr>
          <w:rFonts w:ascii="Arial" w:hAnsi="Arial" w:cs="Arial"/>
          <w:color w:val="000000"/>
        </w:rPr>
        <w:lastRenderedPageBreak/>
        <w:t xml:space="preserve">is even more fundamental if people </w:t>
      </w:r>
      <w:r w:rsidR="00AA2E5A" w:rsidRPr="00AC7C12">
        <w:rPr>
          <w:rFonts w:ascii="Arial" w:hAnsi="Arial" w:cs="Arial"/>
          <w:color w:val="000000"/>
        </w:rPr>
        <w:t>with disability are being recruited</w:t>
      </w:r>
      <w:r w:rsidR="00AD027E" w:rsidRPr="00AC7C12">
        <w:rPr>
          <w:rFonts w:ascii="Arial" w:hAnsi="Arial" w:cs="Arial"/>
          <w:color w:val="000000"/>
        </w:rPr>
        <w:t xml:space="preserve"> to replac</w:t>
      </w:r>
      <w:r w:rsidR="00AA2E5A" w:rsidRPr="00AC7C12">
        <w:rPr>
          <w:rFonts w:ascii="Arial" w:hAnsi="Arial" w:cs="Arial"/>
          <w:color w:val="000000"/>
        </w:rPr>
        <w:t>e an ageing workforce.</w:t>
      </w:r>
      <w:r w:rsidR="0005633D" w:rsidRPr="00AC7C12">
        <w:rPr>
          <w:rFonts w:ascii="Arial" w:hAnsi="Arial" w:cs="Arial"/>
          <w:color w:val="000000"/>
        </w:rPr>
        <w:t xml:space="preserve"> Data from the ABS </w:t>
      </w:r>
      <w:r w:rsidR="0005633D" w:rsidRPr="00AC7C12">
        <w:rPr>
          <w:rFonts w:ascii="Arial" w:hAnsi="Arial" w:cs="Arial"/>
        </w:rPr>
        <w:t xml:space="preserve">found that students with disability are less likely to complete Year 12 than students without disability (33.3 per cent compared with 54.9 per cent). This is significant given that early school leavers are more likely to be unemployed for longer periods, earn lower incomes, and accumulate less wealth over their lifetime compared to </w:t>
      </w:r>
      <w:r w:rsidR="0078202B">
        <w:rPr>
          <w:rFonts w:ascii="Arial" w:hAnsi="Arial" w:cs="Arial"/>
        </w:rPr>
        <w:t>those whom complete schooling</w:t>
      </w:r>
      <w:r w:rsidR="0005633D" w:rsidRPr="00AC7C12">
        <w:rPr>
          <w:rFonts w:ascii="Arial" w:hAnsi="Arial" w:cs="Arial"/>
        </w:rPr>
        <w:t>. To achieve an increase in the proportion of sec</w:t>
      </w:r>
      <w:r w:rsidR="008F2767" w:rsidRPr="00AC7C12">
        <w:rPr>
          <w:rFonts w:ascii="Arial" w:hAnsi="Arial" w:cs="Arial"/>
        </w:rPr>
        <w:t xml:space="preserve">ondary </w:t>
      </w:r>
      <w:r w:rsidR="0005633D" w:rsidRPr="00AC7C12">
        <w:rPr>
          <w:rFonts w:ascii="Arial" w:hAnsi="Arial" w:cs="Arial"/>
        </w:rPr>
        <w:t xml:space="preserve">students </w:t>
      </w:r>
      <w:r w:rsidR="008F2767" w:rsidRPr="00AC7C12">
        <w:rPr>
          <w:rFonts w:ascii="Arial" w:hAnsi="Arial" w:cs="Arial"/>
        </w:rPr>
        <w:t>with year 12 qualifications a greater number of educational facilities need to provide access, and for this reason PDCN believes that state government</w:t>
      </w:r>
      <w:r w:rsidR="007367D9" w:rsidRPr="00AC7C12">
        <w:rPr>
          <w:rFonts w:ascii="Arial" w:hAnsi="Arial" w:cs="Arial"/>
        </w:rPr>
        <w:t xml:space="preserve"> educational </w:t>
      </w:r>
      <w:r w:rsidR="00AA2E5A" w:rsidRPr="00AC7C12">
        <w:rPr>
          <w:rFonts w:ascii="Arial" w:hAnsi="Arial" w:cs="Arial"/>
        </w:rPr>
        <w:t xml:space="preserve">departments need to adopt a </w:t>
      </w:r>
      <w:r w:rsidR="007367D9" w:rsidRPr="00AC7C12">
        <w:rPr>
          <w:rFonts w:ascii="Arial" w:hAnsi="Arial" w:cs="Arial"/>
        </w:rPr>
        <w:t>plan</w:t>
      </w:r>
      <w:r w:rsidR="00AA2E5A" w:rsidRPr="00AC7C12">
        <w:rPr>
          <w:rFonts w:ascii="Arial" w:hAnsi="Arial" w:cs="Arial"/>
        </w:rPr>
        <w:t xml:space="preserve"> lasting at the most ten years</w:t>
      </w:r>
      <w:r w:rsidR="007367D9" w:rsidRPr="00AC7C12">
        <w:rPr>
          <w:rFonts w:ascii="Arial" w:hAnsi="Arial" w:cs="Arial"/>
        </w:rPr>
        <w:t xml:space="preserve"> </w:t>
      </w:r>
      <w:r w:rsidR="00AA2E5A" w:rsidRPr="00AC7C12">
        <w:rPr>
          <w:rFonts w:ascii="Arial" w:hAnsi="Arial" w:cs="Arial"/>
        </w:rPr>
        <w:t xml:space="preserve">that identifies </w:t>
      </w:r>
      <w:r w:rsidR="007367D9" w:rsidRPr="00AC7C12">
        <w:rPr>
          <w:rFonts w:ascii="Arial" w:hAnsi="Arial" w:cs="Arial"/>
        </w:rPr>
        <w:t xml:space="preserve">access improvements, similar to that with </w:t>
      </w:r>
      <w:r w:rsidR="0078202B">
        <w:rPr>
          <w:rFonts w:ascii="Arial" w:hAnsi="Arial" w:cs="Arial"/>
        </w:rPr>
        <w:t>S</w:t>
      </w:r>
      <w:r w:rsidR="007367D9" w:rsidRPr="00AC7C12">
        <w:rPr>
          <w:rFonts w:ascii="Arial" w:hAnsi="Arial" w:cs="Arial"/>
        </w:rPr>
        <w:t xml:space="preserve">tate </w:t>
      </w:r>
      <w:r w:rsidR="0078202B">
        <w:rPr>
          <w:rFonts w:ascii="Arial" w:hAnsi="Arial" w:cs="Arial"/>
        </w:rPr>
        <w:t>G</w:t>
      </w:r>
      <w:r w:rsidR="007367D9" w:rsidRPr="00AC7C12">
        <w:rPr>
          <w:rFonts w:ascii="Arial" w:hAnsi="Arial" w:cs="Arial"/>
        </w:rPr>
        <w:t>overnment Departments’ of Transport.</w:t>
      </w:r>
    </w:p>
    <w:p w:rsidR="0097550D" w:rsidRPr="00AC7C12" w:rsidRDefault="0097550D" w:rsidP="00AC7C12">
      <w:pPr>
        <w:autoSpaceDE w:val="0"/>
        <w:autoSpaceDN w:val="0"/>
        <w:adjustRightInd w:val="0"/>
        <w:spacing w:after="0" w:line="264" w:lineRule="auto"/>
        <w:jc w:val="both"/>
        <w:rPr>
          <w:rFonts w:ascii="Arial" w:hAnsi="Arial" w:cs="Arial"/>
        </w:rPr>
      </w:pPr>
    </w:p>
    <w:p w:rsidR="004E30A7" w:rsidRPr="00AC7C12" w:rsidRDefault="00EC32E8" w:rsidP="00AC7C12">
      <w:pPr>
        <w:autoSpaceDE w:val="0"/>
        <w:autoSpaceDN w:val="0"/>
        <w:adjustRightInd w:val="0"/>
        <w:spacing w:after="0" w:line="264" w:lineRule="auto"/>
        <w:jc w:val="both"/>
        <w:rPr>
          <w:rFonts w:ascii="Arial" w:hAnsi="Arial" w:cs="Arial"/>
        </w:rPr>
      </w:pPr>
      <w:r w:rsidRPr="00AC7C12">
        <w:rPr>
          <w:rFonts w:ascii="Arial" w:hAnsi="Arial" w:cs="Arial"/>
        </w:rPr>
        <w:t>The following strategies are recommended for</w:t>
      </w:r>
      <w:r w:rsidR="00AA2E5A" w:rsidRPr="00AC7C12">
        <w:rPr>
          <w:rFonts w:ascii="Arial" w:hAnsi="Arial" w:cs="Arial"/>
        </w:rPr>
        <w:t xml:space="preserve"> empl</w:t>
      </w:r>
      <w:r w:rsidRPr="00AC7C12">
        <w:rPr>
          <w:rFonts w:ascii="Arial" w:hAnsi="Arial" w:cs="Arial"/>
        </w:rPr>
        <w:t>oyers to reduce barriers experienced by people with disability seeking employment:</w:t>
      </w:r>
    </w:p>
    <w:p w:rsidR="00C72A22" w:rsidRPr="00AC7C12" w:rsidRDefault="00C72A22" w:rsidP="00AC7C12">
      <w:pPr>
        <w:autoSpaceDE w:val="0"/>
        <w:autoSpaceDN w:val="0"/>
        <w:adjustRightInd w:val="0"/>
        <w:spacing w:after="0" w:line="264" w:lineRule="auto"/>
        <w:jc w:val="both"/>
        <w:rPr>
          <w:rFonts w:ascii="Arial" w:hAnsi="Arial" w:cs="Arial"/>
        </w:rPr>
      </w:pPr>
    </w:p>
    <w:p w:rsidR="00C72A22" w:rsidRPr="00AC7C12" w:rsidRDefault="00C72A22" w:rsidP="00AC7C12">
      <w:pPr>
        <w:pStyle w:val="ListParagraph"/>
        <w:numPr>
          <w:ilvl w:val="0"/>
          <w:numId w:val="8"/>
        </w:numPr>
        <w:autoSpaceDE w:val="0"/>
        <w:autoSpaceDN w:val="0"/>
        <w:adjustRightInd w:val="0"/>
        <w:spacing w:after="0" w:line="264" w:lineRule="auto"/>
        <w:jc w:val="both"/>
        <w:rPr>
          <w:rFonts w:ascii="Arial" w:hAnsi="Arial" w:cs="Arial"/>
        </w:rPr>
      </w:pPr>
      <w:r w:rsidRPr="00AC7C12">
        <w:rPr>
          <w:rFonts w:ascii="Arial" w:hAnsi="Arial" w:cs="Arial"/>
        </w:rPr>
        <w:t>Workplaces that encourage accessibility and diversity by providing effective leadership</w:t>
      </w:r>
    </w:p>
    <w:p w:rsidR="00C72A22" w:rsidRPr="00AC7C12" w:rsidRDefault="00C72A22" w:rsidP="00AC7C12">
      <w:pPr>
        <w:pStyle w:val="ListParagraph"/>
        <w:numPr>
          <w:ilvl w:val="0"/>
          <w:numId w:val="8"/>
        </w:numPr>
        <w:autoSpaceDE w:val="0"/>
        <w:autoSpaceDN w:val="0"/>
        <w:adjustRightInd w:val="0"/>
        <w:spacing w:after="0" w:line="264" w:lineRule="auto"/>
        <w:jc w:val="both"/>
        <w:rPr>
          <w:rFonts w:ascii="Arial" w:hAnsi="Arial" w:cs="Arial"/>
        </w:rPr>
      </w:pPr>
      <w:r w:rsidRPr="00AC7C12">
        <w:rPr>
          <w:rFonts w:ascii="Arial" w:hAnsi="Arial" w:cs="Arial"/>
        </w:rPr>
        <w:t>Management and Human Resource Departments that provide leadership for the implementation</w:t>
      </w:r>
      <w:r w:rsidR="001808B3" w:rsidRPr="00AC7C12">
        <w:rPr>
          <w:rFonts w:ascii="Arial" w:hAnsi="Arial" w:cs="Arial"/>
        </w:rPr>
        <w:t xml:space="preserve"> of inclusive workplaces</w:t>
      </w:r>
    </w:p>
    <w:p w:rsidR="001808B3" w:rsidRPr="00AC7C12" w:rsidRDefault="001808B3" w:rsidP="00AC7C12">
      <w:pPr>
        <w:pStyle w:val="ListParagraph"/>
        <w:numPr>
          <w:ilvl w:val="0"/>
          <w:numId w:val="8"/>
        </w:numPr>
        <w:autoSpaceDE w:val="0"/>
        <w:autoSpaceDN w:val="0"/>
        <w:adjustRightInd w:val="0"/>
        <w:spacing w:after="0" w:line="264" w:lineRule="auto"/>
        <w:jc w:val="both"/>
        <w:rPr>
          <w:rFonts w:ascii="Arial" w:hAnsi="Arial" w:cs="Arial"/>
        </w:rPr>
      </w:pPr>
      <w:r w:rsidRPr="00AC7C12">
        <w:rPr>
          <w:rFonts w:ascii="Arial" w:hAnsi="Arial" w:cs="Arial"/>
        </w:rPr>
        <w:t xml:space="preserve">Clarify and support the role </w:t>
      </w:r>
      <w:r w:rsidR="00AA2E5A" w:rsidRPr="00AC7C12">
        <w:rPr>
          <w:rFonts w:ascii="Arial" w:hAnsi="Arial" w:cs="Arial"/>
        </w:rPr>
        <w:t>for</w:t>
      </w:r>
      <w:r w:rsidRPr="00AC7C12">
        <w:rPr>
          <w:rFonts w:ascii="Arial" w:hAnsi="Arial" w:cs="Arial"/>
        </w:rPr>
        <w:t xml:space="preserve"> Managers and supervisors to enhance the recruitment, training opportunities and promotion of people with disability</w:t>
      </w:r>
    </w:p>
    <w:p w:rsidR="00EB3805" w:rsidRPr="00AC7C12" w:rsidRDefault="00EB3805" w:rsidP="00AC7C12">
      <w:pPr>
        <w:pStyle w:val="ListParagraph"/>
        <w:numPr>
          <w:ilvl w:val="0"/>
          <w:numId w:val="8"/>
        </w:numPr>
        <w:autoSpaceDE w:val="0"/>
        <w:autoSpaceDN w:val="0"/>
        <w:adjustRightInd w:val="0"/>
        <w:spacing w:after="0" w:line="264" w:lineRule="auto"/>
        <w:jc w:val="both"/>
        <w:rPr>
          <w:rFonts w:ascii="Arial" w:hAnsi="Arial" w:cs="Arial"/>
        </w:rPr>
      </w:pPr>
      <w:r w:rsidRPr="00AC7C12">
        <w:rPr>
          <w:rFonts w:ascii="Arial" w:hAnsi="Arial" w:cs="Arial"/>
        </w:rPr>
        <w:t>Proactively address employee concerns regarding bullying, workplace alienation and disengagement</w:t>
      </w:r>
    </w:p>
    <w:p w:rsidR="009E30C2" w:rsidRDefault="00EB3805" w:rsidP="009E30C2">
      <w:pPr>
        <w:pStyle w:val="ListParagraph"/>
        <w:numPr>
          <w:ilvl w:val="0"/>
          <w:numId w:val="8"/>
        </w:numPr>
        <w:autoSpaceDE w:val="0"/>
        <w:autoSpaceDN w:val="0"/>
        <w:adjustRightInd w:val="0"/>
        <w:spacing w:after="0" w:line="264" w:lineRule="auto"/>
        <w:jc w:val="both"/>
        <w:rPr>
          <w:rFonts w:ascii="Arial" w:hAnsi="Arial" w:cs="Arial"/>
        </w:rPr>
      </w:pPr>
      <w:r w:rsidRPr="00AC7C12">
        <w:rPr>
          <w:rFonts w:ascii="Arial" w:hAnsi="Arial" w:cs="Arial"/>
        </w:rPr>
        <w:t xml:space="preserve">Participate in departmental networks to enhance joint </w:t>
      </w:r>
      <w:r w:rsidR="00AC7C12" w:rsidRPr="00AC7C12">
        <w:rPr>
          <w:rFonts w:ascii="Arial" w:hAnsi="Arial" w:cs="Arial"/>
        </w:rPr>
        <w:t>collaboration</w:t>
      </w:r>
      <w:r w:rsidRPr="00AC7C12">
        <w:rPr>
          <w:rFonts w:ascii="Arial" w:hAnsi="Arial" w:cs="Arial"/>
        </w:rPr>
        <w:t>.</w:t>
      </w:r>
    </w:p>
    <w:p w:rsidR="009E30C2" w:rsidRDefault="009E30C2" w:rsidP="009E30C2">
      <w:pPr>
        <w:autoSpaceDE w:val="0"/>
        <w:autoSpaceDN w:val="0"/>
        <w:adjustRightInd w:val="0"/>
        <w:spacing w:after="0" w:line="264" w:lineRule="auto"/>
        <w:jc w:val="both"/>
        <w:rPr>
          <w:rFonts w:ascii="Arial" w:hAnsi="Arial" w:cs="Arial"/>
        </w:rPr>
      </w:pPr>
    </w:p>
    <w:p w:rsidR="009E30C2" w:rsidRPr="009E30C2" w:rsidRDefault="009E30C2" w:rsidP="009E30C2">
      <w:pPr>
        <w:autoSpaceDE w:val="0"/>
        <w:autoSpaceDN w:val="0"/>
        <w:adjustRightInd w:val="0"/>
        <w:spacing w:after="0" w:line="264" w:lineRule="auto"/>
        <w:jc w:val="both"/>
        <w:rPr>
          <w:rFonts w:ascii="Arial" w:hAnsi="Arial" w:cs="Arial"/>
        </w:rPr>
      </w:pPr>
      <w:r>
        <w:rPr>
          <w:rFonts w:ascii="Arial" w:hAnsi="Arial" w:cs="Arial"/>
        </w:rPr>
        <w:t>The following options are recommended for promoting the benefits of employing people with disabilities:</w:t>
      </w:r>
    </w:p>
    <w:p w:rsidR="00AE00F1" w:rsidRPr="00AC7C12" w:rsidRDefault="0060237F" w:rsidP="00AC7C12">
      <w:pPr>
        <w:pStyle w:val="Heading1"/>
        <w:spacing w:line="264" w:lineRule="auto"/>
        <w:jc w:val="both"/>
        <w:rPr>
          <w:rStyle w:val="BookTitle"/>
          <w:rFonts w:ascii="Arial" w:hAnsi="Arial" w:cs="Arial"/>
          <w:i w:val="0"/>
          <w:iCs w:val="0"/>
          <w:smallCaps w:val="0"/>
          <w:color w:val="auto"/>
          <w:sz w:val="22"/>
          <w:szCs w:val="22"/>
        </w:rPr>
      </w:pPr>
      <w:r w:rsidRPr="00AC7C12">
        <w:rPr>
          <w:rStyle w:val="BookTitle"/>
          <w:rFonts w:ascii="Arial" w:hAnsi="Arial" w:cs="Arial"/>
          <w:i w:val="0"/>
          <w:iCs w:val="0"/>
          <w:smallCaps w:val="0"/>
          <w:color w:val="auto"/>
          <w:sz w:val="22"/>
          <w:szCs w:val="22"/>
        </w:rPr>
        <w:t>By employing a diverse workforce with employees from differen</w:t>
      </w:r>
      <w:r w:rsidR="00907F8B" w:rsidRPr="00AC7C12">
        <w:rPr>
          <w:rStyle w:val="BookTitle"/>
          <w:rFonts w:ascii="Arial" w:hAnsi="Arial" w:cs="Arial"/>
          <w:i w:val="0"/>
          <w:iCs w:val="0"/>
          <w:smallCaps w:val="0"/>
          <w:color w:val="auto"/>
          <w:sz w:val="22"/>
          <w:szCs w:val="22"/>
        </w:rPr>
        <w:t xml:space="preserve">t cultures, </w:t>
      </w:r>
      <w:r w:rsidRPr="00AC7C12">
        <w:rPr>
          <w:rStyle w:val="BookTitle"/>
          <w:rFonts w:ascii="Arial" w:hAnsi="Arial" w:cs="Arial"/>
          <w:i w:val="0"/>
          <w:iCs w:val="0"/>
          <w:smallCaps w:val="0"/>
          <w:color w:val="auto"/>
          <w:sz w:val="22"/>
          <w:szCs w:val="22"/>
        </w:rPr>
        <w:t>n</w:t>
      </w:r>
      <w:r w:rsidR="00B357A9" w:rsidRPr="00AC7C12">
        <w:rPr>
          <w:rStyle w:val="BookTitle"/>
          <w:rFonts w:ascii="Arial" w:hAnsi="Arial" w:cs="Arial"/>
          <w:i w:val="0"/>
          <w:iCs w:val="0"/>
          <w:smallCaps w:val="0"/>
          <w:color w:val="auto"/>
          <w:sz w:val="22"/>
          <w:szCs w:val="22"/>
        </w:rPr>
        <w:t>ational</w:t>
      </w:r>
      <w:r w:rsidR="00782191" w:rsidRPr="00AC7C12">
        <w:rPr>
          <w:rStyle w:val="BookTitle"/>
          <w:rFonts w:ascii="Arial" w:hAnsi="Arial" w:cs="Arial"/>
          <w:i w:val="0"/>
          <w:iCs w:val="0"/>
          <w:smallCaps w:val="0"/>
          <w:color w:val="auto"/>
          <w:sz w:val="22"/>
          <w:szCs w:val="22"/>
        </w:rPr>
        <w:t>ities, different backgrounds,</w:t>
      </w:r>
      <w:r w:rsidR="00B357A9" w:rsidRPr="00AC7C12">
        <w:rPr>
          <w:rStyle w:val="BookTitle"/>
          <w:rFonts w:ascii="Arial" w:hAnsi="Arial" w:cs="Arial"/>
          <w:i w:val="0"/>
          <w:iCs w:val="0"/>
          <w:smallCaps w:val="0"/>
          <w:color w:val="auto"/>
          <w:sz w:val="22"/>
          <w:szCs w:val="22"/>
        </w:rPr>
        <w:t xml:space="preserve"> </w:t>
      </w:r>
      <w:r w:rsidR="002B4715" w:rsidRPr="00AC7C12">
        <w:rPr>
          <w:rStyle w:val="BookTitle"/>
          <w:rFonts w:ascii="Arial" w:hAnsi="Arial" w:cs="Arial"/>
          <w:i w:val="0"/>
          <w:iCs w:val="0"/>
          <w:smallCaps w:val="0"/>
          <w:color w:val="auto"/>
          <w:sz w:val="22"/>
          <w:szCs w:val="22"/>
        </w:rPr>
        <w:t>living circumstances</w:t>
      </w:r>
      <w:r w:rsidR="00B357A9" w:rsidRPr="00AC7C12">
        <w:rPr>
          <w:rStyle w:val="BookTitle"/>
          <w:rFonts w:ascii="Arial" w:hAnsi="Arial" w:cs="Arial"/>
          <w:i w:val="0"/>
          <w:iCs w:val="0"/>
          <w:smallCaps w:val="0"/>
          <w:color w:val="auto"/>
          <w:sz w:val="22"/>
          <w:szCs w:val="22"/>
        </w:rPr>
        <w:t>,</w:t>
      </w:r>
      <w:r w:rsidR="002B4715" w:rsidRPr="00AC7C12">
        <w:rPr>
          <w:rStyle w:val="BookTitle"/>
          <w:rFonts w:ascii="Arial" w:hAnsi="Arial" w:cs="Arial"/>
          <w:i w:val="0"/>
          <w:iCs w:val="0"/>
          <w:smallCaps w:val="0"/>
          <w:color w:val="auto"/>
          <w:sz w:val="22"/>
          <w:szCs w:val="22"/>
        </w:rPr>
        <w:t xml:space="preserve"> and</w:t>
      </w:r>
      <w:r w:rsidRPr="00AC7C12">
        <w:rPr>
          <w:rStyle w:val="BookTitle"/>
          <w:rFonts w:ascii="Arial" w:hAnsi="Arial" w:cs="Arial"/>
          <w:i w:val="0"/>
          <w:iCs w:val="0"/>
          <w:smallCaps w:val="0"/>
          <w:color w:val="auto"/>
          <w:sz w:val="22"/>
          <w:szCs w:val="22"/>
        </w:rPr>
        <w:t xml:space="preserve"> people with disability</w:t>
      </w:r>
      <w:r w:rsidR="002B4715" w:rsidRPr="00AC7C12">
        <w:rPr>
          <w:rStyle w:val="BookTitle"/>
          <w:rFonts w:ascii="Arial" w:hAnsi="Arial" w:cs="Arial"/>
          <w:i w:val="0"/>
          <w:iCs w:val="0"/>
          <w:smallCaps w:val="0"/>
          <w:color w:val="auto"/>
          <w:sz w:val="22"/>
          <w:szCs w:val="22"/>
        </w:rPr>
        <w:t xml:space="preserve">, </w:t>
      </w:r>
      <w:r w:rsidR="00B357A9" w:rsidRPr="00AC7C12">
        <w:rPr>
          <w:rStyle w:val="BookTitle"/>
          <w:rFonts w:ascii="Arial" w:hAnsi="Arial" w:cs="Arial"/>
          <w:i w:val="0"/>
          <w:iCs w:val="0"/>
          <w:smallCaps w:val="0"/>
          <w:color w:val="auto"/>
          <w:sz w:val="22"/>
          <w:szCs w:val="22"/>
        </w:rPr>
        <w:t>businesses can prepare fo</w:t>
      </w:r>
      <w:r w:rsidR="00782191" w:rsidRPr="00AC7C12">
        <w:rPr>
          <w:rStyle w:val="BookTitle"/>
          <w:rFonts w:ascii="Arial" w:hAnsi="Arial" w:cs="Arial"/>
          <w:i w:val="0"/>
          <w:iCs w:val="0"/>
          <w:smallCaps w:val="0"/>
          <w:color w:val="auto"/>
          <w:sz w:val="22"/>
          <w:szCs w:val="22"/>
        </w:rPr>
        <w:t xml:space="preserve">r a greater variety of </w:t>
      </w:r>
      <w:r w:rsidR="00B357A9" w:rsidRPr="00AC7C12">
        <w:rPr>
          <w:rStyle w:val="BookTitle"/>
          <w:rFonts w:ascii="Arial" w:hAnsi="Arial" w:cs="Arial"/>
          <w:i w:val="0"/>
          <w:iCs w:val="0"/>
          <w:smallCaps w:val="0"/>
          <w:color w:val="auto"/>
          <w:sz w:val="22"/>
          <w:szCs w:val="22"/>
        </w:rPr>
        <w:t>consumer needs</w:t>
      </w:r>
      <w:r w:rsidR="002B4715" w:rsidRPr="00AC7C12">
        <w:rPr>
          <w:rStyle w:val="BookTitle"/>
          <w:rFonts w:ascii="Arial" w:hAnsi="Arial" w:cs="Arial"/>
          <w:i w:val="0"/>
          <w:iCs w:val="0"/>
          <w:smallCaps w:val="0"/>
          <w:color w:val="auto"/>
          <w:sz w:val="22"/>
          <w:szCs w:val="22"/>
        </w:rPr>
        <w:t xml:space="preserve"> by meeting a larger range needs</w:t>
      </w:r>
      <w:r w:rsidR="00B357A9" w:rsidRPr="00AC7C12">
        <w:rPr>
          <w:rStyle w:val="BookTitle"/>
          <w:rFonts w:ascii="Arial" w:hAnsi="Arial" w:cs="Arial"/>
          <w:i w:val="0"/>
          <w:iCs w:val="0"/>
          <w:smallCaps w:val="0"/>
          <w:color w:val="auto"/>
          <w:sz w:val="22"/>
          <w:szCs w:val="22"/>
        </w:rPr>
        <w:t xml:space="preserve">. </w:t>
      </w:r>
      <w:r w:rsidR="00782191" w:rsidRPr="00AC7C12">
        <w:rPr>
          <w:rStyle w:val="BookTitle"/>
          <w:rFonts w:ascii="Arial" w:hAnsi="Arial" w:cs="Arial"/>
          <w:i w:val="0"/>
          <w:iCs w:val="0"/>
          <w:smallCaps w:val="0"/>
          <w:color w:val="auto"/>
          <w:sz w:val="22"/>
          <w:szCs w:val="22"/>
        </w:rPr>
        <w:t xml:space="preserve">The </w:t>
      </w:r>
      <w:r w:rsidR="00B357A9" w:rsidRPr="00AC7C12">
        <w:rPr>
          <w:rStyle w:val="BookTitle"/>
          <w:rFonts w:ascii="Arial" w:hAnsi="Arial" w:cs="Arial"/>
          <w:i w:val="0"/>
          <w:iCs w:val="0"/>
          <w:smallCaps w:val="0"/>
          <w:color w:val="auto"/>
          <w:sz w:val="22"/>
          <w:szCs w:val="22"/>
        </w:rPr>
        <w:t xml:space="preserve">Better Business Awards </w:t>
      </w:r>
      <w:r w:rsidR="00782191" w:rsidRPr="00AC7C12">
        <w:rPr>
          <w:rStyle w:val="BookTitle"/>
          <w:rFonts w:ascii="Arial" w:hAnsi="Arial" w:cs="Arial"/>
          <w:i w:val="0"/>
          <w:iCs w:val="0"/>
          <w:smallCaps w:val="0"/>
          <w:color w:val="auto"/>
          <w:sz w:val="22"/>
          <w:szCs w:val="22"/>
        </w:rPr>
        <w:t>program encourages busin</w:t>
      </w:r>
      <w:r w:rsidR="00B357A9" w:rsidRPr="00AC7C12">
        <w:rPr>
          <w:rStyle w:val="BookTitle"/>
          <w:rFonts w:ascii="Arial" w:hAnsi="Arial" w:cs="Arial"/>
          <w:i w:val="0"/>
          <w:iCs w:val="0"/>
          <w:smallCaps w:val="0"/>
          <w:color w:val="auto"/>
          <w:sz w:val="22"/>
          <w:szCs w:val="22"/>
        </w:rPr>
        <w:t>esses</w:t>
      </w:r>
      <w:r w:rsidR="00782191" w:rsidRPr="00AC7C12">
        <w:rPr>
          <w:rStyle w:val="BookTitle"/>
          <w:rFonts w:ascii="Arial" w:hAnsi="Arial" w:cs="Arial"/>
          <w:i w:val="0"/>
          <w:iCs w:val="0"/>
          <w:smallCaps w:val="0"/>
          <w:color w:val="auto"/>
          <w:sz w:val="22"/>
          <w:szCs w:val="22"/>
        </w:rPr>
        <w:t xml:space="preserve"> to be more sustainable, have</w:t>
      </w:r>
      <w:r w:rsidR="002B4715" w:rsidRPr="00AC7C12">
        <w:rPr>
          <w:rStyle w:val="BookTitle"/>
          <w:rFonts w:ascii="Arial" w:hAnsi="Arial" w:cs="Arial"/>
          <w:i w:val="0"/>
          <w:iCs w:val="0"/>
          <w:smallCaps w:val="0"/>
          <w:color w:val="auto"/>
          <w:sz w:val="22"/>
          <w:szCs w:val="22"/>
        </w:rPr>
        <w:t xml:space="preserve"> a more</w:t>
      </w:r>
      <w:r w:rsidR="0002008E" w:rsidRPr="00AC7C12">
        <w:rPr>
          <w:rStyle w:val="BookTitle"/>
          <w:rFonts w:ascii="Arial" w:hAnsi="Arial" w:cs="Arial"/>
          <w:i w:val="0"/>
          <w:iCs w:val="0"/>
          <w:smallCaps w:val="0"/>
          <w:color w:val="auto"/>
          <w:sz w:val="22"/>
          <w:szCs w:val="22"/>
        </w:rPr>
        <w:t xml:space="preserve"> competitive advantage, ability to project future commercial demand, contribute </w:t>
      </w:r>
      <w:r w:rsidR="00AC7C12" w:rsidRPr="00AC7C12">
        <w:rPr>
          <w:rStyle w:val="BookTitle"/>
          <w:rFonts w:ascii="Arial" w:hAnsi="Arial" w:cs="Arial"/>
          <w:i w:val="0"/>
          <w:iCs w:val="0"/>
          <w:smallCaps w:val="0"/>
          <w:color w:val="auto"/>
          <w:sz w:val="22"/>
          <w:szCs w:val="22"/>
        </w:rPr>
        <w:t>generously</w:t>
      </w:r>
      <w:r w:rsidR="0078202B">
        <w:rPr>
          <w:rStyle w:val="BookTitle"/>
          <w:rFonts w:ascii="Arial" w:hAnsi="Arial" w:cs="Arial"/>
          <w:i w:val="0"/>
          <w:iCs w:val="0"/>
          <w:smallCaps w:val="0"/>
          <w:color w:val="auto"/>
          <w:sz w:val="22"/>
          <w:szCs w:val="22"/>
        </w:rPr>
        <w:t xml:space="preserve"> to community need, and/</w:t>
      </w:r>
      <w:r w:rsidR="0002008E" w:rsidRPr="00AC7C12">
        <w:rPr>
          <w:rStyle w:val="BookTitle"/>
          <w:rFonts w:ascii="Arial" w:hAnsi="Arial" w:cs="Arial"/>
          <w:i w:val="0"/>
          <w:iCs w:val="0"/>
          <w:smallCaps w:val="0"/>
          <w:color w:val="auto"/>
          <w:sz w:val="22"/>
          <w:szCs w:val="22"/>
        </w:rPr>
        <w:t xml:space="preserve">or a business </w:t>
      </w:r>
      <w:r w:rsidR="002B4715" w:rsidRPr="00AC7C12">
        <w:rPr>
          <w:rStyle w:val="BookTitle"/>
          <w:rFonts w:ascii="Arial" w:hAnsi="Arial" w:cs="Arial"/>
          <w:i w:val="0"/>
          <w:iCs w:val="0"/>
          <w:smallCaps w:val="0"/>
          <w:color w:val="auto"/>
          <w:sz w:val="22"/>
          <w:szCs w:val="22"/>
        </w:rPr>
        <w:t>that reinforces employee loyalty</w:t>
      </w:r>
      <w:r w:rsidR="009E30C2">
        <w:rPr>
          <w:rStyle w:val="BookTitle"/>
          <w:rFonts w:ascii="Arial" w:hAnsi="Arial" w:cs="Arial"/>
          <w:i w:val="0"/>
          <w:iCs w:val="0"/>
          <w:smallCaps w:val="0"/>
          <w:color w:val="auto"/>
          <w:sz w:val="22"/>
          <w:szCs w:val="22"/>
        </w:rPr>
        <w:t>.</w:t>
      </w:r>
      <w:r w:rsidR="002B4715" w:rsidRPr="00AC7C12">
        <w:rPr>
          <w:rStyle w:val="BookTitle"/>
          <w:rFonts w:ascii="Arial" w:hAnsi="Arial" w:cs="Arial"/>
          <w:i w:val="0"/>
          <w:iCs w:val="0"/>
          <w:smallCaps w:val="0"/>
          <w:color w:val="auto"/>
          <w:sz w:val="22"/>
          <w:szCs w:val="22"/>
        </w:rPr>
        <w:t xml:space="preserve"> </w:t>
      </w:r>
    </w:p>
    <w:p w:rsidR="006C32CA" w:rsidRPr="00AC7C12" w:rsidRDefault="006C32CA" w:rsidP="00AC7C12">
      <w:pPr>
        <w:spacing w:line="264" w:lineRule="auto"/>
        <w:jc w:val="both"/>
        <w:rPr>
          <w:rFonts w:ascii="Arial" w:hAnsi="Arial" w:cs="Arial"/>
          <w:lang w:eastAsia="en-AU"/>
        </w:rPr>
      </w:pPr>
    </w:p>
    <w:p w:rsidR="006C32CA" w:rsidRPr="00AC7C12" w:rsidRDefault="006C32CA" w:rsidP="00AC7C12">
      <w:pPr>
        <w:spacing w:line="264" w:lineRule="auto"/>
        <w:jc w:val="both"/>
        <w:rPr>
          <w:rFonts w:ascii="Arial" w:hAnsi="Arial" w:cs="Arial"/>
          <w:lang w:eastAsia="en-AU"/>
        </w:rPr>
      </w:pPr>
      <w:r w:rsidRPr="00AC7C12">
        <w:rPr>
          <w:rFonts w:ascii="Arial" w:hAnsi="Arial" w:cs="Arial"/>
          <w:lang w:eastAsia="en-AU"/>
        </w:rPr>
        <w:t>The success of employers that recruit a more varied workforce</w:t>
      </w:r>
      <w:r w:rsidR="00907F8B" w:rsidRPr="00AC7C12">
        <w:rPr>
          <w:rFonts w:ascii="Arial" w:hAnsi="Arial" w:cs="Arial"/>
          <w:lang w:eastAsia="en-AU"/>
        </w:rPr>
        <w:t xml:space="preserve"> including people with disability</w:t>
      </w:r>
      <w:r w:rsidRPr="00AC7C12">
        <w:rPr>
          <w:rFonts w:ascii="Arial" w:hAnsi="Arial" w:cs="Arial"/>
          <w:lang w:eastAsia="en-AU"/>
        </w:rPr>
        <w:t xml:space="preserve"> could be further promoted by implementing any of the following;</w:t>
      </w:r>
    </w:p>
    <w:p w:rsidR="006C32CA" w:rsidRPr="00AC7C12" w:rsidRDefault="006C32CA" w:rsidP="00AC7C12">
      <w:pPr>
        <w:pStyle w:val="ListParagraph"/>
        <w:numPr>
          <w:ilvl w:val="0"/>
          <w:numId w:val="9"/>
        </w:numPr>
        <w:spacing w:line="264" w:lineRule="auto"/>
        <w:jc w:val="both"/>
        <w:rPr>
          <w:rFonts w:ascii="Arial" w:hAnsi="Arial" w:cs="Arial"/>
          <w:lang w:eastAsia="en-AU"/>
        </w:rPr>
      </w:pPr>
      <w:r w:rsidRPr="00AC7C12">
        <w:rPr>
          <w:rFonts w:ascii="Arial" w:hAnsi="Arial" w:cs="Arial"/>
          <w:lang w:eastAsia="en-AU"/>
        </w:rPr>
        <w:t>Testimonials on the business website</w:t>
      </w:r>
    </w:p>
    <w:p w:rsidR="00F83B67" w:rsidRPr="00AC7C12" w:rsidRDefault="009E30C2" w:rsidP="00AC7C12">
      <w:pPr>
        <w:pStyle w:val="ListParagraph"/>
        <w:numPr>
          <w:ilvl w:val="0"/>
          <w:numId w:val="9"/>
        </w:numPr>
        <w:spacing w:line="264" w:lineRule="auto"/>
        <w:jc w:val="both"/>
        <w:rPr>
          <w:rFonts w:ascii="Arial" w:hAnsi="Arial" w:cs="Arial"/>
          <w:lang w:eastAsia="en-AU"/>
        </w:rPr>
      </w:pPr>
      <w:r>
        <w:rPr>
          <w:rFonts w:ascii="Arial" w:hAnsi="Arial" w:cs="Arial"/>
          <w:lang w:eastAsia="en-AU"/>
        </w:rPr>
        <w:t>S</w:t>
      </w:r>
      <w:r w:rsidR="006C32CA" w:rsidRPr="00AC7C12">
        <w:rPr>
          <w:rFonts w:ascii="Arial" w:hAnsi="Arial" w:cs="Arial"/>
          <w:lang w:eastAsia="en-AU"/>
        </w:rPr>
        <w:t>ocial media</w:t>
      </w:r>
    </w:p>
    <w:p w:rsidR="00907F8B" w:rsidRPr="00AC7C12" w:rsidRDefault="006C32CA" w:rsidP="00AC7C12">
      <w:pPr>
        <w:pStyle w:val="ListParagraph"/>
        <w:numPr>
          <w:ilvl w:val="0"/>
          <w:numId w:val="9"/>
        </w:numPr>
        <w:spacing w:line="264" w:lineRule="auto"/>
        <w:jc w:val="both"/>
        <w:rPr>
          <w:rFonts w:ascii="Arial" w:hAnsi="Arial" w:cs="Arial"/>
          <w:lang w:eastAsia="en-AU"/>
        </w:rPr>
      </w:pPr>
      <w:r w:rsidRPr="00AC7C12">
        <w:rPr>
          <w:rFonts w:ascii="Arial" w:hAnsi="Arial" w:cs="Arial"/>
          <w:lang w:eastAsia="en-AU"/>
        </w:rPr>
        <w:t>Better Business A</w:t>
      </w:r>
      <w:r w:rsidR="00907F8B" w:rsidRPr="00AC7C12">
        <w:rPr>
          <w:rFonts w:ascii="Arial" w:hAnsi="Arial" w:cs="Arial"/>
          <w:lang w:eastAsia="en-AU"/>
        </w:rPr>
        <w:t>wards</w:t>
      </w:r>
    </w:p>
    <w:p w:rsidR="00F83B67" w:rsidRPr="00AC7C12" w:rsidRDefault="00F83B67" w:rsidP="00AC7C12">
      <w:pPr>
        <w:pStyle w:val="ListParagraph"/>
        <w:numPr>
          <w:ilvl w:val="0"/>
          <w:numId w:val="9"/>
        </w:numPr>
        <w:spacing w:line="264" w:lineRule="auto"/>
        <w:jc w:val="both"/>
        <w:rPr>
          <w:rFonts w:ascii="Arial" w:hAnsi="Arial" w:cs="Arial"/>
          <w:lang w:eastAsia="en-AU"/>
        </w:rPr>
      </w:pPr>
      <w:r w:rsidRPr="00AC7C12">
        <w:rPr>
          <w:rFonts w:ascii="Arial" w:hAnsi="Arial" w:cs="Arial"/>
          <w:lang w:eastAsia="en-AU"/>
        </w:rPr>
        <w:t>Industry Awards</w:t>
      </w:r>
    </w:p>
    <w:p w:rsidR="009E30C2" w:rsidRDefault="009E30C2" w:rsidP="00AC7C12">
      <w:pPr>
        <w:pStyle w:val="Heading1"/>
        <w:spacing w:line="264" w:lineRule="auto"/>
        <w:jc w:val="both"/>
        <w:rPr>
          <w:rStyle w:val="BookTitle"/>
          <w:rFonts w:ascii="Arial" w:hAnsi="Arial" w:cs="Arial"/>
          <w:i w:val="0"/>
          <w:sz w:val="22"/>
          <w:szCs w:val="22"/>
        </w:rPr>
      </w:pPr>
    </w:p>
    <w:p w:rsidR="008C1527" w:rsidRDefault="008C1527" w:rsidP="008C1527">
      <w:pPr>
        <w:rPr>
          <w:lang w:eastAsia="en-AU"/>
        </w:rPr>
      </w:pPr>
    </w:p>
    <w:p w:rsidR="008C1527" w:rsidRPr="008C1527" w:rsidRDefault="008C1527" w:rsidP="008C1527">
      <w:pPr>
        <w:rPr>
          <w:lang w:eastAsia="en-AU"/>
        </w:rPr>
      </w:pPr>
    </w:p>
    <w:p w:rsidR="009E30C2" w:rsidRDefault="009E30C2" w:rsidP="00AC7C12">
      <w:pPr>
        <w:pStyle w:val="Heading1"/>
        <w:spacing w:line="264" w:lineRule="auto"/>
        <w:jc w:val="both"/>
        <w:rPr>
          <w:rStyle w:val="BookTitle"/>
          <w:rFonts w:ascii="Arial" w:hAnsi="Arial" w:cs="Arial"/>
          <w:i w:val="0"/>
          <w:sz w:val="22"/>
          <w:szCs w:val="22"/>
        </w:rPr>
      </w:pPr>
    </w:p>
    <w:p w:rsidR="00AB1534" w:rsidRPr="00AB1534" w:rsidRDefault="00AB1534" w:rsidP="00AB1534">
      <w:pPr>
        <w:rPr>
          <w:lang w:eastAsia="en-AU"/>
        </w:rPr>
      </w:pPr>
    </w:p>
    <w:p w:rsidR="008123FE" w:rsidRPr="00AB1534" w:rsidRDefault="008123FE" w:rsidP="00AC7C12">
      <w:pPr>
        <w:pStyle w:val="Heading1"/>
        <w:spacing w:line="264" w:lineRule="auto"/>
        <w:jc w:val="both"/>
        <w:rPr>
          <w:rStyle w:val="BookTitle"/>
          <w:rFonts w:ascii="Arial" w:hAnsi="Arial" w:cs="Arial"/>
          <w:b/>
          <w:i w:val="0"/>
          <w:sz w:val="22"/>
          <w:szCs w:val="22"/>
        </w:rPr>
      </w:pPr>
      <w:r w:rsidRPr="00AB1534">
        <w:rPr>
          <w:rStyle w:val="BookTitle"/>
          <w:rFonts w:ascii="Arial" w:hAnsi="Arial" w:cs="Arial"/>
          <w:b/>
          <w:i w:val="0"/>
          <w:sz w:val="22"/>
          <w:szCs w:val="22"/>
        </w:rPr>
        <w:t>National Disability Insurance Scheme (NDIS)</w:t>
      </w:r>
    </w:p>
    <w:p w:rsidR="00F83B67" w:rsidRPr="00AC7C12" w:rsidRDefault="00F83B67" w:rsidP="00AC7C12">
      <w:pPr>
        <w:pStyle w:val="ListBullet"/>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spacing w:after="120" w:line="264" w:lineRule="auto"/>
        <w:jc w:val="both"/>
        <w:rPr>
          <w:rStyle w:val="BookTitle"/>
          <w:rFonts w:cs="Arial"/>
          <w:i w:val="0"/>
          <w:iCs w:val="0"/>
          <w:smallCaps w:val="0"/>
          <w:sz w:val="22"/>
          <w:szCs w:val="22"/>
        </w:rPr>
      </w:pPr>
      <w:r w:rsidRPr="00AC7C12">
        <w:rPr>
          <w:rStyle w:val="BookTitle"/>
          <w:rFonts w:cs="Arial"/>
          <w:i w:val="0"/>
          <w:sz w:val="22"/>
          <w:szCs w:val="22"/>
        </w:rPr>
        <w:t>In what way do you think the NDIS can support employment outcomes for people with disability?</w:t>
      </w:r>
    </w:p>
    <w:p w:rsidR="00F83B67" w:rsidRPr="00AC7C12" w:rsidRDefault="00F83B67" w:rsidP="00AC7C12">
      <w:pPr>
        <w:pStyle w:val="ListBullet"/>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spacing w:line="264" w:lineRule="auto"/>
        <w:jc w:val="both"/>
        <w:rPr>
          <w:rStyle w:val="BookTitle"/>
          <w:rFonts w:cs="Arial"/>
          <w:i w:val="0"/>
          <w:iCs w:val="0"/>
          <w:smallCaps w:val="0"/>
          <w:sz w:val="22"/>
          <w:szCs w:val="22"/>
        </w:rPr>
      </w:pPr>
      <w:r w:rsidRPr="00AC7C12">
        <w:rPr>
          <w:rStyle w:val="BookTitle"/>
          <w:rFonts w:cs="Arial"/>
          <w:i w:val="0"/>
          <w:sz w:val="22"/>
          <w:szCs w:val="22"/>
        </w:rPr>
        <w:t>What do you think we can learn from the NDIS to improve job services for people with disability?</w:t>
      </w:r>
    </w:p>
    <w:p w:rsidR="00C72A22" w:rsidRPr="00AC7C12" w:rsidRDefault="00C72A22" w:rsidP="00AC7C12">
      <w:pPr>
        <w:autoSpaceDE w:val="0"/>
        <w:autoSpaceDN w:val="0"/>
        <w:adjustRightInd w:val="0"/>
        <w:spacing w:after="0" w:line="264" w:lineRule="auto"/>
        <w:jc w:val="both"/>
        <w:rPr>
          <w:rFonts w:ascii="Arial" w:hAnsi="Arial" w:cs="Arial"/>
          <w:color w:val="000000"/>
        </w:rPr>
      </w:pPr>
    </w:p>
    <w:p w:rsidR="002429F9" w:rsidRDefault="001714DD" w:rsidP="00AC7C12">
      <w:pPr>
        <w:autoSpaceDE w:val="0"/>
        <w:autoSpaceDN w:val="0"/>
        <w:adjustRightInd w:val="0"/>
        <w:spacing w:after="0" w:line="264" w:lineRule="auto"/>
        <w:jc w:val="both"/>
        <w:rPr>
          <w:rFonts w:ascii="Arial" w:hAnsi="Arial" w:cs="Arial"/>
          <w:color w:val="231F20"/>
        </w:rPr>
      </w:pPr>
      <w:r>
        <w:rPr>
          <w:rFonts w:ascii="Arial" w:hAnsi="Arial" w:cs="Arial"/>
          <w:color w:val="231F20"/>
        </w:rPr>
        <w:t xml:space="preserve">PDCN believe that the NDIS can support employment outcomes for people with disability through the inclusion of </w:t>
      </w:r>
      <w:r w:rsidR="00621C2C">
        <w:rPr>
          <w:rFonts w:ascii="Arial" w:hAnsi="Arial" w:cs="Arial"/>
          <w:color w:val="231F20"/>
        </w:rPr>
        <w:t xml:space="preserve">employment </w:t>
      </w:r>
      <w:r>
        <w:rPr>
          <w:rFonts w:ascii="Arial" w:hAnsi="Arial" w:cs="Arial"/>
          <w:color w:val="231F20"/>
        </w:rPr>
        <w:t>goals within an individual’s plan</w:t>
      </w:r>
      <w:r w:rsidR="002429F9">
        <w:rPr>
          <w:rFonts w:ascii="Arial" w:hAnsi="Arial" w:cs="Arial"/>
          <w:color w:val="231F20"/>
        </w:rPr>
        <w:t xml:space="preserve">, increase a person’s choice and control over their lives, and in particular in this case, their employment options. </w:t>
      </w:r>
    </w:p>
    <w:p w:rsidR="002429F9" w:rsidRDefault="002429F9" w:rsidP="00AC7C12">
      <w:pPr>
        <w:autoSpaceDE w:val="0"/>
        <w:autoSpaceDN w:val="0"/>
        <w:adjustRightInd w:val="0"/>
        <w:spacing w:after="0" w:line="264" w:lineRule="auto"/>
        <w:jc w:val="both"/>
        <w:rPr>
          <w:rFonts w:ascii="Arial" w:hAnsi="Arial" w:cs="Arial"/>
          <w:color w:val="231F20"/>
        </w:rPr>
      </w:pPr>
    </w:p>
    <w:p w:rsidR="00C72A22" w:rsidRDefault="00621C2C" w:rsidP="00AC7C12">
      <w:pPr>
        <w:autoSpaceDE w:val="0"/>
        <w:autoSpaceDN w:val="0"/>
        <w:adjustRightInd w:val="0"/>
        <w:spacing w:after="0" w:line="264" w:lineRule="auto"/>
        <w:jc w:val="both"/>
        <w:rPr>
          <w:rFonts w:ascii="Arial" w:hAnsi="Arial" w:cs="Arial"/>
          <w:color w:val="231F20"/>
        </w:rPr>
      </w:pPr>
      <w:r>
        <w:rPr>
          <w:rFonts w:ascii="Arial" w:hAnsi="Arial" w:cs="Arial"/>
          <w:color w:val="231F20"/>
        </w:rPr>
        <w:t xml:space="preserve">The development of these goals then </w:t>
      </w:r>
      <w:r w:rsidR="001714DD">
        <w:rPr>
          <w:rFonts w:ascii="Arial" w:hAnsi="Arial" w:cs="Arial"/>
          <w:color w:val="231F20"/>
        </w:rPr>
        <w:t xml:space="preserve">allows for </w:t>
      </w:r>
      <w:r>
        <w:rPr>
          <w:rFonts w:ascii="Arial" w:hAnsi="Arial" w:cs="Arial"/>
          <w:color w:val="231F20"/>
        </w:rPr>
        <w:t xml:space="preserve">the </w:t>
      </w:r>
      <w:r w:rsidR="002429F9">
        <w:rPr>
          <w:rFonts w:ascii="Arial" w:hAnsi="Arial" w:cs="Arial"/>
          <w:color w:val="231F20"/>
        </w:rPr>
        <w:t xml:space="preserve">individualised </w:t>
      </w:r>
      <w:r>
        <w:rPr>
          <w:rFonts w:ascii="Arial" w:hAnsi="Arial" w:cs="Arial"/>
          <w:color w:val="231F20"/>
        </w:rPr>
        <w:t xml:space="preserve">funding of </w:t>
      </w:r>
      <w:r w:rsidR="001714DD">
        <w:rPr>
          <w:rFonts w:ascii="Arial" w:hAnsi="Arial" w:cs="Arial"/>
          <w:color w:val="231F20"/>
        </w:rPr>
        <w:t xml:space="preserve">services and supports to assist in the implementation of </w:t>
      </w:r>
      <w:r>
        <w:rPr>
          <w:rFonts w:ascii="Arial" w:hAnsi="Arial" w:cs="Arial"/>
          <w:color w:val="231F20"/>
        </w:rPr>
        <w:t>same, including provision of aids/</w:t>
      </w:r>
      <w:proofErr w:type="spellStart"/>
      <w:r>
        <w:rPr>
          <w:rFonts w:ascii="Arial" w:hAnsi="Arial" w:cs="Arial"/>
          <w:color w:val="231F20"/>
        </w:rPr>
        <w:t>eqt</w:t>
      </w:r>
      <w:proofErr w:type="spellEnd"/>
      <w:r>
        <w:rPr>
          <w:rFonts w:ascii="Arial" w:hAnsi="Arial" w:cs="Arial"/>
          <w:color w:val="231F20"/>
        </w:rPr>
        <w:t xml:space="preserve">, training necessary to move towards employment (such as travel training and skills development) and support through the employment process (in areas such as writing job applications, interviews, workplace assessment, modifications and initial placements) </w:t>
      </w:r>
    </w:p>
    <w:p w:rsidR="00621C2C" w:rsidRDefault="00621C2C" w:rsidP="00AC7C12">
      <w:pPr>
        <w:autoSpaceDE w:val="0"/>
        <w:autoSpaceDN w:val="0"/>
        <w:adjustRightInd w:val="0"/>
        <w:spacing w:after="0" w:line="264" w:lineRule="auto"/>
        <w:jc w:val="both"/>
        <w:rPr>
          <w:rFonts w:ascii="Arial" w:hAnsi="Arial" w:cs="Arial"/>
          <w:color w:val="231F20"/>
        </w:rPr>
      </w:pPr>
    </w:p>
    <w:p w:rsidR="00621C2C" w:rsidRDefault="00621C2C" w:rsidP="00AC7C12">
      <w:pPr>
        <w:autoSpaceDE w:val="0"/>
        <w:autoSpaceDN w:val="0"/>
        <w:adjustRightInd w:val="0"/>
        <w:spacing w:after="0" w:line="264" w:lineRule="auto"/>
        <w:jc w:val="both"/>
        <w:rPr>
          <w:rFonts w:ascii="Arial" w:hAnsi="Arial" w:cs="Arial"/>
          <w:color w:val="231F20"/>
        </w:rPr>
      </w:pPr>
      <w:r>
        <w:rPr>
          <w:rFonts w:ascii="Arial" w:hAnsi="Arial" w:cs="Arial"/>
          <w:color w:val="231F20"/>
        </w:rPr>
        <w:t>As the NDIS is still in its initial p</w:t>
      </w:r>
      <w:r w:rsidR="008C1527">
        <w:rPr>
          <w:rFonts w:ascii="Arial" w:hAnsi="Arial" w:cs="Arial"/>
          <w:color w:val="231F20"/>
        </w:rPr>
        <w:t xml:space="preserve">ilot and implementation phase many </w:t>
      </w:r>
      <w:r>
        <w:rPr>
          <w:rFonts w:ascii="Arial" w:hAnsi="Arial" w:cs="Arial"/>
          <w:color w:val="231F20"/>
        </w:rPr>
        <w:t xml:space="preserve">outcomes </w:t>
      </w:r>
      <w:r w:rsidR="008C1527">
        <w:rPr>
          <w:rFonts w:ascii="Arial" w:hAnsi="Arial" w:cs="Arial"/>
          <w:color w:val="231F20"/>
        </w:rPr>
        <w:t xml:space="preserve">may </w:t>
      </w:r>
      <w:r>
        <w:rPr>
          <w:rFonts w:ascii="Arial" w:hAnsi="Arial" w:cs="Arial"/>
          <w:color w:val="231F20"/>
        </w:rPr>
        <w:t xml:space="preserve">not yet </w:t>
      </w:r>
      <w:r w:rsidR="008C1527">
        <w:rPr>
          <w:rFonts w:ascii="Arial" w:hAnsi="Arial" w:cs="Arial"/>
          <w:color w:val="231F20"/>
        </w:rPr>
        <w:t xml:space="preserve">be fully </w:t>
      </w:r>
      <w:r>
        <w:rPr>
          <w:rFonts w:ascii="Arial" w:hAnsi="Arial" w:cs="Arial"/>
          <w:color w:val="231F20"/>
        </w:rPr>
        <w:t xml:space="preserve">discernible, however in the long term the NDIS may be able to provide learnings for both employers and individuals on best practice implementation plans, ensuring job services </w:t>
      </w:r>
      <w:r w:rsidR="00E03CBD">
        <w:rPr>
          <w:rFonts w:ascii="Arial" w:hAnsi="Arial" w:cs="Arial"/>
          <w:color w:val="231F20"/>
        </w:rPr>
        <w:t xml:space="preserve">are aware of typical or common employment issues, are able to </w:t>
      </w:r>
      <w:r>
        <w:rPr>
          <w:rFonts w:ascii="Arial" w:hAnsi="Arial" w:cs="Arial"/>
          <w:color w:val="231F20"/>
        </w:rPr>
        <w:t xml:space="preserve">address </w:t>
      </w:r>
      <w:r w:rsidR="00E03CBD">
        <w:rPr>
          <w:rFonts w:ascii="Arial" w:hAnsi="Arial" w:cs="Arial"/>
          <w:color w:val="231F20"/>
        </w:rPr>
        <w:t xml:space="preserve">these identified areas of concern </w:t>
      </w:r>
      <w:r w:rsidR="008C1527">
        <w:rPr>
          <w:rFonts w:ascii="Arial" w:hAnsi="Arial" w:cs="Arial"/>
          <w:color w:val="231F20"/>
        </w:rPr>
        <w:t xml:space="preserve">prior to the individual taking up employment, and maintain awareness and assistance </w:t>
      </w:r>
      <w:r w:rsidR="002429F9">
        <w:rPr>
          <w:rFonts w:ascii="Arial" w:hAnsi="Arial" w:cs="Arial"/>
          <w:color w:val="231F20"/>
        </w:rPr>
        <w:t xml:space="preserve">for the individual </w:t>
      </w:r>
      <w:r w:rsidR="008C1527">
        <w:rPr>
          <w:rFonts w:ascii="Arial" w:hAnsi="Arial" w:cs="Arial"/>
          <w:color w:val="231F20"/>
        </w:rPr>
        <w:t>throughout employment, therefore ensure</w:t>
      </w:r>
      <w:r w:rsidR="00E03CBD">
        <w:rPr>
          <w:rFonts w:ascii="Arial" w:hAnsi="Arial" w:cs="Arial"/>
          <w:color w:val="231F20"/>
        </w:rPr>
        <w:t xml:space="preserve"> better outcomes</w:t>
      </w:r>
      <w:r w:rsidR="008C1527">
        <w:rPr>
          <w:rFonts w:ascii="Arial" w:hAnsi="Arial" w:cs="Arial"/>
          <w:color w:val="231F20"/>
        </w:rPr>
        <w:t xml:space="preserve"> and employment retention</w:t>
      </w:r>
      <w:r w:rsidR="00E03CBD">
        <w:rPr>
          <w:rFonts w:ascii="Arial" w:hAnsi="Arial" w:cs="Arial"/>
          <w:color w:val="231F20"/>
        </w:rPr>
        <w:t xml:space="preserve"> for people with disability in the workplace.</w:t>
      </w:r>
    </w:p>
    <w:p w:rsidR="002429F9" w:rsidRPr="00AB1534" w:rsidRDefault="002429F9" w:rsidP="002429F9">
      <w:pPr>
        <w:pStyle w:val="Heading1"/>
        <w:spacing w:line="264" w:lineRule="auto"/>
        <w:jc w:val="both"/>
        <w:rPr>
          <w:rStyle w:val="BookTitle"/>
          <w:rFonts w:ascii="Arial" w:hAnsi="Arial" w:cs="Arial"/>
          <w:b/>
          <w:i w:val="0"/>
          <w:sz w:val="22"/>
          <w:szCs w:val="22"/>
        </w:rPr>
      </w:pPr>
      <w:r w:rsidRPr="00AB1534">
        <w:rPr>
          <w:rStyle w:val="BookTitle"/>
          <w:rFonts w:ascii="Arial" w:hAnsi="Arial" w:cs="Arial"/>
          <w:b/>
          <w:i w:val="0"/>
          <w:sz w:val="22"/>
          <w:szCs w:val="22"/>
        </w:rPr>
        <w:t>Australian Disability Enterprises (ADE’s)</w:t>
      </w:r>
    </w:p>
    <w:p w:rsidR="002429F9" w:rsidRDefault="002429F9" w:rsidP="002429F9">
      <w:pPr>
        <w:pStyle w:val="ListBullet"/>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spacing w:after="120"/>
      </w:pPr>
      <w:r>
        <w:t>CAN WE IMPROVE SUPPORT FOR PEOPLE MOVING OUT OF ADE’s INTO OPEN EMPLOYMENT?</w:t>
      </w:r>
    </w:p>
    <w:p w:rsidR="002429F9" w:rsidRDefault="002429F9" w:rsidP="002429F9">
      <w:pPr>
        <w:pStyle w:val="ListBullet"/>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spacing w:after="120"/>
      </w:pPr>
      <w:r>
        <w:t xml:space="preserve">HOW CAN ADE’s OPERATE AS </w:t>
      </w:r>
      <w:r w:rsidRPr="002429F9">
        <w:rPr>
          <w:rStyle w:val="BookTitle"/>
          <w:i w:val="0"/>
        </w:rPr>
        <w:t>VIABLE</w:t>
      </w:r>
      <w:r w:rsidRPr="002429F9">
        <w:rPr>
          <w:i/>
        </w:rPr>
        <w:t xml:space="preserve"> </w:t>
      </w:r>
      <w:r>
        <w:t>BUSINESSES?</w:t>
      </w:r>
    </w:p>
    <w:p w:rsidR="00C51C4B" w:rsidRDefault="00C51C4B" w:rsidP="002429F9">
      <w:pPr>
        <w:rPr>
          <w:rFonts w:ascii="Arial" w:hAnsi="Arial" w:cs="Arial"/>
          <w:lang w:eastAsia="en-AU"/>
        </w:rPr>
      </w:pPr>
      <w:r w:rsidRPr="00C51C4B">
        <w:rPr>
          <w:rFonts w:ascii="Arial" w:hAnsi="Arial" w:cs="Arial"/>
          <w:lang w:eastAsia="en-AU"/>
        </w:rPr>
        <w:t xml:space="preserve">PDCN would not </w:t>
      </w:r>
      <w:r>
        <w:rPr>
          <w:rFonts w:ascii="Arial" w:hAnsi="Arial" w:cs="Arial"/>
          <w:lang w:eastAsia="en-AU"/>
        </w:rPr>
        <w:t xml:space="preserve">be in favour of the continued existence of ADE’s as these are institutional environments, where people with disability have experienced poor outcomes - in terms of rates of pay, skills and qualifications development and a lack of opportunity. </w:t>
      </w:r>
    </w:p>
    <w:p w:rsidR="00C51C4B" w:rsidRDefault="00C51C4B" w:rsidP="002429F9">
      <w:pPr>
        <w:rPr>
          <w:rFonts w:ascii="Arial" w:hAnsi="Arial" w:cs="Arial"/>
          <w:lang w:eastAsia="en-AU"/>
        </w:rPr>
      </w:pPr>
      <w:r>
        <w:rPr>
          <w:rFonts w:ascii="Arial" w:hAnsi="Arial" w:cs="Arial"/>
          <w:lang w:eastAsia="en-AU"/>
        </w:rPr>
        <w:t>Additionally these businesses work on a segregated model, and do not reflect any of the principles of inclusion, choice or control to which Australia has made a commitment to through ratification of the UNCRPD.</w:t>
      </w:r>
    </w:p>
    <w:p w:rsidR="00C51C4B" w:rsidRDefault="00C51C4B" w:rsidP="002429F9">
      <w:pPr>
        <w:rPr>
          <w:rFonts w:ascii="Arial" w:hAnsi="Arial" w:cs="Arial"/>
          <w:lang w:eastAsia="en-AU"/>
        </w:rPr>
      </w:pPr>
      <w:r>
        <w:rPr>
          <w:rFonts w:ascii="Arial" w:hAnsi="Arial" w:cs="Arial"/>
          <w:lang w:eastAsia="en-AU"/>
        </w:rPr>
        <w:t xml:space="preserve">In terms of improving support for people moving out of ADE’s into open employment PDCN would recommend ensuring that those employed to assist in this process have a balanced workload and area able to respond to each individual’s circumstance. Many of those employed to do so presently find </w:t>
      </w:r>
      <w:r w:rsidR="001D67EE">
        <w:rPr>
          <w:rFonts w:ascii="Arial" w:hAnsi="Arial" w:cs="Arial"/>
          <w:lang w:eastAsia="en-AU"/>
        </w:rPr>
        <w:t>the number of individuals they are working with at any given time exceeds their ability to do so effectively.</w:t>
      </w:r>
    </w:p>
    <w:p w:rsidR="001D67EE" w:rsidRDefault="001D67EE" w:rsidP="002429F9">
      <w:pPr>
        <w:rPr>
          <w:rFonts w:ascii="Arial" w:hAnsi="Arial" w:cs="Arial"/>
          <w:lang w:eastAsia="en-AU"/>
        </w:rPr>
      </w:pPr>
      <w:r>
        <w:rPr>
          <w:rFonts w:ascii="Arial" w:hAnsi="Arial" w:cs="Arial"/>
          <w:lang w:eastAsia="en-AU"/>
        </w:rPr>
        <w:lastRenderedPageBreak/>
        <w:t>PDCN also believes there needs to be a recognition from the prospective employer in this instance that there may need to be a process of skills development and transition in order to enable the individual transferring into the open workplace.</w:t>
      </w:r>
    </w:p>
    <w:p w:rsidR="00FE33A5" w:rsidRPr="002429F9" w:rsidRDefault="001D67EE" w:rsidP="002429F9">
      <w:pPr>
        <w:rPr>
          <w:lang w:eastAsia="en-AU"/>
        </w:rPr>
      </w:pPr>
      <w:r>
        <w:rPr>
          <w:rFonts w:ascii="Arial" w:hAnsi="Arial" w:cs="Arial"/>
          <w:lang w:eastAsia="en-AU"/>
        </w:rPr>
        <w:t>Whilst transition to work programs (TTW) can be made available, it should be recognised that these individuals have worked in closed and segregated settings with minimal interaction with non-disabled peers, and may need additional support particularly in the area of behaviours and interaction with other staff.</w:t>
      </w:r>
      <w:r w:rsidR="00C51C4B">
        <w:rPr>
          <w:rFonts w:ascii="Arial" w:hAnsi="Arial" w:cs="Arial"/>
          <w:lang w:eastAsia="en-AU"/>
        </w:rPr>
        <w:t xml:space="preserve"> </w:t>
      </w:r>
    </w:p>
    <w:p w:rsidR="00AB1534" w:rsidRDefault="00AB1534" w:rsidP="001D67EE">
      <w:pPr>
        <w:pStyle w:val="Heading1"/>
        <w:keepNext/>
        <w:keepLines/>
        <w:rPr>
          <w:rStyle w:val="BookTitle"/>
          <w:rFonts w:ascii="Arial" w:hAnsi="Arial" w:cs="Arial"/>
          <w:sz w:val="22"/>
          <w:szCs w:val="22"/>
        </w:rPr>
      </w:pPr>
    </w:p>
    <w:p w:rsidR="001D67EE" w:rsidRPr="00A45D2E" w:rsidRDefault="001D67EE" w:rsidP="001D67EE">
      <w:pPr>
        <w:pStyle w:val="Heading1"/>
        <w:keepNext/>
        <w:keepLines/>
        <w:rPr>
          <w:rStyle w:val="BookTitle"/>
          <w:rFonts w:ascii="Arial" w:hAnsi="Arial" w:cs="Arial"/>
          <w:b/>
          <w:i w:val="0"/>
          <w:sz w:val="22"/>
          <w:szCs w:val="22"/>
        </w:rPr>
      </w:pPr>
      <w:r w:rsidRPr="00A45D2E">
        <w:rPr>
          <w:rStyle w:val="BookTitle"/>
          <w:rFonts w:ascii="Arial" w:hAnsi="Arial" w:cs="Arial"/>
          <w:b/>
          <w:i w:val="0"/>
          <w:sz w:val="22"/>
          <w:szCs w:val="22"/>
        </w:rPr>
        <w:t>Principles for Changes to Disability Employment Services</w:t>
      </w:r>
    </w:p>
    <w:p w:rsidR="001D67EE" w:rsidRDefault="001D67EE" w:rsidP="001D67EE">
      <w:pPr>
        <w:pStyle w:val="ListBullet"/>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spacing w:after="120"/>
      </w:pPr>
      <w:r>
        <w:t>DO YOU AGREE WITH THESE AS THE UNDERLYING SET OF PRINCIPLES FOR CHANGE?</w:t>
      </w:r>
    </w:p>
    <w:p w:rsidR="001D67EE" w:rsidRPr="00ED6E7B" w:rsidRDefault="001D67EE" w:rsidP="001D67EE">
      <w:pPr>
        <w:pStyle w:val="ListBullet"/>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spacing w:after="120"/>
        <w:rPr>
          <w:rStyle w:val="BookTitle"/>
          <w:i w:val="0"/>
          <w:iCs w:val="0"/>
          <w:smallCaps w:val="0"/>
        </w:rPr>
      </w:pPr>
      <w:r>
        <w:t>ARE THERE OTHER PRINCIPLES YOU WOULD INCLUDE?</w:t>
      </w:r>
    </w:p>
    <w:p w:rsidR="001D67EE" w:rsidRPr="001D67EE" w:rsidRDefault="001D67EE" w:rsidP="001D67EE">
      <w:pPr>
        <w:rPr>
          <w:lang w:eastAsia="en-AU"/>
        </w:rPr>
      </w:pPr>
    </w:p>
    <w:tbl>
      <w:tblPr>
        <w:tblStyle w:val="LightList-Accent5"/>
        <w:tblW w:w="0" w:type="auto"/>
        <w:tblLook w:val="04A0" w:firstRow="1" w:lastRow="0" w:firstColumn="1" w:lastColumn="0" w:noHBand="0" w:noVBand="1"/>
        <w:tblDescription w:val="This is a table listing the proposed principles of a new approach to disability employment and their corresponding benefits."/>
      </w:tblPr>
      <w:tblGrid>
        <w:gridCol w:w="4504"/>
        <w:gridCol w:w="4502"/>
      </w:tblGrid>
      <w:tr w:rsidR="00FE33A5" w:rsidRPr="00AE0CBB" w:rsidTr="001D67E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04" w:type="dxa"/>
            <w:tcBorders>
              <w:bottom w:val="single" w:sz="4" w:space="0" w:color="auto"/>
            </w:tcBorders>
            <w:shd w:val="clear" w:color="auto" w:fill="DAEEF3" w:themeFill="accent5" w:themeFillTint="33"/>
          </w:tcPr>
          <w:p w:rsidR="00FE33A5" w:rsidRPr="007271F2" w:rsidRDefault="00FE33A5" w:rsidP="00E241D4">
            <w:pPr>
              <w:rPr>
                <w:rStyle w:val="BookTitle"/>
                <w:b w:val="0"/>
                <w:i w:val="0"/>
                <w:iCs w:val="0"/>
                <w:smallCaps w:val="0"/>
                <w:color w:val="auto"/>
              </w:rPr>
            </w:pPr>
            <w:r>
              <w:rPr>
                <w:rStyle w:val="BookTitle"/>
                <w:color w:val="auto"/>
              </w:rPr>
              <w:t>Principles</w:t>
            </w:r>
          </w:p>
        </w:tc>
        <w:tc>
          <w:tcPr>
            <w:tcW w:w="4502" w:type="dxa"/>
            <w:tcBorders>
              <w:bottom w:val="single" w:sz="4" w:space="0" w:color="auto"/>
            </w:tcBorders>
            <w:shd w:val="clear" w:color="auto" w:fill="DAEEF3" w:themeFill="accent5" w:themeFillTint="33"/>
          </w:tcPr>
          <w:p w:rsidR="00FE33A5" w:rsidRPr="007271F2" w:rsidRDefault="00FE33A5" w:rsidP="00E241D4">
            <w:pPr>
              <w:cnfStyle w:val="100000000000" w:firstRow="1" w:lastRow="0" w:firstColumn="0" w:lastColumn="0" w:oddVBand="0" w:evenVBand="0" w:oddHBand="0" w:evenHBand="0" w:firstRowFirstColumn="0" w:firstRowLastColumn="0" w:lastRowFirstColumn="0" w:lastRowLastColumn="0"/>
              <w:rPr>
                <w:rStyle w:val="BookTitle"/>
                <w:b w:val="0"/>
                <w:i w:val="0"/>
                <w:iCs w:val="0"/>
                <w:smallCaps w:val="0"/>
                <w:color w:val="auto"/>
              </w:rPr>
            </w:pPr>
            <w:r w:rsidRPr="007271F2">
              <w:rPr>
                <w:rStyle w:val="BookTitle"/>
                <w:color w:val="auto"/>
              </w:rPr>
              <w:t>Benefits</w:t>
            </w:r>
          </w:p>
        </w:tc>
      </w:tr>
      <w:tr w:rsidR="00FE33A5" w:rsidTr="001D6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4" w:type="dxa"/>
            <w:tcBorders>
              <w:top w:val="single" w:sz="4" w:space="0" w:color="auto"/>
              <w:left w:val="single" w:sz="4" w:space="0" w:color="auto"/>
              <w:bottom w:val="single" w:sz="4" w:space="0" w:color="auto"/>
              <w:right w:val="single" w:sz="4" w:space="0" w:color="auto"/>
            </w:tcBorders>
          </w:tcPr>
          <w:p w:rsidR="00FE33A5" w:rsidRDefault="00FE33A5" w:rsidP="00E241D4">
            <w:pPr>
              <w:spacing w:before="60"/>
              <w:rPr>
                <w:rStyle w:val="BookTitle"/>
                <w:i w:val="0"/>
                <w:iCs w:val="0"/>
                <w:smallCaps w:val="0"/>
              </w:rPr>
            </w:pPr>
            <w:r>
              <w:rPr>
                <w:rStyle w:val="BookTitle"/>
              </w:rPr>
              <w:t>Individual funding based on needs and aspirations</w:t>
            </w:r>
          </w:p>
        </w:tc>
        <w:tc>
          <w:tcPr>
            <w:tcW w:w="4502" w:type="dxa"/>
            <w:tcBorders>
              <w:top w:val="single" w:sz="4" w:space="0" w:color="auto"/>
              <w:left w:val="single" w:sz="4" w:space="0" w:color="auto"/>
              <w:bottom w:val="single" w:sz="4" w:space="0" w:color="auto"/>
              <w:right w:val="single" w:sz="4" w:space="0" w:color="auto"/>
            </w:tcBorders>
          </w:tcPr>
          <w:p w:rsidR="00FE33A5" w:rsidRDefault="00FE33A5" w:rsidP="00E241D4">
            <w:pPr>
              <w:spacing w:before="60"/>
              <w:cnfStyle w:val="000000100000" w:firstRow="0" w:lastRow="0" w:firstColumn="0" w:lastColumn="0" w:oddVBand="0" w:evenVBand="0" w:oddHBand="1" w:evenHBand="0" w:firstRowFirstColumn="0" w:firstRowLastColumn="0" w:lastRowFirstColumn="0" w:lastRowLastColumn="0"/>
              <w:rPr>
                <w:rStyle w:val="BookTitle"/>
                <w:i w:val="0"/>
                <w:iCs w:val="0"/>
                <w:smallCaps w:val="0"/>
              </w:rPr>
            </w:pPr>
            <w:r>
              <w:rPr>
                <w:rStyle w:val="BookTitle"/>
              </w:rPr>
              <w:t>Choice and control to the individual</w:t>
            </w:r>
          </w:p>
        </w:tc>
      </w:tr>
      <w:tr w:rsidR="00FE33A5" w:rsidTr="001D67EE">
        <w:tc>
          <w:tcPr>
            <w:cnfStyle w:val="001000000000" w:firstRow="0" w:lastRow="0" w:firstColumn="1" w:lastColumn="0" w:oddVBand="0" w:evenVBand="0" w:oddHBand="0" w:evenHBand="0" w:firstRowFirstColumn="0" w:firstRowLastColumn="0" w:lastRowFirstColumn="0" w:lastRowLastColumn="0"/>
            <w:tcW w:w="4504" w:type="dxa"/>
            <w:tcBorders>
              <w:top w:val="single" w:sz="4" w:space="0" w:color="auto"/>
              <w:left w:val="single" w:sz="4" w:space="0" w:color="auto"/>
              <w:bottom w:val="single" w:sz="4" w:space="0" w:color="auto"/>
              <w:right w:val="single" w:sz="4" w:space="0" w:color="auto"/>
            </w:tcBorders>
          </w:tcPr>
          <w:p w:rsidR="00FE33A5" w:rsidRDefault="00FE33A5" w:rsidP="00E241D4">
            <w:pPr>
              <w:spacing w:before="60"/>
              <w:rPr>
                <w:rStyle w:val="BookTitle"/>
                <w:i w:val="0"/>
                <w:iCs w:val="0"/>
                <w:smallCaps w:val="0"/>
              </w:rPr>
            </w:pPr>
            <w:r>
              <w:rPr>
                <w:rStyle w:val="BookTitle"/>
              </w:rPr>
              <w:t>Market-based service provision</w:t>
            </w:r>
          </w:p>
        </w:tc>
        <w:tc>
          <w:tcPr>
            <w:tcW w:w="4502" w:type="dxa"/>
            <w:tcBorders>
              <w:top w:val="single" w:sz="4" w:space="0" w:color="auto"/>
              <w:left w:val="single" w:sz="4" w:space="0" w:color="auto"/>
              <w:bottom w:val="single" w:sz="4" w:space="0" w:color="auto"/>
              <w:right w:val="single" w:sz="4" w:space="0" w:color="auto"/>
            </w:tcBorders>
          </w:tcPr>
          <w:p w:rsidR="00FE33A5" w:rsidRDefault="00FE33A5" w:rsidP="00E241D4">
            <w:pPr>
              <w:spacing w:before="60"/>
              <w:cnfStyle w:val="000000000000" w:firstRow="0" w:lastRow="0" w:firstColumn="0" w:lastColumn="0" w:oddVBand="0" w:evenVBand="0" w:oddHBand="0" w:evenHBand="0" w:firstRowFirstColumn="0" w:firstRowLastColumn="0" w:lastRowFirstColumn="0" w:lastRowLastColumn="0"/>
              <w:rPr>
                <w:rStyle w:val="BookTitle"/>
                <w:i w:val="0"/>
                <w:iCs w:val="0"/>
                <w:smallCaps w:val="0"/>
              </w:rPr>
            </w:pPr>
            <w:r>
              <w:rPr>
                <w:rStyle w:val="BookTitle"/>
              </w:rPr>
              <w:t xml:space="preserve">Flexibility, innovation and responsiveness to individually based consumer choices </w:t>
            </w:r>
          </w:p>
        </w:tc>
      </w:tr>
      <w:tr w:rsidR="00FE33A5" w:rsidTr="001D6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4" w:type="dxa"/>
            <w:tcBorders>
              <w:top w:val="single" w:sz="4" w:space="0" w:color="auto"/>
              <w:left w:val="single" w:sz="4" w:space="0" w:color="auto"/>
              <w:bottom w:val="single" w:sz="4" w:space="0" w:color="auto"/>
              <w:right w:val="single" w:sz="4" w:space="0" w:color="auto"/>
            </w:tcBorders>
          </w:tcPr>
          <w:p w:rsidR="00FE33A5" w:rsidRDefault="00FE33A5" w:rsidP="00E241D4">
            <w:pPr>
              <w:spacing w:before="60"/>
              <w:rPr>
                <w:rStyle w:val="BookTitle"/>
                <w:i w:val="0"/>
                <w:iCs w:val="0"/>
                <w:smallCaps w:val="0"/>
              </w:rPr>
            </w:pPr>
            <w:r>
              <w:rPr>
                <w:rStyle w:val="BookTitle"/>
              </w:rPr>
              <w:t>Long</w:t>
            </w:r>
            <w:r>
              <w:rPr>
                <w:rStyle w:val="BookTitle"/>
              </w:rPr>
              <w:noBreakHyphen/>
              <w:t>term career planning and capacity building</w:t>
            </w:r>
          </w:p>
        </w:tc>
        <w:tc>
          <w:tcPr>
            <w:tcW w:w="4502" w:type="dxa"/>
            <w:tcBorders>
              <w:top w:val="single" w:sz="4" w:space="0" w:color="auto"/>
              <w:left w:val="single" w:sz="4" w:space="0" w:color="auto"/>
              <w:bottom w:val="single" w:sz="4" w:space="0" w:color="auto"/>
              <w:right w:val="single" w:sz="4" w:space="0" w:color="auto"/>
            </w:tcBorders>
          </w:tcPr>
          <w:p w:rsidR="00FE33A5" w:rsidRDefault="00FE33A5" w:rsidP="00E241D4">
            <w:pPr>
              <w:spacing w:before="60"/>
              <w:cnfStyle w:val="000000100000" w:firstRow="0" w:lastRow="0" w:firstColumn="0" w:lastColumn="0" w:oddVBand="0" w:evenVBand="0" w:oddHBand="1" w:evenHBand="0" w:firstRowFirstColumn="0" w:firstRowLastColumn="0" w:lastRowFirstColumn="0" w:lastRowLastColumn="0"/>
              <w:rPr>
                <w:rStyle w:val="BookTitle"/>
                <w:i w:val="0"/>
                <w:iCs w:val="0"/>
                <w:smallCaps w:val="0"/>
              </w:rPr>
            </w:pPr>
            <w:r>
              <w:rPr>
                <w:rStyle w:val="BookTitle"/>
              </w:rPr>
              <w:t>Sustainable employment outcomes that meet current and future labour market needs</w:t>
            </w:r>
          </w:p>
        </w:tc>
      </w:tr>
      <w:tr w:rsidR="00FE33A5" w:rsidTr="001D67EE">
        <w:tc>
          <w:tcPr>
            <w:cnfStyle w:val="001000000000" w:firstRow="0" w:lastRow="0" w:firstColumn="1" w:lastColumn="0" w:oddVBand="0" w:evenVBand="0" w:oddHBand="0" w:evenHBand="0" w:firstRowFirstColumn="0" w:firstRowLastColumn="0" w:lastRowFirstColumn="0" w:lastRowLastColumn="0"/>
            <w:tcW w:w="4504" w:type="dxa"/>
            <w:tcBorders>
              <w:top w:val="single" w:sz="4" w:space="0" w:color="auto"/>
              <w:left w:val="single" w:sz="4" w:space="0" w:color="auto"/>
              <w:bottom w:val="single" w:sz="4" w:space="0" w:color="auto"/>
              <w:right w:val="single" w:sz="4" w:space="0" w:color="auto"/>
            </w:tcBorders>
          </w:tcPr>
          <w:p w:rsidR="00FE33A5" w:rsidRDefault="00FE33A5" w:rsidP="00E241D4">
            <w:pPr>
              <w:spacing w:before="60"/>
              <w:rPr>
                <w:rStyle w:val="BookTitle"/>
                <w:i w:val="0"/>
                <w:iCs w:val="0"/>
                <w:smallCaps w:val="0"/>
              </w:rPr>
            </w:pPr>
            <w:r>
              <w:rPr>
                <w:rStyle w:val="BookTitle"/>
              </w:rPr>
              <w:t>Understanding of employer needs</w:t>
            </w:r>
          </w:p>
        </w:tc>
        <w:tc>
          <w:tcPr>
            <w:tcW w:w="4502" w:type="dxa"/>
            <w:tcBorders>
              <w:top w:val="single" w:sz="4" w:space="0" w:color="auto"/>
              <w:left w:val="single" w:sz="4" w:space="0" w:color="auto"/>
              <w:bottom w:val="single" w:sz="4" w:space="0" w:color="auto"/>
              <w:right w:val="single" w:sz="4" w:space="0" w:color="auto"/>
            </w:tcBorders>
          </w:tcPr>
          <w:p w:rsidR="00FE33A5" w:rsidRDefault="00FE33A5" w:rsidP="00E241D4">
            <w:pPr>
              <w:spacing w:before="60"/>
              <w:cnfStyle w:val="000000000000" w:firstRow="0" w:lastRow="0" w:firstColumn="0" w:lastColumn="0" w:oddVBand="0" w:evenVBand="0" w:oddHBand="0" w:evenHBand="0" w:firstRowFirstColumn="0" w:firstRowLastColumn="0" w:lastRowFirstColumn="0" w:lastRowLastColumn="0"/>
              <w:rPr>
                <w:rStyle w:val="BookTitle"/>
                <w:i w:val="0"/>
                <w:iCs w:val="0"/>
                <w:smallCaps w:val="0"/>
              </w:rPr>
            </w:pPr>
            <w:r>
              <w:rPr>
                <w:rStyle w:val="BookTitle"/>
              </w:rPr>
              <w:t>Better match between job seeker and jobs, leading to better, longer term employment</w:t>
            </w:r>
          </w:p>
        </w:tc>
      </w:tr>
      <w:tr w:rsidR="00FE33A5" w:rsidTr="001D6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4" w:type="dxa"/>
            <w:tcBorders>
              <w:top w:val="single" w:sz="4" w:space="0" w:color="auto"/>
              <w:left w:val="single" w:sz="4" w:space="0" w:color="auto"/>
              <w:bottom w:val="single" w:sz="4" w:space="0" w:color="auto"/>
              <w:right w:val="single" w:sz="4" w:space="0" w:color="auto"/>
            </w:tcBorders>
          </w:tcPr>
          <w:p w:rsidR="00FE33A5" w:rsidRDefault="00FE33A5" w:rsidP="00E241D4">
            <w:pPr>
              <w:spacing w:before="60"/>
              <w:rPr>
                <w:rStyle w:val="BookTitle"/>
                <w:i w:val="0"/>
                <w:iCs w:val="0"/>
                <w:smallCaps w:val="0"/>
              </w:rPr>
            </w:pPr>
            <w:r>
              <w:rPr>
                <w:rStyle w:val="BookTitle"/>
              </w:rPr>
              <w:t>Increased open employment options</w:t>
            </w:r>
          </w:p>
        </w:tc>
        <w:tc>
          <w:tcPr>
            <w:tcW w:w="4502" w:type="dxa"/>
            <w:tcBorders>
              <w:top w:val="single" w:sz="4" w:space="0" w:color="auto"/>
              <w:left w:val="single" w:sz="4" w:space="0" w:color="auto"/>
              <w:bottom w:val="single" w:sz="4" w:space="0" w:color="auto"/>
              <w:right w:val="single" w:sz="4" w:space="0" w:color="auto"/>
            </w:tcBorders>
          </w:tcPr>
          <w:p w:rsidR="00FE33A5" w:rsidRDefault="00FE33A5" w:rsidP="00E241D4">
            <w:pPr>
              <w:spacing w:before="60"/>
              <w:cnfStyle w:val="000000100000" w:firstRow="0" w:lastRow="0" w:firstColumn="0" w:lastColumn="0" w:oddVBand="0" w:evenVBand="0" w:oddHBand="1" w:evenHBand="0" w:firstRowFirstColumn="0" w:firstRowLastColumn="0" w:lastRowFirstColumn="0" w:lastRowLastColumn="0"/>
              <w:rPr>
                <w:rStyle w:val="BookTitle"/>
                <w:i w:val="0"/>
                <w:iCs w:val="0"/>
                <w:smallCaps w:val="0"/>
              </w:rPr>
            </w:pPr>
            <w:r>
              <w:rPr>
                <w:rStyle w:val="BookTitle"/>
              </w:rPr>
              <w:t>Social and economic gains for the individual and broader community</w:t>
            </w:r>
          </w:p>
        </w:tc>
      </w:tr>
      <w:tr w:rsidR="00FE33A5" w:rsidTr="001D67EE">
        <w:tc>
          <w:tcPr>
            <w:cnfStyle w:val="001000000000" w:firstRow="0" w:lastRow="0" w:firstColumn="1" w:lastColumn="0" w:oddVBand="0" w:evenVBand="0" w:oddHBand="0" w:evenHBand="0" w:firstRowFirstColumn="0" w:firstRowLastColumn="0" w:lastRowFirstColumn="0" w:lastRowLastColumn="0"/>
            <w:tcW w:w="4504" w:type="dxa"/>
            <w:tcBorders>
              <w:top w:val="single" w:sz="4" w:space="0" w:color="auto"/>
              <w:left w:val="single" w:sz="4" w:space="0" w:color="auto"/>
              <w:bottom w:val="single" w:sz="4" w:space="0" w:color="auto"/>
              <w:right w:val="single" w:sz="4" w:space="0" w:color="auto"/>
            </w:tcBorders>
          </w:tcPr>
          <w:p w:rsidR="00FE33A5" w:rsidRDefault="00FE33A5" w:rsidP="00E241D4">
            <w:pPr>
              <w:spacing w:before="60"/>
              <w:rPr>
                <w:rStyle w:val="BookTitle"/>
                <w:i w:val="0"/>
                <w:iCs w:val="0"/>
                <w:smallCaps w:val="0"/>
              </w:rPr>
            </w:pPr>
            <w:r>
              <w:rPr>
                <w:rStyle w:val="BookTitle"/>
              </w:rPr>
              <w:t>Whole-of-government coordination and use of technology</w:t>
            </w:r>
          </w:p>
        </w:tc>
        <w:tc>
          <w:tcPr>
            <w:tcW w:w="4502" w:type="dxa"/>
            <w:tcBorders>
              <w:top w:val="single" w:sz="4" w:space="0" w:color="auto"/>
              <w:left w:val="single" w:sz="4" w:space="0" w:color="auto"/>
              <w:bottom w:val="single" w:sz="4" w:space="0" w:color="auto"/>
              <w:right w:val="single" w:sz="4" w:space="0" w:color="auto"/>
            </w:tcBorders>
          </w:tcPr>
          <w:p w:rsidR="00FE33A5" w:rsidRDefault="00FE33A5" w:rsidP="00E241D4">
            <w:pPr>
              <w:spacing w:before="60"/>
              <w:cnfStyle w:val="000000000000" w:firstRow="0" w:lastRow="0" w:firstColumn="0" w:lastColumn="0" w:oddVBand="0" w:evenVBand="0" w:oddHBand="0" w:evenHBand="0" w:firstRowFirstColumn="0" w:firstRowLastColumn="0" w:lastRowFirstColumn="0" w:lastRowLastColumn="0"/>
              <w:rPr>
                <w:rStyle w:val="BookTitle"/>
                <w:i w:val="0"/>
                <w:iCs w:val="0"/>
                <w:smallCaps w:val="0"/>
              </w:rPr>
            </w:pPr>
            <w:r>
              <w:rPr>
                <w:rStyle w:val="BookTitle"/>
              </w:rPr>
              <w:t>Improved service pathways and reduced ‘red tape’ for clients and service providers</w:t>
            </w:r>
          </w:p>
        </w:tc>
      </w:tr>
      <w:tr w:rsidR="00FE33A5" w:rsidTr="001D6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4" w:type="dxa"/>
            <w:tcBorders>
              <w:top w:val="single" w:sz="4" w:space="0" w:color="auto"/>
              <w:left w:val="single" w:sz="4" w:space="0" w:color="auto"/>
              <w:bottom w:val="single" w:sz="4" w:space="0" w:color="auto"/>
              <w:right w:val="single" w:sz="4" w:space="0" w:color="auto"/>
            </w:tcBorders>
          </w:tcPr>
          <w:p w:rsidR="00FE33A5" w:rsidRDefault="00FE33A5" w:rsidP="00E241D4">
            <w:pPr>
              <w:spacing w:before="60"/>
              <w:rPr>
                <w:rStyle w:val="BookTitle"/>
                <w:i w:val="0"/>
                <w:iCs w:val="0"/>
                <w:smallCaps w:val="0"/>
              </w:rPr>
            </w:pPr>
            <w:r>
              <w:rPr>
                <w:rStyle w:val="BookTitle"/>
              </w:rPr>
              <w:t>The person is supported through the life-course</w:t>
            </w:r>
          </w:p>
        </w:tc>
        <w:tc>
          <w:tcPr>
            <w:tcW w:w="4502" w:type="dxa"/>
            <w:tcBorders>
              <w:top w:val="single" w:sz="4" w:space="0" w:color="auto"/>
              <w:left w:val="single" w:sz="4" w:space="0" w:color="auto"/>
              <w:bottom w:val="single" w:sz="4" w:space="0" w:color="auto"/>
              <w:right w:val="single" w:sz="4" w:space="0" w:color="auto"/>
            </w:tcBorders>
          </w:tcPr>
          <w:p w:rsidR="00FE33A5" w:rsidRDefault="00FE33A5" w:rsidP="00E241D4">
            <w:pPr>
              <w:spacing w:before="60"/>
              <w:cnfStyle w:val="000000100000" w:firstRow="0" w:lastRow="0" w:firstColumn="0" w:lastColumn="0" w:oddVBand="0" w:evenVBand="0" w:oddHBand="1" w:evenHBand="0" w:firstRowFirstColumn="0" w:firstRowLastColumn="0" w:lastRowFirstColumn="0" w:lastRowLastColumn="0"/>
              <w:rPr>
                <w:rStyle w:val="BookTitle"/>
                <w:i w:val="0"/>
                <w:iCs w:val="0"/>
                <w:smallCaps w:val="0"/>
              </w:rPr>
            </w:pPr>
            <w:r>
              <w:rPr>
                <w:rStyle w:val="BookTitle"/>
              </w:rPr>
              <w:t>An integrated approach that maximises lifetime wellbeing</w:t>
            </w:r>
          </w:p>
        </w:tc>
      </w:tr>
    </w:tbl>
    <w:p w:rsidR="001D67EE" w:rsidRDefault="001D67EE" w:rsidP="00FE33A5">
      <w:pPr>
        <w:pStyle w:val="Heading2"/>
        <w:rPr>
          <w:rStyle w:val="BookTitle"/>
          <w:rFonts w:ascii="Arial" w:hAnsi="Arial" w:cs="Arial"/>
          <w:i w:val="0"/>
          <w:sz w:val="22"/>
          <w:szCs w:val="22"/>
        </w:rPr>
      </w:pPr>
    </w:p>
    <w:p w:rsidR="00EC6B58" w:rsidRDefault="00EC6B58" w:rsidP="00EC6B58">
      <w:pPr>
        <w:rPr>
          <w:rFonts w:ascii="Arial" w:hAnsi="Arial" w:cs="Arial"/>
          <w:lang w:eastAsia="en-AU"/>
        </w:rPr>
      </w:pPr>
      <w:r>
        <w:rPr>
          <w:rFonts w:ascii="Arial" w:hAnsi="Arial" w:cs="Arial"/>
          <w:lang w:eastAsia="en-AU"/>
        </w:rPr>
        <w:t>PDCN would ask for clarification in relation to the ‘market based service provision’ principal, and would wish to understand who are the’ benefitting consumers’ making the choices? Care should be given that others instead of the person with disability are making choices as this would not reflect a person centred approach. Additionally PDCN also has concern with the use of the term ‘service provision’. Any principles underlying change should not use terms that have negative connotations, such as ‘service provision.’</w:t>
      </w:r>
    </w:p>
    <w:p w:rsidR="00EC6B58" w:rsidRDefault="00EC6B58" w:rsidP="00EC6B58">
      <w:pPr>
        <w:rPr>
          <w:rFonts w:ascii="Arial" w:hAnsi="Arial" w:cs="Arial"/>
          <w:lang w:eastAsia="en-AU"/>
        </w:rPr>
      </w:pPr>
      <w:r>
        <w:rPr>
          <w:rFonts w:ascii="Arial" w:hAnsi="Arial" w:cs="Arial"/>
          <w:lang w:eastAsia="en-AU"/>
        </w:rPr>
        <w:t xml:space="preserve">PDCN also believe that </w:t>
      </w:r>
      <w:r w:rsidR="00A221B1">
        <w:rPr>
          <w:rFonts w:ascii="Arial" w:hAnsi="Arial" w:cs="Arial"/>
          <w:lang w:eastAsia="en-AU"/>
        </w:rPr>
        <w:t>as well as addressing the ‘Understanding of employer needs’ principle there should also be a principle that recognises the skills and attributes of the employee, and how these can benefit an employer.</w:t>
      </w:r>
    </w:p>
    <w:p w:rsidR="00AB1534" w:rsidRDefault="00A221B1" w:rsidP="00EC6B58">
      <w:pPr>
        <w:rPr>
          <w:rFonts w:ascii="Arial" w:hAnsi="Arial" w:cs="Arial"/>
          <w:lang w:eastAsia="en-AU"/>
        </w:rPr>
      </w:pPr>
      <w:r w:rsidRPr="00A221B1">
        <w:rPr>
          <w:rFonts w:ascii="Arial" w:hAnsi="Arial" w:cs="Arial"/>
          <w:b/>
          <w:lang w:eastAsia="en-AU"/>
        </w:rPr>
        <w:t>Principle:</w:t>
      </w:r>
      <w:r>
        <w:rPr>
          <w:rFonts w:ascii="Arial" w:hAnsi="Arial" w:cs="Arial"/>
          <w:lang w:eastAsia="en-AU"/>
        </w:rPr>
        <w:t xml:space="preserve"> Recognition of skills and attributes </w:t>
      </w:r>
      <w:r w:rsidR="00AB1534">
        <w:rPr>
          <w:rFonts w:ascii="Arial" w:hAnsi="Arial" w:cs="Arial"/>
          <w:lang w:eastAsia="en-AU"/>
        </w:rPr>
        <w:t xml:space="preserve">of an </w:t>
      </w:r>
      <w:r>
        <w:rPr>
          <w:rFonts w:ascii="Arial" w:hAnsi="Arial" w:cs="Arial"/>
          <w:lang w:eastAsia="en-AU"/>
        </w:rPr>
        <w:t xml:space="preserve">employee </w:t>
      </w:r>
    </w:p>
    <w:p w:rsidR="00A221B1" w:rsidRPr="00A221B1" w:rsidRDefault="00A221B1" w:rsidP="00EC6B58">
      <w:pPr>
        <w:rPr>
          <w:rFonts w:ascii="Arial" w:hAnsi="Arial" w:cs="Arial"/>
          <w:lang w:eastAsia="en-AU"/>
        </w:rPr>
      </w:pPr>
      <w:r>
        <w:rPr>
          <w:rFonts w:ascii="Arial" w:hAnsi="Arial" w:cs="Arial"/>
          <w:b/>
          <w:lang w:eastAsia="en-AU"/>
        </w:rPr>
        <w:t xml:space="preserve">Benefits: </w:t>
      </w:r>
      <w:r w:rsidRPr="00A221B1">
        <w:rPr>
          <w:rFonts w:ascii="Arial" w:hAnsi="Arial" w:cs="Arial"/>
          <w:lang w:eastAsia="en-AU"/>
        </w:rPr>
        <w:t>I</w:t>
      </w:r>
      <w:r>
        <w:rPr>
          <w:rFonts w:ascii="Arial" w:hAnsi="Arial" w:cs="Arial"/>
          <w:lang w:eastAsia="en-AU"/>
        </w:rPr>
        <w:t xml:space="preserve">mproved alignment of job role for employee, and better outcomes </w:t>
      </w:r>
      <w:r w:rsidR="00AB1534">
        <w:rPr>
          <w:rFonts w:ascii="Arial" w:hAnsi="Arial" w:cs="Arial"/>
          <w:lang w:eastAsia="en-AU"/>
        </w:rPr>
        <w:t>of employment</w:t>
      </w:r>
    </w:p>
    <w:p w:rsidR="00A221B1" w:rsidRDefault="00A221B1" w:rsidP="00EC6B58">
      <w:pPr>
        <w:rPr>
          <w:rFonts w:ascii="Arial" w:hAnsi="Arial" w:cs="Arial"/>
          <w:lang w:eastAsia="en-AU"/>
        </w:rPr>
      </w:pPr>
    </w:p>
    <w:p w:rsidR="00A221B1" w:rsidRDefault="00AB1534" w:rsidP="00EC6B58">
      <w:pPr>
        <w:rPr>
          <w:rFonts w:ascii="Arial" w:hAnsi="Arial" w:cs="Arial"/>
          <w:lang w:eastAsia="en-AU"/>
        </w:rPr>
      </w:pPr>
      <w:r>
        <w:rPr>
          <w:rFonts w:ascii="Arial" w:hAnsi="Arial" w:cs="Arial"/>
          <w:lang w:eastAsia="en-AU"/>
        </w:rPr>
        <w:lastRenderedPageBreak/>
        <w:t>In P</w:t>
      </w:r>
      <w:r w:rsidR="00A221B1">
        <w:rPr>
          <w:rFonts w:ascii="Arial" w:hAnsi="Arial" w:cs="Arial"/>
          <w:lang w:eastAsia="en-AU"/>
        </w:rPr>
        <w:t xml:space="preserve">rinciple </w:t>
      </w:r>
      <w:r>
        <w:rPr>
          <w:rFonts w:ascii="Arial" w:hAnsi="Arial" w:cs="Arial"/>
          <w:lang w:eastAsia="en-AU"/>
        </w:rPr>
        <w:t>3 :</w:t>
      </w:r>
      <w:r w:rsidR="00A221B1">
        <w:rPr>
          <w:rFonts w:ascii="Arial" w:hAnsi="Arial" w:cs="Arial"/>
          <w:lang w:eastAsia="en-AU"/>
        </w:rPr>
        <w:t xml:space="preserve"> Long-Term Career Planning and Capacity building, PDCN recommend a change of wording from ‘capacity building’ to ‘professional development’ as we believe that this is a more appropriate term in the open employment sector as other employees (non-disabled) would not have their career development labelled as ‘capacity building’.</w:t>
      </w:r>
    </w:p>
    <w:p w:rsidR="00A221B1" w:rsidRDefault="00A221B1" w:rsidP="00EC6B58">
      <w:pPr>
        <w:rPr>
          <w:rFonts w:ascii="Arial" w:hAnsi="Arial" w:cs="Arial"/>
          <w:lang w:eastAsia="en-AU"/>
        </w:rPr>
      </w:pPr>
      <w:r>
        <w:rPr>
          <w:rFonts w:ascii="Arial" w:hAnsi="Arial" w:cs="Arial"/>
          <w:lang w:eastAsia="en-AU"/>
        </w:rPr>
        <w:t>Overall in principles suggested there in an inconsistency of language use, reference has been made to the individual as a ‘job seeker’ at times, and a ‘client‘ at others or simply referred as ‘person’.</w:t>
      </w:r>
    </w:p>
    <w:p w:rsidR="00A45D2E" w:rsidRDefault="00A45D2E" w:rsidP="00EC6B58">
      <w:pPr>
        <w:rPr>
          <w:rFonts w:ascii="Arial" w:hAnsi="Arial" w:cs="Arial"/>
          <w:lang w:eastAsia="en-AU"/>
        </w:rPr>
      </w:pPr>
    </w:p>
    <w:p w:rsidR="00AB1534" w:rsidRPr="00AB1534" w:rsidRDefault="00AB1534" w:rsidP="00EC6B58">
      <w:pPr>
        <w:rPr>
          <w:rFonts w:ascii="Arial" w:hAnsi="Arial" w:cs="Arial"/>
          <w:b/>
          <w:lang w:eastAsia="en-AU"/>
        </w:rPr>
      </w:pPr>
      <w:r w:rsidRPr="00AB1534">
        <w:rPr>
          <w:rFonts w:ascii="Arial" w:hAnsi="Arial" w:cs="Arial"/>
          <w:b/>
          <w:lang w:eastAsia="en-AU"/>
        </w:rPr>
        <w:t>Conclusion:</w:t>
      </w:r>
    </w:p>
    <w:p w:rsidR="00AB1534" w:rsidRDefault="00AB1534" w:rsidP="00EC6B58">
      <w:pPr>
        <w:rPr>
          <w:rFonts w:ascii="Arial" w:hAnsi="Arial" w:cs="Arial"/>
          <w:lang w:eastAsia="en-AU"/>
        </w:rPr>
      </w:pPr>
      <w:r>
        <w:rPr>
          <w:rFonts w:ascii="Arial" w:hAnsi="Arial" w:cs="Arial"/>
          <w:lang w:eastAsia="en-AU"/>
        </w:rPr>
        <w:t>PDCN values a framework that recognises the contribution of people with disability to the workforce, and believe that with ongoing commitment from all stake</w:t>
      </w:r>
      <w:r w:rsidR="00A45D2E">
        <w:rPr>
          <w:rFonts w:ascii="Arial" w:hAnsi="Arial" w:cs="Arial"/>
          <w:lang w:eastAsia="en-AU"/>
        </w:rPr>
        <w:t xml:space="preserve"> </w:t>
      </w:r>
      <w:r>
        <w:rPr>
          <w:rFonts w:ascii="Arial" w:hAnsi="Arial" w:cs="Arial"/>
          <w:lang w:eastAsia="en-AU"/>
        </w:rPr>
        <w:t xml:space="preserve">holders involved and continued evaluation of effectiveness, this will lead to increased participation and better employment outcomes for people with disability. </w:t>
      </w:r>
    </w:p>
    <w:p w:rsidR="00AB1534" w:rsidRDefault="00AB1534" w:rsidP="00EC6B58">
      <w:pPr>
        <w:rPr>
          <w:rFonts w:ascii="Arial" w:hAnsi="Arial" w:cs="Arial"/>
          <w:lang w:eastAsia="en-AU"/>
        </w:rPr>
      </w:pPr>
    </w:p>
    <w:p w:rsidR="00AB1534" w:rsidRPr="00EC6B58" w:rsidRDefault="00AB1534" w:rsidP="00EC6B58">
      <w:pPr>
        <w:rPr>
          <w:rFonts w:ascii="Arial" w:hAnsi="Arial" w:cs="Arial"/>
          <w:lang w:eastAsia="en-AU"/>
        </w:rPr>
      </w:pPr>
    </w:p>
    <w:sectPr w:rsidR="00AB1534" w:rsidRPr="00EC6B5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125" w:rsidRDefault="00BA4125" w:rsidP="005424A5">
      <w:pPr>
        <w:spacing w:after="0" w:line="240" w:lineRule="auto"/>
      </w:pPr>
      <w:r>
        <w:separator/>
      </w:r>
    </w:p>
  </w:endnote>
  <w:endnote w:type="continuationSeparator" w:id="0">
    <w:p w:rsidR="00BA4125" w:rsidRDefault="00BA4125" w:rsidP="00542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309652"/>
      <w:docPartObj>
        <w:docPartGallery w:val="Page Numbers (Bottom of Page)"/>
        <w:docPartUnique/>
      </w:docPartObj>
    </w:sdtPr>
    <w:sdtEndPr>
      <w:rPr>
        <w:noProof/>
      </w:rPr>
    </w:sdtEndPr>
    <w:sdtContent>
      <w:p w:rsidR="00445752" w:rsidRDefault="00445752">
        <w:pPr>
          <w:pStyle w:val="Footer"/>
          <w:jc w:val="right"/>
        </w:pPr>
        <w:r>
          <w:fldChar w:fldCharType="begin"/>
        </w:r>
        <w:r>
          <w:instrText xml:space="preserve"> PAGE   \* MERGEFORMAT </w:instrText>
        </w:r>
        <w:r>
          <w:fldChar w:fldCharType="separate"/>
        </w:r>
        <w:r w:rsidR="009966D5">
          <w:rPr>
            <w:noProof/>
          </w:rPr>
          <w:t>1</w:t>
        </w:r>
        <w:r>
          <w:rPr>
            <w:noProof/>
          </w:rPr>
          <w:fldChar w:fldCharType="end"/>
        </w:r>
      </w:p>
    </w:sdtContent>
  </w:sdt>
  <w:p w:rsidR="00445752" w:rsidRDefault="004457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125" w:rsidRDefault="00BA4125" w:rsidP="005424A5">
      <w:pPr>
        <w:spacing w:after="0" w:line="240" w:lineRule="auto"/>
      </w:pPr>
      <w:r>
        <w:separator/>
      </w:r>
    </w:p>
  </w:footnote>
  <w:footnote w:type="continuationSeparator" w:id="0">
    <w:p w:rsidR="00BA4125" w:rsidRDefault="00BA4125" w:rsidP="005424A5">
      <w:pPr>
        <w:spacing w:after="0" w:line="240" w:lineRule="auto"/>
      </w:pPr>
      <w:r>
        <w:continuationSeparator/>
      </w:r>
    </w:p>
  </w:footnote>
  <w:footnote w:id="1">
    <w:p w:rsidR="000270A8" w:rsidRDefault="000270A8" w:rsidP="000270A8">
      <w:pPr>
        <w:pStyle w:val="FootnoteText"/>
      </w:pPr>
      <w:r>
        <w:rPr>
          <w:rStyle w:val="FootnoteReference"/>
        </w:rPr>
        <w:footnoteRef/>
      </w:r>
      <w:r>
        <w:t xml:space="preserve"> Australian Bureaux of Statistics – (2003) 4430.0 Disability, Ageing and Carers: Summary of Findings</w:t>
      </w:r>
    </w:p>
  </w:footnote>
  <w:footnote w:id="2">
    <w:p w:rsidR="00BF7969" w:rsidRDefault="00BF7969">
      <w:pPr>
        <w:pStyle w:val="FootnoteText"/>
      </w:pPr>
      <w:r>
        <w:rPr>
          <w:rStyle w:val="FootnoteReference"/>
        </w:rPr>
        <w:footnoteRef/>
      </w:r>
      <w:r>
        <w:t xml:space="preserve"> Australian Public Service Commission (2013) Australian Public Service </w:t>
      </w:r>
      <w:r w:rsidR="00C37160">
        <w:t>Disability Employment Strategy- As One</w:t>
      </w:r>
    </w:p>
  </w:footnote>
  <w:footnote w:id="3">
    <w:p w:rsidR="004E30A7" w:rsidRDefault="004E30A7" w:rsidP="004E30A7">
      <w:pPr>
        <w:pStyle w:val="FootnoteText"/>
      </w:pPr>
      <w:r>
        <w:rPr>
          <w:rStyle w:val="FootnoteReference"/>
        </w:rPr>
        <w:footnoteRef/>
      </w:r>
      <w:r>
        <w:t xml:space="preserve"> Deloitte Access Economics (2011)  The Economic Benefits of Increasing Employment for People with Disability</w:t>
      </w:r>
    </w:p>
  </w:footnote>
  <w:footnote w:id="4">
    <w:p w:rsidR="001046ED" w:rsidRDefault="001046ED" w:rsidP="001046ED">
      <w:pPr>
        <w:pStyle w:val="FootnoteText"/>
      </w:pPr>
      <w:r>
        <w:rPr>
          <w:rStyle w:val="FootnoteReference"/>
        </w:rPr>
        <w:footnoteRef/>
      </w:r>
      <w:r>
        <w:t xml:space="preserve"> Commonwealth Department of Social Security (2015) Disability Employment Framework</w:t>
      </w:r>
    </w:p>
  </w:footnote>
  <w:footnote w:id="5">
    <w:p w:rsidR="000D443D" w:rsidRDefault="000D443D">
      <w:pPr>
        <w:pStyle w:val="FootnoteText"/>
      </w:pPr>
      <w:r>
        <w:rPr>
          <w:rStyle w:val="FootnoteReference"/>
        </w:rPr>
        <w:footnoteRef/>
      </w:r>
      <w:r>
        <w:t xml:space="preserve"> </w:t>
      </w:r>
      <w:r w:rsidR="00545E9F">
        <w:t>Commissioned by the Australian Network on Disability (2011) The Economic Benefits of Employing a Person with Disability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E0053"/>
    <w:multiLevelType w:val="hybridMultilevel"/>
    <w:tmpl w:val="3BCA2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E635D1"/>
    <w:multiLevelType w:val="hybridMultilevel"/>
    <w:tmpl w:val="7C52E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1514B9"/>
    <w:multiLevelType w:val="hybridMultilevel"/>
    <w:tmpl w:val="50427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4612C7"/>
    <w:multiLevelType w:val="hybridMultilevel"/>
    <w:tmpl w:val="3822F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F1405DB"/>
    <w:multiLevelType w:val="hybridMultilevel"/>
    <w:tmpl w:val="9A0C5D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5746382"/>
    <w:multiLevelType w:val="hybridMultilevel"/>
    <w:tmpl w:val="8E70D9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70B4CDD"/>
    <w:multiLevelType w:val="hybridMultilevel"/>
    <w:tmpl w:val="02E2EE2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15:restartNumberingAfterBreak="0">
    <w:nsid w:val="7A2952C8"/>
    <w:multiLevelType w:val="hybridMultilevel"/>
    <w:tmpl w:val="9850DAD4"/>
    <w:lvl w:ilvl="0" w:tplc="2E107F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B250DEB"/>
    <w:multiLevelType w:val="hybridMultilevel"/>
    <w:tmpl w:val="454CC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7"/>
  </w:num>
  <w:num w:numId="5">
    <w:abstractNumId w:val="4"/>
  </w:num>
  <w:num w:numId="6">
    <w:abstractNumId w:val="6"/>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261"/>
    <w:rsid w:val="0002008E"/>
    <w:rsid w:val="00025A8C"/>
    <w:rsid w:val="000270A8"/>
    <w:rsid w:val="00050CBA"/>
    <w:rsid w:val="0005633D"/>
    <w:rsid w:val="0007675F"/>
    <w:rsid w:val="00080034"/>
    <w:rsid w:val="000D1261"/>
    <w:rsid w:val="000D443D"/>
    <w:rsid w:val="001046ED"/>
    <w:rsid w:val="0011682B"/>
    <w:rsid w:val="00123521"/>
    <w:rsid w:val="001675A5"/>
    <w:rsid w:val="001714DD"/>
    <w:rsid w:val="001725B7"/>
    <w:rsid w:val="001808B3"/>
    <w:rsid w:val="00183585"/>
    <w:rsid w:val="00192225"/>
    <w:rsid w:val="001A0FEF"/>
    <w:rsid w:val="001A7644"/>
    <w:rsid w:val="001C6A1C"/>
    <w:rsid w:val="001D67EE"/>
    <w:rsid w:val="002429F9"/>
    <w:rsid w:val="00247FE5"/>
    <w:rsid w:val="00253FAB"/>
    <w:rsid w:val="00277B21"/>
    <w:rsid w:val="00296ABE"/>
    <w:rsid w:val="002A1F65"/>
    <w:rsid w:val="002B4715"/>
    <w:rsid w:val="002D3F4A"/>
    <w:rsid w:val="002F0EC7"/>
    <w:rsid w:val="00321540"/>
    <w:rsid w:val="003256BF"/>
    <w:rsid w:val="003545D4"/>
    <w:rsid w:val="003676A1"/>
    <w:rsid w:val="003752B7"/>
    <w:rsid w:val="003B04C6"/>
    <w:rsid w:val="003D3C6E"/>
    <w:rsid w:val="00403088"/>
    <w:rsid w:val="00414B54"/>
    <w:rsid w:val="00415C06"/>
    <w:rsid w:val="00433030"/>
    <w:rsid w:val="00445752"/>
    <w:rsid w:val="004576FC"/>
    <w:rsid w:val="00467F61"/>
    <w:rsid w:val="00470FF6"/>
    <w:rsid w:val="00485245"/>
    <w:rsid w:val="004A1C29"/>
    <w:rsid w:val="004A20AB"/>
    <w:rsid w:val="004A2DDF"/>
    <w:rsid w:val="004B2211"/>
    <w:rsid w:val="004B6A51"/>
    <w:rsid w:val="004B7538"/>
    <w:rsid w:val="004E0D52"/>
    <w:rsid w:val="004E30A7"/>
    <w:rsid w:val="00503865"/>
    <w:rsid w:val="00510BAB"/>
    <w:rsid w:val="00517827"/>
    <w:rsid w:val="0052081E"/>
    <w:rsid w:val="005424A5"/>
    <w:rsid w:val="00545E9F"/>
    <w:rsid w:val="00565F4E"/>
    <w:rsid w:val="00577ECE"/>
    <w:rsid w:val="00592A76"/>
    <w:rsid w:val="005A63FB"/>
    <w:rsid w:val="005B0264"/>
    <w:rsid w:val="005D67C4"/>
    <w:rsid w:val="005E3557"/>
    <w:rsid w:val="0060237F"/>
    <w:rsid w:val="00621C2C"/>
    <w:rsid w:val="00625980"/>
    <w:rsid w:val="0062657E"/>
    <w:rsid w:val="006479A0"/>
    <w:rsid w:val="0065338A"/>
    <w:rsid w:val="00655BCA"/>
    <w:rsid w:val="00693D77"/>
    <w:rsid w:val="006C32CA"/>
    <w:rsid w:val="006D3C0C"/>
    <w:rsid w:val="006E098C"/>
    <w:rsid w:val="006F09AE"/>
    <w:rsid w:val="006F61E5"/>
    <w:rsid w:val="006F78CC"/>
    <w:rsid w:val="00712A65"/>
    <w:rsid w:val="007173C7"/>
    <w:rsid w:val="007367D9"/>
    <w:rsid w:val="0074258E"/>
    <w:rsid w:val="0074430C"/>
    <w:rsid w:val="00763FC4"/>
    <w:rsid w:val="00773E0B"/>
    <w:rsid w:val="0078202B"/>
    <w:rsid w:val="00782191"/>
    <w:rsid w:val="007A1626"/>
    <w:rsid w:val="007C5A90"/>
    <w:rsid w:val="007D079C"/>
    <w:rsid w:val="007D31DF"/>
    <w:rsid w:val="008123FE"/>
    <w:rsid w:val="00815824"/>
    <w:rsid w:val="00836DEC"/>
    <w:rsid w:val="00867194"/>
    <w:rsid w:val="00867BF8"/>
    <w:rsid w:val="008843E0"/>
    <w:rsid w:val="008859C9"/>
    <w:rsid w:val="00892DFE"/>
    <w:rsid w:val="008B13F6"/>
    <w:rsid w:val="008B382A"/>
    <w:rsid w:val="008C1527"/>
    <w:rsid w:val="008F2767"/>
    <w:rsid w:val="00902EFE"/>
    <w:rsid w:val="00907F8B"/>
    <w:rsid w:val="0091036E"/>
    <w:rsid w:val="00917BEB"/>
    <w:rsid w:val="009338D2"/>
    <w:rsid w:val="00934AA1"/>
    <w:rsid w:val="00957818"/>
    <w:rsid w:val="009629DF"/>
    <w:rsid w:val="0097550D"/>
    <w:rsid w:val="00977C04"/>
    <w:rsid w:val="009814CF"/>
    <w:rsid w:val="00982F3B"/>
    <w:rsid w:val="00986C1C"/>
    <w:rsid w:val="0099110B"/>
    <w:rsid w:val="009966D5"/>
    <w:rsid w:val="009B113B"/>
    <w:rsid w:val="009B72BD"/>
    <w:rsid w:val="009E30C2"/>
    <w:rsid w:val="009E4C24"/>
    <w:rsid w:val="00A02A7A"/>
    <w:rsid w:val="00A221B1"/>
    <w:rsid w:val="00A4052F"/>
    <w:rsid w:val="00A45D2E"/>
    <w:rsid w:val="00A5778B"/>
    <w:rsid w:val="00A86912"/>
    <w:rsid w:val="00AA2E5A"/>
    <w:rsid w:val="00AB1534"/>
    <w:rsid w:val="00AB716E"/>
    <w:rsid w:val="00AC7C12"/>
    <w:rsid w:val="00AD027E"/>
    <w:rsid w:val="00AD793F"/>
    <w:rsid w:val="00AE00F1"/>
    <w:rsid w:val="00B111F4"/>
    <w:rsid w:val="00B357A9"/>
    <w:rsid w:val="00B46C76"/>
    <w:rsid w:val="00B51449"/>
    <w:rsid w:val="00B6026E"/>
    <w:rsid w:val="00B7045B"/>
    <w:rsid w:val="00B705C0"/>
    <w:rsid w:val="00B925E3"/>
    <w:rsid w:val="00B96915"/>
    <w:rsid w:val="00BA3255"/>
    <w:rsid w:val="00BA4125"/>
    <w:rsid w:val="00BC038D"/>
    <w:rsid w:val="00BF7969"/>
    <w:rsid w:val="00C21020"/>
    <w:rsid w:val="00C27DD0"/>
    <w:rsid w:val="00C37160"/>
    <w:rsid w:val="00C51C4B"/>
    <w:rsid w:val="00C55A9D"/>
    <w:rsid w:val="00C72A22"/>
    <w:rsid w:val="00C85951"/>
    <w:rsid w:val="00CB4D74"/>
    <w:rsid w:val="00D16730"/>
    <w:rsid w:val="00D26D68"/>
    <w:rsid w:val="00D56DA3"/>
    <w:rsid w:val="00D605D9"/>
    <w:rsid w:val="00D93937"/>
    <w:rsid w:val="00D96160"/>
    <w:rsid w:val="00DE1355"/>
    <w:rsid w:val="00DE55D7"/>
    <w:rsid w:val="00DF0A1B"/>
    <w:rsid w:val="00DF1755"/>
    <w:rsid w:val="00DF286B"/>
    <w:rsid w:val="00DF54E0"/>
    <w:rsid w:val="00E03CBD"/>
    <w:rsid w:val="00E15E09"/>
    <w:rsid w:val="00E327CA"/>
    <w:rsid w:val="00E4774D"/>
    <w:rsid w:val="00E62E2A"/>
    <w:rsid w:val="00E777F0"/>
    <w:rsid w:val="00E9436C"/>
    <w:rsid w:val="00EB0AF2"/>
    <w:rsid w:val="00EB3805"/>
    <w:rsid w:val="00EC32E8"/>
    <w:rsid w:val="00EC6B58"/>
    <w:rsid w:val="00ED3877"/>
    <w:rsid w:val="00ED4662"/>
    <w:rsid w:val="00ED4E79"/>
    <w:rsid w:val="00EE69B2"/>
    <w:rsid w:val="00EF02B0"/>
    <w:rsid w:val="00F11AFE"/>
    <w:rsid w:val="00F12A06"/>
    <w:rsid w:val="00F12CCB"/>
    <w:rsid w:val="00F155EE"/>
    <w:rsid w:val="00F43967"/>
    <w:rsid w:val="00F47D80"/>
    <w:rsid w:val="00F52ED4"/>
    <w:rsid w:val="00F63434"/>
    <w:rsid w:val="00F72158"/>
    <w:rsid w:val="00F835DE"/>
    <w:rsid w:val="00F83B67"/>
    <w:rsid w:val="00F8439E"/>
    <w:rsid w:val="00F862A5"/>
    <w:rsid w:val="00FA53EF"/>
    <w:rsid w:val="00FB029A"/>
    <w:rsid w:val="00FD1B9D"/>
    <w:rsid w:val="00FD5944"/>
    <w:rsid w:val="00FE33A5"/>
    <w:rsid w:val="00FF1A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07582-9F1E-41B8-BC55-44FEA096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2"/>
    <w:qFormat/>
    <w:rsid w:val="00FB029A"/>
    <w:pPr>
      <w:spacing w:before="480" w:after="0" w:line="240" w:lineRule="atLeast"/>
      <w:contextualSpacing/>
      <w:outlineLvl w:val="0"/>
    </w:pPr>
    <w:rPr>
      <w:rFonts w:ascii="Georgia" w:eastAsiaTheme="majorEastAsia" w:hAnsi="Georgia" w:cstheme="majorBidi"/>
      <w:bCs/>
      <w:color w:val="24596E"/>
      <w:sz w:val="32"/>
      <w:szCs w:val="28"/>
      <w:lang w:eastAsia="en-AU"/>
    </w:rPr>
  </w:style>
  <w:style w:type="paragraph" w:styleId="Heading2">
    <w:name w:val="heading 2"/>
    <w:basedOn w:val="Normal"/>
    <w:next w:val="Normal"/>
    <w:link w:val="Heading2Char"/>
    <w:uiPriority w:val="2"/>
    <w:unhideWhenUsed/>
    <w:qFormat/>
    <w:rsid w:val="00FB029A"/>
    <w:pPr>
      <w:spacing w:before="200" w:after="0" w:line="240" w:lineRule="atLeast"/>
      <w:outlineLvl w:val="1"/>
    </w:pPr>
    <w:rPr>
      <w:rFonts w:ascii="Georgia" w:eastAsiaTheme="majorEastAsia" w:hAnsi="Georgia" w:cstheme="majorBidi"/>
      <w:bCs/>
      <w:sz w:val="24"/>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915"/>
    <w:pPr>
      <w:ind w:left="720"/>
      <w:contextualSpacing/>
    </w:pPr>
  </w:style>
  <w:style w:type="paragraph" w:styleId="FootnoteText">
    <w:name w:val="footnote text"/>
    <w:basedOn w:val="Normal"/>
    <w:link w:val="FootnoteTextChar"/>
    <w:uiPriority w:val="99"/>
    <w:semiHidden/>
    <w:unhideWhenUsed/>
    <w:rsid w:val="005424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24A5"/>
    <w:rPr>
      <w:sz w:val="20"/>
      <w:szCs w:val="20"/>
    </w:rPr>
  </w:style>
  <w:style w:type="character" w:styleId="FootnoteReference">
    <w:name w:val="footnote reference"/>
    <w:basedOn w:val="DefaultParagraphFont"/>
    <w:uiPriority w:val="99"/>
    <w:semiHidden/>
    <w:unhideWhenUsed/>
    <w:rsid w:val="005424A5"/>
    <w:rPr>
      <w:vertAlign w:val="superscript"/>
    </w:rPr>
  </w:style>
  <w:style w:type="paragraph" w:styleId="z-TopofForm">
    <w:name w:val="HTML Top of Form"/>
    <w:basedOn w:val="Normal"/>
    <w:next w:val="Normal"/>
    <w:link w:val="z-TopofFormChar"/>
    <w:hidden/>
    <w:uiPriority w:val="99"/>
    <w:semiHidden/>
    <w:unhideWhenUsed/>
    <w:rsid w:val="005424A5"/>
    <w:pPr>
      <w:pBdr>
        <w:bottom w:val="single" w:sz="6" w:space="1" w:color="auto"/>
      </w:pBdr>
      <w:spacing w:after="0" w:line="240" w:lineRule="auto"/>
      <w:jc w:val="center"/>
    </w:pPr>
    <w:rPr>
      <w:rFonts w:ascii="Arial" w:eastAsia="Times New Roman" w:hAnsi="Arial" w:cs="Arial"/>
      <w:vanish/>
      <w:color w:val="000000"/>
      <w:sz w:val="16"/>
      <w:szCs w:val="16"/>
      <w:lang w:eastAsia="en-AU"/>
    </w:rPr>
  </w:style>
  <w:style w:type="character" w:customStyle="1" w:styleId="z-TopofFormChar">
    <w:name w:val="z-Top of Form Char"/>
    <w:basedOn w:val="DefaultParagraphFont"/>
    <w:link w:val="z-TopofForm"/>
    <w:uiPriority w:val="99"/>
    <w:semiHidden/>
    <w:rsid w:val="005424A5"/>
    <w:rPr>
      <w:rFonts w:ascii="Arial" w:eastAsia="Times New Roman" w:hAnsi="Arial" w:cs="Arial"/>
      <w:vanish/>
      <w:color w:val="000000"/>
      <w:sz w:val="16"/>
      <w:szCs w:val="16"/>
      <w:lang w:eastAsia="en-AU"/>
    </w:rPr>
  </w:style>
  <w:style w:type="paragraph" w:styleId="z-BottomofForm">
    <w:name w:val="HTML Bottom of Form"/>
    <w:basedOn w:val="Normal"/>
    <w:next w:val="Normal"/>
    <w:link w:val="z-BottomofFormChar"/>
    <w:hidden/>
    <w:uiPriority w:val="99"/>
    <w:unhideWhenUsed/>
    <w:rsid w:val="005424A5"/>
    <w:pPr>
      <w:pBdr>
        <w:top w:val="single" w:sz="6" w:space="1" w:color="auto"/>
      </w:pBdr>
      <w:spacing w:after="0" w:line="240" w:lineRule="auto"/>
      <w:jc w:val="center"/>
    </w:pPr>
    <w:rPr>
      <w:rFonts w:ascii="Arial" w:eastAsia="Times New Roman" w:hAnsi="Arial" w:cs="Arial"/>
      <w:vanish/>
      <w:color w:val="000000"/>
      <w:sz w:val="16"/>
      <w:szCs w:val="16"/>
      <w:lang w:eastAsia="en-AU"/>
    </w:rPr>
  </w:style>
  <w:style w:type="character" w:customStyle="1" w:styleId="z-BottomofFormChar">
    <w:name w:val="z-Bottom of Form Char"/>
    <w:basedOn w:val="DefaultParagraphFont"/>
    <w:link w:val="z-BottomofForm"/>
    <w:uiPriority w:val="99"/>
    <w:rsid w:val="005424A5"/>
    <w:rPr>
      <w:rFonts w:ascii="Arial" w:eastAsia="Times New Roman" w:hAnsi="Arial" w:cs="Arial"/>
      <w:vanish/>
      <w:color w:val="000000"/>
      <w:sz w:val="16"/>
      <w:szCs w:val="16"/>
      <w:lang w:eastAsia="en-AU"/>
    </w:rPr>
  </w:style>
  <w:style w:type="paragraph" w:styleId="BalloonText">
    <w:name w:val="Balloon Text"/>
    <w:basedOn w:val="Normal"/>
    <w:link w:val="BalloonTextChar"/>
    <w:uiPriority w:val="99"/>
    <w:semiHidden/>
    <w:unhideWhenUsed/>
    <w:rsid w:val="00542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4A5"/>
    <w:rPr>
      <w:rFonts w:ascii="Tahoma" w:hAnsi="Tahoma" w:cs="Tahoma"/>
      <w:sz w:val="16"/>
      <w:szCs w:val="16"/>
    </w:rPr>
  </w:style>
  <w:style w:type="paragraph" w:styleId="Header">
    <w:name w:val="header"/>
    <w:basedOn w:val="Normal"/>
    <w:link w:val="HeaderChar"/>
    <w:uiPriority w:val="99"/>
    <w:unhideWhenUsed/>
    <w:rsid w:val="00445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752"/>
  </w:style>
  <w:style w:type="paragraph" w:styleId="Footer">
    <w:name w:val="footer"/>
    <w:basedOn w:val="Normal"/>
    <w:link w:val="FooterChar"/>
    <w:uiPriority w:val="99"/>
    <w:unhideWhenUsed/>
    <w:rsid w:val="00445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752"/>
  </w:style>
  <w:style w:type="paragraph" w:customStyle="1" w:styleId="Default">
    <w:name w:val="Default"/>
    <w:rsid w:val="00DF1755"/>
    <w:pPr>
      <w:autoSpaceDE w:val="0"/>
      <w:autoSpaceDN w:val="0"/>
      <w:adjustRightInd w:val="0"/>
      <w:spacing w:after="0" w:line="240" w:lineRule="auto"/>
    </w:pPr>
    <w:rPr>
      <w:rFonts w:ascii="Georgia" w:hAnsi="Georgia" w:cs="Georgia"/>
      <w:color w:val="000000"/>
      <w:sz w:val="24"/>
      <w:szCs w:val="24"/>
    </w:rPr>
  </w:style>
  <w:style w:type="character" w:customStyle="1" w:styleId="Heading1Char">
    <w:name w:val="Heading 1 Char"/>
    <w:basedOn w:val="DefaultParagraphFont"/>
    <w:link w:val="Heading1"/>
    <w:uiPriority w:val="2"/>
    <w:rsid w:val="00FB029A"/>
    <w:rPr>
      <w:rFonts w:ascii="Georgia" w:eastAsiaTheme="majorEastAsia" w:hAnsi="Georgia" w:cstheme="majorBidi"/>
      <w:bCs/>
      <w:color w:val="24596E"/>
      <w:sz w:val="32"/>
      <w:szCs w:val="28"/>
      <w:lang w:eastAsia="en-AU"/>
    </w:rPr>
  </w:style>
  <w:style w:type="character" w:customStyle="1" w:styleId="Heading2Char">
    <w:name w:val="Heading 2 Char"/>
    <w:basedOn w:val="DefaultParagraphFont"/>
    <w:link w:val="Heading2"/>
    <w:uiPriority w:val="2"/>
    <w:rsid w:val="00FB029A"/>
    <w:rPr>
      <w:rFonts w:ascii="Georgia" w:eastAsiaTheme="majorEastAsia" w:hAnsi="Georgia" w:cstheme="majorBidi"/>
      <w:bCs/>
      <w:sz w:val="24"/>
      <w:szCs w:val="26"/>
      <w:lang w:eastAsia="en-AU"/>
    </w:rPr>
  </w:style>
  <w:style w:type="character" w:styleId="BookTitle">
    <w:name w:val="Book Title"/>
    <w:uiPriority w:val="33"/>
    <w:qFormat/>
    <w:rsid w:val="00FB029A"/>
    <w:rPr>
      <w:i/>
      <w:iCs/>
      <w:smallCaps/>
      <w:spacing w:val="5"/>
    </w:rPr>
  </w:style>
  <w:style w:type="paragraph" w:styleId="ListBullet">
    <w:name w:val="List Bullet"/>
    <w:basedOn w:val="Normal"/>
    <w:uiPriority w:val="1"/>
    <w:qFormat/>
    <w:rsid w:val="00FB029A"/>
    <w:pPr>
      <w:numPr>
        <w:numId w:val="4"/>
      </w:numPr>
      <w:tabs>
        <w:tab w:val="left" w:pos="170"/>
      </w:tabs>
      <w:spacing w:before="60" w:after="60" w:line="240" w:lineRule="atLeast"/>
    </w:pPr>
    <w:rPr>
      <w:rFonts w:ascii="Arial" w:eastAsia="Times New Roman" w:hAnsi="Arial" w:cs="Times New Roman"/>
      <w:sz w:val="20"/>
      <w:szCs w:val="24"/>
      <w:lang w:eastAsia="en-AU"/>
    </w:rPr>
  </w:style>
  <w:style w:type="character" w:styleId="Hyperlink">
    <w:name w:val="Hyperlink"/>
    <w:uiPriority w:val="99"/>
    <w:unhideWhenUsed/>
    <w:rsid w:val="00025A8C"/>
    <w:rPr>
      <w:color w:val="0000FF"/>
      <w:u w:val="single"/>
    </w:rPr>
  </w:style>
  <w:style w:type="table" w:styleId="LightList-Accent5">
    <w:name w:val="Light List Accent 5"/>
    <w:basedOn w:val="TableNormal"/>
    <w:uiPriority w:val="61"/>
    <w:rsid w:val="00FE33A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22628">
      <w:bodyDiv w:val="1"/>
      <w:marLeft w:val="0"/>
      <w:marRight w:val="0"/>
      <w:marTop w:val="0"/>
      <w:marBottom w:val="0"/>
      <w:divBdr>
        <w:top w:val="none" w:sz="0" w:space="0" w:color="auto"/>
        <w:left w:val="none" w:sz="0" w:space="0" w:color="auto"/>
        <w:bottom w:val="none" w:sz="0" w:space="0" w:color="auto"/>
        <w:right w:val="none" w:sz="0" w:space="0" w:color="auto"/>
      </w:divBdr>
      <w:divsChild>
        <w:div w:id="462233110">
          <w:marLeft w:val="0"/>
          <w:marRight w:val="0"/>
          <w:marTop w:val="0"/>
          <w:marBottom w:val="0"/>
          <w:divBdr>
            <w:top w:val="none" w:sz="0" w:space="0" w:color="auto"/>
            <w:left w:val="none" w:sz="0" w:space="0" w:color="auto"/>
            <w:bottom w:val="none" w:sz="0" w:space="0" w:color="auto"/>
            <w:right w:val="none" w:sz="0" w:space="0" w:color="auto"/>
          </w:divBdr>
        </w:div>
      </w:divsChild>
    </w:div>
    <w:div w:id="836311040">
      <w:bodyDiv w:val="1"/>
      <w:marLeft w:val="0"/>
      <w:marRight w:val="0"/>
      <w:marTop w:val="0"/>
      <w:marBottom w:val="0"/>
      <w:divBdr>
        <w:top w:val="none" w:sz="0" w:space="0" w:color="auto"/>
        <w:left w:val="none" w:sz="0" w:space="0" w:color="auto"/>
        <w:bottom w:val="none" w:sz="0" w:space="0" w:color="auto"/>
        <w:right w:val="none" w:sz="0" w:space="0" w:color="auto"/>
      </w:divBdr>
      <w:divsChild>
        <w:div w:id="549272350">
          <w:marLeft w:val="0"/>
          <w:marRight w:val="0"/>
          <w:marTop w:val="0"/>
          <w:marBottom w:val="0"/>
          <w:divBdr>
            <w:top w:val="none" w:sz="0" w:space="0" w:color="auto"/>
            <w:left w:val="none" w:sz="0" w:space="0" w:color="auto"/>
            <w:bottom w:val="none" w:sz="0" w:space="0" w:color="auto"/>
            <w:right w:val="none" w:sz="0" w:space="0" w:color="auto"/>
          </w:divBdr>
        </w:div>
        <w:div w:id="884558628">
          <w:marLeft w:val="0"/>
          <w:marRight w:val="0"/>
          <w:marTop w:val="0"/>
          <w:marBottom w:val="0"/>
          <w:divBdr>
            <w:top w:val="none" w:sz="0" w:space="0" w:color="auto"/>
            <w:left w:val="none" w:sz="0" w:space="0" w:color="auto"/>
            <w:bottom w:val="none" w:sz="0" w:space="0" w:color="auto"/>
            <w:right w:val="none" w:sz="0" w:space="0" w:color="auto"/>
          </w:divBdr>
          <w:divsChild>
            <w:div w:id="11890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dcnsw.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EBBC3-4F02-46F2-B05F-DFF84F2E9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2475</Words>
  <Characters>14110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Jordy</dc:creator>
  <cp:lastModifiedBy>Serena Ovens</cp:lastModifiedBy>
  <cp:revision>3</cp:revision>
  <dcterms:created xsi:type="dcterms:W3CDTF">2015-07-08T02:39:00Z</dcterms:created>
  <dcterms:modified xsi:type="dcterms:W3CDTF">2015-07-08T07:53:00Z</dcterms:modified>
</cp:coreProperties>
</file>