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64EE4" w14:textId="418411D1" w:rsidR="00567703" w:rsidRDefault="002F0640" w:rsidP="006736BE">
      <w:pPr>
        <w:widowControl w:val="0"/>
        <w:autoSpaceDE w:val="0"/>
        <w:autoSpaceDN w:val="0"/>
        <w:adjustRightInd w:val="0"/>
        <w:rPr>
          <w:rFonts w:ascii="Arial" w:hAnsi="Arial" w:cs="Arial"/>
          <w:b/>
          <w:color w:val="211F1F"/>
          <w:sz w:val="28"/>
          <w:szCs w:val="28"/>
        </w:rPr>
      </w:pPr>
      <w:r>
        <w:rPr>
          <w:noProof/>
          <w:lang w:val="en-AU" w:eastAsia="en-AU"/>
        </w:rPr>
        <mc:AlternateContent>
          <mc:Choice Requires="wps">
            <w:drawing>
              <wp:anchor distT="36576" distB="36576" distL="36576" distR="36576" simplePos="0" relativeHeight="251659264" behindDoc="0" locked="0" layoutInCell="1" allowOverlap="1" wp14:editId="39972604">
                <wp:simplePos x="0" y="0"/>
                <wp:positionH relativeFrom="column">
                  <wp:posOffset>4701540</wp:posOffset>
                </wp:positionH>
                <wp:positionV relativeFrom="paragraph">
                  <wp:posOffset>-725170</wp:posOffset>
                </wp:positionV>
                <wp:extent cx="1459230" cy="1008380"/>
                <wp:effectExtent l="0" t="0" r="190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10083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15F2C823" w14:textId="77777777" w:rsidR="002F0640" w:rsidRDefault="002F0640" w:rsidP="002F0640">
                            <w:pPr>
                              <w:widowControl w:val="0"/>
                              <w:rPr>
                                <w:rFonts w:ascii="Tw Cen MT Condensed" w:hAnsi="Tw Cen MT Condensed"/>
                              </w:rPr>
                            </w:pPr>
                            <w:r>
                              <w:rPr>
                                <w:rFonts w:ascii="Tw Cen MT Condensed" w:hAnsi="Tw Cen MT Condensed"/>
                              </w:rPr>
                              <w:t>Phone: 02 44 215 077</w:t>
                            </w:r>
                          </w:p>
                          <w:p w14:paraId="1DF4A967" w14:textId="77777777" w:rsidR="002F0640" w:rsidRDefault="002F0640" w:rsidP="002F0640">
                            <w:pPr>
                              <w:widowControl w:val="0"/>
                              <w:rPr>
                                <w:rFonts w:ascii="Tw Cen MT Condensed" w:hAnsi="Tw Cen MT Condensed"/>
                              </w:rPr>
                            </w:pPr>
                            <w:r>
                              <w:rPr>
                                <w:rFonts w:ascii="Tw Cen MT Condensed" w:hAnsi="Tw Cen MT Condensed"/>
                              </w:rPr>
                              <w:t>Fax:     02 44 216 872</w:t>
                            </w:r>
                          </w:p>
                          <w:p w14:paraId="4E13A138" w14:textId="77777777" w:rsidR="002F0640" w:rsidRDefault="002F0640" w:rsidP="002F0640">
                            <w:pPr>
                              <w:widowControl w:val="0"/>
                              <w:rPr>
                                <w:rFonts w:ascii="Tw Cen MT Condensed" w:hAnsi="Tw Cen MT Condensed"/>
                              </w:rPr>
                            </w:pPr>
                            <w:r>
                              <w:rPr>
                                <w:rFonts w:ascii="Tw Cen MT Condensed" w:hAnsi="Tw Cen MT Condensed"/>
                              </w:rPr>
                              <w:t>Email:  Info@gisnsw.org.au</w:t>
                            </w:r>
                          </w:p>
                          <w:p w14:paraId="621CC226" w14:textId="77777777" w:rsidR="002F0640" w:rsidRDefault="002F0640" w:rsidP="002F0640">
                            <w:pPr>
                              <w:widowControl w:val="0"/>
                              <w:rPr>
                                <w:rFonts w:ascii="Tw Cen MT Condensed" w:hAnsi="Tw Cen MT Condensed"/>
                              </w:rPr>
                            </w:pPr>
                            <w:r>
                              <w:rPr>
                                <w:rFonts w:ascii="Tw Cen MT Condensed" w:hAnsi="Tw Cen MT Condensed"/>
                              </w:rPr>
                              <w:t>www.gisnsw.org.au</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0.2pt;margin-top:-57.1pt;width:114.9pt;height:79.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" stroked="f" strokeweight="0" insetpen="t">
                <v:shadow color="white"/>
                <v:textbox inset="2.85pt,2.85pt,2.85pt,2.85pt">
                  <w:txbxContent>
                    <w:p w14:paraId="15F2C823" w14:textId="77777777" w:rsidR="002F0640" w:rsidRDefault="002F0640" w:rsidP="002F0640">
                      <w:pPr>
                        <w:widowControl w:val="0"/>
                        <w:rPr>
                          <w:rFonts w:ascii="Tw Cen MT Condensed" w:hAnsi="Tw Cen MT Condensed"/>
                        </w:rPr>
                      </w:pPr>
                      <w:r>
                        <w:rPr>
                          <w:rFonts w:ascii="Tw Cen MT Condensed" w:hAnsi="Tw Cen MT Condensed"/>
                        </w:rPr>
                        <w:t>Phone: 02 44 215 077</w:t>
                      </w:r>
                    </w:p>
                    <w:p w14:paraId="1DF4A967" w14:textId="77777777" w:rsidR="002F0640" w:rsidRDefault="002F0640" w:rsidP="002F0640">
                      <w:pPr>
                        <w:widowControl w:val="0"/>
                        <w:rPr>
                          <w:rFonts w:ascii="Tw Cen MT Condensed" w:hAnsi="Tw Cen MT Condensed"/>
                        </w:rPr>
                      </w:pPr>
                      <w:r>
                        <w:rPr>
                          <w:rFonts w:ascii="Tw Cen MT Condensed" w:hAnsi="Tw Cen MT Condensed"/>
                        </w:rPr>
                        <w:t>Fax:     02 44 216 872</w:t>
                      </w:r>
                    </w:p>
                    <w:p w14:paraId="4E13A138" w14:textId="77777777" w:rsidR="002F0640" w:rsidRDefault="002F0640" w:rsidP="002F0640">
                      <w:pPr>
                        <w:widowControl w:val="0"/>
                        <w:rPr>
                          <w:rFonts w:ascii="Tw Cen MT Condensed" w:hAnsi="Tw Cen MT Condensed"/>
                        </w:rPr>
                      </w:pPr>
                      <w:r>
                        <w:rPr>
                          <w:rFonts w:ascii="Tw Cen MT Condensed" w:hAnsi="Tw Cen MT Condensed"/>
                        </w:rPr>
                        <w:t>Email:  Info@gisnsw.org.au</w:t>
                      </w:r>
                    </w:p>
                    <w:p w14:paraId="621CC226" w14:textId="77777777" w:rsidR="002F0640" w:rsidRDefault="002F0640" w:rsidP="002F0640">
                      <w:pPr>
                        <w:widowControl w:val="0"/>
                        <w:rPr>
                          <w:rFonts w:ascii="Tw Cen MT Condensed" w:hAnsi="Tw Cen MT Condensed"/>
                        </w:rPr>
                      </w:pPr>
                      <w:r>
                        <w:rPr>
                          <w:rFonts w:ascii="Tw Cen MT Condensed" w:hAnsi="Tw Cen MT Condensed"/>
                        </w:rPr>
                        <w:t>www.gisnsw.org.au</w:t>
                      </w:r>
                    </w:p>
                  </w:txbxContent>
                </v:textbox>
              </v:shape>
            </w:pict>
          </mc:Fallback>
        </mc:AlternateContent>
      </w:r>
      <w:r>
        <w:rPr>
          <w:noProof/>
          <w:lang w:val="en-AU" w:eastAsia="en-AU"/>
        </w:rPr>
        <mc:AlternateContent>
          <mc:Choice Requires="wps">
            <w:drawing>
              <wp:anchor distT="36576" distB="36576" distL="36576" distR="36576" simplePos="0" relativeHeight="251658240" behindDoc="0" locked="0" layoutInCell="1" allowOverlap="1" wp14:editId="545AEFAB">
                <wp:simplePos x="0" y="0"/>
                <wp:positionH relativeFrom="column">
                  <wp:posOffset>3023235</wp:posOffset>
                </wp:positionH>
                <wp:positionV relativeFrom="paragraph">
                  <wp:posOffset>-734060</wp:posOffset>
                </wp:positionV>
                <wp:extent cx="1678305" cy="965835"/>
                <wp:effectExtent l="381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9658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4A0A07C9" w14:textId="77777777" w:rsidR="002F0640" w:rsidRDefault="002F0640" w:rsidP="002F0640">
                            <w:pPr>
                              <w:widowControl w:val="0"/>
                              <w:rPr>
                                <w:rFonts w:ascii="Tw Cen MT Condensed" w:hAnsi="Tw Cen MT Condensed"/>
                                <w:sz w:val="22"/>
                                <w:szCs w:val="22"/>
                                <w:lang w:val="en-AU"/>
                              </w:rPr>
                            </w:pPr>
                            <w:r>
                              <w:rPr>
                                <w:rFonts w:ascii="Tw Cen MT Condensed" w:hAnsi="Tw Cen MT Condensed"/>
                                <w:sz w:val="22"/>
                                <w:szCs w:val="22"/>
                                <w:lang w:val="en-AU"/>
                              </w:rPr>
                              <w:t>C/- Nowra Neighbourhood Centre</w:t>
                            </w:r>
                          </w:p>
                          <w:p w14:paraId="7DD97BC3" w14:textId="77777777" w:rsidR="002F0640" w:rsidRDefault="002F0640" w:rsidP="002F0640">
                            <w:pPr>
                              <w:widowControl w:val="0"/>
                              <w:rPr>
                                <w:rFonts w:ascii="Tw Cen MT Condensed" w:hAnsi="Tw Cen MT Condensed"/>
                                <w:sz w:val="22"/>
                                <w:szCs w:val="22"/>
                                <w:lang w:val="en-AU"/>
                              </w:rPr>
                            </w:pPr>
                            <w:smartTag w:uri="urn:schemas-microsoft-com:office:smarttags" w:element="Street">
                              <w:smartTag w:uri="urn:schemas-microsoft-com:office:smarttags" w:element="address">
                                <w:r>
                                  <w:rPr>
                                    <w:rFonts w:ascii="Tw Cen MT Condensed" w:hAnsi="Tw Cen MT Condensed"/>
                                    <w:sz w:val="22"/>
                                    <w:szCs w:val="22"/>
                                    <w:lang w:val="en-AU"/>
                                  </w:rPr>
                                  <w:t>134 Kinghorne St</w:t>
                                </w:r>
                              </w:smartTag>
                            </w:smartTag>
                          </w:p>
                          <w:p w14:paraId="1B6DEE90" w14:textId="77777777" w:rsidR="002F0640" w:rsidRDefault="002F0640" w:rsidP="002F0640">
                            <w:pPr>
                              <w:widowControl w:val="0"/>
                              <w:rPr>
                                <w:rFonts w:ascii="Tw Cen MT Condensed" w:hAnsi="Tw Cen MT Condensed"/>
                                <w:sz w:val="22"/>
                                <w:szCs w:val="22"/>
                                <w:lang w:val="en-AU"/>
                              </w:rPr>
                            </w:pPr>
                            <w:r>
                              <w:rPr>
                                <w:rFonts w:ascii="Tw Cen MT Condensed" w:hAnsi="Tw Cen MT Condensed"/>
                                <w:sz w:val="22"/>
                                <w:szCs w:val="22"/>
                                <w:lang w:val="en-AU"/>
                              </w:rPr>
                              <w:t>Nowra</w:t>
                            </w:r>
                          </w:p>
                          <w:p w14:paraId="6365D491" w14:textId="77777777" w:rsidR="002F0640" w:rsidRDefault="002F0640" w:rsidP="002F0640">
                            <w:pPr>
                              <w:widowControl w:val="0"/>
                              <w:rPr>
                                <w:rFonts w:ascii="Tw Cen MT Condensed" w:hAnsi="Tw Cen MT Condensed"/>
                                <w:sz w:val="22"/>
                                <w:szCs w:val="22"/>
                                <w:lang w:val="en-AU"/>
                              </w:rPr>
                            </w:pPr>
                            <w:r>
                              <w:rPr>
                                <w:rFonts w:ascii="Tw Cen MT Condensed" w:hAnsi="Tw Cen MT Condensed"/>
                                <w:sz w:val="22"/>
                                <w:szCs w:val="22"/>
                                <w:lang w:val="en-AU"/>
                              </w:rPr>
                              <w:t>NSW 2541</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38.05pt;margin-top:-57.8pt;width:132.15pt;height:76.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" stroked="f" strokeweight="0" insetpen="t">
                <v:shadow color="white"/>
                <v:textbox inset="2.85pt,2.85pt,2.85pt,2.85pt">
                  <w:txbxContent>
                    <w:p w14:paraId="4A0A07C9" w14:textId="77777777" w:rsidR="002F0640" w:rsidRDefault="002F0640" w:rsidP="002F0640">
                      <w:pPr>
                        <w:widowControl w:val="0"/>
                        <w:rPr>
                          <w:rFonts w:ascii="Tw Cen MT Condensed" w:hAnsi="Tw Cen MT Condensed"/>
                          <w:sz w:val="22"/>
                          <w:szCs w:val="22"/>
                          <w:lang w:val="en-AU"/>
                        </w:rPr>
                      </w:pPr>
                      <w:r>
                        <w:rPr>
                          <w:rFonts w:ascii="Tw Cen MT Condensed" w:hAnsi="Tw Cen MT Condensed"/>
                          <w:sz w:val="22"/>
                          <w:szCs w:val="22"/>
                          <w:lang w:val="en-AU"/>
                        </w:rPr>
                        <w:t>C/- Nowra Neighbourhood Centre</w:t>
                      </w:r>
                    </w:p>
                    <w:p w14:paraId="7DD97BC3" w14:textId="77777777" w:rsidR="002F0640" w:rsidRDefault="002F0640" w:rsidP="002F0640">
                      <w:pPr>
                        <w:widowControl w:val="0"/>
                        <w:rPr>
                          <w:rFonts w:ascii="Tw Cen MT Condensed" w:hAnsi="Tw Cen MT Condensed"/>
                          <w:sz w:val="22"/>
                          <w:szCs w:val="22"/>
                          <w:lang w:val="en-AU"/>
                        </w:rPr>
                      </w:pPr>
                      <w:smartTag w:uri="urn:schemas-microsoft-com:office:smarttags" w:element="Street">
                        <w:smartTag w:uri="urn:schemas-microsoft-com:office:smarttags" w:element="address">
                          <w:r>
                            <w:rPr>
                              <w:rFonts w:ascii="Tw Cen MT Condensed" w:hAnsi="Tw Cen MT Condensed"/>
                              <w:sz w:val="22"/>
                              <w:szCs w:val="22"/>
                              <w:lang w:val="en-AU"/>
                            </w:rPr>
                            <w:t>134 Kinghorne St</w:t>
                          </w:r>
                        </w:smartTag>
                      </w:smartTag>
                    </w:p>
                    <w:p w14:paraId="1B6DEE90" w14:textId="77777777" w:rsidR="002F0640" w:rsidRDefault="002F0640" w:rsidP="002F0640">
                      <w:pPr>
                        <w:widowControl w:val="0"/>
                        <w:rPr>
                          <w:rFonts w:ascii="Tw Cen MT Condensed" w:hAnsi="Tw Cen MT Condensed"/>
                          <w:sz w:val="22"/>
                          <w:szCs w:val="22"/>
                          <w:lang w:val="en-AU"/>
                        </w:rPr>
                      </w:pPr>
                      <w:r>
                        <w:rPr>
                          <w:rFonts w:ascii="Tw Cen MT Condensed" w:hAnsi="Tw Cen MT Condensed"/>
                          <w:sz w:val="22"/>
                          <w:szCs w:val="22"/>
                          <w:lang w:val="en-AU"/>
                        </w:rPr>
                        <w:t>Nowra</w:t>
                      </w:r>
                    </w:p>
                    <w:p w14:paraId="6365D491" w14:textId="77777777" w:rsidR="002F0640" w:rsidRDefault="002F0640" w:rsidP="002F0640">
                      <w:pPr>
                        <w:widowControl w:val="0"/>
                        <w:rPr>
                          <w:rFonts w:ascii="Tw Cen MT Condensed" w:hAnsi="Tw Cen MT Condensed"/>
                          <w:sz w:val="22"/>
                          <w:szCs w:val="22"/>
                          <w:lang w:val="en-AU"/>
                        </w:rPr>
                      </w:pPr>
                      <w:r>
                        <w:rPr>
                          <w:rFonts w:ascii="Tw Cen MT Condensed" w:hAnsi="Tw Cen MT Condensed"/>
                          <w:sz w:val="22"/>
                          <w:szCs w:val="22"/>
                          <w:lang w:val="en-AU"/>
                        </w:rPr>
                        <w:t>NSW 2541</w:t>
                      </w:r>
                    </w:p>
                  </w:txbxContent>
                </v:textbox>
              </v:shape>
            </w:pict>
          </mc:Fallback>
        </mc:AlternateContent>
      </w:r>
      <w:r w:rsidR="00567703" w:rsidRPr="000B641A">
        <w:rPr>
          <w:noProof/>
          <w:lang w:eastAsia="en-AU"/>
        </w:rPr>
        <w:drawing>
          <wp:inline distT="0" distB="0" distL="0" distR="0" wp14:anchorId="51CFACD5" wp14:editId="7BBEEDB2">
            <wp:extent cx="2659380" cy="1135380"/>
            <wp:effectExtent l="0" t="0" r="0" b="0"/>
            <wp:docPr id="1" name="Picture 1" descr="E:\LOGO KIT\COLOUR\GIS MED 150dpi.png"/>
            <wp:cNvGraphicFramePr/>
            <a:graphic xmlns:a="http://schemas.openxmlformats.org/drawingml/2006/main">
              <a:graphicData uri="http://schemas.openxmlformats.org/drawingml/2006/picture">
                <pic:pic xmlns:pic="http://schemas.openxmlformats.org/drawingml/2006/picture">
                  <pic:nvPicPr>
                    <pic:cNvPr id="4" name="Picture 2" descr="E:\LOGO KIT\COLOUR\GIS MED 150dpi.png"/>
                    <pic:cNvPicPr>
                      <a:picLocks noChangeAspect="1" noChangeArrowheads="1"/>
                    </pic:cNvPicPr>
                  </pic:nvPicPr>
                  <pic:blipFill>
                    <a:blip r:embed="rId5" cstate="print"/>
                    <a:srcRect/>
                    <a:stretch>
                      <a:fillRect/>
                    </a:stretch>
                  </pic:blipFill>
                  <pic:spPr bwMode="auto">
                    <a:xfrm>
                      <a:off x="0" y="0"/>
                      <a:ext cx="2659663" cy="1135501"/>
                    </a:xfrm>
                    <a:prstGeom prst="rect">
                      <a:avLst/>
                    </a:prstGeom>
                    <a:noFill/>
                    <a:ln w="9525">
                      <a:noFill/>
                      <a:miter lim="800000"/>
                      <a:headEnd/>
                      <a:tailEnd/>
                    </a:ln>
                  </pic:spPr>
                </pic:pic>
              </a:graphicData>
            </a:graphic>
          </wp:inline>
        </w:drawing>
      </w:r>
    </w:p>
    <w:p w14:paraId="5707EF1E" w14:textId="77777777" w:rsidR="00567703" w:rsidRDefault="00567703" w:rsidP="006736BE">
      <w:pPr>
        <w:widowControl w:val="0"/>
        <w:autoSpaceDE w:val="0"/>
        <w:autoSpaceDN w:val="0"/>
        <w:adjustRightInd w:val="0"/>
        <w:rPr>
          <w:rFonts w:ascii="Arial" w:hAnsi="Arial" w:cs="Arial"/>
          <w:b/>
          <w:color w:val="211F1F"/>
          <w:sz w:val="28"/>
          <w:szCs w:val="28"/>
        </w:rPr>
      </w:pPr>
    </w:p>
    <w:p w14:paraId="33F69844" w14:textId="66B1BC80" w:rsidR="00567703" w:rsidRPr="00567703" w:rsidRDefault="00567703" w:rsidP="006736BE">
      <w:pPr>
        <w:widowControl w:val="0"/>
        <w:autoSpaceDE w:val="0"/>
        <w:autoSpaceDN w:val="0"/>
        <w:adjustRightInd w:val="0"/>
        <w:rPr>
          <w:rFonts w:ascii="Arial" w:hAnsi="Arial" w:cs="Arial"/>
          <w:b/>
          <w:color w:val="211F1F"/>
          <w:sz w:val="32"/>
          <w:szCs w:val="32"/>
        </w:rPr>
      </w:pPr>
      <w:r w:rsidRPr="00567703">
        <w:rPr>
          <w:b/>
          <w:sz w:val="32"/>
          <w:szCs w:val="32"/>
        </w:rPr>
        <w:t>Impact of illegal offshore wagering</w:t>
      </w:r>
      <w:r w:rsidRPr="00567703">
        <w:rPr>
          <w:b/>
          <w:sz w:val="32"/>
          <w:szCs w:val="32"/>
        </w:rPr>
        <w:t xml:space="preserve"> review</w:t>
      </w:r>
    </w:p>
    <w:p w14:paraId="4C73E9FF" w14:textId="77777777" w:rsidR="00567703" w:rsidRPr="00567703" w:rsidRDefault="00567703" w:rsidP="006736BE">
      <w:pPr>
        <w:widowControl w:val="0"/>
        <w:autoSpaceDE w:val="0"/>
        <w:autoSpaceDN w:val="0"/>
        <w:adjustRightInd w:val="0"/>
        <w:rPr>
          <w:rFonts w:ascii="Arial" w:hAnsi="Arial" w:cs="Arial"/>
          <w:b/>
          <w:color w:val="211F1F"/>
        </w:rPr>
      </w:pPr>
    </w:p>
    <w:p w14:paraId="0FE2EB4D" w14:textId="0EFC73EF" w:rsidR="00567703" w:rsidRPr="00567703" w:rsidRDefault="00567703" w:rsidP="006736BE">
      <w:pPr>
        <w:widowControl w:val="0"/>
        <w:autoSpaceDE w:val="0"/>
        <w:autoSpaceDN w:val="0"/>
        <w:adjustRightInd w:val="0"/>
        <w:rPr>
          <w:rFonts w:ascii="Arial" w:hAnsi="Arial" w:cs="Arial"/>
          <w:b/>
          <w:color w:val="211F1F"/>
        </w:rPr>
      </w:pPr>
      <w:r w:rsidRPr="00567703">
        <w:rPr>
          <w:rFonts w:ascii="Arial" w:hAnsi="Arial" w:cs="Arial"/>
          <w:b/>
          <w:color w:val="211F1F"/>
        </w:rPr>
        <w:t>The G</w:t>
      </w:r>
      <w:r>
        <w:rPr>
          <w:rFonts w:ascii="Arial" w:hAnsi="Arial" w:cs="Arial"/>
          <w:b/>
          <w:color w:val="211F1F"/>
        </w:rPr>
        <w:t>ambling</w:t>
      </w:r>
      <w:r w:rsidRPr="00567703">
        <w:rPr>
          <w:rFonts w:ascii="Arial" w:hAnsi="Arial" w:cs="Arial"/>
          <w:b/>
          <w:color w:val="211F1F"/>
        </w:rPr>
        <w:t xml:space="preserve"> Impact Society is repres</w:t>
      </w:r>
      <w:r>
        <w:rPr>
          <w:rFonts w:ascii="Arial" w:hAnsi="Arial" w:cs="Arial"/>
          <w:b/>
          <w:color w:val="211F1F"/>
        </w:rPr>
        <w:t>e</w:t>
      </w:r>
      <w:r w:rsidRPr="00567703">
        <w:rPr>
          <w:rFonts w:ascii="Arial" w:hAnsi="Arial" w:cs="Arial"/>
          <w:b/>
          <w:color w:val="211F1F"/>
        </w:rPr>
        <w:t>nted on the board of the Alli</w:t>
      </w:r>
      <w:r>
        <w:rPr>
          <w:rFonts w:ascii="Arial" w:hAnsi="Arial" w:cs="Arial"/>
          <w:b/>
          <w:color w:val="211F1F"/>
        </w:rPr>
        <w:t>a</w:t>
      </w:r>
      <w:r w:rsidRPr="00567703">
        <w:rPr>
          <w:rFonts w:ascii="Arial" w:hAnsi="Arial" w:cs="Arial"/>
          <w:b/>
          <w:color w:val="211F1F"/>
        </w:rPr>
        <w:t xml:space="preserve">nce </w:t>
      </w:r>
      <w:r>
        <w:rPr>
          <w:rFonts w:ascii="Arial" w:hAnsi="Arial" w:cs="Arial"/>
          <w:b/>
          <w:color w:val="211F1F"/>
        </w:rPr>
        <w:t>f</w:t>
      </w:r>
      <w:r w:rsidRPr="00567703">
        <w:rPr>
          <w:rFonts w:ascii="Arial" w:hAnsi="Arial" w:cs="Arial"/>
          <w:b/>
          <w:color w:val="211F1F"/>
        </w:rPr>
        <w:t>or G</w:t>
      </w:r>
      <w:r>
        <w:rPr>
          <w:rFonts w:ascii="Arial" w:hAnsi="Arial" w:cs="Arial"/>
          <w:b/>
          <w:color w:val="211F1F"/>
        </w:rPr>
        <w:t>a</w:t>
      </w:r>
      <w:r w:rsidRPr="00567703">
        <w:rPr>
          <w:rFonts w:ascii="Arial" w:hAnsi="Arial" w:cs="Arial"/>
          <w:b/>
          <w:color w:val="211F1F"/>
        </w:rPr>
        <w:t>mbli</w:t>
      </w:r>
      <w:r>
        <w:rPr>
          <w:rFonts w:ascii="Arial" w:hAnsi="Arial" w:cs="Arial"/>
          <w:b/>
          <w:color w:val="211F1F"/>
        </w:rPr>
        <w:t>ng</w:t>
      </w:r>
      <w:r w:rsidRPr="00567703">
        <w:rPr>
          <w:rFonts w:ascii="Arial" w:hAnsi="Arial" w:cs="Arial"/>
          <w:b/>
          <w:color w:val="211F1F"/>
        </w:rPr>
        <w:t xml:space="preserve"> </w:t>
      </w:r>
      <w:r>
        <w:rPr>
          <w:rFonts w:ascii="Arial" w:hAnsi="Arial" w:cs="Arial"/>
          <w:b/>
          <w:color w:val="211F1F"/>
        </w:rPr>
        <w:t>R</w:t>
      </w:r>
      <w:r w:rsidRPr="00567703">
        <w:rPr>
          <w:rFonts w:ascii="Arial" w:hAnsi="Arial" w:cs="Arial"/>
          <w:b/>
          <w:color w:val="211F1F"/>
        </w:rPr>
        <w:t>efo</w:t>
      </w:r>
      <w:r>
        <w:rPr>
          <w:rFonts w:ascii="Arial" w:hAnsi="Arial" w:cs="Arial"/>
          <w:b/>
          <w:color w:val="211F1F"/>
        </w:rPr>
        <w:t>rm (AGR). The AGR</w:t>
      </w:r>
      <w:r w:rsidRPr="00567703">
        <w:rPr>
          <w:rFonts w:ascii="Arial" w:hAnsi="Arial" w:cs="Arial"/>
          <w:b/>
          <w:color w:val="211F1F"/>
        </w:rPr>
        <w:t xml:space="preserve"> </w:t>
      </w:r>
      <w:r w:rsidR="002F0640">
        <w:rPr>
          <w:rFonts w:ascii="Arial" w:hAnsi="Arial" w:cs="Arial"/>
          <w:b/>
          <w:color w:val="211F1F"/>
        </w:rPr>
        <w:t xml:space="preserve">has </w:t>
      </w:r>
      <w:r w:rsidRPr="00567703">
        <w:rPr>
          <w:rFonts w:ascii="Arial" w:hAnsi="Arial" w:cs="Arial"/>
          <w:b/>
          <w:color w:val="211F1F"/>
        </w:rPr>
        <w:t xml:space="preserve">submitted </w:t>
      </w:r>
      <w:r w:rsidR="002F0640">
        <w:rPr>
          <w:rFonts w:ascii="Arial" w:hAnsi="Arial" w:cs="Arial"/>
          <w:b/>
          <w:color w:val="211F1F"/>
        </w:rPr>
        <w:t>collectively</w:t>
      </w:r>
      <w:r>
        <w:rPr>
          <w:rFonts w:ascii="Arial" w:hAnsi="Arial" w:cs="Arial"/>
          <w:b/>
          <w:color w:val="211F1F"/>
        </w:rPr>
        <w:t xml:space="preserve"> and with our end</w:t>
      </w:r>
      <w:r w:rsidR="002F0640">
        <w:rPr>
          <w:rFonts w:ascii="Arial" w:hAnsi="Arial" w:cs="Arial"/>
          <w:b/>
          <w:color w:val="211F1F"/>
        </w:rPr>
        <w:t>o</w:t>
      </w:r>
      <w:r>
        <w:rPr>
          <w:rFonts w:ascii="Arial" w:hAnsi="Arial" w:cs="Arial"/>
          <w:b/>
          <w:color w:val="211F1F"/>
        </w:rPr>
        <w:t>rsem</w:t>
      </w:r>
      <w:r w:rsidR="002F0640">
        <w:rPr>
          <w:rFonts w:ascii="Arial" w:hAnsi="Arial" w:cs="Arial"/>
          <w:b/>
          <w:color w:val="211F1F"/>
        </w:rPr>
        <w:t>ent</w:t>
      </w:r>
      <w:r>
        <w:rPr>
          <w:rFonts w:ascii="Arial" w:hAnsi="Arial" w:cs="Arial"/>
          <w:b/>
          <w:color w:val="211F1F"/>
        </w:rPr>
        <w:t>. We</w:t>
      </w:r>
      <w:r w:rsidRPr="00567703">
        <w:rPr>
          <w:rFonts w:ascii="Arial" w:hAnsi="Arial" w:cs="Arial"/>
          <w:b/>
          <w:color w:val="211F1F"/>
        </w:rPr>
        <w:t xml:space="preserve"> </w:t>
      </w:r>
      <w:r w:rsidR="002F0640">
        <w:rPr>
          <w:rFonts w:ascii="Arial" w:hAnsi="Arial" w:cs="Arial"/>
          <w:b/>
          <w:color w:val="211F1F"/>
        </w:rPr>
        <w:t xml:space="preserve">therefore refer you to that submission and provide some </w:t>
      </w:r>
      <w:r w:rsidRPr="00567703">
        <w:rPr>
          <w:rFonts w:ascii="Arial" w:hAnsi="Arial" w:cs="Arial"/>
          <w:b/>
          <w:color w:val="211F1F"/>
        </w:rPr>
        <w:t>additional comments as follows:</w:t>
      </w:r>
    </w:p>
    <w:p w14:paraId="2F48ABC8" w14:textId="77777777" w:rsidR="00567703" w:rsidRPr="00567703" w:rsidRDefault="00567703" w:rsidP="006736BE">
      <w:pPr>
        <w:widowControl w:val="0"/>
        <w:autoSpaceDE w:val="0"/>
        <w:autoSpaceDN w:val="0"/>
        <w:adjustRightInd w:val="0"/>
        <w:rPr>
          <w:rFonts w:ascii="Arial" w:hAnsi="Arial" w:cs="Arial"/>
          <w:b/>
          <w:color w:val="211F1F"/>
        </w:rPr>
      </w:pPr>
    </w:p>
    <w:p w14:paraId="673583F9" w14:textId="77777777" w:rsidR="004518D3" w:rsidRPr="00567703" w:rsidRDefault="004518D3" w:rsidP="006736BE">
      <w:pPr>
        <w:widowControl w:val="0"/>
        <w:numPr>
          <w:ilvl w:val="0"/>
          <w:numId w:val="1"/>
        </w:numPr>
        <w:tabs>
          <w:tab w:val="left" w:pos="720"/>
        </w:tabs>
        <w:autoSpaceDE w:val="0"/>
        <w:autoSpaceDN w:val="0"/>
        <w:adjustRightInd w:val="0"/>
        <w:ind w:hanging="720"/>
        <w:rPr>
          <w:rFonts w:ascii="Arial" w:hAnsi="Arial" w:cs="Arial"/>
          <w:b/>
          <w:color w:val="211F1F"/>
        </w:rPr>
      </w:pPr>
      <w:r w:rsidRPr="00567703">
        <w:rPr>
          <w:rFonts w:ascii="Arial" w:hAnsi="Arial" w:cs="Arial"/>
          <w:b/>
          <w:color w:val="211F1F"/>
        </w:rPr>
        <w:t>What are the factors that lead people to use illegal offshore wagering operators?</w:t>
      </w:r>
    </w:p>
    <w:p w14:paraId="36CC8C55" w14:textId="77777777" w:rsidR="004518D3" w:rsidRPr="00567703" w:rsidRDefault="004518D3" w:rsidP="004518D3">
      <w:pPr>
        <w:widowControl w:val="0"/>
        <w:tabs>
          <w:tab w:val="left" w:pos="220"/>
          <w:tab w:val="left" w:pos="720"/>
        </w:tabs>
        <w:autoSpaceDE w:val="0"/>
        <w:autoSpaceDN w:val="0"/>
        <w:adjustRightInd w:val="0"/>
        <w:rPr>
          <w:rFonts w:ascii="Arial" w:hAnsi="Arial" w:cs="Arial"/>
          <w:color w:val="211F1F"/>
        </w:rPr>
      </w:pPr>
    </w:p>
    <w:p w14:paraId="60307484" w14:textId="4A14A8CE" w:rsidR="004518D3" w:rsidRPr="00567703" w:rsidRDefault="004518D3" w:rsidP="004518D3">
      <w:pPr>
        <w:widowControl w:val="0"/>
        <w:tabs>
          <w:tab w:val="left" w:pos="220"/>
          <w:tab w:val="left" w:pos="720"/>
        </w:tabs>
        <w:autoSpaceDE w:val="0"/>
        <w:autoSpaceDN w:val="0"/>
        <w:adjustRightInd w:val="0"/>
        <w:rPr>
          <w:rFonts w:ascii="Arial" w:hAnsi="Arial" w:cs="Arial"/>
          <w:color w:val="211F1F"/>
        </w:rPr>
      </w:pPr>
      <w:r w:rsidRPr="00567703">
        <w:rPr>
          <w:rFonts w:ascii="Arial" w:hAnsi="Arial" w:cs="Arial"/>
          <w:color w:val="211F1F"/>
        </w:rPr>
        <w:t xml:space="preserve">There are a number of drivers of gambling in Australia and much of this </w:t>
      </w:r>
      <w:r w:rsidR="00F40755" w:rsidRPr="00567703">
        <w:rPr>
          <w:rFonts w:ascii="Arial" w:hAnsi="Arial" w:cs="Arial"/>
          <w:color w:val="211F1F"/>
        </w:rPr>
        <w:t>relates to access (</w:t>
      </w:r>
      <w:r w:rsidRPr="00567703">
        <w:rPr>
          <w:rFonts w:ascii="Arial" w:hAnsi="Arial" w:cs="Arial"/>
          <w:color w:val="211F1F"/>
        </w:rPr>
        <w:t>Productivity Commission Reports 1999 and 2010</w:t>
      </w:r>
      <w:r w:rsidR="00F40755" w:rsidRPr="00567703">
        <w:rPr>
          <w:rFonts w:ascii="Arial" w:hAnsi="Arial" w:cs="Arial"/>
          <w:color w:val="211F1F"/>
        </w:rPr>
        <w:t xml:space="preserve">). </w:t>
      </w:r>
      <w:r w:rsidRPr="00567703">
        <w:rPr>
          <w:rFonts w:ascii="Arial" w:hAnsi="Arial" w:cs="Arial"/>
          <w:color w:val="211F1F"/>
        </w:rPr>
        <w:t>The emergence o</w:t>
      </w:r>
      <w:r w:rsidR="002513CB" w:rsidRPr="00567703">
        <w:rPr>
          <w:rFonts w:ascii="Arial" w:hAnsi="Arial" w:cs="Arial"/>
          <w:color w:val="211F1F"/>
        </w:rPr>
        <w:t>f</w:t>
      </w:r>
      <w:r w:rsidRPr="00567703">
        <w:rPr>
          <w:rFonts w:ascii="Arial" w:hAnsi="Arial" w:cs="Arial"/>
          <w:color w:val="211F1F"/>
        </w:rPr>
        <w:t xml:space="preserve"> highly accessible digital technology and mob</w:t>
      </w:r>
      <w:r w:rsidR="008F4B22" w:rsidRPr="00567703">
        <w:rPr>
          <w:rFonts w:ascii="Arial" w:hAnsi="Arial" w:cs="Arial"/>
          <w:color w:val="211F1F"/>
        </w:rPr>
        <w:t>i</w:t>
      </w:r>
      <w:r w:rsidRPr="00567703">
        <w:rPr>
          <w:rFonts w:ascii="Arial" w:hAnsi="Arial" w:cs="Arial"/>
          <w:color w:val="211F1F"/>
        </w:rPr>
        <w:t>le gambling through the use of mob</w:t>
      </w:r>
      <w:r w:rsidR="008F4B22" w:rsidRPr="00567703">
        <w:rPr>
          <w:rFonts w:ascii="Arial" w:hAnsi="Arial" w:cs="Arial"/>
          <w:color w:val="211F1F"/>
        </w:rPr>
        <w:t>i</w:t>
      </w:r>
      <w:r w:rsidRPr="00567703">
        <w:rPr>
          <w:rFonts w:ascii="Arial" w:hAnsi="Arial" w:cs="Arial"/>
          <w:color w:val="211F1F"/>
        </w:rPr>
        <w:t xml:space="preserve">le phone has made access as </w:t>
      </w:r>
      <w:r w:rsidR="007D176B" w:rsidRPr="00567703">
        <w:rPr>
          <w:rFonts w:ascii="Arial" w:hAnsi="Arial" w:cs="Arial"/>
          <w:color w:val="211F1F"/>
        </w:rPr>
        <w:t>close</w:t>
      </w:r>
      <w:r w:rsidRPr="00567703">
        <w:rPr>
          <w:rFonts w:ascii="Arial" w:hAnsi="Arial" w:cs="Arial"/>
          <w:color w:val="211F1F"/>
        </w:rPr>
        <w:t xml:space="preserve"> as an </w:t>
      </w:r>
      <w:r w:rsidR="007D176B" w:rsidRPr="00567703">
        <w:rPr>
          <w:rFonts w:ascii="Arial" w:hAnsi="Arial" w:cs="Arial"/>
          <w:color w:val="211F1F"/>
        </w:rPr>
        <w:t>individual's</w:t>
      </w:r>
      <w:r w:rsidRPr="00567703">
        <w:rPr>
          <w:rFonts w:ascii="Arial" w:hAnsi="Arial" w:cs="Arial"/>
          <w:color w:val="211F1F"/>
        </w:rPr>
        <w:t xml:space="preserve"> pocket. </w:t>
      </w:r>
      <w:r w:rsidR="007D176B" w:rsidRPr="00567703">
        <w:rPr>
          <w:rFonts w:ascii="Arial" w:hAnsi="Arial" w:cs="Arial"/>
          <w:color w:val="211F1F"/>
        </w:rPr>
        <w:t xml:space="preserve">This is particularly appealing to young people who </w:t>
      </w:r>
      <w:r w:rsidR="00F40755" w:rsidRPr="00567703">
        <w:rPr>
          <w:rFonts w:ascii="Arial" w:hAnsi="Arial" w:cs="Arial"/>
          <w:color w:val="211F1F"/>
        </w:rPr>
        <w:t>have both a keen interest in</w:t>
      </w:r>
      <w:r w:rsidR="007D176B" w:rsidRPr="00567703">
        <w:rPr>
          <w:rFonts w:ascii="Arial" w:hAnsi="Arial" w:cs="Arial"/>
          <w:color w:val="211F1F"/>
        </w:rPr>
        <w:t xml:space="preserve"> digital mobile technology and are specifically targeted by gambling operators. </w:t>
      </w:r>
      <w:r w:rsidR="00F40755" w:rsidRPr="00567703">
        <w:rPr>
          <w:rFonts w:ascii="Arial" w:hAnsi="Arial" w:cs="Arial"/>
          <w:color w:val="211F1F"/>
        </w:rPr>
        <w:t>According to some studies, y</w:t>
      </w:r>
      <w:r w:rsidR="007D176B" w:rsidRPr="00567703">
        <w:rPr>
          <w:rFonts w:ascii="Arial" w:hAnsi="Arial" w:cs="Arial"/>
          <w:color w:val="211F1F"/>
        </w:rPr>
        <w:t xml:space="preserve">oung men are at high risk of mobile gambling and gambling generally and to date there have been few consumer protections in place for mobile gambling (wagering or gaming) for either Illegal or legal operations in Australia. </w:t>
      </w:r>
    </w:p>
    <w:p w14:paraId="3DF2CB6A" w14:textId="77777777" w:rsidR="004518D3" w:rsidRPr="00567703" w:rsidRDefault="004518D3" w:rsidP="004518D3">
      <w:pPr>
        <w:widowControl w:val="0"/>
        <w:tabs>
          <w:tab w:val="left" w:pos="220"/>
          <w:tab w:val="left" w:pos="720"/>
        </w:tabs>
        <w:autoSpaceDE w:val="0"/>
        <w:autoSpaceDN w:val="0"/>
        <w:adjustRightInd w:val="0"/>
        <w:rPr>
          <w:rFonts w:ascii="Arial" w:hAnsi="Arial" w:cs="Arial"/>
          <w:color w:val="211F1F"/>
        </w:rPr>
      </w:pPr>
    </w:p>
    <w:p w14:paraId="267264B8" w14:textId="0C775577" w:rsidR="004518D3" w:rsidRPr="00567703" w:rsidRDefault="007D176B" w:rsidP="004518D3">
      <w:pPr>
        <w:widowControl w:val="0"/>
        <w:tabs>
          <w:tab w:val="left" w:pos="220"/>
          <w:tab w:val="left" w:pos="720"/>
        </w:tabs>
        <w:autoSpaceDE w:val="0"/>
        <w:autoSpaceDN w:val="0"/>
        <w:adjustRightInd w:val="0"/>
        <w:rPr>
          <w:rFonts w:ascii="Arial" w:hAnsi="Arial" w:cs="Arial"/>
          <w:color w:val="211F1F"/>
        </w:rPr>
      </w:pPr>
      <w:r w:rsidRPr="00567703">
        <w:rPr>
          <w:rFonts w:ascii="Arial" w:hAnsi="Arial" w:cs="Arial"/>
          <w:color w:val="211F1F"/>
        </w:rPr>
        <w:t>T</w:t>
      </w:r>
      <w:r w:rsidR="00EC6139" w:rsidRPr="00567703">
        <w:rPr>
          <w:rFonts w:ascii="Arial" w:hAnsi="Arial" w:cs="Arial"/>
          <w:color w:val="211F1F"/>
        </w:rPr>
        <w:t xml:space="preserve">o date there seems to be no system in Australia for </w:t>
      </w:r>
      <w:r w:rsidRPr="00567703">
        <w:rPr>
          <w:rFonts w:ascii="Arial" w:hAnsi="Arial" w:cs="Arial"/>
          <w:color w:val="211F1F"/>
        </w:rPr>
        <w:t>specifically track or in</w:t>
      </w:r>
      <w:r w:rsidR="00F40755" w:rsidRPr="00567703">
        <w:rPr>
          <w:rFonts w:ascii="Arial" w:hAnsi="Arial" w:cs="Arial"/>
          <w:color w:val="211F1F"/>
        </w:rPr>
        <w:t>terve</w:t>
      </w:r>
      <w:r w:rsidR="00EC6139" w:rsidRPr="00567703">
        <w:rPr>
          <w:rFonts w:ascii="Arial" w:hAnsi="Arial" w:cs="Arial"/>
          <w:color w:val="211F1F"/>
        </w:rPr>
        <w:t>ne</w:t>
      </w:r>
      <w:r w:rsidR="00F40755" w:rsidRPr="00567703">
        <w:rPr>
          <w:rFonts w:ascii="Arial" w:hAnsi="Arial" w:cs="Arial"/>
          <w:color w:val="211F1F"/>
        </w:rPr>
        <w:t xml:space="preserve"> in offshore </w:t>
      </w:r>
      <w:r w:rsidR="00EC6139" w:rsidRPr="00567703">
        <w:rPr>
          <w:rFonts w:ascii="Arial" w:hAnsi="Arial" w:cs="Arial"/>
          <w:color w:val="211F1F"/>
        </w:rPr>
        <w:t xml:space="preserve">illegal </w:t>
      </w:r>
      <w:r w:rsidR="00F40755" w:rsidRPr="00567703">
        <w:rPr>
          <w:rFonts w:ascii="Arial" w:hAnsi="Arial" w:cs="Arial"/>
          <w:color w:val="211F1F"/>
        </w:rPr>
        <w:t>gambling</w:t>
      </w:r>
      <w:r w:rsidR="00EC6139" w:rsidRPr="00567703">
        <w:rPr>
          <w:rFonts w:ascii="Arial" w:hAnsi="Arial" w:cs="Arial"/>
          <w:color w:val="211F1F"/>
        </w:rPr>
        <w:t xml:space="preserve">. This is a gap </w:t>
      </w:r>
      <w:r w:rsidRPr="00567703">
        <w:rPr>
          <w:rFonts w:ascii="Arial" w:hAnsi="Arial" w:cs="Arial"/>
          <w:color w:val="211F1F"/>
        </w:rPr>
        <w:t>by compar</w:t>
      </w:r>
      <w:r w:rsidR="00F40755" w:rsidRPr="00567703">
        <w:rPr>
          <w:rFonts w:ascii="Arial" w:hAnsi="Arial" w:cs="Arial"/>
          <w:color w:val="211F1F"/>
        </w:rPr>
        <w:t xml:space="preserve">ison </w:t>
      </w:r>
      <w:r w:rsidRPr="00567703">
        <w:rPr>
          <w:rFonts w:ascii="Arial" w:hAnsi="Arial" w:cs="Arial"/>
          <w:color w:val="211F1F"/>
        </w:rPr>
        <w:t>to other jurisdictions such as N</w:t>
      </w:r>
      <w:r w:rsidR="00EC6139" w:rsidRPr="00567703">
        <w:rPr>
          <w:rFonts w:ascii="Arial" w:hAnsi="Arial" w:cs="Arial"/>
          <w:color w:val="211F1F"/>
        </w:rPr>
        <w:t xml:space="preserve">ew </w:t>
      </w:r>
      <w:r w:rsidRPr="00567703">
        <w:rPr>
          <w:rFonts w:ascii="Arial" w:hAnsi="Arial" w:cs="Arial"/>
          <w:color w:val="211F1F"/>
        </w:rPr>
        <w:t>Z</w:t>
      </w:r>
      <w:r w:rsidR="00EC6139" w:rsidRPr="00567703">
        <w:rPr>
          <w:rFonts w:ascii="Arial" w:hAnsi="Arial" w:cs="Arial"/>
          <w:color w:val="211F1F"/>
        </w:rPr>
        <w:t>ealand</w:t>
      </w:r>
      <w:r w:rsidRPr="00567703">
        <w:rPr>
          <w:rFonts w:ascii="Arial" w:hAnsi="Arial" w:cs="Arial"/>
          <w:color w:val="211F1F"/>
        </w:rPr>
        <w:t xml:space="preserve"> where operators are blacklisted and servers intercepted.</w:t>
      </w:r>
    </w:p>
    <w:p w14:paraId="0D8EBE10" w14:textId="77777777" w:rsidR="004518D3" w:rsidRPr="00567703" w:rsidRDefault="004518D3" w:rsidP="004518D3">
      <w:pPr>
        <w:widowControl w:val="0"/>
        <w:tabs>
          <w:tab w:val="left" w:pos="220"/>
          <w:tab w:val="left" w:pos="720"/>
        </w:tabs>
        <w:autoSpaceDE w:val="0"/>
        <w:autoSpaceDN w:val="0"/>
        <w:adjustRightInd w:val="0"/>
        <w:rPr>
          <w:rFonts w:ascii="Arial" w:hAnsi="Arial" w:cs="Arial"/>
          <w:color w:val="211F1F"/>
        </w:rPr>
      </w:pPr>
    </w:p>
    <w:p w14:paraId="791B8F1A" w14:textId="59167B8A" w:rsidR="004518D3" w:rsidRDefault="004518D3" w:rsidP="004518D3">
      <w:pPr>
        <w:widowControl w:val="0"/>
        <w:tabs>
          <w:tab w:val="left" w:pos="220"/>
          <w:tab w:val="left" w:pos="720"/>
        </w:tabs>
        <w:autoSpaceDE w:val="0"/>
        <w:autoSpaceDN w:val="0"/>
        <w:adjustRightInd w:val="0"/>
        <w:rPr>
          <w:rFonts w:ascii="Arial" w:hAnsi="Arial" w:cs="Arial"/>
          <w:color w:val="211F1F"/>
        </w:rPr>
      </w:pPr>
      <w:r w:rsidRPr="00567703">
        <w:rPr>
          <w:rFonts w:ascii="Arial" w:hAnsi="Arial" w:cs="Arial"/>
          <w:color w:val="211F1F"/>
        </w:rPr>
        <w:t xml:space="preserve">Access is therefore </w:t>
      </w:r>
      <w:r w:rsidR="007D176B" w:rsidRPr="00567703">
        <w:rPr>
          <w:rFonts w:ascii="Arial" w:hAnsi="Arial" w:cs="Arial"/>
          <w:color w:val="211F1F"/>
        </w:rPr>
        <w:t>widely</w:t>
      </w:r>
      <w:r w:rsidRPr="00567703">
        <w:rPr>
          <w:rFonts w:ascii="Arial" w:hAnsi="Arial" w:cs="Arial"/>
          <w:color w:val="211F1F"/>
        </w:rPr>
        <w:t xml:space="preserve"> </w:t>
      </w:r>
      <w:r w:rsidR="007D176B" w:rsidRPr="00567703">
        <w:rPr>
          <w:rFonts w:ascii="Arial" w:hAnsi="Arial" w:cs="Arial"/>
          <w:color w:val="211F1F"/>
        </w:rPr>
        <w:t>available</w:t>
      </w:r>
      <w:r w:rsidRPr="00567703">
        <w:rPr>
          <w:rFonts w:ascii="Arial" w:hAnsi="Arial" w:cs="Arial"/>
          <w:color w:val="211F1F"/>
        </w:rPr>
        <w:t xml:space="preserve"> </w:t>
      </w:r>
      <w:r w:rsidR="00EC6139" w:rsidRPr="00567703">
        <w:rPr>
          <w:rFonts w:ascii="Arial" w:hAnsi="Arial" w:cs="Arial"/>
          <w:color w:val="211F1F"/>
        </w:rPr>
        <w:t xml:space="preserve">in Australia </w:t>
      </w:r>
      <w:r w:rsidRPr="00567703">
        <w:rPr>
          <w:rFonts w:ascii="Arial" w:hAnsi="Arial" w:cs="Arial"/>
          <w:color w:val="211F1F"/>
        </w:rPr>
        <w:t>and poorly regulated.</w:t>
      </w:r>
    </w:p>
    <w:p w14:paraId="5FD57DD9" w14:textId="77777777" w:rsidR="00567703" w:rsidRPr="00567703" w:rsidRDefault="00567703" w:rsidP="004518D3">
      <w:pPr>
        <w:widowControl w:val="0"/>
        <w:tabs>
          <w:tab w:val="left" w:pos="220"/>
          <w:tab w:val="left" w:pos="720"/>
        </w:tabs>
        <w:autoSpaceDE w:val="0"/>
        <w:autoSpaceDN w:val="0"/>
        <w:adjustRightInd w:val="0"/>
        <w:rPr>
          <w:rFonts w:ascii="Arial" w:hAnsi="Arial" w:cs="Arial"/>
          <w:color w:val="211F1F"/>
        </w:rPr>
      </w:pPr>
    </w:p>
    <w:p w14:paraId="314DBFEC" w14:textId="77777777" w:rsidR="004518D3" w:rsidRPr="00567703" w:rsidRDefault="004518D3" w:rsidP="004518D3">
      <w:pPr>
        <w:widowControl w:val="0"/>
        <w:tabs>
          <w:tab w:val="left" w:pos="220"/>
          <w:tab w:val="left" w:pos="720"/>
        </w:tabs>
        <w:autoSpaceDE w:val="0"/>
        <w:autoSpaceDN w:val="0"/>
        <w:adjustRightInd w:val="0"/>
        <w:rPr>
          <w:rFonts w:ascii="Arial" w:hAnsi="Arial" w:cs="Arial"/>
          <w:color w:val="211F1F"/>
        </w:rPr>
      </w:pPr>
    </w:p>
    <w:p w14:paraId="0EC894BB" w14:textId="77777777" w:rsidR="004518D3" w:rsidRPr="00567703" w:rsidRDefault="004518D3" w:rsidP="006736BE">
      <w:pPr>
        <w:widowControl w:val="0"/>
        <w:numPr>
          <w:ilvl w:val="0"/>
          <w:numId w:val="1"/>
        </w:numPr>
        <w:tabs>
          <w:tab w:val="left" w:pos="720"/>
        </w:tabs>
        <w:autoSpaceDE w:val="0"/>
        <w:autoSpaceDN w:val="0"/>
        <w:adjustRightInd w:val="0"/>
        <w:ind w:hanging="720"/>
        <w:rPr>
          <w:rFonts w:ascii="Arial" w:hAnsi="Arial" w:cs="Arial"/>
          <w:b/>
          <w:color w:val="211F1F"/>
        </w:rPr>
      </w:pPr>
      <w:r w:rsidRPr="00567703">
        <w:rPr>
          <w:rFonts w:ascii="Arial" w:hAnsi="Arial" w:cs="Arial"/>
          <w:b/>
          <w:color w:val="211F1F"/>
        </w:rPr>
        <w:t>What do you consider are the impacts of illegal offshore wagering and associated financial transactions on the Australian economy, legitimate Australian wagering businesses, sporting organisations and the integrity of Australian sport, and consumers?</w:t>
      </w:r>
    </w:p>
    <w:p w14:paraId="24AD2DD2" w14:textId="77777777" w:rsidR="005C1C8C" w:rsidRPr="00567703" w:rsidRDefault="005C1C8C" w:rsidP="005C1C8C">
      <w:pPr>
        <w:widowControl w:val="0"/>
        <w:tabs>
          <w:tab w:val="left" w:pos="220"/>
          <w:tab w:val="left" w:pos="720"/>
        </w:tabs>
        <w:autoSpaceDE w:val="0"/>
        <w:autoSpaceDN w:val="0"/>
        <w:adjustRightInd w:val="0"/>
        <w:rPr>
          <w:rFonts w:ascii="Arial" w:hAnsi="Arial" w:cs="Arial"/>
          <w:color w:val="211F1F"/>
        </w:rPr>
      </w:pPr>
    </w:p>
    <w:p w14:paraId="22C3A8A8" w14:textId="0DEFE450" w:rsidR="005C1C8C" w:rsidRPr="00567703" w:rsidRDefault="00F40755" w:rsidP="005C1C8C">
      <w:pPr>
        <w:widowControl w:val="0"/>
        <w:tabs>
          <w:tab w:val="left" w:pos="220"/>
          <w:tab w:val="left" w:pos="720"/>
        </w:tabs>
        <w:autoSpaceDE w:val="0"/>
        <w:autoSpaceDN w:val="0"/>
        <w:adjustRightInd w:val="0"/>
        <w:rPr>
          <w:rFonts w:ascii="Arial" w:hAnsi="Arial" w:cs="Arial"/>
          <w:color w:val="211F1F"/>
        </w:rPr>
      </w:pPr>
      <w:r w:rsidRPr="00567703">
        <w:rPr>
          <w:rFonts w:ascii="Arial" w:hAnsi="Arial" w:cs="Arial"/>
          <w:color w:val="211F1F"/>
        </w:rPr>
        <w:t>From a consumer protection</w:t>
      </w:r>
      <w:r w:rsidR="007D176B" w:rsidRPr="00567703">
        <w:rPr>
          <w:rFonts w:ascii="Arial" w:hAnsi="Arial" w:cs="Arial"/>
          <w:color w:val="211F1F"/>
        </w:rPr>
        <w:t xml:space="preserve"> perspective</w:t>
      </w:r>
      <w:r w:rsidR="002513CB" w:rsidRPr="00567703">
        <w:rPr>
          <w:rFonts w:ascii="Arial" w:hAnsi="Arial" w:cs="Arial"/>
          <w:color w:val="211F1F"/>
        </w:rPr>
        <w:t>,</w:t>
      </w:r>
      <w:r w:rsidR="007D176B" w:rsidRPr="00567703">
        <w:rPr>
          <w:rFonts w:ascii="Arial" w:hAnsi="Arial" w:cs="Arial"/>
          <w:color w:val="211F1F"/>
        </w:rPr>
        <w:t xml:space="preserve"> the issue</w:t>
      </w:r>
      <w:r w:rsidRPr="00567703">
        <w:rPr>
          <w:rFonts w:ascii="Arial" w:hAnsi="Arial" w:cs="Arial"/>
          <w:color w:val="211F1F"/>
        </w:rPr>
        <w:t>s</w:t>
      </w:r>
      <w:r w:rsidR="007D176B" w:rsidRPr="00567703">
        <w:rPr>
          <w:rFonts w:ascii="Arial" w:hAnsi="Arial" w:cs="Arial"/>
          <w:color w:val="211F1F"/>
        </w:rPr>
        <w:t xml:space="preserve"> are similar whether offshore illegal or legal</w:t>
      </w:r>
      <w:r w:rsidRPr="00567703">
        <w:rPr>
          <w:rFonts w:ascii="Arial" w:hAnsi="Arial" w:cs="Arial"/>
          <w:color w:val="211F1F"/>
        </w:rPr>
        <w:t xml:space="preserve"> in Australia</w:t>
      </w:r>
      <w:r w:rsidR="007D176B" w:rsidRPr="00567703">
        <w:rPr>
          <w:rFonts w:ascii="Arial" w:hAnsi="Arial" w:cs="Arial"/>
          <w:color w:val="211F1F"/>
        </w:rPr>
        <w:t xml:space="preserve">. </w:t>
      </w:r>
      <w:r w:rsidR="005C1C8C" w:rsidRPr="00567703">
        <w:rPr>
          <w:rFonts w:ascii="Arial" w:hAnsi="Arial" w:cs="Arial"/>
          <w:color w:val="211F1F"/>
        </w:rPr>
        <w:t xml:space="preserve">There are </w:t>
      </w:r>
      <w:r w:rsidR="007D176B" w:rsidRPr="00567703">
        <w:rPr>
          <w:rFonts w:ascii="Arial" w:hAnsi="Arial" w:cs="Arial"/>
          <w:color w:val="211F1F"/>
        </w:rPr>
        <w:t>limited</w:t>
      </w:r>
      <w:r w:rsidR="005C1C8C" w:rsidRPr="00567703">
        <w:rPr>
          <w:rFonts w:ascii="Arial" w:hAnsi="Arial" w:cs="Arial"/>
          <w:color w:val="211F1F"/>
        </w:rPr>
        <w:t xml:space="preserve"> consumer </w:t>
      </w:r>
      <w:r w:rsidRPr="00567703">
        <w:rPr>
          <w:rFonts w:ascii="Arial" w:hAnsi="Arial" w:cs="Arial"/>
          <w:color w:val="211F1F"/>
        </w:rPr>
        <w:t>protection</w:t>
      </w:r>
      <w:r w:rsidR="005C1C8C" w:rsidRPr="00567703">
        <w:rPr>
          <w:rFonts w:ascii="Arial" w:hAnsi="Arial" w:cs="Arial"/>
          <w:color w:val="211F1F"/>
        </w:rPr>
        <w:t xml:space="preserve"> </w:t>
      </w:r>
      <w:r w:rsidR="007D176B" w:rsidRPr="00567703">
        <w:rPr>
          <w:rFonts w:ascii="Arial" w:hAnsi="Arial" w:cs="Arial"/>
          <w:color w:val="211F1F"/>
        </w:rPr>
        <w:t>facilities</w:t>
      </w:r>
      <w:r w:rsidR="005C1C8C" w:rsidRPr="00567703">
        <w:rPr>
          <w:rFonts w:ascii="Arial" w:hAnsi="Arial" w:cs="Arial"/>
          <w:color w:val="211F1F"/>
        </w:rPr>
        <w:t xml:space="preserve"> for </w:t>
      </w:r>
      <w:r w:rsidR="007D176B" w:rsidRPr="00567703">
        <w:rPr>
          <w:rFonts w:ascii="Arial" w:hAnsi="Arial" w:cs="Arial"/>
          <w:color w:val="211F1F"/>
        </w:rPr>
        <w:t>legal</w:t>
      </w:r>
      <w:r w:rsidR="005C1C8C" w:rsidRPr="00567703">
        <w:rPr>
          <w:rFonts w:ascii="Arial" w:hAnsi="Arial" w:cs="Arial"/>
          <w:color w:val="211F1F"/>
        </w:rPr>
        <w:t xml:space="preserve"> </w:t>
      </w:r>
      <w:r w:rsidR="007D176B" w:rsidRPr="00567703">
        <w:rPr>
          <w:rFonts w:ascii="Arial" w:hAnsi="Arial" w:cs="Arial"/>
          <w:color w:val="211F1F"/>
        </w:rPr>
        <w:t>operations</w:t>
      </w:r>
      <w:r w:rsidR="005C1C8C" w:rsidRPr="00567703">
        <w:rPr>
          <w:rFonts w:ascii="Arial" w:hAnsi="Arial" w:cs="Arial"/>
          <w:color w:val="211F1F"/>
        </w:rPr>
        <w:t xml:space="preserve"> and</w:t>
      </w:r>
      <w:r w:rsidRPr="00567703">
        <w:rPr>
          <w:rFonts w:ascii="Arial" w:hAnsi="Arial" w:cs="Arial"/>
          <w:color w:val="211F1F"/>
        </w:rPr>
        <w:t xml:space="preserve"> none for</w:t>
      </w:r>
      <w:r w:rsidR="005C1C8C" w:rsidRPr="00567703">
        <w:rPr>
          <w:rFonts w:ascii="Arial" w:hAnsi="Arial" w:cs="Arial"/>
          <w:color w:val="211F1F"/>
        </w:rPr>
        <w:t xml:space="preserve"> offshore.</w:t>
      </w:r>
    </w:p>
    <w:p w14:paraId="472A06EE" w14:textId="77777777" w:rsidR="00F40755" w:rsidRPr="00567703" w:rsidRDefault="00F40755" w:rsidP="005C1C8C">
      <w:pPr>
        <w:widowControl w:val="0"/>
        <w:tabs>
          <w:tab w:val="left" w:pos="220"/>
          <w:tab w:val="left" w:pos="720"/>
        </w:tabs>
        <w:autoSpaceDE w:val="0"/>
        <w:autoSpaceDN w:val="0"/>
        <w:adjustRightInd w:val="0"/>
        <w:rPr>
          <w:rFonts w:ascii="Arial" w:hAnsi="Arial" w:cs="Arial"/>
          <w:color w:val="211F1F"/>
        </w:rPr>
      </w:pPr>
    </w:p>
    <w:p w14:paraId="3258A065" w14:textId="3E70B76C" w:rsidR="005C1C8C" w:rsidRPr="00567703" w:rsidRDefault="007D176B" w:rsidP="005C1C8C">
      <w:pPr>
        <w:widowControl w:val="0"/>
        <w:tabs>
          <w:tab w:val="left" w:pos="220"/>
          <w:tab w:val="left" w:pos="720"/>
        </w:tabs>
        <w:autoSpaceDE w:val="0"/>
        <w:autoSpaceDN w:val="0"/>
        <w:adjustRightInd w:val="0"/>
        <w:rPr>
          <w:rFonts w:ascii="Arial" w:hAnsi="Arial" w:cs="Arial"/>
          <w:color w:val="211F1F"/>
        </w:rPr>
      </w:pPr>
      <w:r w:rsidRPr="00567703">
        <w:rPr>
          <w:rFonts w:ascii="Arial" w:hAnsi="Arial" w:cs="Arial"/>
          <w:color w:val="211F1F"/>
        </w:rPr>
        <w:t>Australian gambling operator</w:t>
      </w:r>
      <w:r w:rsidR="00F40755" w:rsidRPr="00567703">
        <w:rPr>
          <w:rFonts w:ascii="Arial" w:hAnsi="Arial" w:cs="Arial"/>
          <w:color w:val="211F1F"/>
        </w:rPr>
        <w:t>s</w:t>
      </w:r>
      <w:r w:rsidRPr="00567703">
        <w:rPr>
          <w:rFonts w:ascii="Arial" w:hAnsi="Arial" w:cs="Arial"/>
          <w:color w:val="211F1F"/>
        </w:rPr>
        <w:t xml:space="preserve"> would like to prevent illegal operator</w:t>
      </w:r>
      <w:r w:rsidR="00F40755" w:rsidRPr="00567703">
        <w:rPr>
          <w:rFonts w:ascii="Arial" w:hAnsi="Arial" w:cs="Arial"/>
          <w:color w:val="211F1F"/>
        </w:rPr>
        <w:t>s</w:t>
      </w:r>
      <w:r w:rsidRPr="00567703">
        <w:rPr>
          <w:rFonts w:ascii="Arial" w:hAnsi="Arial" w:cs="Arial"/>
          <w:color w:val="211F1F"/>
        </w:rPr>
        <w:t xml:space="preserve"> but increase </w:t>
      </w:r>
      <w:r w:rsidR="002513CB" w:rsidRPr="00567703">
        <w:rPr>
          <w:rFonts w:ascii="Arial" w:hAnsi="Arial" w:cs="Arial"/>
          <w:color w:val="211F1F"/>
        </w:rPr>
        <w:t xml:space="preserve">their </w:t>
      </w:r>
      <w:r w:rsidR="00F40755" w:rsidRPr="00567703">
        <w:rPr>
          <w:rFonts w:ascii="Arial" w:hAnsi="Arial" w:cs="Arial"/>
          <w:color w:val="211F1F"/>
        </w:rPr>
        <w:t xml:space="preserve">own </w:t>
      </w:r>
      <w:r w:rsidRPr="00567703">
        <w:rPr>
          <w:rFonts w:ascii="Arial" w:hAnsi="Arial" w:cs="Arial"/>
          <w:color w:val="211F1F"/>
        </w:rPr>
        <w:t>market in the inte</w:t>
      </w:r>
      <w:r w:rsidR="00F40755" w:rsidRPr="00567703">
        <w:rPr>
          <w:rFonts w:ascii="Arial" w:hAnsi="Arial" w:cs="Arial"/>
          <w:color w:val="211F1F"/>
        </w:rPr>
        <w:t xml:space="preserve">rnet gaming and wagering sphere </w:t>
      </w:r>
      <w:r w:rsidRPr="00567703">
        <w:rPr>
          <w:rFonts w:ascii="Arial" w:hAnsi="Arial" w:cs="Arial"/>
          <w:color w:val="211F1F"/>
        </w:rPr>
        <w:t>in Australia</w:t>
      </w:r>
      <w:r w:rsidR="00F40755" w:rsidRPr="00567703">
        <w:rPr>
          <w:rFonts w:ascii="Arial" w:hAnsi="Arial" w:cs="Arial"/>
          <w:color w:val="211F1F"/>
        </w:rPr>
        <w:t>. Their arguments often suggest they</w:t>
      </w:r>
      <w:r w:rsidRPr="00567703">
        <w:rPr>
          <w:rFonts w:ascii="Arial" w:hAnsi="Arial" w:cs="Arial"/>
          <w:color w:val="211F1F"/>
        </w:rPr>
        <w:t xml:space="preserve"> have more effective</w:t>
      </w:r>
      <w:r w:rsidR="00EC6139" w:rsidRPr="00567703">
        <w:rPr>
          <w:rFonts w:ascii="Arial" w:hAnsi="Arial" w:cs="Arial"/>
          <w:color w:val="211F1F"/>
        </w:rPr>
        <w:t xml:space="preserve"> </w:t>
      </w:r>
      <w:r w:rsidR="00EC6139" w:rsidRPr="00567703">
        <w:rPr>
          <w:rFonts w:ascii="Arial" w:hAnsi="Arial" w:cs="Arial"/>
          <w:color w:val="211F1F"/>
        </w:rPr>
        <w:lastRenderedPageBreak/>
        <w:t>“</w:t>
      </w:r>
      <w:r w:rsidRPr="00567703">
        <w:rPr>
          <w:rFonts w:ascii="Arial" w:hAnsi="Arial" w:cs="Arial"/>
          <w:color w:val="211F1F"/>
        </w:rPr>
        <w:t>Responsible Gambling" (RG) measures and protections</w:t>
      </w:r>
      <w:r w:rsidR="00EC6139" w:rsidRPr="00567703">
        <w:rPr>
          <w:rFonts w:ascii="Arial" w:hAnsi="Arial" w:cs="Arial"/>
          <w:color w:val="211F1F"/>
        </w:rPr>
        <w:t xml:space="preserve">. This is claim is unfounded, </w:t>
      </w:r>
      <w:r w:rsidR="00F40755" w:rsidRPr="00567703">
        <w:rPr>
          <w:rFonts w:ascii="Arial" w:hAnsi="Arial" w:cs="Arial"/>
          <w:color w:val="211F1F"/>
        </w:rPr>
        <w:t>to date</w:t>
      </w:r>
      <w:r w:rsidRPr="00567703">
        <w:rPr>
          <w:rFonts w:ascii="Arial" w:hAnsi="Arial" w:cs="Arial"/>
          <w:color w:val="211F1F"/>
        </w:rPr>
        <w:t xml:space="preserve"> yet there is no evidence that existing Australian RG measures are effective. </w:t>
      </w:r>
      <w:r w:rsidR="00F40755" w:rsidRPr="00567703">
        <w:rPr>
          <w:rFonts w:ascii="Arial" w:hAnsi="Arial" w:cs="Arial"/>
          <w:color w:val="211F1F"/>
        </w:rPr>
        <w:t>According to recent research (Australian Financial Counsellors Report</w:t>
      </w:r>
      <w:r w:rsidR="00EC6139" w:rsidRPr="00567703">
        <w:rPr>
          <w:rFonts w:ascii="Arial" w:hAnsi="Arial" w:cs="Arial"/>
          <w:color w:val="211F1F"/>
        </w:rPr>
        <w:t xml:space="preserve"> see reference below</w:t>
      </w:r>
      <w:r w:rsidR="00F40755" w:rsidRPr="00567703">
        <w:rPr>
          <w:rFonts w:ascii="Arial" w:hAnsi="Arial" w:cs="Arial"/>
          <w:color w:val="211F1F"/>
        </w:rPr>
        <w:t>) e</w:t>
      </w:r>
      <w:r w:rsidRPr="00567703">
        <w:rPr>
          <w:rFonts w:ascii="Arial" w:hAnsi="Arial" w:cs="Arial"/>
          <w:color w:val="211F1F"/>
        </w:rPr>
        <w:t>xisting</w:t>
      </w:r>
      <w:r w:rsidR="00F40755" w:rsidRPr="00567703">
        <w:rPr>
          <w:rFonts w:ascii="Arial" w:hAnsi="Arial" w:cs="Arial"/>
          <w:color w:val="211F1F"/>
        </w:rPr>
        <w:t xml:space="preserve"> (legal) wagering operators</w:t>
      </w:r>
      <w:r w:rsidRPr="00567703">
        <w:rPr>
          <w:rFonts w:ascii="Arial" w:hAnsi="Arial" w:cs="Arial"/>
          <w:color w:val="211F1F"/>
        </w:rPr>
        <w:t xml:space="preserve"> in Australia have minimal protections for consumers and are practicing harm</w:t>
      </w:r>
      <w:r w:rsidR="009A22A6" w:rsidRPr="00567703">
        <w:rPr>
          <w:rFonts w:ascii="Arial" w:hAnsi="Arial" w:cs="Arial"/>
          <w:color w:val="211F1F"/>
        </w:rPr>
        <w:t>ful credit betting arrangements.</w:t>
      </w:r>
    </w:p>
    <w:p w14:paraId="0D0E048F" w14:textId="77777777" w:rsidR="009A22A6" w:rsidRPr="00567703" w:rsidRDefault="009A22A6" w:rsidP="005C1C8C">
      <w:pPr>
        <w:widowControl w:val="0"/>
        <w:tabs>
          <w:tab w:val="left" w:pos="220"/>
          <w:tab w:val="left" w:pos="720"/>
        </w:tabs>
        <w:autoSpaceDE w:val="0"/>
        <w:autoSpaceDN w:val="0"/>
        <w:adjustRightInd w:val="0"/>
        <w:rPr>
          <w:rFonts w:ascii="Arial" w:hAnsi="Arial" w:cs="Arial"/>
          <w:color w:val="211F1F"/>
        </w:rPr>
      </w:pPr>
    </w:p>
    <w:p w14:paraId="6DD18876" w14:textId="45E971B6" w:rsidR="005C1C8C" w:rsidRDefault="005C1C8C" w:rsidP="005C1C8C">
      <w:pPr>
        <w:widowControl w:val="0"/>
        <w:tabs>
          <w:tab w:val="left" w:pos="220"/>
          <w:tab w:val="left" w:pos="720"/>
        </w:tabs>
        <w:autoSpaceDE w:val="0"/>
        <w:autoSpaceDN w:val="0"/>
        <w:adjustRightInd w:val="0"/>
        <w:rPr>
          <w:rFonts w:ascii="Arial" w:hAnsi="Arial" w:cs="Arial"/>
          <w:color w:val="211F1F"/>
        </w:rPr>
      </w:pPr>
      <w:r w:rsidRPr="00567703">
        <w:rPr>
          <w:rFonts w:ascii="Arial" w:hAnsi="Arial" w:cs="Arial"/>
          <w:color w:val="211F1F"/>
        </w:rPr>
        <w:t xml:space="preserve">If </w:t>
      </w:r>
      <w:r w:rsidR="007D176B" w:rsidRPr="00567703">
        <w:rPr>
          <w:rFonts w:ascii="Arial" w:hAnsi="Arial" w:cs="Arial"/>
          <w:color w:val="211F1F"/>
        </w:rPr>
        <w:t>offshore</w:t>
      </w:r>
      <w:r w:rsidRPr="00567703">
        <w:rPr>
          <w:rFonts w:ascii="Arial" w:hAnsi="Arial" w:cs="Arial"/>
          <w:color w:val="211F1F"/>
        </w:rPr>
        <w:t xml:space="preserve"> gaming and </w:t>
      </w:r>
      <w:r w:rsidR="007D176B" w:rsidRPr="00567703">
        <w:rPr>
          <w:rFonts w:ascii="Arial" w:hAnsi="Arial" w:cs="Arial"/>
          <w:color w:val="211F1F"/>
        </w:rPr>
        <w:t>wagering</w:t>
      </w:r>
      <w:r w:rsidRPr="00567703">
        <w:rPr>
          <w:rFonts w:ascii="Arial" w:hAnsi="Arial" w:cs="Arial"/>
          <w:color w:val="211F1F"/>
        </w:rPr>
        <w:t xml:space="preserve"> are illegal then their offering</w:t>
      </w:r>
      <w:r w:rsidR="00EC6139" w:rsidRPr="00567703">
        <w:rPr>
          <w:rFonts w:ascii="Arial" w:hAnsi="Arial" w:cs="Arial"/>
          <w:color w:val="211F1F"/>
        </w:rPr>
        <w:t>s</w:t>
      </w:r>
      <w:r w:rsidRPr="00567703">
        <w:rPr>
          <w:rFonts w:ascii="Arial" w:hAnsi="Arial" w:cs="Arial"/>
          <w:color w:val="211F1F"/>
        </w:rPr>
        <w:t xml:space="preserve"> to </w:t>
      </w:r>
      <w:r w:rsidR="007D176B" w:rsidRPr="00567703">
        <w:rPr>
          <w:rFonts w:ascii="Arial" w:hAnsi="Arial" w:cs="Arial"/>
          <w:color w:val="211F1F"/>
        </w:rPr>
        <w:t>Australians</w:t>
      </w:r>
      <w:r w:rsidRPr="00567703">
        <w:rPr>
          <w:rFonts w:ascii="Arial" w:hAnsi="Arial" w:cs="Arial"/>
          <w:color w:val="211F1F"/>
        </w:rPr>
        <w:t xml:space="preserve"> </w:t>
      </w:r>
      <w:r w:rsidR="007D176B" w:rsidRPr="00567703">
        <w:rPr>
          <w:rFonts w:ascii="Arial" w:hAnsi="Arial" w:cs="Arial"/>
          <w:color w:val="211F1F"/>
        </w:rPr>
        <w:t>should</w:t>
      </w:r>
      <w:r w:rsidRPr="00567703">
        <w:rPr>
          <w:rFonts w:ascii="Arial" w:hAnsi="Arial" w:cs="Arial"/>
          <w:color w:val="211F1F"/>
        </w:rPr>
        <w:t xml:space="preserve"> be </w:t>
      </w:r>
      <w:r w:rsidR="007D176B" w:rsidRPr="00567703">
        <w:rPr>
          <w:rFonts w:ascii="Arial" w:hAnsi="Arial" w:cs="Arial"/>
          <w:color w:val="211F1F"/>
        </w:rPr>
        <w:t>identified</w:t>
      </w:r>
      <w:r w:rsidRPr="00567703">
        <w:rPr>
          <w:rFonts w:ascii="Arial" w:hAnsi="Arial" w:cs="Arial"/>
          <w:color w:val="211F1F"/>
        </w:rPr>
        <w:t xml:space="preserve"> and blocked </w:t>
      </w:r>
      <w:r w:rsidR="007D176B" w:rsidRPr="00567703">
        <w:rPr>
          <w:rFonts w:ascii="Arial" w:hAnsi="Arial" w:cs="Arial"/>
          <w:color w:val="211F1F"/>
        </w:rPr>
        <w:t>(as</w:t>
      </w:r>
      <w:r w:rsidRPr="00567703">
        <w:rPr>
          <w:rFonts w:ascii="Arial" w:hAnsi="Arial" w:cs="Arial"/>
          <w:color w:val="211F1F"/>
        </w:rPr>
        <w:t xml:space="preserve"> in NZ). </w:t>
      </w:r>
      <w:r w:rsidR="009A22A6" w:rsidRPr="00567703">
        <w:rPr>
          <w:rFonts w:ascii="Arial" w:hAnsi="Arial" w:cs="Arial"/>
          <w:color w:val="211F1F"/>
        </w:rPr>
        <w:t>Blocking</w:t>
      </w:r>
      <w:r w:rsidRPr="00567703">
        <w:rPr>
          <w:rFonts w:ascii="Arial" w:hAnsi="Arial" w:cs="Arial"/>
          <w:color w:val="211F1F"/>
        </w:rPr>
        <w:t xml:space="preserve"> </w:t>
      </w:r>
      <w:r w:rsidR="009A22A6" w:rsidRPr="00567703">
        <w:rPr>
          <w:rFonts w:ascii="Arial" w:hAnsi="Arial" w:cs="Arial"/>
          <w:color w:val="211F1F"/>
        </w:rPr>
        <w:t xml:space="preserve">financial </w:t>
      </w:r>
      <w:r w:rsidR="007D176B" w:rsidRPr="00567703">
        <w:rPr>
          <w:rFonts w:ascii="Arial" w:hAnsi="Arial" w:cs="Arial"/>
          <w:color w:val="211F1F"/>
        </w:rPr>
        <w:t>transactions</w:t>
      </w:r>
      <w:r w:rsidRPr="00567703">
        <w:rPr>
          <w:rFonts w:ascii="Arial" w:hAnsi="Arial" w:cs="Arial"/>
          <w:color w:val="211F1F"/>
        </w:rPr>
        <w:t xml:space="preserve"> </w:t>
      </w:r>
      <w:r w:rsidR="009A22A6" w:rsidRPr="00567703">
        <w:rPr>
          <w:rFonts w:ascii="Arial" w:hAnsi="Arial" w:cs="Arial"/>
          <w:color w:val="211F1F"/>
        </w:rPr>
        <w:t xml:space="preserve">to offshore gambling operators </w:t>
      </w:r>
      <w:r w:rsidR="007D176B" w:rsidRPr="00567703">
        <w:rPr>
          <w:rFonts w:ascii="Arial" w:hAnsi="Arial" w:cs="Arial"/>
          <w:color w:val="211F1F"/>
        </w:rPr>
        <w:t>should</w:t>
      </w:r>
      <w:r w:rsidR="009A22A6" w:rsidRPr="00567703">
        <w:rPr>
          <w:rFonts w:ascii="Arial" w:hAnsi="Arial" w:cs="Arial"/>
          <w:color w:val="211F1F"/>
        </w:rPr>
        <w:t xml:space="preserve"> be</w:t>
      </w:r>
      <w:r w:rsidRPr="00567703">
        <w:rPr>
          <w:rFonts w:ascii="Arial" w:hAnsi="Arial" w:cs="Arial"/>
          <w:color w:val="211F1F"/>
        </w:rPr>
        <w:t xml:space="preserve"> </w:t>
      </w:r>
      <w:r w:rsidR="007D176B" w:rsidRPr="00567703">
        <w:rPr>
          <w:rFonts w:ascii="Arial" w:hAnsi="Arial" w:cs="Arial"/>
          <w:color w:val="211F1F"/>
        </w:rPr>
        <w:t>facilitated</w:t>
      </w:r>
      <w:r w:rsidRPr="00567703">
        <w:rPr>
          <w:rFonts w:ascii="Arial" w:hAnsi="Arial" w:cs="Arial"/>
          <w:color w:val="211F1F"/>
        </w:rPr>
        <w:t xml:space="preserve"> and</w:t>
      </w:r>
      <w:r w:rsidR="009A22A6" w:rsidRPr="00567703">
        <w:rPr>
          <w:rFonts w:ascii="Arial" w:hAnsi="Arial" w:cs="Arial"/>
          <w:color w:val="211F1F"/>
        </w:rPr>
        <w:t xml:space="preserve"> as a result</w:t>
      </w:r>
      <w:r w:rsidR="002513CB" w:rsidRPr="00567703">
        <w:rPr>
          <w:rFonts w:ascii="Arial" w:hAnsi="Arial" w:cs="Arial"/>
          <w:color w:val="211F1F"/>
        </w:rPr>
        <w:t>,</w:t>
      </w:r>
      <w:r w:rsidR="009A22A6" w:rsidRPr="00567703">
        <w:rPr>
          <w:rFonts w:ascii="Arial" w:hAnsi="Arial" w:cs="Arial"/>
          <w:color w:val="211F1F"/>
        </w:rPr>
        <w:t xml:space="preserve"> financial incentives</w:t>
      </w:r>
      <w:r w:rsidRPr="00567703">
        <w:rPr>
          <w:rFonts w:ascii="Arial" w:hAnsi="Arial" w:cs="Arial"/>
          <w:color w:val="211F1F"/>
        </w:rPr>
        <w:t xml:space="preserve"> </w:t>
      </w:r>
      <w:r w:rsidR="00EC6139" w:rsidRPr="00567703">
        <w:rPr>
          <w:rFonts w:ascii="Arial" w:hAnsi="Arial" w:cs="Arial"/>
          <w:color w:val="211F1F"/>
        </w:rPr>
        <w:t xml:space="preserve">and access </w:t>
      </w:r>
      <w:r w:rsidR="009A22A6" w:rsidRPr="00567703">
        <w:rPr>
          <w:rFonts w:ascii="Arial" w:hAnsi="Arial" w:cs="Arial"/>
          <w:color w:val="211F1F"/>
        </w:rPr>
        <w:t xml:space="preserve">to gamble offshore </w:t>
      </w:r>
      <w:r w:rsidRPr="00567703">
        <w:rPr>
          <w:rFonts w:ascii="Arial" w:hAnsi="Arial" w:cs="Arial"/>
          <w:color w:val="211F1F"/>
        </w:rPr>
        <w:t xml:space="preserve">would be </w:t>
      </w:r>
      <w:r w:rsidR="007D176B" w:rsidRPr="00567703">
        <w:rPr>
          <w:rFonts w:ascii="Arial" w:hAnsi="Arial" w:cs="Arial"/>
          <w:color w:val="211F1F"/>
        </w:rPr>
        <w:t>diminished</w:t>
      </w:r>
      <w:r w:rsidRPr="00567703">
        <w:rPr>
          <w:rFonts w:ascii="Arial" w:hAnsi="Arial" w:cs="Arial"/>
          <w:color w:val="211F1F"/>
        </w:rPr>
        <w:t>.</w:t>
      </w:r>
    </w:p>
    <w:p w14:paraId="61ED1899" w14:textId="77777777" w:rsidR="00567703" w:rsidRPr="00567703" w:rsidRDefault="00567703" w:rsidP="005C1C8C">
      <w:pPr>
        <w:widowControl w:val="0"/>
        <w:tabs>
          <w:tab w:val="left" w:pos="220"/>
          <w:tab w:val="left" w:pos="720"/>
        </w:tabs>
        <w:autoSpaceDE w:val="0"/>
        <w:autoSpaceDN w:val="0"/>
        <w:adjustRightInd w:val="0"/>
        <w:rPr>
          <w:rFonts w:ascii="Arial" w:hAnsi="Arial" w:cs="Arial"/>
          <w:color w:val="211F1F"/>
        </w:rPr>
      </w:pPr>
    </w:p>
    <w:p w14:paraId="1A6CFEA5" w14:textId="77777777" w:rsidR="005C1C8C" w:rsidRPr="00567703" w:rsidRDefault="005C1C8C" w:rsidP="005C1C8C">
      <w:pPr>
        <w:widowControl w:val="0"/>
        <w:tabs>
          <w:tab w:val="left" w:pos="220"/>
          <w:tab w:val="left" w:pos="720"/>
        </w:tabs>
        <w:autoSpaceDE w:val="0"/>
        <w:autoSpaceDN w:val="0"/>
        <w:adjustRightInd w:val="0"/>
        <w:rPr>
          <w:rFonts w:ascii="Arial" w:hAnsi="Arial" w:cs="Arial"/>
          <w:color w:val="211F1F"/>
        </w:rPr>
      </w:pPr>
    </w:p>
    <w:p w14:paraId="6271C972" w14:textId="77777777" w:rsidR="004518D3" w:rsidRPr="00567703" w:rsidRDefault="004518D3" w:rsidP="006736BE">
      <w:pPr>
        <w:widowControl w:val="0"/>
        <w:numPr>
          <w:ilvl w:val="0"/>
          <w:numId w:val="1"/>
        </w:numPr>
        <w:tabs>
          <w:tab w:val="left" w:pos="720"/>
        </w:tabs>
        <w:autoSpaceDE w:val="0"/>
        <w:autoSpaceDN w:val="0"/>
        <w:adjustRightInd w:val="0"/>
        <w:ind w:hanging="720"/>
        <w:rPr>
          <w:rFonts w:ascii="Arial" w:hAnsi="Arial" w:cs="Arial"/>
          <w:b/>
          <w:color w:val="211F1F"/>
        </w:rPr>
      </w:pPr>
      <w:r w:rsidRPr="00567703">
        <w:rPr>
          <w:rFonts w:ascii="Arial" w:hAnsi="Arial" w:cs="Arial"/>
          <w:b/>
          <w:color w:val="211F1F"/>
        </w:rPr>
        <w:t>What measures could be implemented to improve the enforcement of the Interactive Gambling Act 2001 and any other relevant legislation (Commonwealth, state and territory) including any enhancements to presently existing prosecution, investigation and complaints handling processes? What legislative, prosecutorial, investigative or complaint handling measures have been implemented in international jurisdictions that may work in the Australian context?</w:t>
      </w:r>
    </w:p>
    <w:p w14:paraId="4249FB85" w14:textId="77777777" w:rsidR="00331D49" w:rsidRPr="00567703" w:rsidRDefault="00331D49" w:rsidP="00331D49">
      <w:pPr>
        <w:widowControl w:val="0"/>
        <w:tabs>
          <w:tab w:val="left" w:pos="220"/>
          <w:tab w:val="left" w:pos="720"/>
        </w:tabs>
        <w:autoSpaceDE w:val="0"/>
        <w:autoSpaceDN w:val="0"/>
        <w:adjustRightInd w:val="0"/>
        <w:rPr>
          <w:rFonts w:ascii="Arial" w:hAnsi="Arial" w:cs="Arial"/>
          <w:color w:val="211F1F"/>
        </w:rPr>
      </w:pPr>
    </w:p>
    <w:p w14:paraId="2B4306BE" w14:textId="32C76B44" w:rsidR="00331D49" w:rsidRPr="00567703" w:rsidRDefault="007D176B" w:rsidP="00331D49">
      <w:pPr>
        <w:widowControl w:val="0"/>
        <w:tabs>
          <w:tab w:val="left" w:pos="220"/>
          <w:tab w:val="left" w:pos="720"/>
        </w:tabs>
        <w:autoSpaceDE w:val="0"/>
        <w:autoSpaceDN w:val="0"/>
        <w:adjustRightInd w:val="0"/>
        <w:rPr>
          <w:rFonts w:ascii="Arial" w:hAnsi="Arial" w:cs="Arial"/>
          <w:color w:val="211F1F"/>
        </w:rPr>
      </w:pPr>
      <w:r w:rsidRPr="00567703">
        <w:rPr>
          <w:rFonts w:ascii="Arial" w:hAnsi="Arial" w:cs="Arial"/>
          <w:color w:val="211F1F"/>
        </w:rPr>
        <w:t>As members of the Australia</w:t>
      </w:r>
      <w:r w:rsidR="009212CC">
        <w:rPr>
          <w:rFonts w:ascii="Arial" w:hAnsi="Arial" w:cs="Arial"/>
          <w:color w:val="211F1F"/>
        </w:rPr>
        <w:t xml:space="preserve">n Alliance for Gambling Reform </w:t>
      </w:r>
      <w:r w:rsidRPr="00567703">
        <w:rPr>
          <w:rFonts w:ascii="Arial" w:hAnsi="Arial" w:cs="Arial"/>
          <w:color w:val="211F1F"/>
        </w:rPr>
        <w:t xml:space="preserve">(AGR) we refer you to </w:t>
      </w:r>
      <w:r w:rsidR="009A22A6" w:rsidRPr="00567703">
        <w:rPr>
          <w:rFonts w:ascii="Arial" w:hAnsi="Arial" w:cs="Arial"/>
          <w:color w:val="211F1F"/>
        </w:rPr>
        <w:t xml:space="preserve">the AGR submission </w:t>
      </w:r>
      <w:r w:rsidRPr="00567703">
        <w:rPr>
          <w:rFonts w:ascii="Arial" w:hAnsi="Arial" w:cs="Arial"/>
          <w:color w:val="211F1F"/>
        </w:rPr>
        <w:t>and endorse</w:t>
      </w:r>
      <w:r w:rsidR="009A22A6" w:rsidRPr="00567703">
        <w:rPr>
          <w:rFonts w:ascii="Arial" w:hAnsi="Arial" w:cs="Arial"/>
          <w:color w:val="211F1F"/>
        </w:rPr>
        <w:t xml:space="preserve"> the recommendations made in that submission</w:t>
      </w:r>
      <w:r w:rsidRPr="00567703">
        <w:rPr>
          <w:rFonts w:ascii="Arial" w:hAnsi="Arial" w:cs="Arial"/>
          <w:color w:val="211F1F"/>
        </w:rPr>
        <w:t xml:space="preserve"> on our behalf. </w:t>
      </w:r>
    </w:p>
    <w:p w14:paraId="4566704E" w14:textId="77777777" w:rsidR="00331D49" w:rsidRPr="00567703" w:rsidRDefault="00331D49" w:rsidP="00331D49">
      <w:pPr>
        <w:widowControl w:val="0"/>
        <w:tabs>
          <w:tab w:val="left" w:pos="220"/>
          <w:tab w:val="left" w:pos="720"/>
        </w:tabs>
        <w:autoSpaceDE w:val="0"/>
        <w:autoSpaceDN w:val="0"/>
        <w:adjustRightInd w:val="0"/>
        <w:rPr>
          <w:rFonts w:ascii="Arial" w:hAnsi="Arial" w:cs="Arial"/>
          <w:color w:val="211F1F"/>
        </w:rPr>
      </w:pPr>
    </w:p>
    <w:p w14:paraId="438C798F" w14:textId="2321269F" w:rsidR="00331D49" w:rsidRDefault="00FD6E53" w:rsidP="00331D49">
      <w:pPr>
        <w:widowControl w:val="0"/>
        <w:tabs>
          <w:tab w:val="left" w:pos="220"/>
          <w:tab w:val="left" w:pos="720"/>
        </w:tabs>
        <w:autoSpaceDE w:val="0"/>
        <w:autoSpaceDN w:val="0"/>
        <w:adjustRightInd w:val="0"/>
        <w:rPr>
          <w:rFonts w:ascii="Arial" w:hAnsi="Arial" w:cs="Arial"/>
          <w:color w:val="211F1F"/>
        </w:rPr>
      </w:pPr>
      <w:r>
        <w:rPr>
          <w:rFonts w:ascii="Arial" w:hAnsi="Arial" w:cs="Arial"/>
          <w:color w:val="211F1F"/>
        </w:rPr>
        <w:t>We specifically call for an O</w:t>
      </w:r>
      <w:r w:rsidR="009A22A6" w:rsidRPr="00567703">
        <w:rPr>
          <w:rFonts w:ascii="Arial" w:hAnsi="Arial" w:cs="Arial"/>
          <w:color w:val="211F1F"/>
        </w:rPr>
        <w:t>ffice of</w:t>
      </w:r>
      <w:r w:rsidR="007D176B" w:rsidRPr="00567703">
        <w:rPr>
          <w:rFonts w:ascii="Arial" w:hAnsi="Arial" w:cs="Arial"/>
          <w:color w:val="211F1F"/>
        </w:rPr>
        <w:t xml:space="preserve"> </w:t>
      </w:r>
      <w:r w:rsidR="009A22A6" w:rsidRPr="00567703">
        <w:rPr>
          <w:rFonts w:ascii="Arial" w:hAnsi="Arial" w:cs="Arial"/>
          <w:color w:val="211F1F"/>
        </w:rPr>
        <w:t xml:space="preserve">a </w:t>
      </w:r>
      <w:r w:rsidR="007D176B" w:rsidRPr="00567703">
        <w:rPr>
          <w:rFonts w:ascii="Arial" w:hAnsi="Arial" w:cs="Arial"/>
          <w:color w:val="211F1F"/>
        </w:rPr>
        <w:t xml:space="preserve">Gambling Ombudsman for all Australian jurisdictions to enable an independent and transparent process for gambling consumer grievances and redress (as per the recommendations of the Productivity Commission report 2010). </w:t>
      </w:r>
      <w:r w:rsidR="00331D49" w:rsidRPr="00567703">
        <w:rPr>
          <w:rFonts w:ascii="Arial" w:hAnsi="Arial" w:cs="Arial"/>
          <w:color w:val="211F1F"/>
        </w:rPr>
        <w:t xml:space="preserve">Such a body </w:t>
      </w:r>
      <w:r w:rsidR="007D176B" w:rsidRPr="00567703">
        <w:rPr>
          <w:rFonts w:ascii="Arial" w:hAnsi="Arial" w:cs="Arial"/>
          <w:color w:val="211F1F"/>
        </w:rPr>
        <w:t>should</w:t>
      </w:r>
      <w:r w:rsidR="00331D49" w:rsidRPr="00567703">
        <w:rPr>
          <w:rFonts w:ascii="Arial" w:hAnsi="Arial" w:cs="Arial"/>
          <w:color w:val="211F1F"/>
        </w:rPr>
        <w:t xml:space="preserve"> be </w:t>
      </w:r>
      <w:r w:rsidR="007D176B" w:rsidRPr="00567703">
        <w:rPr>
          <w:rFonts w:ascii="Arial" w:hAnsi="Arial" w:cs="Arial"/>
          <w:color w:val="211F1F"/>
        </w:rPr>
        <w:t>available</w:t>
      </w:r>
      <w:r w:rsidR="00331D49" w:rsidRPr="00567703">
        <w:rPr>
          <w:rFonts w:ascii="Arial" w:hAnsi="Arial" w:cs="Arial"/>
          <w:color w:val="211F1F"/>
        </w:rPr>
        <w:t xml:space="preserve"> for both </w:t>
      </w:r>
      <w:r w:rsidR="007D176B" w:rsidRPr="00567703">
        <w:rPr>
          <w:rFonts w:ascii="Arial" w:hAnsi="Arial" w:cs="Arial"/>
          <w:color w:val="211F1F"/>
        </w:rPr>
        <w:t>Illegal</w:t>
      </w:r>
      <w:r w:rsidR="00331D49" w:rsidRPr="00567703">
        <w:rPr>
          <w:rFonts w:ascii="Arial" w:hAnsi="Arial" w:cs="Arial"/>
          <w:color w:val="211F1F"/>
        </w:rPr>
        <w:t xml:space="preserve"> and legal gambling </w:t>
      </w:r>
      <w:r w:rsidR="007D176B" w:rsidRPr="00567703">
        <w:rPr>
          <w:rFonts w:ascii="Arial" w:hAnsi="Arial" w:cs="Arial"/>
          <w:color w:val="211F1F"/>
        </w:rPr>
        <w:t>operations</w:t>
      </w:r>
      <w:r w:rsidR="00331D49" w:rsidRPr="00567703">
        <w:rPr>
          <w:rFonts w:ascii="Arial" w:hAnsi="Arial" w:cs="Arial"/>
          <w:color w:val="211F1F"/>
        </w:rPr>
        <w:t>.</w:t>
      </w:r>
    </w:p>
    <w:p w14:paraId="7924B165" w14:textId="77777777" w:rsidR="00567703" w:rsidRPr="00567703" w:rsidRDefault="00567703" w:rsidP="00331D49">
      <w:pPr>
        <w:widowControl w:val="0"/>
        <w:tabs>
          <w:tab w:val="left" w:pos="220"/>
          <w:tab w:val="left" w:pos="720"/>
        </w:tabs>
        <w:autoSpaceDE w:val="0"/>
        <w:autoSpaceDN w:val="0"/>
        <w:adjustRightInd w:val="0"/>
        <w:rPr>
          <w:rFonts w:ascii="Arial" w:hAnsi="Arial" w:cs="Arial"/>
          <w:color w:val="211F1F"/>
        </w:rPr>
      </w:pPr>
    </w:p>
    <w:p w14:paraId="7F202B1A" w14:textId="77777777" w:rsidR="00331D49" w:rsidRPr="00567703" w:rsidRDefault="00331D49" w:rsidP="00331D49">
      <w:pPr>
        <w:widowControl w:val="0"/>
        <w:tabs>
          <w:tab w:val="left" w:pos="220"/>
          <w:tab w:val="left" w:pos="720"/>
        </w:tabs>
        <w:autoSpaceDE w:val="0"/>
        <w:autoSpaceDN w:val="0"/>
        <w:adjustRightInd w:val="0"/>
        <w:rPr>
          <w:rFonts w:ascii="Arial" w:hAnsi="Arial" w:cs="Arial"/>
          <w:b/>
          <w:color w:val="211F1F"/>
        </w:rPr>
      </w:pPr>
    </w:p>
    <w:p w14:paraId="10228194" w14:textId="77777777" w:rsidR="004518D3" w:rsidRPr="00567703" w:rsidRDefault="004518D3" w:rsidP="006736BE">
      <w:pPr>
        <w:widowControl w:val="0"/>
        <w:numPr>
          <w:ilvl w:val="0"/>
          <w:numId w:val="1"/>
        </w:numPr>
        <w:tabs>
          <w:tab w:val="left" w:pos="720"/>
        </w:tabs>
        <w:autoSpaceDE w:val="0"/>
        <w:autoSpaceDN w:val="0"/>
        <w:adjustRightInd w:val="0"/>
        <w:ind w:hanging="720"/>
        <w:rPr>
          <w:rFonts w:ascii="Arial" w:hAnsi="Arial" w:cs="Arial"/>
          <w:b/>
          <w:color w:val="211F1F"/>
        </w:rPr>
      </w:pPr>
      <w:r w:rsidRPr="00567703">
        <w:rPr>
          <w:rFonts w:ascii="Arial" w:hAnsi="Arial" w:cs="Arial"/>
          <w:b/>
          <w:color w:val="211F1F"/>
        </w:rPr>
        <w:t>Are there non-legislative options, such as technological and financial innovations, that could be implemented to limit the access to illegal offshore wagering sites by Australian based customers? What non-legislative measures have been used in international jurisdictions that may work in the Australian context?</w:t>
      </w:r>
    </w:p>
    <w:p w14:paraId="16D1CB6E" w14:textId="77777777" w:rsidR="009A22A6" w:rsidRPr="00567703" w:rsidRDefault="009A22A6" w:rsidP="00331D49">
      <w:pPr>
        <w:widowControl w:val="0"/>
        <w:tabs>
          <w:tab w:val="left" w:pos="220"/>
          <w:tab w:val="left" w:pos="720"/>
        </w:tabs>
        <w:autoSpaceDE w:val="0"/>
        <w:autoSpaceDN w:val="0"/>
        <w:adjustRightInd w:val="0"/>
        <w:ind w:left="720"/>
        <w:rPr>
          <w:rFonts w:ascii="Arial" w:hAnsi="Arial" w:cs="Arial"/>
          <w:color w:val="211F1F"/>
        </w:rPr>
      </w:pPr>
    </w:p>
    <w:p w14:paraId="09760B70" w14:textId="77777777" w:rsidR="00331D49" w:rsidRPr="00567703" w:rsidRDefault="00D75C04" w:rsidP="00331D49">
      <w:pPr>
        <w:widowControl w:val="0"/>
        <w:tabs>
          <w:tab w:val="left" w:pos="220"/>
          <w:tab w:val="left" w:pos="720"/>
        </w:tabs>
        <w:autoSpaceDE w:val="0"/>
        <w:autoSpaceDN w:val="0"/>
        <w:adjustRightInd w:val="0"/>
        <w:ind w:left="720"/>
        <w:rPr>
          <w:rFonts w:ascii="Arial" w:hAnsi="Arial" w:cs="Arial"/>
          <w:color w:val="211F1F"/>
        </w:rPr>
      </w:pPr>
      <w:r w:rsidRPr="00567703">
        <w:rPr>
          <w:rFonts w:ascii="Arial" w:hAnsi="Arial" w:cs="Arial"/>
          <w:color w:val="211F1F"/>
        </w:rPr>
        <w:t xml:space="preserve">We refer you to the AGR </w:t>
      </w:r>
      <w:r w:rsidR="007D176B" w:rsidRPr="00567703">
        <w:rPr>
          <w:rFonts w:ascii="Arial" w:hAnsi="Arial" w:cs="Arial"/>
          <w:color w:val="211F1F"/>
        </w:rPr>
        <w:t>submission</w:t>
      </w:r>
      <w:r w:rsidRPr="00567703">
        <w:rPr>
          <w:rFonts w:ascii="Arial" w:hAnsi="Arial" w:cs="Arial"/>
          <w:color w:val="211F1F"/>
        </w:rPr>
        <w:t xml:space="preserve"> made on our behalf and with our endorsement.</w:t>
      </w:r>
    </w:p>
    <w:p w14:paraId="10A17E50" w14:textId="77777777" w:rsidR="00D75C04" w:rsidRPr="00567703" w:rsidRDefault="00D75C04" w:rsidP="00331D49">
      <w:pPr>
        <w:widowControl w:val="0"/>
        <w:tabs>
          <w:tab w:val="left" w:pos="220"/>
          <w:tab w:val="left" w:pos="720"/>
        </w:tabs>
        <w:autoSpaceDE w:val="0"/>
        <w:autoSpaceDN w:val="0"/>
        <w:adjustRightInd w:val="0"/>
        <w:ind w:left="720"/>
        <w:rPr>
          <w:rFonts w:ascii="Arial" w:hAnsi="Arial" w:cs="Arial"/>
          <w:color w:val="211F1F"/>
        </w:rPr>
      </w:pPr>
    </w:p>
    <w:p w14:paraId="1E778680" w14:textId="77777777" w:rsidR="00D75C04" w:rsidRPr="00567703" w:rsidRDefault="009A22A6" w:rsidP="009A22A6">
      <w:pPr>
        <w:widowControl w:val="0"/>
        <w:tabs>
          <w:tab w:val="left" w:pos="220"/>
          <w:tab w:val="left" w:pos="720"/>
        </w:tabs>
        <w:autoSpaceDE w:val="0"/>
        <w:autoSpaceDN w:val="0"/>
        <w:adjustRightInd w:val="0"/>
        <w:ind w:left="720"/>
        <w:rPr>
          <w:rFonts w:ascii="Arial" w:hAnsi="Arial" w:cs="Arial"/>
          <w:color w:val="211F1F"/>
        </w:rPr>
      </w:pPr>
      <w:r w:rsidRPr="00567703">
        <w:rPr>
          <w:rFonts w:ascii="Arial" w:hAnsi="Arial" w:cs="Arial"/>
          <w:color w:val="211F1F"/>
        </w:rPr>
        <w:t xml:space="preserve">We </w:t>
      </w:r>
      <w:r w:rsidR="007D176B" w:rsidRPr="00567703">
        <w:rPr>
          <w:rFonts w:ascii="Arial" w:hAnsi="Arial" w:cs="Arial"/>
          <w:color w:val="211F1F"/>
        </w:rPr>
        <w:t>add that voluntary codes of practice in the gambling industry are weak and often ineffective tools for reform. We support legislative change including direction</w:t>
      </w:r>
      <w:r w:rsidRPr="00567703">
        <w:rPr>
          <w:rFonts w:ascii="Arial" w:hAnsi="Arial" w:cs="Arial"/>
          <w:color w:val="211F1F"/>
        </w:rPr>
        <w:t xml:space="preserve"> to fin</w:t>
      </w:r>
      <w:r w:rsidR="007D176B" w:rsidRPr="00567703">
        <w:rPr>
          <w:rFonts w:ascii="Arial" w:hAnsi="Arial" w:cs="Arial"/>
          <w:color w:val="211F1F"/>
        </w:rPr>
        <w:t>a</w:t>
      </w:r>
      <w:r w:rsidRPr="00567703">
        <w:rPr>
          <w:rFonts w:ascii="Arial" w:hAnsi="Arial" w:cs="Arial"/>
          <w:color w:val="211F1F"/>
        </w:rPr>
        <w:t>ncial</w:t>
      </w:r>
      <w:r w:rsidR="007D176B" w:rsidRPr="00567703">
        <w:rPr>
          <w:rFonts w:ascii="Arial" w:hAnsi="Arial" w:cs="Arial"/>
          <w:color w:val="211F1F"/>
        </w:rPr>
        <w:t xml:space="preserve"> institutions to block inte</w:t>
      </w:r>
      <w:r w:rsidRPr="00567703">
        <w:rPr>
          <w:rFonts w:ascii="Arial" w:hAnsi="Arial" w:cs="Arial"/>
          <w:color w:val="211F1F"/>
        </w:rPr>
        <w:t xml:space="preserve">rnet </w:t>
      </w:r>
      <w:r w:rsidR="007D176B" w:rsidRPr="00567703">
        <w:rPr>
          <w:rFonts w:ascii="Arial" w:hAnsi="Arial" w:cs="Arial"/>
          <w:color w:val="211F1F"/>
        </w:rPr>
        <w:t xml:space="preserve">transactions related to offshore gambling operators. </w:t>
      </w:r>
    </w:p>
    <w:p w14:paraId="6A6FA242" w14:textId="77777777" w:rsidR="00D75C04" w:rsidRDefault="00D75C04" w:rsidP="00D75C04">
      <w:pPr>
        <w:widowControl w:val="0"/>
        <w:tabs>
          <w:tab w:val="left" w:pos="220"/>
          <w:tab w:val="left" w:pos="720"/>
        </w:tabs>
        <w:autoSpaceDE w:val="0"/>
        <w:autoSpaceDN w:val="0"/>
        <w:adjustRightInd w:val="0"/>
        <w:rPr>
          <w:rFonts w:ascii="Arial" w:hAnsi="Arial" w:cs="Arial"/>
          <w:color w:val="211F1F"/>
        </w:rPr>
      </w:pPr>
    </w:p>
    <w:p w14:paraId="0FB65BD1" w14:textId="77777777" w:rsidR="00567703" w:rsidRPr="00567703" w:rsidRDefault="00567703" w:rsidP="00D75C04">
      <w:pPr>
        <w:widowControl w:val="0"/>
        <w:tabs>
          <w:tab w:val="left" w:pos="220"/>
          <w:tab w:val="left" w:pos="720"/>
        </w:tabs>
        <w:autoSpaceDE w:val="0"/>
        <w:autoSpaceDN w:val="0"/>
        <w:adjustRightInd w:val="0"/>
        <w:rPr>
          <w:rFonts w:ascii="Arial" w:hAnsi="Arial" w:cs="Arial"/>
          <w:color w:val="211F1F"/>
        </w:rPr>
      </w:pPr>
    </w:p>
    <w:p w14:paraId="57B09BEF" w14:textId="77777777" w:rsidR="00331D49" w:rsidRPr="00567703" w:rsidRDefault="00331D49" w:rsidP="00331D49">
      <w:pPr>
        <w:widowControl w:val="0"/>
        <w:tabs>
          <w:tab w:val="left" w:pos="220"/>
          <w:tab w:val="left" w:pos="720"/>
        </w:tabs>
        <w:autoSpaceDE w:val="0"/>
        <w:autoSpaceDN w:val="0"/>
        <w:adjustRightInd w:val="0"/>
        <w:ind w:left="720"/>
        <w:rPr>
          <w:rFonts w:ascii="Arial" w:hAnsi="Arial" w:cs="Arial"/>
          <w:color w:val="211F1F"/>
        </w:rPr>
      </w:pPr>
    </w:p>
    <w:p w14:paraId="2D5B177C" w14:textId="77777777" w:rsidR="004518D3" w:rsidRPr="00567703" w:rsidRDefault="004518D3" w:rsidP="006736BE">
      <w:pPr>
        <w:widowControl w:val="0"/>
        <w:numPr>
          <w:ilvl w:val="0"/>
          <w:numId w:val="1"/>
        </w:numPr>
        <w:tabs>
          <w:tab w:val="left" w:pos="720"/>
        </w:tabs>
        <w:autoSpaceDE w:val="0"/>
        <w:autoSpaceDN w:val="0"/>
        <w:adjustRightInd w:val="0"/>
        <w:ind w:hanging="720"/>
        <w:rPr>
          <w:rFonts w:ascii="Arial" w:hAnsi="Arial" w:cs="Arial"/>
          <w:b/>
          <w:color w:val="211F1F"/>
        </w:rPr>
      </w:pPr>
      <w:r w:rsidRPr="00567703">
        <w:rPr>
          <w:rFonts w:ascii="Arial" w:hAnsi="Arial" w:cs="Arial"/>
          <w:b/>
          <w:color w:val="211F1F"/>
        </w:rPr>
        <w:lastRenderedPageBreak/>
        <w:t>What approaches could be implemented to encourage offshore wagering providers to comply with Australian laws, and would this require measures to assist in ensuring domestic providers would not be operating at a disadvantage to offshore providers?</w:t>
      </w:r>
    </w:p>
    <w:p w14:paraId="1AA0CCF6" w14:textId="77777777" w:rsidR="009A22A6" w:rsidRPr="00567703" w:rsidRDefault="009A22A6" w:rsidP="00D75C04">
      <w:pPr>
        <w:widowControl w:val="0"/>
        <w:tabs>
          <w:tab w:val="left" w:pos="220"/>
          <w:tab w:val="left" w:pos="720"/>
        </w:tabs>
        <w:autoSpaceDE w:val="0"/>
        <w:autoSpaceDN w:val="0"/>
        <w:adjustRightInd w:val="0"/>
        <w:rPr>
          <w:rFonts w:ascii="Arial" w:hAnsi="Arial" w:cs="Arial"/>
          <w:color w:val="211F1F"/>
        </w:rPr>
      </w:pPr>
    </w:p>
    <w:p w14:paraId="25E3B5D6" w14:textId="77777777" w:rsidR="009A22A6" w:rsidRPr="00567703" w:rsidRDefault="009A22A6" w:rsidP="00D75C04">
      <w:pPr>
        <w:widowControl w:val="0"/>
        <w:tabs>
          <w:tab w:val="left" w:pos="220"/>
          <w:tab w:val="left" w:pos="720"/>
        </w:tabs>
        <w:autoSpaceDE w:val="0"/>
        <w:autoSpaceDN w:val="0"/>
        <w:adjustRightInd w:val="0"/>
        <w:rPr>
          <w:rFonts w:ascii="Arial" w:hAnsi="Arial" w:cs="Arial"/>
          <w:color w:val="211F1F"/>
        </w:rPr>
      </w:pPr>
      <w:r w:rsidRPr="00567703">
        <w:rPr>
          <w:rFonts w:ascii="Arial" w:hAnsi="Arial" w:cs="Arial"/>
          <w:color w:val="211F1F"/>
        </w:rPr>
        <w:t>Please refer to the AGR submission made with our endorsement</w:t>
      </w:r>
      <w:r w:rsidR="00A0683E" w:rsidRPr="00567703">
        <w:rPr>
          <w:rFonts w:ascii="Arial" w:hAnsi="Arial" w:cs="Arial"/>
          <w:color w:val="211F1F"/>
        </w:rPr>
        <w:t xml:space="preserve"> with our support</w:t>
      </w:r>
      <w:r w:rsidRPr="00567703">
        <w:rPr>
          <w:rFonts w:ascii="Arial" w:hAnsi="Arial" w:cs="Arial"/>
          <w:color w:val="211F1F"/>
        </w:rPr>
        <w:t xml:space="preserve"> and on our behalf.</w:t>
      </w:r>
      <w:r w:rsidR="00A0683E" w:rsidRPr="00567703">
        <w:rPr>
          <w:rFonts w:ascii="Arial" w:hAnsi="Arial" w:cs="Arial"/>
          <w:color w:val="211F1F"/>
        </w:rPr>
        <w:t xml:space="preserve"> We also add:</w:t>
      </w:r>
    </w:p>
    <w:p w14:paraId="2BC39C9F" w14:textId="77777777" w:rsidR="00A0683E" w:rsidRPr="00567703" w:rsidRDefault="00A0683E" w:rsidP="00D75C04">
      <w:pPr>
        <w:widowControl w:val="0"/>
        <w:tabs>
          <w:tab w:val="left" w:pos="220"/>
          <w:tab w:val="left" w:pos="720"/>
        </w:tabs>
        <w:autoSpaceDE w:val="0"/>
        <w:autoSpaceDN w:val="0"/>
        <w:adjustRightInd w:val="0"/>
        <w:rPr>
          <w:rFonts w:ascii="Arial" w:hAnsi="Arial" w:cs="Arial"/>
          <w:color w:val="211F1F"/>
        </w:rPr>
      </w:pPr>
    </w:p>
    <w:p w14:paraId="0A5C5D5A" w14:textId="74CFB6D1" w:rsidR="00D75C04" w:rsidRPr="00567703" w:rsidRDefault="009A22A6" w:rsidP="00D75C04">
      <w:pPr>
        <w:widowControl w:val="0"/>
        <w:tabs>
          <w:tab w:val="left" w:pos="220"/>
          <w:tab w:val="left" w:pos="720"/>
        </w:tabs>
        <w:autoSpaceDE w:val="0"/>
        <w:autoSpaceDN w:val="0"/>
        <w:adjustRightInd w:val="0"/>
        <w:rPr>
          <w:rFonts w:ascii="Arial" w:hAnsi="Arial" w:cs="Arial"/>
          <w:color w:val="211F1F"/>
        </w:rPr>
      </w:pPr>
      <w:r w:rsidRPr="00567703">
        <w:rPr>
          <w:rFonts w:ascii="Arial" w:hAnsi="Arial" w:cs="Arial"/>
          <w:color w:val="211F1F"/>
        </w:rPr>
        <w:t>T</w:t>
      </w:r>
      <w:r w:rsidR="007D176B" w:rsidRPr="00567703">
        <w:rPr>
          <w:rFonts w:ascii="Arial" w:hAnsi="Arial" w:cs="Arial"/>
          <w:color w:val="211F1F"/>
        </w:rPr>
        <w:t xml:space="preserve">echnological identification, server (IP) blocking, international financial blocking would ensure the current law would be upheld. </w:t>
      </w:r>
      <w:r w:rsidR="007A3E88" w:rsidRPr="00567703">
        <w:rPr>
          <w:rFonts w:ascii="Arial" w:hAnsi="Arial" w:cs="Arial"/>
          <w:color w:val="211F1F"/>
        </w:rPr>
        <w:t xml:space="preserve">To date </w:t>
      </w:r>
      <w:r w:rsidR="007D176B" w:rsidRPr="00567703">
        <w:rPr>
          <w:rFonts w:ascii="Arial" w:hAnsi="Arial" w:cs="Arial"/>
          <w:color w:val="211F1F"/>
        </w:rPr>
        <w:t>there</w:t>
      </w:r>
      <w:r w:rsidR="007A3E88" w:rsidRPr="00567703">
        <w:rPr>
          <w:rFonts w:ascii="Arial" w:hAnsi="Arial" w:cs="Arial"/>
          <w:color w:val="211F1F"/>
        </w:rPr>
        <w:t xml:space="preserve"> appears to have been no process established for doing this in </w:t>
      </w:r>
      <w:r w:rsidR="007D176B" w:rsidRPr="00567703">
        <w:rPr>
          <w:rFonts w:ascii="Arial" w:hAnsi="Arial" w:cs="Arial"/>
          <w:color w:val="211F1F"/>
        </w:rPr>
        <w:t>Australia</w:t>
      </w:r>
      <w:r w:rsidR="002513CB" w:rsidRPr="00567703">
        <w:rPr>
          <w:rFonts w:ascii="Arial" w:hAnsi="Arial" w:cs="Arial"/>
          <w:color w:val="211F1F"/>
        </w:rPr>
        <w:t xml:space="preserve"> and a gap in regulation</w:t>
      </w:r>
      <w:r w:rsidR="007A3E88" w:rsidRPr="00567703">
        <w:rPr>
          <w:rFonts w:ascii="Arial" w:hAnsi="Arial" w:cs="Arial"/>
          <w:color w:val="211F1F"/>
        </w:rPr>
        <w:t>.</w:t>
      </w:r>
    </w:p>
    <w:p w14:paraId="1475F427" w14:textId="77777777" w:rsidR="007A3E88" w:rsidRPr="00567703" w:rsidRDefault="007A3E88" w:rsidP="00D75C04">
      <w:pPr>
        <w:widowControl w:val="0"/>
        <w:tabs>
          <w:tab w:val="left" w:pos="220"/>
          <w:tab w:val="left" w:pos="720"/>
        </w:tabs>
        <w:autoSpaceDE w:val="0"/>
        <w:autoSpaceDN w:val="0"/>
        <w:adjustRightInd w:val="0"/>
        <w:rPr>
          <w:rFonts w:ascii="Arial" w:hAnsi="Arial" w:cs="Arial"/>
          <w:color w:val="211F1F"/>
        </w:rPr>
      </w:pPr>
    </w:p>
    <w:p w14:paraId="0C244753" w14:textId="7960297E" w:rsidR="007A3E88" w:rsidRDefault="007D176B" w:rsidP="00D75C04">
      <w:pPr>
        <w:widowControl w:val="0"/>
        <w:tabs>
          <w:tab w:val="left" w:pos="220"/>
          <w:tab w:val="left" w:pos="720"/>
        </w:tabs>
        <w:autoSpaceDE w:val="0"/>
        <w:autoSpaceDN w:val="0"/>
        <w:adjustRightInd w:val="0"/>
        <w:rPr>
          <w:rFonts w:ascii="Arial" w:hAnsi="Arial" w:cs="Arial"/>
          <w:color w:val="211F1F"/>
        </w:rPr>
      </w:pPr>
      <w:r w:rsidRPr="00567703">
        <w:rPr>
          <w:rFonts w:ascii="Arial" w:hAnsi="Arial" w:cs="Arial"/>
          <w:color w:val="211F1F"/>
        </w:rPr>
        <w:t>Legal gambling operator</w:t>
      </w:r>
      <w:r w:rsidR="00A0683E" w:rsidRPr="00567703">
        <w:rPr>
          <w:rFonts w:ascii="Arial" w:hAnsi="Arial" w:cs="Arial"/>
          <w:color w:val="211F1F"/>
        </w:rPr>
        <w:t>s</w:t>
      </w:r>
      <w:r w:rsidRPr="00567703">
        <w:rPr>
          <w:rFonts w:ascii="Arial" w:hAnsi="Arial" w:cs="Arial"/>
          <w:color w:val="211F1F"/>
        </w:rPr>
        <w:t xml:space="preserve"> in Australia make claims of higher levels of security and effective “Responsible Gambling” measures. </w:t>
      </w:r>
      <w:r w:rsidR="007A3E88" w:rsidRPr="00567703">
        <w:rPr>
          <w:rFonts w:ascii="Arial" w:hAnsi="Arial" w:cs="Arial"/>
          <w:color w:val="211F1F"/>
        </w:rPr>
        <w:t xml:space="preserve">Yet we would suggest the consumer </w:t>
      </w:r>
      <w:r w:rsidRPr="00567703">
        <w:rPr>
          <w:rFonts w:ascii="Arial" w:hAnsi="Arial" w:cs="Arial"/>
          <w:color w:val="211F1F"/>
        </w:rPr>
        <w:t>protections</w:t>
      </w:r>
      <w:r w:rsidR="007A3E88" w:rsidRPr="00567703">
        <w:rPr>
          <w:rFonts w:ascii="Arial" w:hAnsi="Arial" w:cs="Arial"/>
          <w:color w:val="211F1F"/>
        </w:rPr>
        <w:t xml:space="preserve"> are </w:t>
      </w:r>
      <w:r w:rsidRPr="00567703">
        <w:rPr>
          <w:rFonts w:ascii="Arial" w:hAnsi="Arial" w:cs="Arial"/>
          <w:color w:val="211F1F"/>
        </w:rPr>
        <w:t>minimal</w:t>
      </w:r>
      <w:r w:rsidR="007A3E88" w:rsidRPr="00567703">
        <w:rPr>
          <w:rFonts w:ascii="Arial" w:hAnsi="Arial" w:cs="Arial"/>
          <w:color w:val="211F1F"/>
        </w:rPr>
        <w:t xml:space="preserve"> and ineffective (refer </w:t>
      </w:r>
      <w:r w:rsidR="00A0683E" w:rsidRPr="00567703">
        <w:rPr>
          <w:rFonts w:ascii="Arial" w:hAnsi="Arial" w:cs="Arial"/>
          <w:color w:val="211F1F"/>
        </w:rPr>
        <w:t xml:space="preserve">Australian </w:t>
      </w:r>
      <w:r w:rsidRPr="00567703">
        <w:rPr>
          <w:rFonts w:ascii="Arial" w:hAnsi="Arial" w:cs="Arial"/>
          <w:color w:val="211F1F"/>
        </w:rPr>
        <w:t>Financial</w:t>
      </w:r>
      <w:r w:rsidR="007A3E88" w:rsidRPr="00567703">
        <w:rPr>
          <w:rFonts w:ascii="Arial" w:hAnsi="Arial" w:cs="Arial"/>
          <w:color w:val="211F1F"/>
        </w:rPr>
        <w:t xml:space="preserve"> </w:t>
      </w:r>
      <w:r w:rsidRPr="00567703">
        <w:rPr>
          <w:rFonts w:ascii="Arial" w:hAnsi="Arial" w:cs="Arial"/>
          <w:color w:val="211F1F"/>
        </w:rPr>
        <w:t>Counsellor</w:t>
      </w:r>
      <w:r w:rsidR="00A0683E" w:rsidRPr="00567703">
        <w:rPr>
          <w:rFonts w:ascii="Arial" w:hAnsi="Arial" w:cs="Arial"/>
          <w:color w:val="211F1F"/>
        </w:rPr>
        <w:t>s</w:t>
      </w:r>
      <w:r w:rsidR="007A3E88" w:rsidRPr="00567703">
        <w:rPr>
          <w:rFonts w:ascii="Arial" w:hAnsi="Arial" w:cs="Arial"/>
          <w:color w:val="211F1F"/>
        </w:rPr>
        <w:t xml:space="preserve"> Report</w:t>
      </w:r>
      <w:r w:rsidR="00EC6139" w:rsidRPr="00567703">
        <w:rPr>
          <w:rFonts w:ascii="Arial" w:hAnsi="Arial" w:cs="Arial"/>
          <w:color w:val="211F1F"/>
        </w:rPr>
        <w:t xml:space="preserve"> </w:t>
      </w:r>
      <w:hyperlink r:id="rId6" w:history="1">
        <w:r w:rsidR="00567703" w:rsidRPr="00B911B6">
          <w:rPr>
            <w:rStyle w:val="Hyperlink"/>
            <w:rFonts w:ascii="Arial" w:hAnsi="Arial" w:cs="Arial"/>
          </w:rPr>
          <w:t>http://www.financialcounsellingaustralia.org.au/getattachment/Corporate/News/BAN-GAMBLING-WITH-CREDIT-SAYS-FCA-REPORT-INTO-ONLI/FINAL-PDF-Duds,-Mugs-and-the-A-List-The-Impact-of-Uncontrolled-Sports-Betting-low-res-(2).pdf)</w:t>
        </w:r>
      </w:hyperlink>
      <w:r w:rsidR="007A3E88" w:rsidRPr="00567703">
        <w:rPr>
          <w:rFonts w:ascii="Arial" w:hAnsi="Arial" w:cs="Arial"/>
          <w:color w:val="211F1F"/>
        </w:rPr>
        <w:t>.</w:t>
      </w:r>
    </w:p>
    <w:p w14:paraId="0886FD8C" w14:textId="77777777" w:rsidR="00567703" w:rsidRPr="00567703" w:rsidRDefault="00567703" w:rsidP="00D75C04">
      <w:pPr>
        <w:widowControl w:val="0"/>
        <w:tabs>
          <w:tab w:val="left" w:pos="220"/>
          <w:tab w:val="left" w:pos="720"/>
        </w:tabs>
        <w:autoSpaceDE w:val="0"/>
        <w:autoSpaceDN w:val="0"/>
        <w:adjustRightInd w:val="0"/>
        <w:rPr>
          <w:rFonts w:ascii="Arial" w:hAnsi="Arial" w:cs="Arial"/>
          <w:color w:val="211F1F"/>
        </w:rPr>
      </w:pPr>
    </w:p>
    <w:p w14:paraId="66D0F5BF" w14:textId="77777777" w:rsidR="007A3E88" w:rsidRPr="00567703" w:rsidRDefault="007A3E88" w:rsidP="00D75C04">
      <w:pPr>
        <w:widowControl w:val="0"/>
        <w:tabs>
          <w:tab w:val="left" w:pos="220"/>
          <w:tab w:val="left" w:pos="720"/>
        </w:tabs>
        <w:autoSpaceDE w:val="0"/>
        <w:autoSpaceDN w:val="0"/>
        <w:adjustRightInd w:val="0"/>
        <w:rPr>
          <w:rFonts w:ascii="Arial" w:hAnsi="Arial" w:cs="Arial"/>
          <w:color w:val="211F1F"/>
        </w:rPr>
      </w:pPr>
    </w:p>
    <w:p w14:paraId="16733061" w14:textId="29B03FAF" w:rsidR="006736BE" w:rsidRPr="00567703" w:rsidRDefault="004518D3" w:rsidP="006736BE">
      <w:pPr>
        <w:widowControl w:val="0"/>
        <w:numPr>
          <w:ilvl w:val="0"/>
          <w:numId w:val="1"/>
        </w:numPr>
        <w:tabs>
          <w:tab w:val="left" w:pos="720"/>
        </w:tabs>
        <w:autoSpaceDE w:val="0"/>
        <w:autoSpaceDN w:val="0"/>
        <w:adjustRightInd w:val="0"/>
        <w:ind w:hanging="720"/>
        <w:rPr>
          <w:rFonts w:ascii="Arial" w:hAnsi="Arial" w:cs="Arial"/>
          <w:b/>
          <w:color w:val="211F1F"/>
        </w:rPr>
      </w:pPr>
      <w:r w:rsidRPr="00567703">
        <w:rPr>
          <w:rFonts w:ascii="Arial" w:hAnsi="Arial" w:cs="Arial"/>
          <w:b/>
          <w:color w:val="211F1F"/>
        </w:rPr>
        <w:t>Are there education and awareness initiatives that could be implemented by industry, consumer groups or government to alert Australians to the risks associated with offshore gambling operators?</w:t>
      </w:r>
    </w:p>
    <w:p w14:paraId="6B4D11E5" w14:textId="77777777" w:rsidR="007A3E88" w:rsidRPr="00567703" w:rsidRDefault="007A3E88" w:rsidP="007A3E88">
      <w:pPr>
        <w:widowControl w:val="0"/>
        <w:tabs>
          <w:tab w:val="left" w:pos="220"/>
          <w:tab w:val="left" w:pos="720"/>
        </w:tabs>
        <w:autoSpaceDE w:val="0"/>
        <w:autoSpaceDN w:val="0"/>
        <w:adjustRightInd w:val="0"/>
        <w:ind w:left="720"/>
        <w:rPr>
          <w:rFonts w:ascii="Arial" w:hAnsi="Arial" w:cs="Arial"/>
          <w:color w:val="211F1F"/>
        </w:rPr>
      </w:pPr>
    </w:p>
    <w:p w14:paraId="06B47003" w14:textId="77777777" w:rsidR="007A3E88" w:rsidRPr="00567703" w:rsidRDefault="007A3E88" w:rsidP="006736BE">
      <w:pPr>
        <w:widowControl w:val="0"/>
        <w:tabs>
          <w:tab w:val="left" w:pos="720"/>
        </w:tabs>
        <w:autoSpaceDE w:val="0"/>
        <w:autoSpaceDN w:val="0"/>
        <w:adjustRightInd w:val="0"/>
        <w:rPr>
          <w:rFonts w:ascii="Arial" w:hAnsi="Arial" w:cs="Arial"/>
          <w:color w:val="211F1F"/>
        </w:rPr>
      </w:pPr>
      <w:r w:rsidRPr="00567703">
        <w:rPr>
          <w:rFonts w:ascii="Arial" w:hAnsi="Arial" w:cs="Arial"/>
          <w:color w:val="211F1F"/>
        </w:rPr>
        <w:t>There w</w:t>
      </w:r>
      <w:r w:rsidR="00EB5CF7" w:rsidRPr="00567703">
        <w:rPr>
          <w:rFonts w:ascii="Arial" w:hAnsi="Arial" w:cs="Arial"/>
          <w:color w:val="211F1F"/>
        </w:rPr>
        <w:t xml:space="preserve">ould be minimal risk if the </w:t>
      </w:r>
      <w:r w:rsidR="007D176B" w:rsidRPr="00567703">
        <w:rPr>
          <w:rFonts w:ascii="Arial" w:hAnsi="Arial" w:cs="Arial"/>
          <w:color w:val="211F1F"/>
        </w:rPr>
        <w:t>Internet</w:t>
      </w:r>
      <w:r w:rsidR="00EB5CF7" w:rsidRPr="00567703">
        <w:rPr>
          <w:rFonts w:ascii="Arial" w:hAnsi="Arial" w:cs="Arial"/>
          <w:color w:val="211F1F"/>
        </w:rPr>
        <w:t xml:space="preserve"> sites were </w:t>
      </w:r>
      <w:r w:rsidRPr="00567703">
        <w:rPr>
          <w:rFonts w:ascii="Arial" w:hAnsi="Arial" w:cs="Arial"/>
          <w:color w:val="211F1F"/>
        </w:rPr>
        <w:t>made inaccessible</w:t>
      </w:r>
      <w:r w:rsidR="00EB5CF7" w:rsidRPr="00567703">
        <w:rPr>
          <w:rFonts w:ascii="Arial" w:hAnsi="Arial" w:cs="Arial"/>
          <w:color w:val="211F1F"/>
        </w:rPr>
        <w:t xml:space="preserve"> (as in NZ and other jurisdictions).</w:t>
      </w:r>
    </w:p>
    <w:p w14:paraId="5339D345" w14:textId="77777777" w:rsidR="00EB5CF7" w:rsidRPr="00567703" w:rsidRDefault="00EB5CF7" w:rsidP="006736BE">
      <w:pPr>
        <w:widowControl w:val="0"/>
        <w:tabs>
          <w:tab w:val="left" w:pos="720"/>
        </w:tabs>
        <w:autoSpaceDE w:val="0"/>
        <w:autoSpaceDN w:val="0"/>
        <w:adjustRightInd w:val="0"/>
        <w:rPr>
          <w:rFonts w:ascii="Arial" w:hAnsi="Arial" w:cs="Arial"/>
          <w:color w:val="211F1F"/>
        </w:rPr>
      </w:pPr>
    </w:p>
    <w:p w14:paraId="71F7C494" w14:textId="77777777" w:rsidR="002F0640" w:rsidRDefault="00EB5CF7" w:rsidP="006736BE">
      <w:pPr>
        <w:widowControl w:val="0"/>
        <w:tabs>
          <w:tab w:val="left" w:pos="720"/>
        </w:tabs>
        <w:autoSpaceDE w:val="0"/>
        <w:autoSpaceDN w:val="0"/>
        <w:adjustRightInd w:val="0"/>
        <w:rPr>
          <w:rFonts w:ascii="Arial" w:hAnsi="Arial" w:cs="Arial"/>
        </w:rPr>
      </w:pPr>
      <w:r w:rsidRPr="00567703">
        <w:rPr>
          <w:rFonts w:ascii="Arial" w:hAnsi="Arial" w:cs="Arial"/>
          <w:color w:val="211F1F"/>
        </w:rPr>
        <w:t xml:space="preserve">Education programs have minimal effect in isolation and like other </w:t>
      </w:r>
      <w:r w:rsidR="008F4B22" w:rsidRPr="00567703">
        <w:rPr>
          <w:rFonts w:ascii="Arial" w:hAnsi="Arial" w:cs="Arial"/>
          <w:color w:val="211F1F"/>
        </w:rPr>
        <w:t>“</w:t>
      </w:r>
      <w:r w:rsidR="007D176B" w:rsidRPr="00567703">
        <w:rPr>
          <w:rFonts w:ascii="Arial" w:hAnsi="Arial" w:cs="Arial"/>
          <w:color w:val="211F1F"/>
        </w:rPr>
        <w:t>Responsible</w:t>
      </w:r>
      <w:r w:rsidR="008F4B22" w:rsidRPr="00567703">
        <w:rPr>
          <w:rFonts w:ascii="Arial" w:hAnsi="Arial" w:cs="Arial"/>
          <w:color w:val="211F1F"/>
        </w:rPr>
        <w:t xml:space="preserve"> </w:t>
      </w:r>
      <w:r w:rsidR="007D176B" w:rsidRPr="00567703">
        <w:rPr>
          <w:rFonts w:ascii="Arial" w:hAnsi="Arial" w:cs="Arial"/>
          <w:color w:val="211F1F"/>
        </w:rPr>
        <w:t>Gambling</w:t>
      </w:r>
      <w:r w:rsidR="008F4B22" w:rsidRPr="00567703">
        <w:rPr>
          <w:rFonts w:ascii="Arial" w:hAnsi="Arial" w:cs="Arial"/>
          <w:color w:val="211F1F"/>
        </w:rPr>
        <w:t xml:space="preserve">” </w:t>
      </w:r>
      <w:r w:rsidR="00A0683E" w:rsidRPr="00567703">
        <w:rPr>
          <w:rFonts w:ascii="Arial" w:hAnsi="Arial" w:cs="Arial"/>
          <w:color w:val="211F1F"/>
        </w:rPr>
        <w:t>measures place</w:t>
      </w:r>
      <w:r w:rsidRPr="00567703">
        <w:rPr>
          <w:rFonts w:ascii="Arial" w:hAnsi="Arial" w:cs="Arial"/>
          <w:color w:val="211F1F"/>
        </w:rPr>
        <w:t xml:space="preserve"> the focus upon the individual and not the product often creating “victim blaming” </w:t>
      </w:r>
      <w:r w:rsidR="007D176B" w:rsidRPr="00567703">
        <w:rPr>
          <w:rFonts w:ascii="Arial" w:hAnsi="Arial" w:cs="Arial"/>
          <w:color w:val="211F1F"/>
        </w:rPr>
        <w:t>stigma</w:t>
      </w:r>
      <w:r w:rsidRPr="00567703">
        <w:rPr>
          <w:rFonts w:ascii="Arial" w:hAnsi="Arial" w:cs="Arial"/>
          <w:color w:val="211F1F"/>
        </w:rPr>
        <w:t xml:space="preserve"> and shame</w:t>
      </w:r>
      <w:r w:rsidR="00567703" w:rsidRPr="00567703">
        <w:rPr>
          <w:rFonts w:ascii="Arial" w:hAnsi="Arial" w:cs="Arial"/>
          <w:color w:val="211F1F"/>
        </w:rPr>
        <w:t>. As</w:t>
      </w:r>
      <w:r w:rsidRPr="00567703">
        <w:rPr>
          <w:rFonts w:ascii="Arial" w:hAnsi="Arial" w:cs="Arial"/>
          <w:color w:val="211F1F"/>
        </w:rPr>
        <w:t xml:space="preserve"> with other forms of </w:t>
      </w:r>
      <w:r w:rsidR="007D176B" w:rsidRPr="00567703">
        <w:rPr>
          <w:rFonts w:ascii="Arial" w:hAnsi="Arial" w:cs="Arial"/>
          <w:color w:val="211F1F"/>
        </w:rPr>
        <w:t>gambling</w:t>
      </w:r>
      <w:r w:rsidR="00567703" w:rsidRPr="00567703">
        <w:rPr>
          <w:rFonts w:ascii="Arial" w:hAnsi="Arial" w:cs="Arial"/>
          <w:color w:val="211F1F"/>
        </w:rPr>
        <w:t>, existing RG messaging</w:t>
      </w:r>
      <w:r w:rsidRPr="00567703">
        <w:rPr>
          <w:rFonts w:ascii="Arial" w:hAnsi="Arial" w:cs="Arial"/>
          <w:color w:val="211F1F"/>
        </w:rPr>
        <w:t xml:space="preserve"> ha</w:t>
      </w:r>
      <w:r w:rsidR="00567703" w:rsidRPr="00567703">
        <w:rPr>
          <w:rFonts w:ascii="Arial" w:hAnsi="Arial" w:cs="Arial"/>
          <w:color w:val="211F1F"/>
        </w:rPr>
        <w:t>s</w:t>
      </w:r>
      <w:r w:rsidRPr="00567703">
        <w:rPr>
          <w:rFonts w:ascii="Arial" w:hAnsi="Arial" w:cs="Arial"/>
          <w:color w:val="211F1F"/>
        </w:rPr>
        <w:t xml:space="preserve"> created barrier</w:t>
      </w:r>
      <w:r w:rsidR="008F4B22" w:rsidRPr="00567703">
        <w:rPr>
          <w:rFonts w:ascii="Arial" w:hAnsi="Arial" w:cs="Arial"/>
          <w:color w:val="211F1F"/>
        </w:rPr>
        <w:t>s</w:t>
      </w:r>
      <w:r w:rsidRPr="00567703">
        <w:rPr>
          <w:rFonts w:ascii="Arial" w:hAnsi="Arial" w:cs="Arial"/>
          <w:color w:val="211F1F"/>
        </w:rPr>
        <w:t xml:space="preserve"> to effective</w:t>
      </w:r>
      <w:r w:rsidR="00C029B5" w:rsidRPr="00567703">
        <w:rPr>
          <w:rFonts w:ascii="Arial" w:hAnsi="Arial" w:cs="Arial"/>
          <w:color w:val="211F1F"/>
        </w:rPr>
        <w:t xml:space="preserve"> harm reduc</w:t>
      </w:r>
      <w:r w:rsidRPr="00567703">
        <w:rPr>
          <w:rFonts w:ascii="Arial" w:hAnsi="Arial" w:cs="Arial"/>
          <w:color w:val="211F1F"/>
        </w:rPr>
        <w:t>t</w:t>
      </w:r>
      <w:r w:rsidR="00C029B5" w:rsidRPr="00567703">
        <w:rPr>
          <w:rFonts w:ascii="Arial" w:hAnsi="Arial" w:cs="Arial"/>
          <w:color w:val="211F1F"/>
        </w:rPr>
        <w:t>ion</w:t>
      </w:r>
      <w:r w:rsidRPr="00567703">
        <w:rPr>
          <w:rFonts w:ascii="Arial" w:hAnsi="Arial" w:cs="Arial"/>
          <w:color w:val="211F1F"/>
        </w:rPr>
        <w:t xml:space="preserve"> or support for thos</w:t>
      </w:r>
      <w:r w:rsidR="008F4B22" w:rsidRPr="00567703">
        <w:rPr>
          <w:rFonts w:ascii="Arial" w:hAnsi="Arial" w:cs="Arial"/>
          <w:color w:val="211F1F"/>
        </w:rPr>
        <w:t>e</w:t>
      </w:r>
      <w:r w:rsidRPr="00567703">
        <w:rPr>
          <w:rFonts w:ascii="Arial" w:hAnsi="Arial" w:cs="Arial"/>
          <w:color w:val="211F1F"/>
        </w:rPr>
        <w:t xml:space="preserve"> </w:t>
      </w:r>
      <w:r w:rsidR="007D176B" w:rsidRPr="00567703">
        <w:rPr>
          <w:rFonts w:ascii="Arial" w:hAnsi="Arial" w:cs="Arial"/>
          <w:color w:val="211F1F"/>
        </w:rPr>
        <w:t>already</w:t>
      </w:r>
      <w:r w:rsidRPr="00567703">
        <w:rPr>
          <w:rFonts w:ascii="Arial" w:hAnsi="Arial" w:cs="Arial"/>
          <w:color w:val="211F1F"/>
        </w:rPr>
        <w:t xml:space="preserve"> harmed (</w:t>
      </w:r>
      <w:r w:rsidR="00C029B5" w:rsidRPr="00567703">
        <w:rPr>
          <w:rFonts w:ascii="Arial" w:hAnsi="Arial" w:cs="Arial"/>
          <w:color w:val="211F1F"/>
        </w:rPr>
        <w:t xml:space="preserve">Ref. ANU Report </w:t>
      </w:r>
      <w:r w:rsidRPr="00567703">
        <w:rPr>
          <w:rFonts w:ascii="Arial" w:hAnsi="Arial" w:cs="Arial"/>
          <w:color w:val="211F1F"/>
        </w:rPr>
        <w:t>Carroll 2013)</w:t>
      </w:r>
      <w:r w:rsidR="00A0683E" w:rsidRPr="00567703">
        <w:rPr>
          <w:rFonts w:ascii="Arial" w:hAnsi="Arial" w:cs="Arial"/>
          <w:color w:val="211F1F"/>
        </w:rPr>
        <w:t>.</w:t>
      </w:r>
    </w:p>
    <w:p w14:paraId="4EDF2723" w14:textId="77777777" w:rsidR="002F0640" w:rsidRDefault="002F0640" w:rsidP="006736BE">
      <w:pPr>
        <w:widowControl w:val="0"/>
        <w:tabs>
          <w:tab w:val="left" w:pos="720"/>
        </w:tabs>
        <w:autoSpaceDE w:val="0"/>
        <w:autoSpaceDN w:val="0"/>
        <w:adjustRightInd w:val="0"/>
        <w:rPr>
          <w:rFonts w:ascii="Arial" w:hAnsi="Arial" w:cs="Arial"/>
        </w:rPr>
      </w:pPr>
    </w:p>
    <w:p w14:paraId="58BBDE88" w14:textId="493D4725" w:rsidR="00A0683E" w:rsidRPr="00567703" w:rsidRDefault="00EC6139" w:rsidP="006736BE">
      <w:pPr>
        <w:widowControl w:val="0"/>
        <w:tabs>
          <w:tab w:val="left" w:pos="720"/>
        </w:tabs>
        <w:autoSpaceDE w:val="0"/>
        <w:autoSpaceDN w:val="0"/>
        <w:adjustRightInd w:val="0"/>
        <w:rPr>
          <w:rFonts w:ascii="Arial" w:hAnsi="Arial" w:cs="Arial"/>
          <w:color w:val="211F1F"/>
        </w:rPr>
      </w:pPr>
      <w:r w:rsidRPr="00567703">
        <w:rPr>
          <w:rFonts w:ascii="Arial" w:hAnsi="Arial" w:cs="Arial"/>
          <w:color w:val="211F1F"/>
        </w:rPr>
        <w:t>http://www.problemgambling.sa.gov.au/__data/assets/pdf_file/0013/14710/stigma-and-help-seeking-for-gambling-problems-ANU-november-2013.pdf</w:t>
      </w:r>
    </w:p>
    <w:p w14:paraId="3A54EB96" w14:textId="77777777" w:rsidR="00EB5CF7" w:rsidRPr="00567703" w:rsidRDefault="00EB5CF7" w:rsidP="006736BE">
      <w:pPr>
        <w:widowControl w:val="0"/>
        <w:tabs>
          <w:tab w:val="left" w:pos="720"/>
        </w:tabs>
        <w:autoSpaceDE w:val="0"/>
        <w:autoSpaceDN w:val="0"/>
        <w:adjustRightInd w:val="0"/>
        <w:rPr>
          <w:rFonts w:ascii="Arial" w:hAnsi="Arial" w:cs="Arial"/>
          <w:color w:val="211F1F"/>
        </w:rPr>
      </w:pPr>
    </w:p>
    <w:p w14:paraId="66DEADB6" w14:textId="4B02ED45" w:rsidR="00A0683E" w:rsidRPr="00567703" w:rsidRDefault="007D176B" w:rsidP="006736BE">
      <w:pPr>
        <w:widowControl w:val="0"/>
        <w:tabs>
          <w:tab w:val="left" w:pos="720"/>
        </w:tabs>
        <w:autoSpaceDE w:val="0"/>
        <w:autoSpaceDN w:val="0"/>
        <w:adjustRightInd w:val="0"/>
        <w:rPr>
          <w:rFonts w:ascii="Arial" w:hAnsi="Arial" w:cs="Arial"/>
          <w:color w:val="211F1F"/>
        </w:rPr>
      </w:pPr>
      <w:r w:rsidRPr="00567703">
        <w:rPr>
          <w:rFonts w:ascii="Arial" w:hAnsi="Arial" w:cs="Arial"/>
          <w:color w:val="211F1F"/>
        </w:rPr>
        <w:t>A comprehensive public health approach is required for all gambling in Australia (legal and illegal) as outlined in many of our previous submissions to Feder</w:t>
      </w:r>
      <w:r w:rsidR="00A0683E" w:rsidRPr="00567703">
        <w:rPr>
          <w:rFonts w:ascii="Arial" w:hAnsi="Arial" w:cs="Arial"/>
          <w:color w:val="211F1F"/>
        </w:rPr>
        <w:t>al Government inquiries (refer H</w:t>
      </w:r>
      <w:r w:rsidRPr="00567703">
        <w:rPr>
          <w:rFonts w:ascii="Arial" w:hAnsi="Arial" w:cs="Arial"/>
          <w:color w:val="211F1F"/>
        </w:rPr>
        <w:t>ansard, Productivity Comm</w:t>
      </w:r>
      <w:r w:rsidR="00A0683E" w:rsidRPr="00567703">
        <w:rPr>
          <w:rFonts w:ascii="Arial" w:hAnsi="Arial" w:cs="Arial"/>
          <w:color w:val="211F1F"/>
        </w:rPr>
        <w:t>ission I</w:t>
      </w:r>
      <w:r w:rsidRPr="00567703">
        <w:rPr>
          <w:rFonts w:ascii="Arial" w:hAnsi="Arial" w:cs="Arial"/>
          <w:color w:val="211F1F"/>
        </w:rPr>
        <w:t>nquiry</w:t>
      </w:r>
      <w:r w:rsidR="00567703" w:rsidRPr="00567703">
        <w:rPr>
          <w:rFonts w:ascii="Arial" w:hAnsi="Arial" w:cs="Arial"/>
          <w:color w:val="211F1F"/>
        </w:rPr>
        <w:t xml:space="preserve"> 1999 &amp; </w:t>
      </w:r>
      <w:r w:rsidRPr="00567703">
        <w:rPr>
          <w:rFonts w:ascii="Arial" w:hAnsi="Arial" w:cs="Arial"/>
          <w:color w:val="211F1F"/>
        </w:rPr>
        <w:t>2009 and related sel</w:t>
      </w:r>
      <w:r w:rsidR="00A0683E" w:rsidRPr="00567703">
        <w:rPr>
          <w:rFonts w:ascii="Arial" w:hAnsi="Arial" w:cs="Arial"/>
          <w:color w:val="211F1F"/>
        </w:rPr>
        <w:t>ect</w:t>
      </w:r>
      <w:r w:rsidRPr="00567703">
        <w:rPr>
          <w:rFonts w:ascii="Arial" w:hAnsi="Arial" w:cs="Arial"/>
          <w:color w:val="211F1F"/>
        </w:rPr>
        <w:t xml:space="preserve"> Joint select committee inquiries). </w:t>
      </w:r>
    </w:p>
    <w:p w14:paraId="07BAFF41" w14:textId="77777777" w:rsidR="00A0683E" w:rsidRPr="00567703" w:rsidRDefault="00A0683E" w:rsidP="006736BE">
      <w:pPr>
        <w:widowControl w:val="0"/>
        <w:tabs>
          <w:tab w:val="left" w:pos="720"/>
        </w:tabs>
        <w:autoSpaceDE w:val="0"/>
        <w:autoSpaceDN w:val="0"/>
        <w:adjustRightInd w:val="0"/>
        <w:rPr>
          <w:rFonts w:ascii="Arial" w:hAnsi="Arial" w:cs="Arial"/>
          <w:color w:val="211F1F"/>
        </w:rPr>
      </w:pPr>
    </w:p>
    <w:p w14:paraId="524CD16B" w14:textId="7203CA42" w:rsidR="00EB5CF7" w:rsidRDefault="007D176B" w:rsidP="006736BE">
      <w:pPr>
        <w:widowControl w:val="0"/>
        <w:tabs>
          <w:tab w:val="left" w:pos="720"/>
        </w:tabs>
        <w:autoSpaceDE w:val="0"/>
        <w:autoSpaceDN w:val="0"/>
        <w:adjustRightInd w:val="0"/>
        <w:rPr>
          <w:rFonts w:ascii="Arial" w:hAnsi="Arial" w:cs="Arial"/>
          <w:color w:val="211F1F"/>
        </w:rPr>
      </w:pPr>
      <w:r w:rsidRPr="00567703">
        <w:rPr>
          <w:rFonts w:ascii="Arial" w:hAnsi="Arial" w:cs="Arial"/>
          <w:color w:val="211F1F"/>
        </w:rPr>
        <w:t>A</w:t>
      </w:r>
      <w:r w:rsidR="00EB5CF7" w:rsidRPr="00567703">
        <w:rPr>
          <w:rFonts w:ascii="Arial" w:hAnsi="Arial" w:cs="Arial"/>
          <w:color w:val="211F1F"/>
        </w:rPr>
        <w:t xml:space="preserve"> National Fram</w:t>
      </w:r>
      <w:r w:rsidR="00C029B5" w:rsidRPr="00567703">
        <w:rPr>
          <w:rFonts w:ascii="Arial" w:hAnsi="Arial" w:cs="Arial"/>
          <w:color w:val="211F1F"/>
        </w:rPr>
        <w:t xml:space="preserve">ework </w:t>
      </w:r>
      <w:r w:rsidR="00EB5CF7" w:rsidRPr="00567703">
        <w:rPr>
          <w:rFonts w:ascii="Arial" w:hAnsi="Arial" w:cs="Arial"/>
          <w:color w:val="211F1F"/>
        </w:rPr>
        <w:t xml:space="preserve">for </w:t>
      </w:r>
      <w:r w:rsidR="00A0683E" w:rsidRPr="00567703">
        <w:rPr>
          <w:rFonts w:ascii="Arial" w:hAnsi="Arial" w:cs="Arial"/>
          <w:color w:val="211F1F"/>
        </w:rPr>
        <w:t xml:space="preserve">a Public Health Model for Gambling In Australia is required </w:t>
      </w:r>
      <w:r w:rsidR="00EB5CF7" w:rsidRPr="00567703">
        <w:rPr>
          <w:rFonts w:ascii="Arial" w:hAnsi="Arial" w:cs="Arial"/>
          <w:color w:val="211F1F"/>
        </w:rPr>
        <w:t>a</w:t>
      </w:r>
      <w:r w:rsidR="00A0683E" w:rsidRPr="00567703">
        <w:rPr>
          <w:rFonts w:ascii="Arial" w:hAnsi="Arial" w:cs="Arial"/>
          <w:color w:val="211F1F"/>
        </w:rPr>
        <w:t>ccompanied by</w:t>
      </w:r>
      <w:r w:rsidR="00EB5CF7" w:rsidRPr="00567703">
        <w:rPr>
          <w:rFonts w:ascii="Arial" w:hAnsi="Arial" w:cs="Arial"/>
          <w:color w:val="211F1F"/>
        </w:rPr>
        <w:t xml:space="preserve"> clear objectives and measurable</w:t>
      </w:r>
      <w:r w:rsidR="00A0683E" w:rsidRPr="00567703">
        <w:rPr>
          <w:rFonts w:ascii="Arial" w:hAnsi="Arial" w:cs="Arial"/>
          <w:color w:val="211F1F"/>
        </w:rPr>
        <w:t xml:space="preserve"> outcomes.</w:t>
      </w:r>
      <w:r w:rsidR="00C029B5" w:rsidRPr="00567703">
        <w:rPr>
          <w:rFonts w:ascii="Arial" w:hAnsi="Arial" w:cs="Arial"/>
          <w:color w:val="211F1F"/>
        </w:rPr>
        <w:t xml:space="preserve"> </w:t>
      </w:r>
      <w:r w:rsidR="00EB5CF7" w:rsidRPr="00567703">
        <w:rPr>
          <w:rFonts w:ascii="Arial" w:hAnsi="Arial" w:cs="Arial"/>
          <w:color w:val="211F1F"/>
        </w:rPr>
        <w:t>Th</w:t>
      </w:r>
      <w:r w:rsidR="00C029B5" w:rsidRPr="00567703">
        <w:rPr>
          <w:rFonts w:ascii="Arial" w:hAnsi="Arial" w:cs="Arial"/>
          <w:color w:val="211F1F"/>
        </w:rPr>
        <w:t>is requires F</w:t>
      </w:r>
      <w:r w:rsidR="00EB5CF7" w:rsidRPr="00567703">
        <w:rPr>
          <w:rFonts w:ascii="Arial" w:hAnsi="Arial" w:cs="Arial"/>
          <w:color w:val="211F1F"/>
        </w:rPr>
        <w:t>ed</w:t>
      </w:r>
      <w:r w:rsidR="00C029B5" w:rsidRPr="00567703">
        <w:rPr>
          <w:rFonts w:ascii="Arial" w:hAnsi="Arial" w:cs="Arial"/>
          <w:color w:val="211F1F"/>
        </w:rPr>
        <w:t>e</w:t>
      </w:r>
      <w:r w:rsidR="00EB5CF7" w:rsidRPr="00567703">
        <w:rPr>
          <w:rFonts w:ascii="Arial" w:hAnsi="Arial" w:cs="Arial"/>
          <w:color w:val="211F1F"/>
        </w:rPr>
        <w:t xml:space="preserve">ral </w:t>
      </w:r>
      <w:r w:rsidR="008F4B22" w:rsidRPr="00567703">
        <w:rPr>
          <w:rFonts w:ascii="Arial" w:hAnsi="Arial" w:cs="Arial"/>
          <w:color w:val="211F1F"/>
        </w:rPr>
        <w:t>Govern</w:t>
      </w:r>
      <w:r w:rsidR="00C029B5" w:rsidRPr="00567703">
        <w:rPr>
          <w:rFonts w:ascii="Arial" w:hAnsi="Arial" w:cs="Arial"/>
          <w:color w:val="211F1F"/>
        </w:rPr>
        <w:t>m</w:t>
      </w:r>
      <w:r w:rsidR="008F4B22" w:rsidRPr="00567703">
        <w:rPr>
          <w:rFonts w:ascii="Arial" w:hAnsi="Arial" w:cs="Arial"/>
          <w:color w:val="211F1F"/>
        </w:rPr>
        <w:t xml:space="preserve">ent </w:t>
      </w:r>
      <w:r w:rsidR="00EB5CF7" w:rsidRPr="00567703">
        <w:rPr>
          <w:rFonts w:ascii="Arial" w:hAnsi="Arial" w:cs="Arial"/>
          <w:color w:val="211F1F"/>
        </w:rPr>
        <w:t>leadership</w:t>
      </w:r>
      <w:r w:rsidR="00C029B5" w:rsidRPr="00567703">
        <w:rPr>
          <w:rFonts w:ascii="Arial" w:hAnsi="Arial" w:cs="Arial"/>
          <w:color w:val="211F1F"/>
        </w:rPr>
        <w:t xml:space="preserve"> as States a</w:t>
      </w:r>
      <w:r w:rsidR="00EB5CF7" w:rsidRPr="00567703">
        <w:rPr>
          <w:rFonts w:ascii="Arial" w:hAnsi="Arial" w:cs="Arial"/>
          <w:color w:val="211F1F"/>
        </w:rPr>
        <w:t>r</w:t>
      </w:r>
      <w:r w:rsidR="00C029B5" w:rsidRPr="00567703">
        <w:rPr>
          <w:rFonts w:ascii="Arial" w:hAnsi="Arial" w:cs="Arial"/>
          <w:color w:val="211F1F"/>
        </w:rPr>
        <w:t>e</w:t>
      </w:r>
      <w:r w:rsidR="00EB5CF7" w:rsidRPr="00567703">
        <w:rPr>
          <w:rFonts w:ascii="Arial" w:hAnsi="Arial" w:cs="Arial"/>
          <w:color w:val="211F1F"/>
        </w:rPr>
        <w:t xml:space="preserve"> already compromised by their </w:t>
      </w:r>
      <w:r w:rsidR="00C029B5" w:rsidRPr="00567703">
        <w:rPr>
          <w:rFonts w:ascii="Arial" w:hAnsi="Arial" w:cs="Arial"/>
          <w:color w:val="211F1F"/>
        </w:rPr>
        <w:t xml:space="preserve">Gambling </w:t>
      </w:r>
      <w:r w:rsidR="00EB5CF7" w:rsidRPr="00567703">
        <w:rPr>
          <w:rFonts w:ascii="Arial" w:hAnsi="Arial" w:cs="Arial"/>
          <w:color w:val="211F1F"/>
        </w:rPr>
        <w:t>Tax incentives.</w:t>
      </w:r>
    </w:p>
    <w:p w14:paraId="3DB828EF" w14:textId="77777777" w:rsidR="00567703" w:rsidRDefault="00567703" w:rsidP="006736BE">
      <w:pPr>
        <w:widowControl w:val="0"/>
        <w:tabs>
          <w:tab w:val="left" w:pos="720"/>
        </w:tabs>
        <w:autoSpaceDE w:val="0"/>
        <w:autoSpaceDN w:val="0"/>
        <w:adjustRightInd w:val="0"/>
        <w:rPr>
          <w:rFonts w:ascii="Arial" w:hAnsi="Arial" w:cs="Arial"/>
          <w:color w:val="211F1F"/>
        </w:rPr>
      </w:pPr>
    </w:p>
    <w:p w14:paraId="5D0739C8" w14:textId="77777777" w:rsidR="00567703" w:rsidRDefault="00567703" w:rsidP="006736BE">
      <w:pPr>
        <w:widowControl w:val="0"/>
        <w:tabs>
          <w:tab w:val="left" w:pos="720"/>
        </w:tabs>
        <w:autoSpaceDE w:val="0"/>
        <w:autoSpaceDN w:val="0"/>
        <w:adjustRightInd w:val="0"/>
        <w:rPr>
          <w:rFonts w:ascii="Arial" w:hAnsi="Arial" w:cs="Arial"/>
          <w:color w:val="211F1F"/>
        </w:rPr>
      </w:pPr>
    </w:p>
    <w:p w14:paraId="79408924" w14:textId="77777777" w:rsidR="00567703" w:rsidRDefault="00567703" w:rsidP="006736BE">
      <w:pPr>
        <w:widowControl w:val="0"/>
        <w:tabs>
          <w:tab w:val="left" w:pos="720"/>
        </w:tabs>
        <w:autoSpaceDE w:val="0"/>
        <w:autoSpaceDN w:val="0"/>
        <w:adjustRightInd w:val="0"/>
        <w:rPr>
          <w:rFonts w:ascii="Arial" w:hAnsi="Arial" w:cs="Arial"/>
          <w:color w:val="211F1F"/>
        </w:rPr>
      </w:pPr>
    </w:p>
    <w:p w14:paraId="3BDA21F7" w14:textId="77777777" w:rsidR="00567703" w:rsidRDefault="00567703" w:rsidP="006736BE">
      <w:pPr>
        <w:widowControl w:val="0"/>
        <w:tabs>
          <w:tab w:val="left" w:pos="720"/>
        </w:tabs>
        <w:autoSpaceDE w:val="0"/>
        <w:autoSpaceDN w:val="0"/>
        <w:adjustRightInd w:val="0"/>
        <w:rPr>
          <w:rFonts w:ascii="Arial" w:hAnsi="Arial" w:cs="Arial"/>
          <w:color w:val="211F1F"/>
        </w:rPr>
      </w:pPr>
    </w:p>
    <w:p w14:paraId="3A55CC2F" w14:textId="77777777" w:rsidR="00567703" w:rsidRPr="00567703" w:rsidRDefault="00567703" w:rsidP="006736BE">
      <w:pPr>
        <w:widowControl w:val="0"/>
        <w:tabs>
          <w:tab w:val="left" w:pos="720"/>
        </w:tabs>
        <w:autoSpaceDE w:val="0"/>
        <w:autoSpaceDN w:val="0"/>
        <w:adjustRightInd w:val="0"/>
        <w:rPr>
          <w:rFonts w:ascii="Arial" w:hAnsi="Arial" w:cs="Arial"/>
          <w:color w:val="211F1F"/>
        </w:rPr>
      </w:pPr>
    </w:p>
    <w:p w14:paraId="680ACCB6" w14:textId="77777777" w:rsidR="00EB5CF7" w:rsidRPr="00567703" w:rsidRDefault="00EB5CF7" w:rsidP="007A3E88">
      <w:pPr>
        <w:widowControl w:val="0"/>
        <w:tabs>
          <w:tab w:val="left" w:pos="220"/>
          <w:tab w:val="left" w:pos="720"/>
        </w:tabs>
        <w:autoSpaceDE w:val="0"/>
        <w:autoSpaceDN w:val="0"/>
        <w:adjustRightInd w:val="0"/>
        <w:ind w:left="720"/>
        <w:rPr>
          <w:rFonts w:ascii="Arial" w:hAnsi="Arial" w:cs="Arial"/>
          <w:color w:val="211F1F"/>
        </w:rPr>
      </w:pPr>
    </w:p>
    <w:p w14:paraId="015C4FF7" w14:textId="3AFC0976" w:rsidR="00483CAB" w:rsidRPr="00567703" w:rsidRDefault="004518D3" w:rsidP="006736BE">
      <w:pPr>
        <w:widowControl w:val="0"/>
        <w:numPr>
          <w:ilvl w:val="0"/>
          <w:numId w:val="1"/>
        </w:numPr>
        <w:tabs>
          <w:tab w:val="left" w:pos="720"/>
        </w:tabs>
        <w:autoSpaceDE w:val="0"/>
        <w:autoSpaceDN w:val="0"/>
        <w:adjustRightInd w:val="0"/>
        <w:ind w:hanging="720"/>
        <w:rPr>
          <w:rFonts w:ascii="Arial" w:hAnsi="Arial" w:cs="Arial"/>
          <w:b/>
          <w:color w:val="211F1F"/>
        </w:rPr>
      </w:pPr>
      <w:r w:rsidRPr="00567703">
        <w:rPr>
          <w:rFonts w:ascii="Arial" w:hAnsi="Arial" w:cs="Arial"/>
          <w:b/>
          <w:color w:val="211F1F"/>
        </w:rPr>
        <w:t>What initiatives could be used to alert offshore gambling providers to Australian interactive gambling provisions?</w:t>
      </w:r>
    </w:p>
    <w:p w14:paraId="4D747525" w14:textId="77777777" w:rsidR="00C029B5" w:rsidRPr="00567703" w:rsidRDefault="00C029B5" w:rsidP="004518D3">
      <w:pPr>
        <w:rPr>
          <w:rFonts w:ascii="Arial" w:hAnsi="Arial" w:cs="Arial"/>
          <w:color w:val="211F1F"/>
        </w:rPr>
      </w:pPr>
    </w:p>
    <w:p w14:paraId="07BEF20D" w14:textId="77777777" w:rsidR="008F4B22" w:rsidRPr="00567703" w:rsidRDefault="008F4B22" w:rsidP="004518D3">
      <w:pPr>
        <w:rPr>
          <w:rFonts w:ascii="Arial" w:hAnsi="Arial" w:cs="Arial"/>
          <w:color w:val="211F1F"/>
        </w:rPr>
      </w:pPr>
      <w:r w:rsidRPr="00567703">
        <w:rPr>
          <w:rFonts w:ascii="Arial" w:hAnsi="Arial" w:cs="Arial"/>
          <w:color w:val="211F1F"/>
        </w:rPr>
        <w:t xml:space="preserve">We endorse and support the recommendations of the (AGR) made </w:t>
      </w:r>
      <w:r w:rsidR="007D176B" w:rsidRPr="00567703">
        <w:rPr>
          <w:rFonts w:ascii="Arial" w:hAnsi="Arial" w:cs="Arial"/>
          <w:color w:val="211F1F"/>
        </w:rPr>
        <w:t xml:space="preserve">on our behalf and </w:t>
      </w:r>
      <w:r w:rsidRPr="00567703">
        <w:rPr>
          <w:rFonts w:ascii="Arial" w:hAnsi="Arial" w:cs="Arial"/>
          <w:color w:val="211F1F"/>
        </w:rPr>
        <w:t>add that:</w:t>
      </w:r>
    </w:p>
    <w:p w14:paraId="435880FD" w14:textId="77777777" w:rsidR="008F4B22" w:rsidRPr="00567703" w:rsidRDefault="008F4B22" w:rsidP="004518D3">
      <w:pPr>
        <w:rPr>
          <w:rFonts w:ascii="Arial" w:hAnsi="Arial" w:cs="Arial"/>
          <w:color w:val="211F1F"/>
        </w:rPr>
      </w:pPr>
    </w:p>
    <w:p w14:paraId="35594074" w14:textId="5FA5681C" w:rsidR="00C029B5" w:rsidRPr="00567703" w:rsidRDefault="00C029B5" w:rsidP="004518D3">
      <w:pPr>
        <w:rPr>
          <w:rFonts w:ascii="Arial" w:hAnsi="Arial" w:cs="Arial"/>
          <w:color w:val="211F1F"/>
        </w:rPr>
      </w:pPr>
      <w:r w:rsidRPr="00567703">
        <w:rPr>
          <w:rFonts w:ascii="Arial" w:hAnsi="Arial" w:cs="Arial"/>
          <w:color w:val="211F1F"/>
        </w:rPr>
        <w:t>Off</w:t>
      </w:r>
      <w:r w:rsidR="008F4B22" w:rsidRPr="00567703">
        <w:rPr>
          <w:rFonts w:ascii="Arial" w:hAnsi="Arial" w:cs="Arial"/>
          <w:color w:val="211F1F"/>
        </w:rPr>
        <w:t>sh</w:t>
      </w:r>
      <w:r w:rsidRPr="00567703">
        <w:rPr>
          <w:rFonts w:ascii="Arial" w:hAnsi="Arial" w:cs="Arial"/>
          <w:color w:val="211F1F"/>
        </w:rPr>
        <w:t xml:space="preserve">ore </w:t>
      </w:r>
      <w:r w:rsidR="007D176B" w:rsidRPr="00567703">
        <w:rPr>
          <w:rFonts w:ascii="Arial" w:hAnsi="Arial" w:cs="Arial"/>
          <w:color w:val="211F1F"/>
        </w:rPr>
        <w:t>gambling</w:t>
      </w:r>
      <w:r w:rsidRPr="00567703">
        <w:rPr>
          <w:rFonts w:ascii="Arial" w:hAnsi="Arial" w:cs="Arial"/>
          <w:color w:val="211F1F"/>
        </w:rPr>
        <w:t xml:space="preserve"> operators are accessed illegally in </w:t>
      </w:r>
      <w:r w:rsidR="007D176B" w:rsidRPr="00567703">
        <w:rPr>
          <w:rFonts w:ascii="Arial" w:hAnsi="Arial" w:cs="Arial"/>
          <w:color w:val="211F1F"/>
        </w:rPr>
        <w:t>Australia</w:t>
      </w:r>
      <w:r w:rsidRPr="00567703">
        <w:rPr>
          <w:rFonts w:ascii="Arial" w:hAnsi="Arial" w:cs="Arial"/>
          <w:color w:val="211F1F"/>
        </w:rPr>
        <w:t xml:space="preserve">. If our legislation is to be upheld then we need </w:t>
      </w:r>
      <w:r w:rsidR="008F4B22" w:rsidRPr="00567703">
        <w:rPr>
          <w:rFonts w:ascii="Arial" w:hAnsi="Arial" w:cs="Arial"/>
          <w:color w:val="211F1F"/>
        </w:rPr>
        <w:t>to</w:t>
      </w:r>
      <w:r w:rsidR="007D176B" w:rsidRPr="00567703">
        <w:rPr>
          <w:rFonts w:ascii="Arial" w:hAnsi="Arial" w:cs="Arial"/>
          <w:color w:val="211F1F"/>
        </w:rPr>
        <w:t xml:space="preserve"> use technology to support our legislation. Our understanding is that other jurisdictions have used Blacklisting</w:t>
      </w:r>
      <w:r w:rsidRPr="00567703">
        <w:rPr>
          <w:rFonts w:ascii="Arial" w:hAnsi="Arial" w:cs="Arial"/>
          <w:color w:val="211F1F"/>
        </w:rPr>
        <w:t xml:space="preserve">, server (IP) blocking and lack of </w:t>
      </w:r>
      <w:r w:rsidR="007D176B" w:rsidRPr="00567703">
        <w:rPr>
          <w:rFonts w:ascii="Arial" w:hAnsi="Arial" w:cs="Arial"/>
          <w:color w:val="211F1F"/>
        </w:rPr>
        <w:t>financial institutions support as an effective tool against such operators.</w:t>
      </w:r>
    </w:p>
    <w:p w14:paraId="3C0A741D" w14:textId="77777777" w:rsidR="007D176B" w:rsidRPr="00567703" w:rsidRDefault="007D176B" w:rsidP="004518D3">
      <w:pPr>
        <w:rPr>
          <w:rFonts w:ascii="Arial" w:hAnsi="Arial" w:cs="Arial"/>
          <w:color w:val="211F1F"/>
        </w:rPr>
      </w:pPr>
    </w:p>
    <w:p w14:paraId="78154B6E" w14:textId="77777777" w:rsidR="007D176B" w:rsidRPr="00567703" w:rsidRDefault="007D176B" w:rsidP="004518D3">
      <w:pPr>
        <w:rPr>
          <w:rFonts w:ascii="Arial" w:hAnsi="Arial" w:cs="Arial"/>
          <w:color w:val="211F1F"/>
        </w:rPr>
      </w:pPr>
    </w:p>
    <w:p w14:paraId="63FBC56D" w14:textId="77777777" w:rsidR="007D176B" w:rsidRPr="00567703" w:rsidRDefault="007D176B" w:rsidP="004518D3">
      <w:pPr>
        <w:rPr>
          <w:rFonts w:ascii="Arial" w:hAnsi="Arial" w:cs="Arial"/>
          <w:color w:val="211F1F"/>
        </w:rPr>
      </w:pPr>
    </w:p>
    <w:p w14:paraId="66E0D533" w14:textId="77777777" w:rsidR="00035A09" w:rsidRDefault="00035A09" w:rsidP="004518D3">
      <w:pPr>
        <w:rPr>
          <w:rFonts w:ascii="Arial" w:hAnsi="Arial" w:cs="Arial"/>
          <w:color w:val="211F1F"/>
        </w:rPr>
      </w:pPr>
    </w:p>
    <w:p w14:paraId="2B3408E2" w14:textId="5E08B2A0" w:rsidR="00035A09" w:rsidRDefault="00035A09" w:rsidP="004518D3">
      <w:pPr>
        <w:rPr>
          <w:rFonts w:ascii="Arial" w:hAnsi="Arial" w:cs="Arial"/>
          <w:color w:val="211F1F"/>
        </w:rPr>
      </w:pPr>
      <w:r>
        <w:rPr>
          <w:rFonts w:ascii="Arial" w:hAnsi="Arial" w:cs="Arial"/>
          <w:color w:val="211F1F"/>
        </w:rPr>
        <w:t>Kate Roberts</w:t>
      </w:r>
    </w:p>
    <w:p w14:paraId="0645880B" w14:textId="3FD88D7A" w:rsidR="00035A09" w:rsidRDefault="00035A09" w:rsidP="004518D3">
      <w:pPr>
        <w:rPr>
          <w:rFonts w:ascii="Arial" w:hAnsi="Arial" w:cs="Arial"/>
          <w:color w:val="211F1F"/>
        </w:rPr>
      </w:pPr>
      <w:r>
        <w:rPr>
          <w:rFonts w:ascii="Arial" w:hAnsi="Arial" w:cs="Arial"/>
          <w:color w:val="211F1F"/>
        </w:rPr>
        <w:t>Executive Officer</w:t>
      </w:r>
      <w:bookmarkStart w:id="0" w:name="_GoBack"/>
      <w:bookmarkEnd w:id="0"/>
    </w:p>
    <w:p w14:paraId="0EB97ABF" w14:textId="1FED0583" w:rsidR="00035A09" w:rsidRPr="00567703" w:rsidRDefault="00035A09" w:rsidP="004518D3">
      <w:pPr>
        <w:rPr>
          <w:rFonts w:ascii="Arial" w:hAnsi="Arial" w:cs="Arial"/>
          <w:color w:val="211F1F"/>
        </w:rPr>
      </w:pPr>
      <w:r>
        <w:rPr>
          <w:rFonts w:ascii="Arial" w:hAnsi="Arial" w:cs="Arial"/>
          <w:color w:val="211F1F"/>
        </w:rPr>
        <w:t>16/11/15</w:t>
      </w:r>
    </w:p>
    <w:sectPr w:rsidR="00035A09" w:rsidRPr="00567703" w:rsidSect="00483CA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D3"/>
    <w:rsid w:val="00035A09"/>
    <w:rsid w:val="002513CB"/>
    <w:rsid w:val="002F0640"/>
    <w:rsid w:val="00331D49"/>
    <w:rsid w:val="004518D3"/>
    <w:rsid w:val="00483CAB"/>
    <w:rsid w:val="00535610"/>
    <w:rsid w:val="00567703"/>
    <w:rsid w:val="005C1C8C"/>
    <w:rsid w:val="006736BE"/>
    <w:rsid w:val="007A3E88"/>
    <w:rsid w:val="007D176B"/>
    <w:rsid w:val="008F4B22"/>
    <w:rsid w:val="009212CC"/>
    <w:rsid w:val="009A22A6"/>
    <w:rsid w:val="00A0683E"/>
    <w:rsid w:val="00C029B5"/>
    <w:rsid w:val="00D75C04"/>
    <w:rsid w:val="00EB5CF7"/>
    <w:rsid w:val="00EC6139"/>
    <w:rsid w:val="00F40755"/>
    <w:rsid w:val="00FD6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3C59F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3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13C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513CB"/>
    <w:rPr>
      <w:sz w:val="18"/>
      <w:szCs w:val="18"/>
    </w:rPr>
  </w:style>
  <w:style w:type="paragraph" w:styleId="CommentText">
    <w:name w:val="annotation text"/>
    <w:basedOn w:val="Normal"/>
    <w:link w:val="CommentTextChar"/>
    <w:uiPriority w:val="99"/>
    <w:semiHidden/>
    <w:unhideWhenUsed/>
    <w:rsid w:val="002513CB"/>
  </w:style>
  <w:style w:type="character" w:customStyle="1" w:styleId="CommentTextChar">
    <w:name w:val="Comment Text Char"/>
    <w:basedOn w:val="DefaultParagraphFont"/>
    <w:link w:val="CommentText"/>
    <w:uiPriority w:val="99"/>
    <w:semiHidden/>
    <w:rsid w:val="002513CB"/>
  </w:style>
  <w:style w:type="paragraph" w:styleId="CommentSubject">
    <w:name w:val="annotation subject"/>
    <w:basedOn w:val="CommentText"/>
    <w:next w:val="CommentText"/>
    <w:link w:val="CommentSubjectChar"/>
    <w:uiPriority w:val="99"/>
    <w:semiHidden/>
    <w:unhideWhenUsed/>
    <w:rsid w:val="002513CB"/>
    <w:rPr>
      <w:b/>
      <w:bCs/>
      <w:sz w:val="20"/>
      <w:szCs w:val="20"/>
    </w:rPr>
  </w:style>
  <w:style w:type="character" w:customStyle="1" w:styleId="CommentSubjectChar">
    <w:name w:val="Comment Subject Char"/>
    <w:basedOn w:val="CommentTextChar"/>
    <w:link w:val="CommentSubject"/>
    <w:uiPriority w:val="99"/>
    <w:semiHidden/>
    <w:rsid w:val="002513CB"/>
    <w:rPr>
      <w:b/>
      <w:bCs/>
      <w:sz w:val="20"/>
      <w:szCs w:val="20"/>
    </w:rPr>
  </w:style>
  <w:style w:type="character" w:styleId="Hyperlink">
    <w:name w:val="Hyperlink"/>
    <w:basedOn w:val="DefaultParagraphFont"/>
    <w:uiPriority w:val="99"/>
    <w:unhideWhenUsed/>
    <w:rsid w:val="005677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ancialcounsellingaustralia.org.au/getattachment/Corporate/News/BAN-GAMBLING-WITH-CREDIT-SAYS-FCA-REPORT-INTO-ONLI/FINAL-PDF-Duds,-Mugs-and-the-A-List-The-Impact-of-Uncontrolled-Sports-Betting-low-res-(2).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Roberts</dc:creator>
  <cp:keywords/>
  <dc:description/>
  <cp:lastModifiedBy>Kate Roberts</cp:lastModifiedBy>
  <cp:revision>5</cp:revision>
  <dcterms:created xsi:type="dcterms:W3CDTF">2015-11-15T22:46:00Z</dcterms:created>
  <dcterms:modified xsi:type="dcterms:W3CDTF">2015-11-15T22:48:00Z</dcterms:modified>
</cp:coreProperties>
</file>