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B77" w:rsidRDefault="00BF6584">
      <w:pPr>
        <w:spacing w:after="200" w:line="276" w:lineRule="auto"/>
        <w:rPr>
          <w:rFonts w:eastAsia="Times New Roman"/>
          <w:lang w:eastAsia="en-AU"/>
        </w:rPr>
      </w:pPr>
      <w:bookmarkStart w:id="0" w:name="_Toc435561453"/>
      <w:bookmarkStart w:id="1" w:name="_GoBack"/>
      <w:bookmarkEnd w:id="1"/>
      <w:r>
        <w:rPr>
          <w:rFonts w:eastAsia="Times New Roman"/>
          <w:lang w:eastAsia="en-AU"/>
        </w:rPr>
        <w:br w:type="page"/>
      </w:r>
    </w:p>
    <w:p w:rsidR="00B01B77" w:rsidRDefault="00B01B77">
      <w:pPr>
        <w:spacing w:after="200" w:line="276" w:lineRule="auto"/>
        <w:rPr>
          <w:rFonts w:eastAsia="Times New Roman"/>
          <w:lang w:eastAsia="en-AU"/>
        </w:rPr>
      </w:pPr>
    </w:p>
    <w:p w:rsidR="00B01B77" w:rsidRDefault="00B01B77">
      <w:pPr>
        <w:spacing w:after="200" w:line="276" w:lineRule="auto"/>
        <w:rPr>
          <w:rFonts w:eastAsia="Times New Roman"/>
          <w:lang w:eastAsia="en-AU"/>
        </w:rPr>
      </w:pPr>
    </w:p>
    <w:p w:rsidR="00C26D3D" w:rsidRPr="00C26D3D" w:rsidRDefault="00C26D3D" w:rsidP="00B01B77">
      <w:pPr>
        <w:spacing w:line="240" w:lineRule="auto"/>
        <w:rPr>
          <w:rFonts w:asciiTheme="minorHAnsi" w:eastAsia="Times New Roman" w:hAnsiTheme="minorHAnsi"/>
          <w:sz w:val="22"/>
          <w:lang w:eastAsia="en-AU"/>
        </w:rPr>
      </w:pPr>
      <w:r w:rsidRPr="00C26D3D">
        <w:rPr>
          <w:rFonts w:asciiTheme="minorHAnsi" w:eastAsia="Times New Roman" w:hAnsiTheme="minorHAnsi"/>
          <w:sz w:val="22"/>
          <w:lang w:eastAsia="en-AU"/>
        </w:rPr>
        <w:t>© Commonwealth of Australia 2016</w:t>
      </w:r>
    </w:p>
    <w:p w:rsidR="00B01B77" w:rsidRPr="00C26D3D" w:rsidRDefault="00B01B77" w:rsidP="00B01B77">
      <w:pPr>
        <w:spacing w:line="240" w:lineRule="auto"/>
        <w:rPr>
          <w:rFonts w:asciiTheme="minorHAnsi" w:eastAsia="Times New Roman" w:hAnsiTheme="minorHAnsi"/>
          <w:sz w:val="22"/>
          <w:lang w:eastAsia="en-AU"/>
        </w:rPr>
      </w:pPr>
      <w:r w:rsidRPr="00C26D3D">
        <w:rPr>
          <w:rFonts w:asciiTheme="minorHAnsi" w:eastAsia="Times New Roman" w:hAnsiTheme="minorHAnsi"/>
          <w:sz w:val="22"/>
          <w:lang w:eastAsia="en-AU"/>
        </w:rPr>
        <w:t>Department of Social Services</w:t>
      </w:r>
    </w:p>
    <w:p w:rsidR="00B01B77" w:rsidRDefault="00C26D3D" w:rsidP="00B01B77">
      <w:pPr>
        <w:spacing w:line="240" w:lineRule="auto"/>
        <w:rPr>
          <w:rFonts w:asciiTheme="minorHAnsi" w:eastAsia="Times New Roman" w:hAnsiTheme="minorHAnsi"/>
          <w:sz w:val="22"/>
          <w:lang w:eastAsia="en-AU"/>
        </w:rPr>
      </w:pPr>
      <w:r w:rsidRPr="00C26D3D">
        <w:rPr>
          <w:rFonts w:asciiTheme="minorHAnsi" w:eastAsia="Times New Roman" w:hAnsiTheme="minorHAnsi"/>
          <w:sz w:val="22"/>
          <w:lang w:eastAsia="en-AU"/>
        </w:rPr>
        <w:t xml:space="preserve">Tuggeranong, </w:t>
      </w:r>
      <w:r w:rsidR="00B01B77" w:rsidRPr="00C26D3D">
        <w:rPr>
          <w:rFonts w:asciiTheme="minorHAnsi" w:eastAsia="Times New Roman" w:hAnsiTheme="minorHAnsi"/>
          <w:sz w:val="22"/>
          <w:lang w:eastAsia="en-AU"/>
        </w:rPr>
        <w:t>Canberra ACT</w:t>
      </w:r>
    </w:p>
    <w:p w:rsidR="00901AE9" w:rsidRDefault="00901AE9" w:rsidP="00B01B77">
      <w:pPr>
        <w:spacing w:line="240" w:lineRule="auto"/>
        <w:rPr>
          <w:rFonts w:asciiTheme="minorHAnsi" w:eastAsia="Times New Roman" w:hAnsiTheme="minorHAnsi"/>
          <w:sz w:val="22"/>
          <w:lang w:eastAsia="en-AU"/>
        </w:rPr>
      </w:pPr>
      <w:r>
        <w:rPr>
          <w:noProof/>
          <w:lang w:eastAsia="en-AU"/>
        </w:rPr>
        <w:drawing>
          <wp:anchor distT="0" distB="0" distL="114300" distR="114300" simplePos="0" relativeHeight="251640320" behindDoc="1" locked="0" layoutInCell="1" allowOverlap="1" wp14:anchorId="46CF6644" wp14:editId="1D932A27">
            <wp:simplePos x="0" y="0"/>
            <wp:positionH relativeFrom="column">
              <wp:posOffset>0</wp:posOffset>
            </wp:positionH>
            <wp:positionV relativeFrom="paragraph">
              <wp:posOffset>149860</wp:posOffset>
            </wp:positionV>
            <wp:extent cx="1446530" cy="510540"/>
            <wp:effectExtent l="0" t="0" r="1270" b="3810"/>
            <wp:wrapTight wrapText="bothSides">
              <wp:wrapPolygon edited="0">
                <wp:start x="0" y="0"/>
                <wp:lineTo x="0" y="20955"/>
                <wp:lineTo x="21335" y="20955"/>
                <wp:lineTo x="21335" y="0"/>
                <wp:lineTo x="0" y="0"/>
              </wp:wrapPolygon>
            </wp:wrapTight>
            <wp:docPr id="12" name="Picture 12" descr="Creative Commons standar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46530" cy="510540"/>
                    </a:xfrm>
                    <a:prstGeom prst="rect">
                      <a:avLst/>
                    </a:prstGeom>
                  </pic:spPr>
                </pic:pic>
              </a:graphicData>
            </a:graphic>
            <wp14:sizeRelH relativeFrom="page">
              <wp14:pctWidth>0</wp14:pctWidth>
            </wp14:sizeRelH>
            <wp14:sizeRelV relativeFrom="page">
              <wp14:pctHeight>0</wp14:pctHeight>
            </wp14:sizeRelV>
          </wp:anchor>
        </w:drawing>
      </w:r>
    </w:p>
    <w:p w:rsidR="00816152" w:rsidRDefault="00816152" w:rsidP="00816152">
      <w:pPr>
        <w:spacing w:after="600" w:line="240" w:lineRule="auto"/>
        <w:rPr>
          <w:rFonts w:asciiTheme="minorHAnsi" w:eastAsia="Times New Roman" w:hAnsiTheme="minorHAnsi"/>
          <w:sz w:val="22"/>
          <w:lang w:eastAsia="en-AU"/>
        </w:rPr>
      </w:pPr>
    </w:p>
    <w:p w:rsidR="00816152" w:rsidRDefault="00C26D3D" w:rsidP="00816152">
      <w:pPr>
        <w:spacing w:after="600" w:line="240" w:lineRule="auto"/>
        <w:rPr>
          <w:rFonts w:asciiTheme="minorHAnsi" w:eastAsia="Times New Roman" w:hAnsiTheme="minorHAnsi"/>
          <w:sz w:val="22"/>
          <w:lang w:eastAsia="en-AU"/>
        </w:rPr>
      </w:pPr>
      <w:r w:rsidRPr="00C26D3D">
        <w:rPr>
          <w:rFonts w:asciiTheme="minorHAnsi" w:eastAsia="Times New Roman" w:hAnsiTheme="minorHAnsi"/>
          <w:sz w:val="22"/>
          <w:lang w:eastAsia="en-AU"/>
        </w:rPr>
        <w:t>With the exception of the Commonwealth Coat of Arms, all material presented under a Creative Commons Attribution 3.0 Australia licence (</w:t>
      </w:r>
      <w:hyperlink r:id="rId13" w:history="1">
        <w:r w:rsidRPr="00C26D3D">
          <w:rPr>
            <w:rStyle w:val="Hyperlink"/>
            <w:rFonts w:asciiTheme="minorHAnsi" w:eastAsia="Times New Roman" w:hAnsiTheme="minorHAnsi"/>
            <w:sz w:val="22"/>
            <w:lang w:eastAsia="en-AU"/>
          </w:rPr>
          <w:t>www.creativecommons.org/licenses/by/3.0/au</w:t>
        </w:r>
      </w:hyperlink>
      <w:r w:rsidRPr="00C26D3D">
        <w:rPr>
          <w:rFonts w:asciiTheme="minorHAnsi" w:eastAsia="Times New Roman" w:hAnsiTheme="minorHAnsi"/>
          <w:sz w:val="22"/>
          <w:lang w:eastAsia="en-AU"/>
        </w:rPr>
        <w:t xml:space="preserve">). </w:t>
      </w:r>
    </w:p>
    <w:p w:rsidR="00C26D3D" w:rsidRPr="00C26D3D" w:rsidRDefault="00C26D3D" w:rsidP="00816152">
      <w:pPr>
        <w:spacing w:after="600" w:line="240" w:lineRule="auto"/>
        <w:rPr>
          <w:rFonts w:asciiTheme="minorHAnsi" w:eastAsia="Times New Roman" w:hAnsiTheme="minorHAnsi"/>
          <w:sz w:val="22"/>
          <w:lang w:eastAsia="en-AU"/>
        </w:rPr>
      </w:pPr>
      <w:r w:rsidRPr="00C26D3D">
        <w:rPr>
          <w:rFonts w:asciiTheme="minorHAnsi" w:eastAsia="Times New Roman" w:hAnsiTheme="minorHAnsi"/>
          <w:sz w:val="22"/>
          <w:lang w:eastAsia="en-AU"/>
        </w:rPr>
        <w:t>The details of the relevant licence conditions are available on the Creative Commons website (accessible using the links provided).</w:t>
      </w:r>
    </w:p>
    <w:p w:rsidR="006D1C09" w:rsidRDefault="00C26D3D" w:rsidP="00B01B77">
      <w:pPr>
        <w:spacing w:line="240" w:lineRule="auto"/>
        <w:rPr>
          <w:rFonts w:asciiTheme="minorHAnsi" w:eastAsia="Times New Roman" w:hAnsiTheme="minorHAnsi"/>
          <w:sz w:val="22"/>
          <w:lang w:eastAsia="en-AU"/>
        </w:rPr>
      </w:pPr>
      <w:r w:rsidRPr="00C26D3D">
        <w:rPr>
          <w:rFonts w:asciiTheme="minorHAnsi" w:eastAsia="Times New Roman" w:hAnsiTheme="minorHAnsi"/>
          <w:sz w:val="22"/>
          <w:lang w:eastAsia="en-AU"/>
        </w:rPr>
        <w:t>This document m</w:t>
      </w:r>
      <w:r w:rsidR="003A347E">
        <w:rPr>
          <w:rFonts w:asciiTheme="minorHAnsi" w:eastAsia="Times New Roman" w:hAnsiTheme="minorHAnsi"/>
          <w:sz w:val="22"/>
          <w:lang w:eastAsia="en-AU"/>
        </w:rPr>
        <w:t>ust be attributed as:</w:t>
      </w:r>
      <w:r w:rsidRPr="00C26D3D">
        <w:rPr>
          <w:rFonts w:asciiTheme="minorHAnsi" w:eastAsia="Times New Roman" w:hAnsiTheme="minorHAnsi"/>
          <w:sz w:val="22"/>
          <w:lang w:eastAsia="en-AU"/>
        </w:rPr>
        <w:t xml:space="preserve"> </w:t>
      </w:r>
    </w:p>
    <w:p w:rsidR="00C26D3D" w:rsidRPr="003A347E" w:rsidRDefault="00C26D3D" w:rsidP="003A347E">
      <w:pPr>
        <w:spacing w:line="240" w:lineRule="auto"/>
        <w:ind w:left="426" w:right="380"/>
        <w:rPr>
          <w:rFonts w:asciiTheme="minorHAnsi" w:eastAsia="Times New Roman" w:hAnsiTheme="minorHAnsi"/>
          <w:i/>
          <w:sz w:val="22"/>
          <w:lang w:eastAsia="en-AU"/>
        </w:rPr>
      </w:pPr>
      <w:r w:rsidRPr="003A347E">
        <w:rPr>
          <w:rFonts w:asciiTheme="minorHAnsi" w:eastAsia="Times New Roman" w:hAnsiTheme="minorHAnsi"/>
          <w:i/>
          <w:sz w:val="22"/>
          <w:lang w:eastAsia="en-AU"/>
        </w:rPr>
        <w:t>Department of Social Services</w:t>
      </w:r>
      <w:r w:rsidR="006D1C09" w:rsidRPr="003A347E">
        <w:rPr>
          <w:rFonts w:asciiTheme="minorHAnsi" w:eastAsia="Times New Roman" w:hAnsiTheme="minorHAnsi"/>
          <w:i/>
          <w:sz w:val="22"/>
          <w:lang w:eastAsia="en-AU"/>
        </w:rPr>
        <w:t xml:space="preserve">. 2016. Designing </w:t>
      </w:r>
      <w:r w:rsidR="00BF260C">
        <w:rPr>
          <w:rFonts w:asciiTheme="minorHAnsi" w:eastAsia="Times New Roman" w:hAnsiTheme="minorHAnsi"/>
          <w:i/>
          <w:sz w:val="22"/>
          <w:lang w:eastAsia="en-AU"/>
        </w:rPr>
        <w:t>the new i</w:t>
      </w:r>
      <w:r w:rsidR="006D1C09" w:rsidRPr="003A347E">
        <w:rPr>
          <w:rFonts w:asciiTheme="minorHAnsi" w:eastAsia="Times New Roman" w:hAnsiTheme="minorHAnsi"/>
          <w:i/>
          <w:sz w:val="22"/>
          <w:lang w:eastAsia="en-AU"/>
        </w:rPr>
        <w:t xml:space="preserve">ntegrated </w:t>
      </w:r>
      <w:r w:rsidR="00BF260C">
        <w:rPr>
          <w:rFonts w:asciiTheme="minorHAnsi" w:eastAsia="Times New Roman" w:hAnsiTheme="minorHAnsi"/>
          <w:i/>
          <w:sz w:val="22"/>
          <w:lang w:eastAsia="en-AU"/>
        </w:rPr>
        <w:t>c</w:t>
      </w:r>
      <w:r w:rsidR="006D1C09" w:rsidRPr="003A347E">
        <w:rPr>
          <w:rFonts w:asciiTheme="minorHAnsi" w:eastAsia="Times New Roman" w:hAnsiTheme="minorHAnsi"/>
          <w:i/>
          <w:sz w:val="22"/>
          <w:lang w:eastAsia="en-AU"/>
        </w:rPr>
        <w:t xml:space="preserve">arer </w:t>
      </w:r>
      <w:r w:rsidR="00BF260C">
        <w:rPr>
          <w:rFonts w:asciiTheme="minorHAnsi" w:eastAsia="Times New Roman" w:hAnsiTheme="minorHAnsi"/>
          <w:i/>
          <w:sz w:val="22"/>
          <w:lang w:eastAsia="en-AU"/>
        </w:rPr>
        <w:t>s</w:t>
      </w:r>
      <w:r w:rsidR="006D1C09" w:rsidRPr="003A347E">
        <w:rPr>
          <w:rFonts w:asciiTheme="minorHAnsi" w:eastAsia="Times New Roman" w:hAnsiTheme="minorHAnsi"/>
          <w:i/>
          <w:sz w:val="22"/>
          <w:lang w:eastAsia="en-AU"/>
        </w:rPr>
        <w:t>upport</w:t>
      </w:r>
      <w:r w:rsidR="00BF260C">
        <w:rPr>
          <w:rFonts w:asciiTheme="minorHAnsi" w:eastAsia="Times New Roman" w:hAnsiTheme="minorHAnsi"/>
          <w:i/>
          <w:sz w:val="22"/>
          <w:lang w:eastAsia="en-AU"/>
        </w:rPr>
        <w:t xml:space="preserve"> s</w:t>
      </w:r>
      <w:r w:rsidR="006D1C09" w:rsidRPr="003A347E">
        <w:rPr>
          <w:rFonts w:asciiTheme="minorHAnsi" w:eastAsia="Times New Roman" w:hAnsiTheme="minorHAnsi"/>
          <w:i/>
          <w:sz w:val="22"/>
          <w:lang w:eastAsia="en-AU"/>
        </w:rPr>
        <w:t>ervice: A draft Service Concept for the delivery of interventions to improve carer outcomes, Australian Government, Canberra.</w:t>
      </w:r>
    </w:p>
    <w:p w:rsidR="00B01B77" w:rsidRDefault="00B01B77" w:rsidP="00B01B77">
      <w:pPr>
        <w:spacing w:line="240" w:lineRule="auto"/>
        <w:rPr>
          <w:rFonts w:ascii="Century Gothic" w:eastAsia="Times New Roman" w:hAnsi="Century Gothic" w:cstheme="majorBidi"/>
          <w:b/>
          <w:color w:val="5B57A4"/>
          <w:spacing w:val="5"/>
          <w:kern w:val="28"/>
          <w:sz w:val="40"/>
          <w:szCs w:val="52"/>
          <w:lang w:eastAsia="en-AU"/>
        </w:rPr>
      </w:pPr>
      <w:r>
        <w:rPr>
          <w:rFonts w:eastAsia="Times New Roman"/>
          <w:lang w:eastAsia="en-AU"/>
        </w:rPr>
        <w:br w:type="page"/>
      </w:r>
    </w:p>
    <w:p w:rsidR="00B01B77" w:rsidRPr="00625126" w:rsidRDefault="00625126" w:rsidP="00B01B77">
      <w:pPr>
        <w:pStyle w:val="Title"/>
        <w:rPr>
          <w:rFonts w:eastAsia="Times New Roman"/>
          <w:b w:val="0"/>
          <w:lang w:eastAsia="en-AU"/>
        </w:rPr>
      </w:pPr>
      <w:r>
        <w:rPr>
          <w:rFonts w:eastAsia="Times New Roman"/>
          <w:b w:val="0"/>
          <w:lang w:eastAsia="en-AU"/>
        </w:rPr>
        <w:lastRenderedPageBreak/>
        <w:t>CONTENTS</w:t>
      </w:r>
    </w:p>
    <w:p w:rsidR="00551E3A" w:rsidRPr="005F421D" w:rsidRDefault="00B01B77">
      <w:pPr>
        <w:pStyle w:val="TOC1"/>
        <w:rPr>
          <w:rFonts w:ascii="Century Gothic" w:eastAsiaTheme="minorEastAsia" w:hAnsi="Century Gothic"/>
          <w:noProof/>
          <w:sz w:val="22"/>
          <w:lang w:eastAsia="en-AU"/>
        </w:rPr>
      </w:pPr>
      <w:r w:rsidRPr="005F421D">
        <w:rPr>
          <w:rFonts w:ascii="Century Gothic" w:hAnsi="Century Gothic"/>
          <w:lang w:eastAsia="en-AU"/>
        </w:rPr>
        <w:fldChar w:fldCharType="begin"/>
      </w:r>
      <w:r w:rsidRPr="005F421D">
        <w:rPr>
          <w:rFonts w:ascii="Century Gothic" w:hAnsi="Century Gothic"/>
          <w:lang w:eastAsia="en-AU"/>
        </w:rPr>
        <w:instrText xml:space="preserve"> TOC \o "1-3" \h \z \u </w:instrText>
      </w:r>
      <w:r w:rsidRPr="005F421D">
        <w:rPr>
          <w:rFonts w:ascii="Century Gothic" w:hAnsi="Century Gothic"/>
          <w:lang w:eastAsia="en-AU"/>
        </w:rPr>
        <w:fldChar w:fldCharType="separate"/>
      </w:r>
      <w:hyperlink w:anchor="_Toc448130822" w:history="1">
        <w:r w:rsidR="00551E3A" w:rsidRPr="005F421D">
          <w:rPr>
            <w:rStyle w:val="Hyperlink"/>
            <w:rFonts w:ascii="Century Gothic" w:eastAsia="Times New Roman" w:hAnsi="Century Gothic"/>
            <w:noProof/>
            <w:lang w:eastAsia="en-AU"/>
          </w:rPr>
          <w:t>INTRODUCTION</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_Toc448130822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4</w:t>
        </w:r>
        <w:r w:rsidR="00551E3A" w:rsidRPr="005F421D">
          <w:rPr>
            <w:rFonts w:ascii="Century Gothic" w:hAnsi="Century Gothic"/>
            <w:noProof/>
            <w:webHidden/>
          </w:rPr>
          <w:fldChar w:fldCharType="end"/>
        </w:r>
      </w:hyperlink>
    </w:p>
    <w:p w:rsidR="00551E3A" w:rsidRPr="005F421D" w:rsidRDefault="0073230C">
      <w:pPr>
        <w:pStyle w:val="TOC2"/>
        <w:rPr>
          <w:rFonts w:ascii="Century Gothic" w:eastAsiaTheme="minorEastAsia" w:hAnsi="Century Gothic"/>
          <w:noProof/>
          <w:sz w:val="22"/>
          <w:lang w:eastAsia="en-AU"/>
        </w:rPr>
      </w:pPr>
      <w:hyperlink w:anchor="_Toc448130823" w:history="1">
        <w:r w:rsidR="00551E3A" w:rsidRPr="005F421D">
          <w:rPr>
            <w:rStyle w:val="Hyperlink"/>
            <w:rFonts w:ascii="Century Gothic" w:eastAsia="Times New Roman" w:hAnsi="Century Gothic"/>
            <w:noProof/>
            <w:lang w:eastAsia="en-AU"/>
          </w:rPr>
          <w:t>Approach to the design of the new integrated carer support service system</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_Toc448130823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4</w:t>
        </w:r>
        <w:r w:rsidR="00551E3A" w:rsidRPr="005F421D">
          <w:rPr>
            <w:rFonts w:ascii="Century Gothic" w:hAnsi="Century Gothic"/>
            <w:noProof/>
            <w:webHidden/>
          </w:rPr>
          <w:fldChar w:fldCharType="end"/>
        </w:r>
      </w:hyperlink>
    </w:p>
    <w:p w:rsidR="00551E3A" w:rsidRPr="005F421D" w:rsidRDefault="0073230C">
      <w:pPr>
        <w:pStyle w:val="TOC1"/>
        <w:rPr>
          <w:rFonts w:ascii="Century Gothic" w:eastAsiaTheme="minorEastAsia" w:hAnsi="Century Gothic"/>
          <w:noProof/>
          <w:sz w:val="22"/>
          <w:lang w:eastAsia="en-AU"/>
        </w:rPr>
      </w:pPr>
      <w:hyperlink w:anchor="_Toc448130825" w:history="1">
        <w:r w:rsidR="00551E3A" w:rsidRPr="005F421D">
          <w:rPr>
            <w:rStyle w:val="Hyperlink"/>
            <w:rFonts w:ascii="Century Gothic" w:eastAsia="Times New Roman" w:hAnsi="Century Gothic"/>
            <w:noProof/>
            <w:lang w:eastAsia="en-AU"/>
          </w:rPr>
          <w:t>A. STATEMENT OF NEED</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_Toc448130825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7</w:t>
        </w:r>
        <w:r w:rsidR="00551E3A" w:rsidRPr="005F421D">
          <w:rPr>
            <w:rFonts w:ascii="Century Gothic" w:hAnsi="Century Gothic"/>
            <w:noProof/>
            <w:webHidden/>
          </w:rPr>
          <w:fldChar w:fldCharType="end"/>
        </w:r>
      </w:hyperlink>
    </w:p>
    <w:p w:rsidR="00551E3A" w:rsidRPr="005F421D" w:rsidRDefault="0073230C">
      <w:pPr>
        <w:pStyle w:val="TOC2"/>
        <w:rPr>
          <w:rFonts w:ascii="Century Gothic" w:eastAsiaTheme="minorEastAsia" w:hAnsi="Century Gothic"/>
          <w:noProof/>
          <w:sz w:val="22"/>
          <w:lang w:eastAsia="en-AU"/>
        </w:rPr>
      </w:pPr>
      <w:hyperlink w:anchor="_Toc448130826" w:history="1">
        <w:r w:rsidR="00551E3A" w:rsidRPr="005F421D">
          <w:rPr>
            <w:rStyle w:val="Hyperlink"/>
            <w:rFonts w:ascii="Century Gothic" w:eastAsia="Times New Roman" w:hAnsi="Century Gothic"/>
            <w:noProof/>
            <w:lang w:eastAsia="en-AU"/>
          </w:rPr>
          <w:t>Who are our carers?</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_Toc448130826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7</w:t>
        </w:r>
        <w:r w:rsidR="00551E3A" w:rsidRPr="005F421D">
          <w:rPr>
            <w:rFonts w:ascii="Century Gothic" w:hAnsi="Century Gothic"/>
            <w:noProof/>
            <w:webHidden/>
          </w:rPr>
          <w:fldChar w:fldCharType="end"/>
        </w:r>
      </w:hyperlink>
    </w:p>
    <w:p w:rsidR="00551E3A" w:rsidRPr="005F421D" w:rsidRDefault="0073230C">
      <w:pPr>
        <w:pStyle w:val="TOC2"/>
        <w:rPr>
          <w:rFonts w:ascii="Century Gothic" w:eastAsiaTheme="minorEastAsia" w:hAnsi="Century Gothic"/>
          <w:noProof/>
          <w:sz w:val="22"/>
          <w:lang w:eastAsia="en-AU"/>
        </w:rPr>
      </w:pPr>
      <w:hyperlink w:anchor="_Toc448130831" w:history="1">
        <w:r w:rsidR="00551E3A" w:rsidRPr="005F421D">
          <w:rPr>
            <w:rStyle w:val="Hyperlink"/>
            <w:rFonts w:ascii="Century Gothic" w:eastAsia="Times New Roman" w:hAnsi="Century Gothic"/>
            <w:noProof/>
            <w:lang w:eastAsia="en-AU"/>
          </w:rPr>
          <w:t>Current Carer Support Policy Framework</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_Toc448130831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12</w:t>
        </w:r>
        <w:r w:rsidR="00551E3A" w:rsidRPr="005F421D">
          <w:rPr>
            <w:rFonts w:ascii="Century Gothic" w:hAnsi="Century Gothic"/>
            <w:noProof/>
            <w:webHidden/>
          </w:rPr>
          <w:fldChar w:fldCharType="end"/>
        </w:r>
      </w:hyperlink>
    </w:p>
    <w:p w:rsidR="00551E3A" w:rsidRPr="005F421D" w:rsidRDefault="0073230C">
      <w:pPr>
        <w:pStyle w:val="TOC2"/>
        <w:rPr>
          <w:rFonts w:ascii="Century Gothic" w:eastAsiaTheme="minorEastAsia" w:hAnsi="Century Gothic"/>
          <w:noProof/>
          <w:sz w:val="22"/>
          <w:lang w:eastAsia="en-AU"/>
        </w:rPr>
      </w:pPr>
      <w:hyperlink w:anchor="_Toc448130832" w:history="1">
        <w:r w:rsidR="00551E3A" w:rsidRPr="005F421D">
          <w:rPr>
            <w:rStyle w:val="Hyperlink"/>
            <w:rFonts w:ascii="Century Gothic" w:eastAsia="Times New Roman" w:hAnsi="Century Gothic"/>
            <w:noProof/>
            <w:lang w:eastAsia="en-AU"/>
          </w:rPr>
          <w:t>Drivers for Change</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_Toc448130832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14</w:t>
        </w:r>
        <w:r w:rsidR="00551E3A" w:rsidRPr="005F421D">
          <w:rPr>
            <w:rFonts w:ascii="Century Gothic" w:hAnsi="Century Gothic"/>
            <w:noProof/>
            <w:webHidden/>
          </w:rPr>
          <w:fldChar w:fldCharType="end"/>
        </w:r>
      </w:hyperlink>
    </w:p>
    <w:p w:rsidR="00551E3A" w:rsidRPr="005F421D" w:rsidRDefault="0073230C">
      <w:pPr>
        <w:pStyle w:val="TOC2"/>
        <w:rPr>
          <w:rFonts w:ascii="Century Gothic" w:eastAsiaTheme="minorEastAsia" w:hAnsi="Century Gothic"/>
          <w:noProof/>
          <w:sz w:val="22"/>
          <w:lang w:eastAsia="en-AU"/>
        </w:rPr>
      </w:pPr>
      <w:hyperlink w:anchor="_Toc448130833" w:history="1">
        <w:r w:rsidR="00551E3A" w:rsidRPr="005F421D">
          <w:rPr>
            <w:rStyle w:val="Hyperlink"/>
            <w:rFonts w:ascii="Century Gothic" w:eastAsia="Times New Roman" w:hAnsi="Century Gothic"/>
            <w:noProof/>
            <w:lang w:eastAsia="en-AU"/>
          </w:rPr>
          <w:t>A shift towards prevention</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_Toc448130833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18</w:t>
        </w:r>
        <w:r w:rsidR="00551E3A" w:rsidRPr="005F421D">
          <w:rPr>
            <w:rFonts w:ascii="Century Gothic" w:hAnsi="Century Gothic"/>
            <w:noProof/>
            <w:webHidden/>
          </w:rPr>
          <w:fldChar w:fldCharType="end"/>
        </w:r>
      </w:hyperlink>
    </w:p>
    <w:p w:rsidR="00551E3A" w:rsidRPr="005F421D" w:rsidRDefault="0073230C">
      <w:pPr>
        <w:pStyle w:val="TOC1"/>
        <w:rPr>
          <w:rFonts w:ascii="Century Gothic" w:eastAsiaTheme="minorEastAsia" w:hAnsi="Century Gothic"/>
          <w:noProof/>
          <w:sz w:val="22"/>
          <w:lang w:eastAsia="en-AU"/>
        </w:rPr>
      </w:pPr>
      <w:hyperlink w:anchor="_Toc448130834" w:history="1">
        <w:r w:rsidR="00551E3A" w:rsidRPr="005F421D">
          <w:rPr>
            <w:rStyle w:val="Hyperlink"/>
            <w:rFonts w:ascii="Century Gothic" w:eastAsia="Times New Roman" w:hAnsi="Century Gothic"/>
            <w:noProof/>
            <w:lang w:eastAsia="en-AU"/>
          </w:rPr>
          <w:t>B. THE DRAFT SERVICE CONCEPT</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_Toc448130834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21</w:t>
        </w:r>
        <w:r w:rsidR="00551E3A" w:rsidRPr="005F421D">
          <w:rPr>
            <w:rFonts w:ascii="Century Gothic" w:hAnsi="Century Gothic"/>
            <w:noProof/>
            <w:webHidden/>
          </w:rPr>
          <w:fldChar w:fldCharType="end"/>
        </w:r>
      </w:hyperlink>
    </w:p>
    <w:p w:rsidR="00551E3A" w:rsidRPr="005F421D" w:rsidRDefault="0073230C">
      <w:pPr>
        <w:pStyle w:val="TOC2"/>
        <w:rPr>
          <w:rFonts w:ascii="Century Gothic" w:eastAsiaTheme="minorEastAsia" w:hAnsi="Century Gothic"/>
          <w:noProof/>
          <w:sz w:val="22"/>
          <w:lang w:eastAsia="en-AU"/>
        </w:rPr>
      </w:pPr>
      <w:hyperlink w:anchor="_Toc448130835" w:history="1">
        <w:r w:rsidR="00551E3A" w:rsidRPr="005F421D">
          <w:rPr>
            <w:rStyle w:val="Hyperlink"/>
            <w:rFonts w:ascii="Century Gothic" w:eastAsia="Times New Roman" w:hAnsi="Century Gothic"/>
            <w:noProof/>
            <w:lang w:eastAsia="en-AU"/>
          </w:rPr>
          <w:t>Service Concept Overview</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_Toc448130835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23</w:t>
        </w:r>
        <w:r w:rsidR="00551E3A" w:rsidRPr="005F421D">
          <w:rPr>
            <w:rFonts w:ascii="Century Gothic" w:hAnsi="Century Gothic"/>
            <w:noProof/>
            <w:webHidden/>
          </w:rPr>
          <w:fldChar w:fldCharType="end"/>
        </w:r>
      </w:hyperlink>
    </w:p>
    <w:p w:rsidR="00551E3A" w:rsidRPr="005F421D" w:rsidRDefault="0073230C">
      <w:pPr>
        <w:pStyle w:val="TOC3"/>
        <w:tabs>
          <w:tab w:val="right" w:leader="dot" w:pos="9017"/>
        </w:tabs>
        <w:rPr>
          <w:rFonts w:ascii="Century Gothic" w:eastAsiaTheme="minorEastAsia" w:hAnsi="Century Gothic"/>
          <w:noProof/>
          <w:sz w:val="22"/>
          <w:lang w:eastAsia="en-AU"/>
        </w:rPr>
      </w:pPr>
      <w:hyperlink w:anchor="_Toc448130836" w:history="1">
        <w:r w:rsidR="00551E3A" w:rsidRPr="005F421D">
          <w:rPr>
            <w:rStyle w:val="Hyperlink"/>
            <w:rFonts w:ascii="Century Gothic" w:eastAsia="Times New Roman" w:hAnsi="Century Gothic"/>
            <w:noProof/>
            <w:lang w:eastAsia="en-AU"/>
          </w:rPr>
          <w:t>Awareness</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_Toc448130836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24</w:t>
        </w:r>
        <w:r w:rsidR="00551E3A" w:rsidRPr="005F421D">
          <w:rPr>
            <w:rFonts w:ascii="Century Gothic" w:hAnsi="Century Gothic"/>
            <w:noProof/>
            <w:webHidden/>
          </w:rPr>
          <w:fldChar w:fldCharType="end"/>
        </w:r>
      </w:hyperlink>
    </w:p>
    <w:p w:rsidR="00551E3A" w:rsidRPr="005F421D" w:rsidRDefault="0073230C">
      <w:pPr>
        <w:pStyle w:val="TOC3"/>
        <w:tabs>
          <w:tab w:val="right" w:leader="dot" w:pos="9017"/>
        </w:tabs>
        <w:rPr>
          <w:rFonts w:ascii="Century Gothic" w:eastAsiaTheme="minorEastAsia" w:hAnsi="Century Gothic"/>
          <w:noProof/>
          <w:sz w:val="22"/>
          <w:lang w:eastAsia="en-AU"/>
        </w:rPr>
      </w:pPr>
      <w:hyperlink w:anchor="_Toc448130837" w:history="1">
        <w:r w:rsidR="00551E3A" w:rsidRPr="005F421D">
          <w:rPr>
            <w:rStyle w:val="Hyperlink"/>
            <w:rFonts w:ascii="Century Gothic" w:eastAsia="Times New Roman" w:hAnsi="Century Gothic"/>
            <w:noProof/>
            <w:lang w:eastAsia="en-AU"/>
          </w:rPr>
          <w:t>Information provision</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_Toc448130837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26</w:t>
        </w:r>
        <w:r w:rsidR="00551E3A" w:rsidRPr="005F421D">
          <w:rPr>
            <w:rFonts w:ascii="Century Gothic" w:hAnsi="Century Gothic"/>
            <w:noProof/>
            <w:webHidden/>
          </w:rPr>
          <w:fldChar w:fldCharType="end"/>
        </w:r>
      </w:hyperlink>
    </w:p>
    <w:p w:rsidR="00551E3A" w:rsidRPr="005F421D" w:rsidRDefault="0073230C">
      <w:pPr>
        <w:pStyle w:val="TOC3"/>
        <w:tabs>
          <w:tab w:val="right" w:leader="dot" w:pos="9017"/>
        </w:tabs>
        <w:rPr>
          <w:rFonts w:ascii="Century Gothic" w:eastAsiaTheme="minorEastAsia" w:hAnsi="Century Gothic"/>
          <w:noProof/>
          <w:sz w:val="22"/>
          <w:lang w:eastAsia="en-AU"/>
        </w:rPr>
      </w:pPr>
      <w:hyperlink w:anchor="_Toc448130838" w:history="1">
        <w:r w:rsidR="00551E3A" w:rsidRPr="005F421D">
          <w:rPr>
            <w:rStyle w:val="Hyperlink"/>
            <w:rFonts w:ascii="Century Gothic" w:eastAsia="Times New Roman" w:hAnsi="Century Gothic"/>
            <w:noProof/>
            <w:lang w:eastAsia="en-AU"/>
          </w:rPr>
          <w:t>Intake</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_Toc448130838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28</w:t>
        </w:r>
        <w:r w:rsidR="00551E3A" w:rsidRPr="005F421D">
          <w:rPr>
            <w:rFonts w:ascii="Century Gothic" w:hAnsi="Century Gothic"/>
            <w:noProof/>
            <w:webHidden/>
          </w:rPr>
          <w:fldChar w:fldCharType="end"/>
        </w:r>
      </w:hyperlink>
    </w:p>
    <w:p w:rsidR="00551E3A" w:rsidRPr="005F421D" w:rsidRDefault="0073230C">
      <w:pPr>
        <w:pStyle w:val="TOC3"/>
        <w:tabs>
          <w:tab w:val="right" w:leader="dot" w:pos="9017"/>
        </w:tabs>
        <w:rPr>
          <w:rFonts w:ascii="Century Gothic" w:eastAsiaTheme="minorEastAsia" w:hAnsi="Century Gothic"/>
          <w:noProof/>
          <w:sz w:val="22"/>
          <w:lang w:eastAsia="en-AU"/>
        </w:rPr>
      </w:pPr>
      <w:hyperlink w:anchor="_Toc448130839" w:history="1">
        <w:r w:rsidR="00551E3A" w:rsidRPr="005F421D">
          <w:rPr>
            <w:rStyle w:val="Hyperlink"/>
            <w:rFonts w:ascii="Century Gothic" w:eastAsia="Times New Roman" w:hAnsi="Century Gothic"/>
            <w:noProof/>
            <w:lang w:eastAsia="en-AU"/>
          </w:rPr>
          <w:t>Education</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_Toc448130839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29</w:t>
        </w:r>
        <w:r w:rsidR="00551E3A" w:rsidRPr="005F421D">
          <w:rPr>
            <w:rFonts w:ascii="Century Gothic" w:hAnsi="Century Gothic"/>
            <w:noProof/>
            <w:webHidden/>
          </w:rPr>
          <w:fldChar w:fldCharType="end"/>
        </w:r>
      </w:hyperlink>
    </w:p>
    <w:p w:rsidR="00551E3A" w:rsidRPr="005F421D" w:rsidRDefault="0073230C">
      <w:pPr>
        <w:pStyle w:val="TOC3"/>
        <w:tabs>
          <w:tab w:val="right" w:leader="dot" w:pos="9017"/>
        </w:tabs>
        <w:rPr>
          <w:rFonts w:ascii="Century Gothic" w:eastAsiaTheme="minorEastAsia" w:hAnsi="Century Gothic"/>
          <w:noProof/>
          <w:sz w:val="22"/>
          <w:lang w:eastAsia="en-AU"/>
        </w:rPr>
      </w:pPr>
      <w:hyperlink w:anchor="_Toc448130840" w:history="1">
        <w:r w:rsidR="00551E3A" w:rsidRPr="005F421D">
          <w:rPr>
            <w:rStyle w:val="Hyperlink"/>
            <w:rFonts w:ascii="Century Gothic" w:eastAsia="Times New Roman" w:hAnsi="Century Gothic"/>
            <w:noProof/>
            <w:lang w:eastAsia="en-AU"/>
          </w:rPr>
          <w:t>Peer Support</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_Toc448130840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31</w:t>
        </w:r>
        <w:r w:rsidR="00551E3A" w:rsidRPr="005F421D">
          <w:rPr>
            <w:rFonts w:ascii="Century Gothic" w:hAnsi="Century Gothic"/>
            <w:noProof/>
            <w:webHidden/>
          </w:rPr>
          <w:fldChar w:fldCharType="end"/>
        </w:r>
      </w:hyperlink>
    </w:p>
    <w:p w:rsidR="00551E3A" w:rsidRPr="005F421D" w:rsidRDefault="0073230C">
      <w:pPr>
        <w:pStyle w:val="TOC3"/>
        <w:tabs>
          <w:tab w:val="right" w:leader="dot" w:pos="9017"/>
        </w:tabs>
        <w:rPr>
          <w:rFonts w:ascii="Century Gothic" w:eastAsiaTheme="minorEastAsia" w:hAnsi="Century Gothic"/>
          <w:noProof/>
          <w:sz w:val="22"/>
          <w:lang w:eastAsia="en-AU"/>
        </w:rPr>
      </w:pPr>
      <w:hyperlink w:anchor="_Toc448130841" w:history="1">
        <w:r w:rsidR="00551E3A" w:rsidRPr="005F421D">
          <w:rPr>
            <w:rStyle w:val="Hyperlink"/>
            <w:rFonts w:ascii="Century Gothic" w:eastAsia="Times New Roman" w:hAnsi="Century Gothic"/>
            <w:noProof/>
            <w:lang w:eastAsia="en-AU"/>
          </w:rPr>
          <w:t>Needs Identification and Planning</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_Toc448130841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32</w:t>
        </w:r>
        <w:r w:rsidR="00551E3A" w:rsidRPr="005F421D">
          <w:rPr>
            <w:rFonts w:ascii="Century Gothic" w:hAnsi="Century Gothic"/>
            <w:noProof/>
            <w:webHidden/>
          </w:rPr>
          <w:fldChar w:fldCharType="end"/>
        </w:r>
      </w:hyperlink>
    </w:p>
    <w:p w:rsidR="00551E3A" w:rsidRPr="005F421D" w:rsidRDefault="0073230C">
      <w:pPr>
        <w:pStyle w:val="TOC3"/>
        <w:tabs>
          <w:tab w:val="right" w:leader="dot" w:pos="9017"/>
        </w:tabs>
        <w:rPr>
          <w:rFonts w:ascii="Century Gothic" w:eastAsiaTheme="minorEastAsia" w:hAnsi="Century Gothic"/>
          <w:noProof/>
          <w:sz w:val="22"/>
          <w:lang w:eastAsia="en-AU"/>
        </w:rPr>
      </w:pPr>
      <w:hyperlink w:anchor="_Toc448130842" w:history="1">
        <w:r w:rsidR="00551E3A" w:rsidRPr="005F421D">
          <w:rPr>
            <w:rStyle w:val="Hyperlink"/>
            <w:rFonts w:ascii="Century Gothic" w:eastAsia="Times New Roman" w:hAnsi="Century Gothic"/>
            <w:noProof/>
            <w:lang w:eastAsia="en-AU"/>
          </w:rPr>
          <w:t>A multicomponent intervention</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_Toc448130842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34</w:t>
        </w:r>
        <w:r w:rsidR="00551E3A" w:rsidRPr="005F421D">
          <w:rPr>
            <w:rFonts w:ascii="Century Gothic" w:hAnsi="Century Gothic"/>
            <w:noProof/>
            <w:webHidden/>
          </w:rPr>
          <w:fldChar w:fldCharType="end"/>
        </w:r>
      </w:hyperlink>
    </w:p>
    <w:p w:rsidR="00551E3A" w:rsidRPr="005F421D" w:rsidRDefault="0073230C">
      <w:pPr>
        <w:pStyle w:val="TOC3"/>
        <w:tabs>
          <w:tab w:val="right" w:leader="dot" w:pos="9017"/>
        </w:tabs>
        <w:rPr>
          <w:rFonts w:ascii="Century Gothic" w:eastAsiaTheme="minorEastAsia" w:hAnsi="Century Gothic"/>
          <w:noProof/>
          <w:sz w:val="22"/>
          <w:lang w:eastAsia="en-AU"/>
        </w:rPr>
      </w:pPr>
      <w:hyperlink w:anchor="_Toc448130843" w:history="1">
        <w:r w:rsidR="00551E3A" w:rsidRPr="005F421D">
          <w:rPr>
            <w:rStyle w:val="Hyperlink"/>
            <w:rFonts w:ascii="Century Gothic" w:eastAsia="Times New Roman" w:hAnsi="Century Gothic"/>
            <w:noProof/>
            <w:lang w:eastAsia="en-AU"/>
          </w:rPr>
          <w:t>Counselling</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_Toc448130843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43</w:t>
        </w:r>
        <w:r w:rsidR="00551E3A" w:rsidRPr="005F421D">
          <w:rPr>
            <w:rFonts w:ascii="Century Gothic" w:hAnsi="Century Gothic"/>
            <w:noProof/>
            <w:webHidden/>
          </w:rPr>
          <w:fldChar w:fldCharType="end"/>
        </w:r>
      </w:hyperlink>
    </w:p>
    <w:p w:rsidR="00551E3A" w:rsidRPr="005F421D" w:rsidRDefault="0073230C">
      <w:pPr>
        <w:pStyle w:val="TOC2"/>
        <w:rPr>
          <w:rFonts w:ascii="Century Gothic" w:eastAsiaTheme="minorEastAsia" w:hAnsi="Century Gothic"/>
          <w:noProof/>
          <w:sz w:val="22"/>
          <w:lang w:eastAsia="en-AU"/>
        </w:rPr>
      </w:pPr>
      <w:hyperlink w:anchor="_Toc448130844" w:history="1">
        <w:r w:rsidR="00551E3A" w:rsidRPr="005F421D">
          <w:rPr>
            <w:rStyle w:val="Hyperlink"/>
            <w:rFonts w:ascii="Century Gothic" w:eastAsia="Times New Roman" w:hAnsi="Century Gothic"/>
            <w:noProof/>
            <w:lang w:eastAsia="en-AU"/>
          </w:rPr>
          <w:t>Supporting All Carers</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_Toc448130844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45</w:t>
        </w:r>
        <w:r w:rsidR="00551E3A" w:rsidRPr="005F421D">
          <w:rPr>
            <w:rFonts w:ascii="Century Gothic" w:hAnsi="Century Gothic"/>
            <w:noProof/>
            <w:webHidden/>
          </w:rPr>
          <w:fldChar w:fldCharType="end"/>
        </w:r>
      </w:hyperlink>
    </w:p>
    <w:p w:rsidR="00551E3A" w:rsidRPr="005F421D" w:rsidRDefault="0073230C">
      <w:pPr>
        <w:pStyle w:val="TOC2"/>
        <w:rPr>
          <w:rFonts w:ascii="Century Gothic" w:eastAsiaTheme="minorEastAsia" w:hAnsi="Century Gothic"/>
          <w:noProof/>
          <w:sz w:val="22"/>
          <w:lang w:eastAsia="en-AU"/>
        </w:rPr>
      </w:pPr>
      <w:hyperlink w:anchor="_Toc448130850" w:history="1">
        <w:r w:rsidR="00551E3A" w:rsidRPr="005F421D">
          <w:rPr>
            <w:rStyle w:val="Hyperlink"/>
            <w:rFonts w:ascii="Century Gothic" w:eastAsia="Times New Roman" w:hAnsi="Century Gothic"/>
            <w:noProof/>
            <w:lang w:eastAsia="en-AU"/>
          </w:rPr>
          <w:t>Providing Integrated Support</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_Toc448130850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48</w:t>
        </w:r>
        <w:r w:rsidR="00551E3A" w:rsidRPr="005F421D">
          <w:rPr>
            <w:rFonts w:ascii="Century Gothic" w:hAnsi="Century Gothic"/>
            <w:noProof/>
            <w:webHidden/>
          </w:rPr>
          <w:fldChar w:fldCharType="end"/>
        </w:r>
      </w:hyperlink>
    </w:p>
    <w:p w:rsidR="00551E3A" w:rsidRPr="005F421D" w:rsidRDefault="0073230C">
      <w:pPr>
        <w:pStyle w:val="TOC1"/>
        <w:rPr>
          <w:rFonts w:ascii="Century Gothic" w:eastAsiaTheme="minorEastAsia" w:hAnsi="Century Gothic"/>
          <w:noProof/>
          <w:sz w:val="22"/>
          <w:lang w:eastAsia="en-AU"/>
        </w:rPr>
      </w:pPr>
      <w:hyperlink w:anchor="_Toc448130854" w:history="1">
        <w:r w:rsidR="00551E3A" w:rsidRPr="005F421D">
          <w:rPr>
            <w:rStyle w:val="Hyperlink"/>
            <w:rFonts w:ascii="Century Gothic" w:eastAsia="Times New Roman" w:hAnsi="Century Gothic"/>
            <w:noProof/>
            <w:lang w:eastAsia="en-AU"/>
          </w:rPr>
          <w:t>ANNEX A – Carer Support Service Design Project: Design Progression</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_Toc448130854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50</w:t>
        </w:r>
        <w:r w:rsidR="00551E3A" w:rsidRPr="005F421D">
          <w:rPr>
            <w:rFonts w:ascii="Century Gothic" w:hAnsi="Century Gothic"/>
            <w:noProof/>
            <w:webHidden/>
          </w:rPr>
          <w:fldChar w:fldCharType="end"/>
        </w:r>
      </w:hyperlink>
    </w:p>
    <w:p w:rsidR="00551E3A" w:rsidRPr="005F421D" w:rsidRDefault="0073230C">
      <w:pPr>
        <w:pStyle w:val="TOC1"/>
        <w:rPr>
          <w:rFonts w:ascii="Century Gothic" w:eastAsiaTheme="minorEastAsia" w:hAnsi="Century Gothic"/>
          <w:noProof/>
          <w:sz w:val="22"/>
          <w:lang w:eastAsia="en-AU"/>
        </w:rPr>
      </w:pPr>
      <w:hyperlink w:anchor="_Toc448130856" w:history="1">
        <w:r w:rsidR="00551E3A" w:rsidRPr="005F421D">
          <w:rPr>
            <w:rStyle w:val="Hyperlink"/>
            <w:rFonts w:ascii="Century Gothic" w:eastAsia="Times New Roman" w:hAnsi="Century Gothic"/>
            <w:noProof/>
            <w:lang w:eastAsia="en-AU"/>
          </w:rPr>
          <w:t>ANNEX B - Carer Support Programmes funded by the Department of Social Services</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_Toc448130856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52</w:t>
        </w:r>
        <w:r w:rsidR="00551E3A" w:rsidRPr="005F421D">
          <w:rPr>
            <w:rFonts w:ascii="Century Gothic" w:hAnsi="Century Gothic"/>
            <w:noProof/>
            <w:webHidden/>
          </w:rPr>
          <w:fldChar w:fldCharType="end"/>
        </w:r>
      </w:hyperlink>
    </w:p>
    <w:p w:rsidR="00551E3A" w:rsidRPr="005F421D" w:rsidRDefault="0073230C">
      <w:pPr>
        <w:pStyle w:val="TOC1"/>
        <w:rPr>
          <w:rFonts w:ascii="Century Gothic" w:eastAsiaTheme="minorEastAsia" w:hAnsi="Century Gothic"/>
          <w:noProof/>
          <w:sz w:val="22"/>
          <w:lang w:eastAsia="en-AU"/>
        </w:rPr>
      </w:pPr>
      <w:hyperlink w:anchor="_Toc448130857" w:history="1">
        <w:r w:rsidR="00551E3A" w:rsidRPr="005F421D">
          <w:rPr>
            <w:rStyle w:val="Hyperlink"/>
            <w:rFonts w:ascii="Century Gothic" w:eastAsia="Times New Roman" w:hAnsi="Century Gothic"/>
            <w:noProof/>
            <w:lang w:eastAsia="en-AU"/>
          </w:rPr>
          <w:t>ANNEX C - Carer payments funded by the Australian Government</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_Toc448130857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56</w:t>
        </w:r>
        <w:r w:rsidR="00551E3A" w:rsidRPr="005F421D">
          <w:rPr>
            <w:rFonts w:ascii="Century Gothic" w:hAnsi="Century Gothic"/>
            <w:noProof/>
            <w:webHidden/>
          </w:rPr>
          <w:fldChar w:fldCharType="end"/>
        </w:r>
      </w:hyperlink>
    </w:p>
    <w:p w:rsidR="00551E3A" w:rsidRPr="005F421D" w:rsidRDefault="0073230C">
      <w:pPr>
        <w:pStyle w:val="TOC1"/>
        <w:rPr>
          <w:rFonts w:ascii="Century Gothic" w:eastAsiaTheme="minorEastAsia" w:hAnsi="Century Gothic"/>
          <w:noProof/>
          <w:sz w:val="22"/>
          <w:lang w:eastAsia="en-AU"/>
        </w:rPr>
      </w:pPr>
      <w:hyperlink w:anchor="_Toc448130858" w:history="1">
        <w:r w:rsidR="00551E3A" w:rsidRPr="005F421D">
          <w:rPr>
            <w:rStyle w:val="Hyperlink"/>
            <w:rFonts w:ascii="Century Gothic" w:eastAsia="Times New Roman" w:hAnsi="Century Gothic"/>
            <w:noProof/>
            <w:lang w:eastAsia="en-AU"/>
          </w:rPr>
          <w:t>ANNEX D - A review of the evidence base</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_Toc448130858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59</w:t>
        </w:r>
        <w:r w:rsidR="00551E3A" w:rsidRPr="005F421D">
          <w:rPr>
            <w:rFonts w:ascii="Century Gothic" w:hAnsi="Century Gothic"/>
            <w:noProof/>
            <w:webHidden/>
          </w:rPr>
          <w:fldChar w:fldCharType="end"/>
        </w:r>
      </w:hyperlink>
    </w:p>
    <w:p w:rsidR="00551E3A" w:rsidRPr="005F421D" w:rsidRDefault="0073230C">
      <w:pPr>
        <w:pStyle w:val="TOC1"/>
        <w:rPr>
          <w:rFonts w:ascii="Century Gothic" w:eastAsiaTheme="minorEastAsia" w:hAnsi="Century Gothic"/>
          <w:noProof/>
          <w:sz w:val="22"/>
          <w:lang w:eastAsia="en-AU"/>
        </w:rPr>
      </w:pPr>
      <w:hyperlink w:anchor="_Toc448130861" w:history="1">
        <w:r w:rsidR="00551E3A" w:rsidRPr="005F421D">
          <w:rPr>
            <w:rStyle w:val="Hyperlink"/>
            <w:rFonts w:ascii="Century Gothic" w:eastAsia="Times New Roman" w:hAnsi="Century Gothic"/>
            <w:noProof/>
            <w:lang w:eastAsia="en-AU"/>
          </w:rPr>
          <w:t>ANNEX E- Design Principles (accessible version)</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_Toc448130861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62</w:t>
        </w:r>
        <w:r w:rsidR="00551E3A" w:rsidRPr="005F421D">
          <w:rPr>
            <w:rFonts w:ascii="Century Gothic" w:hAnsi="Century Gothic"/>
            <w:noProof/>
            <w:webHidden/>
          </w:rPr>
          <w:fldChar w:fldCharType="end"/>
        </w:r>
      </w:hyperlink>
    </w:p>
    <w:p w:rsidR="00551E3A" w:rsidRPr="005F421D" w:rsidRDefault="0073230C">
      <w:pPr>
        <w:pStyle w:val="TOC1"/>
        <w:rPr>
          <w:rFonts w:ascii="Century Gothic" w:eastAsiaTheme="minorEastAsia" w:hAnsi="Century Gothic"/>
          <w:noProof/>
          <w:sz w:val="22"/>
          <w:lang w:eastAsia="en-AU"/>
        </w:rPr>
      </w:pPr>
      <w:hyperlink w:anchor="_Toc448130862" w:history="1">
        <w:r w:rsidR="00551E3A" w:rsidRPr="005F421D">
          <w:rPr>
            <w:rStyle w:val="Hyperlink"/>
            <w:rFonts w:ascii="Century Gothic" w:eastAsia="Times New Roman" w:hAnsi="Century Gothic"/>
            <w:noProof/>
            <w:lang w:eastAsia="en-AU"/>
          </w:rPr>
          <w:t>ANNEX F- Service Concept Overview (accessible version)</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_Toc448130862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63</w:t>
        </w:r>
        <w:r w:rsidR="00551E3A" w:rsidRPr="005F421D">
          <w:rPr>
            <w:rFonts w:ascii="Century Gothic" w:hAnsi="Century Gothic"/>
            <w:noProof/>
            <w:webHidden/>
          </w:rPr>
          <w:fldChar w:fldCharType="end"/>
        </w:r>
      </w:hyperlink>
    </w:p>
    <w:p w:rsidR="00551E3A" w:rsidRPr="005F421D" w:rsidRDefault="0073230C">
      <w:pPr>
        <w:pStyle w:val="TOC1"/>
        <w:rPr>
          <w:rFonts w:ascii="Century Gothic" w:eastAsiaTheme="minorEastAsia" w:hAnsi="Century Gothic"/>
          <w:noProof/>
          <w:sz w:val="22"/>
          <w:lang w:eastAsia="en-AU"/>
        </w:rPr>
      </w:pPr>
      <w:hyperlink w:anchor="_Toc448130866" w:history="1">
        <w:r w:rsidR="00551E3A" w:rsidRPr="005F421D">
          <w:rPr>
            <w:rStyle w:val="Hyperlink"/>
            <w:rFonts w:ascii="Century Gothic" w:eastAsia="Times New Roman" w:hAnsi="Century Gothic"/>
            <w:noProof/>
            <w:lang w:eastAsia="en-AU"/>
          </w:rPr>
          <w:t>ANNEX G- Examples of effective interventions</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_Toc448130866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65</w:t>
        </w:r>
        <w:r w:rsidR="00551E3A" w:rsidRPr="005F421D">
          <w:rPr>
            <w:rFonts w:ascii="Century Gothic" w:hAnsi="Century Gothic"/>
            <w:noProof/>
            <w:webHidden/>
          </w:rPr>
          <w:fldChar w:fldCharType="end"/>
        </w:r>
      </w:hyperlink>
    </w:p>
    <w:p w:rsidR="00551E3A" w:rsidRPr="005F421D" w:rsidRDefault="0073230C">
      <w:pPr>
        <w:pStyle w:val="TOC1"/>
        <w:rPr>
          <w:rFonts w:ascii="Century Gothic" w:eastAsiaTheme="minorEastAsia" w:hAnsi="Century Gothic"/>
          <w:noProof/>
          <w:sz w:val="22"/>
          <w:lang w:eastAsia="en-AU"/>
        </w:rPr>
      </w:pPr>
      <w:hyperlink w:anchor="_Toc448130873" w:history="1">
        <w:r w:rsidR="00551E3A" w:rsidRPr="005F421D">
          <w:rPr>
            <w:rStyle w:val="Hyperlink"/>
            <w:rFonts w:ascii="Century Gothic" w:eastAsia="Times New Roman" w:hAnsi="Century Gothic"/>
            <w:noProof/>
            <w:lang w:eastAsia="en-AU"/>
          </w:rPr>
          <w:t>TERMS &amp; ACRONYMS</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_Toc448130873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69</w:t>
        </w:r>
        <w:r w:rsidR="00551E3A" w:rsidRPr="005F421D">
          <w:rPr>
            <w:rFonts w:ascii="Century Gothic" w:hAnsi="Century Gothic"/>
            <w:noProof/>
            <w:webHidden/>
          </w:rPr>
          <w:fldChar w:fldCharType="end"/>
        </w:r>
      </w:hyperlink>
    </w:p>
    <w:p w:rsidR="00551E3A" w:rsidRPr="005F421D" w:rsidRDefault="0073230C">
      <w:pPr>
        <w:pStyle w:val="TOC1"/>
        <w:rPr>
          <w:rFonts w:ascii="Century Gothic" w:eastAsiaTheme="minorEastAsia" w:hAnsi="Century Gothic"/>
          <w:noProof/>
          <w:sz w:val="22"/>
          <w:lang w:eastAsia="en-AU"/>
        </w:rPr>
      </w:pPr>
      <w:hyperlink w:anchor="_Toc448130874" w:history="1">
        <w:r w:rsidR="00551E3A" w:rsidRPr="005F421D">
          <w:rPr>
            <w:rStyle w:val="Hyperlink"/>
            <w:rFonts w:ascii="Century Gothic" w:eastAsia="Times New Roman" w:hAnsi="Century Gothic"/>
            <w:noProof/>
            <w:lang w:eastAsia="en-AU"/>
          </w:rPr>
          <w:t>WORKS CITED</w:t>
        </w:r>
        <w:r w:rsidR="00551E3A" w:rsidRPr="005F421D">
          <w:rPr>
            <w:rFonts w:ascii="Century Gothic" w:hAnsi="Century Gothic"/>
            <w:noProof/>
            <w:webHidden/>
          </w:rPr>
          <w:tab/>
        </w:r>
        <w:r w:rsidR="00551E3A" w:rsidRPr="005F421D">
          <w:rPr>
            <w:rFonts w:ascii="Century Gothic" w:hAnsi="Century Gothic"/>
            <w:noProof/>
            <w:webHidden/>
          </w:rPr>
          <w:fldChar w:fldCharType="begin"/>
        </w:r>
        <w:r w:rsidR="00551E3A" w:rsidRPr="005F421D">
          <w:rPr>
            <w:rFonts w:ascii="Century Gothic" w:hAnsi="Century Gothic"/>
            <w:noProof/>
            <w:webHidden/>
          </w:rPr>
          <w:instrText xml:space="preserve"> PAGEREF _Toc448130874 \h </w:instrText>
        </w:r>
        <w:r w:rsidR="00551E3A" w:rsidRPr="005F421D">
          <w:rPr>
            <w:rFonts w:ascii="Century Gothic" w:hAnsi="Century Gothic"/>
            <w:noProof/>
            <w:webHidden/>
          </w:rPr>
        </w:r>
        <w:r w:rsidR="00551E3A" w:rsidRPr="005F421D">
          <w:rPr>
            <w:rFonts w:ascii="Century Gothic" w:hAnsi="Century Gothic"/>
            <w:noProof/>
            <w:webHidden/>
          </w:rPr>
          <w:fldChar w:fldCharType="separate"/>
        </w:r>
        <w:r w:rsidR="00A6694B">
          <w:rPr>
            <w:rFonts w:ascii="Century Gothic" w:hAnsi="Century Gothic"/>
            <w:noProof/>
            <w:webHidden/>
          </w:rPr>
          <w:t>70</w:t>
        </w:r>
        <w:r w:rsidR="00551E3A" w:rsidRPr="005F421D">
          <w:rPr>
            <w:rFonts w:ascii="Century Gothic" w:hAnsi="Century Gothic"/>
            <w:noProof/>
            <w:webHidden/>
          </w:rPr>
          <w:fldChar w:fldCharType="end"/>
        </w:r>
      </w:hyperlink>
    </w:p>
    <w:p w:rsidR="00B01B77" w:rsidRPr="00B01B77" w:rsidRDefault="00B01B77" w:rsidP="00B01B77">
      <w:pPr>
        <w:rPr>
          <w:lang w:eastAsia="en-AU"/>
        </w:rPr>
      </w:pPr>
      <w:r w:rsidRPr="005F421D">
        <w:rPr>
          <w:rFonts w:ascii="Century Gothic" w:hAnsi="Century Gothic"/>
          <w:lang w:eastAsia="en-AU"/>
        </w:rPr>
        <w:fldChar w:fldCharType="end"/>
      </w:r>
    </w:p>
    <w:p w:rsidR="00B01B77" w:rsidRDefault="00B01B77">
      <w:pPr>
        <w:spacing w:after="200" w:line="276" w:lineRule="auto"/>
        <w:rPr>
          <w:rFonts w:ascii="Century Gothic" w:eastAsia="Times New Roman" w:hAnsi="Century Gothic" w:cstheme="majorBidi"/>
          <w:b/>
          <w:color w:val="5B57A4"/>
          <w:spacing w:val="5"/>
          <w:kern w:val="28"/>
          <w:sz w:val="40"/>
          <w:szCs w:val="52"/>
          <w:lang w:eastAsia="en-AU"/>
        </w:rPr>
      </w:pPr>
      <w:r>
        <w:rPr>
          <w:rFonts w:eastAsia="Times New Roman"/>
          <w:lang w:eastAsia="en-AU"/>
        </w:rPr>
        <w:br w:type="page"/>
      </w:r>
    </w:p>
    <w:p w:rsidR="003D7274" w:rsidRDefault="006D1C09" w:rsidP="000D02BF">
      <w:pPr>
        <w:pStyle w:val="Heading1"/>
        <w:rPr>
          <w:rFonts w:eastAsia="Times New Roman"/>
          <w:b w:val="0"/>
          <w:sz w:val="36"/>
          <w:lang w:eastAsia="en-AU"/>
        </w:rPr>
      </w:pPr>
      <w:bookmarkStart w:id="2" w:name="_Toc448130822"/>
      <w:bookmarkEnd w:id="0"/>
      <w:r>
        <w:rPr>
          <w:rFonts w:eastAsia="Times New Roman"/>
          <w:b w:val="0"/>
          <w:sz w:val="36"/>
          <w:lang w:eastAsia="en-AU"/>
        </w:rPr>
        <w:lastRenderedPageBreak/>
        <w:t>INTRODUCTION</w:t>
      </w:r>
      <w:bookmarkEnd w:id="2"/>
    </w:p>
    <w:p w:rsidR="006D1C09" w:rsidRDefault="006D1C09" w:rsidP="006D1C09">
      <w:pPr>
        <w:rPr>
          <w:lang w:eastAsia="en-AU"/>
        </w:rPr>
      </w:pPr>
    </w:p>
    <w:p w:rsidR="006D1C09" w:rsidRDefault="006D1C09" w:rsidP="006D1C09">
      <w:pPr>
        <w:spacing w:after="200" w:line="276" w:lineRule="auto"/>
        <w:rPr>
          <w:rFonts w:asciiTheme="minorHAnsi" w:hAnsiTheme="minorHAnsi"/>
          <w:sz w:val="24"/>
          <w:szCs w:val="24"/>
        </w:rPr>
      </w:pPr>
      <w:r w:rsidRPr="006D1C09">
        <w:rPr>
          <w:rFonts w:asciiTheme="minorHAnsi" w:hAnsiTheme="minorHAnsi"/>
          <w:sz w:val="24"/>
          <w:szCs w:val="24"/>
        </w:rPr>
        <w:t>In recognition of the need to support and sustain the vital work of unpaid carers</w:t>
      </w:r>
      <w:r w:rsidR="00A03957">
        <w:rPr>
          <w:rFonts w:asciiTheme="minorHAnsi" w:hAnsiTheme="minorHAnsi"/>
          <w:sz w:val="24"/>
          <w:szCs w:val="24"/>
        </w:rPr>
        <w:t>,</w:t>
      </w:r>
      <w:r w:rsidRPr="006D1C09">
        <w:rPr>
          <w:rFonts w:asciiTheme="minorHAnsi" w:hAnsiTheme="minorHAnsi"/>
          <w:sz w:val="24"/>
          <w:szCs w:val="24"/>
        </w:rPr>
        <w:t xml:space="preserve"> the Australian Government committed $33.7 million over four years to design an Integrated Plan for Carer Support Services (the Plan).  </w:t>
      </w:r>
      <w:r w:rsidR="00792613">
        <w:rPr>
          <w:rFonts w:asciiTheme="minorHAnsi" w:hAnsiTheme="minorHAnsi"/>
          <w:sz w:val="24"/>
          <w:szCs w:val="24"/>
        </w:rPr>
        <w:t xml:space="preserve">The Plan </w:t>
      </w:r>
      <w:r w:rsidR="00A03957">
        <w:rPr>
          <w:rFonts w:asciiTheme="minorHAnsi" w:hAnsiTheme="minorHAnsi"/>
          <w:sz w:val="24"/>
          <w:szCs w:val="24"/>
        </w:rPr>
        <w:t xml:space="preserve">includes two key </w:t>
      </w:r>
      <w:r w:rsidR="00F60F7F">
        <w:rPr>
          <w:rFonts w:asciiTheme="minorHAnsi" w:hAnsiTheme="minorHAnsi"/>
          <w:sz w:val="24"/>
          <w:szCs w:val="24"/>
        </w:rPr>
        <w:t>stages</w:t>
      </w:r>
      <w:r w:rsidR="00A03957">
        <w:rPr>
          <w:rFonts w:asciiTheme="minorHAnsi" w:hAnsiTheme="minorHAnsi"/>
          <w:sz w:val="24"/>
          <w:szCs w:val="24"/>
        </w:rPr>
        <w:t>.</w:t>
      </w:r>
    </w:p>
    <w:p w:rsidR="00792613" w:rsidRDefault="00A03957" w:rsidP="00A03957">
      <w:pPr>
        <w:spacing w:after="200" w:line="276" w:lineRule="auto"/>
        <w:rPr>
          <w:rFonts w:asciiTheme="minorHAnsi" w:hAnsiTheme="minorHAnsi"/>
          <w:sz w:val="24"/>
          <w:szCs w:val="24"/>
        </w:rPr>
      </w:pPr>
      <w:r>
        <w:rPr>
          <w:rFonts w:asciiTheme="minorHAnsi" w:hAnsiTheme="minorHAnsi"/>
          <w:sz w:val="24"/>
          <w:szCs w:val="24"/>
        </w:rPr>
        <w:t xml:space="preserve">The first </w:t>
      </w:r>
      <w:r w:rsidR="00F60F7F">
        <w:rPr>
          <w:rFonts w:asciiTheme="minorHAnsi" w:hAnsiTheme="minorHAnsi"/>
          <w:sz w:val="24"/>
          <w:szCs w:val="24"/>
        </w:rPr>
        <w:t>stage</w:t>
      </w:r>
      <w:r>
        <w:rPr>
          <w:rFonts w:asciiTheme="minorHAnsi" w:hAnsiTheme="minorHAnsi"/>
          <w:sz w:val="24"/>
          <w:szCs w:val="24"/>
        </w:rPr>
        <w:t xml:space="preserve"> of the Plan was the design and implementation of Carer Gateway. Carer Gateway was established to provide a recognisable source of clear, consistent and reliable information </w:t>
      </w:r>
      <w:r w:rsidR="006E79A0">
        <w:rPr>
          <w:rFonts w:asciiTheme="minorHAnsi" w:hAnsiTheme="minorHAnsi"/>
          <w:sz w:val="24"/>
          <w:szCs w:val="24"/>
        </w:rPr>
        <w:t xml:space="preserve">to </w:t>
      </w:r>
      <w:r w:rsidR="0014132A">
        <w:rPr>
          <w:rFonts w:asciiTheme="minorHAnsi" w:hAnsiTheme="minorHAnsi"/>
          <w:sz w:val="24"/>
          <w:szCs w:val="24"/>
        </w:rPr>
        <w:t>help</w:t>
      </w:r>
      <w:r>
        <w:rPr>
          <w:rFonts w:asciiTheme="minorHAnsi" w:hAnsiTheme="minorHAnsi"/>
          <w:sz w:val="24"/>
          <w:szCs w:val="24"/>
        </w:rPr>
        <w:t xml:space="preserve"> carers navigate the system of support and services.  Carer Gateway was established in December 2015 and includes a national website providing carer-specific information and a national contact centre.</w:t>
      </w:r>
    </w:p>
    <w:p w:rsidR="006D1C09" w:rsidRDefault="00A03957" w:rsidP="006D1C09">
      <w:pPr>
        <w:spacing w:after="200" w:line="276" w:lineRule="auto"/>
        <w:rPr>
          <w:rFonts w:asciiTheme="minorHAnsi" w:hAnsiTheme="minorHAnsi"/>
          <w:sz w:val="24"/>
          <w:szCs w:val="24"/>
        </w:rPr>
      </w:pPr>
      <w:r>
        <w:rPr>
          <w:rFonts w:asciiTheme="minorHAnsi" w:hAnsiTheme="minorHAnsi"/>
          <w:sz w:val="24"/>
          <w:szCs w:val="24"/>
        </w:rPr>
        <w:t xml:space="preserve">The </w:t>
      </w:r>
      <w:r w:rsidR="00D916A2">
        <w:rPr>
          <w:rFonts w:asciiTheme="minorHAnsi" w:hAnsiTheme="minorHAnsi"/>
          <w:sz w:val="24"/>
          <w:szCs w:val="24"/>
        </w:rPr>
        <w:t xml:space="preserve">second </w:t>
      </w:r>
      <w:r w:rsidR="00F60F7F">
        <w:rPr>
          <w:rFonts w:asciiTheme="minorHAnsi" w:hAnsiTheme="minorHAnsi"/>
          <w:sz w:val="24"/>
          <w:szCs w:val="24"/>
        </w:rPr>
        <w:t>stage</w:t>
      </w:r>
      <w:r>
        <w:rPr>
          <w:rFonts w:asciiTheme="minorHAnsi" w:hAnsiTheme="minorHAnsi"/>
          <w:sz w:val="24"/>
          <w:szCs w:val="24"/>
        </w:rPr>
        <w:t xml:space="preserve"> of the Plan </w:t>
      </w:r>
      <w:r w:rsidR="00F60F7F">
        <w:rPr>
          <w:rFonts w:asciiTheme="minorHAnsi" w:hAnsiTheme="minorHAnsi"/>
          <w:sz w:val="24"/>
          <w:szCs w:val="24"/>
        </w:rPr>
        <w:t>involves</w:t>
      </w:r>
      <w:r w:rsidR="006D1C09" w:rsidRPr="006D1C09">
        <w:rPr>
          <w:rFonts w:asciiTheme="minorHAnsi" w:hAnsiTheme="minorHAnsi"/>
          <w:sz w:val="24"/>
          <w:szCs w:val="24"/>
        </w:rPr>
        <w:t xml:space="preserve"> the design of a new </w:t>
      </w:r>
      <w:r w:rsidR="006E79A0">
        <w:rPr>
          <w:rFonts w:asciiTheme="minorHAnsi" w:hAnsiTheme="minorHAnsi"/>
          <w:sz w:val="24"/>
          <w:szCs w:val="24"/>
        </w:rPr>
        <w:t>i</w:t>
      </w:r>
      <w:r w:rsidR="006D1C09" w:rsidRPr="006D1C09">
        <w:rPr>
          <w:rFonts w:asciiTheme="minorHAnsi" w:hAnsiTheme="minorHAnsi"/>
          <w:sz w:val="24"/>
          <w:szCs w:val="24"/>
        </w:rPr>
        <w:t xml:space="preserve">ntegrated </w:t>
      </w:r>
      <w:r w:rsidR="006E79A0">
        <w:rPr>
          <w:rFonts w:asciiTheme="minorHAnsi" w:hAnsiTheme="minorHAnsi"/>
          <w:sz w:val="24"/>
          <w:szCs w:val="24"/>
        </w:rPr>
        <w:t>c</w:t>
      </w:r>
      <w:r w:rsidR="006D1C09" w:rsidRPr="006D1C09">
        <w:rPr>
          <w:rFonts w:asciiTheme="minorHAnsi" w:hAnsiTheme="minorHAnsi"/>
          <w:sz w:val="24"/>
          <w:szCs w:val="24"/>
        </w:rPr>
        <w:t xml:space="preserve">arer </w:t>
      </w:r>
      <w:r w:rsidR="006E79A0">
        <w:rPr>
          <w:rFonts w:asciiTheme="minorHAnsi" w:hAnsiTheme="minorHAnsi"/>
          <w:sz w:val="24"/>
          <w:szCs w:val="24"/>
        </w:rPr>
        <w:t>s</w:t>
      </w:r>
      <w:r w:rsidR="006D1C09" w:rsidRPr="006D1C09">
        <w:rPr>
          <w:rFonts w:asciiTheme="minorHAnsi" w:hAnsiTheme="minorHAnsi"/>
          <w:sz w:val="24"/>
          <w:szCs w:val="24"/>
        </w:rPr>
        <w:t xml:space="preserve">upport </w:t>
      </w:r>
      <w:r w:rsidR="006E79A0">
        <w:rPr>
          <w:rFonts w:asciiTheme="minorHAnsi" w:hAnsiTheme="minorHAnsi"/>
          <w:sz w:val="24"/>
          <w:szCs w:val="24"/>
        </w:rPr>
        <w:t>s</w:t>
      </w:r>
      <w:r w:rsidR="006D1C09" w:rsidRPr="006D1C09">
        <w:rPr>
          <w:rFonts w:asciiTheme="minorHAnsi" w:hAnsiTheme="minorHAnsi"/>
          <w:sz w:val="24"/>
          <w:szCs w:val="24"/>
        </w:rPr>
        <w:t>ervice</w:t>
      </w:r>
      <w:r w:rsidR="006E79A0">
        <w:rPr>
          <w:rFonts w:asciiTheme="minorHAnsi" w:hAnsiTheme="minorHAnsi"/>
          <w:sz w:val="24"/>
          <w:szCs w:val="24"/>
        </w:rPr>
        <w:t xml:space="preserve"> system</w:t>
      </w:r>
      <w:r w:rsidR="006D1C09" w:rsidRPr="006D1C09">
        <w:rPr>
          <w:rFonts w:asciiTheme="minorHAnsi" w:hAnsiTheme="minorHAnsi"/>
          <w:sz w:val="24"/>
          <w:szCs w:val="24"/>
        </w:rPr>
        <w:t>.</w:t>
      </w:r>
      <w:r w:rsidR="00D916A2">
        <w:rPr>
          <w:rFonts w:asciiTheme="minorHAnsi" w:hAnsiTheme="minorHAnsi"/>
          <w:sz w:val="24"/>
          <w:szCs w:val="24"/>
        </w:rPr>
        <w:t xml:space="preserve"> </w:t>
      </w:r>
      <w:r w:rsidR="006D1C09" w:rsidRPr="006D1C09">
        <w:rPr>
          <w:rFonts w:asciiTheme="minorHAnsi" w:hAnsiTheme="minorHAnsi"/>
          <w:sz w:val="24"/>
          <w:szCs w:val="24"/>
        </w:rPr>
        <w:t xml:space="preserve"> The purpose of </w:t>
      </w:r>
      <w:r w:rsidR="006E79A0">
        <w:rPr>
          <w:rFonts w:asciiTheme="minorHAnsi" w:hAnsiTheme="minorHAnsi"/>
          <w:sz w:val="24"/>
          <w:szCs w:val="24"/>
        </w:rPr>
        <w:t>new</w:t>
      </w:r>
      <w:r w:rsidR="006D1C09" w:rsidRPr="006D1C09">
        <w:rPr>
          <w:rFonts w:asciiTheme="minorHAnsi" w:hAnsiTheme="minorHAnsi"/>
          <w:sz w:val="24"/>
          <w:szCs w:val="24"/>
        </w:rPr>
        <w:t xml:space="preserve"> </w:t>
      </w:r>
      <w:r w:rsidR="006E79A0">
        <w:rPr>
          <w:rFonts w:asciiTheme="minorHAnsi" w:hAnsiTheme="minorHAnsi"/>
          <w:sz w:val="24"/>
          <w:szCs w:val="24"/>
        </w:rPr>
        <w:t>s</w:t>
      </w:r>
      <w:r w:rsidR="006D1C09" w:rsidRPr="006D1C09">
        <w:rPr>
          <w:rFonts w:asciiTheme="minorHAnsi" w:hAnsiTheme="minorHAnsi"/>
          <w:sz w:val="24"/>
          <w:szCs w:val="24"/>
        </w:rPr>
        <w:t xml:space="preserve">ervice is to deliver supports that reduce caregiver strain (based on a model of social, psychological, physical and financial outcomes) with the twofold objective of increasing a carer’s well-being and reducing the risk of the caring role ending.  </w:t>
      </w:r>
    </w:p>
    <w:p w:rsidR="00F60F7F" w:rsidRPr="006D1C09" w:rsidRDefault="00F60F7F" w:rsidP="00F60F7F">
      <w:pPr>
        <w:spacing w:after="200" w:line="276" w:lineRule="auto"/>
        <w:rPr>
          <w:rFonts w:asciiTheme="minorHAnsi" w:hAnsiTheme="minorHAnsi"/>
          <w:sz w:val="24"/>
          <w:szCs w:val="24"/>
        </w:rPr>
      </w:pPr>
      <w:r w:rsidRPr="006D1C09">
        <w:rPr>
          <w:rFonts w:asciiTheme="minorHAnsi" w:hAnsiTheme="minorHAnsi"/>
          <w:sz w:val="24"/>
          <w:szCs w:val="24"/>
        </w:rPr>
        <w:t xml:space="preserve">The ultimate design of the </w:t>
      </w:r>
      <w:r w:rsidR="006E79A0">
        <w:rPr>
          <w:rFonts w:asciiTheme="minorHAnsi" w:hAnsiTheme="minorHAnsi"/>
          <w:sz w:val="24"/>
          <w:szCs w:val="24"/>
        </w:rPr>
        <w:t>new</w:t>
      </w:r>
      <w:r w:rsidRPr="006D1C09">
        <w:rPr>
          <w:rFonts w:asciiTheme="minorHAnsi" w:hAnsiTheme="minorHAnsi"/>
          <w:sz w:val="24"/>
          <w:szCs w:val="24"/>
        </w:rPr>
        <w:t xml:space="preserve"> </w:t>
      </w:r>
      <w:r w:rsidR="006E79A0">
        <w:rPr>
          <w:rFonts w:asciiTheme="minorHAnsi" w:hAnsiTheme="minorHAnsi"/>
          <w:sz w:val="24"/>
          <w:szCs w:val="24"/>
        </w:rPr>
        <w:t>s</w:t>
      </w:r>
      <w:r w:rsidRPr="006D1C09">
        <w:rPr>
          <w:rFonts w:asciiTheme="minorHAnsi" w:hAnsiTheme="minorHAnsi"/>
          <w:sz w:val="24"/>
          <w:szCs w:val="24"/>
        </w:rPr>
        <w:t>ervice will form the basis of a proposal to Government, for consideration on how to proceed with operationalising the service.</w:t>
      </w:r>
    </w:p>
    <w:p w:rsidR="00F60F7F" w:rsidRPr="00BB551F" w:rsidRDefault="00F60F7F" w:rsidP="00F60F7F">
      <w:pPr>
        <w:spacing w:after="200" w:line="276" w:lineRule="auto"/>
        <w:rPr>
          <w:rFonts w:asciiTheme="minorHAnsi" w:hAnsiTheme="minorHAnsi"/>
          <w:sz w:val="24"/>
          <w:szCs w:val="24"/>
        </w:rPr>
      </w:pPr>
      <w:r w:rsidRPr="006D1C09">
        <w:rPr>
          <w:rFonts w:asciiTheme="minorHAnsi" w:hAnsiTheme="minorHAnsi"/>
          <w:b/>
          <w:sz w:val="24"/>
          <w:szCs w:val="24"/>
        </w:rPr>
        <w:t>This document, the draft Service Concept, represents the first component of the design of the</w:t>
      </w:r>
      <w:r w:rsidR="006E79A0">
        <w:rPr>
          <w:rFonts w:asciiTheme="minorHAnsi" w:hAnsiTheme="minorHAnsi"/>
          <w:b/>
          <w:sz w:val="24"/>
          <w:szCs w:val="24"/>
        </w:rPr>
        <w:t xml:space="preserve"> new</w:t>
      </w:r>
      <w:r w:rsidRPr="006D1C09">
        <w:rPr>
          <w:rFonts w:asciiTheme="minorHAnsi" w:hAnsiTheme="minorHAnsi"/>
          <w:b/>
          <w:sz w:val="24"/>
          <w:szCs w:val="24"/>
        </w:rPr>
        <w:t xml:space="preserve"> </w:t>
      </w:r>
      <w:r w:rsidR="006E79A0">
        <w:rPr>
          <w:rFonts w:asciiTheme="minorHAnsi" w:hAnsiTheme="minorHAnsi"/>
          <w:b/>
          <w:sz w:val="24"/>
          <w:szCs w:val="24"/>
        </w:rPr>
        <w:t>i</w:t>
      </w:r>
      <w:r w:rsidRPr="006D1C09">
        <w:rPr>
          <w:rFonts w:asciiTheme="minorHAnsi" w:hAnsiTheme="minorHAnsi"/>
          <w:b/>
          <w:sz w:val="24"/>
          <w:szCs w:val="24"/>
        </w:rPr>
        <w:t xml:space="preserve">ntegrated </w:t>
      </w:r>
      <w:r w:rsidR="006E79A0">
        <w:rPr>
          <w:rFonts w:asciiTheme="minorHAnsi" w:hAnsiTheme="minorHAnsi"/>
          <w:b/>
          <w:sz w:val="24"/>
          <w:szCs w:val="24"/>
        </w:rPr>
        <w:t>c</w:t>
      </w:r>
      <w:r w:rsidRPr="006D1C09">
        <w:rPr>
          <w:rFonts w:asciiTheme="minorHAnsi" w:hAnsiTheme="minorHAnsi"/>
          <w:b/>
          <w:sz w:val="24"/>
          <w:szCs w:val="24"/>
        </w:rPr>
        <w:t xml:space="preserve">arer </w:t>
      </w:r>
      <w:r w:rsidR="006E79A0">
        <w:rPr>
          <w:rFonts w:asciiTheme="minorHAnsi" w:hAnsiTheme="minorHAnsi"/>
          <w:b/>
          <w:sz w:val="24"/>
          <w:szCs w:val="24"/>
        </w:rPr>
        <w:t>s</w:t>
      </w:r>
      <w:r w:rsidRPr="006D1C09">
        <w:rPr>
          <w:rFonts w:asciiTheme="minorHAnsi" w:hAnsiTheme="minorHAnsi"/>
          <w:b/>
          <w:sz w:val="24"/>
          <w:szCs w:val="24"/>
        </w:rPr>
        <w:t xml:space="preserve">upport </w:t>
      </w:r>
      <w:r w:rsidR="006E79A0">
        <w:rPr>
          <w:rFonts w:asciiTheme="minorHAnsi" w:hAnsiTheme="minorHAnsi"/>
          <w:b/>
          <w:sz w:val="24"/>
          <w:szCs w:val="24"/>
        </w:rPr>
        <w:t>s</w:t>
      </w:r>
      <w:r w:rsidRPr="006D1C09">
        <w:rPr>
          <w:rFonts w:asciiTheme="minorHAnsi" w:hAnsiTheme="minorHAnsi"/>
          <w:b/>
          <w:sz w:val="24"/>
          <w:szCs w:val="24"/>
        </w:rPr>
        <w:t>ervice</w:t>
      </w:r>
      <w:r w:rsidR="006E79A0">
        <w:rPr>
          <w:rFonts w:asciiTheme="minorHAnsi" w:hAnsiTheme="minorHAnsi"/>
          <w:b/>
          <w:sz w:val="24"/>
          <w:szCs w:val="24"/>
        </w:rPr>
        <w:t xml:space="preserve"> system</w:t>
      </w:r>
      <w:r w:rsidRPr="006D1C09">
        <w:rPr>
          <w:rFonts w:asciiTheme="minorHAnsi" w:hAnsiTheme="minorHAnsi"/>
          <w:b/>
          <w:sz w:val="24"/>
          <w:szCs w:val="24"/>
        </w:rPr>
        <w:t>.</w:t>
      </w:r>
      <w:r w:rsidR="00BB551F">
        <w:rPr>
          <w:rFonts w:asciiTheme="minorHAnsi" w:hAnsiTheme="minorHAnsi"/>
          <w:b/>
          <w:sz w:val="24"/>
          <w:szCs w:val="24"/>
        </w:rPr>
        <w:t xml:space="preserve"> </w:t>
      </w:r>
      <w:r w:rsidR="00BB551F" w:rsidRPr="009D131C">
        <w:rPr>
          <w:rFonts w:asciiTheme="minorHAnsi" w:hAnsiTheme="minorHAnsi"/>
          <w:b/>
          <w:sz w:val="24"/>
          <w:szCs w:val="24"/>
        </w:rPr>
        <w:t xml:space="preserve">This paper </w:t>
      </w:r>
      <w:r w:rsidR="00BB551F">
        <w:rPr>
          <w:rFonts w:asciiTheme="minorHAnsi" w:hAnsiTheme="minorHAnsi"/>
          <w:b/>
          <w:sz w:val="24"/>
          <w:szCs w:val="24"/>
        </w:rPr>
        <w:t xml:space="preserve">is not final and </w:t>
      </w:r>
      <w:r w:rsidR="00BB551F" w:rsidRPr="009D131C">
        <w:rPr>
          <w:rFonts w:asciiTheme="minorHAnsi" w:hAnsiTheme="minorHAnsi"/>
          <w:b/>
          <w:sz w:val="24"/>
          <w:szCs w:val="24"/>
        </w:rPr>
        <w:t xml:space="preserve">presents a </w:t>
      </w:r>
      <w:r w:rsidR="00BB551F" w:rsidRPr="009D131C">
        <w:rPr>
          <w:rFonts w:asciiTheme="minorHAnsi" w:hAnsiTheme="minorHAnsi"/>
          <w:b/>
          <w:i/>
          <w:sz w:val="24"/>
          <w:szCs w:val="24"/>
        </w:rPr>
        <w:t>draft</w:t>
      </w:r>
      <w:r w:rsidR="00BB551F" w:rsidRPr="009D131C">
        <w:rPr>
          <w:rFonts w:asciiTheme="minorHAnsi" w:hAnsiTheme="minorHAnsi"/>
          <w:b/>
          <w:sz w:val="24"/>
          <w:szCs w:val="24"/>
        </w:rPr>
        <w:t xml:space="preserve"> Service Concept for discussion</w:t>
      </w:r>
      <w:r w:rsidR="00BB551F">
        <w:rPr>
          <w:rFonts w:asciiTheme="minorHAnsi" w:hAnsiTheme="minorHAnsi"/>
          <w:b/>
          <w:sz w:val="24"/>
          <w:szCs w:val="24"/>
        </w:rPr>
        <w:t>.</w:t>
      </w:r>
      <w:r w:rsidR="00BB551F" w:rsidRPr="006D1C09">
        <w:rPr>
          <w:rFonts w:asciiTheme="minorHAnsi" w:hAnsiTheme="minorHAnsi"/>
          <w:sz w:val="24"/>
          <w:szCs w:val="24"/>
        </w:rPr>
        <w:t xml:space="preserve"> </w:t>
      </w:r>
    </w:p>
    <w:p w:rsidR="006D1C09" w:rsidRPr="00A5555B" w:rsidRDefault="006D1C09" w:rsidP="006D1C09">
      <w:pPr>
        <w:pStyle w:val="Heading2"/>
        <w:rPr>
          <w:rFonts w:eastAsia="Times New Roman"/>
          <w:b/>
          <w:color w:val="1F497D"/>
          <w:sz w:val="32"/>
          <w:szCs w:val="28"/>
          <w:lang w:eastAsia="en-AU"/>
        </w:rPr>
      </w:pPr>
      <w:bookmarkStart w:id="3" w:name="_Toc444610268"/>
      <w:bookmarkStart w:id="4" w:name="_Toc448130823"/>
      <w:r w:rsidRPr="00A5555B">
        <w:rPr>
          <w:rFonts w:eastAsia="Times New Roman"/>
          <w:color w:val="1F497D"/>
          <w:sz w:val="32"/>
          <w:szCs w:val="28"/>
          <w:lang w:eastAsia="en-AU"/>
        </w:rPr>
        <w:t xml:space="preserve">Approach to the design of the </w:t>
      </w:r>
      <w:r w:rsidR="006E79A0" w:rsidRPr="00A5555B">
        <w:rPr>
          <w:rFonts w:eastAsia="Times New Roman"/>
          <w:color w:val="1F497D"/>
          <w:sz w:val="32"/>
          <w:szCs w:val="28"/>
          <w:lang w:eastAsia="en-AU"/>
        </w:rPr>
        <w:t>new i</w:t>
      </w:r>
      <w:r w:rsidRPr="00A5555B">
        <w:rPr>
          <w:rFonts w:eastAsia="Times New Roman"/>
          <w:color w:val="1F497D"/>
          <w:sz w:val="32"/>
          <w:szCs w:val="28"/>
          <w:lang w:eastAsia="en-AU"/>
        </w:rPr>
        <w:t xml:space="preserve">ntegrated </w:t>
      </w:r>
      <w:r w:rsidR="006E79A0" w:rsidRPr="00A5555B">
        <w:rPr>
          <w:rFonts w:eastAsia="Times New Roman"/>
          <w:color w:val="1F497D"/>
          <w:sz w:val="32"/>
          <w:szCs w:val="28"/>
          <w:lang w:eastAsia="en-AU"/>
        </w:rPr>
        <w:t>c</w:t>
      </w:r>
      <w:r w:rsidRPr="00A5555B">
        <w:rPr>
          <w:rFonts w:eastAsia="Times New Roman"/>
          <w:color w:val="1F497D"/>
          <w:sz w:val="32"/>
          <w:szCs w:val="28"/>
          <w:lang w:eastAsia="en-AU"/>
        </w:rPr>
        <w:t xml:space="preserve">arer </w:t>
      </w:r>
      <w:r w:rsidR="006E79A0" w:rsidRPr="00A5555B">
        <w:rPr>
          <w:rFonts w:eastAsia="Times New Roman"/>
          <w:color w:val="1F497D"/>
          <w:sz w:val="32"/>
          <w:szCs w:val="28"/>
          <w:lang w:eastAsia="en-AU"/>
        </w:rPr>
        <w:t>s</w:t>
      </w:r>
      <w:r w:rsidRPr="00A5555B">
        <w:rPr>
          <w:rFonts w:eastAsia="Times New Roman"/>
          <w:color w:val="1F497D"/>
          <w:sz w:val="32"/>
          <w:szCs w:val="28"/>
          <w:lang w:eastAsia="en-AU"/>
        </w:rPr>
        <w:t xml:space="preserve">upport </w:t>
      </w:r>
      <w:r w:rsidR="006E79A0" w:rsidRPr="00A5555B">
        <w:rPr>
          <w:rFonts w:eastAsia="Times New Roman"/>
          <w:color w:val="1F497D"/>
          <w:sz w:val="32"/>
          <w:szCs w:val="28"/>
          <w:lang w:eastAsia="en-AU"/>
        </w:rPr>
        <w:t>s</w:t>
      </w:r>
      <w:r w:rsidRPr="00A5555B">
        <w:rPr>
          <w:rFonts w:eastAsia="Times New Roman"/>
          <w:color w:val="1F497D"/>
          <w:sz w:val="32"/>
          <w:szCs w:val="28"/>
          <w:lang w:eastAsia="en-AU"/>
        </w:rPr>
        <w:t>ervice</w:t>
      </w:r>
      <w:bookmarkEnd w:id="3"/>
      <w:r w:rsidR="006E79A0" w:rsidRPr="00A5555B">
        <w:rPr>
          <w:rFonts w:eastAsia="Times New Roman"/>
          <w:color w:val="1F497D"/>
          <w:sz w:val="32"/>
          <w:szCs w:val="28"/>
          <w:lang w:eastAsia="en-AU"/>
        </w:rPr>
        <w:t xml:space="preserve"> system</w:t>
      </w:r>
      <w:bookmarkEnd w:id="4"/>
    </w:p>
    <w:p w:rsidR="006D1C09" w:rsidRDefault="006D1C09" w:rsidP="006D1C09">
      <w:pPr>
        <w:spacing w:after="200" w:line="276" w:lineRule="auto"/>
        <w:rPr>
          <w:rFonts w:asciiTheme="minorHAnsi" w:hAnsiTheme="minorHAnsi"/>
          <w:sz w:val="24"/>
          <w:szCs w:val="24"/>
        </w:rPr>
      </w:pPr>
      <w:r w:rsidRPr="006D1C09">
        <w:rPr>
          <w:rFonts w:asciiTheme="minorHAnsi" w:hAnsiTheme="minorHAnsi"/>
          <w:sz w:val="24"/>
          <w:szCs w:val="24"/>
        </w:rPr>
        <w:t>To inform the design of the</w:t>
      </w:r>
      <w:r w:rsidR="006E79A0">
        <w:rPr>
          <w:rFonts w:asciiTheme="minorHAnsi" w:hAnsiTheme="minorHAnsi"/>
          <w:sz w:val="24"/>
          <w:szCs w:val="24"/>
        </w:rPr>
        <w:t xml:space="preserve"> new</w:t>
      </w:r>
      <w:r w:rsidRPr="006D1C09">
        <w:rPr>
          <w:rFonts w:asciiTheme="minorHAnsi" w:hAnsiTheme="minorHAnsi"/>
          <w:sz w:val="24"/>
          <w:szCs w:val="24"/>
        </w:rPr>
        <w:t xml:space="preserve"> </w:t>
      </w:r>
      <w:r w:rsidR="006E79A0">
        <w:rPr>
          <w:rFonts w:asciiTheme="minorHAnsi" w:hAnsiTheme="minorHAnsi"/>
          <w:sz w:val="24"/>
          <w:szCs w:val="24"/>
        </w:rPr>
        <w:t>s</w:t>
      </w:r>
      <w:r w:rsidRPr="006D1C09">
        <w:rPr>
          <w:rFonts w:asciiTheme="minorHAnsi" w:hAnsiTheme="minorHAnsi"/>
          <w:sz w:val="24"/>
          <w:szCs w:val="24"/>
        </w:rPr>
        <w:t>ervice</w:t>
      </w:r>
      <w:r w:rsidR="006E79A0">
        <w:rPr>
          <w:rFonts w:asciiTheme="minorHAnsi" w:hAnsiTheme="minorHAnsi"/>
          <w:sz w:val="24"/>
          <w:szCs w:val="24"/>
        </w:rPr>
        <w:t xml:space="preserve"> system,</w:t>
      </w:r>
      <w:r w:rsidRPr="006D1C09">
        <w:rPr>
          <w:rFonts w:asciiTheme="minorHAnsi" w:hAnsiTheme="minorHAnsi"/>
          <w:sz w:val="24"/>
          <w:szCs w:val="24"/>
        </w:rPr>
        <w:t xml:space="preserve"> the Department of Social Services (the Department) </w:t>
      </w:r>
      <w:r w:rsidR="006E79A0">
        <w:rPr>
          <w:rFonts w:asciiTheme="minorHAnsi" w:hAnsiTheme="minorHAnsi"/>
          <w:sz w:val="24"/>
          <w:szCs w:val="24"/>
        </w:rPr>
        <w:t>is working with</w:t>
      </w:r>
      <w:r w:rsidRPr="006D1C09">
        <w:rPr>
          <w:rFonts w:asciiTheme="minorHAnsi" w:hAnsiTheme="minorHAnsi"/>
          <w:sz w:val="24"/>
          <w:szCs w:val="24"/>
        </w:rPr>
        <w:t xml:space="preserve"> carers, service providers, peak bodies and individuals with carer-specific expertise in a process of co-design.  This is being undertaken in two phases; the definition of the current arrangements by which carers access support</w:t>
      </w:r>
      <w:r w:rsidR="006E79A0">
        <w:rPr>
          <w:rFonts w:asciiTheme="minorHAnsi" w:hAnsiTheme="minorHAnsi"/>
          <w:sz w:val="24"/>
          <w:szCs w:val="24"/>
        </w:rPr>
        <w:t>;</w:t>
      </w:r>
      <w:r w:rsidRPr="006D1C09">
        <w:rPr>
          <w:rFonts w:asciiTheme="minorHAnsi" w:hAnsiTheme="minorHAnsi"/>
          <w:sz w:val="24"/>
          <w:szCs w:val="24"/>
        </w:rPr>
        <w:t xml:space="preserve"> and the design of the future state. </w:t>
      </w:r>
    </w:p>
    <w:p w:rsidR="00E20908" w:rsidRDefault="00C30BBA" w:rsidP="00D35424">
      <w:pPr>
        <w:spacing w:after="120" w:line="276" w:lineRule="auto"/>
        <w:rPr>
          <w:rFonts w:asciiTheme="minorHAnsi" w:eastAsia="Times New Roman" w:hAnsiTheme="minorHAnsi" w:cs="Arial"/>
          <w:i/>
          <w:color w:val="7F7F7F" w:themeColor="text1" w:themeTint="80"/>
          <w:sz w:val="24"/>
          <w:szCs w:val="24"/>
          <w:lang w:eastAsia="en-AU"/>
        </w:rPr>
      </w:pPr>
      <w:r w:rsidRPr="001B77FE">
        <w:rPr>
          <w:rFonts w:asciiTheme="minorHAnsi" w:eastAsia="Times New Roman" w:hAnsiTheme="minorHAnsi" w:cs="Arial"/>
          <w:i/>
          <w:color w:val="777777"/>
          <w:sz w:val="24"/>
          <w:szCs w:val="24"/>
          <w:lang w:eastAsia="en-AU"/>
        </w:rPr>
        <w:t>The design progression is</w:t>
      </w:r>
      <w:r w:rsidR="00E20908" w:rsidRPr="001B77FE">
        <w:rPr>
          <w:rFonts w:asciiTheme="minorHAnsi" w:eastAsia="Times New Roman" w:hAnsiTheme="minorHAnsi" w:cs="Arial"/>
          <w:i/>
          <w:color w:val="777777"/>
          <w:sz w:val="24"/>
          <w:szCs w:val="24"/>
          <w:lang w:eastAsia="en-AU"/>
        </w:rPr>
        <w:t xml:space="preserve"> provided under</w:t>
      </w:r>
      <w:r w:rsidR="00E20908" w:rsidRPr="009D62BC">
        <w:rPr>
          <w:rFonts w:asciiTheme="minorHAnsi" w:eastAsia="Times New Roman" w:hAnsiTheme="minorHAnsi" w:cs="Arial"/>
          <w:i/>
          <w:color w:val="7F7F7F" w:themeColor="text1" w:themeTint="80"/>
          <w:sz w:val="24"/>
          <w:szCs w:val="24"/>
          <w:lang w:eastAsia="en-AU"/>
        </w:rPr>
        <w:t xml:space="preserve"> </w:t>
      </w:r>
      <w:hyperlink w:anchor="_ANNEX_A_–" w:history="1">
        <w:r w:rsidR="00E20908" w:rsidRPr="003A347E">
          <w:rPr>
            <w:rStyle w:val="Hyperlink"/>
            <w:rFonts w:asciiTheme="minorHAnsi" w:eastAsia="Times New Roman" w:hAnsiTheme="minorHAnsi" w:cs="Arial"/>
            <w:i/>
            <w:sz w:val="24"/>
            <w:szCs w:val="24"/>
            <w:lang w:eastAsia="en-AU"/>
          </w:rPr>
          <w:t>Annex A</w:t>
        </w:r>
      </w:hyperlink>
      <w:r w:rsidR="00E20908" w:rsidRPr="009D62BC">
        <w:rPr>
          <w:rFonts w:asciiTheme="minorHAnsi" w:eastAsia="Times New Roman" w:hAnsiTheme="minorHAnsi" w:cs="Arial"/>
          <w:i/>
          <w:color w:val="7F7F7F" w:themeColor="text1" w:themeTint="80"/>
          <w:sz w:val="24"/>
          <w:szCs w:val="24"/>
          <w:lang w:eastAsia="en-AU"/>
        </w:rPr>
        <w:t>.</w:t>
      </w:r>
    </w:p>
    <w:p w:rsidR="006D1C09" w:rsidRPr="006D1C09" w:rsidRDefault="006D1C09" w:rsidP="00D35424">
      <w:pPr>
        <w:spacing w:after="120" w:line="276" w:lineRule="auto"/>
        <w:rPr>
          <w:rFonts w:asciiTheme="minorHAnsi" w:hAnsiTheme="minorHAnsi"/>
          <w:sz w:val="24"/>
          <w:szCs w:val="24"/>
        </w:rPr>
      </w:pPr>
      <w:r w:rsidRPr="006D1C09">
        <w:rPr>
          <w:rFonts w:asciiTheme="minorHAnsi" w:hAnsiTheme="minorHAnsi"/>
          <w:sz w:val="24"/>
          <w:szCs w:val="24"/>
        </w:rPr>
        <w:t>In order to design an effective, sustainable Integrated Carer Support Service, it is necessary to gather information about and analyse the current ways, in which carers receive support. The Department has undertaken three research activities to support this work.</w:t>
      </w:r>
    </w:p>
    <w:p w:rsidR="006D1C09" w:rsidRDefault="006D1C09" w:rsidP="008A444E">
      <w:pPr>
        <w:pStyle w:val="ListParagraph"/>
        <w:numPr>
          <w:ilvl w:val="0"/>
          <w:numId w:val="2"/>
        </w:numPr>
        <w:spacing w:after="200" w:line="276" w:lineRule="auto"/>
        <w:rPr>
          <w:rFonts w:asciiTheme="minorHAnsi" w:hAnsiTheme="minorHAnsi"/>
          <w:sz w:val="24"/>
          <w:szCs w:val="24"/>
        </w:rPr>
      </w:pPr>
      <w:r w:rsidRPr="006D1C09">
        <w:rPr>
          <w:rFonts w:asciiTheme="minorHAnsi" w:hAnsiTheme="minorHAnsi"/>
          <w:sz w:val="24"/>
          <w:szCs w:val="24"/>
        </w:rPr>
        <w:t xml:space="preserve">An environmental analysis (Current State Report) to identify the organisations currently supporting carers and understand their processes, types of staff and technology. </w:t>
      </w:r>
    </w:p>
    <w:p w:rsidR="006D1C09" w:rsidRDefault="006D1C09" w:rsidP="008A444E">
      <w:pPr>
        <w:pStyle w:val="ListParagraph"/>
        <w:numPr>
          <w:ilvl w:val="0"/>
          <w:numId w:val="2"/>
        </w:numPr>
        <w:spacing w:after="200" w:line="276" w:lineRule="auto"/>
        <w:rPr>
          <w:rFonts w:asciiTheme="minorHAnsi" w:hAnsiTheme="minorHAnsi"/>
          <w:sz w:val="24"/>
          <w:szCs w:val="24"/>
        </w:rPr>
      </w:pPr>
      <w:r w:rsidRPr="006D1C09">
        <w:rPr>
          <w:rFonts w:asciiTheme="minorHAnsi" w:hAnsiTheme="minorHAnsi"/>
          <w:sz w:val="24"/>
          <w:szCs w:val="24"/>
        </w:rPr>
        <w:t>Market research (Carer Service Development Research) to understand the needs of carers in relation to a carer information and support service.</w:t>
      </w:r>
    </w:p>
    <w:p w:rsidR="00D916A2" w:rsidRPr="00D916A2" w:rsidRDefault="006D1C09" w:rsidP="00D916A2">
      <w:pPr>
        <w:pStyle w:val="ListParagraph"/>
        <w:numPr>
          <w:ilvl w:val="0"/>
          <w:numId w:val="2"/>
        </w:numPr>
        <w:spacing w:after="200" w:line="276" w:lineRule="auto"/>
        <w:rPr>
          <w:rFonts w:asciiTheme="minorHAnsi" w:hAnsiTheme="minorHAnsi"/>
          <w:sz w:val="24"/>
          <w:szCs w:val="24"/>
        </w:rPr>
      </w:pPr>
      <w:r w:rsidRPr="006D1C09">
        <w:rPr>
          <w:rFonts w:asciiTheme="minorHAnsi" w:hAnsiTheme="minorHAnsi"/>
          <w:sz w:val="24"/>
          <w:szCs w:val="24"/>
        </w:rPr>
        <w:lastRenderedPageBreak/>
        <w:t>An analysis of meta-reviews of international evidence on the effectiveness of supports in achieving good outcomes for carers.</w:t>
      </w:r>
      <w:r w:rsidR="00D916A2" w:rsidRPr="00D916A2">
        <w:rPr>
          <w:noProof/>
          <w:lang w:eastAsia="en-AU"/>
        </w:rPr>
        <w:t xml:space="preserve"> </w:t>
      </w:r>
    </w:p>
    <w:p w:rsidR="006D1C09" w:rsidRPr="006D1C09" w:rsidRDefault="006D1C09" w:rsidP="006D1C09">
      <w:pPr>
        <w:spacing w:after="120" w:line="276" w:lineRule="auto"/>
        <w:rPr>
          <w:rFonts w:asciiTheme="minorHAnsi" w:hAnsiTheme="minorHAnsi"/>
          <w:sz w:val="24"/>
          <w:szCs w:val="24"/>
        </w:rPr>
      </w:pPr>
      <w:r w:rsidRPr="006D1C09">
        <w:rPr>
          <w:rFonts w:asciiTheme="minorHAnsi" w:hAnsiTheme="minorHAnsi"/>
          <w:sz w:val="24"/>
          <w:szCs w:val="24"/>
        </w:rPr>
        <w:t xml:space="preserve">The second phase of design is to define the </w:t>
      </w:r>
      <w:r w:rsidR="006E79A0">
        <w:rPr>
          <w:rFonts w:asciiTheme="minorHAnsi" w:hAnsiTheme="minorHAnsi"/>
          <w:sz w:val="24"/>
          <w:szCs w:val="24"/>
        </w:rPr>
        <w:t>new</w:t>
      </w:r>
      <w:r w:rsidRPr="006D1C09">
        <w:rPr>
          <w:rFonts w:asciiTheme="minorHAnsi" w:hAnsiTheme="minorHAnsi"/>
          <w:sz w:val="24"/>
          <w:szCs w:val="24"/>
        </w:rPr>
        <w:t xml:space="preserve"> </w:t>
      </w:r>
      <w:r w:rsidR="006E79A0">
        <w:rPr>
          <w:rFonts w:asciiTheme="minorHAnsi" w:hAnsiTheme="minorHAnsi"/>
          <w:sz w:val="24"/>
          <w:szCs w:val="24"/>
        </w:rPr>
        <w:t>s</w:t>
      </w:r>
      <w:r w:rsidRPr="006D1C09">
        <w:rPr>
          <w:rFonts w:asciiTheme="minorHAnsi" w:hAnsiTheme="minorHAnsi"/>
          <w:sz w:val="24"/>
          <w:szCs w:val="24"/>
        </w:rPr>
        <w:t>ervice. This will be undertaken in three parts.</w:t>
      </w:r>
    </w:p>
    <w:p w:rsidR="006D1C09" w:rsidRPr="006D1C09" w:rsidRDefault="006D1C09" w:rsidP="008A444E">
      <w:pPr>
        <w:pStyle w:val="ListParagraph"/>
        <w:numPr>
          <w:ilvl w:val="0"/>
          <w:numId w:val="3"/>
        </w:numPr>
        <w:spacing w:after="120" w:line="276" w:lineRule="auto"/>
        <w:rPr>
          <w:rFonts w:asciiTheme="minorHAnsi" w:hAnsiTheme="minorHAnsi"/>
          <w:sz w:val="24"/>
          <w:szCs w:val="24"/>
        </w:rPr>
      </w:pPr>
      <w:r w:rsidRPr="006D1C09">
        <w:rPr>
          <w:rFonts w:asciiTheme="minorHAnsi" w:hAnsiTheme="minorHAnsi"/>
          <w:sz w:val="24"/>
          <w:szCs w:val="24"/>
        </w:rPr>
        <w:t>Definition of a Service Concept, which will identify the high level services aimed at providing improved outcomes for carers.</w:t>
      </w:r>
    </w:p>
    <w:p w:rsidR="006D1C09" w:rsidRPr="006D1C09" w:rsidRDefault="006D1C09" w:rsidP="008A444E">
      <w:pPr>
        <w:pStyle w:val="ListParagraph"/>
        <w:numPr>
          <w:ilvl w:val="0"/>
          <w:numId w:val="3"/>
        </w:numPr>
        <w:spacing w:after="120" w:line="276" w:lineRule="auto"/>
        <w:rPr>
          <w:rFonts w:asciiTheme="minorHAnsi" w:hAnsiTheme="minorHAnsi"/>
          <w:sz w:val="24"/>
          <w:szCs w:val="24"/>
        </w:rPr>
      </w:pPr>
      <w:r w:rsidRPr="006D1C09">
        <w:rPr>
          <w:rFonts w:asciiTheme="minorHAnsi" w:hAnsiTheme="minorHAnsi"/>
          <w:sz w:val="24"/>
          <w:szCs w:val="24"/>
        </w:rPr>
        <w:t xml:space="preserve">Definition of a Service Delivery Model, which will define the services in more detail, the mechanisms by which they will be delivered (e.g. face to face, mobile device, telephone, etc.), participants who will deliver these services and the technology which will support this. </w:t>
      </w:r>
    </w:p>
    <w:p w:rsidR="006D1C09" w:rsidRDefault="006D1C09" w:rsidP="008A444E">
      <w:pPr>
        <w:pStyle w:val="ListParagraph"/>
        <w:numPr>
          <w:ilvl w:val="0"/>
          <w:numId w:val="3"/>
        </w:numPr>
        <w:spacing w:after="120" w:line="276" w:lineRule="auto"/>
        <w:rPr>
          <w:rFonts w:asciiTheme="minorHAnsi" w:hAnsiTheme="minorHAnsi"/>
          <w:sz w:val="24"/>
          <w:szCs w:val="24"/>
        </w:rPr>
      </w:pPr>
      <w:r w:rsidRPr="006D1C09">
        <w:rPr>
          <w:rFonts w:asciiTheme="minorHAnsi" w:hAnsiTheme="minorHAnsi"/>
          <w:sz w:val="24"/>
          <w:szCs w:val="24"/>
        </w:rPr>
        <w:t>Definition of a national carer needs identification tool, which will articulate a design of a nationally consistent needs identification tool.</w:t>
      </w:r>
    </w:p>
    <w:p w:rsidR="002913A5" w:rsidRDefault="002913A5" w:rsidP="002913A5">
      <w:pPr>
        <w:spacing w:after="120" w:line="276" w:lineRule="auto"/>
        <w:rPr>
          <w:rFonts w:ascii="Century Gothic" w:hAnsi="Century Gothic"/>
          <w:color w:val="1F497D"/>
          <w:sz w:val="22"/>
          <w:lang w:eastAsia="en-AU"/>
        </w:rPr>
      </w:pPr>
    </w:p>
    <w:p w:rsidR="002913A5" w:rsidRPr="003E1CE7" w:rsidRDefault="002913A5" w:rsidP="002913A5">
      <w:pPr>
        <w:spacing w:after="120" w:line="276" w:lineRule="auto"/>
        <w:rPr>
          <w:rFonts w:ascii="Century Gothic" w:hAnsi="Century Gothic"/>
          <w:color w:val="1F497D"/>
          <w:sz w:val="22"/>
          <w:lang w:eastAsia="en-AU"/>
        </w:rPr>
      </w:pPr>
      <w:r>
        <w:rPr>
          <w:rFonts w:ascii="Century Gothic" w:hAnsi="Century Gothic"/>
          <w:color w:val="1F497D"/>
          <w:sz w:val="22"/>
          <w:lang w:eastAsia="en-AU"/>
        </w:rPr>
        <w:t>The role of the Service Concept in the design process</w:t>
      </w:r>
    </w:p>
    <w:p w:rsidR="006D1C09" w:rsidRPr="006D1C09" w:rsidRDefault="006D1C09" w:rsidP="006D1C09">
      <w:pPr>
        <w:spacing w:after="200" w:line="276" w:lineRule="auto"/>
        <w:rPr>
          <w:rFonts w:asciiTheme="minorHAnsi" w:hAnsiTheme="minorHAnsi"/>
          <w:sz w:val="24"/>
          <w:szCs w:val="24"/>
        </w:rPr>
      </w:pPr>
      <w:r w:rsidRPr="006D1C09">
        <w:rPr>
          <w:rFonts w:asciiTheme="minorHAnsi" w:hAnsiTheme="minorHAnsi"/>
          <w:sz w:val="24"/>
          <w:szCs w:val="24"/>
        </w:rPr>
        <w:t xml:space="preserve">In the context of the wider design, the Service Concept articulates </w:t>
      </w:r>
      <w:r w:rsidRPr="006D1C09">
        <w:rPr>
          <w:rFonts w:asciiTheme="minorHAnsi" w:hAnsiTheme="minorHAnsi"/>
          <w:b/>
          <w:sz w:val="24"/>
          <w:szCs w:val="24"/>
        </w:rPr>
        <w:t>what</w:t>
      </w:r>
      <w:r w:rsidRPr="006D1C09">
        <w:rPr>
          <w:rFonts w:asciiTheme="minorHAnsi" w:hAnsiTheme="minorHAnsi"/>
          <w:sz w:val="24"/>
          <w:szCs w:val="24"/>
        </w:rPr>
        <w:t xml:space="preserve"> services are going to be delivered and </w:t>
      </w:r>
      <w:r w:rsidRPr="006D1C09">
        <w:rPr>
          <w:rFonts w:asciiTheme="minorHAnsi" w:hAnsiTheme="minorHAnsi"/>
          <w:b/>
          <w:sz w:val="24"/>
          <w:szCs w:val="24"/>
        </w:rPr>
        <w:t>why</w:t>
      </w:r>
      <w:r w:rsidRPr="006D1C09">
        <w:rPr>
          <w:rFonts w:asciiTheme="minorHAnsi" w:hAnsiTheme="minorHAnsi"/>
          <w:sz w:val="24"/>
          <w:szCs w:val="24"/>
        </w:rPr>
        <w:t xml:space="preserve"> this will assist carers.  </w:t>
      </w:r>
    </w:p>
    <w:p w:rsidR="006D1C09" w:rsidRPr="006D1C09" w:rsidRDefault="006D1C09" w:rsidP="006D1C09">
      <w:pPr>
        <w:spacing w:after="200" w:line="276" w:lineRule="auto"/>
        <w:rPr>
          <w:rFonts w:asciiTheme="minorHAnsi" w:hAnsiTheme="minorHAnsi"/>
          <w:sz w:val="24"/>
          <w:szCs w:val="24"/>
        </w:rPr>
      </w:pPr>
      <w:r w:rsidRPr="006D1C09">
        <w:rPr>
          <w:rFonts w:asciiTheme="minorHAnsi" w:hAnsiTheme="minorHAnsi"/>
          <w:sz w:val="24"/>
          <w:szCs w:val="24"/>
        </w:rPr>
        <w:t xml:space="preserve">The Service Concept identifies a set of carer-specific supports (that could be delivered by the </w:t>
      </w:r>
      <w:r w:rsidR="006E79A0">
        <w:rPr>
          <w:rFonts w:asciiTheme="minorHAnsi" w:hAnsiTheme="minorHAnsi"/>
          <w:sz w:val="24"/>
          <w:szCs w:val="24"/>
        </w:rPr>
        <w:t>s</w:t>
      </w:r>
      <w:r w:rsidRPr="006D1C09">
        <w:rPr>
          <w:rFonts w:asciiTheme="minorHAnsi" w:hAnsiTheme="minorHAnsi"/>
          <w:sz w:val="24"/>
          <w:szCs w:val="24"/>
        </w:rPr>
        <w:t>ervice) that improve carer outcomes.  The Service Concept will ultimately form the foundation for the design of the Integrated Carer Support Service, by articulating how the needs of carers will be met by the services described.  It is intended to provide a high level framework for more detailed design.</w:t>
      </w:r>
    </w:p>
    <w:p w:rsidR="006D1C09" w:rsidRPr="00A5555B" w:rsidRDefault="006D1C09" w:rsidP="006D1C09">
      <w:pPr>
        <w:pStyle w:val="Heading3"/>
        <w:spacing w:before="0" w:after="200"/>
        <w:rPr>
          <w:rFonts w:ascii="Century Gothic" w:eastAsia="Times New Roman" w:hAnsi="Century Gothic"/>
          <w:b w:val="0"/>
          <w:color w:val="1F497D"/>
          <w:sz w:val="28"/>
          <w:szCs w:val="24"/>
          <w:lang w:eastAsia="en-AU"/>
        </w:rPr>
      </w:pPr>
      <w:bookmarkStart w:id="5" w:name="_Toc444610269"/>
      <w:bookmarkStart w:id="6" w:name="_Toc445303904"/>
      <w:bookmarkStart w:id="7" w:name="_Toc447871536"/>
      <w:bookmarkStart w:id="8" w:name="_Toc448130824"/>
      <w:r w:rsidRPr="00A5555B">
        <w:rPr>
          <w:rFonts w:ascii="Century Gothic" w:eastAsia="Times New Roman" w:hAnsi="Century Gothic"/>
          <w:b w:val="0"/>
          <w:color w:val="1F497D"/>
          <w:sz w:val="28"/>
          <w:szCs w:val="24"/>
          <w:lang w:eastAsia="en-AU"/>
        </w:rPr>
        <w:t>Co-design activities and the development of the draft Service Concept</w:t>
      </w:r>
      <w:bookmarkEnd w:id="5"/>
      <w:bookmarkEnd w:id="6"/>
      <w:bookmarkEnd w:id="7"/>
      <w:bookmarkEnd w:id="8"/>
    </w:p>
    <w:p w:rsidR="006D1C09" w:rsidRPr="006D1C09" w:rsidRDefault="006D1C09" w:rsidP="006D1C09">
      <w:pPr>
        <w:spacing w:after="120" w:line="276" w:lineRule="auto"/>
        <w:rPr>
          <w:rFonts w:asciiTheme="minorHAnsi" w:hAnsiTheme="minorHAnsi"/>
          <w:sz w:val="24"/>
          <w:szCs w:val="24"/>
        </w:rPr>
      </w:pPr>
      <w:r w:rsidRPr="006D1C09">
        <w:rPr>
          <w:rFonts w:asciiTheme="minorHAnsi" w:hAnsiTheme="minorHAnsi"/>
          <w:sz w:val="24"/>
          <w:szCs w:val="24"/>
        </w:rPr>
        <w:t xml:space="preserve">This </w:t>
      </w:r>
      <w:r w:rsidR="00B5064C">
        <w:rPr>
          <w:rFonts w:asciiTheme="minorHAnsi" w:hAnsiTheme="minorHAnsi"/>
          <w:sz w:val="24"/>
          <w:szCs w:val="24"/>
        </w:rPr>
        <w:t>draft Service Concept</w:t>
      </w:r>
      <w:r w:rsidR="00B5064C" w:rsidRPr="006D1C09">
        <w:rPr>
          <w:rFonts w:asciiTheme="minorHAnsi" w:hAnsiTheme="minorHAnsi"/>
          <w:sz w:val="24"/>
          <w:szCs w:val="24"/>
        </w:rPr>
        <w:t xml:space="preserve"> </w:t>
      </w:r>
      <w:r w:rsidRPr="006D1C09">
        <w:rPr>
          <w:rFonts w:asciiTheme="minorHAnsi" w:hAnsiTheme="minorHAnsi"/>
          <w:sz w:val="24"/>
          <w:szCs w:val="24"/>
        </w:rPr>
        <w:t xml:space="preserve">has been developed through an iterative process involving carers, </w:t>
      </w:r>
      <w:r w:rsidR="00F60F7F">
        <w:rPr>
          <w:rFonts w:asciiTheme="minorHAnsi" w:hAnsiTheme="minorHAnsi"/>
          <w:sz w:val="24"/>
          <w:szCs w:val="24"/>
        </w:rPr>
        <w:t xml:space="preserve">organisations who support carers today </w:t>
      </w:r>
      <w:r w:rsidRPr="006D1C09">
        <w:rPr>
          <w:rFonts w:asciiTheme="minorHAnsi" w:hAnsiTheme="minorHAnsi"/>
          <w:sz w:val="24"/>
          <w:szCs w:val="24"/>
        </w:rPr>
        <w:t xml:space="preserve">and the Carer Gateway Advisory Group (CGAG).  Using the findings from the analysis of the current </w:t>
      </w:r>
      <w:r w:rsidR="00B5064C">
        <w:rPr>
          <w:rFonts w:asciiTheme="minorHAnsi" w:hAnsiTheme="minorHAnsi"/>
          <w:sz w:val="24"/>
          <w:szCs w:val="24"/>
        </w:rPr>
        <w:t>state</w:t>
      </w:r>
      <w:r w:rsidR="00B5064C" w:rsidRPr="006D1C09">
        <w:rPr>
          <w:rFonts w:asciiTheme="minorHAnsi" w:hAnsiTheme="minorHAnsi"/>
          <w:sz w:val="24"/>
          <w:szCs w:val="24"/>
        </w:rPr>
        <w:t xml:space="preserve"> </w:t>
      </w:r>
      <w:r w:rsidRPr="006D1C09">
        <w:rPr>
          <w:rFonts w:asciiTheme="minorHAnsi" w:hAnsiTheme="minorHAnsi"/>
          <w:sz w:val="24"/>
          <w:szCs w:val="24"/>
        </w:rPr>
        <w:t xml:space="preserve">of </w:t>
      </w:r>
      <w:r w:rsidR="00B5064C">
        <w:rPr>
          <w:rFonts w:asciiTheme="minorHAnsi" w:hAnsiTheme="minorHAnsi"/>
          <w:sz w:val="24"/>
          <w:szCs w:val="24"/>
        </w:rPr>
        <w:t xml:space="preserve">the </w:t>
      </w:r>
      <w:r w:rsidRPr="006D1C09">
        <w:rPr>
          <w:rFonts w:asciiTheme="minorHAnsi" w:hAnsiTheme="minorHAnsi"/>
          <w:sz w:val="24"/>
          <w:szCs w:val="24"/>
        </w:rPr>
        <w:t>carer service</w:t>
      </w:r>
      <w:r w:rsidR="00B5064C">
        <w:rPr>
          <w:rFonts w:asciiTheme="minorHAnsi" w:hAnsiTheme="minorHAnsi"/>
          <w:sz w:val="24"/>
          <w:szCs w:val="24"/>
        </w:rPr>
        <w:t xml:space="preserve"> system</w:t>
      </w:r>
      <w:r w:rsidRPr="006D1C09">
        <w:rPr>
          <w:rFonts w:asciiTheme="minorHAnsi" w:hAnsiTheme="minorHAnsi"/>
          <w:sz w:val="24"/>
          <w:szCs w:val="24"/>
        </w:rPr>
        <w:t xml:space="preserve">, the Carer Service Development Research, and a review of the clinical evidence, the Department engaged in co-design workshops with the CGAG, a Subject Matter Expert (SME) Working Group and a Carer Working Group.  </w:t>
      </w:r>
    </w:p>
    <w:p w:rsidR="006D1C09" w:rsidRPr="006D1C09" w:rsidRDefault="006D1C09" w:rsidP="006D1C09">
      <w:pPr>
        <w:spacing w:after="120" w:line="276" w:lineRule="auto"/>
        <w:rPr>
          <w:rFonts w:asciiTheme="minorHAnsi" w:hAnsiTheme="minorHAnsi"/>
          <w:sz w:val="24"/>
          <w:szCs w:val="24"/>
        </w:rPr>
      </w:pPr>
      <w:r w:rsidRPr="006D1C09">
        <w:rPr>
          <w:rFonts w:asciiTheme="minorHAnsi" w:hAnsiTheme="minorHAnsi"/>
          <w:sz w:val="24"/>
          <w:szCs w:val="24"/>
        </w:rPr>
        <w:t xml:space="preserve">The CGAG is comprised of a group of external stakeholders, to advise on </w:t>
      </w:r>
      <w:r w:rsidR="00873F15">
        <w:rPr>
          <w:rFonts w:asciiTheme="minorHAnsi" w:hAnsiTheme="minorHAnsi"/>
          <w:sz w:val="24"/>
          <w:szCs w:val="24"/>
        </w:rPr>
        <w:t xml:space="preserve">the development of the Plan. </w:t>
      </w:r>
      <w:r w:rsidRPr="006D1C09">
        <w:rPr>
          <w:rFonts w:asciiTheme="minorHAnsi" w:hAnsiTheme="minorHAnsi"/>
          <w:sz w:val="24"/>
          <w:szCs w:val="24"/>
        </w:rPr>
        <w:t xml:space="preserve"> It plays a strategic role in the development, review and validation of designs, and is comprised of key leaders and representatives from the sector.  </w:t>
      </w:r>
    </w:p>
    <w:p w:rsidR="00B5064C" w:rsidRDefault="006D1C09" w:rsidP="00B5064C">
      <w:pPr>
        <w:spacing w:after="120" w:line="276" w:lineRule="auto"/>
        <w:rPr>
          <w:rFonts w:asciiTheme="minorHAnsi" w:hAnsiTheme="minorHAnsi"/>
          <w:sz w:val="24"/>
          <w:szCs w:val="24"/>
        </w:rPr>
      </w:pPr>
      <w:r w:rsidRPr="006D1C09">
        <w:rPr>
          <w:rFonts w:asciiTheme="minorHAnsi" w:hAnsiTheme="minorHAnsi"/>
          <w:sz w:val="24"/>
          <w:szCs w:val="24"/>
        </w:rPr>
        <w:t xml:space="preserve">The SME Working Group is comprised of a mix of participants who currently work with carers on a day to day basis to provide them support and assistance under current programmes.  It is comprised of </w:t>
      </w:r>
      <w:r w:rsidR="00B5064C">
        <w:rPr>
          <w:rFonts w:asciiTheme="minorHAnsi" w:hAnsiTheme="minorHAnsi"/>
          <w:sz w:val="24"/>
          <w:szCs w:val="24"/>
        </w:rPr>
        <w:t xml:space="preserve">carers and </w:t>
      </w:r>
      <w:r w:rsidRPr="006D1C09">
        <w:rPr>
          <w:rFonts w:asciiTheme="minorHAnsi" w:hAnsiTheme="minorHAnsi"/>
          <w:sz w:val="24"/>
          <w:szCs w:val="24"/>
        </w:rPr>
        <w:t>representatives from Commonwealth Respite and Carelink Centres (CRCCs), Carers Australia state and territory based Carer Associations, service providers, My Aged Care Re</w:t>
      </w:r>
      <w:r w:rsidR="009D131C">
        <w:rPr>
          <w:rFonts w:asciiTheme="minorHAnsi" w:hAnsiTheme="minorHAnsi"/>
          <w:sz w:val="24"/>
          <w:szCs w:val="24"/>
        </w:rPr>
        <w:t>gional Assessment Organisations</w:t>
      </w:r>
      <w:r w:rsidR="00B5064C">
        <w:rPr>
          <w:rFonts w:asciiTheme="minorHAnsi" w:hAnsiTheme="minorHAnsi"/>
          <w:sz w:val="24"/>
          <w:szCs w:val="24"/>
        </w:rPr>
        <w:t>,</w:t>
      </w:r>
      <w:r w:rsidR="00B5064C" w:rsidRPr="006D1C09">
        <w:rPr>
          <w:rFonts w:asciiTheme="minorHAnsi" w:hAnsiTheme="minorHAnsi"/>
          <w:sz w:val="24"/>
          <w:szCs w:val="24"/>
        </w:rPr>
        <w:t xml:space="preserve"> </w:t>
      </w:r>
      <w:r w:rsidR="00B5064C">
        <w:rPr>
          <w:rFonts w:asciiTheme="minorHAnsi" w:hAnsiTheme="minorHAnsi"/>
          <w:sz w:val="24"/>
          <w:szCs w:val="24"/>
        </w:rPr>
        <w:t xml:space="preserve">National Disability </w:t>
      </w:r>
      <w:r w:rsidR="00B5064C">
        <w:rPr>
          <w:rFonts w:asciiTheme="minorHAnsi" w:hAnsiTheme="minorHAnsi"/>
          <w:sz w:val="24"/>
          <w:szCs w:val="24"/>
        </w:rPr>
        <w:lastRenderedPageBreak/>
        <w:t xml:space="preserve">Insurance Agency and </w:t>
      </w:r>
      <w:r w:rsidRPr="006D1C09">
        <w:rPr>
          <w:rFonts w:asciiTheme="minorHAnsi" w:hAnsiTheme="minorHAnsi"/>
          <w:sz w:val="24"/>
          <w:szCs w:val="24"/>
        </w:rPr>
        <w:t>Aged Care Assessment Teams.  The Department has also obtained input from a Carer Working Group, comprised of carers providing unpaid care in a range of circumstances.  This group was provided a similar opportunity provide input and ideas about the future services.</w:t>
      </w:r>
      <w:r w:rsidR="00B5064C">
        <w:rPr>
          <w:rFonts w:asciiTheme="minorHAnsi" w:hAnsiTheme="minorHAnsi"/>
          <w:sz w:val="24"/>
          <w:szCs w:val="24"/>
        </w:rPr>
        <w:t xml:space="preserve"> </w:t>
      </w:r>
      <w:r w:rsidR="00B5064C" w:rsidRPr="006D1C09">
        <w:rPr>
          <w:rFonts w:asciiTheme="minorHAnsi" w:hAnsiTheme="minorHAnsi"/>
          <w:sz w:val="24"/>
          <w:szCs w:val="24"/>
        </w:rPr>
        <w:t xml:space="preserve">Using their professional knowledge and their sector expertise, these groups have provided input </w:t>
      </w:r>
      <w:r w:rsidR="00B5064C">
        <w:rPr>
          <w:rFonts w:asciiTheme="minorHAnsi" w:hAnsiTheme="minorHAnsi"/>
          <w:sz w:val="24"/>
          <w:szCs w:val="24"/>
        </w:rPr>
        <w:t>about the new service system for carers</w:t>
      </w:r>
      <w:r w:rsidR="00B5064C" w:rsidRPr="006D1C09">
        <w:rPr>
          <w:rFonts w:asciiTheme="minorHAnsi" w:hAnsiTheme="minorHAnsi"/>
          <w:sz w:val="24"/>
          <w:szCs w:val="24"/>
        </w:rPr>
        <w:t xml:space="preserve">. </w:t>
      </w:r>
    </w:p>
    <w:p w:rsidR="006D1C09" w:rsidRPr="006D1C09" w:rsidRDefault="006D1C09" w:rsidP="006D1C09">
      <w:pPr>
        <w:spacing w:after="120" w:line="276" w:lineRule="auto"/>
        <w:rPr>
          <w:rFonts w:asciiTheme="minorHAnsi" w:hAnsiTheme="minorHAnsi"/>
          <w:sz w:val="24"/>
          <w:szCs w:val="24"/>
        </w:rPr>
      </w:pPr>
    </w:p>
    <w:p w:rsidR="006D1C09" w:rsidRPr="006D1C09" w:rsidRDefault="006D1C09" w:rsidP="002913A5">
      <w:pPr>
        <w:spacing w:after="200" w:line="276" w:lineRule="auto"/>
        <w:rPr>
          <w:rFonts w:asciiTheme="minorHAnsi" w:hAnsiTheme="minorHAnsi"/>
          <w:sz w:val="24"/>
          <w:szCs w:val="24"/>
        </w:rPr>
      </w:pPr>
      <w:r w:rsidRPr="006D1C09">
        <w:rPr>
          <w:rFonts w:asciiTheme="minorHAnsi" w:hAnsiTheme="minorHAnsi"/>
          <w:sz w:val="24"/>
          <w:szCs w:val="24"/>
        </w:rPr>
        <w:t xml:space="preserve">This document represents an output of this process of preliminary consultation and development based upon feedback from members of the sector and carers themselves.  </w:t>
      </w:r>
      <w:r w:rsidR="00B5064C">
        <w:rPr>
          <w:rFonts w:asciiTheme="minorHAnsi" w:hAnsiTheme="minorHAnsi"/>
          <w:sz w:val="24"/>
          <w:szCs w:val="24"/>
        </w:rPr>
        <w:t>The co-design</w:t>
      </w:r>
      <w:r w:rsidR="00B5064C" w:rsidRPr="006D1C09">
        <w:rPr>
          <w:rFonts w:asciiTheme="minorHAnsi" w:hAnsiTheme="minorHAnsi"/>
          <w:sz w:val="24"/>
          <w:szCs w:val="24"/>
        </w:rPr>
        <w:t xml:space="preserve"> </w:t>
      </w:r>
      <w:r w:rsidRPr="006D1C09">
        <w:rPr>
          <w:rFonts w:asciiTheme="minorHAnsi" w:hAnsiTheme="minorHAnsi"/>
          <w:sz w:val="24"/>
          <w:szCs w:val="24"/>
        </w:rPr>
        <w:t>process remains underway and this document is expected to evolve as the Department continues to seek feedback through further consultation.</w:t>
      </w:r>
      <w:r w:rsidR="002913A5">
        <w:rPr>
          <w:rFonts w:asciiTheme="minorHAnsi" w:hAnsiTheme="minorHAnsi"/>
          <w:sz w:val="24"/>
          <w:szCs w:val="24"/>
        </w:rPr>
        <w:tab/>
      </w:r>
    </w:p>
    <w:p w:rsidR="004C23E4" w:rsidRDefault="004C23E4" w:rsidP="006D1C09">
      <w:pPr>
        <w:rPr>
          <w:rFonts w:ascii="Century Gothic" w:hAnsi="Century Gothic"/>
          <w:color w:val="1F497D"/>
          <w:sz w:val="22"/>
          <w:lang w:eastAsia="en-AU"/>
        </w:rPr>
      </w:pPr>
    </w:p>
    <w:p w:rsidR="006D1C09" w:rsidRPr="004C23E4" w:rsidRDefault="006D1C09" w:rsidP="006D1C09">
      <w:pPr>
        <w:rPr>
          <w:color w:val="1F497D"/>
          <w:sz w:val="22"/>
        </w:rPr>
      </w:pPr>
      <w:r w:rsidRPr="004C23E4">
        <w:rPr>
          <w:rFonts w:ascii="Century Gothic" w:hAnsi="Century Gothic"/>
          <w:color w:val="1F497D"/>
          <w:sz w:val="22"/>
          <w:lang w:eastAsia="en-AU"/>
        </w:rPr>
        <w:t>About this paper</w:t>
      </w:r>
    </w:p>
    <w:p w:rsidR="006D1C09" w:rsidRPr="006D1C09" w:rsidRDefault="006D1C09" w:rsidP="006D1C09">
      <w:pPr>
        <w:spacing w:after="200" w:line="276" w:lineRule="auto"/>
        <w:rPr>
          <w:rFonts w:asciiTheme="minorHAnsi" w:hAnsiTheme="minorHAnsi"/>
          <w:sz w:val="24"/>
          <w:szCs w:val="24"/>
        </w:rPr>
      </w:pPr>
      <w:r w:rsidRPr="006D1C09">
        <w:rPr>
          <w:rFonts w:asciiTheme="minorHAnsi" w:hAnsiTheme="minorHAnsi"/>
          <w:sz w:val="24"/>
          <w:szCs w:val="24"/>
        </w:rPr>
        <w:t>The paper has two parts:</w:t>
      </w:r>
    </w:p>
    <w:p w:rsidR="006D1C09" w:rsidRPr="006D1C09" w:rsidRDefault="006D1C09" w:rsidP="006D1C09">
      <w:pPr>
        <w:spacing w:after="200" w:line="276" w:lineRule="auto"/>
        <w:ind w:left="720"/>
        <w:rPr>
          <w:rFonts w:asciiTheme="minorHAnsi" w:hAnsiTheme="minorHAnsi"/>
          <w:sz w:val="24"/>
          <w:szCs w:val="24"/>
        </w:rPr>
      </w:pPr>
      <w:r w:rsidRPr="006D1C09">
        <w:rPr>
          <w:rFonts w:asciiTheme="minorHAnsi" w:hAnsiTheme="minorHAnsi"/>
          <w:b/>
          <w:sz w:val="24"/>
          <w:szCs w:val="24"/>
        </w:rPr>
        <w:t>Part A</w:t>
      </w:r>
      <w:r w:rsidRPr="006D1C09">
        <w:rPr>
          <w:rFonts w:asciiTheme="minorHAnsi" w:hAnsiTheme="minorHAnsi"/>
          <w:sz w:val="24"/>
          <w:szCs w:val="24"/>
        </w:rPr>
        <w:t xml:space="preserve"> presents the statement of need for the </w:t>
      </w:r>
      <w:r w:rsidR="00B5064C">
        <w:rPr>
          <w:rFonts w:asciiTheme="minorHAnsi" w:hAnsiTheme="minorHAnsi"/>
          <w:sz w:val="24"/>
          <w:szCs w:val="24"/>
        </w:rPr>
        <w:t>new i</w:t>
      </w:r>
      <w:r w:rsidRPr="006D1C09">
        <w:rPr>
          <w:rFonts w:asciiTheme="minorHAnsi" w:hAnsiTheme="minorHAnsi"/>
          <w:sz w:val="24"/>
          <w:szCs w:val="24"/>
        </w:rPr>
        <w:t xml:space="preserve">ntegrated </w:t>
      </w:r>
      <w:r w:rsidR="00B5064C">
        <w:rPr>
          <w:rFonts w:asciiTheme="minorHAnsi" w:hAnsiTheme="minorHAnsi"/>
          <w:sz w:val="24"/>
          <w:szCs w:val="24"/>
        </w:rPr>
        <w:t>c</w:t>
      </w:r>
      <w:r w:rsidRPr="006D1C09">
        <w:rPr>
          <w:rFonts w:asciiTheme="minorHAnsi" w:hAnsiTheme="minorHAnsi"/>
          <w:sz w:val="24"/>
          <w:szCs w:val="24"/>
        </w:rPr>
        <w:t xml:space="preserve">arer </w:t>
      </w:r>
      <w:r w:rsidR="00B5064C">
        <w:rPr>
          <w:rFonts w:asciiTheme="minorHAnsi" w:hAnsiTheme="minorHAnsi"/>
          <w:sz w:val="24"/>
          <w:szCs w:val="24"/>
        </w:rPr>
        <w:t>s</w:t>
      </w:r>
      <w:r w:rsidRPr="006D1C09">
        <w:rPr>
          <w:rFonts w:asciiTheme="minorHAnsi" w:hAnsiTheme="minorHAnsi"/>
          <w:sz w:val="24"/>
          <w:szCs w:val="24"/>
        </w:rPr>
        <w:t xml:space="preserve">upport </w:t>
      </w:r>
      <w:r w:rsidR="00B5064C">
        <w:rPr>
          <w:rFonts w:asciiTheme="minorHAnsi" w:hAnsiTheme="minorHAnsi"/>
          <w:sz w:val="24"/>
          <w:szCs w:val="24"/>
        </w:rPr>
        <w:t>s</w:t>
      </w:r>
      <w:r w:rsidRPr="006D1C09">
        <w:rPr>
          <w:rFonts w:asciiTheme="minorHAnsi" w:hAnsiTheme="minorHAnsi"/>
          <w:sz w:val="24"/>
          <w:szCs w:val="24"/>
        </w:rPr>
        <w:t>ervice</w:t>
      </w:r>
      <w:r w:rsidR="00F60F7F">
        <w:rPr>
          <w:rFonts w:asciiTheme="minorHAnsi" w:hAnsiTheme="minorHAnsi"/>
          <w:sz w:val="24"/>
          <w:szCs w:val="24"/>
        </w:rPr>
        <w:t>,</w:t>
      </w:r>
      <w:r w:rsidRPr="006D1C09">
        <w:rPr>
          <w:rFonts w:asciiTheme="minorHAnsi" w:hAnsiTheme="minorHAnsi"/>
          <w:sz w:val="24"/>
          <w:szCs w:val="24"/>
        </w:rPr>
        <w:t xml:space="preserve"> outlining drivers for reform</w:t>
      </w:r>
      <w:r w:rsidR="00F60F7F">
        <w:rPr>
          <w:rFonts w:asciiTheme="minorHAnsi" w:hAnsiTheme="minorHAnsi"/>
          <w:sz w:val="24"/>
          <w:szCs w:val="24"/>
        </w:rPr>
        <w:t xml:space="preserve"> and a set of design principles</w:t>
      </w:r>
      <w:r w:rsidRPr="006D1C09">
        <w:rPr>
          <w:rFonts w:asciiTheme="minorHAnsi" w:hAnsiTheme="minorHAnsi"/>
          <w:sz w:val="24"/>
          <w:szCs w:val="24"/>
        </w:rPr>
        <w:t>.</w:t>
      </w:r>
    </w:p>
    <w:p w:rsidR="006D1C09" w:rsidRPr="006D1C09" w:rsidRDefault="006D1C09" w:rsidP="006D1C09">
      <w:pPr>
        <w:spacing w:after="200" w:line="276" w:lineRule="auto"/>
        <w:ind w:left="720"/>
        <w:rPr>
          <w:rFonts w:asciiTheme="minorHAnsi" w:hAnsiTheme="minorHAnsi"/>
          <w:sz w:val="24"/>
          <w:szCs w:val="24"/>
        </w:rPr>
      </w:pPr>
      <w:r w:rsidRPr="006D1C09">
        <w:rPr>
          <w:rFonts w:asciiTheme="minorHAnsi" w:hAnsiTheme="minorHAnsi"/>
          <w:b/>
          <w:sz w:val="24"/>
          <w:szCs w:val="24"/>
        </w:rPr>
        <w:t>Part B</w:t>
      </w:r>
      <w:r w:rsidRPr="006D1C09">
        <w:rPr>
          <w:rFonts w:asciiTheme="minorHAnsi" w:hAnsiTheme="minorHAnsi"/>
          <w:sz w:val="24"/>
          <w:szCs w:val="24"/>
        </w:rPr>
        <w:t xml:space="preserve"> proposes the supports that could be delivered by </w:t>
      </w:r>
      <w:r w:rsidR="00E711E8">
        <w:rPr>
          <w:rFonts w:asciiTheme="minorHAnsi" w:hAnsiTheme="minorHAnsi"/>
          <w:sz w:val="24"/>
          <w:szCs w:val="24"/>
        </w:rPr>
        <w:t>a new</w:t>
      </w:r>
      <w:r w:rsidR="00E711E8" w:rsidRPr="006D1C09">
        <w:rPr>
          <w:rFonts w:asciiTheme="minorHAnsi" w:hAnsiTheme="minorHAnsi"/>
          <w:sz w:val="24"/>
          <w:szCs w:val="24"/>
        </w:rPr>
        <w:t xml:space="preserve"> </w:t>
      </w:r>
      <w:r w:rsidR="00E711E8">
        <w:rPr>
          <w:rFonts w:asciiTheme="minorHAnsi" w:hAnsiTheme="minorHAnsi"/>
          <w:sz w:val="24"/>
          <w:szCs w:val="24"/>
        </w:rPr>
        <w:t>i</w:t>
      </w:r>
      <w:r w:rsidRPr="006D1C09">
        <w:rPr>
          <w:rFonts w:asciiTheme="minorHAnsi" w:hAnsiTheme="minorHAnsi"/>
          <w:sz w:val="24"/>
          <w:szCs w:val="24"/>
        </w:rPr>
        <w:t xml:space="preserve">ntegrated </w:t>
      </w:r>
      <w:r w:rsidR="00E711E8">
        <w:rPr>
          <w:rFonts w:asciiTheme="minorHAnsi" w:hAnsiTheme="minorHAnsi"/>
          <w:sz w:val="24"/>
          <w:szCs w:val="24"/>
        </w:rPr>
        <w:t>c</w:t>
      </w:r>
      <w:r w:rsidRPr="006D1C09">
        <w:rPr>
          <w:rFonts w:asciiTheme="minorHAnsi" w:hAnsiTheme="minorHAnsi"/>
          <w:sz w:val="24"/>
          <w:szCs w:val="24"/>
        </w:rPr>
        <w:t xml:space="preserve">arer </w:t>
      </w:r>
      <w:r w:rsidR="00E711E8">
        <w:rPr>
          <w:rFonts w:asciiTheme="minorHAnsi" w:hAnsiTheme="minorHAnsi"/>
          <w:sz w:val="24"/>
          <w:szCs w:val="24"/>
        </w:rPr>
        <w:t>s</w:t>
      </w:r>
      <w:r w:rsidRPr="006D1C09">
        <w:rPr>
          <w:rFonts w:asciiTheme="minorHAnsi" w:hAnsiTheme="minorHAnsi"/>
          <w:sz w:val="24"/>
          <w:szCs w:val="24"/>
        </w:rPr>
        <w:t xml:space="preserve">upport </w:t>
      </w:r>
      <w:r w:rsidR="00E711E8">
        <w:rPr>
          <w:rFonts w:asciiTheme="minorHAnsi" w:hAnsiTheme="minorHAnsi"/>
          <w:sz w:val="24"/>
          <w:szCs w:val="24"/>
        </w:rPr>
        <w:t>s</w:t>
      </w:r>
      <w:r w:rsidRPr="006D1C09">
        <w:rPr>
          <w:rFonts w:asciiTheme="minorHAnsi" w:hAnsiTheme="minorHAnsi"/>
          <w:sz w:val="24"/>
          <w:szCs w:val="24"/>
        </w:rPr>
        <w:t>ervice.</w:t>
      </w:r>
    </w:p>
    <w:p w:rsidR="000D02BF" w:rsidRDefault="000D02BF">
      <w:pPr>
        <w:spacing w:after="200" w:line="276" w:lineRule="auto"/>
        <w:rPr>
          <w:rFonts w:ascii="Century Gothic" w:eastAsia="Times New Roman" w:hAnsi="Century Gothic" w:cstheme="majorBidi"/>
          <w:b/>
          <w:bCs/>
          <w:color w:val="5B57A4"/>
          <w:sz w:val="36"/>
          <w:szCs w:val="28"/>
          <w:lang w:eastAsia="en-AU"/>
        </w:rPr>
      </w:pPr>
      <w:r>
        <w:rPr>
          <w:rFonts w:eastAsia="Times New Roman"/>
          <w:sz w:val="36"/>
          <w:lang w:eastAsia="en-AU"/>
        </w:rPr>
        <w:br w:type="page"/>
      </w:r>
    </w:p>
    <w:p w:rsidR="00154EEF" w:rsidRDefault="0019588F" w:rsidP="00154EEF">
      <w:pPr>
        <w:pStyle w:val="Heading1"/>
        <w:rPr>
          <w:rFonts w:eastAsia="Times New Roman"/>
          <w:b w:val="0"/>
          <w:sz w:val="36"/>
          <w:lang w:eastAsia="en-AU"/>
        </w:rPr>
      </w:pPr>
      <w:bookmarkStart w:id="9" w:name="_Toc448130825"/>
      <w:r>
        <w:rPr>
          <w:rFonts w:eastAsia="Times New Roman"/>
          <w:b w:val="0"/>
          <w:sz w:val="36"/>
          <w:lang w:eastAsia="en-AU"/>
        </w:rPr>
        <w:lastRenderedPageBreak/>
        <w:t xml:space="preserve">A. </w:t>
      </w:r>
      <w:r w:rsidR="00154EEF">
        <w:rPr>
          <w:rFonts w:eastAsia="Times New Roman"/>
          <w:b w:val="0"/>
          <w:sz w:val="36"/>
          <w:lang w:eastAsia="en-AU"/>
        </w:rPr>
        <w:t>STATEMENT OF NEED</w:t>
      </w:r>
      <w:bookmarkEnd w:id="9"/>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There are an estimated 2.</w:t>
      </w:r>
      <w:r w:rsidR="00E711E8">
        <w:rPr>
          <w:rFonts w:asciiTheme="minorHAnsi" w:hAnsiTheme="minorHAnsi"/>
          <w:sz w:val="24"/>
          <w:szCs w:val="24"/>
        </w:rPr>
        <w:t>7</w:t>
      </w:r>
      <w:r w:rsidR="00E711E8" w:rsidRPr="0011455B">
        <w:rPr>
          <w:rFonts w:asciiTheme="minorHAnsi" w:hAnsiTheme="minorHAnsi"/>
          <w:sz w:val="24"/>
          <w:szCs w:val="24"/>
        </w:rPr>
        <w:t xml:space="preserve"> </w:t>
      </w:r>
      <w:r w:rsidRPr="0011455B">
        <w:rPr>
          <w:rFonts w:asciiTheme="minorHAnsi" w:hAnsiTheme="minorHAnsi"/>
          <w:sz w:val="24"/>
          <w:szCs w:val="24"/>
        </w:rPr>
        <w:t xml:space="preserve">million people in Australia providing informal assistance, in terms of help or supervision, to people with disability or long-term health conditions, or who are elderly </w:t>
      </w:r>
      <w:sdt>
        <w:sdtPr>
          <w:rPr>
            <w:rFonts w:asciiTheme="minorHAnsi" w:hAnsiTheme="minorHAnsi"/>
            <w:sz w:val="24"/>
            <w:szCs w:val="24"/>
          </w:rPr>
          <w:id w:val="-2100709867"/>
          <w:citation/>
        </w:sdtPr>
        <w:sdtEndPr/>
        <w:sdtContent>
          <w:r w:rsidR="009D131C">
            <w:rPr>
              <w:rFonts w:asciiTheme="minorHAnsi" w:hAnsiTheme="minorHAnsi"/>
              <w:sz w:val="24"/>
              <w:szCs w:val="24"/>
            </w:rPr>
            <w:fldChar w:fldCharType="begin"/>
          </w:r>
          <w:r w:rsidR="009D131C">
            <w:rPr>
              <w:rFonts w:asciiTheme="minorHAnsi" w:hAnsiTheme="minorHAnsi"/>
              <w:sz w:val="24"/>
              <w:szCs w:val="24"/>
            </w:rPr>
            <w:instrText xml:space="preserve"> CITATION 44312 \l 3081 </w:instrText>
          </w:r>
          <w:r w:rsidR="009D131C">
            <w:rPr>
              <w:rFonts w:asciiTheme="minorHAnsi" w:hAnsiTheme="minorHAnsi"/>
              <w:sz w:val="24"/>
              <w:szCs w:val="24"/>
            </w:rPr>
            <w:fldChar w:fldCharType="separate"/>
          </w:r>
          <w:r w:rsidR="009D131C" w:rsidRPr="009D131C">
            <w:rPr>
              <w:rFonts w:asciiTheme="minorHAnsi" w:hAnsiTheme="minorHAnsi"/>
              <w:noProof/>
              <w:sz w:val="24"/>
              <w:szCs w:val="24"/>
            </w:rPr>
            <w:t>(Australian Bureau of Statistics, 2012)</w:t>
          </w:r>
          <w:r w:rsidR="009D131C">
            <w:rPr>
              <w:rFonts w:asciiTheme="minorHAnsi" w:hAnsiTheme="minorHAnsi"/>
              <w:sz w:val="24"/>
              <w:szCs w:val="24"/>
            </w:rPr>
            <w:fldChar w:fldCharType="end"/>
          </w:r>
        </w:sdtContent>
      </w:sdt>
      <w:r w:rsidRPr="0011455B">
        <w:rPr>
          <w:rFonts w:asciiTheme="minorHAnsi" w:hAnsiTheme="minorHAnsi"/>
          <w:sz w:val="24"/>
          <w:szCs w:val="24"/>
        </w:rPr>
        <w:t xml:space="preserve">.   Without the support of their carers, many Australians would not be able to live in their own homes.  </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 xml:space="preserve">Carers are an integral part of Australia’s health system and are the foundation of our aged, disability and community care system. The success of reforms to help people remain living in their home as long as possible, in part depends on the willingness, and the ability of carers, to perform a caring role.  </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 xml:space="preserve">Acknowledging the contribution carers make to our society, the Australian Government provides a range of supports specifically for them.  However, these services are accessed through pathways across disability, community mental health, and aged care sectors. This fragmentation often leads to confusion among carers about where to go to get the support they need to sustain their caring role. </w:t>
      </w:r>
      <w:r w:rsidR="00CD7602">
        <w:rPr>
          <w:rFonts w:asciiTheme="minorHAnsi" w:hAnsiTheme="minorHAnsi"/>
          <w:sz w:val="24"/>
          <w:szCs w:val="24"/>
        </w:rPr>
        <w:t xml:space="preserve"> Further discussion on the challenges carers face regarding service pathways can be found on </w:t>
      </w:r>
      <w:hyperlink w:anchor="Hard_to_navigate" w:history="1">
        <w:r w:rsidR="00CD7602" w:rsidRPr="0039737B">
          <w:rPr>
            <w:rStyle w:val="Hyperlink"/>
            <w:rFonts w:asciiTheme="minorHAnsi" w:hAnsiTheme="minorHAnsi"/>
            <w:sz w:val="24"/>
            <w:szCs w:val="24"/>
          </w:rPr>
          <w:t>page 1</w:t>
        </w:r>
        <w:r w:rsidR="0039737B" w:rsidRPr="0039737B">
          <w:rPr>
            <w:rStyle w:val="Hyperlink"/>
            <w:rFonts w:asciiTheme="minorHAnsi" w:hAnsiTheme="minorHAnsi"/>
            <w:sz w:val="24"/>
            <w:szCs w:val="24"/>
          </w:rPr>
          <w:t>6</w:t>
        </w:r>
      </w:hyperlink>
      <w:r w:rsidR="00CD7602">
        <w:rPr>
          <w:rFonts w:asciiTheme="minorHAnsi" w:hAnsiTheme="minorHAnsi"/>
          <w:sz w:val="24"/>
          <w:szCs w:val="24"/>
        </w:rPr>
        <w:t xml:space="preserve">. </w:t>
      </w:r>
    </w:p>
    <w:p w:rsidR="00154EEF" w:rsidRDefault="00154EEF" w:rsidP="00154EEF">
      <w:pPr>
        <w:rPr>
          <w:lang w:eastAsia="en-AU"/>
        </w:rPr>
      </w:pPr>
    </w:p>
    <w:p w:rsidR="00154EEF" w:rsidRPr="00551E3A" w:rsidRDefault="00154EEF" w:rsidP="00551E3A">
      <w:pPr>
        <w:pStyle w:val="Heading2"/>
        <w:rPr>
          <w:rFonts w:eastAsia="Times New Roman"/>
          <w:b/>
          <w:color w:val="21477D"/>
          <w:sz w:val="28"/>
          <w:lang w:eastAsia="en-AU"/>
        </w:rPr>
      </w:pPr>
      <w:bookmarkStart w:id="10" w:name="_Toc448130826"/>
      <w:r w:rsidRPr="00551E3A">
        <w:rPr>
          <w:rFonts w:eastAsia="Times New Roman"/>
          <w:color w:val="21477D"/>
          <w:sz w:val="28"/>
          <w:lang w:eastAsia="en-AU"/>
        </w:rPr>
        <w:t>Who are our carers?</w:t>
      </w:r>
      <w:bookmarkEnd w:id="10"/>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Carers are defined as people who provide unpaid personal care, support</w:t>
      </w:r>
      <w:r w:rsidR="00873F15">
        <w:rPr>
          <w:rFonts w:asciiTheme="minorHAnsi" w:hAnsiTheme="minorHAnsi"/>
          <w:sz w:val="24"/>
          <w:szCs w:val="24"/>
        </w:rPr>
        <w:t xml:space="preserve"> and assistance to people with</w:t>
      </w:r>
      <w:r w:rsidRPr="0011455B">
        <w:rPr>
          <w:rFonts w:asciiTheme="minorHAnsi" w:hAnsiTheme="minorHAnsi"/>
          <w:sz w:val="24"/>
          <w:szCs w:val="24"/>
        </w:rPr>
        <w:t xml:space="preserve"> disability, </w:t>
      </w:r>
      <w:r w:rsidR="00873F15">
        <w:rPr>
          <w:rFonts w:asciiTheme="minorHAnsi" w:hAnsiTheme="minorHAnsi"/>
          <w:sz w:val="24"/>
          <w:szCs w:val="24"/>
        </w:rPr>
        <w:t xml:space="preserve">a </w:t>
      </w:r>
      <w:r w:rsidRPr="0011455B">
        <w:rPr>
          <w:rFonts w:asciiTheme="minorHAnsi" w:hAnsiTheme="minorHAnsi"/>
          <w:sz w:val="24"/>
          <w:szCs w:val="24"/>
        </w:rPr>
        <w:t>medical condition (including terminal or chronic illness), mental illness,</w:t>
      </w:r>
      <w:r w:rsidR="009D131C">
        <w:rPr>
          <w:rFonts w:asciiTheme="minorHAnsi" w:hAnsiTheme="minorHAnsi"/>
          <w:sz w:val="24"/>
          <w:szCs w:val="24"/>
        </w:rPr>
        <w:t xml:space="preserve"> </w:t>
      </w:r>
      <w:r w:rsidR="004A6E86">
        <w:rPr>
          <w:rFonts w:asciiTheme="minorHAnsi" w:hAnsiTheme="minorHAnsi"/>
          <w:sz w:val="24"/>
          <w:szCs w:val="24"/>
        </w:rPr>
        <w:t>dementia</w:t>
      </w:r>
      <w:r w:rsidRPr="0011455B">
        <w:rPr>
          <w:rFonts w:asciiTheme="minorHAnsi" w:hAnsiTheme="minorHAnsi"/>
          <w:sz w:val="24"/>
          <w:szCs w:val="24"/>
        </w:rPr>
        <w:t xml:space="preserve"> or frailty due to age.  There are also many carers who provide care to more than one person who may have multiple conditions.  The Carer Service Development Research found that approximately one fifth (21%) of carers were caring for two or more people </w:t>
      </w:r>
      <w:sdt>
        <w:sdtPr>
          <w:rPr>
            <w:rFonts w:asciiTheme="minorHAnsi" w:hAnsiTheme="minorHAnsi"/>
            <w:sz w:val="24"/>
            <w:szCs w:val="24"/>
          </w:rPr>
          <w:id w:val="565383247"/>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 CITATION AMR15 \l 3081 </w:instrText>
          </w:r>
          <w:r w:rsidRPr="0011455B">
            <w:rPr>
              <w:rFonts w:asciiTheme="minorHAnsi" w:hAnsiTheme="minorHAnsi"/>
              <w:sz w:val="24"/>
              <w:szCs w:val="24"/>
            </w:rPr>
            <w:fldChar w:fldCharType="separate"/>
          </w:r>
          <w:r w:rsidRPr="0011455B">
            <w:rPr>
              <w:rFonts w:asciiTheme="minorHAnsi" w:hAnsiTheme="minorHAnsi"/>
              <w:sz w:val="24"/>
              <w:szCs w:val="24"/>
            </w:rPr>
            <w:t>(AMR Australia, 2015)</w:t>
          </w:r>
          <w:r w:rsidRPr="0011455B">
            <w:rPr>
              <w:rFonts w:asciiTheme="minorHAnsi" w:hAnsiTheme="minorHAnsi"/>
              <w:sz w:val="24"/>
              <w:szCs w:val="24"/>
            </w:rPr>
            <w:fldChar w:fldCharType="end"/>
          </w:r>
        </w:sdtContent>
      </w:sdt>
      <w:r w:rsidRPr="0011455B">
        <w:rPr>
          <w:rFonts w:asciiTheme="minorHAnsi" w:hAnsiTheme="minorHAnsi"/>
          <w:sz w:val="24"/>
          <w:szCs w:val="24"/>
        </w:rPr>
        <w:t xml:space="preserve">.  </w:t>
      </w:r>
    </w:p>
    <w:p w:rsidR="00154EEF" w:rsidRPr="0011455B" w:rsidRDefault="00046B86" w:rsidP="0011455B">
      <w:pPr>
        <w:spacing w:after="120" w:line="276" w:lineRule="auto"/>
        <w:rPr>
          <w:rFonts w:asciiTheme="minorHAnsi" w:hAnsiTheme="minorHAnsi"/>
          <w:sz w:val="24"/>
          <w:szCs w:val="24"/>
        </w:rPr>
      </w:pPr>
      <w:r w:rsidRPr="00AC5754">
        <w:rPr>
          <w:rStyle w:val="Heading2Char"/>
          <w:b/>
          <w:noProof/>
          <w:color w:val="5B57A4"/>
          <w:sz w:val="28"/>
          <w:szCs w:val="28"/>
          <w:lang w:eastAsia="en-AU"/>
        </w:rPr>
        <w:drawing>
          <wp:anchor distT="107950" distB="107950" distL="114300" distR="114300" simplePos="0" relativeHeight="251643392" behindDoc="0" locked="0" layoutInCell="1" allowOverlap="1" wp14:anchorId="2FC49E5E" wp14:editId="24FC5012">
            <wp:simplePos x="0" y="0"/>
            <wp:positionH relativeFrom="column">
              <wp:posOffset>13335</wp:posOffset>
            </wp:positionH>
            <wp:positionV relativeFrom="paragraph">
              <wp:posOffset>356870</wp:posOffset>
            </wp:positionV>
            <wp:extent cx="3449320" cy="2300605"/>
            <wp:effectExtent l="0" t="0" r="0" b="4445"/>
            <wp:wrapSquare wrapText="bothSides"/>
            <wp:docPr id="25" name="Picture 25" descr="Carer and the person they care for sitting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230741_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9320" cy="2300605"/>
                    </a:xfrm>
                    <a:prstGeom prst="rect">
                      <a:avLst/>
                    </a:prstGeom>
                  </pic:spPr>
                </pic:pic>
              </a:graphicData>
            </a:graphic>
            <wp14:sizeRelH relativeFrom="page">
              <wp14:pctWidth>0</wp14:pctWidth>
            </wp14:sizeRelH>
            <wp14:sizeRelV relativeFrom="page">
              <wp14:pctHeight>0</wp14:pctHeight>
            </wp14:sizeRelV>
          </wp:anchor>
        </w:drawing>
      </w:r>
      <w:r w:rsidR="00154EEF" w:rsidRPr="0011455B">
        <w:rPr>
          <w:rFonts w:asciiTheme="minorHAnsi" w:hAnsiTheme="minorHAnsi"/>
          <w:sz w:val="24"/>
          <w:szCs w:val="24"/>
        </w:rPr>
        <w:t xml:space="preserve">Carers include family members, friends, relatives, siblings or neighbours.  Those carers who are grandparents or foster carers </w:t>
      </w:r>
      <w:r w:rsidR="00902AAE">
        <w:rPr>
          <w:rFonts w:asciiTheme="minorHAnsi" w:hAnsiTheme="minorHAnsi"/>
          <w:sz w:val="24"/>
          <w:szCs w:val="24"/>
        </w:rPr>
        <w:t>of a child with</w:t>
      </w:r>
      <w:r w:rsidR="00154EEF" w:rsidRPr="0011455B">
        <w:rPr>
          <w:rFonts w:asciiTheme="minorHAnsi" w:hAnsiTheme="minorHAnsi"/>
          <w:sz w:val="24"/>
          <w:szCs w:val="24"/>
        </w:rPr>
        <w:t xml:space="preserve"> disability, medical condition (including terminal or chronic illness) or mental illness are also included as carers.   All of these people are defined as carers regardless of the amount of care, support and assistance they provide.</w:t>
      </w:r>
      <w:r w:rsidR="00901836">
        <w:rPr>
          <w:rFonts w:asciiTheme="minorHAnsi" w:hAnsiTheme="minorHAnsi"/>
          <w:sz w:val="24"/>
          <w:szCs w:val="24"/>
        </w:rPr>
        <w:t xml:space="preserve"> Many people who are carers may not identify themselves as such</w:t>
      </w:r>
      <w:r w:rsidR="00A64680">
        <w:rPr>
          <w:rFonts w:asciiTheme="minorHAnsi" w:hAnsiTheme="minorHAnsi"/>
          <w:sz w:val="24"/>
          <w:szCs w:val="24"/>
        </w:rPr>
        <w:t xml:space="preserve"> and therefore remain ‘hidden’</w:t>
      </w:r>
      <w:r w:rsidR="00901836">
        <w:rPr>
          <w:rFonts w:asciiTheme="minorHAnsi" w:hAnsiTheme="minorHAnsi"/>
          <w:sz w:val="24"/>
          <w:szCs w:val="24"/>
        </w:rPr>
        <w:t>.</w:t>
      </w:r>
    </w:p>
    <w:p w:rsidR="00154EEF" w:rsidRDefault="00154EEF" w:rsidP="00154EEF">
      <w:pPr>
        <w:rPr>
          <w:lang w:eastAsia="en-AU"/>
        </w:rPr>
      </w:pPr>
    </w:p>
    <w:p w:rsidR="00154EEF" w:rsidRPr="00C43DDE" w:rsidRDefault="00154EEF" w:rsidP="00154EEF">
      <w:pPr>
        <w:pStyle w:val="Heading3"/>
        <w:spacing w:before="0" w:after="200"/>
        <w:rPr>
          <w:rFonts w:ascii="Century Gothic" w:eastAsia="Times New Roman" w:hAnsi="Century Gothic"/>
          <w:b w:val="0"/>
          <w:color w:val="1F497D"/>
          <w:sz w:val="28"/>
          <w:szCs w:val="24"/>
          <w:lang w:eastAsia="en-AU"/>
        </w:rPr>
      </w:pPr>
      <w:bookmarkStart w:id="11" w:name="_Toc445303907"/>
      <w:bookmarkStart w:id="12" w:name="_Toc447871539"/>
      <w:bookmarkStart w:id="13" w:name="_Toc448130827"/>
      <w:r w:rsidRPr="00C43DDE">
        <w:rPr>
          <w:rFonts w:ascii="Century Gothic" w:eastAsia="Times New Roman" w:hAnsi="Century Gothic"/>
          <w:b w:val="0"/>
          <w:color w:val="1F497D"/>
          <w:sz w:val="28"/>
          <w:szCs w:val="24"/>
          <w:lang w:eastAsia="en-AU"/>
        </w:rPr>
        <w:lastRenderedPageBreak/>
        <w:t>Why do they care?</w:t>
      </w:r>
      <w:bookmarkEnd w:id="11"/>
      <w:bookmarkEnd w:id="12"/>
      <w:bookmarkEnd w:id="13"/>
    </w:p>
    <w:p w:rsidR="00154EEF" w:rsidRPr="0011455B" w:rsidRDefault="004A6E86" w:rsidP="0011455B">
      <w:pPr>
        <w:spacing w:after="120" w:line="276" w:lineRule="auto"/>
        <w:rPr>
          <w:rFonts w:asciiTheme="minorHAnsi" w:hAnsiTheme="minorHAnsi"/>
          <w:sz w:val="24"/>
          <w:szCs w:val="24"/>
        </w:rPr>
      </w:pPr>
      <w:r>
        <w:rPr>
          <w:rFonts w:asciiTheme="minorHAnsi" w:hAnsiTheme="minorHAnsi"/>
          <w:sz w:val="24"/>
          <w:szCs w:val="24"/>
        </w:rPr>
        <w:t>Of the 2.7 million carers, 769,</w:t>
      </w:r>
      <w:r w:rsidR="003A7452">
        <w:rPr>
          <w:rFonts w:asciiTheme="minorHAnsi" w:hAnsiTheme="minorHAnsi"/>
          <w:sz w:val="24"/>
          <w:szCs w:val="24"/>
        </w:rPr>
        <w:t>8</w:t>
      </w:r>
      <w:r w:rsidR="005864EE">
        <w:rPr>
          <w:rFonts w:asciiTheme="minorHAnsi" w:hAnsiTheme="minorHAnsi"/>
          <w:sz w:val="24"/>
          <w:szCs w:val="24"/>
        </w:rPr>
        <w:t>00</w:t>
      </w:r>
      <w:r>
        <w:rPr>
          <w:rFonts w:asciiTheme="minorHAnsi" w:hAnsiTheme="minorHAnsi"/>
          <w:sz w:val="24"/>
          <w:szCs w:val="24"/>
        </w:rPr>
        <w:t xml:space="preserve"> are primary carers. </w:t>
      </w:r>
      <w:r w:rsidR="00154EEF" w:rsidRPr="0011455B">
        <w:rPr>
          <w:rFonts w:asciiTheme="minorHAnsi" w:hAnsiTheme="minorHAnsi"/>
          <w:sz w:val="24"/>
          <w:szCs w:val="24"/>
        </w:rPr>
        <w:t>In 2012</w:t>
      </w:r>
      <w:sdt>
        <w:sdtPr>
          <w:rPr>
            <w:rFonts w:asciiTheme="minorHAnsi" w:hAnsiTheme="minorHAnsi"/>
            <w:sz w:val="24"/>
            <w:szCs w:val="24"/>
          </w:rPr>
          <w:id w:val="-315033465"/>
          <w:citation/>
        </w:sdtPr>
        <w:sdtEndPr/>
        <w:sdtContent>
          <w:r w:rsidR="00154EEF" w:rsidRPr="0011455B">
            <w:rPr>
              <w:rFonts w:asciiTheme="minorHAnsi" w:hAnsiTheme="minorHAnsi"/>
              <w:sz w:val="24"/>
              <w:szCs w:val="24"/>
            </w:rPr>
            <w:fldChar w:fldCharType="begin"/>
          </w:r>
          <w:r w:rsidR="00154EEF" w:rsidRPr="0011455B">
            <w:rPr>
              <w:rFonts w:asciiTheme="minorHAnsi" w:hAnsiTheme="minorHAnsi"/>
              <w:sz w:val="24"/>
              <w:szCs w:val="24"/>
            </w:rPr>
            <w:instrText xml:space="preserve">CITATION 44312 \l 3081 </w:instrText>
          </w:r>
          <w:r w:rsidR="00154EEF" w:rsidRPr="0011455B">
            <w:rPr>
              <w:rFonts w:asciiTheme="minorHAnsi" w:hAnsiTheme="minorHAnsi"/>
              <w:sz w:val="24"/>
              <w:szCs w:val="24"/>
            </w:rPr>
            <w:fldChar w:fldCharType="separate"/>
          </w:r>
          <w:r w:rsidR="00154EEF" w:rsidRPr="0011455B">
            <w:rPr>
              <w:rFonts w:asciiTheme="minorHAnsi" w:hAnsiTheme="minorHAnsi"/>
              <w:sz w:val="24"/>
              <w:szCs w:val="24"/>
            </w:rPr>
            <w:t xml:space="preserve"> (Australian Bureau of Statistics, 2012)</w:t>
          </w:r>
          <w:r w:rsidR="00154EEF" w:rsidRPr="0011455B">
            <w:rPr>
              <w:rFonts w:asciiTheme="minorHAnsi" w:hAnsiTheme="minorHAnsi"/>
              <w:sz w:val="24"/>
              <w:szCs w:val="24"/>
            </w:rPr>
            <w:fldChar w:fldCharType="end"/>
          </w:r>
        </w:sdtContent>
      </w:sdt>
      <w:r w:rsidR="00154EEF" w:rsidRPr="0011455B">
        <w:rPr>
          <w:rFonts w:asciiTheme="minorHAnsi" w:hAnsiTheme="minorHAnsi"/>
          <w:sz w:val="24"/>
          <w:szCs w:val="24"/>
        </w:rPr>
        <w:t xml:space="preserve"> the most common reasons reported by primary carers for taking on the caring role were family responsibility/obligation (26%), the carer feeling that they could provide a better quality of care than others (19%) and emotional obligation (16%).</w:t>
      </w:r>
    </w:p>
    <w:p w:rsidR="00154EEF" w:rsidRPr="00154EEF" w:rsidRDefault="00154EEF" w:rsidP="00F60F7F">
      <w:pPr>
        <w:spacing w:after="120" w:line="276" w:lineRule="auto"/>
        <w:rPr>
          <w:lang w:eastAsia="en-AU"/>
        </w:rPr>
      </w:pPr>
      <w:r w:rsidRPr="0011455B">
        <w:rPr>
          <w:rFonts w:asciiTheme="minorHAnsi" w:hAnsiTheme="minorHAnsi"/>
          <w:sz w:val="24"/>
          <w:szCs w:val="24"/>
        </w:rPr>
        <w:t xml:space="preserve">This is likely driven by the relationship between the carer and </w:t>
      </w:r>
      <w:r w:rsidR="004A6E86">
        <w:rPr>
          <w:rFonts w:asciiTheme="minorHAnsi" w:hAnsiTheme="minorHAnsi"/>
          <w:sz w:val="24"/>
          <w:szCs w:val="24"/>
        </w:rPr>
        <w:t>person being cared for</w:t>
      </w:r>
      <w:r w:rsidRPr="0011455B">
        <w:rPr>
          <w:rFonts w:asciiTheme="minorHAnsi" w:hAnsiTheme="minorHAnsi"/>
          <w:sz w:val="24"/>
          <w:szCs w:val="24"/>
        </w:rPr>
        <w:t xml:space="preserve">.  Approximately 91% of primary carers were related to the people they are caring for, with approximately 43% of carers caring for partners, 25% of carers caring for a parent and 23% of carers caring for a child. </w:t>
      </w:r>
    </w:p>
    <w:p w:rsidR="00154EEF" w:rsidRDefault="00154EEF" w:rsidP="00154EEF">
      <w:pPr>
        <w:rPr>
          <w:lang w:eastAsia="en-AU"/>
        </w:rPr>
      </w:pPr>
    </w:p>
    <w:p w:rsidR="00154EEF" w:rsidRPr="00C43DDE" w:rsidRDefault="00154EEF" w:rsidP="00154EEF">
      <w:pPr>
        <w:pStyle w:val="Heading3"/>
        <w:spacing w:before="0" w:after="200"/>
        <w:rPr>
          <w:rFonts w:ascii="Century Gothic" w:eastAsia="Times New Roman" w:hAnsi="Century Gothic"/>
          <w:b w:val="0"/>
          <w:color w:val="1F497D"/>
          <w:sz w:val="28"/>
          <w:szCs w:val="24"/>
          <w:lang w:eastAsia="en-AU"/>
        </w:rPr>
      </w:pPr>
      <w:bookmarkStart w:id="14" w:name="_Toc430867906"/>
      <w:bookmarkStart w:id="15" w:name="_Toc442970120"/>
      <w:bookmarkStart w:id="16" w:name="_Toc444610273"/>
      <w:bookmarkStart w:id="17" w:name="_Toc445303908"/>
      <w:bookmarkStart w:id="18" w:name="_Toc445792264"/>
      <w:bookmarkStart w:id="19" w:name="_Toc447871540"/>
      <w:bookmarkStart w:id="20" w:name="_Toc448130828"/>
      <w:r w:rsidRPr="00C43DDE">
        <w:rPr>
          <w:rFonts w:ascii="Century Gothic" w:eastAsia="Times New Roman" w:hAnsi="Century Gothic"/>
          <w:b w:val="0"/>
          <w:color w:val="1F497D"/>
          <w:sz w:val="28"/>
          <w:szCs w:val="24"/>
          <w:lang w:eastAsia="en-AU"/>
        </w:rPr>
        <w:t xml:space="preserve">Carers </w:t>
      </w:r>
      <w:r w:rsidR="004A6E86" w:rsidRPr="00C43DDE">
        <w:rPr>
          <w:rFonts w:ascii="Century Gothic" w:eastAsia="Times New Roman" w:hAnsi="Century Gothic"/>
          <w:b w:val="0"/>
          <w:color w:val="1F497D"/>
          <w:sz w:val="28"/>
          <w:szCs w:val="24"/>
          <w:lang w:eastAsia="en-AU"/>
        </w:rPr>
        <w:t>and</w:t>
      </w:r>
      <w:r w:rsidRPr="00C43DDE">
        <w:rPr>
          <w:rFonts w:ascii="Century Gothic" w:eastAsia="Times New Roman" w:hAnsi="Century Gothic"/>
          <w:b w:val="0"/>
          <w:color w:val="1F497D"/>
          <w:sz w:val="28"/>
          <w:szCs w:val="24"/>
          <w:lang w:eastAsia="en-AU"/>
        </w:rPr>
        <w:t xml:space="preserve"> economic value</w:t>
      </w:r>
      <w:bookmarkEnd w:id="14"/>
      <w:bookmarkEnd w:id="15"/>
      <w:bookmarkEnd w:id="16"/>
      <w:bookmarkEnd w:id="17"/>
      <w:bookmarkEnd w:id="18"/>
      <w:bookmarkEnd w:id="19"/>
      <w:bookmarkEnd w:id="20"/>
    </w:p>
    <w:p w:rsidR="00154EEF" w:rsidRPr="0011455B" w:rsidRDefault="004A6E86" w:rsidP="0011455B">
      <w:pPr>
        <w:spacing w:after="120" w:line="276" w:lineRule="auto"/>
        <w:rPr>
          <w:rFonts w:asciiTheme="minorHAnsi" w:hAnsiTheme="minorHAnsi"/>
          <w:sz w:val="24"/>
          <w:szCs w:val="24"/>
        </w:rPr>
      </w:pPr>
      <w:r>
        <w:rPr>
          <w:rFonts w:asciiTheme="minorHAnsi" w:hAnsiTheme="minorHAnsi"/>
          <w:sz w:val="24"/>
          <w:szCs w:val="24"/>
        </w:rPr>
        <w:t xml:space="preserve">Deloitte </w:t>
      </w:r>
      <w:r w:rsidR="00154EEF" w:rsidRPr="0011455B">
        <w:rPr>
          <w:rFonts w:asciiTheme="minorHAnsi" w:hAnsiTheme="minorHAnsi"/>
          <w:sz w:val="24"/>
          <w:szCs w:val="24"/>
        </w:rPr>
        <w:t xml:space="preserve">Access Economics estimated </w:t>
      </w:r>
      <w:r>
        <w:rPr>
          <w:rFonts w:asciiTheme="minorHAnsi" w:hAnsiTheme="minorHAnsi"/>
          <w:sz w:val="24"/>
          <w:szCs w:val="24"/>
        </w:rPr>
        <w:t>that in 2015</w:t>
      </w:r>
      <w:r w:rsidR="00154EEF" w:rsidRPr="0011455B">
        <w:rPr>
          <w:rFonts w:asciiTheme="minorHAnsi" w:hAnsiTheme="minorHAnsi"/>
          <w:sz w:val="24"/>
          <w:szCs w:val="24"/>
        </w:rPr>
        <w:t xml:space="preserve"> 2.86 million informal carers </w:t>
      </w:r>
      <w:r w:rsidR="00551E3A">
        <w:rPr>
          <w:rFonts w:asciiTheme="minorHAnsi" w:hAnsiTheme="minorHAnsi"/>
          <w:sz w:val="24"/>
          <w:szCs w:val="24"/>
        </w:rPr>
        <w:t>were providing informal care</w:t>
      </w:r>
      <w:r>
        <w:rPr>
          <w:rFonts w:asciiTheme="minorHAnsi" w:hAnsiTheme="minorHAnsi"/>
          <w:sz w:val="24"/>
          <w:szCs w:val="24"/>
        </w:rPr>
        <w:t xml:space="preserve"> equalling to an estimated </w:t>
      </w:r>
      <w:r w:rsidR="00154EEF" w:rsidRPr="0011455B">
        <w:rPr>
          <w:rFonts w:asciiTheme="minorHAnsi" w:hAnsiTheme="minorHAnsi"/>
          <w:sz w:val="24"/>
          <w:szCs w:val="24"/>
        </w:rPr>
        <w:t>1.9 billion hours of care</w:t>
      </w:r>
      <w:r w:rsidR="002258B0">
        <w:rPr>
          <w:rStyle w:val="FootnoteReference"/>
          <w:rFonts w:asciiTheme="minorHAnsi" w:hAnsiTheme="minorHAnsi"/>
          <w:sz w:val="24"/>
          <w:szCs w:val="24"/>
        </w:rPr>
        <w:footnoteReference w:id="1"/>
      </w:r>
      <w:r w:rsidR="00154EEF" w:rsidRPr="0011455B">
        <w:rPr>
          <w:rFonts w:asciiTheme="minorHAnsi" w:hAnsiTheme="minorHAnsi"/>
          <w:sz w:val="24"/>
          <w:szCs w:val="24"/>
        </w:rPr>
        <w:t xml:space="preserve">.  On average, that is 673 hours per carer (or 13 hours per week).  However, care hours are not evenly distributed; the 540,000 primary carers (19% of all carers) account for 714 million care hours (54% of the total hours provided by all carers) </w:t>
      </w:r>
      <w:sdt>
        <w:sdtPr>
          <w:rPr>
            <w:rFonts w:asciiTheme="minorHAnsi" w:hAnsiTheme="minorHAnsi"/>
            <w:sz w:val="24"/>
            <w:szCs w:val="24"/>
          </w:rPr>
          <w:id w:val="735359615"/>
          <w:citation/>
        </w:sdtPr>
        <w:sdtEndPr/>
        <w:sdtContent>
          <w:r w:rsidR="00154EEF" w:rsidRPr="0011455B">
            <w:rPr>
              <w:rFonts w:asciiTheme="minorHAnsi" w:hAnsiTheme="minorHAnsi"/>
              <w:sz w:val="24"/>
              <w:szCs w:val="24"/>
            </w:rPr>
            <w:fldChar w:fldCharType="begin"/>
          </w:r>
          <w:r w:rsidR="00154EEF" w:rsidRPr="0011455B">
            <w:rPr>
              <w:rFonts w:asciiTheme="minorHAnsi" w:hAnsiTheme="minorHAnsi"/>
              <w:sz w:val="24"/>
              <w:szCs w:val="24"/>
            </w:rPr>
            <w:instrText xml:space="preserve"> CITATION Acc15 \l 3081 </w:instrText>
          </w:r>
          <w:r w:rsidR="00154EEF" w:rsidRPr="0011455B">
            <w:rPr>
              <w:rFonts w:asciiTheme="minorHAnsi" w:hAnsiTheme="minorHAnsi"/>
              <w:sz w:val="24"/>
              <w:szCs w:val="24"/>
            </w:rPr>
            <w:fldChar w:fldCharType="separate"/>
          </w:r>
          <w:r w:rsidR="00154EEF" w:rsidRPr="0011455B">
            <w:rPr>
              <w:rFonts w:asciiTheme="minorHAnsi" w:hAnsiTheme="minorHAnsi"/>
              <w:sz w:val="24"/>
              <w:szCs w:val="24"/>
            </w:rPr>
            <w:t>(Access Economics, 2015)</w:t>
          </w:r>
          <w:r w:rsidR="00154EEF" w:rsidRPr="0011455B">
            <w:rPr>
              <w:rFonts w:asciiTheme="minorHAnsi" w:hAnsiTheme="minorHAnsi"/>
              <w:sz w:val="24"/>
              <w:szCs w:val="24"/>
            </w:rPr>
            <w:fldChar w:fldCharType="end"/>
          </w:r>
        </w:sdtContent>
      </w:sdt>
      <w:r w:rsidR="00154EEF" w:rsidRPr="0011455B">
        <w:rPr>
          <w:rFonts w:asciiTheme="minorHAnsi" w:hAnsiTheme="minorHAnsi"/>
          <w:sz w:val="24"/>
          <w:szCs w:val="24"/>
        </w:rPr>
        <w:t>.</w:t>
      </w:r>
    </w:p>
    <w:p w:rsidR="00816152" w:rsidRDefault="00154EEF" w:rsidP="00816152">
      <w:pPr>
        <w:spacing w:after="240" w:line="276" w:lineRule="auto"/>
        <w:rPr>
          <w:rFonts w:asciiTheme="minorHAnsi" w:hAnsiTheme="minorHAnsi"/>
          <w:sz w:val="24"/>
          <w:szCs w:val="24"/>
        </w:rPr>
      </w:pPr>
      <w:r w:rsidRPr="0011455B">
        <w:rPr>
          <w:rFonts w:asciiTheme="minorHAnsi" w:hAnsiTheme="minorHAnsi"/>
          <w:sz w:val="24"/>
          <w:szCs w:val="24"/>
        </w:rPr>
        <w:t xml:space="preserve">Access Economics estimated if informal carers were no longer </w:t>
      </w:r>
      <w:r w:rsidR="0011455B">
        <w:rPr>
          <w:rFonts w:asciiTheme="minorHAnsi" w:hAnsiTheme="minorHAnsi"/>
          <w:sz w:val="24"/>
          <w:szCs w:val="24"/>
        </w:rPr>
        <w:t xml:space="preserve">available, </w:t>
      </w:r>
      <w:r w:rsidRPr="0011455B">
        <w:rPr>
          <w:rFonts w:asciiTheme="minorHAnsi" w:hAnsiTheme="minorHAnsi"/>
          <w:sz w:val="24"/>
          <w:szCs w:val="24"/>
        </w:rPr>
        <w:t xml:space="preserve">the replacement value of these unpaid care hours would be $60.3 billion. This is equivalent to 3.8% of the gross domestic product, and 60% of the health and social work expenditure </w:t>
      </w:r>
      <w:sdt>
        <w:sdtPr>
          <w:rPr>
            <w:rFonts w:asciiTheme="minorHAnsi" w:hAnsiTheme="minorHAnsi"/>
            <w:sz w:val="24"/>
            <w:szCs w:val="24"/>
          </w:rPr>
          <w:id w:val="-1305695879"/>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 CITATION Acc15 \l 3081 </w:instrText>
          </w:r>
          <w:r w:rsidRPr="0011455B">
            <w:rPr>
              <w:rFonts w:asciiTheme="minorHAnsi" w:hAnsiTheme="minorHAnsi"/>
              <w:sz w:val="24"/>
              <w:szCs w:val="24"/>
            </w:rPr>
            <w:fldChar w:fldCharType="separate"/>
          </w:r>
          <w:r w:rsidRPr="0011455B">
            <w:rPr>
              <w:rFonts w:asciiTheme="minorHAnsi" w:hAnsiTheme="minorHAnsi"/>
              <w:sz w:val="24"/>
              <w:szCs w:val="24"/>
            </w:rPr>
            <w:t>(Access Economics, 2015)</w:t>
          </w:r>
          <w:r w:rsidRPr="0011455B">
            <w:rPr>
              <w:rFonts w:asciiTheme="minorHAnsi" w:hAnsiTheme="minorHAnsi"/>
              <w:sz w:val="24"/>
              <w:szCs w:val="24"/>
            </w:rPr>
            <w:fldChar w:fldCharType="end"/>
          </w:r>
        </w:sdtContent>
      </w:sdt>
      <w:r w:rsidRPr="0011455B">
        <w:rPr>
          <w:rFonts w:asciiTheme="minorHAnsi" w:hAnsiTheme="minorHAnsi"/>
          <w:sz w:val="24"/>
          <w:szCs w:val="24"/>
        </w:rPr>
        <w:t xml:space="preserve">.  </w:t>
      </w:r>
      <w:bookmarkStart w:id="21" w:name="_Toc445303909"/>
    </w:p>
    <w:p w:rsidR="00816152" w:rsidRPr="00C43DDE" w:rsidRDefault="00816152" w:rsidP="00816152">
      <w:pPr>
        <w:pStyle w:val="Heading3"/>
        <w:spacing w:before="0" w:after="200"/>
        <w:rPr>
          <w:rFonts w:ascii="Century Gothic" w:eastAsia="Times New Roman" w:hAnsi="Century Gothic"/>
          <w:b w:val="0"/>
          <w:color w:val="1F497D"/>
          <w:sz w:val="28"/>
          <w:szCs w:val="24"/>
          <w:lang w:eastAsia="en-AU"/>
        </w:rPr>
      </w:pPr>
      <w:bookmarkStart w:id="22" w:name="_Toc447871541"/>
      <w:bookmarkStart w:id="23" w:name="_Toc448130829"/>
      <w:r>
        <w:rPr>
          <w:rFonts w:ascii="Century Gothic" w:eastAsia="Times New Roman" w:hAnsi="Century Gothic"/>
          <w:b w:val="0"/>
          <w:color w:val="1F497D"/>
          <w:sz w:val="28"/>
          <w:szCs w:val="24"/>
          <w:lang w:eastAsia="en-AU"/>
        </w:rPr>
        <w:t>Caring is stressful</w:t>
      </w:r>
      <w:bookmarkEnd w:id="22"/>
      <w:bookmarkEnd w:id="23"/>
    </w:p>
    <w:bookmarkEnd w:id="21"/>
    <w:p w:rsidR="00154EEF" w:rsidRPr="0011455B" w:rsidRDefault="00154EEF" w:rsidP="00711BE2">
      <w:pPr>
        <w:spacing w:after="120" w:line="276" w:lineRule="auto"/>
        <w:rPr>
          <w:rFonts w:asciiTheme="minorHAnsi" w:hAnsiTheme="minorHAnsi"/>
          <w:sz w:val="24"/>
          <w:szCs w:val="24"/>
        </w:rPr>
      </w:pPr>
      <w:r w:rsidRPr="0011455B">
        <w:rPr>
          <w:rFonts w:asciiTheme="minorHAnsi" w:hAnsiTheme="minorHAnsi"/>
          <w:sz w:val="24"/>
          <w:szCs w:val="24"/>
        </w:rPr>
        <w:t>Many carers report positive experiences such as a sense of satisfaction and relief knowing that their loved ones (the majority of care recipients are parents, partners, or children) are being cared for appropriately.  They find caregiving rewarding and a way to give back.  In studies with large population-based samples, about one third of carers report neither strain nor negative health effects</w:t>
      </w:r>
      <w:sdt>
        <w:sdtPr>
          <w:rPr>
            <w:rFonts w:asciiTheme="minorHAnsi" w:hAnsiTheme="minorHAnsi"/>
            <w:sz w:val="24"/>
            <w:szCs w:val="24"/>
          </w:rPr>
          <w:id w:val="-1873137028"/>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 CITATION RSc07 \l 3081 </w:instrText>
          </w:r>
          <w:r w:rsidRPr="0011455B">
            <w:rPr>
              <w:rFonts w:asciiTheme="minorHAnsi" w:hAnsiTheme="minorHAnsi"/>
              <w:sz w:val="24"/>
              <w:szCs w:val="24"/>
            </w:rPr>
            <w:fldChar w:fldCharType="separate"/>
          </w:r>
          <w:r w:rsidRPr="0011455B">
            <w:rPr>
              <w:rFonts w:asciiTheme="minorHAnsi" w:hAnsiTheme="minorHAnsi"/>
              <w:sz w:val="24"/>
              <w:szCs w:val="24"/>
            </w:rPr>
            <w:t xml:space="preserve"> (Schulz, Newsom, Mittelmark, Burton, Hirsch, &amp; Jackson, 2007)</w:t>
          </w:r>
          <w:r w:rsidRPr="0011455B">
            <w:rPr>
              <w:rFonts w:asciiTheme="minorHAnsi" w:hAnsiTheme="minorHAnsi"/>
              <w:sz w:val="24"/>
              <w:szCs w:val="24"/>
            </w:rPr>
            <w:fldChar w:fldCharType="end"/>
          </w:r>
        </w:sdtContent>
      </w:sdt>
      <w:r w:rsidRPr="0011455B">
        <w:rPr>
          <w:rFonts w:asciiTheme="minorHAnsi" w:hAnsiTheme="minorHAnsi"/>
          <w:sz w:val="24"/>
          <w:szCs w:val="24"/>
        </w:rPr>
        <w:t>.  Particularly in the early stages of caregiving, negative effects may not occur.  Even when caregiving demands become more intense and result in high levels of distress and depression, carers often cite positive aspects of the experience.</w:t>
      </w:r>
    </w:p>
    <w:p w:rsidR="00154EEF" w:rsidRPr="0011455B" w:rsidRDefault="00154EEF" w:rsidP="00711BE2">
      <w:pPr>
        <w:spacing w:after="120" w:line="276" w:lineRule="auto"/>
        <w:rPr>
          <w:rFonts w:asciiTheme="minorHAnsi" w:hAnsiTheme="minorHAnsi"/>
          <w:sz w:val="24"/>
          <w:szCs w:val="24"/>
        </w:rPr>
      </w:pPr>
      <w:r w:rsidRPr="0011455B">
        <w:rPr>
          <w:rFonts w:asciiTheme="minorHAnsi" w:hAnsiTheme="minorHAnsi"/>
          <w:sz w:val="24"/>
          <w:szCs w:val="24"/>
        </w:rPr>
        <w:t>However, caregiving has its challenges.  These include:</w:t>
      </w:r>
    </w:p>
    <w:p w:rsidR="00154EEF" w:rsidRPr="0011455B" w:rsidRDefault="00154EEF" w:rsidP="008E77A5">
      <w:pPr>
        <w:pStyle w:val="ListParagraph"/>
        <w:numPr>
          <w:ilvl w:val="0"/>
          <w:numId w:val="8"/>
        </w:numPr>
        <w:spacing w:after="120" w:line="276" w:lineRule="auto"/>
        <w:rPr>
          <w:rFonts w:asciiTheme="minorHAnsi" w:hAnsiTheme="minorHAnsi"/>
          <w:sz w:val="24"/>
          <w:szCs w:val="24"/>
        </w:rPr>
      </w:pPr>
      <w:r w:rsidRPr="0011455B">
        <w:rPr>
          <w:rFonts w:asciiTheme="minorHAnsi" w:hAnsiTheme="minorHAnsi"/>
          <w:sz w:val="24"/>
          <w:szCs w:val="24"/>
        </w:rPr>
        <w:t>difficulty watching the care recipient deteriorate and in pain;</w:t>
      </w:r>
    </w:p>
    <w:p w:rsidR="00154EEF" w:rsidRPr="0011455B" w:rsidRDefault="00154EEF" w:rsidP="008E77A5">
      <w:pPr>
        <w:pStyle w:val="ListParagraph"/>
        <w:numPr>
          <w:ilvl w:val="0"/>
          <w:numId w:val="8"/>
        </w:numPr>
        <w:spacing w:after="120" w:line="276" w:lineRule="auto"/>
        <w:rPr>
          <w:rFonts w:asciiTheme="minorHAnsi" w:hAnsiTheme="minorHAnsi"/>
          <w:sz w:val="24"/>
          <w:szCs w:val="24"/>
        </w:rPr>
      </w:pPr>
      <w:r w:rsidRPr="0011455B">
        <w:rPr>
          <w:rFonts w:asciiTheme="minorHAnsi" w:hAnsiTheme="minorHAnsi"/>
          <w:sz w:val="24"/>
          <w:szCs w:val="24"/>
        </w:rPr>
        <w:t>stress placed on the carer and care recipient’s relationship;</w:t>
      </w:r>
    </w:p>
    <w:p w:rsidR="00154EEF" w:rsidRPr="0011455B" w:rsidRDefault="00154EEF" w:rsidP="008E77A5">
      <w:pPr>
        <w:pStyle w:val="ListParagraph"/>
        <w:numPr>
          <w:ilvl w:val="0"/>
          <w:numId w:val="8"/>
        </w:numPr>
        <w:spacing w:after="120" w:line="276" w:lineRule="auto"/>
        <w:rPr>
          <w:rFonts w:asciiTheme="minorHAnsi" w:hAnsiTheme="minorHAnsi"/>
          <w:sz w:val="24"/>
          <w:szCs w:val="24"/>
        </w:rPr>
      </w:pPr>
      <w:r w:rsidRPr="0011455B">
        <w:rPr>
          <w:rFonts w:asciiTheme="minorHAnsi" w:hAnsiTheme="minorHAnsi"/>
          <w:sz w:val="24"/>
          <w:szCs w:val="24"/>
        </w:rPr>
        <w:t>carers’ confidence in their own skills and ability to meet the needs of the person or persons they are caring for;</w:t>
      </w:r>
    </w:p>
    <w:p w:rsidR="00154EEF" w:rsidRPr="0011455B" w:rsidRDefault="00154EEF" w:rsidP="008E77A5">
      <w:pPr>
        <w:pStyle w:val="ListParagraph"/>
        <w:numPr>
          <w:ilvl w:val="0"/>
          <w:numId w:val="8"/>
        </w:numPr>
        <w:spacing w:after="120" w:line="276" w:lineRule="auto"/>
        <w:rPr>
          <w:rFonts w:asciiTheme="minorHAnsi" w:hAnsiTheme="minorHAnsi"/>
          <w:sz w:val="24"/>
          <w:szCs w:val="24"/>
        </w:rPr>
      </w:pPr>
      <w:r w:rsidRPr="0011455B">
        <w:rPr>
          <w:rFonts w:asciiTheme="minorHAnsi" w:hAnsiTheme="minorHAnsi"/>
          <w:sz w:val="24"/>
          <w:szCs w:val="24"/>
        </w:rPr>
        <w:lastRenderedPageBreak/>
        <w:t>the time spent caring leaves some carers with little personal time;</w:t>
      </w:r>
    </w:p>
    <w:p w:rsidR="00154EEF" w:rsidRPr="0011455B" w:rsidRDefault="00154EEF" w:rsidP="008E77A5">
      <w:pPr>
        <w:pStyle w:val="ListParagraph"/>
        <w:numPr>
          <w:ilvl w:val="0"/>
          <w:numId w:val="8"/>
        </w:numPr>
        <w:spacing w:after="120" w:line="276" w:lineRule="auto"/>
        <w:rPr>
          <w:rFonts w:asciiTheme="minorHAnsi" w:hAnsiTheme="minorHAnsi"/>
          <w:sz w:val="24"/>
          <w:szCs w:val="24"/>
        </w:rPr>
      </w:pPr>
      <w:r w:rsidRPr="0011455B">
        <w:rPr>
          <w:rFonts w:asciiTheme="minorHAnsi" w:hAnsiTheme="minorHAnsi"/>
          <w:sz w:val="24"/>
          <w:szCs w:val="24"/>
        </w:rPr>
        <w:t>their caring responsibilities can lead to social isolation, even from family and friends;</w:t>
      </w:r>
    </w:p>
    <w:p w:rsidR="00154EEF" w:rsidRPr="0011455B" w:rsidRDefault="00154EEF" w:rsidP="008E77A5">
      <w:pPr>
        <w:pStyle w:val="ListParagraph"/>
        <w:numPr>
          <w:ilvl w:val="0"/>
          <w:numId w:val="8"/>
        </w:numPr>
        <w:spacing w:after="120" w:line="276" w:lineRule="auto"/>
        <w:rPr>
          <w:rFonts w:asciiTheme="minorHAnsi" w:hAnsiTheme="minorHAnsi"/>
          <w:sz w:val="24"/>
          <w:szCs w:val="24"/>
        </w:rPr>
      </w:pPr>
      <w:r w:rsidRPr="0011455B">
        <w:rPr>
          <w:rFonts w:asciiTheme="minorHAnsi" w:hAnsiTheme="minorHAnsi"/>
          <w:sz w:val="24"/>
          <w:szCs w:val="24"/>
        </w:rPr>
        <w:t xml:space="preserve">difficulty navigating and accessing government services; </w:t>
      </w:r>
    </w:p>
    <w:p w:rsidR="00154EEF" w:rsidRPr="0011455B" w:rsidRDefault="00154EEF" w:rsidP="008E77A5">
      <w:pPr>
        <w:pStyle w:val="ListParagraph"/>
        <w:numPr>
          <w:ilvl w:val="0"/>
          <w:numId w:val="8"/>
        </w:numPr>
        <w:spacing w:after="120" w:line="276" w:lineRule="auto"/>
        <w:rPr>
          <w:rFonts w:asciiTheme="minorHAnsi" w:hAnsiTheme="minorHAnsi"/>
          <w:sz w:val="24"/>
          <w:szCs w:val="24"/>
        </w:rPr>
      </w:pPr>
      <w:r w:rsidRPr="0011455B">
        <w:rPr>
          <w:rFonts w:asciiTheme="minorHAnsi" w:hAnsiTheme="minorHAnsi"/>
          <w:sz w:val="24"/>
          <w:szCs w:val="24"/>
        </w:rPr>
        <w:t>impacts to their own health and wellbeing;</w:t>
      </w:r>
    </w:p>
    <w:p w:rsidR="00154EEF" w:rsidRPr="0011455B" w:rsidRDefault="00154EEF" w:rsidP="008E77A5">
      <w:pPr>
        <w:pStyle w:val="ListParagraph"/>
        <w:numPr>
          <w:ilvl w:val="0"/>
          <w:numId w:val="8"/>
        </w:numPr>
        <w:spacing w:after="120" w:line="276" w:lineRule="auto"/>
        <w:rPr>
          <w:rFonts w:asciiTheme="minorHAnsi" w:hAnsiTheme="minorHAnsi"/>
          <w:sz w:val="24"/>
          <w:szCs w:val="24"/>
        </w:rPr>
      </w:pPr>
      <w:r w:rsidRPr="0011455B">
        <w:rPr>
          <w:rFonts w:asciiTheme="minorHAnsi" w:hAnsiTheme="minorHAnsi"/>
          <w:sz w:val="24"/>
          <w:szCs w:val="24"/>
        </w:rPr>
        <w:t>for those carers living outside of capital cities, access to services can be difficult;</w:t>
      </w:r>
    </w:p>
    <w:p w:rsidR="00154EEF" w:rsidRPr="0011455B" w:rsidRDefault="00154EEF" w:rsidP="008E77A5">
      <w:pPr>
        <w:pStyle w:val="ListParagraph"/>
        <w:numPr>
          <w:ilvl w:val="0"/>
          <w:numId w:val="8"/>
        </w:numPr>
        <w:spacing w:after="120" w:line="276" w:lineRule="auto"/>
        <w:rPr>
          <w:rFonts w:asciiTheme="minorHAnsi" w:hAnsiTheme="minorHAnsi"/>
          <w:sz w:val="24"/>
          <w:szCs w:val="24"/>
        </w:rPr>
      </w:pPr>
      <w:r w:rsidRPr="0011455B">
        <w:rPr>
          <w:rFonts w:asciiTheme="minorHAnsi" w:hAnsiTheme="minorHAnsi"/>
          <w:sz w:val="24"/>
          <w:szCs w:val="24"/>
        </w:rPr>
        <w:t xml:space="preserve">inability to participate in religious and cultural events, and being involved more generally in their </w:t>
      </w:r>
      <w:r w:rsidR="00902AAE">
        <w:rPr>
          <w:rFonts w:asciiTheme="minorHAnsi" w:hAnsiTheme="minorHAnsi"/>
          <w:sz w:val="24"/>
          <w:szCs w:val="24"/>
        </w:rPr>
        <w:t>community</w:t>
      </w:r>
      <w:r w:rsidRPr="0011455B">
        <w:rPr>
          <w:rFonts w:asciiTheme="minorHAnsi" w:hAnsiTheme="minorHAnsi"/>
          <w:sz w:val="24"/>
          <w:szCs w:val="24"/>
        </w:rPr>
        <w:t>;</w:t>
      </w:r>
    </w:p>
    <w:p w:rsidR="00154EEF" w:rsidRPr="0011455B" w:rsidRDefault="00902AAE" w:rsidP="008E77A5">
      <w:pPr>
        <w:pStyle w:val="ListParagraph"/>
        <w:numPr>
          <w:ilvl w:val="0"/>
          <w:numId w:val="8"/>
        </w:numPr>
        <w:spacing w:after="120" w:line="276" w:lineRule="auto"/>
        <w:rPr>
          <w:rFonts w:asciiTheme="minorHAnsi" w:hAnsiTheme="minorHAnsi"/>
          <w:sz w:val="24"/>
          <w:szCs w:val="24"/>
        </w:rPr>
      </w:pPr>
      <w:r>
        <w:rPr>
          <w:rFonts w:asciiTheme="minorHAnsi" w:hAnsiTheme="minorHAnsi"/>
          <w:sz w:val="24"/>
          <w:szCs w:val="24"/>
        </w:rPr>
        <w:t>stress from</w:t>
      </w:r>
      <w:r w:rsidR="00154EEF" w:rsidRPr="0011455B">
        <w:rPr>
          <w:rFonts w:asciiTheme="minorHAnsi" w:hAnsiTheme="minorHAnsi"/>
          <w:sz w:val="24"/>
          <w:szCs w:val="24"/>
        </w:rPr>
        <w:t xml:space="preserve"> juggling multiple responsibilities such as employment and education; and</w:t>
      </w:r>
    </w:p>
    <w:p w:rsidR="0011455B" w:rsidRDefault="00154EEF" w:rsidP="008E77A5">
      <w:pPr>
        <w:pStyle w:val="ListParagraph"/>
        <w:numPr>
          <w:ilvl w:val="0"/>
          <w:numId w:val="8"/>
        </w:numPr>
        <w:spacing w:after="120" w:line="276" w:lineRule="auto"/>
        <w:rPr>
          <w:rFonts w:asciiTheme="minorHAnsi" w:hAnsiTheme="minorHAnsi"/>
          <w:sz w:val="24"/>
          <w:szCs w:val="24"/>
        </w:rPr>
      </w:pPr>
      <w:r w:rsidRPr="0011455B">
        <w:rPr>
          <w:rFonts w:asciiTheme="minorHAnsi" w:hAnsiTheme="minorHAnsi"/>
          <w:sz w:val="24"/>
          <w:szCs w:val="24"/>
        </w:rPr>
        <w:t xml:space="preserve">grief where activities or hobbies are no longer possible due to caring responsibilities </w:t>
      </w:r>
      <w:sdt>
        <w:sdtPr>
          <w:id w:val="1881289368"/>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 CITATION AMR15 \l 3081 </w:instrText>
          </w:r>
          <w:r w:rsidRPr="0011455B">
            <w:rPr>
              <w:rFonts w:asciiTheme="minorHAnsi" w:hAnsiTheme="minorHAnsi"/>
              <w:sz w:val="24"/>
              <w:szCs w:val="24"/>
            </w:rPr>
            <w:fldChar w:fldCharType="separate"/>
          </w:r>
          <w:r w:rsidRPr="0011455B">
            <w:rPr>
              <w:rFonts w:asciiTheme="minorHAnsi" w:hAnsiTheme="minorHAnsi"/>
              <w:sz w:val="24"/>
              <w:szCs w:val="24"/>
            </w:rPr>
            <w:t>(AMR Australia, 2015)</w:t>
          </w:r>
          <w:r w:rsidRPr="0011455B">
            <w:rPr>
              <w:rFonts w:asciiTheme="minorHAnsi" w:hAnsiTheme="minorHAnsi"/>
              <w:sz w:val="24"/>
              <w:szCs w:val="24"/>
            </w:rPr>
            <w:fldChar w:fldCharType="end"/>
          </w:r>
        </w:sdtContent>
      </w:sdt>
      <w:r w:rsidRPr="0011455B">
        <w:rPr>
          <w:rFonts w:asciiTheme="minorHAnsi" w:hAnsiTheme="minorHAnsi"/>
          <w:sz w:val="24"/>
          <w:szCs w:val="24"/>
        </w:rPr>
        <w:t>; and</w:t>
      </w:r>
    </w:p>
    <w:p w:rsidR="00154EEF" w:rsidRPr="0011455B" w:rsidRDefault="00154EEF" w:rsidP="008E77A5">
      <w:pPr>
        <w:pStyle w:val="ListParagraph"/>
        <w:numPr>
          <w:ilvl w:val="0"/>
          <w:numId w:val="8"/>
        </w:numPr>
        <w:spacing w:after="120" w:line="276" w:lineRule="auto"/>
        <w:rPr>
          <w:rFonts w:asciiTheme="minorHAnsi" w:hAnsiTheme="minorHAnsi"/>
          <w:sz w:val="24"/>
          <w:szCs w:val="24"/>
        </w:rPr>
      </w:pPr>
      <w:r w:rsidRPr="0011455B">
        <w:rPr>
          <w:rFonts w:asciiTheme="minorHAnsi" w:hAnsiTheme="minorHAnsi"/>
          <w:sz w:val="24"/>
          <w:szCs w:val="24"/>
        </w:rPr>
        <w:t>a greater propensity for financial hardship.</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 xml:space="preserve">These challenges can have a negative impact on the health and well-being of informal carers.  This creates a tenuous situation given that over one third of carers also have a health condition which in some cases was the same condition as the care recipient </w:t>
      </w:r>
      <w:sdt>
        <w:sdtPr>
          <w:rPr>
            <w:rFonts w:asciiTheme="minorHAnsi" w:hAnsiTheme="minorHAnsi"/>
            <w:sz w:val="24"/>
            <w:szCs w:val="24"/>
          </w:rPr>
          <w:id w:val="-178738077"/>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 CITATION AMR15 \l 3081 </w:instrText>
          </w:r>
          <w:r w:rsidRPr="0011455B">
            <w:rPr>
              <w:rFonts w:asciiTheme="minorHAnsi" w:hAnsiTheme="minorHAnsi"/>
              <w:sz w:val="24"/>
              <w:szCs w:val="24"/>
            </w:rPr>
            <w:fldChar w:fldCharType="separate"/>
          </w:r>
          <w:r w:rsidRPr="0011455B">
            <w:rPr>
              <w:rFonts w:asciiTheme="minorHAnsi" w:hAnsiTheme="minorHAnsi"/>
              <w:sz w:val="24"/>
              <w:szCs w:val="24"/>
            </w:rPr>
            <w:t>(AMR Australia, 2015)</w:t>
          </w:r>
          <w:r w:rsidRPr="0011455B">
            <w:rPr>
              <w:rFonts w:asciiTheme="minorHAnsi" w:hAnsiTheme="minorHAnsi"/>
              <w:sz w:val="24"/>
              <w:szCs w:val="24"/>
            </w:rPr>
            <w:fldChar w:fldCharType="end"/>
          </w:r>
        </w:sdtContent>
      </w:sdt>
      <w:r w:rsidRPr="0011455B">
        <w:rPr>
          <w:rFonts w:asciiTheme="minorHAnsi" w:hAnsiTheme="minorHAnsi"/>
          <w:sz w:val="24"/>
          <w:szCs w:val="24"/>
        </w:rPr>
        <w:t>:</w:t>
      </w:r>
    </w:p>
    <w:p w:rsidR="00154EEF" w:rsidRPr="00F60F7F" w:rsidRDefault="00154EEF" w:rsidP="008E77A5">
      <w:pPr>
        <w:pStyle w:val="ListParagraph"/>
        <w:numPr>
          <w:ilvl w:val="0"/>
          <w:numId w:val="33"/>
        </w:numPr>
        <w:spacing w:after="120" w:line="276" w:lineRule="auto"/>
        <w:rPr>
          <w:rFonts w:asciiTheme="minorHAnsi" w:hAnsiTheme="minorHAnsi"/>
          <w:sz w:val="24"/>
          <w:szCs w:val="24"/>
        </w:rPr>
      </w:pPr>
      <w:r w:rsidRPr="00F60F7F">
        <w:rPr>
          <w:rFonts w:asciiTheme="minorHAnsi" w:hAnsiTheme="minorHAnsi"/>
          <w:sz w:val="24"/>
          <w:szCs w:val="24"/>
        </w:rPr>
        <w:t>23% of those caring for someone with a disability also have a disability;</w:t>
      </w:r>
    </w:p>
    <w:p w:rsidR="00154EEF" w:rsidRPr="00F60F7F" w:rsidRDefault="00154EEF" w:rsidP="008E77A5">
      <w:pPr>
        <w:pStyle w:val="ListParagraph"/>
        <w:numPr>
          <w:ilvl w:val="0"/>
          <w:numId w:val="33"/>
        </w:numPr>
        <w:spacing w:after="120" w:line="276" w:lineRule="auto"/>
        <w:rPr>
          <w:rFonts w:asciiTheme="minorHAnsi" w:hAnsiTheme="minorHAnsi"/>
          <w:sz w:val="24"/>
          <w:szCs w:val="24"/>
        </w:rPr>
      </w:pPr>
      <w:r w:rsidRPr="00F60F7F">
        <w:rPr>
          <w:rFonts w:asciiTheme="minorHAnsi" w:hAnsiTheme="minorHAnsi"/>
          <w:sz w:val="24"/>
          <w:szCs w:val="24"/>
        </w:rPr>
        <w:t>26% of those caring for someone with a mental illness also have a mental illness; and</w:t>
      </w:r>
    </w:p>
    <w:p w:rsidR="00154EEF" w:rsidRPr="00F60F7F" w:rsidRDefault="00154EEF" w:rsidP="008E77A5">
      <w:pPr>
        <w:pStyle w:val="ListParagraph"/>
        <w:numPr>
          <w:ilvl w:val="0"/>
          <w:numId w:val="33"/>
        </w:numPr>
        <w:spacing w:after="120" w:line="276" w:lineRule="auto"/>
        <w:rPr>
          <w:rFonts w:asciiTheme="minorHAnsi" w:hAnsiTheme="minorHAnsi"/>
          <w:sz w:val="24"/>
          <w:szCs w:val="24"/>
        </w:rPr>
      </w:pPr>
      <w:r w:rsidRPr="00F60F7F">
        <w:rPr>
          <w:rFonts w:asciiTheme="minorHAnsi" w:hAnsiTheme="minorHAnsi"/>
          <w:sz w:val="24"/>
          <w:szCs w:val="24"/>
        </w:rPr>
        <w:t>22% of those caring for someone with a chronic illness also have a chronic illness.</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 xml:space="preserve">A key theme emerging consistently from the research literature over the past 25 years is that caregiving can have negative effects on carers’ physical and emotional health, financial situation, social networks and ability to take part in the labour market </w:t>
      </w:r>
      <w:sdt>
        <w:sdtPr>
          <w:rPr>
            <w:rFonts w:asciiTheme="minorHAnsi" w:hAnsiTheme="minorHAnsi"/>
            <w:sz w:val="24"/>
            <w:szCs w:val="24"/>
          </w:rPr>
          <w:id w:val="116033597"/>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CITATION Par10 \l 3081 </w:instrText>
          </w:r>
          <w:r w:rsidRPr="0011455B">
            <w:rPr>
              <w:rFonts w:asciiTheme="minorHAnsi" w:hAnsiTheme="minorHAnsi"/>
              <w:sz w:val="24"/>
              <w:szCs w:val="24"/>
            </w:rPr>
            <w:fldChar w:fldCharType="separate"/>
          </w:r>
          <w:r w:rsidRPr="0011455B">
            <w:rPr>
              <w:rFonts w:asciiTheme="minorHAnsi" w:hAnsiTheme="minorHAnsi"/>
              <w:sz w:val="24"/>
              <w:szCs w:val="24"/>
            </w:rPr>
            <w:t>(Parker, Arksey, &amp; Harden, 2010)</w:t>
          </w:r>
          <w:r w:rsidRPr="0011455B">
            <w:rPr>
              <w:rFonts w:asciiTheme="minorHAnsi" w:hAnsiTheme="minorHAnsi"/>
              <w:sz w:val="24"/>
              <w:szCs w:val="24"/>
            </w:rPr>
            <w:fldChar w:fldCharType="end"/>
          </w:r>
        </w:sdtContent>
      </w:sdt>
      <w:r w:rsidRPr="0011455B">
        <w:rPr>
          <w:rFonts w:asciiTheme="minorHAnsi" w:hAnsiTheme="minorHAnsi"/>
          <w:sz w:val="24"/>
          <w:szCs w:val="24"/>
        </w:rPr>
        <w:t>.</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Clinical observation and early empirical research shows that assuming a caregiving role can be stressful and burdensome; caregiving has all the features of a chronic stress experience.  Schulz &amp; Sherwood</w:t>
      </w:r>
      <w:sdt>
        <w:sdtPr>
          <w:rPr>
            <w:rFonts w:asciiTheme="minorHAnsi" w:hAnsiTheme="minorHAnsi"/>
            <w:sz w:val="24"/>
            <w:szCs w:val="24"/>
          </w:rPr>
          <w:id w:val="-1221826849"/>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CITATION Sch09 \n  \t  \l 3081 </w:instrText>
          </w:r>
          <w:r w:rsidRPr="0011455B">
            <w:rPr>
              <w:rFonts w:asciiTheme="minorHAnsi" w:hAnsiTheme="minorHAnsi"/>
              <w:sz w:val="24"/>
              <w:szCs w:val="24"/>
            </w:rPr>
            <w:fldChar w:fldCharType="separate"/>
          </w:r>
          <w:r w:rsidRPr="0011455B">
            <w:rPr>
              <w:rFonts w:asciiTheme="minorHAnsi" w:hAnsiTheme="minorHAnsi"/>
              <w:sz w:val="24"/>
              <w:szCs w:val="24"/>
            </w:rPr>
            <w:t xml:space="preserve"> (2009)</w:t>
          </w:r>
          <w:r w:rsidRPr="0011455B">
            <w:rPr>
              <w:rFonts w:asciiTheme="minorHAnsi" w:hAnsiTheme="minorHAnsi"/>
              <w:sz w:val="24"/>
              <w:szCs w:val="24"/>
            </w:rPr>
            <w:fldChar w:fldCharType="end"/>
          </w:r>
        </w:sdtContent>
      </w:sdt>
      <w:r w:rsidRPr="0011455B">
        <w:rPr>
          <w:rFonts w:asciiTheme="minorHAnsi" w:hAnsiTheme="minorHAnsi"/>
          <w:sz w:val="24"/>
          <w:szCs w:val="24"/>
        </w:rPr>
        <w:t xml:space="preserve"> found a demanding caregiving role, providing assistance with basic activities of daily living for 20 hours or more per week, resulted in increased depression and psychological distress, impaired self-care, and poorer self-reported health.</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Some of the most common mental health problems reported by carers include depression, anxiety, and stress.  In addition, many report high rates of guilt, sadness, dread, worry, and other negative experiences, as well as distress from witnessing the suffering of their relatives.  Health-related concerns include fatigue, sleep disturbances, and risk of illness and injury. Secondary strains are work-related productivity loss, financial strains, relationship stress, loss of time for self-care, and overall reduced quality of life.</w:t>
      </w:r>
    </w:p>
    <w:p w:rsidR="00154EEF" w:rsidRDefault="00154EEF" w:rsidP="00154EEF">
      <w:pPr>
        <w:rPr>
          <w:lang w:eastAsia="en-AU"/>
        </w:rPr>
      </w:pPr>
    </w:p>
    <w:p w:rsidR="00154EEF" w:rsidRPr="00C43DDE" w:rsidRDefault="00154EEF" w:rsidP="00154EEF">
      <w:pPr>
        <w:pStyle w:val="Heading3"/>
        <w:spacing w:before="0" w:after="200"/>
        <w:rPr>
          <w:rFonts w:ascii="Century Gothic" w:eastAsia="Times New Roman" w:hAnsi="Century Gothic"/>
          <w:b w:val="0"/>
          <w:color w:val="1F497D"/>
          <w:sz w:val="28"/>
          <w:szCs w:val="24"/>
          <w:lang w:eastAsia="en-AU"/>
        </w:rPr>
      </w:pPr>
      <w:bookmarkStart w:id="24" w:name="_Toc446415249"/>
      <w:bookmarkStart w:id="25" w:name="_Toc447871542"/>
      <w:bookmarkStart w:id="26" w:name="_Toc448130830"/>
      <w:r w:rsidRPr="00C43DDE">
        <w:rPr>
          <w:rFonts w:ascii="Century Gothic" w:eastAsia="Times New Roman" w:hAnsi="Century Gothic"/>
          <w:b w:val="0"/>
          <w:color w:val="1F497D"/>
          <w:sz w:val="28"/>
          <w:szCs w:val="24"/>
          <w:lang w:eastAsia="en-AU"/>
        </w:rPr>
        <w:t>Carers need support</w:t>
      </w:r>
      <w:bookmarkEnd w:id="24"/>
      <w:bookmarkEnd w:id="25"/>
      <w:bookmarkEnd w:id="26"/>
    </w:p>
    <w:p w:rsidR="008C3CA5" w:rsidRPr="001B77FE" w:rsidRDefault="00751A04" w:rsidP="008C3CA5">
      <w:pPr>
        <w:spacing w:before="200" w:after="80"/>
        <w:rPr>
          <w:rFonts w:ascii="Century Gothic" w:eastAsia="Times New Roman" w:hAnsi="Century Gothic" w:cs="Arial"/>
          <w:color w:val="777777"/>
          <w:lang w:eastAsia="en-AU"/>
        </w:rPr>
      </w:pPr>
      <w:r w:rsidRPr="001B77FE">
        <w:rPr>
          <w:rFonts w:ascii="Century Gothic" w:eastAsia="Times New Roman" w:hAnsi="Century Gothic" w:cs="Arial"/>
          <w:color w:val="777777"/>
          <w:lang w:eastAsia="en-AU"/>
        </w:rPr>
        <w:t>“</w:t>
      </w:r>
      <w:r w:rsidR="008C3CA5" w:rsidRPr="001B77FE">
        <w:rPr>
          <w:rFonts w:ascii="Century Gothic" w:eastAsia="Times New Roman" w:hAnsi="Century Gothic" w:cs="Arial"/>
          <w:color w:val="777777"/>
          <w:lang w:eastAsia="en-AU"/>
        </w:rPr>
        <w:t>The</w:t>
      </w:r>
      <w:r w:rsidR="008C3CA5" w:rsidRPr="001B77FE">
        <w:rPr>
          <w:rFonts w:ascii="Century Gothic" w:hAnsi="Century Gothic" w:cs="Times New Roman"/>
          <w:color w:val="777777"/>
          <w:sz w:val="24"/>
          <w:szCs w:val="24"/>
        </w:rPr>
        <w:t xml:space="preserve"> </w:t>
      </w:r>
      <w:r w:rsidR="008C3CA5" w:rsidRPr="001B77FE">
        <w:rPr>
          <w:rFonts w:ascii="Century Gothic" w:eastAsia="Times New Roman" w:hAnsi="Century Gothic" w:cs="Arial"/>
          <w:color w:val="777777"/>
          <w:lang w:eastAsia="en-AU"/>
        </w:rPr>
        <w:t xml:space="preserve">Committee acknowledges that changing paradigms of care, particularly the shift from institutional care to care in the community has led to increased reliance on informal care provided by unpaid carers, most often relatives of the care receiver. Therefore, the Committee is concerned by evidence which indicates that the current levels of support are </w:t>
      </w:r>
      <w:r w:rsidR="008C3CA5" w:rsidRPr="001B77FE">
        <w:rPr>
          <w:rFonts w:ascii="Century Gothic" w:eastAsia="Times New Roman" w:hAnsi="Century Gothic" w:cs="Arial"/>
          <w:color w:val="777777"/>
          <w:lang w:eastAsia="en-AU"/>
        </w:rPr>
        <w:lastRenderedPageBreak/>
        <w:t xml:space="preserve">insufficient to give carers the assistance they need to care, or enable them to make genuine choices in relation to their involvement. This is even more concerning in view of the expected </w:t>
      </w:r>
      <w:r w:rsidRPr="001B77FE">
        <w:rPr>
          <w:rFonts w:ascii="Century Gothic" w:eastAsia="Times New Roman" w:hAnsi="Century Gothic" w:cs="Arial"/>
          <w:color w:val="777777"/>
          <w:lang w:eastAsia="en-AU"/>
        </w:rPr>
        <w:t>increase</w:t>
      </w:r>
      <w:r w:rsidR="008C3CA5" w:rsidRPr="001B77FE">
        <w:rPr>
          <w:rFonts w:ascii="Century Gothic" w:eastAsia="Times New Roman" w:hAnsi="Century Gothic" w:cs="Arial"/>
          <w:color w:val="777777"/>
          <w:lang w:eastAsia="en-AU"/>
        </w:rPr>
        <w:t xml:space="preserve"> in demand for care and predicted shortfall in the supply of people to provide that care.</w:t>
      </w:r>
      <w:r w:rsidRPr="001B77FE">
        <w:rPr>
          <w:rFonts w:ascii="Century Gothic" w:eastAsia="Times New Roman" w:hAnsi="Century Gothic" w:cs="Arial"/>
          <w:color w:val="777777"/>
          <w:lang w:eastAsia="en-AU"/>
        </w:rPr>
        <w:t>”</w:t>
      </w:r>
      <w:r w:rsidR="008C3CA5" w:rsidRPr="001B77FE">
        <w:rPr>
          <w:rFonts w:ascii="Century Gothic" w:eastAsia="Times New Roman" w:hAnsi="Century Gothic" w:cs="Arial"/>
          <w:color w:val="777777"/>
          <w:lang w:eastAsia="en-AU"/>
        </w:rPr>
        <w:t xml:space="preserve"> </w:t>
      </w:r>
    </w:p>
    <w:p w:rsidR="008C3CA5" w:rsidRPr="001B77FE" w:rsidRDefault="00751A04" w:rsidP="00751A04">
      <w:pPr>
        <w:rPr>
          <w:rFonts w:ascii="Century Gothic" w:eastAsia="Times New Roman" w:hAnsi="Century Gothic" w:cs="Arial"/>
          <w:iCs/>
          <w:color w:val="777777"/>
          <w:sz w:val="18"/>
          <w:szCs w:val="18"/>
          <w:lang w:eastAsia="en-AU"/>
        </w:rPr>
      </w:pPr>
      <w:r w:rsidRPr="001B77FE">
        <w:rPr>
          <w:rFonts w:ascii="Century Gothic" w:eastAsia="Times New Roman" w:hAnsi="Century Gothic" w:cs="Arial"/>
          <w:iCs/>
          <w:noProof/>
          <w:color w:val="777777"/>
          <w:sz w:val="18"/>
          <w:szCs w:val="18"/>
          <w:lang w:eastAsia="en-AU"/>
        </w:rPr>
        <w:drawing>
          <wp:anchor distT="107950" distB="107950" distL="114300" distR="114300" simplePos="0" relativeHeight="251642368" behindDoc="0" locked="0" layoutInCell="1" allowOverlap="1" wp14:anchorId="5E5A06D4" wp14:editId="3EC4E8A7">
            <wp:simplePos x="0" y="0"/>
            <wp:positionH relativeFrom="column">
              <wp:posOffset>2614295</wp:posOffset>
            </wp:positionH>
            <wp:positionV relativeFrom="paragraph">
              <wp:posOffset>-454025</wp:posOffset>
            </wp:positionV>
            <wp:extent cx="3027045" cy="2015490"/>
            <wp:effectExtent l="0" t="0" r="1905" b="3810"/>
            <wp:wrapSquare wrapText="bothSides"/>
            <wp:docPr id="6" name="Picture 6" descr="Carer receiving a hug from the person they c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231391_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7045" cy="2015490"/>
                    </a:xfrm>
                    <a:prstGeom prst="rect">
                      <a:avLst/>
                    </a:prstGeom>
                  </pic:spPr>
                </pic:pic>
              </a:graphicData>
            </a:graphic>
            <wp14:sizeRelH relativeFrom="page">
              <wp14:pctWidth>0</wp14:pctWidth>
            </wp14:sizeRelH>
            <wp14:sizeRelV relativeFrom="page">
              <wp14:pctHeight>0</wp14:pctHeight>
            </wp14:sizeRelV>
          </wp:anchor>
        </w:drawing>
      </w:r>
      <w:r w:rsidRPr="001B77FE">
        <w:rPr>
          <w:rFonts w:ascii="Century Gothic" w:eastAsia="Times New Roman" w:hAnsi="Century Gothic" w:cs="Arial"/>
          <w:iCs/>
          <w:color w:val="777777"/>
          <w:sz w:val="18"/>
          <w:szCs w:val="18"/>
          <w:lang w:eastAsia="en-AU"/>
        </w:rPr>
        <w:t xml:space="preserve">From the 2009 ‘Who Cares…?’ </w:t>
      </w:r>
      <w:sdt>
        <w:sdtPr>
          <w:rPr>
            <w:rFonts w:ascii="Century Gothic" w:eastAsia="Times New Roman" w:hAnsi="Century Gothic" w:cs="Arial"/>
            <w:iCs/>
            <w:color w:val="777777"/>
            <w:sz w:val="18"/>
            <w:szCs w:val="18"/>
            <w:lang w:eastAsia="en-AU"/>
          </w:rPr>
          <w:id w:val="459695538"/>
          <w:citation/>
        </w:sdtPr>
        <w:sdtEndPr/>
        <w:sdtContent>
          <w:r w:rsidRPr="001B77FE">
            <w:rPr>
              <w:rFonts w:ascii="Century Gothic" w:eastAsia="Times New Roman" w:hAnsi="Century Gothic" w:cs="Arial"/>
              <w:iCs/>
              <w:color w:val="777777"/>
              <w:sz w:val="18"/>
              <w:szCs w:val="18"/>
              <w:lang w:eastAsia="en-AU"/>
            </w:rPr>
            <w:fldChar w:fldCharType="begin"/>
          </w:r>
          <w:r w:rsidRPr="001B77FE">
            <w:rPr>
              <w:rFonts w:ascii="Century Gothic" w:eastAsia="Times New Roman" w:hAnsi="Century Gothic" w:cs="Arial"/>
              <w:iCs/>
              <w:color w:val="777777"/>
              <w:sz w:val="18"/>
              <w:szCs w:val="18"/>
              <w:lang w:eastAsia="en-AU"/>
            </w:rPr>
            <w:instrText xml:space="preserve"> CITATION Hou09 \l 3081 </w:instrText>
          </w:r>
          <w:r w:rsidRPr="001B77FE">
            <w:rPr>
              <w:rFonts w:ascii="Century Gothic" w:eastAsia="Times New Roman" w:hAnsi="Century Gothic" w:cs="Arial"/>
              <w:iCs/>
              <w:color w:val="777777"/>
              <w:sz w:val="18"/>
              <w:szCs w:val="18"/>
              <w:lang w:eastAsia="en-AU"/>
            </w:rPr>
            <w:fldChar w:fldCharType="separate"/>
          </w:r>
          <w:r w:rsidRPr="001B77FE">
            <w:rPr>
              <w:rFonts w:ascii="Century Gothic" w:eastAsia="Times New Roman" w:hAnsi="Century Gothic" w:cs="Arial"/>
              <w:iCs/>
              <w:color w:val="777777"/>
              <w:sz w:val="18"/>
              <w:szCs w:val="18"/>
              <w:lang w:eastAsia="en-AU"/>
            </w:rPr>
            <w:t>(House of Representatives, 2009)</w:t>
          </w:r>
          <w:r w:rsidRPr="001B77FE">
            <w:rPr>
              <w:rFonts w:ascii="Century Gothic" w:eastAsia="Times New Roman" w:hAnsi="Century Gothic" w:cs="Arial"/>
              <w:iCs/>
              <w:color w:val="777777"/>
              <w:sz w:val="18"/>
              <w:szCs w:val="18"/>
              <w:lang w:eastAsia="en-AU"/>
            </w:rPr>
            <w:fldChar w:fldCharType="end"/>
          </w:r>
        </w:sdtContent>
      </w:sdt>
      <w:r w:rsidRPr="001B77FE">
        <w:rPr>
          <w:rFonts w:ascii="Century Gothic" w:eastAsia="Times New Roman" w:hAnsi="Century Gothic" w:cs="Arial"/>
          <w:iCs/>
          <w:color w:val="777777"/>
          <w:sz w:val="18"/>
          <w:szCs w:val="18"/>
          <w:lang w:eastAsia="en-AU"/>
        </w:rPr>
        <w:t xml:space="preserve">  </w:t>
      </w:r>
    </w:p>
    <w:p w:rsidR="00154EEF" w:rsidRPr="001B77FE" w:rsidRDefault="00154EEF" w:rsidP="00154EEF">
      <w:pPr>
        <w:spacing w:before="200" w:after="80"/>
        <w:rPr>
          <w:rFonts w:ascii="Century Gothic" w:eastAsia="Times New Roman" w:hAnsi="Century Gothic" w:cs="Arial"/>
          <w:color w:val="777777"/>
          <w:lang w:eastAsia="en-AU"/>
        </w:rPr>
      </w:pPr>
      <w:r w:rsidRPr="001B77FE">
        <w:rPr>
          <w:rFonts w:ascii="Century Gothic" w:eastAsia="Times New Roman" w:hAnsi="Century Gothic" w:cs="Arial"/>
          <w:color w:val="777777"/>
          <w:lang w:eastAsia="en-AU"/>
        </w:rPr>
        <w:t xml:space="preserve">“By preventing breakdown of the valuable support that carers provide, not only is the financial cost of repairing carers’ own health avoided, but the additional cost of providing alternative care for the people they are supporting is avoided too.” </w:t>
      </w:r>
    </w:p>
    <w:p w:rsidR="00154EEF" w:rsidRPr="001B77FE" w:rsidRDefault="00154EEF" w:rsidP="00154EEF">
      <w:pPr>
        <w:rPr>
          <w:rFonts w:ascii="Century Gothic" w:eastAsia="Times New Roman" w:hAnsi="Century Gothic" w:cs="Arial"/>
          <w:i/>
          <w:iCs/>
          <w:color w:val="777777"/>
          <w:sz w:val="12"/>
          <w:szCs w:val="12"/>
          <w:lang w:eastAsia="en-AU"/>
        </w:rPr>
      </w:pPr>
    </w:p>
    <w:p w:rsidR="00154EEF" w:rsidRPr="001B77FE" w:rsidRDefault="00154EEF" w:rsidP="00154EEF">
      <w:pPr>
        <w:rPr>
          <w:rFonts w:ascii="Century Gothic" w:eastAsia="Times New Roman" w:hAnsi="Century Gothic" w:cs="Arial"/>
          <w:iCs/>
          <w:color w:val="777777"/>
          <w:sz w:val="18"/>
          <w:szCs w:val="18"/>
          <w:lang w:eastAsia="en-AU"/>
        </w:rPr>
      </w:pPr>
      <w:r w:rsidRPr="001B77FE">
        <w:rPr>
          <w:rFonts w:ascii="Century Gothic" w:eastAsia="Times New Roman" w:hAnsi="Century Gothic" w:cs="Arial"/>
          <w:iCs/>
          <w:color w:val="777777"/>
          <w:sz w:val="18"/>
          <w:szCs w:val="18"/>
          <w:lang w:eastAsia="en-AU"/>
        </w:rPr>
        <w:t>The United Kingdom’s 2008 National Carers’ Strategy</w:t>
      </w:r>
    </w:p>
    <w:p w:rsidR="0011455B" w:rsidRPr="00354D04" w:rsidRDefault="0011455B" w:rsidP="00154EEF">
      <w:pPr>
        <w:rPr>
          <w:rFonts w:ascii="Century Gothic" w:eastAsia="Times New Roman" w:hAnsi="Century Gothic" w:cs="Arial"/>
          <w:color w:val="7F7F7F" w:themeColor="text1" w:themeTint="80"/>
          <w:sz w:val="18"/>
          <w:szCs w:val="18"/>
          <w:lang w:eastAsia="en-AU"/>
        </w:rPr>
      </w:pP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 xml:space="preserve">The Carer Service Development Research </w:t>
      </w:r>
      <w:sdt>
        <w:sdtPr>
          <w:rPr>
            <w:rFonts w:asciiTheme="minorHAnsi" w:hAnsiTheme="minorHAnsi"/>
            <w:sz w:val="24"/>
            <w:szCs w:val="24"/>
          </w:rPr>
          <w:id w:val="1106854999"/>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 CITATION AMR15 \l 3081 </w:instrText>
          </w:r>
          <w:r w:rsidRPr="0011455B">
            <w:rPr>
              <w:rFonts w:asciiTheme="minorHAnsi" w:hAnsiTheme="minorHAnsi"/>
              <w:sz w:val="24"/>
              <w:szCs w:val="24"/>
            </w:rPr>
            <w:fldChar w:fldCharType="separate"/>
          </w:r>
          <w:r w:rsidRPr="0011455B">
            <w:rPr>
              <w:rFonts w:asciiTheme="minorHAnsi" w:hAnsiTheme="minorHAnsi"/>
              <w:sz w:val="24"/>
              <w:szCs w:val="24"/>
            </w:rPr>
            <w:t>(AMR Australia, 2015)</w:t>
          </w:r>
          <w:r w:rsidRPr="0011455B">
            <w:rPr>
              <w:rFonts w:asciiTheme="minorHAnsi" w:hAnsiTheme="minorHAnsi"/>
              <w:sz w:val="24"/>
              <w:szCs w:val="24"/>
            </w:rPr>
            <w:fldChar w:fldCharType="end"/>
          </w:r>
        </w:sdtContent>
      </w:sdt>
      <w:r w:rsidRPr="0011455B">
        <w:rPr>
          <w:rFonts w:asciiTheme="minorHAnsi" w:hAnsiTheme="minorHAnsi"/>
          <w:sz w:val="24"/>
          <w:szCs w:val="24"/>
        </w:rPr>
        <w:t xml:space="preserve"> found strong support for the introduction of a nationally consistent carer service to provide access to relevant information, support and services.  The main findings validating the need for a service were:</w:t>
      </w:r>
    </w:p>
    <w:p w:rsidR="00154EEF" w:rsidRPr="0011455B" w:rsidRDefault="00154EEF" w:rsidP="008E77A5">
      <w:pPr>
        <w:pStyle w:val="ListParagraph"/>
        <w:numPr>
          <w:ilvl w:val="0"/>
          <w:numId w:val="13"/>
        </w:numPr>
        <w:spacing w:after="120" w:line="276" w:lineRule="auto"/>
        <w:rPr>
          <w:rFonts w:asciiTheme="minorHAnsi" w:hAnsiTheme="minorHAnsi"/>
          <w:sz w:val="24"/>
          <w:szCs w:val="24"/>
        </w:rPr>
      </w:pPr>
      <w:r w:rsidRPr="0011455B">
        <w:rPr>
          <w:rFonts w:asciiTheme="minorHAnsi" w:hAnsiTheme="minorHAnsi"/>
          <w:sz w:val="24"/>
          <w:szCs w:val="24"/>
        </w:rPr>
        <w:t>access to services is currently difficult for carers to navigate and access;</w:t>
      </w:r>
    </w:p>
    <w:p w:rsidR="00154EEF" w:rsidRPr="0011455B" w:rsidRDefault="00154EEF" w:rsidP="008E77A5">
      <w:pPr>
        <w:pStyle w:val="ListParagraph"/>
        <w:numPr>
          <w:ilvl w:val="0"/>
          <w:numId w:val="13"/>
        </w:numPr>
        <w:spacing w:after="120" w:line="276" w:lineRule="auto"/>
        <w:rPr>
          <w:rFonts w:asciiTheme="minorHAnsi" w:hAnsiTheme="minorHAnsi"/>
          <w:sz w:val="24"/>
          <w:szCs w:val="24"/>
        </w:rPr>
      </w:pPr>
      <w:r w:rsidRPr="0011455B">
        <w:rPr>
          <w:rFonts w:asciiTheme="minorHAnsi" w:hAnsiTheme="minorHAnsi"/>
          <w:sz w:val="24"/>
          <w:szCs w:val="24"/>
        </w:rPr>
        <w:t>carers know there are services available and have heard support can be provided, but are not sure how to gain access; and</w:t>
      </w:r>
    </w:p>
    <w:p w:rsidR="00154EEF" w:rsidRPr="0011455B" w:rsidRDefault="003D28F0" w:rsidP="008E77A5">
      <w:pPr>
        <w:pStyle w:val="ListParagraph"/>
        <w:numPr>
          <w:ilvl w:val="0"/>
          <w:numId w:val="13"/>
        </w:numPr>
        <w:spacing w:after="120" w:line="276" w:lineRule="auto"/>
        <w:rPr>
          <w:rFonts w:asciiTheme="minorHAnsi" w:hAnsiTheme="minorHAnsi"/>
          <w:sz w:val="24"/>
          <w:szCs w:val="24"/>
        </w:rPr>
      </w:pPr>
      <w:r>
        <w:rPr>
          <w:rFonts w:asciiTheme="minorHAnsi" w:hAnsiTheme="minorHAnsi"/>
          <w:sz w:val="24"/>
          <w:szCs w:val="24"/>
        </w:rPr>
        <w:t xml:space="preserve">some </w:t>
      </w:r>
      <w:r w:rsidR="00154EEF" w:rsidRPr="0011455B">
        <w:rPr>
          <w:rFonts w:asciiTheme="minorHAnsi" w:hAnsiTheme="minorHAnsi"/>
          <w:sz w:val="24"/>
          <w:szCs w:val="24"/>
        </w:rPr>
        <w:t>carers are struggling to cope with the significant pressure placed on them and their caring role.</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Without support, these difficulties have the potential to reduce the amount (or diluting the quality) of care provided, as well as increasing the probability of institutionalisation</w:t>
      </w:r>
      <w:sdt>
        <w:sdtPr>
          <w:rPr>
            <w:rFonts w:asciiTheme="minorHAnsi" w:hAnsiTheme="minorHAnsi"/>
            <w:sz w:val="24"/>
            <w:szCs w:val="24"/>
          </w:rPr>
          <w:id w:val="889841497"/>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CITATION Spi09 \l 3081 </w:instrText>
          </w:r>
          <w:r w:rsidRPr="0011455B">
            <w:rPr>
              <w:rFonts w:asciiTheme="minorHAnsi" w:hAnsiTheme="minorHAnsi"/>
              <w:sz w:val="24"/>
              <w:szCs w:val="24"/>
            </w:rPr>
            <w:fldChar w:fldCharType="separate"/>
          </w:r>
          <w:r w:rsidRPr="0011455B">
            <w:rPr>
              <w:rFonts w:asciiTheme="minorHAnsi" w:hAnsiTheme="minorHAnsi"/>
              <w:sz w:val="24"/>
              <w:szCs w:val="24"/>
            </w:rPr>
            <w:t xml:space="preserve"> (Long &amp; Spillman, 2009)</w:t>
          </w:r>
          <w:r w:rsidRPr="0011455B">
            <w:rPr>
              <w:rFonts w:asciiTheme="minorHAnsi" w:hAnsiTheme="minorHAnsi"/>
              <w:sz w:val="24"/>
              <w:szCs w:val="24"/>
            </w:rPr>
            <w:fldChar w:fldCharType="end"/>
          </w:r>
        </w:sdtContent>
      </w:sdt>
      <w:r w:rsidRPr="0011455B">
        <w:rPr>
          <w:rFonts w:asciiTheme="minorHAnsi" w:hAnsiTheme="minorHAnsi"/>
          <w:sz w:val="24"/>
          <w:szCs w:val="24"/>
        </w:rPr>
        <w:t xml:space="preserve">.  </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Carer-related reasons for admission to nursing or residential care are common, with carer stress the reason for admission in 38% of cases and family breakdown (including loss of the carer) the reason in a further 8%</w:t>
      </w:r>
      <w:sdt>
        <w:sdtPr>
          <w:rPr>
            <w:rFonts w:asciiTheme="minorHAnsi" w:hAnsiTheme="minorHAnsi"/>
            <w:sz w:val="24"/>
            <w:szCs w:val="24"/>
          </w:rPr>
          <w:id w:val="-516222696"/>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 CITATION Ass10 \l 3081 </w:instrText>
          </w:r>
          <w:r w:rsidRPr="0011455B">
            <w:rPr>
              <w:rFonts w:asciiTheme="minorHAnsi" w:hAnsiTheme="minorHAnsi"/>
              <w:sz w:val="24"/>
              <w:szCs w:val="24"/>
            </w:rPr>
            <w:fldChar w:fldCharType="separate"/>
          </w:r>
          <w:r w:rsidRPr="0011455B">
            <w:rPr>
              <w:rFonts w:asciiTheme="minorHAnsi" w:hAnsiTheme="minorHAnsi"/>
              <w:sz w:val="24"/>
              <w:szCs w:val="24"/>
            </w:rPr>
            <w:t xml:space="preserve"> (Association Of Directors Of Adult Social Services, 2010)</w:t>
          </w:r>
          <w:r w:rsidRPr="0011455B">
            <w:rPr>
              <w:rFonts w:asciiTheme="minorHAnsi" w:hAnsiTheme="minorHAnsi"/>
              <w:sz w:val="24"/>
              <w:szCs w:val="24"/>
            </w:rPr>
            <w:fldChar w:fldCharType="end"/>
          </w:r>
        </w:sdtContent>
      </w:sdt>
      <w:r w:rsidRPr="0011455B">
        <w:rPr>
          <w:rFonts w:asciiTheme="minorHAnsi" w:hAnsiTheme="minorHAnsi"/>
          <w:sz w:val="24"/>
          <w:szCs w:val="24"/>
        </w:rPr>
        <w:t>.</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When put in the context of the economic value contributed by carers it is essential to identify and deliver supports that:</w:t>
      </w:r>
    </w:p>
    <w:p w:rsidR="00154EEF" w:rsidRPr="0011455B" w:rsidRDefault="00154EEF" w:rsidP="008E77A5">
      <w:pPr>
        <w:pStyle w:val="ListParagraph"/>
        <w:numPr>
          <w:ilvl w:val="0"/>
          <w:numId w:val="9"/>
        </w:numPr>
        <w:spacing w:after="120" w:line="276" w:lineRule="auto"/>
        <w:rPr>
          <w:rFonts w:asciiTheme="minorHAnsi" w:hAnsiTheme="minorHAnsi"/>
          <w:sz w:val="24"/>
          <w:szCs w:val="24"/>
        </w:rPr>
      </w:pPr>
      <w:r w:rsidRPr="0011455B">
        <w:rPr>
          <w:rFonts w:asciiTheme="minorHAnsi" w:hAnsiTheme="minorHAnsi"/>
          <w:sz w:val="24"/>
          <w:szCs w:val="24"/>
        </w:rPr>
        <w:t>Help carers to sustain a caring role and avoid a crisis that might adversely affect or end it (e.g. information, training); and</w:t>
      </w:r>
    </w:p>
    <w:p w:rsidR="00154EEF" w:rsidRPr="0011455B" w:rsidRDefault="00154EEF" w:rsidP="008E77A5">
      <w:pPr>
        <w:pStyle w:val="ListParagraph"/>
        <w:numPr>
          <w:ilvl w:val="0"/>
          <w:numId w:val="9"/>
        </w:numPr>
        <w:spacing w:after="120" w:line="276" w:lineRule="auto"/>
        <w:rPr>
          <w:rFonts w:asciiTheme="minorHAnsi" w:hAnsiTheme="minorHAnsi"/>
          <w:sz w:val="24"/>
          <w:szCs w:val="24"/>
        </w:rPr>
      </w:pPr>
      <w:r w:rsidRPr="0011455B">
        <w:rPr>
          <w:rFonts w:asciiTheme="minorHAnsi" w:hAnsiTheme="minorHAnsi"/>
          <w:sz w:val="24"/>
          <w:szCs w:val="24"/>
        </w:rPr>
        <w:t>Improve carers’ well-being as individuals in their own right (e.g. breaks, support to access employment).</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An analysis of the United States National Family Carer Support Program</w:t>
      </w:r>
      <w:r w:rsidR="00E95D61">
        <w:rPr>
          <w:rFonts w:asciiTheme="minorHAnsi" w:hAnsiTheme="minorHAnsi"/>
          <w:sz w:val="24"/>
          <w:szCs w:val="24"/>
        </w:rPr>
        <w:t>me</w:t>
      </w:r>
      <w:r w:rsidRPr="0011455B">
        <w:rPr>
          <w:rFonts w:asciiTheme="minorHAnsi" w:hAnsiTheme="minorHAnsi"/>
          <w:sz w:val="24"/>
          <w:szCs w:val="24"/>
        </w:rPr>
        <w:t xml:space="preserve"> (NFCSP) provided evidence (albeit indirect) that support services can reduce carer depression, anxiety, and stress and enable them to provide care longer, thereby avoiding or delaying the need for costly institutional care </w:t>
      </w:r>
      <w:sdt>
        <w:sdtPr>
          <w:rPr>
            <w:rFonts w:asciiTheme="minorHAnsi" w:hAnsiTheme="minorHAnsi"/>
            <w:sz w:val="24"/>
            <w:szCs w:val="24"/>
          </w:rPr>
          <w:id w:val="-50466346"/>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 CITATION Bar13 \l 3081 </w:instrText>
          </w:r>
          <w:r w:rsidRPr="0011455B">
            <w:rPr>
              <w:rFonts w:asciiTheme="minorHAnsi" w:hAnsiTheme="minorHAnsi"/>
              <w:sz w:val="24"/>
              <w:szCs w:val="24"/>
            </w:rPr>
            <w:fldChar w:fldCharType="separate"/>
          </w:r>
          <w:r w:rsidRPr="0011455B">
            <w:rPr>
              <w:rFonts w:asciiTheme="minorHAnsi" w:hAnsiTheme="minorHAnsi"/>
              <w:sz w:val="24"/>
              <w:szCs w:val="24"/>
            </w:rPr>
            <w:t>(Barber, 2013)</w:t>
          </w:r>
          <w:r w:rsidRPr="0011455B">
            <w:rPr>
              <w:rFonts w:asciiTheme="minorHAnsi" w:hAnsiTheme="minorHAnsi"/>
              <w:sz w:val="24"/>
              <w:szCs w:val="24"/>
            </w:rPr>
            <w:fldChar w:fldCharType="end"/>
          </w:r>
        </w:sdtContent>
      </w:sdt>
      <w:r w:rsidRPr="0011455B">
        <w:rPr>
          <w:rFonts w:asciiTheme="minorHAnsi" w:hAnsiTheme="minorHAnsi"/>
          <w:sz w:val="24"/>
          <w:szCs w:val="24"/>
        </w:rPr>
        <w:t xml:space="preserve">.  </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lastRenderedPageBreak/>
        <w:t xml:space="preserve">These support services are highly valued by carers.  According to national (United States) survey data recently collected by the Administration on Ageing (2011), 77% of carers report that </w:t>
      </w:r>
      <w:r w:rsidRPr="0011455B">
        <w:rPr>
          <w:rFonts w:asciiTheme="minorHAnsi" w:hAnsiTheme="minorHAnsi"/>
          <w:iCs/>
          <w:sz w:val="24"/>
          <w:szCs w:val="24"/>
        </w:rPr>
        <w:t xml:space="preserve">NFCSP </w:t>
      </w:r>
      <w:r w:rsidRPr="0011455B">
        <w:rPr>
          <w:rFonts w:asciiTheme="minorHAnsi" w:hAnsiTheme="minorHAnsi"/>
          <w:sz w:val="24"/>
          <w:szCs w:val="24"/>
        </w:rPr>
        <w:t xml:space="preserve">services definitely enabled them to provide care longer than otherwise would have been possible, and 89% report that these services helped them to be a better family carer.  Nearly half the carers of nursing home eligible care recipients indicated that the care recipient would be unable to remain at home without </w:t>
      </w:r>
      <w:r w:rsidR="003D28F0">
        <w:rPr>
          <w:rFonts w:asciiTheme="minorHAnsi" w:hAnsiTheme="minorHAnsi"/>
          <w:sz w:val="24"/>
          <w:szCs w:val="24"/>
        </w:rPr>
        <w:t xml:space="preserve">the carer receiving </w:t>
      </w:r>
      <w:r w:rsidRPr="0011455B">
        <w:rPr>
          <w:rFonts w:asciiTheme="minorHAnsi" w:hAnsiTheme="minorHAnsi"/>
          <w:sz w:val="24"/>
          <w:szCs w:val="24"/>
        </w:rPr>
        <w:t>support services.</w:t>
      </w:r>
    </w:p>
    <w:p w:rsidR="00154EEF" w:rsidRPr="00154EEF" w:rsidRDefault="00154EEF" w:rsidP="00154EEF">
      <w:pPr>
        <w:rPr>
          <w:lang w:eastAsia="en-AU"/>
        </w:rPr>
      </w:pPr>
    </w:p>
    <w:p w:rsidR="0011455B" w:rsidRDefault="0011455B">
      <w:pPr>
        <w:spacing w:after="200" w:line="276" w:lineRule="auto"/>
        <w:rPr>
          <w:rFonts w:ascii="Century Gothic" w:eastAsia="Times New Roman" w:hAnsi="Century Gothic" w:cstheme="majorBidi"/>
          <w:bCs/>
          <w:color w:val="1F497D"/>
          <w:sz w:val="28"/>
          <w:szCs w:val="28"/>
          <w:lang w:eastAsia="en-AU"/>
        </w:rPr>
      </w:pPr>
      <w:r>
        <w:rPr>
          <w:rFonts w:ascii="Century Gothic" w:eastAsia="Times New Roman" w:hAnsi="Century Gothic"/>
          <w:b/>
          <w:color w:val="1F497D"/>
          <w:sz w:val="28"/>
          <w:szCs w:val="28"/>
          <w:lang w:eastAsia="en-AU"/>
        </w:rPr>
        <w:br w:type="page"/>
      </w:r>
    </w:p>
    <w:p w:rsidR="00154EEF" w:rsidRPr="00551E3A" w:rsidRDefault="00154EEF" w:rsidP="00551E3A">
      <w:pPr>
        <w:pStyle w:val="Heading2"/>
        <w:rPr>
          <w:rFonts w:eastAsia="Times New Roman"/>
          <w:b/>
          <w:color w:val="21477D"/>
          <w:sz w:val="28"/>
          <w:lang w:eastAsia="en-AU"/>
        </w:rPr>
      </w:pPr>
      <w:bookmarkStart w:id="27" w:name="_Toc446415250"/>
      <w:bookmarkStart w:id="28" w:name="_Toc448130831"/>
      <w:r w:rsidRPr="00551E3A">
        <w:rPr>
          <w:rFonts w:eastAsia="Times New Roman"/>
          <w:color w:val="21477D"/>
          <w:sz w:val="28"/>
          <w:lang w:eastAsia="en-AU"/>
        </w:rPr>
        <w:lastRenderedPageBreak/>
        <w:t>Current Carer Support Policy Framework</w:t>
      </w:r>
      <w:bookmarkEnd w:id="27"/>
      <w:bookmarkEnd w:id="28"/>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 xml:space="preserve">The Australian Government currently funds support services for carers through a range of programmes, of which, three are transitioning to the National Disability Insurance Scheme (NDIS). </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 xml:space="preserve">In 2014-15, the Australian Government spent $170.219 million on the following programmes, </w:t>
      </w:r>
      <w:r w:rsidR="00902AAE">
        <w:rPr>
          <w:rFonts w:asciiTheme="minorHAnsi" w:hAnsiTheme="minorHAnsi"/>
          <w:sz w:val="24"/>
          <w:szCs w:val="24"/>
        </w:rPr>
        <w:t>supporting approximately 177,</w:t>
      </w:r>
      <w:r w:rsidR="009470EE">
        <w:rPr>
          <w:rFonts w:asciiTheme="minorHAnsi" w:hAnsiTheme="minorHAnsi"/>
          <w:sz w:val="24"/>
          <w:szCs w:val="24"/>
        </w:rPr>
        <w:t>100</w:t>
      </w:r>
      <w:r w:rsidRPr="0011455B">
        <w:rPr>
          <w:rFonts w:asciiTheme="minorHAnsi" w:hAnsiTheme="minorHAnsi"/>
          <w:sz w:val="24"/>
          <w:szCs w:val="24"/>
        </w:rPr>
        <w:t xml:space="preserve"> carers nationally with access to information, education, respite and counselling</w:t>
      </w:r>
      <w:r w:rsidR="00902AAE">
        <w:rPr>
          <w:rFonts w:asciiTheme="minorHAnsi" w:hAnsiTheme="minorHAnsi"/>
          <w:sz w:val="24"/>
          <w:szCs w:val="24"/>
        </w:rPr>
        <w:t xml:space="preserve"> including:</w:t>
      </w:r>
      <w:r w:rsidRPr="0011455B">
        <w:rPr>
          <w:rFonts w:asciiTheme="minorHAnsi" w:hAnsiTheme="minorHAnsi"/>
          <w:sz w:val="24"/>
          <w:szCs w:val="24"/>
        </w:rPr>
        <w:t xml:space="preserve"> </w:t>
      </w:r>
    </w:p>
    <w:p w:rsidR="00880297" w:rsidRDefault="00154EEF" w:rsidP="008E77A5">
      <w:pPr>
        <w:pStyle w:val="ListParagraph"/>
        <w:numPr>
          <w:ilvl w:val="0"/>
          <w:numId w:val="10"/>
        </w:numPr>
        <w:spacing w:after="120" w:line="276" w:lineRule="auto"/>
        <w:rPr>
          <w:rFonts w:asciiTheme="minorHAnsi" w:hAnsiTheme="minorHAnsi"/>
          <w:sz w:val="24"/>
          <w:szCs w:val="24"/>
        </w:rPr>
      </w:pPr>
      <w:r w:rsidRPr="00880297">
        <w:rPr>
          <w:rFonts w:asciiTheme="minorHAnsi" w:hAnsiTheme="minorHAnsi"/>
          <w:sz w:val="24"/>
          <w:szCs w:val="24"/>
        </w:rPr>
        <w:t>The former National Respite for Carers Programme (NRCP) encompassing the following sub-programmes:</w:t>
      </w:r>
    </w:p>
    <w:p w:rsidR="00880297" w:rsidRDefault="00154EEF" w:rsidP="008E77A5">
      <w:pPr>
        <w:pStyle w:val="ListParagraph"/>
        <w:numPr>
          <w:ilvl w:val="1"/>
          <w:numId w:val="10"/>
        </w:numPr>
        <w:spacing w:after="120" w:line="276" w:lineRule="auto"/>
        <w:rPr>
          <w:rFonts w:asciiTheme="minorHAnsi" w:hAnsiTheme="minorHAnsi"/>
          <w:sz w:val="24"/>
          <w:szCs w:val="24"/>
        </w:rPr>
      </w:pPr>
      <w:r w:rsidRPr="00880297">
        <w:rPr>
          <w:rFonts w:asciiTheme="minorHAnsi" w:hAnsiTheme="minorHAnsi"/>
          <w:sz w:val="24"/>
          <w:szCs w:val="24"/>
        </w:rPr>
        <w:t xml:space="preserve">The National Carer Counselling Programme </w:t>
      </w:r>
    </w:p>
    <w:p w:rsidR="00880297" w:rsidRDefault="00154EEF" w:rsidP="008E77A5">
      <w:pPr>
        <w:pStyle w:val="ListParagraph"/>
        <w:numPr>
          <w:ilvl w:val="1"/>
          <w:numId w:val="10"/>
        </w:numPr>
        <w:spacing w:after="120" w:line="276" w:lineRule="auto"/>
        <w:rPr>
          <w:rFonts w:asciiTheme="minorHAnsi" w:hAnsiTheme="minorHAnsi"/>
          <w:sz w:val="24"/>
          <w:szCs w:val="24"/>
        </w:rPr>
      </w:pPr>
      <w:r w:rsidRPr="00880297">
        <w:rPr>
          <w:rFonts w:asciiTheme="minorHAnsi" w:hAnsiTheme="minorHAnsi"/>
          <w:sz w:val="24"/>
          <w:szCs w:val="24"/>
        </w:rPr>
        <w:t xml:space="preserve">Carer Information and Support Service </w:t>
      </w:r>
    </w:p>
    <w:p w:rsidR="00880297" w:rsidRDefault="00154EEF" w:rsidP="008E77A5">
      <w:pPr>
        <w:pStyle w:val="ListParagraph"/>
        <w:numPr>
          <w:ilvl w:val="1"/>
          <w:numId w:val="10"/>
        </w:numPr>
        <w:spacing w:after="120" w:line="276" w:lineRule="auto"/>
        <w:rPr>
          <w:rFonts w:asciiTheme="minorHAnsi" w:hAnsiTheme="minorHAnsi"/>
          <w:sz w:val="24"/>
          <w:szCs w:val="24"/>
        </w:rPr>
      </w:pPr>
      <w:r w:rsidRPr="00880297">
        <w:rPr>
          <w:rFonts w:asciiTheme="minorHAnsi" w:hAnsiTheme="minorHAnsi"/>
          <w:sz w:val="24"/>
          <w:szCs w:val="24"/>
        </w:rPr>
        <w:t>Short term and emergency respite</w:t>
      </w:r>
    </w:p>
    <w:p w:rsidR="00880297" w:rsidRDefault="00154EEF" w:rsidP="008E77A5">
      <w:pPr>
        <w:pStyle w:val="ListParagraph"/>
        <w:numPr>
          <w:ilvl w:val="1"/>
          <w:numId w:val="10"/>
        </w:numPr>
        <w:spacing w:after="120" w:line="276" w:lineRule="auto"/>
        <w:rPr>
          <w:rFonts w:asciiTheme="minorHAnsi" w:hAnsiTheme="minorHAnsi"/>
          <w:sz w:val="24"/>
          <w:szCs w:val="24"/>
        </w:rPr>
      </w:pPr>
      <w:r w:rsidRPr="00880297">
        <w:rPr>
          <w:rFonts w:asciiTheme="minorHAnsi" w:hAnsiTheme="minorHAnsi"/>
          <w:sz w:val="24"/>
          <w:szCs w:val="24"/>
        </w:rPr>
        <w:t xml:space="preserve">Consumer Directed Respite Care </w:t>
      </w:r>
    </w:p>
    <w:p w:rsidR="00154EEF" w:rsidRPr="00880297" w:rsidRDefault="00154EEF" w:rsidP="008E77A5">
      <w:pPr>
        <w:pStyle w:val="ListParagraph"/>
        <w:numPr>
          <w:ilvl w:val="0"/>
          <w:numId w:val="10"/>
        </w:numPr>
        <w:spacing w:after="120" w:line="276" w:lineRule="auto"/>
        <w:rPr>
          <w:rFonts w:asciiTheme="minorHAnsi" w:hAnsiTheme="minorHAnsi"/>
          <w:sz w:val="24"/>
          <w:szCs w:val="24"/>
        </w:rPr>
      </w:pPr>
      <w:r w:rsidRPr="00880297">
        <w:rPr>
          <w:rFonts w:asciiTheme="minorHAnsi" w:hAnsiTheme="minorHAnsi"/>
          <w:sz w:val="24"/>
          <w:szCs w:val="24"/>
        </w:rPr>
        <w:t>Mental Health Respite: Carer Support</w:t>
      </w:r>
    </w:p>
    <w:p w:rsidR="00154EEF" w:rsidRPr="0011455B" w:rsidRDefault="00154EEF" w:rsidP="008E77A5">
      <w:pPr>
        <w:pStyle w:val="ListParagraph"/>
        <w:numPr>
          <w:ilvl w:val="0"/>
          <w:numId w:val="10"/>
        </w:numPr>
        <w:spacing w:after="120" w:line="276" w:lineRule="auto"/>
        <w:rPr>
          <w:rFonts w:asciiTheme="minorHAnsi" w:hAnsiTheme="minorHAnsi"/>
          <w:sz w:val="24"/>
          <w:szCs w:val="24"/>
        </w:rPr>
      </w:pPr>
      <w:r w:rsidRPr="0011455B">
        <w:rPr>
          <w:rFonts w:asciiTheme="minorHAnsi" w:hAnsiTheme="minorHAnsi"/>
          <w:sz w:val="24"/>
          <w:szCs w:val="24"/>
        </w:rPr>
        <w:t>Young Carers Programme</w:t>
      </w:r>
    </w:p>
    <w:p w:rsidR="00154EEF" w:rsidRPr="0011455B" w:rsidRDefault="00154EEF" w:rsidP="008E77A5">
      <w:pPr>
        <w:pStyle w:val="ListParagraph"/>
        <w:numPr>
          <w:ilvl w:val="0"/>
          <w:numId w:val="10"/>
        </w:numPr>
        <w:spacing w:after="120" w:line="276" w:lineRule="auto"/>
        <w:rPr>
          <w:rFonts w:asciiTheme="minorHAnsi" w:hAnsiTheme="minorHAnsi"/>
          <w:sz w:val="24"/>
          <w:szCs w:val="24"/>
        </w:rPr>
      </w:pPr>
      <w:r w:rsidRPr="0011455B">
        <w:rPr>
          <w:rFonts w:asciiTheme="minorHAnsi" w:hAnsiTheme="minorHAnsi"/>
          <w:sz w:val="24"/>
          <w:szCs w:val="24"/>
        </w:rPr>
        <w:t>The Young Carer Bursary Programme</w:t>
      </w:r>
    </w:p>
    <w:p w:rsidR="00154EEF" w:rsidRPr="0011455B" w:rsidRDefault="00154EEF" w:rsidP="008E77A5">
      <w:pPr>
        <w:pStyle w:val="ListParagraph"/>
        <w:numPr>
          <w:ilvl w:val="0"/>
          <w:numId w:val="10"/>
        </w:numPr>
        <w:spacing w:after="120" w:line="276" w:lineRule="auto"/>
        <w:rPr>
          <w:rFonts w:asciiTheme="minorHAnsi" w:hAnsiTheme="minorHAnsi"/>
          <w:sz w:val="24"/>
          <w:szCs w:val="24"/>
        </w:rPr>
      </w:pPr>
      <w:r w:rsidRPr="0011455B">
        <w:rPr>
          <w:rFonts w:asciiTheme="minorHAnsi" w:hAnsiTheme="minorHAnsi"/>
          <w:sz w:val="24"/>
          <w:szCs w:val="24"/>
        </w:rPr>
        <w:t>Respite Support for Carers of Young People with Severe and Profound Disability</w:t>
      </w:r>
    </w:p>
    <w:p w:rsidR="00154EEF" w:rsidRPr="0011455B" w:rsidRDefault="00154EEF" w:rsidP="008E77A5">
      <w:pPr>
        <w:pStyle w:val="ListParagraph"/>
        <w:numPr>
          <w:ilvl w:val="0"/>
          <w:numId w:val="10"/>
        </w:numPr>
        <w:spacing w:after="120" w:line="276" w:lineRule="auto"/>
        <w:rPr>
          <w:rFonts w:asciiTheme="minorHAnsi" w:hAnsiTheme="minorHAnsi"/>
          <w:sz w:val="24"/>
          <w:szCs w:val="24"/>
        </w:rPr>
      </w:pPr>
      <w:r w:rsidRPr="0011455B">
        <w:rPr>
          <w:rFonts w:asciiTheme="minorHAnsi" w:hAnsiTheme="minorHAnsi"/>
          <w:sz w:val="24"/>
          <w:szCs w:val="24"/>
        </w:rPr>
        <w:t>Dementia and Aged Care Services grants- carer projects</w:t>
      </w:r>
    </w:p>
    <w:p w:rsidR="00154EEF" w:rsidRPr="003D28F0" w:rsidRDefault="00154EEF" w:rsidP="008E77A5">
      <w:pPr>
        <w:pStyle w:val="ListParagraph"/>
        <w:numPr>
          <w:ilvl w:val="0"/>
          <w:numId w:val="10"/>
        </w:numPr>
        <w:spacing w:after="120" w:line="276" w:lineRule="auto"/>
        <w:rPr>
          <w:rFonts w:asciiTheme="minorHAnsi" w:hAnsiTheme="minorHAnsi"/>
          <w:sz w:val="24"/>
          <w:szCs w:val="24"/>
        </w:rPr>
      </w:pPr>
      <w:r w:rsidRPr="003D28F0">
        <w:rPr>
          <w:rFonts w:asciiTheme="minorHAnsi" w:hAnsiTheme="minorHAnsi"/>
          <w:sz w:val="24"/>
          <w:szCs w:val="24"/>
        </w:rPr>
        <w:t xml:space="preserve">Dementia Education and Training for Carers Counselling, Support Information and Advocacy- carer support </w:t>
      </w:r>
    </w:p>
    <w:p w:rsidR="00154EEF" w:rsidRPr="0011455B" w:rsidRDefault="00154EEF" w:rsidP="008E77A5">
      <w:pPr>
        <w:pStyle w:val="ListParagraph"/>
        <w:numPr>
          <w:ilvl w:val="0"/>
          <w:numId w:val="10"/>
        </w:numPr>
        <w:spacing w:after="120" w:line="276" w:lineRule="auto"/>
        <w:rPr>
          <w:rFonts w:asciiTheme="minorHAnsi" w:hAnsiTheme="minorHAnsi"/>
          <w:sz w:val="24"/>
          <w:szCs w:val="24"/>
        </w:rPr>
      </w:pPr>
      <w:r w:rsidRPr="0011455B">
        <w:rPr>
          <w:rFonts w:asciiTheme="minorHAnsi" w:hAnsiTheme="minorHAnsi"/>
          <w:sz w:val="24"/>
          <w:szCs w:val="24"/>
        </w:rPr>
        <w:t>MyTime: Peer Support Groups</w:t>
      </w:r>
    </w:p>
    <w:p w:rsidR="00154EEF" w:rsidRDefault="00154EEF" w:rsidP="00D35424">
      <w:pPr>
        <w:spacing w:after="120" w:line="276" w:lineRule="auto"/>
        <w:rPr>
          <w:rFonts w:asciiTheme="minorHAnsi" w:eastAsia="Times New Roman" w:hAnsiTheme="minorHAnsi" w:cs="Arial"/>
          <w:i/>
          <w:color w:val="7F7F7F" w:themeColor="text1" w:themeTint="80"/>
          <w:sz w:val="24"/>
          <w:szCs w:val="24"/>
          <w:lang w:eastAsia="en-AU"/>
        </w:rPr>
      </w:pPr>
      <w:r w:rsidRPr="001B77FE">
        <w:rPr>
          <w:rFonts w:asciiTheme="minorHAnsi" w:eastAsia="Times New Roman" w:hAnsiTheme="minorHAnsi" w:cs="Arial"/>
          <w:i/>
          <w:color w:val="777777"/>
          <w:sz w:val="24"/>
          <w:szCs w:val="24"/>
          <w:lang w:eastAsia="en-AU"/>
        </w:rPr>
        <w:t>A breakdown of these programmes in terms of their target groups, eligibility criteria and funding allocation/carers serviced for the financial year 2</w:t>
      </w:r>
      <w:r w:rsidR="00E20908" w:rsidRPr="001B77FE">
        <w:rPr>
          <w:rFonts w:asciiTheme="minorHAnsi" w:eastAsia="Times New Roman" w:hAnsiTheme="minorHAnsi" w:cs="Arial"/>
          <w:i/>
          <w:color w:val="777777"/>
          <w:sz w:val="24"/>
          <w:szCs w:val="24"/>
          <w:lang w:eastAsia="en-AU"/>
        </w:rPr>
        <w:t xml:space="preserve">014/15 is provided at </w:t>
      </w:r>
      <w:hyperlink w:anchor="_ANNEX_B_-" w:history="1">
        <w:r w:rsidR="00E20908" w:rsidRPr="003A347E">
          <w:rPr>
            <w:rStyle w:val="Hyperlink"/>
            <w:rFonts w:asciiTheme="minorHAnsi" w:eastAsia="Times New Roman" w:hAnsiTheme="minorHAnsi" w:cs="Arial"/>
            <w:i/>
            <w:sz w:val="24"/>
            <w:szCs w:val="24"/>
            <w:lang w:eastAsia="en-AU"/>
          </w:rPr>
          <w:t>Annex B</w:t>
        </w:r>
      </w:hyperlink>
      <w:r w:rsidRPr="009D62BC">
        <w:rPr>
          <w:rFonts w:asciiTheme="minorHAnsi" w:eastAsia="Times New Roman" w:hAnsiTheme="minorHAnsi" w:cs="Arial"/>
          <w:i/>
          <w:color w:val="7F7F7F" w:themeColor="text1" w:themeTint="80"/>
          <w:sz w:val="24"/>
          <w:szCs w:val="24"/>
          <w:lang w:eastAsia="en-AU"/>
        </w:rPr>
        <w:t>.</w:t>
      </w:r>
    </w:p>
    <w:p w:rsidR="00154EEF" w:rsidRPr="0011455B" w:rsidRDefault="009D62BC" w:rsidP="00D35424">
      <w:pPr>
        <w:spacing w:after="120" w:line="276" w:lineRule="auto"/>
        <w:rPr>
          <w:rFonts w:asciiTheme="minorHAnsi" w:hAnsiTheme="minorHAnsi"/>
          <w:sz w:val="24"/>
          <w:szCs w:val="24"/>
        </w:rPr>
      </w:pPr>
      <w:r w:rsidRPr="009D62BC">
        <w:rPr>
          <w:rFonts w:asciiTheme="minorHAnsi" w:eastAsia="Times New Roman" w:hAnsiTheme="minorHAnsi" w:cs="Arial"/>
          <w:i/>
          <w:noProof/>
          <w:color w:val="7F7F7F" w:themeColor="text1" w:themeTint="80"/>
          <w:sz w:val="24"/>
          <w:szCs w:val="24"/>
          <w:lang w:eastAsia="en-AU"/>
        </w:rPr>
        <w:drawing>
          <wp:anchor distT="107950" distB="107950" distL="114300" distR="114300" simplePos="0" relativeHeight="251644416" behindDoc="0" locked="0" layoutInCell="1" allowOverlap="1" wp14:anchorId="231E2F41" wp14:editId="58078942">
            <wp:simplePos x="0" y="0"/>
            <wp:positionH relativeFrom="column">
              <wp:posOffset>2392045</wp:posOffset>
            </wp:positionH>
            <wp:positionV relativeFrom="paragraph">
              <wp:posOffset>205105</wp:posOffset>
            </wp:positionV>
            <wp:extent cx="3341370" cy="2228850"/>
            <wp:effectExtent l="0" t="0" r="0" b="0"/>
            <wp:wrapSquare wrapText="bothSides"/>
            <wp:docPr id="29" name="Picture 29" descr="Carer and the person they care for sitting in the garden ta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39472_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1370" cy="2228850"/>
                    </a:xfrm>
                    <a:prstGeom prst="rect">
                      <a:avLst/>
                    </a:prstGeom>
                  </pic:spPr>
                </pic:pic>
              </a:graphicData>
            </a:graphic>
            <wp14:sizeRelH relativeFrom="page">
              <wp14:pctWidth>0</wp14:pctWidth>
            </wp14:sizeRelH>
            <wp14:sizeRelV relativeFrom="page">
              <wp14:pctHeight>0</wp14:pctHeight>
            </wp14:sizeRelV>
          </wp:anchor>
        </w:drawing>
      </w:r>
      <w:r w:rsidR="00154EEF" w:rsidRPr="0011455B">
        <w:rPr>
          <w:rFonts w:asciiTheme="minorHAnsi" w:hAnsiTheme="minorHAnsi"/>
          <w:sz w:val="24"/>
          <w:szCs w:val="24"/>
        </w:rPr>
        <w:t xml:space="preserve">Each of these funding streams are awarded separately having been historically linked to care recipient focussed programmes.  Each has its own eligibility requirements that carers are required to meet, and carer support organisations are required to produce reports against measures for each programme. </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 xml:space="preserve">Funding for the National Carer Counselling Programme and the Carer Information and </w:t>
      </w:r>
      <w:r w:rsidR="005864EE">
        <w:rPr>
          <w:rFonts w:asciiTheme="minorHAnsi" w:hAnsiTheme="minorHAnsi"/>
          <w:sz w:val="24"/>
          <w:szCs w:val="24"/>
        </w:rPr>
        <w:t>Support Service is provided to State and T</w:t>
      </w:r>
      <w:r w:rsidRPr="0011455B">
        <w:rPr>
          <w:rFonts w:asciiTheme="minorHAnsi" w:hAnsiTheme="minorHAnsi"/>
          <w:sz w:val="24"/>
          <w:szCs w:val="24"/>
        </w:rPr>
        <w:t>erritory based Carer Associations through Carers Australia.  Funding for the remaining programmes has been allocated to regional organisations, such as CRCCs through grant arrangements.  In many cases, organisations are also receiving funding f</w:t>
      </w:r>
      <w:r w:rsidR="003A7452">
        <w:rPr>
          <w:rFonts w:asciiTheme="minorHAnsi" w:hAnsiTheme="minorHAnsi"/>
          <w:sz w:val="24"/>
          <w:szCs w:val="24"/>
        </w:rPr>
        <w:t>rom other streams, such as the state and territory g</w:t>
      </w:r>
      <w:r w:rsidRPr="0011455B">
        <w:rPr>
          <w:rFonts w:asciiTheme="minorHAnsi" w:hAnsiTheme="minorHAnsi"/>
          <w:sz w:val="24"/>
          <w:szCs w:val="24"/>
        </w:rPr>
        <w:t>overnments.</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lastRenderedPageBreak/>
        <w:t>Most of the organisations surveyed by the Department have, where possible, attempted to obtain funding under as many streams as possible so as to provide a holistic service for carers.  This creates an additional administrative overhead for providers and Government as management and reporting is required against individual funding streams.</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 xml:space="preserve">The Australian Government’s most significant area of expenditure on carers is direct payments through the social security system. In 2014-15, the Government spent over $7 billion on social security payments for carers, including: </w:t>
      </w:r>
    </w:p>
    <w:p w:rsidR="00154EEF" w:rsidRPr="0011455B" w:rsidRDefault="00154EEF" w:rsidP="008E77A5">
      <w:pPr>
        <w:pStyle w:val="ListParagraph"/>
        <w:numPr>
          <w:ilvl w:val="0"/>
          <w:numId w:val="11"/>
        </w:numPr>
        <w:spacing w:after="120" w:line="276" w:lineRule="auto"/>
        <w:rPr>
          <w:rFonts w:asciiTheme="minorHAnsi" w:hAnsiTheme="minorHAnsi"/>
          <w:sz w:val="24"/>
          <w:szCs w:val="24"/>
        </w:rPr>
      </w:pPr>
      <w:r w:rsidRPr="0011455B">
        <w:rPr>
          <w:rFonts w:asciiTheme="minorHAnsi" w:hAnsiTheme="minorHAnsi"/>
          <w:sz w:val="24"/>
          <w:szCs w:val="24"/>
        </w:rPr>
        <w:t>Carer Payment;</w:t>
      </w:r>
    </w:p>
    <w:p w:rsidR="00154EEF" w:rsidRPr="0011455B" w:rsidRDefault="00154EEF" w:rsidP="008E77A5">
      <w:pPr>
        <w:pStyle w:val="ListParagraph"/>
        <w:numPr>
          <w:ilvl w:val="0"/>
          <w:numId w:val="11"/>
        </w:numPr>
        <w:spacing w:after="120" w:line="276" w:lineRule="auto"/>
        <w:rPr>
          <w:rFonts w:asciiTheme="minorHAnsi" w:hAnsiTheme="minorHAnsi"/>
          <w:sz w:val="24"/>
          <w:szCs w:val="24"/>
        </w:rPr>
      </w:pPr>
      <w:r w:rsidRPr="0011455B">
        <w:rPr>
          <w:rFonts w:asciiTheme="minorHAnsi" w:hAnsiTheme="minorHAnsi"/>
          <w:sz w:val="24"/>
          <w:szCs w:val="24"/>
        </w:rPr>
        <w:t>Carer Allowance;</w:t>
      </w:r>
    </w:p>
    <w:p w:rsidR="00154EEF" w:rsidRPr="0011455B" w:rsidRDefault="00154EEF" w:rsidP="008E77A5">
      <w:pPr>
        <w:pStyle w:val="ListParagraph"/>
        <w:numPr>
          <w:ilvl w:val="0"/>
          <w:numId w:val="11"/>
        </w:numPr>
        <w:spacing w:after="120" w:line="276" w:lineRule="auto"/>
        <w:rPr>
          <w:rFonts w:asciiTheme="minorHAnsi" w:hAnsiTheme="minorHAnsi"/>
          <w:sz w:val="24"/>
          <w:szCs w:val="24"/>
        </w:rPr>
      </w:pPr>
      <w:r w:rsidRPr="0011455B">
        <w:rPr>
          <w:rFonts w:asciiTheme="minorHAnsi" w:hAnsiTheme="minorHAnsi"/>
          <w:sz w:val="24"/>
          <w:szCs w:val="24"/>
        </w:rPr>
        <w:t xml:space="preserve">Carer Supplement; and </w:t>
      </w:r>
    </w:p>
    <w:p w:rsidR="00154EEF" w:rsidRPr="0011455B" w:rsidRDefault="00154EEF" w:rsidP="008E77A5">
      <w:pPr>
        <w:pStyle w:val="ListParagraph"/>
        <w:numPr>
          <w:ilvl w:val="0"/>
          <w:numId w:val="11"/>
        </w:numPr>
        <w:spacing w:after="120" w:line="276" w:lineRule="auto"/>
        <w:rPr>
          <w:rFonts w:asciiTheme="minorHAnsi" w:hAnsiTheme="minorHAnsi"/>
          <w:sz w:val="24"/>
          <w:szCs w:val="24"/>
        </w:rPr>
      </w:pPr>
      <w:r w:rsidRPr="0011455B">
        <w:rPr>
          <w:rFonts w:asciiTheme="minorHAnsi" w:hAnsiTheme="minorHAnsi"/>
          <w:sz w:val="24"/>
          <w:szCs w:val="24"/>
        </w:rPr>
        <w:t>Child Disability Assistance Payment.</w:t>
      </w:r>
    </w:p>
    <w:p w:rsidR="00154EEF" w:rsidRPr="00FC5098" w:rsidRDefault="00154EEF" w:rsidP="00154EEF">
      <w:pPr>
        <w:rPr>
          <w:rFonts w:asciiTheme="minorHAnsi" w:eastAsia="Times New Roman" w:hAnsiTheme="minorHAnsi" w:cs="Arial"/>
          <w:i/>
          <w:color w:val="7F7F7F" w:themeColor="text1" w:themeTint="80"/>
          <w:sz w:val="24"/>
          <w:szCs w:val="24"/>
          <w:lang w:eastAsia="en-AU"/>
        </w:rPr>
      </w:pPr>
      <w:r w:rsidRPr="001B77FE">
        <w:rPr>
          <w:rFonts w:asciiTheme="minorHAnsi" w:eastAsia="Times New Roman" w:hAnsiTheme="minorHAnsi" w:cs="Arial"/>
          <w:i/>
          <w:color w:val="777777"/>
          <w:sz w:val="24"/>
          <w:szCs w:val="24"/>
          <w:lang w:eastAsia="en-AU"/>
        </w:rPr>
        <w:t xml:space="preserve">Further detail on each of these </w:t>
      </w:r>
      <w:r w:rsidR="00E20908" w:rsidRPr="001B77FE">
        <w:rPr>
          <w:rFonts w:asciiTheme="minorHAnsi" w:eastAsia="Times New Roman" w:hAnsiTheme="minorHAnsi" w:cs="Arial"/>
          <w:i/>
          <w:color w:val="777777"/>
          <w:sz w:val="24"/>
          <w:szCs w:val="24"/>
          <w:lang w:eastAsia="en-AU"/>
        </w:rPr>
        <w:t xml:space="preserve">payments is available at </w:t>
      </w:r>
      <w:hyperlink w:anchor="_ANNEX_C_-" w:history="1">
        <w:r w:rsidR="00E20908" w:rsidRPr="003A347E">
          <w:rPr>
            <w:rStyle w:val="Hyperlink"/>
            <w:rFonts w:asciiTheme="minorHAnsi" w:eastAsia="Times New Roman" w:hAnsiTheme="minorHAnsi" w:cs="Arial"/>
            <w:i/>
            <w:sz w:val="24"/>
            <w:szCs w:val="24"/>
            <w:lang w:eastAsia="en-AU"/>
          </w:rPr>
          <w:t>Annex C</w:t>
        </w:r>
      </w:hyperlink>
      <w:r w:rsidRPr="00FC5098">
        <w:rPr>
          <w:rFonts w:asciiTheme="minorHAnsi" w:eastAsia="Times New Roman" w:hAnsiTheme="minorHAnsi" w:cs="Arial"/>
          <w:i/>
          <w:color w:val="7F7F7F" w:themeColor="text1" w:themeTint="80"/>
          <w:sz w:val="24"/>
          <w:szCs w:val="24"/>
          <w:lang w:eastAsia="en-AU"/>
        </w:rPr>
        <w:t>.</w:t>
      </w:r>
    </w:p>
    <w:p w:rsidR="00154EEF" w:rsidRDefault="00154EEF" w:rsidP="00154EEF">
      <w:pPr>
        <w:rPr>
          <w:lang w:eastAsia="en-AU"/>
        </w:rPr>
      </w:pPr>
    </w:p>
    <w:p w:rsidR="0011455B" w:rsidRDefault="0011455B">
      <w:pPr>
        <w:spacing w:after="200" w:line="276" w:lineRule="auto"/>
        <w:rPr>
          <w:rFonts w:ascii="Century Gothic" w:eastAsia="Times New Roman" w:hAnsi="Century Gothic" w:cstheme="majorBidi"/>
          <w:bCs/>
          <w:color w:val="1F497D"/>
          <w:sz w:val="28"/>
          <w:szCs w:val="28"/>
          <w:lang w:eastAsia="en-AU"/>
        </w:rPr>
      </w:pPr>
      <w:r>
        <w:rPr>
          <w:rFonts w:ascii="Century Gothic" w:eastAsia="Times New Roman" w:hAnsi="Century Gothic"/>
          <w:b/>
          <w:color w:val="1F497D"/>
          <w:sz w:val="28"/>
          <w:szCs w:val="28"/>
          <w:lang w:eastAsia="en-AU"/>
        </w:rPr>
        <w:br w:type="page"/>
      </w:r>
    </w:p>
    <w:p w:rsidR="00154EEF" w:rsidRPr="00551E3A" w:rsidRDefault="00154EEF" w:rsidP="00551E3A">
      <w:pPr>
        <w:pStyle w:val="Heading2"/>
        <w:rPr>
          <w:rFonts w:eastAsia="Times New Roman"/>
          <w:b/>
          <w:color w:val="21477D"/>
          <w:sz w:val="28"/>
          <w:lang w:eastAsia="en-AU"/>
        </w:rPr>
      </w:pPr>
      <w:bookmarkStart w:id="29" w:name="_Toc446415251"/>
      <w:bookmarkStart w:id="30" w:name="_Toc448130832"/>
      <w:r w:rsidRPr="00551E3A">
        <w:rPr>
          <w:rFonts w:eastAsia="Times New Roman"/>
          <w:color w:val="21477D"/>
          <w:sz w:val="28"/>
          <w:lang w:eastAsia="en-AU"/>
        </w:rPr>
        <w:lastRenderedPageBreak/>
        <w:t>Drivers for Change</w:t>
      </w:r>
      <w:bookmarkEnd w:id="29"/>
      <w:bookmarkEnd w:id="30"/>
    </w:p>
    <w:p w:rsidR="00154EEF" w:rsidRDefault="00154EEF" w:rsidP="00154EEF">
      <w:pPr>
        <w:rPr>
          <w:rFonts w:ascii="Century Gothic" w:hAnsi="Century Gothic"/>
          <w:color w:val="1F497D"/>
          <w:sz w:val="24"/>
          <w:szCs w:val="24"/>
          <w:lang w:eastAsia="en-AU"/>
        </w:rPr>
      </w:pPr>
      <w:r>
        <w:rPr>
          <w:rFonts w:ascii="Century Gothic" w:hAnsi="Century Gothic"/>
          <w:color w:val="1F497D"/>
          <w:sz w:val="24"/>
          <w:szCs w:val="24"/>
          <w:lang w:eastAsia="en-AU"/>
        </w:rPr>
        <w:t xml:space="preserve">Service </w:t>
      </w:r>
      <w:r w:rsidR="00EB577D">
        <w:rPr>
          <w:rFonts w:ascii="Century Gothic" w:hAnsi="Century Gothic"/>
          <w:color w:val="1F497D"/>
          <w:sz w:val="24"/>
          <w:szCs w:val="24"/>
          <w:lang w:eastAsia="en-AU"/>
        </w:rPr>
        <w:t>U</w:t>
      </w:r>
      <w:r>
        <w:rPr>
          <w:rFonts w:ascii="Century Gothic" w:hAnsi="Century Gothic"/>
          <w:color w:val="1F497D"/>
          <w:sz w:val="24"/>
          <w:szCs w:val="24"/>
          <w:lang w:eastAsia="en-AU"/>
        </w:rPr>
        <w:t>tilisation &amp; Macro Drivers of Demand</w:t>
      </w:r>
    </w:p>
    <w:p w:rsidR="00154EEF" w:rsidRPr="0011455B" w:rsidRDefault="00902AAE" w:rsidP="0011455B">
      <w:pPr>
        <w:spacing w:after="120" w:line="276" w:lineRule="auto"/>
        <w:rPr>
          <w:rFonts w:asciiTheme="minorHAnsi" w:hAnsiTheme="minorHAnsi"/>
          <w:sz w:val="24"/>
          <w:szCs w:val="24"/>
        </w:rPr>
      </w:pPr>
      <w:r>
        <w:rPr>
          <w:rFonts w:asciiTheme="minorHAnsi" w:hAnsiTheme="minorHAnsi"/>
          <w:sz w:val="24"/>
          <w:szCs w:val="24"/>
        </w:rPr>
        <w:t>In 2014-</w:t>
      </w:r>
      <w:r w:rsidR="00154EEF" w:rsidRPr="0011455B">
        <w:rPr>
          <w:rFonts w:asciiTheme="minorHAnsi" w:hAnsiTheme="minorHAnsi"/>
          <w:sz w:val="24"/>
          <w:szCs w:val="24"/>
        </w:rPr>
        <w:t>15, the programmes outlined previously, assisted approximately 177</w:t>
      </w:r>
      <w:r w:rsidR="003D28F0">
        <w:rPr>
          <w:rFonts w:asciiTheme="minorHAnsi" w:hAnsiTheme="minorHAnsi"/>
          <w:sz w:val="24"/>
          <w:szCs w:val="24"/>
        </w:rPr>
        <w:t>,</w:t>
      </w:r>
      <w:r>
        <w:rPr>
          <w:rFonts w:asciiTheme="minorHAnsi" w:hAnsiTheme="minorHAnsi"/>
          <w:sz w:val="24"/>
          <w:szCs w:val="24"/>
        </w:rPr>
        <w:t xml:space="preserve"> </w:t>
      </w:r>
      <w:r w:rsidR="009470EE">
        <w:rPr>
          <w:rFonts w:asciiTheme="minorHAnsi" w:hAnsiTheme="minorHAnsi"/>
          <w:sz w:val="24"/>
          <w:szCs w:val="24"/>
        </w:rPr>
        <w:t>100</w:t>
      </w:r>
      <w:r w:rsidR="00154EEF" w:rsidRPr="0011455B">
        <w:rPr>
          <w:rFonts w:asciiTheme="minorHAnsi" w:hAnsiTheme="minorHAnsi"/>
          <w:sz w:val="24"/>
          <w:szCs w:val="24"/>
        </w:rPr>
        <w:t xml:space="preserve"> carers.  As described earlier, in large population-based samples, about one third of carers report neither strain nor negative health effects </w:t>
      </w:r>
      <w:sdt>
        <w:sdtPr>
          <w:rPr>
            <w:rFonts w:asciiTheme="minorHAnsi" w:hAnsiTheme="minorHAnsi"/>
            <w:sz w:val="24"/>
            <w:szCs w:val="24"/>
          </w:rPr>
          <w:id w:val="-1352178024"/>
          <w:citation/>
        </w:sdtPr>
        <w:sdtEndPr/>
        <w:sdtContent>
          <w:r w:rsidR="00154EEF" w:rsidRPr="0011455B">
            <w:rPr>
              <w:rFonts w:asciiTheme="minorHAnsi" w:hAnsiTheme="minorHAnsi"/>
              <w:sz w:val="24"/>
              <w:szCs w:val="24"/>
            </w:rPr>
            <w:fldChar w:fldCharType="begin"/>
          </w:r>
          <w:r w:rsidR="00154EEF" w:rsidRPr="0011455B">
            <w:rPr>
              <w:rFonts w:asciiTheme="minorHAnsi" w:hAnsiTheme="minorHAnsi"/>
              <w:sz w:val="24"/>
              <w:szCs w:val="24"/>
            </w:rPr>
            <w:instrText xml:space="preserve"> CITATION RSc07 \l 3081 </w:instrText>
          </w:r>
          <w:r w:rsidR="00154EEF" w:rsidRPr="0011455B">
            <w:rPr>
              <w:rFonts w:asciiTheme="minorHAnsi" w:hAnsiTheme="minorHAnsi"/>
              <w:sz w:val="24"/>
              <w:szCs w:val="24"/>
            </w:rPr>
            <w:fldChar w:fldCharType="separate"/>
          </w:r>
          <w:r w:rsidR="00154EEF" w:rsidRPr="0011455B">
            <w:rPr>
              <w:rFonts w:asciiTheme="minorHAnsi" w:hAnsiTheme="minorHAnsi"/>
              <w:sz w:val="24"/>
              <w:szCs w:val="24"/>
            </w:rPr>
            <w:t>(Schulz, Newsom, Mittelmark, Burton, Hirsch, &amp; Jackson, 2007)</w:t>
          </w:r>
          <w:r w:rsidR="00154EEF" w:rsidRPr="0011455B">
            <w:rPr>
              <w:rFonts w:asciiTheme="minorHAnsi" w:hAnsiTheme="minorHAnsi"/>
              <w:sz w:val="24"/>
              <w:szCs w:val="24"/>
            </w:rPr>
            <w:fldChar w:fldCharType="end"/>
          </w:r>
        </w:sdtContent>
      </w:sdt>
      <w:r w:rsidR="00154EEF" w:rsidRPr="0011455B">
        <w:rPr>
          <w:rFonts w:asciiTheme="minorHAnsi" w:hAnsiTheme="minorHAnsi"/>
          <w:sz w:val="24"/>
          <w:szCs w:val="24"/>
        </w:rPr>
        <w:t xml:space="preserve">.  This suggests that there will be some carers who will not require ongoing or more intensive support in order to sustain their caring role. </w:t>
      </w:r>
    </w:p>
    <w:p w:rsidR="00816152" w:rsidRDefault="00154EEF" w:rsidP="00816152">
      <w:pPr>
        <w:spacing w:after="240" w:line="276" w:lineRule="auto"/>
        <w:rPr>
          <w:rFonts w:asciiTheme="minorHAnsi" w:hAnsiTheme="minorHAnsi"/>
          <w:sz w:val="24"/>
          <w:szCs w:val="24"/>
        </w:rPr>
      </w:pPr>
      <w:r w:rsidRPr="0011455B">
        <w:rPr>
          <w:rFonts w:asciiTheme="minorHAnsi" w:hAnsiTheme="minorHAnsi"/>
          <w:sz w:val="24"/>
          <w:szCs w:val="24"/>
        </w:rPr>
        <w:t>If it were assumed that approximately one third of Australia’s 2.</w:t>
      </w:r>
      <w:r w:rsidR="003D28F0">
        <w:rPr>
          <w:rFonts w:asciiTheme="minorHAnsi" w:hAnsiTheme="minorHAnsi"/>
          <w:sz w:val="24"/>
          <w:szCs w:val="24"/>
        </w:rPr>
        <w:t>7</w:t>
      </w:r>
      <w:r w:rsidR="00902AAE">
        <w:rPr>
          <w:rFonts w:asciiTheme="minorHAnsi" w:hAnsiTheme="minorHAnsi"/>
          <w:sz w:val="24"/>
          <w:szCs w:val="24"/>
        </w:rPr>
        <w:t xml:space="preserve"> </w:t>
      </w:r>
      <w:r w:rsidRPr="0011455B">
        <w:rPr>
          <w:rFonts w:asciiTheme="minorHAnsi" w:hAnsiTheme="minorHAnsi"/>
          <w:sz w:val="24"/>
          <w:szCs w:val="24"/>
        </w:rPr>
        <w:t xml:space="preserve">million carers do not need formalised support, there remains at least </w:t>
      </w:r>
      <w:r w:rsidRPr="002258B0">
        <w:rPr>
          <w:rFonts w:asciiTheme="minorHAnsi" w:hAnsiTheme="minorHAnsi"/>
          <w:sz w:val="24"/>
          <w:szCs w:val="24"/>
        </w:rPr>
        <w:t>1.</w:t>
      </w:r>
      <w:r w:rsidR="002258B0" w:rsidRPr="002258B0">
        <w:rPr>
          <w:rFonts w:asciiTheme="minorHAnsi" w:hAnsiTheme="minorHAnsi"/>
          <w:sz w:val="24"/>
          <w:szCs w:val="24"/>
        </w:rPr>
        <w:t>78</w:t>
      </w:r>
      <w:r w:rsidR="002258B0">
        <w:rPr>
          <w:rFonts w:asciiTheme="minorHAnsi" w:hAnsiTheme="minorHAnsi"/>
          <w:sz w:val="24"/>
          <w:szCs w:val="24"/>
        </w:rPr>
        <w:t>2</w:t>
      </w:r>
      <w:r w:rsidRPr="002258B0">
        <w:rPr>
          <w:rFonts w:asciiTheme="minorHAnsi" w:hAnsiTheme="minorHAnsi"/>
          <w:sz w:val="24"/>
          <w:szCs w:val="24"/>
        </w:rPr>
        <w:t xml:space="preserve"> million who will.  This highlights that the current programme</w:t>
      </w:r>
      <w:r w:rsidR="00FC5098" w:rsidRPr="002258B0">
        <w:rPr>
          <w:rFonts w:asciiTheme="minorHAnsi" w:hAnsiTheme="minorHAnsi"/>
          <w:sz w:val="24"/>
          <w:szCs w:val="24"/>
        </w:rPr>
        <w:t>s are servicing approximately 9</w:t>
      </w:r>
      <w:r w:rsidRPr="002258B0">
        <w:rPr>
          <w:rFonts w:asciiTheme="minorHAnsi" w:hAnsiTheme="minorHAnsi"/>
          <w:sz w:val="24"/>
          <w:szCs w:val="24"/>
        </w:rPr>
        <w:t>%</w:t>
      </w:r>
      <w:r w:rsidRPr="0011455B">
        <w:rPr>
          <w:rFonts w:asciiTheme="minorHAnsi" w:hAnsiTheme="minorHAnsi"/>
          <w:sz w:val="24"/>
          <w:szCs w:val="24"/>
        </w:rPr>
        <w:t xml:space="preserve"> of the total number of carers who may require some assistance to sustain their caring role.  When considered in the context of increasing demand</w:t>
      </w:r>
      <w:r w:rsidR="003D28F0">
        <w:rPr>
          <w:rFonts w:asciiTheme="minorHAnsi" w:hAnsiTheme="minorHAnsi"/>
          <w:sz w:val="24"/>
          <w:szCs w:val="24"/>
        </w:rPr>
        <w:t>,</w:t>
      </w:r>
      <w:r w:rsidRPr="0011455B">
        <w:rPr>
          <w:rFonts w:asciiTheme="minorHAnsi" w:hAnsiTheme="minorHAnsi"/>
          <w:sz w:val="24"/>
          <w:szCs w:val="24"/>
        </w:rPr>
        <w:t xml:space="preserve"> it is clear the current model will not be sufficient to service carers in Australia.  </w:t>
      </w:r>
    </w:p>
    <w:p w:rsidR="00154EEF" w:rsidRPr="00816152" w:rsidRDefault="00902AAE" w:rsidP="00816152">
      <w:pPr>
        <w:spacing w:after="240" w:line="276" w:lineRule="auto"/>
        <w:rPr>
          <w:rFonts w:asciiTheme="minorHAnsi" w:hAnsiTheme="minorHAnsi"/>
          <w:sz w:val="24"/>
          <w:szCs w:val="24"/>
        </w:rPr>
      </w:pPr>
      <w:r>
        <w:rPr>
          <w:rFonts w:ascii="Century Gothic" w:hAnsi="Century Gothic"/>
          <w:color w:val="1F497D"/>
          <w:sz w:val="24"/>
          <w:szCs w:val="24"/>
          <w:lang w:eastAsia="en-AU"/>
        </w:rPr>
        <w:t>Demand is increasing and</w:t>
      </w:r>
      <w:r w:rsidR="00EB577D">
        <w:rPr>
          <w:rFonts w:ascii="Century Gothic" w:hAnsi="Century Gothic"/>
          <w:color w:val="1F497D"/>
          <w:sz w:val="24"/>
          <w:szCs w:val="24"/>
          <w:lang w:eastAsia="en-AU"/>
        </w:rPr>
        <w:t xml:space="preserve"> supply is decreasing</w:t>
      </w:r>
    </w:p>
    <w:p w:rsidR="00154EEF" w:rsidRPr="0011455B" w:rsidRDefault="00154EEF" w:rsidP="00EB577D">
      <w:pPr>
        <w:spacing w:after="120" w:line="276" w:lineRule="auto"/>
        <w:rPr>
          <w:rFonts w:asciiTheme="minorHAnsi" w:hAnsiTheme="minorHAnsi"/>
          <w:sz w:val="24"/>
          <w:szCs w:val="24"/>
        </w:rPr>
      </w:pPr>
      <w:r w:rsidRPr="0011455B">
        <w:rPr>
          <w:rFonts w:asciiTheme="minorHAnsi" w:hAnsiTheme="minorHAnsi"/>
          <w:sz w:val="24"/>
          <w:szCs w:val="24"/>
        </w:rPr>
        <w:t>There are a number of factors which are causing increasing demand for informal care, coupled with a lowering in the supply thereof.  In particular, there is:</w:t>
      </w:r>
    </w:p>
    <w:p w:rsidR="00154EEF" w:rsidRPr="0011455B" w:rsidRDefault="00154EEF" w:rsidP="00EB577D">
      <w:pPr>
        <w:pStyle w:val="ListParagraph"/>
        <w:numPr>
          <w:ilvl w:val="0"/>
          <w:numId w:val="5"/>
        </w:numPr>
        <w:spacing w:after="120" w:line="276" w:lineRule="auto"/>
        <w:rPr>
          <w:rFonts w:asciiTheme="minorHAnsi" w:hAnsiTheme="minorHAnsi"/>
          <w:sz w:val="24"/>
          <w:szCs w:val="24"/>
        </w:rPr>
      </w:pPr>
      <w:r w:rsidRPr="0011455B">
        <w:rPr>
          <w:rFonts w:asciiTheme="minorHAnsi" w:hAnsiTheme="minorHAnsi"/>
          <w:sz w:val="24"/>
          <w:szCs w:val="24"/>
        </w:rPr>
        <w:t>an increased level of disability in the community, related to a growing and ageing population; and</w:t>
      </w:r>
    </w:p>
    <w:p w:rsidR="00154EEF" w:rsidRPr="0011455B" w:rsidRDefault="00154EEF" w:rsidP="00EB577D">
      <w:pPr>
        <w:pStyle w:val="ListParagraph"/>
        <w:numPr>
          <w:ilvl w:val="0"/>
          <w:numId w:val="5"/>
        </w:numPr>
        <w:spacing w:after="120" w:line="276" w:lineRule="auto"/>
        <w:rPr>
          <w:rFonts w:asciiTheme="minorHAnsi" w:hAnsiTheme="minorHAnsi"/>
          <w:sz w:val="24"/>
          <w:szCs w:val="24"/>
        </w:rPr>
      </w:pPr>
      <w:r w:rsidRPr="0011455B">
        <w:rPr>
          <w:rFonts w:asciiTheme="minorHAnsi" w:hAnsiTheme="minorHAnsi"/>
          <w:sz w:val="24"/>
          <w:szCs w:val="24"/>
        </w:rPr>
        <w:t>a lower propensity to provide informal care.</w:t>
      </w:r>
    </w:p>
    <w:p w:rsidR="00154EEF" w:rsidRPr="0011455B" w:rsidRDefault="00154EEF" w:rsidP="00EB577D">
      <w:pPr>
        <w:spacing w:after="120" w:line="276" w:lineRule="auto"/>
        <w:rPr>
          <w:rFonts w:asciiTheme="minorHAnsi" w:hAnsiTheme="minorHAnsi"/>
          <w:sz w:val="24"/>
          <w:szCs w:val="24"/>
        </w:rPr>
      </w:pPr>
      <w:r w:rsidRPr="0011455B">
        <w:rPr>
          <w:rFonts w:asciiTheme="minorHAnsi" w:hAnsiTheme="minorHAnsi"/>
          <w:sz w:val="24"/>
          <w:szCs w:val="24"/>
        </w:rPr>
        <w:t xml:space="preserve">The underlying determinant of the need for care is the level of disability in the community (Howe and Schofield 1996 as cited in Borowski, Encle, &amp; Ozanne, 2007).  </w:t>
      </w:r>
    </w:p>
    <w:p w:rsidR="00154EEF" w:rsidRPr="0011455B" w:rsidRDefault="00154EEF" w:rsidP="00EB577D">
      <w:pPr>
        <w:spacing w:after="120" w:line="276" w:lineRule="auto"/>
        <w:rPr>
          <w:rFonts w:asciiTheme="minorHAnsi" w:hAnsiTheme="minorHAnsi"/>
          <w:sz w:val="24"/>
          <w:szCs w:val="24"/>
        </w:rPr>
      </w:pPr>
      <w:r w:rsidRPr="0011455B">
        <w:rPr>
          <w:rFonts w:asciiTheme="minorHAnsi" w:hAnsiTheme="minorHAnsi"/>
          <w:sz w:val="24"/>
          <w:szCs w:val="24"/>
        </w:rPr>
        <w:t xml:space="preserve">The prevalence of disability in Australia fell by 1.5 percentage points between 2003 and 2012, while the rate of profound or severe core activity limitation remained constant at 6.3% in 2003 and 6.1% in 2012 </w:t>
      </w:r>
      <w:sdt>
        <w:sdtPr>
          <w:rPr>
            <w:rFonts w:asciiTheme="minorHAnsi" w:hAnsiTheme="minorHAnsi"/>
            <w:sz w:val="24"/>
            <w:szCs w:val="24"/>
          </w:rPr>
          <w:id w:val="-976446479"/>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CITATION 44312 \l 3081 </w:instrText>
          </w:r>
          <w:r w:rsidRPr="0011455B">
            <w:rPr>
              <w:rFonts w:asciiTheme="minorHAnsi" w:hAnsiTheme="minorHAnsi"/>
              <w:sz w:val="24"/>
              <w:szCs w:val="24"/>
            </w:rPr>
            <w:fldChar w:fldCharType="separate"/>
          </w:r>
          <w:r w:rsidRPr="0011455B">
            <w:rPr>
              <w:rFonts w:asciiTheme="minorHAnsi" w:hAnsiTheme="minorHAnsi"/>
              <w:sz w:val="24"/>
              <w:szCs w:val="24"/>
            </w:rPr>
            <w:t>(Australian Bureau of Statistics, 2012)</w:t>
          </w:r>
          <w:r w:rsidRPr="0011455B">
            <w:rPr>
              <w:rFonts w:asciiTheme="minorHAnsi" w:hAnsiTheme="minorHAnsi"/>
              <w:sz w:val="24"/>
              <w:szCs w:val="24"/>
            </w:rPr>
            <w:fldChar w:fldCharType="end"/>
          </w:r>
        </w:sdtContent>
      </w:sdt>
      <w:r w:rsidRPr="0011455B">
        <w:rPr>
          <w:rFonts w:asciiTheme="minorHAnsi" w:hAnsiTheme="minorHAnsi"/>
          <w:sz w:val="24"/>
          <w:szCs w:val="24"/>
        </w:rPr>
        <w:t>.  Despite this, due to population growth and ageing, the number of people with severe or profound disability is estimated to increase from 1.3 million to over 2.2 million by 2030</w:t>
      </w:r>
      <w:sdt>
        <w:sdtPr>
          <w:rPr>
            <w:rFonts w:asciiTheme="minorHAnsi" w:hAnsiTheme="minorHAnsi"/>
            <w:sz w:val="24"/>
            <w:szCs w:val="24"/>
          </w:rPr>
          <w:id w:val="-1125840965"/>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CITATION Aus10 \l 3081 </w:instrText>
          </w:r>
          <w:r w:rsidRPr="0011455B">
            <w:rPr>
              <w:rFonts w:asciiTheme="minorHAnsi" w:hAnsiTheme="minorHAnsi"/>
              <w:sz w:val="24"/>
              <w:szCs w:val="24"/>
            </w:rPr>
            <w:fldChar w:fldCharType="separate"/>
          </w:r>
          <w:r w:rsidRPr="0011455B">
            <w:rPr>
              <w:rFonts w:asciiTheme="minorHAnsi" w:hAnsiTheme="minorHAnsi"/>
              <w:sz w:val="24"/>
              <w:szCs w:val="24"/>
            </w:rPr>
            <w:t xml:space="preserve"> (Australia Institute of Health and Welfare, 2010)</w:t>
          </w:r>
          <w:r w:rsidRPr="0011455B">
            <w:rPr>
              <w:rFonts w:asciiTheme="minorHAnsi" w:hAnsiTheme="minorHAnsi"/>
              <w:sz w:val="24"/>
              <w:szCs w:val="24"/>
            </w:rPr>
            <w:fldChar w:fldCharType="end"/>
          </w:r>
        </w:sdtContent>
      </w:sdt>
      <w:r w:rsidRPr="0011455B">
        <w:rPr>
          <w:rFonts w:asciiTheme="minorHAnsi" w:hAnsiTheme="minorHAnsi"/>
          <w:sz w:val="24"/>
          <w:szCs w:val="24"/>
        </w:rPr>
        <w:t>.</w:t>
      </w:r>
    </w:p>
    <w:p w:rsidR="00816152" w:rsidRDefault="00154EEF" w:rsidP="00816152">
      <w:pPr>
        <w:spacing w:after="240" w:line="276" w:lineRule="auto"/>
        <w:rPr>
          <w:rFonts w:asciiTheme="minorHAnsi" w:hAnsiTheme="minorHAnsi"/>
          <w:sz w:val="24"/>
          <w:szCs w:val="24"/>
        </w:rPr>
      </w:pPr>
      <w:r w:rsidRPr="0011455B">
        <w:rPr>
          <w:rFonts w:asciiTheme="minorHAnsi" w:hAnsiTheme="minorHAnsi"/>
          <w:sz w:val="24"/>
          <w:szCs w:val="24"/>
        </w:rPr>
        <w:t>At the same time a number of demographic trends such as declining family size, changes in residential patterns of people with disab</w:t>
      </w:r>
      <w:r w:rsidR="00902AAE">
        <w:rPr>
          <w:rFonts w:asciiTheme="minorHAnsi" w:hAnsiTheme="minorHAnsi"/>
          <w:sz w:val="24"/>
          <w:szCs w:val="24"/>
        </w:rPr>
        <w:t>ility</w:t>
      </w:r>
      <w:r w:rsidRPr="0011455B">
        <w:rPr>
          <w:rFonts w:asciiTheme="minorHAnsi" w:hAnsiTheme="minorHAnsi"/>
          <w:sz w:val="24"/>
          <w:szCs w:val="24"/>
        </w:rPr>
        <w:t xml:space="preserve">, and rising female participation in the formal </w:t>
      </w:r>
      <w:r w:rsidR="00902AAE">
        <w:rPr>
          <w:rFonts w:asciiTheme="minorHAnsi" w:hAnsiTheme="minorHAnsi"/>
          <w:sz w:val="24"/>
          <w:szCs w:val="24"/>
        </w:rPr>
        <w:t>labour market, will all likely</w:t>
      </w:r>
      <w:r w:rsidRPr="0011455B">
        <w:rPr>
          <w:rFonts w:asciiTheme="minorHAnsi" w:hAnsiTheme="minorHAnsi"/>
          <w:sz w:val="24"/>
          <w:szCs w:val="24"/>
        </w:rPr>
        <w:t xml:space="preserve"> contribute to a decline in the availability of family carers </w:t>
      </w:r>
      <w:sdt>
        <w:sdtPr>
          <w:rPr>
            <w:rFonts w:asciiTheme="minorHAnsi" w:hAnsiTheme="minorHAnsi"/>
            <w:sz w:val="24"/>
            <w:szCs w:val="24"/>
          </w:rPr>
          <w:id w:val="-711256371"/>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CITATION Hel11 \l 3081 </w:instrText>
          </w:r>
          <w:r w:rsidRPr="0011455B">
            <w:rPr>
              <w:rFonts w:asciiTheme="minorHAnsi" w:hAnsiTheme="minorHAnsi"/>
              <w:sz w:val="24"/>
              <w:szCs w:val="24"/>
            </w:rPr>
            <w:fldChar w:fldCharType="separate"/>
          </w:r>
          <w:r w:rsidRPr="0011455B">
            <w:rPr>
              <w:rFonts w:asciiTheme="minorHAnsi" w:hAnsiTheme="minorHAnsi"/>
              <w:sz w:val="24"/>
              <w:szCs w:val="24"/>
            </w:rPr>
            <w:t>(Organisation for Economic Co-operation and Development, 2011)</w:t>
          </w:r>
          <w:r w:rsidRPr="0011455B">
            <w:rPr>
              <w:rFonts w:asciiTheme="minorHAnsi" w:hAnsiTheme="minorHAnsi"/>
              <w:sz w:val="24"/>
              <w:szCs w:val="24"/>
            </w:rPr>
            <w:fldChar w:fldCharType="end"/>
          </w:r>
        </w:sdtContent>
      </w:sdt>
      <w:r w:rsidRPr="0011455B">
        <w:rPr>
          <w:rFonts w:asciiTheme="minorHAnsi" w:hAnsiTheme="minorHAnsi"/>
          <w:sz w:val="24"/>
          <w:szCs w:val="24"/>
        </w:rPr>
        <w:t xml:space="preserve">.  </w:t>
      </w:r>
    </w:p>
    <w:p w:rsidR="00154EEF" w:rsidRPr="00816152" w:rsidRDefault="00154EEF" w:rsidP="00816152">
      <w:pPr>
        <w:spacing w:after="240" w:line="276" w:lineRule="auto"/>
        <w:rPr>
          <w:rFonts w:asciiTheme="minorHAnsi" w:hAnsiTheme="minorHAnsi"/>
          <w:sz w:val="24"/>
          <w:szCs w:val="24"/>
        </w:rPr>
      </w:pPr>
      <w:r>
        <w:rPr>
          <w:rFonts w:ascii="Century Gothic" w:hAnsi="Century Gothic"/>
          <w:color w:val="1F497D"/>
          <w:sz w:val="24"/>
          <w:szCs w:val="24"/>
          <w:lang w:eastAsia="en-AU"/>
        </w:rPr>
        <w:t>Reactive Service Responses</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 xml:space="preserve">The current service model </w:t>
      </w:r>
      <w:r w:rsidR="009470EE">
        <w:rPr>
          <w:rFonts w:asciiTheme="minorHAnsi" w:hAnsiTheme="minorHAnsi"/>
          <w:sz w:val="24"/>
          <w:szCs w:val="24"/>
        </w:rPr>
        <w:t>leans</w:t>
      </w:r>
      <w:r w:rsidRPr="0011455B">
        <w:rPr>
          <w:rFonts w:asciiTheme="minorHAnsi" w:hAnsiTheme="minorHAnsi"/>
          <w:sz w:val="24"/>
          <w:szCs w:val="24"/>
        </w:rPr>
        <w:t xml:space="preserve"> towards the provision of reactive support responses.  Interviews with organisations supporting carers, as part of the Current State Analysis, identified that carers usually present at a time of immediate need </w:t>
      </w:r>
      <w:sdt>
        <w:sdtPr>
          <w:rPr>
            <w:rFonts w:asciiTheme="minorHAnsi" w:hAnsiTheme="minorHAnsi"/>
            <w:sz w:val="24"/>
            <w:szCs w:val="24"/>
          </w:rPr>
          <w:id w:val="1808507931"/>
          <w:citation/>
        </w:sdtPr>
        <w:sdtEndPr/>
        <w:sdtContent>
          <w:r w:rsidRPr="0011455B">
            <w:rPr>
              <w:rFonts w:asciiTheme="minorHAnsi" w:hAnsiTheme="minorHAnsi"/>
              <w:sz w:val="24"/>
              <w:szCs w:val="24"/>
            </w:rPr>
            <w:fldChar w:fldCharType="begin"/>
          </w:r>
          <w:r w:rsidRPr="0011455B">
            <w:rPr>
              <w:rFonts w:asciiTheme="minorHAnsi" w:hAnsiTheme="minorHAnsi"/>
              <w:sz w:val="24"/>
              <w:szCs w:val="24"/>
            </w:rPr>
            <w:instrText xml:space="preserve"> CITATION Dep15 \l 3081 </w:instrText>
          </w:r>
          <w:r w:rsidRPr="0011455B">
            <w:rPr>
              <w:rFonts w:asciiTheme="minorHAnsi" w:hAnsiTheme="minorHAnsi"/>
              <w:sz w:val="24"/>
              <w:szCs w:val="24"/>
            </w:rPr>
            <w:fldChar w:fldCharType="separate"/>
          </w:r>
          <w:r w:rsidRPr="0011455B">
            <w:rPr>
              <w:rFonts w:asciiTheme="minorHAnsi" w:hAnsiTheme="minorHAnsi"/>
              <w:sz w:val="24"/>
              <w:szCs w:val="24"/>
            </w:rPr>
            <w:t>(Department of Social Services, 2015)</w:t>
          </w:r>
          <w:r w:rsidRPr="0011455B">
            <w:rPr>
              <w:rFonts w:asciiTheme="minorHAnsi" w:hAnsiTheme="minorHAnsi"/>
              <w:sz w:val="24"/>
              <w:szCs w:val="24"/>
            </w:rPr>
            <w:fldChar w:fldCharType="end"/>
          </w:r>
        </w:sdtContent>
      </w:sdt>
      <w:r w:rsidRPr="0011455B">
        <w:rPr>
          <w:rFonts w:asciiTheme="minorHAnsi" w:hAnsiTheme="minorHAnsi"/>
          <w:sz w:val="24"/>
          <w:szCs w:val="24"/>
        </w:rPr>
        <w:t xml:space="preserve">.  This means that services and supports which are put in place for carers are </w:t>
      </w:r>
      <w:r w:rsidRPr="0011455B">
        <w:rPr>
          <w:rFonts w:asciiTheme="minorHAnsi" w:hAnsiTheme="minorHAnsi"/>
          <w:sz w:val="24"/>
          <w:szCs w:val="24"/>
        </w:rPr>
        <w:lastRenderedPageBreak/>
        <w:t xml:space="preserve">usually reacting to an immediate or urgent need and have less focus on planned or preventative service provision.  </w:t>
      </w:r>
    </w:p>
    <w:p w:rsidR="00154EEF" w:rsidRPr="0011455B" w:rsidRDefault="00154EEF" w:rsidP="0011455B">
      <w:pPr>
        <w:spacing w:after="120" w:line="276" w:lineRule="auto"/>
        <w:rPr>
          <w:rFonts w:asciiTheme="minorHAnsi" w:hAnsiTheme="minorHAnsi"/>
          <w:sz w:val="24"/>
          <w:szCs w:val="24"/>
        </w:rPr>
      </w:pPr>
      <w:r w:rsidRPr="0011455B">
        <w:rPr>
          <w:rFonts w:asciiTheme="minorHAnsi" w:hAnsiTheme="minorHAnsi"/>
          <w:sz w:val="24"/>
          <w:szCs w:val="24"/>
        </w:rPr>
        <w:t>This is related to two factors:</w:t>
      </w:r>
    </w:p>
    <w:p w:rsidR="00154EEF" w:rsidRPr="0011455B" w:rsidRDefault="00154EEF" w:rsidP="008E77A5">
      <w:pPr>
        <w:pStyle w:val="ListParagraph"/>
        <w:numPr>
          <w:ilvl w:val="0"/>
          <w:numId w:val="12"/>
        </w:numPr>
        <w:spacing w:after="120" w:line="276" w:lineRule="auto"/>
        <w:rPr>
          <w:rFonts w:asciiTheme="minorHAnsi" w:hAnsiTheme="minorHAnsi"/>
          <w:sz w:val="24"/>
          <w:szCs w:val="24"/>
        </w:rPr>
      </w:pPr>
      <w:r w:rsidRPr="0011455B">
        <w:rPr>
          <w:rFonts w:asciiTheme="minorHAnsi" w:hAnsiTheme="minorHAnsi"/>
          <w:sz w:val="24"/>
          <w:szCs w:val="24"/>
        </w:rPr>
        <w:t xml:space="preserve">a lack of awareness of carer supports available in the community; and </w:t>
      </w:r>
    </w:p>
    <w:p w:rsidR="00154EEF" w:rsidRPr="0011455B" w:rsidRDefault="00154EEF" w:rsidP="008E77A5">
      <w:pPr>
        <w:pStyle w:val="ListParagraph"/>
        <w:numPr>
          <w:ilvl w:val="0"/>
          <w:numId w:val="12"/>
        </w:numPr>
        <w:spacing w:after="120" w:line="276" w:lineRule="auto"/>
        <w:rPr>
          <w:rFonts w:asciiTheme="minorHAnsi" w:hAnsiTheme="minorHAnsi"/>
          <w:sz w:val="24"/>
          <w:szCs w:val="24"/>
        </w:rPr>
      </w:pPr>
      <w:r w:rsidRPr="0011455B">
        <w:rPr>
          <w:rFonts w:asciiTheme="minorHAnsi" w:hAnsiTheme="minorHAnsi"/>
          <w:sz w:val="24"/>
          <w:szCs w:val="24"/>
        </w:rPr>
        <w:t xml:space="preserve">the degree to which carers do not identify themselves as carers and remain ‘hidden carers’.  </w:t>
      </w:r>
    </w:p>
    <w:p w:rsidR="00816152" w:rsidRDefault="000A2512" w:rsidP="00816152">
      <w:pPr>
        <w:spacing w:after="240" w:line="276" w:lineRule="auto"/>
        <w:rPr>
          <w:rFonts w:asciiTheme="minorHAnsi" w:hAnsiTheme="minorHAnsi"/>
          <w:sz w:val="24"/>
          <w:szCs w:val="24"/>
        </w:rPr>
      </w:pPr>
      <w:r>
        <w:rPr>
          <w:rFonts w:asciiTheme="minorHAnsi" w:hAnsiTheme="minorHAnsi"/>
          <w:noProof/>
          <w:sz w:val="24"/>
          <w:szCs w:val="24"/>
          <w:lang w:eastAsia="en-AU"/>
        </w:rPr>
        <w:drawing>
          <wp:anchor distT="107950" distB="107950" distL="114300" distR="114300" simplePos="0" relativeHeight="251650560" behindDoc="1" locked="0" layoutInCell="1" allowOverlap="1" wp14:anchorId="34298F1B" wp14:editId="3963C864">
            <wp:simplePos x="0" y="0"/>
            <wp:positionH relativeFrom="column">
              <wp:posOffset>2045335</wp:posOffset>
            </wp:positionH>
            <wp:positionV relativeFrom="paragraph">
              <wp:posOffset>411480</wp:posOffset>
            </wp:positionV>
            <wp:extent cx="3643630" cy="2430145"/>
            <wp:effectExtent l="0" t="0" r="0" b="8255"/>
            <wp:wrapSquare wrapText="bothSides"/>
            <wp:docPr id="4" name="Picture 4" descr="Carer and the person they care for communicating in a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231603_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3630" cy="2430145"/>
                    </a:xfrm>
                    <a:prstGeom prst="rect">
                      <a:avLst/>
                    </a:prstGeom>
                    <a:ln>
                      <a:noFill/>
                    </a:ln>
                  </pic:spPr>
                </pic:pic>
              </a:graphicData>
            </a:graphic>
            <wp14:sizeRelH relativeFrom="page">
              <wp14:pctWidth>0</wp14:pctWidth>
            </wp14:sizeRelH>
            <wp14:sizeRelV relativeFrom="page">
              <wp14:pctHeight>0</wp14:pctHeight>
            </wp14:sizeRelV>
          </wp:anchor>
        </w:drawing>
      </w:r>
      <w:r w:rsidR="00154EEF" w:rsidRPr="0011455B">
        <w:rPr>
          <w:rFonts w:asciiTheme="minorHAnsi" w:hAnsiTheme="minorHAnsi"/>
          <w:sz w:val="24"/>
          <w:szCs w:val="24"/>
        </w:rPr>
        <w:t xml:space="preserve">As part of co-design workshops, participants from the Carer Working Group reported that once they were connected with a carer support organisation, they felt well supported and had a sense of comfort in knowing where to go for assistance.  However, in the Carer Service Development Research, it was identified that the hidden carer population is quite large, with 82% of carers not identifying themselves as a carer, on either a part time or full time basis </w:t>
      </w:r>
      <w:sdt>
        <w:sdtPr>
          <w:rPr>
            <w:rFonts w:asciiTheme="minorHAnsi" w:hAnsiTheme="minorHAnsi"/>
            <w:sz w:val="24"/>
            <w:szCs w:val="24"/>
          </w:rPr>
          <w:id w:val="-497727894"/>
          <w:citation/>
        </w:sdtPr>
        <w:sdtEndPr/>
        <w:sdtContent>
          <w:r w:rsidR="00154EEF" w:rsidRPr="0011455B">
            <w:rPr>
              <w:rFonts w:asciiTheme="minorHAnsi" w:hAnsiTheme="minorHAnsi"/>
              <w:sz w:val="24"/>
              <w:szCs w:val="24"/>
            </w:rPr>
            <w:fldChar w:fldCharType="begin"/>
          </w:r>
          <w:r w:rsidR="00154EEF" w:rsidRPr="0011455B">
            <w:rPr>
              <w:rFonts w:asciiTheme="minorHAnsi" w:hAnsiTheme="minorHAnsi"/>
              <w:sz w:val="24"/>
              <w:szCs w:val="24"/>
            </w:rPr>
            <w:instrText xml:space="preserve"> CITATION AMR15 \l 3081 </w:instrText>
          </w:r>
          <w:r w:rsidR="00154EEF" w:rsidRPr="0011455B">
            <w:rPr>
              <w:rFonts w:asciiTheme="minorHAnsi" w:hAnsiTheme="minorHAnsi"/>
              <w:sz w:val="24"/>
              <w:szCs w:val="24"/>
            </w:rPr>
            <w:fldChar w:fldCharType="separate"/>
          </w:r>
          <w:r w:rsidR="00154EEF" w:rsidRPr="0011455B">
            <w:rPr>
              <w:rFonts w:asciiTheme="minorHAnsi" w:hAnsiTheme="minorHAnsi"/>
              <w:sz w:val="24"/>
              <w:szCs w:val="24"/>
            </w:rPr>
            <w:t>(AMR Australia, 2015)</w:t>
          </w:r>
          <w:r w:rsidR="00154EEF" w:rsidRPr="0011455B">
            <w:rPr>
              <w:rFonts w:asciiTheme="minorHAnsi" w:hAnsiTheme="minorHAnsi"/>
              <w:sz w:val="24"/>
              <w:szCs w:val="24"/>
            </w:rPr>
            <w:fldChar w:fldCharType="end"/>
          </w:r>
        </w:sdtContent>
      </w:sdt>
      <w:r w:rsidR="00154EEF" w:rsidRPr="0011455B">
        <w:rPr>
          <w:rFonts w:asciiTheme="minorHAnsi" w:hAnsiTheme="minorHAnsi"/>
          <w:sz w:val="24"/>
          <w:szCs w:val="24"/>
        </w:rPr>
        <w:t xml:space="preserve">.  This suggests that there is a high number of carers who do not seek ‘carer’ supports in the current environment.  </w:t>
      </w:r>
    </w:p>
    <w:p w:rsidR="00154EEF" w:rsidRPr="00816152" w:rsidRDefault="00154EEF" w:rsidP="00816152">
      <w:pPr>
        <w:spacing w:after="240" w:line="276" w:lineRule="auto"/>
        <w:rPr>
          <w:rFonts w:asciiTheme="minorHAnsi" w:hAnsiTheme="minorHAnsi"/>
          <w:sz w:val="24"/>
          <w:szCs w:val="24"/>
        </w:rPr>
      </w:pPr>
      <w:r>
        <w:rPr>
          <w:rFonts w:ascii="Century Gothic" w:hAnsi="Century Gothic"/>
          <w:color w:val="1F497D"/>
          <w:sz w:val="24"/>
          <w:szCs w:val="24"/>
          <w:lang w:eastAsia="en-AU"/>
        </w:rPr>
        <w:t>Other Drivers for Reform</w:t>
      </w:r>
    </w:p>
    <w:p w:rsidR="00154EEF" w:rsidRDefault="00154EEF" w:rsidP="00154EEF">
      <w:pPr>
        <w:rPr>
          <w:rFonts w:asciiTheme="minorHAnsi" w:hAnsiTheme="minorHAnsi"/>
          <w:sz w:val="24"/>
          <w:szCs w:val="24"/>
        </w:rPr>
      </w:pPr>
      <w:r w:rsidRPr="0011455B">
        <w:rPr>
          <w:rFonts w:asciiTheme="minorHAnsi" w:hAnsiTheme="minorHAnsi"/>
          <w:sz w:val="24"/>
          <w:szCs w:val="24"/>
        </w:rPr>
        <w:t xml:space="preserve">In addition to the pressures outlined earlier, the current programme design and service structures have led to a range of further barriers for carers in seeking services, and for providers in supporting them. </w:t>
      </w:r>
    </w:p>
    <w:p w:rsidR="0011455B" w:rsidRPr="0011455B" w:rsidRDefault="0011455B" w:rsidP="00154EEF">
      <w:pPr>
        <w:rPr>
          <w:rFonts w:asciiTheme="minorHAnsi" w:hAnsiTheme="minorHAnsi"/>
          <w:sz w:val="24"/>
          <w:szCs w:val="24"/>
        </w:rPr>
      </w:pPr>
    </w:p>
    <w:p w:rsidR="00154EEF" w:rsidRPr="003E1CE7" w:rsidRDefault="00154EEF" w:rsidP="00154EEF">
      <w:pPr>
        <w:rPr>
          <w:rFonts w:ascii="Century Gothic" w:hAnsi="Century Gothic"/>
          <w:color w:val="1F497D"/>
          <w:sz w:val="22"/>
          <w:lang w:eastAsia="en-AU"/>
        </w:rPr>
      </w:pPr>
      <w:r w:rsidRPr="003E1CE7">
        <w:rPr>
          <w:rFonts w:ascii="Century Gothic" w:hAnsi="Century Gothic"/>
          <w:color w:val="1F497D"/>
          <w:sz w:val="22"/>
          <w:lang w:eastAsia="en-AU"/>
        </w:rPr>
        <w:t>Carers risk being lost in the care recipient focussed programmes</w:t>
      </w:r>
    </w:p>
    <w:p w:rsidR="00154EEF" w:rsidRPr="003E1CE7" w:rsidRDefault="00154EEF" w:rsidP="004C23E4">
      <w:pPr>
        <w:spacing w:after="120" w:line="276" w:lineRule="auto"/>
        <w:rPr>
          <w:rFonts w:asciiTheme="minorHAnsi" w:hAnsiTheme="minorHAnsi"/>
          <w:sz w:val="24"/>
          <w:szCs w:val="24"/>
        </w:rPr>
      </w:pPr>
      <w:r w:rsidRPr="003E1CE7">
        <w:rPr>
          <w:rFonts w:asciiTheme="minorHAnsi" w:hAnsiTheme="minorHAnsi"/>
          <w:sz w:val="24"/>
          <w:szCs w:val="24"/>
        </w:rPr>
        <w:t xml:space="preserve">With several broader reforms underway, including the transition to the NDIS, the introduction of My Aged Care and the </w:t>
      </w:r>
      <w:r w:rsidR="003D28F0">
        <w:rPr>
          <w:rFonts w:asciiTheme="minorHAnsi" w:hAnsiTheme="minorHAnsi"/>
          <w:sz w:val="24"/>
          <w:szCs w:val="24"/>
        </w:rPr>
        <w:t>Commonwealth Home Support Programme (</w:t>
      </w:r>
      <w:r w:rsidRPr="003E1CE7">
        <w:rPr>
          <w:rFonts w:asciiTheme="minorHAnsi" w:hAnsiTheme="minorHAnsi"/>
          <w:sz w:val="24"/>
          <w:szCs w:val="24"/>
        </w:rPr>
        <w:t>CHSP</w:t>
      </w:r>
      <w:r w:rsidR="003D28F0">
        <w:rPr>
          <w:rFonts w:asciiTheme="minorHAnsi" w:hAnsiTheme="minorHAnsi"/>
          <w:sz w:val="24"/>
          <w:szCs w:val="24"/>
        </w:rPr>
        <w:t>)</w:t>
      </w:r>
      <w:r w:rsidRPr="003E1CE7">
        <w:rPr>
          <w:rFonts w:asciiTheme="minorHAnsi" w:hAnsiTheme="minorHAnsi"/>
          <w:sz w:val="24"/>
          <w:szCs w:val="24"/>
        </w:rPr>
        <w:t xml:space="preserve">, there has been significant changes to the service landscape in which carers seek support for themselves and the person(s) they care for.  These programmes have a strong focus on the care recipient as the primary client of the service.  Carer support services have reported there is increasing uncertainty among carers about where they can access the support they need </w:t>
      </w:r>
      <w:sdt>
        <w:sdtPr>
          <w:rPr>
            <w:rFonts w:asciiTheme="minorHAnsi" w:hAnsiTheme="minorHAnsi"/>
            <w:sz w:val="24"/>
            <w:szCs w:val="24"/>
          </w:rPr>
          <w:id w:val="-531340456"/>
          <w:citation/>
        </w:sdtPr>
        <w:sdtEndPr/>
        <w:sdtContent>
          <w:r w:rsidRPr="003E1CE7">
            <w:rPr>
              <w:rFonts w:asciiTheme="minorHAnsi" w:hAnsiTheme="minorHAnsi"/>
              <w:sz w:val="24"/>
              <w:szCs w:val="24"/>
            </w:rPr>
            <w:fldChar w:fldCharType="begin"/>
          </w:r>
          <w:r w:rsidRPr="003E1CE7">
            <w:rPr>
              <w:rFonts w:asciiTheme="minorHAnsi" w:hAnsiTheme="minorHAnsi"/>
              <w:sz w:val="24"/>
              <w:szCs w:val="24"/>
            </w:rPr>
            <w:instrText xml:space="preserve"> CITATION Dep15 \l 3081 </w:instrText>
          </w:r>
          <w:r w:rsidRPr="003E1CE7">
            <w:rPr>
              <w:rFonts w:asciiTheme="minorHAnsi" w:hAnsiTheme="minorHAnsi"/>
              <w:sz w:val="24"/>
              <w:szCs w:val="24"/>
            </w:rPr>
            <w:fldChar w:fldCharType="separate"/>
          </w:r>
          <w:r w:rsidRPr="003E1CE7">
            <w:rPr>
              <w:rFonts w:asciiTheme="minorHAnsi" w:hAnsiTheme="minorHAnsi"/>
              <w:sz w:val="24"/>
              <w:szCs w:val="24"/>
            </w:rPr>
            <w:t>(Department of Social Services, 2015)</w:t>
          </w:r>
          <w:r w:rsidRPr="003E1CE7">
            <w:rPr>
              <w:rFonts w:asciiTheme="minorHAnsi" w:hAnsiTheme="minorHAnsi"/>
              <w:sz w:val="24"/>
              <w:szCs w:val="24"/>
            </w:rPr>
            <w:fldChar w:fldCharType="end"/>
          </w:r>
        </w:sdtContent>
      </w:sdt>
      <w:r w:rsidRPr="003E1CE7">
        <w:rPr>
          <w:rFonts w:asciiTheme="minorHAnsi" w:hAnsiTheme="minorHAnsi"/>
          <w:sz w:val="24"/>
          <w:szCs w:val="24"/>
        </w:rPr>
        <w:t xml:space="preserve">.  </w:t>
      </w:r>
    </w:p>
    <w:p w:rsidR="00154EEF" w:rsidRDefault="003D28F0" w:rsidP="004C23E4">
      <w:pPr>
        <w:spacing w:after="120" w:line="276" w:lineRule="auto"/>
        <w:rPr>
          <w:rFonts w:asciiTheme="minorHAnsi" w:hAnsiTheme="minorHAnsi"/>
          <w:sz w:val="24"/>
          <w:szCs w:val="24"/>
        </w:rPr>
      </w:pPr>
      <w:r>
        <w:rPr>
          <w:rFonts w:asciiTheme="minorHAnsi" w:hAnsiTheme="minorHAnsi"/>
          <w:sz w:val="24"/>
          <w:szCs w:val="24"/>
        </w:rPr>
        <w:t>Additionally, there are</w:t>
      </w:r>
      <w:r w:rsidR="00154EEF" w:rsidRPr="003E1CE7">
        <w:rPr>
          <w:rFonts w:asciiTheme="minorHAnsi" w:hAnsiTheme="minorHAnsi"/>
          <w:sz w:val="24"/>
          <w:szCs w:val="24"/>
        </w:rPr>
        <w:t xml:space="preserve"> three carer support programmes funded by the </w:t>
      </w:r>
      <w:r w:rsidR="003E3C0E">
        <w:rPr>
          <w:rFonts w:asciiTheme="minorHAnsi" w:hAnsiTheme="minorHAnsi"/>
          <w:sz w:val="24"/>
          <w:szCs w:val="24"/>
        </w:rPr>
        <w:t xml:space="preserve">Department </w:t>
      </w:r>
      <w:r w:rsidR="00902AAE">
        <w:rPr>
          <w:rFonts w:asciiTheme="minorHAnsi" w:hAnsiTheme="minorHAnsi"/>
          <w:sz w:val="24"/>
          <w:szCs w:val="24"/>
        </w:rPr>
        <w:t xml:space="preserve">that </w:t>
      </w:r>
      <w:r w:rsidR="003E3C0E">
        <w:rPr>
          <w:rFonts w:asciiTheme="minorHAnsi" w:hAnsiTheme="minorHAnsi"/>
          <w:sz w:val="24"/>
          <w:szCs w:val="24"/>
        </w:rPr>
        <w:t>are due to transition or have transitioned,</w:t>
      </w:r>
      <w:r w:rsidR="00154EEF" w:rsidRPr="003E1CE7">
        <w:rPr>
          <w:rFonts w:asciiTheme="minorHAnsi" w:hAnsiTheme="minorHAnsi"/>
          <w:sz w:val="24"/>
          <w:szCs w:val="24"/>
        </w:rPr>
        <w:t xml:space="preserve"> in full or in part, to the NDIS.  This includes the Young Carers Programme, Respite Support for Carers of Young People with a Severe or Profound Disability and Mental Health Respite: Carer Support.  Carer organisations reported that </w:t>
      </w:r>
      <w:r w:rsidR="00154EEF" w:rsidRPr="003E1CE7">
        <w:rPr>
          <w:rFonts w:asciiTheme="minorHAnsi" w:hAnsiTheme="minorHAnsi"/>
          <w:sz w:val="24"/>
          <w:szCs w:val="24"/>
        </w:rPr>
        <w:lastRenderedPageBreak/>
        <w:t xml:space="preserve">there was a perception that these changes have resulted in less dedicated assistance for carers, as supports provided under these programmes need to be accessed through the NDIS. </w:t>
      </w:r>
    </w:p>
    <w:p w:rsidR="00154EEF" w:rsidRPr="003E1CE7" w:rsidRDefault="00154EEF" w:rsidP="004C23E4">
      <w:pPr>
        <w:spacing w:after="120" w:line="276" w:lineRule="auto"/>
        <w:rPr>
          <w:rFonts w:ascii="Century Gothic" w:hAnsi="Century Gothic"/>
          <w:color w:val="1F497D"/>
          <w:sz w:val="22"/>
          <w:lang w:eastAsia="en-AU"/>
        </w:rPr>
      </w:pPr>
      <w:bookmarkStart w:id="31" w:name="Hard_to_navigate"/>
      <w:r w:rsidRPr="003E1CE7">
        <w:rPr>
          <w:rFonts w:ascii="Century Gothic" w:hAnsi="Century Gothic"/>
          <w:color w:val="1F497D"/>
          <w:sz w:val="22"/>
          <w:lang w:eastAsia="en-AU"/>
        </w:rPr>
        <w:t>The system is hard to navigate</w:t>
      </w:r>
    </w:p>
    <w:bookmarkEnd w:id="31"/>
    <w:p w:rsidR="00154EEF" w:rsidRPr="003E1CE7" w:rsidRDefault="00154EEF" w:rsidP="004C23E4">
      <w:pPr>
        <w:spacing w:after="120" w:line="276" w:lineRule="auto"/>
        <w:rPr>
          <w:rFonts w:asciiTheme="minorHAnsi" w:hAnsiTheme="minorHAnsi"/>
          <w:sz w:val="24"/>
          <w:szCs w:val="24"/>
        </w:rPr>
      </w:pPr>
      <w:r w:rsidRPr="003E1CE7">
        <w:rPr>
          <w:rFonts w:asciiTheme="minorHAnsi" w:hAnsiTheme="minorHAnsi"/>
          <w:sz w:val="24"/>
          <w:szCs w:val="24"/>
        </w:rPr>
        <w:t xml:space="preserve">Both the Carer Service Development Research </w:t>
      </w:r>
      <w:sdt>
        <w:sdtPr>
          <w:rPr>
            <w:rFonts w:asciiTheme="minorHAnsi" w:hAnsiTheme="minorHAnsi"/>
            <w:sz w:val="24"/>
            <w:szCs w:val="24"/>
          </w:rPr>
          <w:id w:val="-1391258986"/>
          <w:citation/>
        </w:sdtPr>
        <w:sdtEndPr/>
        <w:sdtContent>
          <w:r w:rsidRPr="003E1CE7">
            <w:rPr>
              <w:rFonts w:asciiTheme="minorHAnsi" w:hAnsiTheme="minorHAnsi"/>
              <w:sz w:val="24"/>
              <w:szCs w:val="24"/>
            </w:rPr>
            <w:fldChar w:fldCharType="begin"/>
          </w:r>
          <w:r w:rsidRPr="003E1CE7">
            <w:rPr>
              <w:rFonts w:asciiTheme="minorHAnsi" w:hAnsiTheme="minorHAnsi"/>
              <w:sz w:val="24"/>
              <w:szCs w:val="24"/>
            </w:rPr>
            <w:instrText xml:space="preserve"> CITATION AMR15 \l 3081 </w:instrText>
          </w:r>
          <w:r w:rsidRPr="003E1CE7">
            <w:rPr>
              <w:rFonts w:asciiTheme="minorHAnsi" w:hAnsiTheme="minorHAnsi"/>
              <w:sz w:val="24"/>
              <w:szCs w:val="24"/>
            </w:rPr>
            <w:fldChar w:fldCharType="separate"/>
          </w:r>
          <w:r w:rsidRPr="003E1CE7">
            <w:rPr>
              <w:rFonts w:asciiTheme="minorHAnsi" w:hAnsiTheme="minorHAnsi"/>
              <w:sz w:val="24"/>
              <w:szCs w:val="24"/>
            </w:rPr>
            <w:t>(AMR Australia, 2015)</w:t>
          </w:r>
          <w:r w:rsidRPr="003E1CE7">
            <w:rPr>
              <w:rFonts w:asciiTheme="minorHAnsi" w:hAnsiTheme="minorHAnsi"/>
              <w:sz w:val="24"/>
              <w:szCs w:val="24"/>
            </w:rPr>
            <w:fldChar w:fldCharType="end"/>
          </w:r>
        </w:sdtContent>
      </w:sdt>
      <w:r w:rsidRPr="003E1CE7">
        <w:rPr>
          <w:rFonts w:asciiTheme="minorHAnsi" w:hAnsiTheme="minorHAnsi"/>
          <w:sz w:val="24"/>
          <w:szCs w:val="24"/>
        </w:rPr>
        <w:t xml:space="preserve"> and the Current State Analysis </w:t>
      </w:r>
      <w:sdt>
        <w:sdtPr>
          <w:rPr>
            <w:rFonts w:asciiTheme="minorHAnsi" w:hAnsiTheme="minorHAnsi"/>
            <w:sz w:val="24"/>
            <w:szCs w:val="24"/>
          </w:rPr>
          <w:id w:val="-464126562"/>
          <w:citation/>
        </w:sdtPr>
        <w:sdtEndPr/>
        <w:sdtContent>
          <w:r w:rsidRPr="003E1CE7">
            <w:rPr>
              <w:rFonts w:asciiTheme="minorHAnsi" w:hAnsiTheme="minorHAnsi"/>
              <w:sz w:val="24"/>
              <w:szCs w:val="24"/>
            </w:rPr>
            <w:fldChar w:fldCharType="begin"/>
          </w:r>
          <w:r w:rsidRPr="003E1CE7">
            <w:rPr>
              <w:rFonts w:asciiTheme="minorHAnsi" w:hAnsiTheme="minorHAnsi"/>
              <w:sz w:val="24"/>
              <w:szCs w:val="24"/>
            </w:rPr>
            <w:instrText xml:space="preserve"> CITATION Dep15 \l 3081 </w:instrText>
          </w:r>
          <w:r w:rsidRPr="003E1CE7">
            <w:rPr>
              <w:rFonts w:asciiTheme="minorHAnsi" w:hAnsiTheme="minorHAnsi"/>
              <w:sz w:val="24"/>
              <w:szCs w:val="24"/>
            </w:rPr>
            <w:fldChar w:fldCharType="separate"/>
          </w:r>
          <w:r w:rsidRPr="003E1CE7">
            <w:rPr>
              <w:rFonts w:asciiTheme="minorHAnsi" w:hAnsiTheme="minorHAnsi"/>
              <w:sz w:val="24"/>
              <w:szCs w:val="24"/>
            </w:rPr>
            <w:t>(Department of Social Services, 2015)</w:t>
          </w:r>
          <w:r w:rsidRPr="003E1CE7">
            <w:rPr>
              <w:rFonts w:asciiTheme="minorHAnsi" w:hAnsiTheme="minorHAnsi"/>
              <w:sz w:val="24"/>
              <w:szCs w:val="24"/>
            </w:rPr>
            <w:fldChar w:fldCharType="end"/>
          </w:r>
        </w:sdtContent>
      </w:sdt>
      <w:r w:rsidRPr="003E1CE7">
        <w:rPr>
          <w:rFonts w:asciiTheme="minorHAnsi" w:hAnsiTheme="minorHAnsi"/>
          <w:sz w:val="24"/>
          <w:szCs w:val="24"/>
        </w:rPr>
        <w:t xml:space="preserve"> found that the system as it stands is difficult for carers to navigate.  The allocation of funding for different programmes means there is fragmented coverage of carer services across many areas of the country, and carers struggle to identify a single point from which they can access the support and assistance they need. Carers may need to seek support across numerous organisations in relation to the needs of the person(s) they care for and their own needs.  </w:t>
      </w:r>
    </w:p>
    <w:p w:rsidR="003E1CE7" w:rsidRPr="003E1CE7" w:rsidRDefault="00154EEF" w:rsidP="004C23E4">
      <w:pPr>
        <w:spacing w:after="120" w:line="276" w:lineRule="auto"/>
        <w:rPr>
          <w:rFonts w:asciiTheme="minorHAnsi" w:hAnsiTheme="minorHAnsi"/>
          <w:sz w:val="24"/>
          <w:szCs w:val="24"/>
        </w:rPr>
      </w:pPr>
      <w:r w:rsidRPr="003E1CE7">
        <w:rPr>
          <w:rFonts w:asciiTheme="minorHAnsi" w:hAnsiTheme="minorHAnsi"/>
          <w:sz w:val="24"/>
          <w:szCs w:val="24"/>
        </w:rPr>
        <w:t>It is unsurprising that carers reported having to undertake extensive research in order to understand what was available to support them.  Aboriginal and Torres Strait Islander and Culturally and Linguistically Diverse carers reported significant barriers to access, with multiple pathways and difficulty with language resulting in even greater isolation</w:t>
      </w:r>
      <w:r w:rsidR="003E7103">
        <w:rPr>
          <w:rFonts w:asciiTheme="minorHAnsi" w:hAnsiTheme="minorHAnsi"/>
          <w:sz w:val="24"/>
          <w:szCs w:val="24"/>
        </w:rPr>
        <w:t>.  Carers in rural and remote areas also reported isolation and difficulty in accessing support services</w:t>
      </w:r>
      <w:r w:rsidRPr="003E1CE7">
        <w:rPr>
          <w:rFonts w:asciiTheme="minorHAnsi" w:hAnsiTheme="minorHAnsi"/>
          <w:sz w:val="24"/>
          <w:szCs w:val="24"/>
        </w:rPr>
        <w:t xml:space="preserve"> </w:t>
      </w:r>
      <w:sdt>
        <w:sdtPr>
          <w:rPr>
            <w:rFonts w:asciiTheme="minorHAnsi" w:hAnsiTheme="minorHAnsi"/>
            <w:sz w:val="24"/>
            <w:szCs w:val="24"/>
          </w:rPr>
          <w:id w:val="463940644"/>
          <w:citation/>
        </w:sdtPr>
        <w:sdtEndPr/>
        <w:sdtContent>
          <w:r w:rsidRPr="003E1CE7">
            <w:rPr>
              <w:rFonts w:asciiTheme="minorHAnsi" w:hAnsiTheme="minorHAnsi"/>
              <w:sz w:val="24"/>
              <w:szCs w:val="24"/>
            </w:rPr>
            <w:fldChar w:fldCharType="begin"/>
          </w:r>
          <w:r w:rsidRPr="003E1CE7">
            <w:rPr>
              <w:rFonts w:asciiTheme="minorHAnsi" w:hAnsiTheme="minorHAnsi"/>
              <w:sz w:val="24"/>
              <w:szCs w:val="24"/>
            </w:rPr>
            <w:instrText xml:space="preserve"> CITATION AMR15 \l 3081 </w:instrText>
          </w:r>
          <w:r w:rsidRPr="003E1CE7">
            <w:rPr>
              <w:rFonts w:asciiTheme="minorHAnsi" w:hAnsiTheme="minorHAnsi"/>
              <w:sz w:val="24"/>
              <w:szCs w:val="24"/>
            </w:rPr>
            <w:fldChar w:fldCharType="separate"/>
          </w:r>
          <w:r w:rsidRPr="003E1CE7">
            <w:rPr>
              <w:rFonts w:asciiTheme="minorHAnsi" w:hAnsiTheme="minorHAnsi"/>
              <w:sz w:val="24"/>
              <w:szCs w:val="24"/>
            </w:rPr>
            <w:t>(AMR Australia, 2015)</w:t>
          </w:r>
          <w:r w:rsidRPr="003E1CE7">
            <w:rPr>
              <w:rFonts w:asciiTheme="minorHAnsi" w:hAnsiTheme="minorHAnsi"/>
              <w:sz w:val="24"/>
              <w:szCs w:val="24"/>
            </w:rPr>
            <w:fldChar w:fldCharType="end"/>
          </w:r>
        </w:sdtContent>
      </w:sdt>
      <w:r w:rsidRPr="003E1CE7">
        <w:rPr>
          <w:rFonts w:asciiTheme="minorHAnsi" w:hAnsiTheme="minorHAnsi"/>
          <w:sz w:val="24"/>
          <w:szCs w:val="24"/>
        </w:rPr>
        <w:t xml:space="preserve">. </w:t>
      </w:r>
    </w:p>
    <w:p w:rsidR="00154EEF" w:rsidRDefault="00154EEF" w:rsidP="00A64680">
      <w:pPr>
        <w:spacing w:after="240" w:line="276" w:lineRule="auto"/>
        <w:rPr>
          <w:rFonts w:asciiTheme="minorHAnsi" w:hAnsiTheme="minorHAnsi"/>
          <w:sz w:val="24"/>
          <w:szCs w:val="24"/>
        </w:rPr>
      </w:pPr>
      <w:r w:rsidRPr="003E1CE7">
        <w:rPr>
          <w:rFonts w:asciiTheme="minorHAnsi" w:hAnsiTheme="minorHAnsi"/>
          <w:sz w:val="24"/>
          <w:szCs w:val="24"/>
        </w:rPr>
        <w:t xml:space="preserve">Carer support organisations also face complexity associated with the current funding arrangements, with a need to define which of the carer programmes a carer is eligible for. Complexity is inherent where carers need to be classified in relation to the person they are caring for, particularly where they are caring for more than one person.  Carer support organisations are required to juggle funding for the carer based on programme eligibility.  For example, someone caring for two people, one who is aged and one who has a mental health condition, is eligible for multiple programmes and in providing support, carer organisations are required to draw down on and manage multiple funding streams. </w:t>
      </w:r>
    </w:p>
    <w:p w:rsidR="00154EEF" w:rsidRPr="003E1CE7" w:rsidRDefault="00154EEF" w:rsidP="003E1CE7">
      <w:pPr>
        <w:spacing w:after="120" w:line="276" w:lineRule="auto"/>
        <w:rPr>
          <w:rFonts w:ascii="Century Gothic" w:hAnsi="Century Gothic"/>
          <w:color w:val="1F497D"/>
          <w:sz w:val="22"/>
          <w:lang w:eastAsia="en-AU"/>
        </w:rPr>
      </w:pPr>
      <w:r w:rsidRPr="003E1CE7">
        <w:rPr>
          <w:rFonts w:ascii="Century Gothic" w:hAnsi="Century Gothic"/>
          <w:color w:val="1F497D"/>
          <w:sz w:val="22"/>
          <w:lang w:eastAsia="en-AU"/>
        </w:rPr>
        <w:t>Carers often have to provide simple information to many organisations</w:t>
      </w:r>
    </w:p>
    <w:p w:rsidR="00816152" w:rsidRDefault="00154EEF" w:rsidP="00816152">
      <w:pPr>
        <w:spacing w:after="240" w:line="276" w:lineRule="auto"/>
        <w:rPr>
          <w:rFonts w:asciiTheme="minorHAnsi" w:hAnsiTheme="minorHAnsi"/>
          <w:sz w:val="24"/>
          <w:szCs w:val="24"/>
        </w:rPr>
      </w:pPr>
      <w:r w:rsidRPr="003E1CE7">
        <w:rPr>
          <w:rFonts w:asciiTheme="minorHAnsi" w:hAnsiTheme="minorHAnsi"/>
          <w:sz w:val="24"/>
          <w:szCs w:val="24"/>
        </w:rPr>
        <w:t xml:space="preserve">Under current arrangements, carers are commonly required to provide information about themselves, and the person they care for, to multiple organisations across the service system.  This is related to a lack of automated information sharing in place.  This is both in relation to the needs of the person they care for and their own needs </w:t>
      </w:r>
      <w:sdt>
        <w:sdtPr>
          <w:rPr>
            <w:rFonts w:asciiTheme="minorHAnsi" w:hAnsiTheme="minorHAnsi"/>
            <w:sz w:val="24"/>
            <w:szCs w:val="24"/>
          </w:rPr>
          <w:id w:val="-1414383099"/>
          <w:citation/>
        </w:sdtPr>
        <w:sdtEndPr/>
        <w:sdtContent>
          <w:r w:rsidRPr="003E1CE7">
            <w:rPr>
              <w:rFonts w:asciiTheme="minorHAnsi" w:hAnsiTheme="minorHAnsi"/>
              <w:sz w:val="24"/>
              <w:szCs w:val="24"/>
            </w:rPr>
            <w:fldChar w:fldCharType="begin"/>
          </w:r>
          <w:r w:rsidRPr="003E1CE7">
            <w:rPr>
              <w:rFonts w:asciiTheme="minorHAnsi" w:hAnsiTheme="minorHAnsi"/>
              <w:sz w:val="24"/>
              <w:szCs w:val="24"/>
            </w:rPr>
            <w:instrText xml:space="preserve"> CITATION Dep15 \l 3081 </w:instrText>
          </w:r>
          <w:r w:rsidRPr="003E1CE7">
            <w:rPr>
              <w:rFonts w:asciiTheme="minorHAnsi" w:hAnsiTheme="minorHAnsi"/>
              <w:sz w:val="24"/>
              <w:szCs w:val="24"/>
            </w:rPr>
            <w:fldChar w:fldCharType="separate"/>
          </w:r>
          <w:r w:rsidRPr="003E1CE7">
            <w:rPr>
              <w:rFonts w:asciiTheme="minorHAnsi" w:hAnsiTheme="minorHAnsi"/>
              <w:sz w:val="24"/>
              <w:szCs w:val="24"/>
            </w:rPr>
            <w:t>(Department of Social Services, 2015)</w:t>
          </w:r>
          <w:r w:rsidRPr="003E1CE7">
            <w:rPr>
              <w:rFonts w:asciiTheme="minorHAnsi" w:hAnsiTheme="minorHAnsi"/>
              <w:sz w:val="24"/>
              <w:szCs w:val="24"/>
            </w:rPr>
            <w:fldChar w:fldCharType="end"/>
          </w:r>
        </w:sdtContent>
      </w:sdt>
      <w:r w:rsidRPr="003E1CE7">
        <w:rPr>
          <w:rFonts w:asciiTheme="minorHAnsi" w:hAnsiTheme="minorHAnsi"/>
          <w:sz w:val="24"/>
          <w:szCs w:val="24"/>
        </w:rPr>
        <w:t xml:space="preserve">.  </w:t>
      </w:r>
    </w:p>
    <w:p w:rsidR="00154EEF" w:rsidRPr="00816152" w:rsidRDefault="00154EEF" w:rsidP="00A64680">
      <w:pPr>
        <w:spacing w:after="120" w:line="276" w:lineRule="auto"/>
        <w:rPr>
          <w:rFonts w:asciiTheme="minorHAnsi" w:hAnsiTheme="minorHAnsi"/>
          <w:sz w:val="24"/>
          <w:szCs w:val="24"/>
        </w:rPr>
      </w:pPr>
      <w:r w:rsidRPr="003E1CE7">
        <w:rPr>
          <w:rFonts w:ascii="Century Gothic" w:hAnsi="Century Gothic"/>
          <w:color w:val="1F497D"/>
          <w:sz w:val="22"/>
          <w:lang w:eastAsia="en-AU"/>
        </w:rPr>
        <w:t>Carer experiences are not consistent across the country</w:t>
      </w:r>
    </w:p>
    <w:p w:rsidR="00154EEF" w:rsidRDefault="00154EEF" w:rsidP="004C23E4">
      <w:pPr>
        <w:spacing w:after="120" w:line="276" w:lineRule="auto"/>
        <w:rPr>
          <w:rFonts w:asciiTheme="minorHAnsi" w:hAnsiTheme="minorHAnsi"/>
          <w:sz w:val="24"/>
          <w:szCs w:val="24"/>
        </w:rPr>
      </w:pPr>
      <w:r w:rsidRPr="003E1CE7">
        <w:rPr>
          <w:rFonts w:asciiTheme="minorHAnsi" w:hAnsiTheme="minorHAnsi"/>
          <w:sz w:val="24"/>
          <w:szCs w:val="24"/>
        </w:rPr>
        <w:t xml:space="preserve">As there is limited standardisation of practices across the country, carers sometimes have quite different experiences in accessing supports.  A number of organisations raised </w:t>
      </w:r>
      <w:r w:rsidR="00902AAE">
        <w:rPr>
          <w:rFonts w:asciiTheme="minorHAnsi" w:hAnsiTheme="minorHAnsi"/>
          <w:sz w:val="24"/>
          <w:szCs w:val="24"/>
        </w:rPr>
        <w:t xml:space="preserve">examples </w:t>
      </w:r>
      <w:r w:rsidRPr="003E1CE7">
        <w:rPr>
          <w:rFonts w:asciiTheme="minorHAnsi" w:hAnsiTheme="minorHAnsi"/>
          <w:sz w:val="24"/>
          <w:szCs w:val="24"/>
        </w:rPr>
        <w:t>where carers</w:t>
      </w:r>
      <w:r w:rsidR="00902AAE">
        <w:rPr>
          <w:rFonts w:asciiTheme="minorHAnsi" w:hAnsiTheme="minorHAnsi"/>
          <w:sz w:val="24"/>
          <w:szCs w:val="24"/>
        </w:rPr>
        <w:t xml:space="preserve"> who had moved into their region </w:t>
      </w:r>
      <w:r w:rsidR="009470EE">
        <w:rPr>
          <w:rFonts w:asciiTheme="minorHAnsi" w:hAnsiTheme="minorHAnsi"/>
          <w:sz w:val="24"/>
          <w:szCs w:val="24"/>
        </w:rPr>
        <w:t xml:space="preserve">and </w:t>
      </w:r>
      <w:r w:rsidR="00902AAE">
        <w:rPr>
          <w:rFonts w:asciiTheme="minorHAnsi" w:hAnsiTheme="minorHAnsi"/>
          <w:sz w:val="24"/>
          <w:szCs w:val="24"/>
        </w:rPr>
        <w:t>had</w:t>
      </w:r>
      <w:r w:rsidRPr="003E1CE7">
        <w:rPr>
          <w:rFonts w:asciiTheme="minorHAnsi" w:hAnsiTheme="minorHAnsi"/>
          <w:sz w:val="24"/>
          <w:szCs w:val="24"/>
        </w:rPr>
        <w:t xml:space="preserve"> different expectations of the supports they could request and the way in which they could be accessed.  This leads to an unequal experience in accessing support across the country.  In addition, the current brokerage model utilised in some carer support programmes means there is significant </w:t>
      </w:r>
      <w:r w:rsidRPr="003E1CE7">
        <w:rPr>
          <w:rFonts w:asciiTheme="minorHAnsi" w:hAnsiTheme="minorHAnsi"/>
          <w:sz w:val="24"/>
          <w:szCs w:val="24"/>
        </w:rPr>
        <w:lastRenderedPageBreak/>
        <w:t xml:space="preserve">differences in the level of support provided from one carer to the next </w:t>
      </w:r>
      <w:sdt>
        <w:sdtPr>
          <w:rPr>
            <w:rFonts w:asciiTheme="minorHAnsi" w:hAnsiTheme="minorHAnsi"/>
            <w:sz w:val="24"/>
            <w:szCs w:val="24"/>
          </w:rPr>
          <w:id w:val="-43140939"/>
          <w:citation/>
        </w:sdtPr>
        <w:sdtEndPr/>
        <w:sdtContent>
          <w:r w:rsidRPr="003E1CE7">
            <w:rPr>
              <w:rFonts w:asciiTheme="minorHAnsi" w:hAnsiTheme="minorHAnsi"/>
              <w:sz w:val="24"/>
              <w:szCs w:val="24"/>
            </w:rPr>
            <w:fldChar w:fldCharType="begin"/>
          </w:r>
          <w:r w:rsidRPr="003E1CE7">
            <w:rPr>
              <w:rFonts w:asciiTheme="minorHAnsi" w:hAnsiTheme="minorHAnsi"/>
              <w:sz w:val="24"/>
              <w:szCs w:val="24"/>
            </w:rPr>
            <w:instrText xml:space="preserve"> CITATION Dep15 \l 3081 </w:instrText>
          </w:r>
          <w:r w:rsidRPr="003E1CE7">
            <w:rPr>
              <w:rFonts w:asciiTheme="minorHAnsi" w:hAnsiTheme="minorHAnsi"/>
              <w:sz w:val="24"/>
              <w:szCs w:val="24"/>
            </w:rPr>
            <w:fldChar w:fldCharType="separate"/>
          </w:r>
          <w:r w:rsidRPr="003E1CE7">
            <w:rPr>
              <w:rFonts w:asciiTheme="minorHAnsi" w:hAnsiTheme="minorHAnsi"/>
              <w:sz w:val="24"/>
              <w:szCs w:val="24"/>
            </w:rPr>
            <w:t>(Department of Social Services, 2015)</w:t>
          </w:r>
          <w:r w:rsidRPr="003E1CE7">
            <w:rPr>
              <w:rFonts w:asciiTheme="minorHAnsi" w:hAnsiTheme="minorHAnsi"/>
              <w:sz w:val="24"/>
              <w:szCs w:val="24"/>
            </w:rPr>
            <w:fldChar w:fldCharType="end"/>
          </w:r>
        </w:sdtContent>
      </w:sdt>
      <w:r w:rsidRPr="003E1CE7">
        <w:rPr>
          <w:rFonts w:asciiTheme="minorHAnsi" w:hAnsiTheme="minorHAnsi"/>
          <w:sz w:val="24"/>
          <w:szCs w:val="24"/>
        </w:rPr>
        <w:t xml:space="preserve">. </w:t>
      </w:r>
    </w:p>
    <w:p w:rsidR="00154EEF" w:rsidRPr="003E1CE7" w:rsidRDefault="00154EEF" w:rsidP="00902AAE">
      <w:pPr>
        <w:spacing w:after="120"/>
        <w:rPr>
          <w:rFonts w:ascii="Century Gothic" w:hAnsi="Century Gothic"/>
          <w:color w:val="1F497D"/>
          <w:sz w:val="22"/>
          <w:lang w:eastAsia="en-AU"/>
        </w:rPr>
      </w:pPr>
      <w:r w:rsidRPr="003E1CE7">
        <w:rPr>
          <w:rFonts w:ascii="Century Gothic" w:hAnsi="Century Gothic"/>
          <w:color w:val="1F497D"/>
          <w:sz w:val="22"/>
          <w:lang w:eastAsia="en-AU"/>
        </w:rPr>
        <w:t>Locating and accessing respite services is challenging</w:t>
      </w:r>
    </w:p>
    <w:p w:rsidR="00154EEF" w:rsidRPr="003E1CE7" w:rsidRDefault="00154EEF" w:rsidP="003E1CE7">
      <w:pPr>
        <w:spacing w:after="120" w:line="276" w:lineRule="auto"/>
        <w:rPr>
          <w:rFonts w:asciiTheme="minorHAnsi" w:hAnsiTheme="minorHAnsi"/>
          <w:sz w:val="24"/>
          <w:szCs w:val="24"/>
        </w:rPr>
      </w:pPr>
      <w:r w:rsidRPr="003E1CE7">
        <w:rPr>
          <w:rFonts w:asciiTheme="minorHAnsi" w:hAnsiTheme="minorHAnsi"/>
          <w:sz w:val="24"/>
          <w:szCs w:val="24"/>
        </w:rPr>
        <w:t>Respite</w:t>
      </w:r>
      <w:r w:rsidR="00EB577D">
        <w:rPr>
          <w:rStyle w:val="FootnoteReference"/>
          <w:rFonts w:asciiTheme="minorHAnsi" w:hAnsiTheme="minorHAnsi"/>
          <w:sz w:val="24"/>
          <w:szCs w:val="24"/>
        </w:rPr>
        <w:footnoteReference w:id="2"/>
      </w:r>
      <w:r w:rsidRPr="003E1CE7">
        <w:rPr>
          <w:rFonts w:asciiTheme="minorHAnsi" w:hAnsiTheme="minorHAnsi"/>
          <w:sz w:val="24"/>
          <w:szCs w:val="24"/>
        </w:rPr>
        <w:t xml:space="preserve"> is a form of support where a carer is relieved by an individual who provides substitute supervision and assistance to their care recipient.  There are three primary forms of respite available, defined based on their delivery settings including:</w:t>
      </w:r>
    </w:p>
    <w:p w:rsidR="00154EEF" w:rsidRPr="003E1CE7" w:rsidRDefault="00154EEF" w:rsidP="008E77A5">
      <w:pPr>
        <w:pStyle w:val="ListParagraph"/>
        <w:numPr>
          <w:ilvl w:val="0"/>
          <w:numId w:val="14"/>
        </w:numPr>
        <w:spacing w:after="120" w:line="276" w:lineRule="auto"/>
        <w:rPr>
          <w:rFonts w:asciiTheme="minorHAnsi" w:hAnsiTheme="minorHAnsi"/>
          <w:sz w:val="24"/>
          <w:szCs w:val="24"/>
        </w:rPr>
      </w:pPr>
      <w:r w:rsidRPr="003E1CE7">
        <w:rPr>
          <w:rFonts w:asciiTheme="minorHAnsi" w:hAnsiTheme="minorHAnsi"/>
          <w:sz w:val="24"/>
          <w:szCs w:val="24"/>
        </w:rPr>
        <w:t>Residential or overnight respite: overnight care provided in a residential aged care facility or in a cottage;</w:t>
      </w:r>
    </w:p>
    <w:p w:rsidR="00154EEF" w:rsidRPr="003E1CE7" w:rsidRDefault="00154EEF" w:rsidP="008E77A5">
      <w:pPr>
        <w:pStyle w:val="ListParagraph"/>
        <w:numPr>
          <w:ilvl w:val="0"/>
          <w:numId w:val="14"/>
        </w:numPr>
        <w:spacing w:after="120" w:line="276" w:lineRule="auto"/>
        <w:rPr>
          <w:rFonts w:asciiTheme="minorHAnsi" w:hAnsiTheme="minorHAnsi"/>
          <w:sz w:val="24"/>
          <w:szCs w:val="24"/>
        </w:rPr>
      </w:pPr>
      <w:r w:rsidRPr="003E1CE7">
        <w:rPr>
          <w:rFonts w:asciiTheme="minorHAnsi" w:hAnsiTheme="minorHAnsi"/>
          <w:sz w:val="24"/>
          <w:szCs w:val="24"/>
        </w:rPr>
        <w:t>In a community based centre: care provided within a day facility; and</w:t>
      </w:r>
    </w:p>
    <w:p w:rsidR="00154EEF" w:rsidRPr="003E1CE7" w:rsidRDefault="00154EEF" w:rsidP="008E77A5">
      <w:pPr>
        <w:pStyle w:val="ListParagraph"/>
        <w:numPr>
          <w:ilvl w:val="0"/>
          <w:numId w:val="14"/>
        </w:numPr>
        <w:spacing w:after="120" w:line="276" w:lineRule="auto"/>
        <w:rPr>
          <w:rFonts w:asciiTheme="minorHAnsi" w:hAnsiTheme="minorHAnsi"/>
          <w:sz w:val="24"/>
          <w:szCs w:val="24"/>
        </w:rPr>
      </w:pPr>
      <w:r w:rsidRPr="003E1CE7">
        <w:rPr>
          <w:rFonts w:asciiTheme="minorHAnsi" w:hAnsiTheme="minorHAnsi"/>
          <w:sz w:val="24"/>
          <w:szCs w:val="24"/>
        </w:rPr>
        <w:t xml:space="preserve">In-home respite: care delivered by a provider within a private residence </w:t>
      </w:r>
      <w:sdt>
        <w:sdtPr>
          <w:id w:val="-1253890088"/>
          <w:citation/>
        </w:sdtPr>
        <w:sdtEndPr/>
        <w:sdtContent>
          <w:r w:rsidRPr="003E1CE7">
            <w:rPr>
              <w:rFonts w:asciiTheme="minorHAnsi" w:hAnsiTheme="minorHAnsi"/>
              <w:sz w:val="24"/>
              <w:szCs w:val="24"/>
            </w:rPr>
            <w:fldChar w:fldCharType="begin"/>
          </w:r>
          <w:r w:rsidRPr="003E1CE7">
            <w:rPr>
              <w:rFonts w:asciiTheme="minorHAnsi" w:hAnsiTheme="minorHAnsi"/>
              <w:sz w:val="24"/>
              <w:szCs w:val="24"/>
            </w:rPr>
            <w:instrText xml:space="preserve"> CITATION Alz13 \l 3081 </w:instrText>
          </w:r>
          <w:r w:rsidRPr="003E1CE7">
            <w:rPr>
              <w:rFonts w:asciiTheme="minorHAnsi" w:hAnsiTheme="minorHAnsi"/>
              <w:sz w:val="24"/>
              <w:szCs w:val="24"/>
            </w:rPr>
            <w:fldChar w:fldCharType="separate"/>
          </w:r>
          <w:r w:rsidRPr="003E1CE7">
            <w:rPr>
              <w:rFonts w:asciiTheme="minorHAnsi" w:hAnsiTheme="minorHAnsi"/>
              <w:sz w:val="24"/>
              <w:szCs w:val="24"/>
            </w:rPr>
            <w:t>(Alzheimer's Australia, 2013)</w:t>
          </w:r>
          <w:r w:rsidRPr="003E1CE7">
            <w:rPr>
              <w:rFonts w:asciiTheme="minorHAnsi" w:hAnsiTheme="minorHAnsi"/>
              <w:sz w:val="24"/>
              <w:szCs w:val="24"/>
            </w:rPr>
            <w:fldChar w:fldCharType="end"/>
          </w:r>
        </w:sdtContent>
      </w:sdt>
      <w:r w:rsidRPr="003E1CE7">
        <w:rPr>
          <w:rFonts w:asciiTheme="minorHAnsi" w:hAnsiTheme="minorHAnsi"/>
          <w:sz w:val="24"/>
          <w:szCs w:val="24"/>
        </w:rPr>
        <w:t>.</w:t>
      </w:r>
    </w:p>
    <w:p w:rsidR="00902AAE" w:rsidRDefault="00154EEF" w:rsidP="00902AAE">
      <w:pPr>
        <w:spacing w:after="120" w:line="276" w:lineRule="auto"/>
        <w:rPr>
          <w:rFonts w:asciiTheme="minorHAnsi" w:hAnsiTheme="minorHAnsi"/>
          <w:sz w:val="24"/>
          <w:szCs w:val="24"/>
        </w:rPr>
      </w:pPr>
      <w:r w:rsidRPr="003E1CE7">
        <w:rPr>
          <w:rFonts w:asciiTheme="minorHAnsi" w:hAnsiTheme="minorHAnsi"/>
          <w:sz w:val="24"/>
          <w:szCs w:val="24"/>
        </w:rPr>
        <w:t xml:space="preserve">Both the Current State Analysis </w:t>
      </w:r>
      <w:sdt>
        <w:sdtPr>
          <w:rPr>
            <w:rFonts w:asciiTheme="minorHAnsi" w:hAnsiTheme="minorHAnsi"/>
            <w:sz w:val="24"/>
            <w:szCs w:val="24"/>
          </w:rPr>
          <w:id w:val="-1588764200"/>
          <w:citation/>
        </w:sdtPr>
        <w:sdtEndPr/>
        <w:sdtContent>
          <w:r w:rsidRPr="003E1CE7">
            <w:rPr>
              <w:rFonts w:asciiTheme="minorHAnsi" w:hAnsiTheme="minorHAnsi"/>
              <w:sz w:val="24"/>
              <w:szCs w:val="24"/>
            </w:rPr>
            <w:fldChar w:fldCharType="begin"/>
          </w:r>
          <w:r w:rsidRPr="003E1CE7">
            <w:rPr>
              <w:rFonts w:asciiTheme="minorHAnsi" w:hAnsiTheme="minorHAnsi"/>
              <w:sz w:val="24"/>
              <w:szCs w:val="24"/>
            </w:rPr>
            <w:instrText xml:space="preserve"> CITATION Dep15 \l 3081 </w:instrText>
          </w:r>
          <w:r w:rsidRPr="003E1CE7">
            <w:rPr>
              <w:rFonts w:asciiTheme="minorHAnsi" w:hAnsiTheme="minorHAnsi"/>
              <w:sz w:val="24"/>
              <w:szCs w:val="24"/>
            </w:rPr>
            <w:fldChar w:fldCharType="separate"/>
          </w:r>
          <w:r w:rsidRPr="003E1CE7">
            <w:rPr>
              <w:rFonts w:asciiTheme="minorHAnsi" w:hAnsiTheme="minorHAnsi"/>
              <w:sz w:val="24"/>
              <w:szCs w:val="24"/>
            </w:rPr>
            <w:t>(Department of Social Services, 2015)</w:t>
          </w:r>
          <w:r w:rsidRPr="003E1CE7">
            <w:rPr>
              <w:rFonts w:asciiTheme="minorHAnsi" w:hAnsiTheme="minorHAnsi"/>
              <w:sz w:val="24"/>
              <w:szCs w:val="24"/>
            </w:rPr>
            <w:fldChar w:fldCharType="end"/>
          </w:r>
        </w:sdtContent>
      </w:sdt>
      <w:r w:rsidRPr="003E1CE7">
        <w:rPr>
          <w:rFonts w:asciiTheme="minorHAnsi" w:hAnsiTheme="minorHAnsi"/>
          <w:sz w:val="24"/>
          <w:szCs w:val="24"/>
        </w:rPr>
        <w:t xml:space="preserve"> and the Carer Service Development Research </w:t>
      </w:r>
      <w:sdt>
        <w:sdtPr>
          <w:rPr>
            <w:rFonts w:asciiTheme="minorHAnsi" w:hAnsiTheme="minorHAnsi"/>
            <w:sz w:val="24"/>
            <w:szCs w:val="24"/>
          </w:rPr>
          <w:id w:val="1711375599"/>
          <w:citation/>
        </w:sdtPr>
        <w:sdtEndPr/>
        <w:sdtContent>
          <w:r w:rsidRPr="003E1CE7">
            <w:rPr>
              <w:rFonts w:asciiTheme="minorHAnsi" w:hAnsiTheme="minorHAnsi"/>
              <w:sz w:val="24"/>
              <w:szCs w:val="24"/>
            </w:rPr>
            <w:fldChar w:fldCharType="begin"/>
          </w:r>
          <w:r w:rsidRPr="003E1CE7">
            <w:rPr>
              <w:rFonts w:asciiTheme="minorHAnsi" w:hAnsiTheme="minorHAnsi"/>
              <w:sz w:val="24"/>
              <w:szCs w:val="24"/>
            </w:rPr>
            <w:instrText xml:space="preserve"> CITATION AMR15 \l 3081 </w:instrText>
          </w:r>
          <w:r w:rsidRPr="003E1CE7">
            <w:rPr>
              <w:rFonts w:asciiTheme="minorHAnsi" w:hAnsiTheme="minorHAnsi"/>
              <w:sz w:val="24"/>
              <w:szCs w:val="24"/>
            </w:rPr>
            <w:fldChar w:fldCharType="separate"/>
          </w:r>
          <w:r w:rsidRPr="003E1CE7">
            <w:rPr>
              <w:rFonts w:asciiTheme="minorHAnsi" w:hAnsiTheme="minorHAnsi"/>
              <w:sz w:val="24"/>
              <w:szCs w:val="24"/>
            </w:rPr>
            <w:t>(AMR Australia, 2015)</w:t>
          </w:r>
          <w:r w:rsidRPr="003E1CE7">
            <w:rPr>
              <w:rFonts w:asciiTheme="minorHAnsi" w:hAnsiTheme="minorHAnsi"/>
              <w:sz w:val="24"/>
              <w:szCs w:val="24"/>
            </w:rPr>
            <w:fldChar w:fldCharType="end"/>
          </w:r>
        </w:sdtContent>
      </w:sdt>
      <w:r w:rsidRPr="003E1CE7">
        <w:rPr>
          <w:rFonts w:asciiTheme="minorHAnsi" w:hAnsiTheme="minorHAnsi"/>
          <w:sz w:val="24"/>
          <w:szCs w:val="24"/>
        </w:rPr>
        <w:t xml:space="preserve"> found acce</w:t>
      </w:r>
      <w:r w:rsidR="00816152">
        <w:rPr>
          <w:rFonts w:asciiTheme="minorHAnsi" w:hAnsiTheme="minorHAnsi"/>
          <w:sz w:val="24"/>
          <w:szCs w:val="24"/>
        </w:rPr>
        <w:t xml:space="preserve">ssing respite is challenging. </w:t>
      </w:r>
    </w:p>
    <w:p w:rsidR="00154EEF" w:rsidRPr="003E1CE7" w:rsidRDefault="00154EEF" w:rsidP="00902AAE">
      <w:pPr>
        <w:spacing w:after="120" w:line="276" w:lineRule="auto"/>
        <w:rPr>
          <w:rFonts w:asciiTheme="minorHAnsi" w:hAnsiTheme="minorHAnsi"/>
          <w:sz w:val="24"/>
          <w:szCs w:val="24"/>
        </w:rPr>
      </w:pPr>
      <w:r w:rsidRPr="003E1CE7">
        <w:rPr>
          <w:rFonts w:asciiTheme="minorHAnsi" w:hAnsiTheme="minorHAnsi"/>
          <w:sz w:val="24"/>
          <w:szCs w:val="24"/>
        </w:rPr>
        <w:t xml:space="preserve">In relation to residential forms of support, carers reported that the requirements to obtain respite were often impractical.  Carer support organisations reported that many residential providers would not accept short term bookings, requiring carers to book for two week minimum blocks of respite care.  They advised that, in doing so, service providers were seeking to ensure there was maximum utilisation of respite beds (without breaks between bookings).  They were also seeking longer bookings as there is a high level of administrative effort related to such admissions.  </w:t>
      </w:r>
    </w:p>
    <w:p w:rsidR="00154EEF" w:rsidRPr="003E1CE7" w:rsidRDefault="00154EEF" w:rsidP="003E1CE7">
      <w:pPr>
        <w:spacing w:after="120" w:line="276" w:lineRule="auto"/>
        <w:rPr>
          <w:rFonts w:asciiTheme="minorHAnsi" w:hAnsiTheme="minorHAnsi"/>
          <w:sz w:val="24"/>
          <w:szCs w:val="24"/>
        </w:rPr>
      </w:pPr>
      <w:r w:rsidRPr="003E1CE7">
        <w:rPr>
          <w:rFonts w:asciiTheme="minorHAnsi" w:hAnsiTheme="minorHAnsi"/>
          <w:sz w:val="24"/>
          <w:szCs w:val="24"/>
        </w:rPr>
        <w:t xml:space="preserve">In addition, carer support organisations reported a growing reluctance on behalf of service providers to provide residential respite, likely related to utilisation.  As there is limited access to real time availability of data, utilisation of respite beds may be less than 100% and providers may not feel there is enough of a market driver to offer these services. </w:t>
      </w:r>
    </w:p>
    <w:p w:rsidR="00154EEF" w:rsidRPr="003E1CE7" w:rsidRDefault="00154EEF" w:rsidP="003E1CE7">
      <w:pPr>
        <w:spacing w:after="120" w:line="276" w:lineRule="auto"/>
        <w:rPr>
          <w:rFonts w:asciiTheme="minorHAnsi" w:hAnsiTheme="minorHAnsi"/>
          <w:sz w:val="24"/>
          <w:szCs w:val="24"/>
        </w:rPr>
      </w:pPr>
      <w:r w:rsidRPr="003E1CE7">
        <w:rPr>
          <w:rFonts w:asciiTheme="minorHAnsi" w:hAnsiTheme="minorHAnsi"/>
          <w:sz w:val="24"/>
          <w:szCs w:val="24"/>
        </w:rPr>
        <w:t xml:space="preserve">As planned respite is funded under the main service systems targeted for care recipients (e.g. CHSP), carers face increasing difficulty in seeking this type of support, particularly where they are caring for more than one person. </w:t>
      </w:r>
    </w:p>
    <w:p w:rsidR="00154EEF" w:rsidRPr="003E1CE7" w:rsidRDefault="00154EEF" w:rsidP="003E1CE7">
      <w:pPr>
        <w:spacing w:after="120" w:line="276" w:lineRule="auto"/>
        <w:rPr>
          <w:rFonts w:asciiTheme="minorHAnsi" w:hAnsiTheme="minorHAnsi"/>
          <w:sz w:val="24"/>
          <w:szCs w:val="24"/>
        </w:rPr>
      </w:pPr>
      <w:r w:rsidRPr="003E1CE7">
        <w:rPr>
          <w:rFonts w:asciiTheme="minorHAnsi" w:hAnsiTheme="minorHAnsi"/>
          <w:sz w:val="24"/>
          <w:szCs w:val="24"/>
        </w:rPr>
        <w:t xml:space="preserve">Carers have also reported that complexities in assessment and administration are a barrier to their ability to access all forms of respite, particularly where there were differences between different providers </w:t>
      </w:r>
      <w:sdt>
        <w:sdtPr>
          <w:rPr>
            <w:rFonts w:asciiTheme="minorHAnsi" w:hAnsiTheme="minorHAnsi"/>
            <w:sz w:val="24"/>
            <w:szCs w:val="24"/>
          </w:rPr>
          <w:id w:val="1976091504"/>
          <w:citation/>
        </w:sdtPr>
        <w:sdtEndPr/>
        <w:sdtContent>
          <w:r w:rsidRPr="003E1CE7">
            <w:rPr>
              <w:rFonts w:asciiTheme="minorHAnsi" w:hAnsiTheme="minorHAnsi"/>
              <w:sz w:val="24"/>
              <w:szCs w:val="24"/>
            </w:rPr>
            <w:fldChar w:fldCharType="begin"/>
          </w:r>
          <w:r w:rsidRPr="003E1CE7">
            <w:rPr>
              <w:rFonts w:asciiTheme="minorHAnsi" w:hAnsiTheme="minorHAnsi"/>
              <w:sz w:val="24"/>
              <w:szCs w:val="24"/>
            </w:rPr>
            <w:instrText xml:space="preserve"> CITATION Alz13 \l 3081 </w:instrText>
          </w:r>
          <w:r w:rsidRPr="003E1CE7">
            <w:rPr>
              <w:rFonts w:asciiTheme="minorHAnsi" w:hAnsiTheme="minorHAnsi"/>
              <w:sz w:val="24"/>
              <w:szCs w:val="24"/>
            </w:rPr>
            <w:fldChar w:fldCharType="separate"/>
          </w:r>
          <w:r w:rsidRPr="003E1CE7">
            <w:rPr>
              <w:rFonts w:asciiTheme="minorHAnsi" w:hAnsiTheme="minorHAnsi"/>
              <w:sz w:val="24"/>
              <w:szCs w:val="24"/>
            </w:rPr>
            <w:t>(Alzheimer's Australia, 2013)</w:t>
          </w:r>
          <w:r w:rsidRPr="003E1CE7">
            <w:rPr>
              <w:rFonts w:asciiTheme="minorHAnsi" w:hAnsiTheme="minorHAnsi"/>
              <w:sz w:val="24"/>
              <w:szCs w:val="24"/>
            </w:rPr>
            <w:fldChar w:fldCharType="end"/>
          </w:r>
        </w:sdtContent>
      </w:sdt>
      <w:r w:rsidRPr="003E1CE7">
        <w:rPr>
          <w:rFonts w:asciiTheme="minorHAnsi" w:hAnsiTheme="minorHAnsi"/>
          <w:sz w:val="24"/>
          <w:szCs w:val="24"/>
        </w:rPr>
        <w:t>.</w:t>
      </w:r>
    </w:p>
    <w:p w:rsidR="00154EEF" w:rsidRPr="003E1CE7" w:rsidRDefault="00154EEF" w:rsidP="003E1CE7">
      <w:pPr>
        <w:spacing w:after="120" w:line="276" w:lineRule="auto"/>
        <w:rPr>
          <w:rFonts w:asciiTheme="minorHAnsi" w:hAnsiTheme="minorHAnsi"/>
          <w:sz w:val="24"/>
          <w:szCs w:val="24"/>
        </w:rPr>
      </w:pPr>
      <w:r w:rsidRPr="003E1CE7">
        <w:rPr>
          <w:rFonts w:asciiTheme="minorHAnsi" w:hAnsiTheme="minorHAnsi"/>
          <w:sz w:val="24"/>
          <w:szCs w:val="24"/>
        </w:rPr>
        <w:t xml:space="preserve">In their review of respite, Alzheimer’s Australia </w:t>
      </w:r>
      <w:sdt>
        <w:sdtPr>
          <w:rPr>
            <w:rFonts w:asciiTheme="minorHAnsi" w:hAnsiTheme="minorHAnsi"/>
            <w:sz w:val="24"/>
            <w:szCs w:val="24"/>
          </w:rPr>
          <w:id w:val="1460618067"/>
          <w:citation/>
        </w:sdtPr>
        <w:sdtEndPr/>
        <w:sdtContent>
          <w:r w:rsidRPr="003E1CE7">
            <w:rPr>
              <w:rFonts w:asciiTheme="minorHAnsi" w:hAnsiTheme="minorHAnsi"/>
              <w:sz w:val="24"/>
              <w:szCs w:val="24"/>
            </w:rPr>
            <w:fldChar w:fldCharType="begin"/>
          </w:r>
          <w:r w:rsidRPr="003E1CE7">
            <w:rPr>
              <w:rFonts w:asciiTheme="minorHAnsi" w:hAnsiTheme="minorHAnsi"/>
              <w:sz w:val="24"/>
              <w:szCs w:val="24"/>
            </w:rPr>
            <w:instrText xml:space="preserve">CITATION Alz13 \n  \t  \l 3081 </w:instrText>
          </w:r>
          <w:r w:rsidRPr="003E1CE7">
            <w:rPr>
              <w:rFonts w:asciiTheme="minorHAnsi" w:hAnsiTheme="minorHAnsi"/>
              <w:sz w:val="24"/>
              <w:szCs w:val="24"/>
            </w:rPr>
            <w:fldChar w:fldCharType="separate"/>
          </w:r>
          <w:r w:rsidRPr="003E1CE7">
            <w:rPr>
              <w:rFonts w:asciiTheme="minorHAnsi" w:hAnsiTheme="minorHAnsi"/>
              <w:sz w:val="24"/>
              <w:szCs w:val="24"/>
            </w:rPr>
            <w:t>(2013)</w:t>
          </w:r>
          <w:r w:rsidRPr="003E1CE7">
            <w:rPr>
              <w:rFonts w:asciiTheme="minorHAnsi" w:hAnsiTheme="minorHAnsi"/>
              <w:sz w:val="24"/>
              <w:szCs w:val="24"/>
            </w:rPr>
            <w:fldChar w:fldCharType="end"/>
          </w:r>
        </w:sdtContent>
      </w:sdt>
      <w:r w:rsidRPr="003E1CE7">
        <w:rPr>
          <w:rFonts w:asciiTheme="minorHAnsi" w:hAnsiTheme="minorHAnsi"/>
          <w:sz w:val="24"/>
          <w:szCs w:val="24"/>
        </w:rPr>
        <w:t xml:space="preserve"> reported that while carers valued this cottage respite because of a home-style, intimate setting, there are only a small number of cottage respite providers making access challenging. Further, where care recipients needs are too high, carers have been unable access to this form of respite.</w:t>
      </w:r>
    </w:p>
    <w:p w:rsidR="00154EEF" w:rsidRPr="003E1CE7" w:rsidRDefault="00154EEF" w:rsidP="003E1CE7">
      <w:pPr>
        <w:spacing w:after="120" w:line="276" w:lineRule="auto"/>
        <w:rPr>
          <w:rFonts w:asciiTheme="minorHAnsi" w:hAnsiTheme="minorHAnsi"/>
          <w:sz w:val="24"/>
          <w:szCs w:val="24"/>
        </w:rPr>
      </w:pPr>
      <w:r w:rsidRPr="003E1CE7">
        <w:rPr>
          <w:rFonts w:asciiTheme="minorHAnsi" w:hAnsiTheme="minorHAnsi"/>
          <w:sz w:val="24"/>
          <w:szCs w:val="24"/>
        </w:rPr>
        <w:lastRenderedPageBreak/>
        <w:t xml:space="preserve">In home and community based respite can also be difficult to access for carers, with some providers maintaining waiting lists.  This limits the flexibility of the service as carers may not be able to access this form of respite on the days they require </w:t>
      </w:r>
      <w:sdt>
        <w:sdtPr>
          <w:rPr>
            <w:rFonts w:asciiTheme="minorHAnsi" w:hAnsiTheme="minorHAnsi"/>
            <w:sz w:val="24"/>
            <w:szCs w:val="24"/>
          </w:rPr>
          <w:id w:val="853693464"/>
          <w:citation/>
        </w:sdtPr>
        <w:sdtEndPr/>
        <w:sdtContent>
          <w:r w:rsidRPr="003E1CE7">
            <w:rPr>
              <w:rFonts w:asciiTheme="minorHAnsi" w:hAnsiTheme="minorHAnsi"/>
              <w:sz w:val="24"/>
              <w:szCs w:val="24"/>
            </w:rPr>
            <w:fldChar w:fldCharType="begin"/>
          </w:r>
          <w:r w:rsidRPr="003E1CE7">
            <w:rPr>
              <w:rFonts w:asciiTheme="minorHAnsi" w:hAnsiTheme="minorHAnsi"/>
              <w:sz w:val="24"/>
              <w:szCs w:val="24"/>
            </w:rPr>
            <w:instrText xml:space="preserve"> CITATION Alz13 \l 3081 </w:instrText>
          </w:r>
          <w:r w:rsidRPr="003E1CE7">
            <w:rPr>
              <w:rFonts w:asciiTheme="minorHAnsi" w:hAnsiTheme="minorHAnsi"/>
              <w:sz w:val="24"/>
              <w:szCs w:val="24"/>
            </w:rPr>
            <w:fldChar w:fldCharType="separate"/>
          </w:r>
          <w:r w:rsidRPr="003E1CE7">
            <w:rPr>
              <w:rFonts w:asciiTheme="minorHAnsi" w:hAnsiTheme="minorHAnsi"/>
              <w:sz w:val="24"/>
              <w:szCs w:val="24"/>
            </w:rPr>
            <w:t>(Alzheimer's Australia, 2013)</w:t>
          </w:r>
          <w:r w:rsidRPr="003E1CE7">
            <w:rPr>
              <w:rFonts w:asciiTheme="minorHAnsi" w:hAnsiTheme="minorHAnsi"/>
              <w:sz w:val="24"/>
              <w:szCs w:val="24"/>
            </w:rPr>
            <w:fldChar w:fldCharType="end"/>
          </w:r>
        </w:sdtContent>
      </w:sdt>
      <w:r w:rsidRPr="003E1CE7">
        <w:rPr>
          <w:rFonts w:asciiTheme="minorHAnsi" w:hAnsiTheme="minorHAnsi"/>
          <w:sz w:val="24"/>
          <w:szCs w:val="24"/>
        </w:rPr>
        <w:t>.</w:t>
      </w:r>
    </w:p>
    <w:p w:rsidR="00154EEF" w:rsidRDefault="00154EEF" w:rsidP="00154EEF">
      <w:pPr>
        <w:rPr>
          <w:rFonts w:ascii="Century Gothic" w:hAnsi="Century Gothic"/>
          <w:color w:val="1F497D"/>
          <w:sz w:val="24"/>
          <w:szCs w:val="24"/>
          <w:lang w:eastAsia="en-AU"/>
        </w:rPr>
      </w:pPr>
    </w:p>
    <w:p w:rsidR="00154EEF" w:rsidRPr="00551E3A" w:rsidRDefault="0019588F" w:rsidP="00551E3A">
      <w:pPr>
        <w:pStyle w:val="Heading2"/>
        <w:rPr>
          <w:rFonts w:eastAsia="Times New Roman"/>
          <w:b/>
          <w:color w:val="21477D"/>
          <w:sz w:val="28"/>
          <w:lang w:eastAsia="en-AU"/>
        </w:rPr>
      </w:pPr>
      <w:bookmarkStart w:id="32" w:name="_Toc447871545"/>
      <w:bookmarkStart w:id="33" w:name="_Toc448130833"/>
      <w:r w:rsidRPr="00551E3A">
        <w:rPr>
          <w:rFonts w:eastAsia="Times New Roman"/>
          <w:color w:val="21477D"/>
          <w:sz w:val="28"/>
          <w:lang w:eastAsia="en-AU"/>
        </w:rPr>
        <w:t>A shift towards prevention</w:t>
      </w:r>
      <w:bookmarkEnd w:id="32"/>
      <w:bookmarkEnd w:id="33"/>
    </w:p>
    <w:p w:rsidR="0019588F" w:rsidRPr="003E1CE7" w:rsidRDefault="0019588F" w:rsidP="003E1CE7">
      <w:pPr>
        <w:spacing w:after="120" w:line="276" w:lineRule="auto"/>
        <w:rPr>
          <w:rFonts w:asciiTheme="minorHAnsi" w:hAnsiTheme="minorHAnsi"/>
          <w:sz w:val="24"/>
          <w:szCs w:val="24"/>
        </w:rPr>
      </w:pPr>
      <w:r w:rsidRPr="003E1CE7">
        <w:rPr>
          <w:rFonts w:asciiTheme="minorHAnsi" w:hAnsiTheme="minorHAnsi"/>
          <w:sz w:val="24"/>
          <w:szCs w:val="24"/>
        </w:rPr>
        <w:t xml:space="preserve">There are opportunities to address the challenges outlined through reform of policy structures and service delivery, to better support carers to sustain their caring role.  </w:t>
      </w:r>
    </w:p>
    <w:p w:rsidR="0019588F" w:rsidRPr="003E1CE7" w:rsidRDefault="00EB577D" w:rsidP="003E1CE7">
      <w:pPr>
        <w:spacing w:after="120" w:line="276" w:lineRule="auto"/>
        <w:rPr>
          <w:rFonts w:asciiTheme="minorHAnsi" w:hAnsiTheme="minorHAnsi"/>
          <w:sz w:val="24"/>
          <w:szCs w:val="24"/>
        </w:rPr>
      </w:pPr>
      <w:r>
        <w:rPr>
          <w:rFonts w:asciiTheme="minorHAnsi" w:hAnsiTheme="minorHAnsi"/>
          <w:noProof/>
          <w:sz w:val="24"/>
          <w:szCs w:val="24"/>
          <w:lang w:eastAsia="en-AU"/>
        </w:rPr>
        <w:drawing>
          <wp:anchor distT="107950" distB="107950" distL="114300" distR="114300" simplePos="0" relativeHeight="251651584" behindDoc="0" locked="0" layoutInCell="1" allowOverlap="1" wp14:anchorId="440B660A" wp14:editId="045672F1">
            <wp:simplePos x="0" y="0"/>
            <wp:positionH relativeFrom="column">
              <wp:posOffset>0</wp:posOffset>
            </wp:positionH>
            <wp:positionV relativeFrom="paragraph">
              <wp:posOffset>140335</wp:posOffset>
            </wp:positionV>
            <wp:extent cx="3272155" cy="2181225"/>
            <wp:effectExtent l="0" t="0" r="4445" b="9525"/>
            <wp:wrapSquare wrapText="bothSides"/>
            <wp:docPr id="38" name="Picture 38" descr="Carer helping the person she cares for to walk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39178_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2155" cy="2181225"/>
                    </a:xfrm>
                    <a:prstGeom prst="rect">
                      <a:avLst/>
                    </a:prstGeom>
                  </pic:spPr>
                </pic:pic>
              </a:graphicData>
            </a:graphic>
            <wp14:sizeRelH relativeFrom="page">
              <wp14:pctWidth>0</wp14:pctWidth>
            </wp14:sizeRelH>
            <wp14:sizeRelV relativeFrom="page">
              <wp14:pctHeight>0</wp14:pctHeight>
            </wp14:sizeRelV>
          </wp:anchor>
        </w:drawing>
      </w:r>
      <w:r w:rsidR="0019588F" w:rsidRPr="003E1CE7">
        <w:rPr>
          <w:rFonts w:asciiTheme="minorHAnsi" w:hAnsiTheme="minorHAnsi"/>
          <w:sz w:val="24"/>
          <w:szCs w:val="24"/>
        </w:rPr>
        <w:t xml:space="preserve">The philosophical underpinning of this concept is to shift from a reactive response to a planned, preventative model.  It is intended to do so by increasing utilisation of services proven to be effective at achieving longer term benefits for carers.  In particular, there is intended to be a focus on increasing carer capability and wellbeing so as to reduce pressure on episodic services which have been shown to have limited long term benefits.  Designing the service to achieve this has some inherent challenges, outlined below. </w:t>
      </w:r>
    </w:p>
    <w:p w:rsidR="00154EEF" w:rsidRDefault="00154EEF" w:rsidP="00154EEF">
      <w:pPr>
        <w:rPr>
          <w:rFonts w:ascii="Century Gothic" w:hAnsi="Century Gothic"/>
          <w:color w:val="1F497D"/>
          <w:sz w:val="24"/>
          <w:szCs w:val="24"/>
          <w:lang w:eastAsia="en-AU"/>
        </w:rPr>
      </w:pPr>
    </w:p>
    <w:p w:rsidR="0019588F" w:rsidRDefault="0019588F" w:rsidP="00902AAE">
      <w:pPr>
        <w:spacing w:after="120"/>
        <w:rPr>
          <w:rFonts w:ascii="Century Gothic" w:hAnsi="Century Gothic"/>
          <w:color w:val="1F497D"/>
          <w:sz w:val="24"/>
          <w:szCs w:val="24"/>
          <w:lang w:eastAsia="en-AU"/>
        </w:rPr>
      </w:pPr>
      <w:r>
        <w:rPr>
          <w:rFonts w:ascii="Century Gothic" w:hAnsi="Century Gothic"/>
          <w:color w:val="1F497D"/>
          <w:sz w:val="24"/>
          <w:szCs w:val="24"/>
          <w:lang w:eastAsia="en-AU"/>
        </w:rPr>
        <w:t>Identifying supports known to improve carer outcomes is challenging</w:t>
      </w:r>
    </w:p>
    <w:p w:rsidR="0019588F" w:rsidRPr="003E1CE7" w:rsidRDefault="0019588F" w:rsidP="003E1CE7">
      <w:pPr>
        <w:spacing w:after="120" w:line="276" w:lineRule="auto"/>
        <w:rPr>
          <w:rFonts w:asciiTheme="minorHAnsi" w:hAnsiTheme="minorHAnsi"/>
          <w:sz w:val="24"/>
          <w:szCs w:val="24"/>
        </w:rPr>
      </w:pPr>
      <w:r w:rsidRPr="003E1CE7">
        <w:rPr>
          <w:rFonts w:asciiTheme="minorHAnsi" w:hAnsiTheme="minorHAnsi"/>
          <w:sz w:val="24"/>
          <w:szCs w:val="24"/>
        </w:rPr>
        <w:t>Identifying interventions known to improve carer outcomes presents two dilemmas:</w:t>
      </w:r>
    </w:p>
    <w:p w:rsidR="0019588F" w:rsidRPr="003E1CE7" w:rsidRDefault="0019588F" w:rsidP="008E77A5">
      <w:pPr>
        <w:pStyle w:val="ListParagraph"/>
        <w:numPr>
          <w:ilvl w:val="0"/>
          <w:numId w:val="15"/>
        </w:numPr>
        <w:spacing w:after="120" w:line="276" w:lineRule="auto"/>
        <w:rPr>
          <w:rFonts w:asciiTheme="minorHAnsi" w:hAnsiTheme="minorHAnsi"/>
          <w:sz w:val="24"/>
          <w:szCs w:val="24"/>
        </w:rPr>
      </w:pPr>
      <w:r w:rsidRPr="003E1CE7">
        <w:rPr>
          <w:rFonts w:asciiTheme="minorHAnsi" w:hAnsiTheme="minorHAnsi"/>
          <w:sz w:val="24"/>
          <w:szCs w:val="24"/>
        </w:rPr>
        <w:t>A review of the research shows there is a lack of consensus as to those supports which are most effective at improving carer outcomes; and</w:t>
      </w:r>
    </w:p>
    <w:p w:rsidR="0019588F" w:rsidRPr="003E1CE7" w:rsidRDefault="0019588F" w:rsidP="008E77A5">
      <w:pPr>
        <w:pStyle w:val="ListParagraph"/>
        <w:numPr>
          <w:ilvl w:val="0"/>
          <w:numId w:val="15"/>
        </w:numPr>
        <w:spacing w:after="120" w:line="276" w:lineRule="auto"/>
        <w:rPr>
          <w:rFonts w:asciiTheme="minorHAnsi" w:hAnsiTheme="minorHAnsi"/>
          <w:sz w:val="24"/>
          <w:szCs w:val="24"/>
        </w:rPr>
      </w:pPr>
      <w:r w:rsidRPr="003E1CE7">
        <w:rPr>
          <w:rFonts w:asciiTheme="minorHAnsi" w:hAnsiTheme="minorHAnsi"/>
          <w:sz w:val="24"/>
          <w:szCs w:val="24"/>
        </w:rPr>
        <w:t xml:space="preserve">Carer preferences can often conflict with current evidence on what supports tend to have stronger effects. For example, evidence suggests more frequent interactions whereas carers often express a preference for less frequent interactions </w:t>
      </w:r>
      <w:sdt>
        <w:sdtPr>
          <w:id w:val="-1828428770"/>
          <w:citation/>
        </w:sdtPr>
        <w:sdtEndPr/>
        <w:sdtContent>
          <w:r w:rsidRPr="003E1CE7">
            <w:rPr>
              <w:rFonts w:asciiTheme="minorHAnsi" w:hAnsiTheme="minorHAnsi"/>
              <w:sz w:val="24"/>
              <w:szCs w:val="24"/>
            </w:rPr>
            <w:fldChar w:fldCharType="begin"/>
          </w:r>
          <w:r w:rsidRPr="003E1CE7">
            <w:rPr>
              <w:rFonts w:asciiTheme="minorHAnsi" w:hAnsiTheme="minorHAnsi"/>
              <w:sz w:val="24"/>
              <w:szCs w:val="24"/>
            </w:rPr>
            <w:instrText xml:space="preserve"> CITATION Jol13 \l 3081 </w:instrText>
          </w:r>
          <w:r w:rsidRPr="003E1CE7">
            <w:rPr>
              <w:rFonts w:asciiTheme="minorHAnsi" w:hAnsiTheme="minorHAnsi"/>
              <w:sz w:val="24"/>
              <w:szCs w:val="24"/>
            </w:rPr>
            <w:fldChar w:fldCharType="separate"/>
          </w:r>
          <w:r w:rsidRPr="003E1CE7">
            <w:rPr>
              <w:rFonts w:asciiTheme="minorHAnsi" w:hAnsiTheme="minorHAnsi"/>
              <w:sz w:val="24"/>
              <w:szCs w:val="24"/>
            </w:rPr>
            <w:t>(Joling, et al., 2013)</w:t>
          </w:r>
          <w:r w:rsidRPr="003E1CE7">
            <w:rPr>
              <w:rFonts w:asciiTheme="minorHAnsi" w:hAnsiTheme="minorHAnsi"/>
              <w:sz w:val="24"/>
              <w:szCs w:val="24"/>
            </w:rPr>
            <w:fldChar w:fldCharType="end"/>
          </w:r>
        </w:sdtContent>
      </w:sdt>
      <w:r w:rsidRPr="003E1CE7">
        <w:rPr>
          <w:rFonts w:asciiTheme="minorHAnsi" w:hAnsiTheme="minorHAnsi"/>
          <w:sz w:val="24"/>
          <w:szCs w:val="24"/>
        </w:rPr>
        <w:t>.</w:t>
      </w:r>
    </w:p>
    <w:p w:rsidR="0019588F" w:rsidRPr="00950943" w:rsidRDefault="0019588F" w:rsidP="0019588F">
      <w:pPr>
        <w:rPr>
          <w:rFonts w:asciiTheme="minorHAnsi" w:hAnsiTheme="minorHAnsi"/>
          <w:sz w:val="24"/>
          <w:szCs w:val="24"/>
        </w:rPr>
      </w:pPr>
      <w:r w:rsidRPr="001B77FE">
        <w:rPr>
          <w:rFonts w:asciiTheme="minorHAnsi" w:eastAsia="Times New Roman" w:hAnsiTheme="minorHAnsi" w:cs="Arial"/>
          <w:i/>
          <w:color w:val="777777"/>
          <w:sz w:val="24"/>
          <w:szCs w:val="24"/>
          <w:lang w:eastAsia="en-AU"/>
        </w:rPr>
        <w:t xml:space="preserve">A review of the evidence base for interventions to support carers is provided at </w:t>
      </w:r>
      <w:hyperlink w:anchor="_ANNEX_D_-" w:history="1">
        <w:r w:rsidRPr="003A347E">
          <w:rPr>
            <w:rStyle w:val="Hyperlink"/>
            <w:rFonts w:asciiTheme="minorHAnsi" w:eastAsia="Times New Roman" w:hAnsiTheme="minorHAnsi" w:cs="Arial"/>
            <w:i/>
            <w:sz w:val="24"/>
            <w:szCs w:val="24"/>
            <w:lang w:eastAsia="en-AU"/>
          </w:rPr>
          <w:t xml:space="preserve">Annex </w:t>
        </w:r>
        <w:r w:rsidR="00E20908" w:rsidRPr="003A347E">
          <w:rPr>
            <w:rStyle w:val="Hyperlink"/>
            <w:rFonts w:asciiTheme="minorHAnsi" w:eastAsia="Times New Roman" w:hAnsiTheme="minorHAnsi" w:cs="Arial"/>
            <w:i/>
            <w:sz w:val="24"/>
            <w:szCs w:val="24"/>
            <w:lang w:eastAsia="en-AU"/>
          </w:rPr>
          <w:t>D</w:t>
        </w:r>
      </w:hyperlink>
      <w:r w:rsidRPr="00950943">
        <w:rPr>
          <w:rFonts w:asciiTheme="minorHAnsi" w:eastAsia="Times New Roman" w:hAnsiTheme="minorHAnsi" w:cs="Arial"/>
          <w:i/>
          <w:color w:val="7F7F7F" w:themeColor="text1" w:themeTint="80"/>
          <w:sz w:val="24"/>
          <w:szCs w:val="24"/>
          <w:lang w:eastAsia="en-AU"/>
        </w:rPr>
        <w:t>.</w:t>
      </w:r>
    </w:p>
    <w:p w:rsidR="0019588F" w:rsidRDefault="0019588F" w:rsidP="0019588F">
      <w:pPr>
        <w:rPr>
          <w:sz w:val="24"/>
          <w:szCs w:val="24"/>
        </w:rPr>
      </w:pPr>
    </w:p>
    <w:p w:rsidR="0019588F" w:rsidRPr="003E1CE7" w:rsidRDefault="0019588F" w:rsidP="0019588F">
      <w:pPr>
        <w:spacing w:after="120"/>
        <w:rPr>
          <w:rFonts w:asciiTheme="minorHAnsi" w:hAnsiTheme="minorHAnsi"/>
          <w:sz w:val="24"/>
          <w:szCs w:val="24"/>
        </w:rPr>
      </w:pPr>
      <w:r w:rsidRPr="003E1CE7">
        <w:rPr>
          <w:rFonts w:asciiTheme="minorHAnsi" w:hAnsiTheme="minorHAnsi"/>
          <w:sz w:val="24"/>
          <w:szCs w:val="24"/>
        </w:rPr>
        <w:t>To address these issues, the draft Service Concept presented in this paper relies on:</w:t>
      </w:r>
    </w:p>
    <w:p w:rsidR="0019588F" w:rsidRPr="003E1CE7" w:rsidRDefault="0019588F" w:rsidP="00F20FB3">
      <w:pPr>
        <w:pStyle w:val="ListParagraph"/>
        <w:numPr>
          <w:ilvl w:val="0"/>
          <w:numId w:val="6"/>
        </w:numPr>
        <w:spacing w:after="120" w:line="276" w:lineRule="auto"/>
        <w:contextualSpacing w:val="0"/>
        <w:rPr>
          <w:rFonts w:asciiTheme="minorHAnsi" w:hAnsiTheme="minorHAnsi"/>
          <w:sz w:val="24"/>
          <w:szCs w:val="24"/>
        </w:rPr>
      </w:pPr>
      <w:r w:rsidRPr="003E1CE7">
        <w:rPr>
          <w:rFonts w:asciiTheme="minorHAnsi" w:hAnsiTheme="minorHAnsi"/>
          <w:sz w:val="24"/>
          <w:szCs w:val="24"/>
        </w:rPr>
        <w:t xml:space="preserve">Those interventions (such as emergency respite) that carers access today and express high satisfaction with, as evidenced through the Current State Analysis and survey responses from over 1,000 Australian carers; and  </w:t>
      </w:r>
    </w:p>
    <w:p w:rsidR="00816152" w:rsidRDefault="0019588F" w:rsidP="00816152">
      <w:pPr>
        <w:pStyle w:val="ListParagraph"/>
        <w:numPr>
          <w:ilvl w:val="0"/>
          <w:numId w:val="6"/>
        </w:numPr>
        <w:spacing w:after="120" w:line="276" w:lineRule="auto"/>
        <w:ind w:left="714" w:hanging="357"/>
        <w:contextualSpacing w:val="0"/>
        <w:rPr>
          <w:rFonts w:asciiTheme="minorHAnsi" w:hAnsiTheme="minorHAnsi"/>
          <w:sz w:val="24"/>
          <w:szCs w:val="24"/>
        </w:rPr>
      </w:pPr>
      <w:r w:rsidRPr="003E1CE7">
        <w:rPr>
          <w:rFonts w:asciiTheme="minorHAnsi" w:hAnsiTheme="minorHAnsi"/>
          <w:sz w:val="24"/>
          <w:szCs w:val="24"/>
        </w:rPr>
        <w:t xml:space="preserve">Those interventions for which there is a sound (clinically and statistically) evidence base to show that they will improve carer outcomes.  </w:t>
      </w:r>
    </w:p>
    <w:p w:rsidR="0019588F" w:rsidRPr="00816152" w:rsidRDefault="0019588F" w:rsidP="00816152">
      <w:pPr>
        <w:spacing w:after="120" w:line="276" w:lineRule="auto"/>
        <w:rPr>
          <w:rFonts w:asciiTheme="minorHAnsi" w:hAnsiTheme="minorHAnsi"/>
          <w:sz w:val="24"/>
          <w:szCs w:val="24"/>
        </w:rPr>
      </w:pPr>
      <w:r w:rsidRPr="00816152">
        <w:rPr>
          <w:rFonts w:ascii="Century Gothic" w:hAnsi="Century Gothic"/>
          <w:color w:val="1F497D"/>
          <w:sz w:val="24"/>
          <w:szCs w:val="24"/>
          <w:lang w:eastAsia="en-AU"/>
        </w:rPr>
        <w:lastRenderedPageBreak/>
        <w:t>Development of an Integrated Carer Support Service will increase demand on current resources</w:t>
      </w:r>
    </w:p>
    <w:p w:rsidR="0019588F" w:rsidRPr="003E1CE7" w:rsidRDefault="0019588F" w:rsidP="0019588F">
      <w:pPr>
        <w:spacing w:after="120"/>
        <w:rPr>
          <w:rFonts w:asciiTheme="minorHAnsi" w:hAnsiTheme="minorHAnsi"/>
          <w:sz w:val="24"/>
          <w:szCs w:val="24"/>
        </w:rPr>
      </w:pPr>
      <w:r w:rsidRPr="003E1CE7">
        <w:rPr>
          <w:rFonts w:asciiTheme="minorHAnsi" w:hAnsiTheme="minorHAnsi"/>
          <w:sz w:val="24"/>
          <w:szCs w:val="24"/>
        </w:rPr>
        <w:t xml:space="preserve">While good supports are available for some carers, there are many who are not accessing support which may assist them in undertaking their caring role.  </w:t>
      </w:r>
    </w:p>
    <w:p w:rsidR="0019588F" w:rsidRPr="003E1CE7" w:rsidRDefault="0019588F" w:rsidP="0019588F">
      <w:pPr>
        <w:spacing w:after="120"/>
        <w:rPr>
          <w:rFonts w:asciiTheme="minorHAnsi" w:hAnsiTheme="minorHAnsi"/>
          <w:sz w:val="24"/>
          <w:szCs w:val="24"/>
        </w:rPr>
      </w:pPr>
      <w:r w:rsidRPr="003E1CE7">
        <w:rPr>
          <w:rFonts w:asciiTheme="minorHAnsi" w:hAnsiTheme="minorHAnsi"/>
          <w:sz w:val="24"/>
          <w:szCs w:val="24"/>
        </w:rPr>
        <w:t xml:space="preserve">The </w:t>
      </w:r>
      <w:r w:rsidR="000F6FEB">
        <w:rPr>
          <w:rFonts w:asciiTheme="minorHAnsi" w:hAnsiTheme="minorHAnsi"/>
          <w:sz w:val="24"/>
          <w:szCs w:val="24"/>
        </w:rPr>
        <w:t>new i</w:t>
      </w:r>
      <w:r w:rsidRPr="003E1CE7">
        <w:rPr>
          <w:rFonts w:asciiTheme="minorHAnsi" w:hAnsiTheme="minorHAnsi"/>
          <w:sz w:val="24"/>
          <w:szCs w:val="24"/>
        </w:rPr>
        <w:t xml:space="preserve">ntegrated </w:t>
      </w:r>
      <w:r w:rsidR="000F6FEB">
        <w:rPr>
          <w:rFonts w:asciiTheme="minorHAnsi" w:hAnsiTheme="minorHAnsi"/>
          <w:sz w:val="24"/>
          <w:szCs w:val="24"/>
        </w:rPr>
        <w:t>c</w:t>
      </w:r>
      <w:r w:rsidRPr="003E1CE7">
        <w:rPr>
          <w:rFonts w:asciiTheme="minorHAnsi" w:hAnsiTheme="minorHAnsi"/>
          <w:sz w:val="24"/>
          <w:szCs w:val="24"/>
        </w:rPr>
        <w:t xml:space="preserve">arer </w:t>
      </w:r>
      <w:r w:rsidR="000F6FEB">
        <w:rPr>
          <w:rFonts w:asciiTheme="minorHAnsi" w:hAnsiTheme="minorHAnsi"/>
          <w:sz w:val="24"/>
          <w:szCs w:val="24"/>
        </w:rPr>
        <w:t>s</w:t>
      </w:r>
      <w:r w:rsidRPr="003E1CE7">
        <w:rPr>
          <w:rFonts w:asciiTheme="minorHAnsi" w:hAnsiTheme="minorHAnsi"/>
          <w:sz w:val="24"/>
          <w:szCs w:val="24"/>
        </w:rPr>
        <w:t xml:space="preserve">upport </w:t>
      </w:r>
      <w:r w:rsidR="000F6FEB">
        <w:rPr>
          <w:rFonts w:asciiTheme="minorHAnsi" w:hAnsiTheme="minorHAnsi"/>
          <w:sz w:val="24"/>
          <w:szCs w:val="24"/>
        </w:rPr>
        <w:t>s</w:t>
      </w:r>
      <w:r w:rsidRPr="003E1CE7">
        <w:rPr>
          <w:rFonts w:asciiTheme="minorHAnsi" w:hAnsiTheme="minorHAnsi"/>
          <w:sz w:val="24"/>
          <w:szCs w:val="24"/>
        </w:rPr>
        <w:t>ervice will provide a visible service which will aim to assist all carers.  It will aim to do this in two ways:</w:t>
      </w:r>
    </w:p>
    <w:p w:rsidR="0019588F" w:rsidRPr="003E1CE7" w:rsidRDefault="0019588F" w:rsidP="008E77A5">
      <w:pPr>
        <w:pStyle w:val="ListParagraph"/>
        <w:numPr>
          <w:ilvl w:val="0"/>
          <w:numId w:val="16"/>
        </w:numPr>
        <w:spacing w:after="120"/>
        <w:rPr>
          <w:rFonts w:asciiTheme="minorHAnsi" w:hAnsiTheme="minorHAnsi"/>
          <w:sz w:val="24"/>
          <w:szCs w:val="24"/>
        </w:rPr>
      </w:pPr>
      <w:r w:rsidRPr="003E1CE7">
        <w:rPr>
          <w:rFonts w:asciiTheme="minorHAnsi" w:hAnsiTheme="minorHAnsi"/>
          <w:sz w:val="24"/>
          <w:szCs w:val="24"/>
        </w:rPr>
        <w:t>To proactively support carers to sustain a caring role and avoid a crisis that might adversely affect or end it (e.g. information, training); and</w:t>
      </w:r>
    </w:p>
    <w:p w:rsidR="0019588F" w:rsidRPr="003E1CE7" w:rsidRDefault="0019588F" w:rsidP="008E77A5">
      <w:pPr>
        <w:pStyle w:val="ListParagraph"/>
        <w:numPr>
          <w:ilvl w:val="0"/>
          <w:numId w:val="16"/>
        </w:numPr>
        <w:spacing w:after="120"/>
        <w:rPr>
          <w:rFonts w:asciiTheme="minorHAnsi" w:hAnsiTheme="minorHAnsi"/>
          <w:sz w:val="24"/>
          <w:szCs w:val="24"/>
        </w:rPr>
      </w:pPr>
      <w:r w:rsidRPr="003E1CE7">
        <w:rPr>
          <w:rFonts w:asciiTheme="minorHAnsi" w:hAnsiTheme="minorHAnsi"/>
          <w:sz w:val="24"/>
          <w:szCs w:val="24"/>
        </w:rPr>
        <w:t>To provide support where carers are in, or at risk of crisis which might adversely affect or end it (e.g. emergency respite).</w:t>
      </w:r>
    </w:p>
    <w:p w:rsidR="0019588F" w:rsidRPr="003E1CE7" w:rsidRDefault="0019588F" w:rsidP="004C23E4">
      <w:pPr>
        <w:spacing w:after="120"/>
        <w:rPr>
          <w:rFonts w:asciiTheme="minorHAnsi" w:hAnsiTheme="minorHAnsi"/>
          <w:sz w:val="24"/>
          <w:szCs w:val="24"/>
        </w:rPr>
      </w:pPr>
      <w:r w:rsidRPr="003E1CE7">
        <w:rPr>
          <w:rFonts w:asciiTheme="minorHAnsi" w:hAnsiTheme="minorHAnsi"/>
          <w:sz w:val="24"/>
          <w:szCs w:val="24"/>
        </w:rPr>
        <w:t>The funding allocated to a future model will not be sufficient to service all 2.</w:t>
      </w:r>
      <w:r w:rsidR="000F6FEB">
        <w:rPr>
          <w:rFonts w:asciiTheme="minorHAnsi" w:hAnsiTheme="minorHAnsi"/>
          <w:sz w:val="24"/>
          <w:szCs w:val="24"/>
        </w:rPr>
        <w:t>7</w:t>
      </w:r>
      <w:r w:rsidR="000F6FEB" w:rsidRPr="003E1CE7">
        <w:rPr>
          <w:rFonts w:asciiTheme="minorHAnsi" w:hAnsiTheme="minorHAnsi"/>
          <w:sz w:val="24"/>
          <w:szCs w:val="24"/>
        </w:rPr>
        <w:t xml:space="preserve"> </w:t>
      </w:r>
      <w:r w:rsidRPr="003E1CE7">
        <w:rPr>
          <w:rFonts w:asciiTheme="minorHAnsi" w:hAnsiTheme="minorHAnsi"/>
          <w:sz w:val="24"/>
          <w:szCs w:val="24"/>
        </w:rPr>
        <w:t xml:space="preserve">million of Australia’s carers.  For example, if the provision of formal counselling supports were provided to each of Australia’s </w:t>
      </w:r>
      <w:r w:rsidR="009D131C">
        <w:rPr>
          <w:rFonts w:asciiTheme="minorHAnsi" w:hAnsiTheme="minorHAnsi"/>
          <w:sz w:val="24"/>
          <w:szCs w:val="24"/>
        </w:rPr>
        <w:t>2.7</w:t>
      </w:r>
      <w:r w:rsidRPr="003E1CE7">
        <w:rPr>
          <w:rFonts w:asciiTheme="minorHAnsi" w:hAnsiTheme="minorHAnsi"/>
          <w:sz w:val="24"/>
          <w:szCs w:val="24"/>
        </w:rPr>
        <w:t xml:space="preserve"> million carers, the cost of this alone would </w:t>
      </w:r>
      <w:r w:rsidRPr="0058034F">
        <w:rPr>
          <w:rFonts w:asciiTheme="minorHAnsi" w:hAnsiTheme="minorHAnsi"/>
          <w:sz w:val="24"/>
          <w:szCs w:val="24"/>
        </w:rPr>
        <w:t>exceed $1</w:t>
      </w:r>
      <w:r w:rsidR="00FB4E38">
        <w:rPr>
          <w:rFonts w:asciiTheme="minorHAnsi" w:hAnsiTheme="minorHAnsi"/>
          <w:sz w:val="24"/>
          <w:szCs w:val="24"/>
        </w:rPr>
        <w:t> </w:t>
      </w:r>
      <w:r w:rsidR="00902AAE">
        <w:rPr>
          <w:rFonts w:asciiTheme="minorHAnsi" w:hAnsiTheme="minorHAnsi"/>
          <w:sz w:val="24"/>
          <w:szCs w:val="24"/>
        </w:rPr>
        <w:t>b</w:t>
      </w:r>
      <w:r w:rsidRPr="003E1CE7">
        <w:rPr>
          <w:rFonts w:asciiTheme="minorHAnsi" w:hAnsiTheme="minorHAnsi"/>
          <w:sz w:val="24"/>
          <w:szCs w:val="24"/>
        </w:rPr>
        <w:t xml:space="preserve">illion.  On the basis that not all carers need formal counselling and some carers will have a higher need for this than others, it is unlikely this would represent the most effective use of funds.  </w:t>
      </w:r>
    </w:p>
    <w:p w:rsidR="0019588F" w:rsidRDefault="0019588F" w:rsidP="0019588F">
      <w:pPr>
        <w:spacing w:after="120"/>
        <w:rPr>
          <w:sz w:val="24"/>
          <w:szCs w:val="24"/>
        </w:rPr>
      </w:pPr>
      <w:r w:rsidRPr="003E1CE7">
        <w:rPr>
          <w:rFonts w:asciiTheme="minorHAnsi" w:hAnsiTheme="minorHAnsi"/>
          <w:sz w:val="24"/>
          <w:szCs w:val="24"/>
        </w:rPr>
        <w:t xml:space="preserve">Given that an objective of the future model will be to assist as many carers as possible, it will be necessary to identify those carers who will require a higher level of support so as to target Government assistance for those most in need. </w:t>
      </w:r>
    </w:p>
    <w:p w:rsidR="0092167E" w:rsidRDefault="0092167E" w:rsidP="0092167E">
      <w:pPr>
        <w:spacing w:after="200" w:line="276" w:lineRule="auto"/>
        <w:rPr>
          <w:rFonts w:ascii="Century Gothic" w:hAnsi="Century Gothic"/>
          <w:color w:val="1F497D"/>
          <w:sz w:val="24"/>
          <w:szCs w:val="24"/>
          <w:lang w:eastAsia="en-AU"/>
        </w:rPr>
      </w:pPr>
    </w:p>
    <w:p w:rsidR="0092167E" w:rsidRDefault="0092167E" w:rsidP="0092167E">
      <w:pPr>
        <w:spacing w:after="200" w:line="276" w:lineRule="auto"/>
        <w:rPr>
          <w:rFonts w:ascii="Century Gothic" w:eastAsia="Times New Roman" w:hAnsi="Century Gothic"/>
          <w:b/>
          <w:color w:val="1F497D"/>
          <w:sz w:val="28"/>
          <w:szCs w:val="28"/>
          <w:lang w:eastAsia="en-AU"/>
        </w:rPr>
        <w:sectPr w:rsidR="0092167E" w:rsidSect="0081390B">
          <w:headerReference w:type="default" r:id="rId19"/>
          <w:footerReference w:type="default" r:id="rId20"/>
          <w:headerReference w:type="first" r:id="rId21"/>
          <w:footerReference w:type="first" r:id="rId22"/>
          <w:pgSz w:w="11907" w:h="16839" w:code="9"/>
          <w:pgMar w:top="851" w:right="1440" w:bottom="1418" w:left="1440" w:header="709" w:footer="227" w:gutter="0"/>
          <w:cols w:space="708"/>
          <w:titlePg/>
          <w:docGrid w:linePitch="360"/>
        </w:sectPr>
      </w:pPr>
    </w:p>
    <w:p w:rsidR="00973137" w:rsidRPr="0092167E" w:rsidRDefault="00973137" w:rsidP="0092167E">
      <w:pPr>
        <w:spacing w:after="200" w:line="276" w:lineRule="auto"/>
        <w:rPr>
          <w:rFonts w:ascii="Century Gothic" w:hAnsi="Century Gothic"/>
          <w:color w:val="1F497D"/>
          <w:sz w:val="24"/>
          <w:szCs w:val="24"/>
          <w:lang w:eastAsia="en-AU"/>
        </w:rPr>
      </w:pPr>
      <w:r w:rsidRPr="0092167E">
        <w:rPr>
          <w:rFonts w:ascii="Century Gothic" w:eastAsia="Times New Roman" w:hAnsi="Century Gothic"/>
          <w:color w:val="1F497D"/>
          <w:sz w:val="28"/>
          <w:szCs w:val="28"/>
          <w:lang w:eastAsia="en-AU"/>
        </w:rPr>
        <w:lastRenderedPageBreak/>
        <w:t>Guiding Principles</w:t>
      </w:r>
    </w:p>
    <w:p w:rsidR="00C060A7" w:rsidRDefault="00FD57AB" w:rsidP="00C060A7">
      <w:pPr>
        <w:spacing w:after="200" w:line="276" w:lineRule="auto"/>
        <w:rPr>
          <w:rFonts w:asciiTheme="minorHAnsi" w:hAnsiTheme="minorHAnsi"/>
          <w:sz w:val="24"/>
          <w:szCs w:val="24"/>
        </w:rPr>
      </w:pPr>
      <w:r>
        <w:rPr>
          <w:noProof/>
          <w:lang w:eastAsia="en-AU"/>
        </w:rPr>
        <w:drawing>
          <wp:anchor distT="0" distB="0" distL="114300" distR="114300" simplePos="0" relativeHeight="251673088" behindDoc="1" locked="0" layoutInCell="1" allowOverlap="1" wp14:anchorId="409D0319" wp14:editId="628CA37B">
            <wp:simplePos x="0" y="0"/>
            <wp:positionH relativeFrom="column">
              <wp:posOffset>1100455</wp:posOffset>
            </wp:positionH>
            <wp:positionV relativeFrom="paragraph">
              <wp:posOffset>614680</wp:posOffset>
            </wp:positionV>
            <wp:extent cx="6879590" cy="4839970"/>
            <wp:effectExtent l="0" t="0" r="0" b="0"/>
            <wp:wrapTight wrapText="bothSides">
              <wp:wrapPolygon edited="0">
                <wp:start x="0" y="0"/>
                <wp:lineTo x="0" y="21509"/>
                <wp:lineTo x="21532" y="21509"/>
                <wp:lineTo x="2153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7212" t="1282" r="7372" b="2564"/>
                    <a:stretch/>
                  </pic:blipFill>
                  <pic:spPr bwMode="auto">
                    <a:xfrm>
                      <a:off x="0" y="0"/>
                      <a:ext cx="6879590" cy="483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E57" w:rsidRPr="004C23E4">
        <w:rPr>
          <w:rFonts w:asciiTheme="minorHAnsi" w:hAnsiTheme="minorHAnsi"/>
          <w:sz w:val="24"/>
          <w:szCs w:val="24"/>
        </w:rPr>
        <w:t>To ensure that the design and development of the</w:t>
      </w:r>
      <w:r w:rsidR="000F6FEB">
        <w:rPr>
          <w:rFonts w:asciiTheme="minorHAnsi" w:hAnsiTheme="minorHAnsi"/>
          <w:sz w:val="24"/>
          <w:szCs w:val="24"/>
        </w:rPr>
        <w:t xml:space="preserve"> new</w:t>
      </w:r>
      <w:r w:rsidR="00AD3EA5">
        <w:rPr>
          <w:rFonts w:asciiTheme="minorHAnsi" w:hAnsiTheme="minorHAnsi"/>
          <w:sz w:val="24"/>
          <w:szCs w:val="24"/>
        </w:rPr>
        <w:t xml:space="preserve"> </w:t>
      </w:r>
      <w:r w:rsidR="000F6FEB">
        <w:rPr>
          <w:rFonts w:asciiTheme="minorHAnsi" w:hAnsiTheme="minorHAnsi"/>
          <w:sz w:val="24"/>
          <w:szCs w:val="24"/>
        </w:rPr>
        <w:t>i</w:t>
      </w:r>
      <w:r w:rsidR="00A27E57" w:rsidRPr="004C23E4">
        <w:rPr>
          <w:rFonts w:asciiTheme="minorHAnsi" w:hAnsiTheme="minorHAnsi"/>
          <w:sz w:val="24"/>
          <w:szCs w:val="24"/>
        </w:rPr>
        <w:t xml:space="preserve">ntegrated </w:t>
      </w:r>
      <w:r w:rsidR="000F6FEB">
        <w:rPr>
          <w:rFonts w:asciiTheme="minorHAnsi" w:hAnsiTheme="minorHAnsi"/>
          <w:sz w:val="24"/>
          <w:szCs w:val="24"/>
        </w:rPr>
        <w:t>c</w:t>
      </w:r>
      <w:r w:rsidR="00A27E57" w:rsidRPr="004C23E4">
        <w:rPr>
          <w:rFonts w:asciiTheme="minorHAnsi" w:hAnsiTheme="minorHAnsi"/>
          <w:sz w:val="24"/>
          <w:szCs w:val="24"/>
        </w:rPr>
        <w:t xml:space="preserve">arer </w:t>
      </w:r>
      <w:r w:rsidR="000F6FEB">
        <w:rPr>
          <w:rFonts w:asciiTheme="minorHAnsi" w:hAnsiTheme="minorHAnsi"/>
          <w:sz w:val="24"/>
          <w:szCs w:val="24"/>
        </w:rPr>
        <w:t>s</w:t>
      </w:r>
      <w:r w:rsidR="00A27E57" w:rsidRPr="004C23E4">
        <w:rPr>
          <w:rFonts w:asciiTheme="minorHAnsi" w:hAnsiTheme="minorHAnsi"/>
          <w:sz w:val="24"/>
          <w:szCs w:val="24"/>
        </w:rPr>
        <w:t xml:space="preserve">upport </w:t>
      </w:r>
      <w:r w:rsidR="000F6FEB">
        <w:rPr>
          <w:rFonts w:asciiTheme="minorHAnsi" w:hAnsiTheme="minorHAnsi"/>
          <w:sz w:val="24"/>
          <w:szCs w:val="24"/>
        </w:rPr>
        <w:t>s</w:t>
      </w:r>
      <w:r w:rsidR="00A27E57" w:rsidRPr="004C23E4">
        <w:rPr>
          <w:rFonts w:asciiTheme="minorHAnsi" w:hAnsiTheme="minorHAnsi"/>
          <w:sz w:val="24"/>
          <w:szCs w:val="24"/>
        </w:rPr>
        <w:t xml:space="preserve">ervice </w:t>
      </w:r>
      <w:r w:rsidR="000F6FEB">
        <w:rPr>
          <w:rFonts w:asciiTheme="minorHAnsi" w:hAnsiTheme="minorHAnsi"/>
          <w:sz w:val="24"/>
          <w:szCs w:val="24"/>
        </w:rPr>
        <w:t>sy</w:t>
      </w:r>
      <w:r w:rsidR="00AD3EA5">
        <w:rPr>
          <w:rFonts w:asciiTheme="minorHAnsi" w:hAnsiTheme="minorHAnsi"/>
          <w:sz w:val="24"/>
          <w:szCs w:val="24"/>
        </w:rPr>
        <w:t>s</w:t>
      </w:r>
      <w:r w:rsidR="000F6FEB">
        <w:rPr>
          <w:rFonts w:asciiTheme="minorHAnsi" w:hAnsiTheme="minorHAnsi"/>
          <w:sz w:val="24"/>
          <w:szCs w:val="24"/>
        </w:rPr>
        <w:t>tem</w:t>
      </w:r>
      <w:r w:rsidR="00AD3EA5">
        <w:rPr>
          <w:rFonts w:asciiTheme="minorHAnsi" w:hAnsiTheme="minorHAnsi"/>
          <w:sz w:val="24"/>
          <w:szCs w:val="24"/>
        </w:rPr>
        <w:t xml:space="preserve"> </w:t>
      </w:r>
      <w:r w:rsidR="00A27E57" w:rsidRPr="004C23E4">
        <w:rPr>
          <w:rFonts w:asciiTheme="minorHAnsi" w:hAnsiTheme="minorHAnsi"/>
          <w:sz w:val="24"/>
          <w:szCs w:val="24"/>
        </w:rPr>
        <w:t>is focussed on achieving its stated objective, the following design principles have been developed through consultation with stakeholders.  These principles are intended to provide a way for the programme to weigh progress and direction of design through the process.</w:t>
      </w:r>
      <w:r w:rsidR="00E26343">
        <w:rPr>
          <w:rFonts w:asciiTheme="minorHAnsi" w:hAnsiTheme="minorHAnsi"/>
          <w:sz w:val="24"/>
          <w:szCs w:val="24"/>
        </w:rPr>
        <w:t xml:space="preserve"> </w:t>
      </w:r>
      <w:r w:rsidR="00A27E57" w:rsidRPr="004C23E4">
        <w:rPr>
          <w:rFonts w:asciiTheme="minorHAnsi" w:hAnsiTheme="minorHAnsi"/>
          <w:sz w:val="24"/>
          <w:szCs w:val="24"/>
        </w:rPr>
        <w:t xml:space="preserve"> </w:t>
      </w:r>
      <w:r w:rsidR="00E26343" w:rsidRPr="001B77FE">
        <w:rPr>
          <w:rFonts w:asciiTheme="minorHAnsi" w:hAnsiTheme="minorHAnsi"/>
          <w:i/>
          <w:color w:val="777777"/>
          <w:sz w:val="24"/>
          <w:szCs w:val="24"/>
        </w:rPr>
        <w:t>An accessible version of this model is provided at</w:t>
      </w:r>
      <w:r w:rsidR="00E26343">
        <w:rPr>
          <w:rFonts w:asciiTheme="minorHAnsi" w:hAnsiTheme="minorHAnsi"/>
          <w:i/>
          <w:color w:val="7F7F7F" w:themeColor="text1" w:themeTint="80"/>
          <w:sz w:val="24"/>
          <w:szCs w:val="24"/>
        </w:rPr>
        <w:t xml:space="preserve"> </w:t>
      </w:r>
      <w:hyperlink w:anchor="_ANNEX_E-_Design" w:history="1">
        <w:r w:rsidR="00E26343" w:rsidRPr="00E26343">
          <w:rPr>
            <w:rStyle w:val="Hyperlink"/>
            <w:rFonts w:asciiTheme="minorHAnsi" w:hAnsiTheme="minorHAnsi"/>
            <w:i/>
            <w:sz w:val="24"/>
            <w:szCs w:val="24"/>
          </w:rPr>
          <w:t>Annex E</w:t>
        </w:r>
      </w:hyperlink>
      <w:r w:rsidR="00E26343">
        <w:rPr>
          <w:rFonts w:asciiTheme="minorHAnsi" w:hAnsiTheme="minorHAnsi"/>
          <w:i/>
          <w:color w:val="7F7F7F" w:themeColor="text1" w:themeTint="80"/>
          <w:sz w:val="24"/>
          <w:szCs w:val="24"/>
        </w:rPr>
        <w:t>.</w:t>
      </w:r>
    </w:p>
    <w:p w:rsidR="0092167E" w:rsidRDefault="0092167E" w:rsidP="00C060A7">
      <w:pPr>
        <w:spacing w:after="200" w:line="276" w:lineRule="auto"/>
        <w:jc w:val="center"/>
        <w:rPr>
          <w:rFonts w:eastAsia="Times New Roman"/>
          <w:b/>
          <w:sz w:val="36"/>
          <w:lang w:eastAsia="en-AU"/>
        </w:rPr>
      </w:pPr>
    </w:p>
    <w:p w:rsidR="0092167E" w:rsidRDefault="0092167E" w:rsidP="0019588F">
      <w:pPr>
        <w:pStyle w:val="Heading1"/>
        <w:rPr>
          <w:rFonts w:eastAsia="Times New Roman"/>
          <w:b w:val="0"/>
          <w:sz w:val="36"/>
          <w:lang w:eastAsia="en-AU"/>
        </w:rPr>
        <w:sectPr w:rsidR="0092167E" w:rsidSect="0092167E">
          <w:headerReference w:type="default" r:id="rId24"/>
          <w:footerReference w:type="default" r:id="rId25"/>
          <w:pgSz w:w="16839" w:h="11907" w:orient="landscape" w:code="9"/>
          <w:pgMar w:top="1440" w:right="851" w:bottom="1440" w:left="1418" w:header="851" w:footer="227" w:gutter="0"/>
          <w:cols w:space="708"/>
          <w:docGrid w:linePitch="360"/>
        </w:sectPr>
      </w:pPr>
    </w:p>
    <w:p w:rsidR="0019588F" w:rsidRDefault="0019588F" w:rsidP="0019588F">
      <w:pPr>
        <w:pStyle w:val="Heading1"/>
        <w:rPr>
          <w:rFonts w:eastAsia="Times New Roman"/>
          <w:b w:val="0"/>
          <w:sz w:val="36"/>
          <w:lang w:eastAsia="en-AU"/>
        </w:rPr>
      </w:pPr>
      <w:bookmarkStart w:id="34" w:name="_Toc448130834"/>
      <w:r>
        <w:rPr>
          <w:rFonts w:eastAsia="Times New Roman"/>
          <w:b w:val="0"/>
          <w:sz w:val="36"/>
          <w:lang w:eastAsia="en-AU"/>
        </w:rPr>
        <w:lastRenderedPageBreak/>
        <w:t>B. THE DRAFT SERVICE CONCEPT</w:t>
      </w:r>
      <w:bookmarkEnd w:id="34"/>
    </w:p>
    <w:p w:rsidR="00BF724E" w:rsidRDefault="0019588F" w:rsidP="0019588F">
      <w:pPr>
        <w:rPr>
          <w:rFonts w:asciiTheme="minorHAnsi" w:hAnsiTheme="minorHAnsi"/>
          <w:sz w:val="24"/>
          <w:szCs w:val="24"/>
        </w:rPr>
      </w:pPr>
      <w:r w:rsidRPr="003E1CE7">
        <w:rPr>
          <w:rFonts w:asciiTheme="minorHAnsi" w:hAnsiTheme="minorHAnsi"/>
          <w:sz w:val="24"/>
          <w:szCs w:val="24"/>
        </w:rPr>
        <w:t xml:space="preserve">The draft Service Concept proposes </w:t>
      </w:r>
      <w:r w:rsidR="00BF724E">
        <w:rPr>
          <w:rFonts w:asciiTheme="minorHAnsi" w:hAnsiTheme="minorHAnsi"/>
          <w:sz w:val="24"/>
          <w:szCs w:val="24"/>
        </w:rPr>
        <w:t>eight services as outlined in the table below.</w:t>
      </w:r>
    </w:p>
    <w:p w:rsidR="00C060A7" w:rsidRPr="003E1CE7" w:rsidRDefault="00C060A7" w:rsidP="0019588F">
      <w:pPr>
        <w:rPr>
          <w:rFonts w:asciiTheme="minorHAnsi" w:hAnsiTheme="minorHAnsi"/>
          <w:sz w:val="24"/>
          <w:szCs w:val="24"/>
        </w:rPr>
      </w:pPr>
    </w:p>
    <w:tbl>
      <w:tblPr>
        <w:tblStyle w:val="TableGrid"/>
        <w:tblW w:w="9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raft service concept table displaying support, descriptions and delivery location. "/>
      </w:tblPr>
      <w:tblGrid>
        <w:gridCol w:w="1668"/>
        <w:gridCol w:w="5953"/>
        <w:gridCol w:w="1097"/>
        <w:gridCol w:w="1083"/>
      </w:tblGrid>
      <w:tr w:rsidR="0019588F" w:rsidRPr="00C060A7" w:rsidTr="00C060A7">
        <w:trPr>
          <w:cantSplit/>
          <w:tblHeader/>
        </w:trPr>
        <w:tc>
          <w:tcPr>
            <w:tcW w:w="1668"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04C8F"/>
            <w:vAlign w:val="center"/>
          </w:tcPr>
          <w:p w:rsidR="0019588F" w:rsidRPr="00C060A7" w:rsidRDefault="0019588F" w:rsidP="0009319F">
            <w:pPr>
              <w:rPr>
                <w:rFonts w:asciiTheme="minorHAnsi" w:hAnsiTheme="minorHAnsi"/>
                <w:color w:val="FFFFFF" w:themeColor="background1"/>
                <w:sz w:val="22"/>
              </w:rPr>
            </w:pPr>
            <w:r w:rsidRPr="00C060A7">
              <w:rPr>
                <w:rFonts w:asciiTheme="minorHAnsi" w:hAnsiTheme="minorHAnsi"/>
                <w:color w:val="FFFFFF" w:themeColor="background1"/>
                <w:sz w:val="22"/>
              </w:rPr>
              <w:t>Support</w:t>
            </w:r>
          </w:p>
        </w:tc>
        <w:tc>
          <w:tcPr>
            <w:tcW w:w="5953"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504C8F"/>
            <w:vAlign w:val="center"/>
          </w:tcPr>
          <w:p w:rsidR="0019588F" w:rsidRPr="00C060A7" w:rsidRDefault="0019588F" w:rsidP="0009319F">
            <w:pPr>
              <w:rPr>
                <w:rFonts w:asciiTheme="minorHAnsi" w:hAnsiTheme="minorHAnsi"/>
                <w:color w:val="FFFFFF" w:themeColor="background1"/>
                <w:sz w:val="22"/>
              </w:rPr>
            </w:pPr>
            <w:r w:rsidRPr="00C060A7">
              <w:rPr>
                <w:rFonts w:asciiTheme="minorHAnsi" w:hAnsiTheme="minorHAnsi"/>
                <w:color w:val="FFFFFF" w:themeColor="background1"/>
                <w:sz w:val="22"/>
              </w:rPr>
              <w:t>Description</w:t>
            </w:r>
          </w:p>
        </w:tc>
        <w:tc>
          <w:tcPr>
            <w:tcW w:w="109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504C8F"/>
            <w:vAlign w:val="center"/>
          </w:tcPr>
          <w:p w:rsidR="0019588F" w:rsidRPr="00C060A7" w:rsidRDefault="0019588F" w:rsidP="0009319F">
            <w:pPr>
              <w:rPr>
                <w:rFonts w:asciiTheme="minorHAnsi" w:hAnsiTheme="minorHAnsi"/>
                <w:color w:val="FFFFFF" w:themeColor="background1"/>
                <w:sz w:val="22"/>
              </w:rPr>
            </w:pPr>
            <w:r w:rsidRPr="00C060A7">
              <w:rPr>
                <w:rFonts w:asciiTheme="minorHAnsi" w:hAnsiTheme="minorHAnsi"/>
                <w:color w:val="FFFFFF" w:themeColor="background1"/>
                <w:sz w:val="22"/>
              </w:rPr>
              <w:t>National Service Delivery</w:t>
            </w:r>
          </w:p>
        </w:tc>
        <w:tc>
          <w:tcPr>
            <w:tcW w:w="1083"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504C8F"/>
            <w:vAlign w:val="center"/>
          </w:tcPr>
          <w:p w:rsidR="0019588F" w:rsidRPr="00C060A7" w:rsidRDefault="0019588F" w:rsidP="0009319F">
            <w:pPr>
              <w:rPr>
                <w:rFonts w:asciiTheme="minorHAnsi" w:hAnsiTheme="minorHAnsi"/>
                <w:color w:val="FFFFFF" w:themeColor="background1"/>
                <w:sz w:val="22"/>
              </w:rPr>
            </w:pPr>
            <w:r w:rsidRPr="00C060A7">
              <w:rPr>
                <w:rFonts w:asciiTheme="minorHAnsi" w:hAnsiTheme="minorHAnsi"/>
                <w:color w:val="FFFFFF" w:themeColor="background1"/>
                <w:sz w:val="22"/>
              </w:rPr>
              <w:t>Local Service Delivery</w:t>
            </w:r>
          </w:p>
        </w:tc>
      </w:tr>
      <w:tr w:rsidR="0019588F" w:rsidRPr="00C060A7" w:rsidTr="00C060A7">
        <w:trPr>
          <w:cantSplit/>
          <w:tblHeader/>
        </w:trPr>
        <w:tc>
          <w:tcPr>
            <w:tcW w:w="1668" w:type="dxa"/>
            <w:tcBorders>
              <w:top w:val="single" w:sz="4" w:space="0" w:color="D9D9D9" w:themeColor="background1" w:themeShade="D9"/>
              <w:right w:val="single" w:sz="4" w:space="0" w:color="D9D9D9" w:themeColor="background1" w:themeShade="D9"/>
            </w:tcBorders>
          </w:tcPr>
          <w:p w:rsidR="0019588F" w:rsidRPr="00C060A7" w:rsidRDefault="0019588F" w:rsidP="003E1CE7">
            <w:pPr>
              <w:rPr>
                <w:rFonts w:asciiTheme="minorHAnsi" w:hAnsiTheme="minorHAnsi"/>
                <w:sz w:val="22"/>
              </w:rPr>
            </w:pPr>
            <w:r w:rsidRPr="00C060A7">
              <w:rPr>
                <w:rFonts w:asciiTheme="minorHAnsi" w:hAnsiTheme="minorHAnsi"/>
                <w:sz w:val="22"/>
              </w:rPr>
              <w:t>Awareness</w:t>
            </w:r>
          </w:p>
        </w:tc>
        <w:tc>
          <w:tcPr>
            <w:tcW w:w="5953" w:type="dxa"/>
            <w:tcBorders>
              <w:top w:val="single" w:sz="4" w:space="0" w:color="D9D9D9" w:themeColor="background1" w:themeShade="D9"/>
              <w:left w:val="single" w:sz="4" w:space="0" w:color="D9D9D9" w:themeColor="background1" w:themeShade="D9"/>
            </w:tcBorders>
          </w:tcPr>
          <w:p w:rsidR="0019588F" w:rsidRPr="00C060A7" w:rsidRDefault="0019588F" w:rsidP="003E1CE7">
            <w:pPr>
              <w:rPr>
                <w:rFonts w:asciiTheme="minorHAnsi" w:hAnsiTheme="minorHAnsi"/>
                <w:sz w:val="22"/>
              </w:rPr>
            </w:pPr>
            <w:r w:rsidRPr="00C060A7">
              <w:rPr>
                <w:rFonts w:asciiTheme="minorHAnsi" w:hAnsiTheme="minorHAnsi"/>
                <w:sz w:val="22"/>
              </w:rPr>
              <w:t>Find carers, particularly those most often overlooked, through outreach, partnerships and co-located services, and encourage their use of available interventions</w:t>
            </w:r>
          </w:p>
        </w:tc>
        <w:tc>
          <w:tcPr>
            <w:tcW w:w="1097" w:type="dxa"/>
            <w:tcBorders>
              <w:top w:val="single" w:sz="4" w:space="0" w:color="D9D9D9" w:themeColor="background1" w:themeShade="D9"/>
              <w:left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c>
          <w:tcPr>
            <w:tcW w:w="1083" w:type="dxa"/>
            <w:tcBorders>
              <w:top w:val="single" w:sz="4" w:space="0" w:color="D9D9D9" w:themeColor="background1" w:themeShade="D9"/>
              <w:left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r>
      <w:tr w:rsidR="0019588F" w:rsidRPr="00C060A7" w:rsidTr="00C060A7">
        <w:trPr>
          <w:cantSplit/>
          <w:tblHeader/>
        </w:trPr>
        <w:tc>
          <w:tcPr>
            <w:tcW w:w="1668" w:type="dxa"/>
            <w:tcBorders>
              <w:top w:val="single" w:sz="4" w:space="0" w:color="D9D9D9" w:themeColor="background1" w:themeShade="D9"/>
              <w:right w:val="single" w:sz="4" w:space="0" w:color="D9D9D9" w:themeColor="background1" w:themeShade="D9"/>
            </w:tcBorders>
          </w:tcPr>
          <w:p w:rsidR="0019588F" w:rsidRPr="00C060A7" w:rsidRDefault="0019588F" w:rsidP="00F60F7F">
            <w:pPr>
              <w:rPr>
                <w:rFonts w:asciiTheme="minorHAnsi" w:hAnsiTheme="minorHAnsi"/>
                <w:sz w:val="22"/>
              </w:rPr>
            </w:pPr>
            <w:r w:rsidRPr="00C060A7">
              <w:rPr>
                <w:rFonts w:asciiTheme="minorHAnsi" w:hAnsiTheme="minorHAnsi"/>
                <w:sz w:val="22"/>
              </w:rPr>
              <w:t xml:space="preserve">Information </w:t>
            </w:r>
          </w:p>
        </w:tc>
        <w:tc>
          <w:tcPr>
            <w:tcW w:w="5953" w:type="dxa"/>
            <w:tcBorders>
              <w:top w:val="single" w:sz="4" w:space="0" w:color="D9D9D9" w:themeColor="background1" w:themeShade="D9"/>
              <w:left w:val="single" w:sz="4" w:space="0" w:color="D9D9D9" w:themeColor="background1" w:themeShade="D9"/>
            </w:tcBorders>
          </w:tcPr>
          <w:p w:rsidR="0019588F" w:rsidRPr="00C060A7" w:rsidRDefault="0019588F" w:rsidP="003E1CE7">
            <w:pPr>
              <w:rPr>
                <w:rFonts w:asciiTheme="minorHAnsi" w:hAnsiTheme="minorHAnsi"/>
                <w:sz w:val="22"/>
              </w:rPr>
            </w:pPr>
            <w:r w:rsidRPr="00C060A7">
              <w:rPr>
                <w:rFonts w:asciiTheme="minorHAnsi" w:hAnsiTheme="minorHAnsi"/>
                <w:sz w:val="22"/>
              </w:rPr>
              <w:t>Provide carer-focused information about their situation and availability of carer services.  Assist carers to identify appropriate next steps.</w:t>
            </w:r>
          </w:p>
        </w:tc>
        <w:tc>
          <w:tcPr>
            <w:tcW w:w="1097" w:type="dxa"/>
            <w:tcBorders>
              <w:top w:val="single" w:sz="4" w:space="0" w:color="D9D9D9" w:themeColor="background1" w:themeShade="D9"/>
              <w:left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c>
          <w:tcPr>
            <w:tcW w:w="1083" w:type="dxa"/>
            <w:tcBorders>
              <w:top w:val="single" w:sz="4" w:space="0" w:color="D9D9D9" w:themeColor="background1" w:themeShade="D9"/>
              <w:left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r>
      <w:tr w:rsidR="0019588F" w:rsidRPr="00C060A7" w:rsidTr="00C060A7">
        <w:trPr>
          <w:cantSplit/>
          <w:tblHeader/>
        </w:trPr>
        <w:tc>
          <w:tcPr>
            <w:tcW w:w="1668" w:type="dxa"/>
            <w:tcBorders>
              <w:top w:val="single" w:sz="4" w:space="0" w:color="D9D9D9" w:themeColor="background1" w:themeShade="D9"/>
              <w:right w:val="single" w:sz="4" w:space="0" w:color="D9D9D9" w:themeColor="background1" w:themeShade="D9"/>
            </w:tcBorders>
          </w:tcPr>
          <w:p w:rsidR="0019588F" w:rsidRPr="00C060A7" w:rsidRDefault="0019588F" w:rsidP="003E1CE7">
            <w:pPr>
              <w:rPr>
                <w:rFonts w:asciiTheme="minorHAnsi" w:hAnsiTheme="minorHAnsi"/>
                <w:sz w:val="22"/>
              </w:rPr>
            </w:pPr>
            <w:r w:rsidRPr="00C060A7">
              <w:rPr>
                <w:rFonts w:asciiTheme="minorHAnsi" w:hAnsiTheme="minorHAnsi"/>
                <w:sz w:val="22"/>
              </w:rPr>
              <w:t>Intake</w:t>
            </w:r>
          </w:p>
        </w:tc>
        <w:tc>
          <w:tcPr>
            <w:tcW w:w="5953" w:type="dxa"/>
            <w:tcBorders>
              <w:top w:val="single" w:sz="4" w:space="0" w:color="D9D9D9" w:themeColor="background1" w:themeShade="D9"/>
              <w:left w:val="single" w:sz="4" w:space="0" w:color="D9D9D9" w:themeColor="background1" w:themeShade="D9"/>
            </w:tcBorders>
          </w:tcPr>
          <w:p w:rsidR="0019588F" w:rsidRPr="00C060A7" w:rsidRDefault="0019588F" w:rsidP="003E1CE7">
            <w:pPr>
              <w:rPr>
                <w:rFonts w:asciiTheme="minorHAnsi" w:hAnsiTheme="minorHAnsi"/>
                <w:sz w:val="22"/>
              </w:rPr>
            </w:pPr>
            <w:r w:rsidRPr="00C060A7">
              <w:rPr>
                <w:rFonts w:asciiTheme="minorHAnsi" w:hAnsiTheme="minorHAnsi"/>
                <w:sz w:val="22"/>
              </w:rPr>
              <w:t xml:space="preserve">Conduct carer intake, by capturing a set of information to assist in connecting a carer to locally delivered services. </w:t>
            </w:r>
          </w:p>
        </w:tc>
        <w:tc>
          <w:tcPr>
            <w:tcW w:w="1097" w:type="dxa"/>
            <w:tcBorders>
              <w:top w:val="single" w:sz="4" w:space="0" w:color="D9D9D9" w:themeColor="background1" w:themeShade="D9"/>
              <w:left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c>
          <w:tcPr>
            <w:tcW w:w="1083" w:type="dxa"/>
            <w:tcBorders>
              <w:top w:val="single" w:sz="4" w:space="0" w:color="D9D9D9" w:themeColor="background1" w:themeShade="D9"/>
              <w:left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r>
      <w:tr w:rsidR="0019588F" w:rsidRPr="00C060A7" w:rsidTr="00C060A7">
        <w:trPr>
          <w:cantSplit/>
          <w:tblHeader/>
        </w:trPr>
        <w:tc>
          <w:tcPr>
            <w:tcW w:w="1668" w:type="dxa"/>
            <w:tcBorders>
              <w:top w:val="single" w:sz="4" w:space="0" w:color="D9D9D9" w:themeColor="background1" w:themeShade="D9"/>
              <w:right w:val="single" w:sz="4" w:space="0" w:color="D9D9D9" w:themeColor="background1" w:themeShade="D9"/>
            </w:tcBorders>
          </w:tcPr>
          <w:p w:rsidR="0019588F" w:rsidRPr="00C060A7" w:rsidDel="004954C8" w:rsidRDefault="0019588F" w:rsidP="003E1CE7">
            <w:pPr>
              <w:rPr>
                <w:rFonts w:asciiTheme="minorHAnsi" w:hAnsiTheme="minorHAnsi"/>
                <w:sz w:val="22"/>
              </w:rPr>
            </w:pPr>
            <w:r w:rsidRPr="00C060A7">
              <w:rPr>
                <w:rFonts w:asciiTheme="minorHAnsi" w:hAnsiTheme="minorHAnsi"/>
                <w:sz w:val="22"/>
              </w:rPr>
              <w:t>Education</w:t>
            </w:r>
          </w:p>
        </w:tc>
        <w:tc>
          <w:tcPr>
            <w:tcW w:w="5953" w:type="dxa"/>
            <w:tcBorders>
              <w:top w:val="single" w:sz="4" w:space="0" w:color="D9D9D9" w:themeColor="background1" w:themeShade="D9"/>
              <w:left w:val="single" w:sz="4" w:space="0" w:color="D9D9D9" w:themeColor="background1" w:themeShade="D9"/>
            </w:tcBorders>
          </w:tcPr>
          <w:p w:rsidR="0019588F" w:rsidRPr="00C060A7" w:rsidRDefault="0019588F" w:rsidP="003E1CE7">
            <w:pPr>
              <w:rPr>
                <w:rFonts w:asciiTheme="minorHAnsi" w:hAnsiTheme="minorHAnsi"/>
                <w:sz w:val="22"/>
              </w:rPr>
            </w:pPr>
            <w:r w:rsidRPr="00C060A7">
              <w:rPr>
                <w:rFonts w:asciiTheme="minorHAnsi" w:hAnsiTheme="minorHAnsi"/>
                <w:sz w:val="22"/>
              </w:rPr>
              <w:t>Education and training program</w:t>
            </w:r>
            <w:r w:rsidR="00FB4E38">
              <w:rPr>
                <w:rFonts w:asciiTheme="minorHAnsi" w:hAnsiTheme="minorHAnsi"/>
                <w:sz w:val="22"/>
              </w:rPr>
              <w:t>me</w:t>
            </w:r>
            <w:r w:rsidRPr="00C060A7">
              <w:rPr>
                <w:rFonts w:asciiTheme="minorHAnsi" w:hAnsiTheme="minorHAnsi"/>
                <w:sz w:val="22"/>
              </w:rPr>
              <w:t xml:space="preserve">s aimed at increasing a carer’s knowledge, educating them about the resources available and teaching skills (e.g. problem solving, lifting techniques) </w:t>
            </w:r>
          </w:p>
        </w:tc>
        <w:tc>
          <w:tcPr>
            <w:tcW w:w="1097" w:type="dxa"/>
            <w:tcBorders>
              <w:top w:val="single" w:sz="4" w:space="0" w:color="D9D9D9" w:themeColor="background1" w:themeShade="D9"/>
              <w:left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c>
          <w:tcPr>
            <w:tcW w:w="1083" w:type="dxa"/>
            <w:tcBorders>
              <w:top w:val="single" w:sz="4" w:space="0" w:color="D9D9D9" w:themeColor="background1" w:themeShade="D9"/>
              <w:left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r>
      <w:tr w:rsidR="0019588F" w:rsidRPr="00C060A7" w:rsidTr="00C060A7">
        <w:trPr>
          <w:cantSplit/>
          <w:tblHeader/>
        </w:trPr>
        <w:tc>
          <w:tcPr>
            <w:tcW w:w="1668" w:type="dxa"/>
            <w:tcBorders>
              <w:top w:val="single" w:sz="4" w:space="0" w:color="D9D9D9" w:themeColor="background1" w:themeShade="D9"/>
              <w:right w:val="single" w:sz="4" w:space="0" w:color="D9D9D9" w:themeColor="background1" w:themeShade="D9"/>
            </w:tcBorders>
          </w:tcPr>
          <w:p w:rsidR="0019588F" w:rsidRPr="00C060A7" w:rsidRDefault="0019588F" w:rsidP="003E1CE7">
            <w:pPr>
              <w:rPr>
                <w:rFonts w:asciiTheme="minorHAnsi" w:hAnsiTheme="minorHAnsi"/>
                <w:sz w:val="22"/>
              </w:rPr>
            </w:pPr>
            <w:r w:rsidRPr="00C060A7">
              <w:rPr>
                <w:rFonts w:asciiTheme="minorHAnsi" w:hAnsiTheme="minorHAnsi"/>
                <w:sz w:val="22"/>
              </w:rPr>
              <w:t>Peer Support</w:t>
            </w:r>
          </w:p>
        </w:tc>
        <w:tc>
          <w:tcPr>
            <w:tcW w:w="5953" w:type="dxa"/>
            <w:tcBorders>
              <w:top w:val="single" w:sz="4" w:space="0" w:color="D9D9D9" w:themeColor="background1" w:themeShade="D9"/>
              <w:left w:val="single" w:sz="4" w:space="0" w:color="D9D9D9" w:themeColor="background1" w:themeShade="D9"/>
            </w:tcBorders>
          </w:tcPr>
          <w:p w:rsidR="0019588F" w:rsidRPr="00C060A7" w:rsidRDefault="0019588F" w:rsidP="003E1CE7">
            <w:pPr>
              <w:rPr>
                <w:rFonts w:asciiTheme="minorHAnsi" w:hAnsiTheme="minorHAnsi"/>
                <w:sz w:val="22"/>
              </w:rPr>
            </w:pPr>
            <w:r w:rsidRPr="00C060A7">
              <w:rPr>
                <w:rFonts w:asciiTheme="minorHAnsi" w:hAnsiTheme="minorHAnsi"/>
                <w:sz w:val="22"/>
              </w:rPr>
              <w:t xml:space="preserve">Connect carers to provide informal support networks through relationship building and shared experiences between carers with similar circumstances. </w:t>
            </w:r>
          </w:p>
        </w:tc>
        <w:tc>
          <w:tcPr>
            <w:tcW w:w="1097" w:type="dxa"/>
            <w:tcBorders>
              <w:top w:val="single" w:sz="4" w:space="0" w:color="D9D9D9" w:themeColor="background1" w:themeShade="D9"/>
              <w:left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c>
          <w:tcPr>
            <w:tcW w:w="1083" w:type="dxa"/>
            <w:tcBorders>
              <w:top w:val="single" w:sz="4" w:space="0" w:color="D9D9D9" w:themeColor="background1" w:themeShade="D9"/>
              <w:left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r>
      <w:tr w:rsidR="0019588F" w:rsidRPr="00C060A7" w:rsidTr="00C060A7">
        <w:trPr>
          <w:cantSplit/>
          <w:tblHeader/>
        </w:trPr>
        <w:tc>
          <w:tcPr>
            <w:tcW w:w="1668"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rsidR="0019588F" w:rsidRPr="00C060A7" w:rsidRDefault="0019588F" w:rsidP="003E1CE7">
            <w:pPr>
              <w:rPr>
                <w:rFonts w:asciiTheme="minorHAnsi" w:hAnsiTheme="minorHAnsi"/>
                <w:sz w:val="22"/>
              </w:rPr>
            </w:pPr>
            <w:r w:rsidRPr="00C060A7">
              <w:rPr>
                <w:rFonts w:asciiTheme="minorHAnsi" w:hAnsiTheme="minorHAnsi"/>
                <w:sz w:val="22"/>
              </w:rPr>
              <w:t>A multi-component intervention</w:t>
            </w:r>
          </w:p>
        </w:tc>
        <w:tc>
          <w:tcPr>
            <w:tcW w:w="5953" w:type="dxa"/>
            <w:tcBorders>
              <w:top w:val="single" w:sz="4" w:space="0" w:color="D9D9D9" w:themeColor="background1" w:themeShade="D9"/>
              <w:left w:val="single" w:sz="4" w:space="0" w:color="D9D9D9" w:themeColor="background1" w:themeShade="D9"/>
              <w:bottom w:val="single" w:sz="4" w:space="0" w:color="D9D9D9" w:themeColor="background1" w:themeShade="D9"/>
            </w:tcBorders>
          </w:tcPr>
          <w:p w:rsidR="0019588F" w:rsidRPr="00C060A7" w:rsidRDefault="0019588F" w:rsidP="003E1CE7">
            <w:pPr>
              <w:rPr>
                <w:rFonts w:asciiTheme="minorHAnsi" w:hAnsiTheme="minorHAnsi"/>
                <w:sz w:val="22"/>
              </w:rPr>
            </w:pPr>
            <w:r w:rsidRPr="00C060A7">
              <w:rPr>
                <w:rFonts w:asciiTheme="minorHAnsi" w:hAnsiTheme="minorHAnsi"/>
                <w:sz w:val="22"/>
              </w:rPr>
              <w:t xml:space="preserve">Deliver a single package of interventions (including </w:t>
            </w:r>
            <w:r w:rsidRPr="00C060A7">
              <w:rPr>
                <w:rFonts w:asciiTheme="minorHAnsi" w:hAnsiTheme="minorHAnsi"/>
                <w:b/>
                <w:sz w:val="22"/>
              </w:rPr>
              <w:t>carer mentoring</w:t>
            </w:r>
            <w:r w:rsidRPr="00C060A7">
              <w:rPr>
                <w:rFonts w:asciiTheme="minorHAnsi" w:hAnsiTheme="minorHAnsi"/>
                <w:sz w:val="22"/>
              </w:rPr>
              <w:t xml:space="preserve">, </w:t>
            </w:r>
            <w:r w:rsidRPr="00C060A7">
              <w:rPr>
                <w:rFonts w:asciiTheme="minorHAnsi" w:hAnsiTheme="minorHAnsi"/>
                <w:b/>
                <w:sz w:val="22"/>
              </w:rPr>
              <w:t>financial support</w:t>
            </w:r>
            <w:r w:rsidR="00751A04" w:rsidRPr="00C060A7">
              <w:rPr>
                <w:rStyle w:val="FootnoteReference"/>
                <w:rFonts w:asciiTheme="minorHAnsi" w:hAnsiTheme="minorHAnsi"/>
                <w:b/>
                <w:sz w:val="22"/>
              </w:rPr>
              <w:footnoteReference w:id="3"/>
            </w:r>
            <w:r w:rsidRPr="00C060A7">
              <w:rPr>
                <w:rFonts w:asciiTheme="minorHAnsi" w:hAnsiTheme="minorHAnsi"/>
                <w:sz w:val="22"/>
              </w:rPr>
              <w:t xml:space="preserve"> and </w:t>
            </w:r>
            <w:r w:rsidRPr="00C060A7">
              <w:rPr>
                <w:rFonts w:asciiTheme="minorHAnsi" w:hAnsiTheme="minorHAnsi"/>
                <w:b/>
                <w:sz w:val="22"/>
              </w:rPr>
              <w:t>respite support</w:t>
            </w:r>
            <w:r w:rsidRPr="00C060A7">
              <w:rPr>
                <w:rFonts w:asciiTheme="minorHAnsi" w:hAnsiTheme="minorHAnsi"/>
                <w:sz w:val="22"/>
              </w:rPr>
              <w:t>) tailored to the needs of the carer.</w:t>
            </w:r>
          </w:p>
        </w:tc>
        <w:tc>
          <w:tcPr>
            <w:tcW w:w="1097"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p>
        </w:tc>
        <w:tc>
          <w:tcPr>
            <w:tcW w:w="108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r>
      <w:tr w:rsidR="0019588F" w:rsidRPr="00C060A7" w:rsidTr="00C060A7">
        <w:trPr>
          <w:cantSplit/>
          <w:tblHeader/>
        </w:trPr>
        <w:tc>
          <w:tcPr>
            <w:tcW w:w="1668"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rsidR="0019588F" w:rsidRPr="00C060A7" w:rsidRDefault="0019588F" w:rsidP="003E1CE7">
            <w:pPr>
              <w:rPr>
                <w:rFonts w:asciiTheme="minorHAnsi" w:hAnsiTheme="minorHAnsi"/>
                <w:sz w:val="22"/>
              </w:rPr>
            </w:pPr>
            <w:r w:rsidRPr="00C060A7">
              <w:rPr>
                <w:rFonts w:asciiTheme="minorHAnsi" w:hAnsiTheme="minorHAnsi"/>
                <w:sz w:val="22"/>
              </w:rPr>
              <w:t>Counselling</w:t>
            </w:r>
          </w:p>
        </w:tc>
        <w:tc>
          <w:tcPr>
            <w:tcW w:w="5953" w:type="dxa"/>
            <w:tcBorders>
              <w:top w:val="single" w:sz="4" w:space="0" w:color="D9D9D9" w:themeColor="background1" w:themeShade="D9"/>
              <w:left w:val="single" w:sz="4" w:space="0" w:color="D9D9D9" w:themeColor="background1" w:themeShade="D9"/>
              <w:bottom w:val="single" w:sz="4" w:space="0" w:color="D9D9D9" w:themeColor="background1" w:themeShade="D9"/>
            </w:tcBorders>
          </w:tcPr>
          <w:p w:rsidR="0019588F" w:rsidRPr="00C060A7" w:rsidRDefault="0019588F" w:rsidP="003E1CE7">
            <w:pPr>
              <w:rPr>
                <w:rFonts w:asciiTheme="minorHAnsi" w:hAnsiTheme="minorHAnsi"/>
                <w:sz w:val="22"/>
              </w:rPr>
            </w:pPr>
            <w:r w:rsidRPr="00C060A7">
              <w:rPr>
                <w:rFonts w:asciiTheme="minorHAnsi" w:hAnsiTheme="minorHAnsi"/>
                <w:sz w:val="22"/>
              </w:rPr>
              <w:t xml:space="preserve">Individual and/or group counselling sessions.  </w:t>
            </w:r>
          </w:p>
        </w:tc>
        <w:tc>
          <w:tcPr>
            <w:tcW w:w="1097"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c>
          <w:tcPr>
            <w:tcW w:w="108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r>
      <w:tr w:rsidR="0019588F" w:rsidRPr="00C060A7" w:rsidTr="00C060A7">
        <w:trPr>
          <w:cantSplit/>
          <w:tblHeader/>
        </w:trPr>
        <w:tc>
          <w:tcPr>
            <w:tcW w:w="1668" w:type="dxa"/>
            <w:tcBorders>
              <w:bottom w:val="single" w:sz="4" w:space="0" w:color="D9D9D9" w:themeColor="background1" w:themeShade="D9"/>
              <w:right w:val="single" w:sz="4" w:space="0" w:color="D9D9D9" w:themeColor="background1" w:themeShade="D9"/>
            </w:tcBorders>
          </w:tcPr>
          <w:p w:rsidR="0019588F" w:rsidRPr="00C060A7" w:rsidRDefault="0019588F" w:rsidP="003E1CE7">
            <w:pPr>
              <w:rPr>
                <w:rFonts w:asciiTheme="minorHAnsi" w:hAnsiTheme="minorHAnsi"/>
                <w:sz w:val="22"/>
              </w:rPr>
            </w:pPr>
            <w:r w:rsidRPr="00C060A7">
              <w:rPr>
                <w:rFonts w:asciiTheme="minorHAnsi" w:hAnsiTheme="minorHAnsi"/>
                <w:sz w:val="22"/>
              </w:rPr>
              <w:t>Needs identification and planning</w:t>
            </w:r>
          </w:p>
        </w:tc>
        <w:tc>
          <w:tcPr>
            <w:tcW w:w="5953" w:type="dxa"/>
            <w:tcBorders>
              <w:left w:val="single" w:sz="4" w:space="0" w:color="D9D9D9" w:themeColor="background1" w:themeShade="D9"/>
              <w:bottom w:val="single" w:sz="4" w:space="0" w:color="D9D9D9" w:themeColor="background1" w:themeShade="D9"/>
            </w:tcBorders>
          </w:tcPr>
          <w:p w:rsidR="0019588F" w:rsidRPr="00C060A7" w:rsidRDefault="0019588F" w:rsidP="003E1CE7">
            <w:pPr>
              <w:rPr>
                <w:rFonts w:asciiTheme="minorHAnsi" w:hAnsiTheme="minorHAnsi"/>
                <w:sz w:val="22"/>
              </w:rPr>
            </w:pPr>
            <w:r w:rsidRPr="00C060A7">
              <w:rPr>
                <w:rFonts w:asciiTheme="minorHAnsi" w:hAnsiTheme="minorHAnsi"/>
                <w:sz w:val="22"/>
              </w:rPr>
              <w:t xml:space="preserve">Gather information about a carer’s situation, and assist them with planning their personal and service-based supports. </w:t>
            </w:r>
          </w:p>
        </w:tc>
        <w:tc>
          <w:tcPr>
            <w:tcW w:w="1097" w:type="dxa"/>
            <w:tcBorders>
              <w:left w:val="single" w:sz="4" w:space="0" w:color="D9D9D9" w:themeColor="background1" w:themeShade="D9"/>
              <w:bottom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c>
          <w:tcPr>
            <w:tcW w:w="1083" w:type="dxa"/>
            <w:tcBorders>
              <w:left w:val="single" w:sz="4" w:space="0" w:color="D9D9D9" w:themeColor="background1" w:themeShade="D9"/>
              <w:bottom w:val="single" w:sz="4" w:space="0" w:color="D9D9D9" w:themeColor="background1" w:themeShade="D9"/>
            </w:tcBorders>
            <w:vAlign w:val="center"/>
          </w:tcPr>
          <w:p w:rsidR="0019588F" w:rsidRPr="00C060A7" w:rsidRDefault="0019588F" w:rsidP="003E1CE7">
            <w:pPr>
              <w:jc w:val="center"/>
              <w:rPr>
                <w:rFonts w:asciiTheme="minorHAnsi" w:hAnsiTheme="minorHAnsi"/>
                <w:sz w:val="22"/>
              </w:rPr>
            </w:pPr>
            <w:r w:rsidRPr="00C060A7">
              <w:rPr>
                <w:rFonts w:asciiTheme="minorHAnsi" w:hAnsiTheme="minorHAnsi"/>
                <w:sz w:val="22"/>
              </w:rPr>
              <w:sym w:font="Wingdings" w:char="F0FC"/>
            </w:r>
          </w:p>
        </w:tc>
      </w:tr>
    </w:tbl>
    <w:p w:rsidR="00C060A7" w:rsidRDefault="00C060A7" w:rsidP="003E1CE7">
      <w:pPr>
        <w:spacing w:after="120"/>
        <w:rPr>
          <w:rFonts w:asciiTheme="minorHAnsi" w:hAnsiTheme="minorHAnsi"/>
          <w:sz w:val="24"/>
          <w:szCs w:val="24"/>
        </w:rPr>
      </w:pPr>
    </w:p>
    <w:p w:rsidR="0019588F" w:rsidRPr="003E1CE7" w:rsidRDefault="0019588F" w:rsidP="003E1CE7">
      <w:pPr>
        <w:spacing w:after="120"/>
        <w:rPr>
          <w:rFonts w:asciiTheme="minorHAnsi" w:hAnsiTheme="minorHAnsi"/>
          <w:sz w:val="24"/>
          <w:szCs w:val="24"/>
        </w:rPr>
      </w:pPr>
      <w:r w:rsidRPr="003E1CE7">
        <w:rPr>
          <w:rFonts w:asciiTheme="minorHAnsi" w:hAnsiTheme="minorHAnsi"/>
          <w:sz w:val="24"/>
          <w:szCs w:val="24"/>
        </w:rPr>
        <w:t xml:space="preserve">Channels are the means by which customers receive and access services.  Examples include via a website, telephone, social media, face to face, etc.  The precise channels by which the proposed supports will be delivered will be designed in the next phase of design.  </w:t>
      </w:r>
    </w:p>
    <w:p w:rsidR="000D02BF" w:rsidRPr="00816152" w:rsidRDefault="0019588F" w:rsidP="00816152">
      <w:pPr>
        <w:spacing w:after="120"/>
        <w:rPr>
          <w:rFonts w:asciiTheme="minorHAnsi" w:hAnsiTheme="minorHAnsi"/>
          <w:sz w:val="24"/>
          <w:szCs w:val="24"/>
        </w:rPr>
        <w:sectPr w:rsidR="000D02BF" w:rsidRPr="00816152" w:rsidSect="0092167E">
          <w:footerReference w:type="default" r:id="rId26"/>
          <w:pgSz w:w="11907" w:h="16839" w:code="9"/>
          <w:pgMar w:top="851" w:right="1440" w:bottom="1418" w:left="1440" w:header="850" w:footer="227" w:gutter="0"/>
          <w:cols w:space="708"/>
          <w:docGrid w:linePitch="360"/>
        </w:sectPr>
      </w:pPr>
      <w:r w:rsidRPr="003E1CE7">
        <w:rPr>
          <w:rFonts w:asciiTheme="minorHAnsi" w:hAnsiTheme="minorHAnsi"/>
          <w:sz w:val="24"/>
          <w:szCs w:val="24"/>
        </w:rPr>
        <w:t xml:space="preserve">Therefore, for the purposes of this document, the proposed services are described in terms of their geographical access i.e. local or national.  For example, peer support is envisioned to be offered on both a local and national level.  On a local level, a carer may obtain peer support through a group in their local community.  Alternatively, at a national level, they may participate in an online forum or via social media. </w:t>
      </w:r>
      <w:r w:rsidR="00F60F7F">
        <w:rPr>
          <w:rFonts w:asciiTheme="minorHAnsi" w:hAnsiTheme="minorHAnsi"/>
          <w:sz w:val="24"/>
          <w:szCs w:val="24"/>
        </w:rPr>
        <w:t xml:space="preserve"> An overview of the concept is provided as follows.</w:t>
      </w:r>
    </w:p>
    <w:p w:rsidR="00AC5754" w:rsidRPr="00AC5754" w:rsidRDefault="00C06D8A" w:rsidP="00AC5754">
      <w:pPr>
        <w:pStyle w:val="Heading2"/>
        <w:rPr>
          <w:color w:val="5B57A4"/>
          <w:sz w:val="32"/>
        </w:rPr>
      </w:pPr>
      <w:bookmarkStart w:id="35" w:name="_Toc448130835"/>
      <w:r w:rsidRPr="00AC5754">
        <w:rPr>
          <w:rFonts w:eastAsia="Times New Roman"/>
          <w:color w:val="5B57A4"/>
          <w:sz w:val="32"/>
          <w:lang w:eastAsia="en-AU"/>
        </w:rPr>
        <w:lastRenderedPageBreak/>
        <w:t>Service Concept Overview</w:t>
      </w:r>
      <w:bookmarkEnd w:id="35"/>
    </w:p>
    <w:p w:rsidR="000D02BF" w:rsidRPr="00AE2AB2" w:rsidRDefault="00ED3EC2" w:rsidP="00AC5754">
      <w:pPr>
        <w:rPr>
          <w:rFonts w:eastAsia="Times New Roman"/>
          <w:color w:val="1F497D"/>
          <w:sz w:val="32"/>
          <w:szCs w:val="28"/>
          <w:lang w:eastAsia="en-AU"/>
        </w:rPr>
      </w:pPr>
      <w:r w:rsidRPr="00ED3EC2">
        <w:rPr>
          <w:noProof/>
          <w:lang w:eastAsia="en-AU"/>
        </w:rPr>
        <w:drawing>
          <wp:anchor distT="0" distB="0" distL="114300" distR="114300" simplePos="0" relativeHeight="251658752" behindDoc="1" locked="0" layoutInCell="1" allowOverlap="1" wp14:anchorId="2D4D8919" wp14:editId="129144E6">
            <wp:simplePos x="0" y="0"/>
            <wp:positionH relativeFrom="column">
              <wp:posOffset>714375</wp:posOffset>
            </wp:positionH>
            <wp:positionV relativeFrom="paragraph">
              <wp:posOffset>224155</wp:posOffset>
            </wp:positionV>
            <wp:extent cx="11765280" cy="8276590"/>
            <wp:effectExtent l="0" t="0" r="7620" b="0"/>
            <wp:wrapTight wrapText="bothSides">
              <wp:wrapPolygon edited="0">
                <wp:start x="0" y="0"/>
                <wp:lineTo x="0" y="21527"/>
                <wp:lineTo x="21579" y="21527"/>
                <wp:lineTo x="2157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65280" cy="8276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518" w:rsidRPr="001B77FE">
        <w:rPr>
          <w:rFonts w:asciiTheme="minorHAnsi" w:hAnsiTheme="minorHAnsi"/>
          <w:i/>
          <w:color w:val="777777"/>
          <w:sz w:val="24"/>
          <w:szCs w:val="24"/>
        </w:rPr>
        <w:t>An accessible version of this overview is provided under</w:t>
      </w:r>
      <w:r w:rsidR="00AD3518" w:rsidRPr="001B77FE">
        <w:rPr>
          <w:rFonts w:asciiTheme="minorHAnsi" w:hAnsiTheme="minorHAnsi"/>
          <w:bCs/>
          <w:i/>
          <w:color w:val="777777"/>
          <w:sz w:val="24"/>
          <w:szCs w:val="24"/>
        </w:rPr>
        <w:t xml:space="preserve"> </w:t>
      </w:r>
      <w:hyperlink w:anchor="_ANNEX_F-_Service" w:history="1">
        <w:r w:rsidR="00AD3518" w:rsidRPr="00AC5754">
          <w:rPr>
            <w:rStyle w:val="Hyperlink"/>
            <w:rFonts w:asciiTheme="minorHAnsi" w:hAnsiTheme="minorHAnsi"/>
            <w:i/>
            <w:sz w:val="24"/>
            <w:szCs w:val="24"/>
          </w:rPr>
          <w:t>Annex F</w:t>
        </w:r>
      </w:hyperlink>
      <w:r w:rsidR="00AD3518" w:rsidRPr="00AC5754">
        <w:rPr>
          <w:rFonts w:asciiTheme="minorHAnsi" w:hAnsiTheme="minorHAnsi"/>
          <w:bCs/>
          <w:i/>
          <w:color w:val="7F7F7F" w:themeColor="text1" w:themeTint="80"/>
          <w:sz w:val="24"/>
          <w:szCs w:val="24"/>
        </w:rPr>
        <w:t>.</w:t>
      </w:r>
    </w:p>
    <w:p w:rsidR="00A4057F" w:rsidRPr="00A4057F" w:rsidRDefault="00A4057F" w:rsidP="00A4057F">
      <w:pPr>
        <w:rPr>
          <w:lang w:eastAsia="en-AU"/>
        </w:rPr>
      </w:pPr>
    </w:p>
    <w:p w:rsidR="000A6943" w:rsidRDefault="00F83011" w:rsidP="00A4057F">
      <w:pPr>
        <w:spacing w:after="200" w:line="276" w:lineRule="auto"/>
        <w:jc w:val="center"/>
        <w:rPr>
          <w:rFonts w:ascii="Times New Roman" w:hAnsi="Times New Roman"/>
          <w:szCs w:val="24"/>
          <w:lang w:eastAsia="en-AU"/>
        </w:rPr>
        <w:sectPr w:rsidR="000A6943" w:rsidSect="009E75B9">
          <w:headerReference w:type="first" r:id="rId28"/>
          <w:footerReference w:type="first" r:id="rId29"/>
          <w:pgSz w:w="23814" w:h="16840" w:orient="landscape" w:code="8"/>
          <w:pgMar w:top="1440" w:right="851" w:bottom="1440" w:left="1134" w:header="851" w:footer="227" w:gutter="0"/>
          <w:cols w:space="708"/>
          <w:titlePg/>
          <w:docGrid w:linePitch="360"/>
        </w:sectPr>
      </w:pPr>
      <w:r>
        <w:t xml:space="preserve"> </w:t>
      </w:r>
    </w:p>
    <w:p w:rsidR="00B53EDC" w:rsidRPr="00C43DDE" w:rsidRDefault="00B53EDC" w:rsidP="00C43DDE">
      <w:pPr>
        <w:pStyle w:val="Heading3"/>
        <w:spacing w:before="0" w:after="200"/>
        <w:rPr>
          <w:rFonts w:ascii="Century Gothic" w:eastAsia="Times New Roman" w:hAnsi="Century Gothic"/>
          <w:b w:val="0"/>
          <w:color w:val="1F497D"/>
          <w:sz w:val="28"/>
          <w:szCs w:val="24"/>
          <w:lang w:eastAsia="en-AU"/>
        </w:rPr>
      </w:pPr>
      <w:bookmarkStart w:id="36" w:name="_Toc444610300"/>
      <w:bookmarkStart w:id="37" w:name="_Toc448130836"/>
      <w:bookmarkStart w:id="38" w:name="_Toc444610284"/>
      <w:r w:rsidRPr="00C43DDE">
        <w:rPr>
          <w:rFonts w:ascii="Century Gothic" w:eastAsia="Times New Roman" w:hAnsi="Century Gothic"/>
          <w:b w:val="0"/>
          <w:color w:val="1F497D"/>
          <w:sz w:val="28"/>
          <w:szCs w:val="24"/>
          <w:lang w:eastAsia="en-AU"/>
        </w:rPr>
        <w:lastRenderedPageBreak/>
        <w:t>Awareness</w:t>
      </w:r>
      <w:bookmarkEnd w:id="36"/>
      <w:bookmarkEnd w:id="37"/>
      <w:r w:rsidRPr="00C43DDE">
        <w:rPr>
          <w:rFonts w:ascii="Century Gothic" w:eastAsia="Times New Roman" w:hAnsi="Century Gothic"/>
          <w:b w:val="0"/>
          <w:color w:val="1F497D"/>
          <w:sz w:val="28"/>
          <w:szCs w:val="24"/>
          <w:lang w:eastAsia="en-AU"/>
        </w:rPr>
        <w:t xml:space="preserve"> </w:t>
      </w:r>
    </w:p>
    <w:p w:rsidR="00B53EDC" w:rsidRPr="00353505" w:rsidRDefault="00B53EDC" w:rsidP="00FB4E38">
      <w:pPr>
        <w:spacing w:after="120"/>
        <w:rPr>
          <w:rFonts w:asciiTheme="minorHAnsi" w:hAnsiTheme="minorHAnsi"/>
          <w:sz w:val="24"/>
          <w:szCs w:val="24"/>
        </w:rPr>
      </w:pPr>
      <w:r w:rsidRPr="00353505">
        <w:rPr>
          <w:rFonts w:asciiTheme="minorHAnsi" w:hAnsiTheme="minorHAnsi"/>
          <w:sz w:val="24"/>
          <w:szCs w:val="24"/>
        </w:rPr>
        <w:t>The objective of awareness is to find carers; particularly hidden carers, through outreach, partnerships and co-located services, and encourage their use of available interventions.</w:t>
      </w:r>
    </w:p>
    <w:p w:rsidR="00B53EDC" w:rsidRPr="00353505" w:rsidRDefault="00A4057F" w:rsidP="00FB4E38">
      <w:pPr>
        <w:spacing w:after="120"/>
        <w:rPr>
          <w:rFonts w:asciiTheme="minorHAnsi" w:hAnsiTheme="minorHAnsi"/>
          <w:sz w:val="24"/>
          <w:szCs w:val="24"/>
        </w:rPr>
      </w:pPr>
      <w:r>
        <w:rPr>
          <w:rFonts w:asciiTheme="minorHAnsi" w:hAnsiTheme="minorHAnsi"/>
          <w:noProof/>
          <w:sz w:val="24"/>
          <w:szCs w:val="24"/>
          <w:lang w:eastAsia="en-AU"/>
        </w:rPr>
        <w:drawing>
          <wp:anchor distT="107950" distB="107950" distL="114300" distR="114300" simplePos="0" relativeHeight="251648512" behindDoc="0" locked="0" layoutInCell="1" allowOverlap="1" wp14:anchorId="6A0CE399" wp14:editId="0B845FB1">
            <wp:simplePos x="0" y="0"/>
            <wp:positionH relativeFrom="column">
              <wp:posOffset>0</wp:posOffset>
            </wp:positionH>
            <wp:positionV relativeFrom="paragraph">
              <wp:posOffset>116840</wp:posOffset>
            </wp:positionV>
            <wp:extent cx="2541270" cy="1695450"/>
            <wp:effectExtent l="0" t="0" r="0" b="0"/>
            <wp:wrapSquare wrapText="bothSides"/>
            <wp:docPr id="35" name="Picture 35" descr="Carer sitting in the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231060_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1270" cy="1695450"/>
                    </a:xfrm>
                    <a:prstGeom prst="rect">
                      <a:avLst/>
                    </a:prstGeom>
                  </pic:spPr>
                </pic:pic>
              </a:graphicData>
            </a:graphic>
            <wp14:sizeRelH relativeFrom="margin">
              <wp14:pctWidth>0</wp14:pctWidth>
            </wp14:sizeRelH>
            <wp14:sizeRelV relativeFrom="margin">
              <wp14:pctHeight>0</wp14:pctHeight>
            </wp14:sizeRelV>
          </wp:anchor>
        </w:drawing>
      </w:r>
      <w:r w:rsidR="00B53EDC" w:rsidRPr="00353505">
        <w:rPr>
          <w:rFonts w:asciiTheme="minorHAnsi" w:hAnsiTheme="minorHAnsi"/>
          <w:sz w:val="24"/>
          <w:szCs w:val="24"/>
        </w:rPr>
        <w:t xml:space="preserve">This task is made more challenging by the fact that the majority (79%) of carers do not necessarily see caring as their primary responsibility </w:t>
      </w:r>
      <w:sdt>
        <w:sdtPr>
          <w:rPr>
            <w:rFonts w:asciiTheme="minorHAnsi" w:hAnsiTheme="minorHAnsi"/>
            <w:sz w:val="24"/>
            <w:szCs w:val="24"/>
          </w:rPr>
          <w:id w:val="262270545"/>
          <w:citation/>
        </w:sdtPr>
        <w:sdtEndPr/>
        <w:sdtContent>
          <w:r w:rsidR="00B53EDC" w:rsidRPr="00353505">
            <w:rPr>
              <w:rFonts w:asciiTheme="minorHAnsi" w:hAnsiTheme="minorHAnsi"/>
              <w:sz w:val="24"/>
              <w:szCs w:val="24"/>
            </w:rPr>
            <w:fldChar w:fldCharType="begin"/>
          </w:r>
          <w:r w:rsidR="00B53EDC" w:rsidRPr="00353505">
            <w:rPr>
              <w:rFonts w:asciiTheme="minorHAnsi" w:hAnsiTheme="minorHAnsi"/>
              <w:sz w:val="24"/>
              <w:szCs w:val="24"/>
            </w:rPr>
            <w:instrText xml:space="preserve"> CITATION AMR15 \l 3081 </w:instrText>
          </w:r>
          <w:r w:rsidR="00B53EDC" w:rsidRPr="00353505">
            <w:rPr>
              <w:rFonts w:asciiTheme="minorHAnsi" w:hAnsiTheme="minorHAnsi"/>
              <w:sz w:val="24"/>
              <w:szCs w:val="24"/>
            </w:rPr>
            <w:fldChar w:fldCharType="separate"/>
          </w:r>
          <w:r w:rsidR="00B53EDC" w:rsidRPr="00353505">
            <w:rPr>
              <w:rFonts w:asciiTheme="minorHAnsi" w:hAnsiTheme="minorHAnsi"/>
              <w:sz w:val="24"/>
              <w:szCs w:val="24"/>
            </w:rPr>
            <w:t>(AMR Australia, 2015)</w:t>
          </w:r>
          <w:r w:rsidR="00B53EDC" w:rsidRPr="00353505">
            <w:rPr>
              <w:rFonts w:asciiTheme="minorHAnsi" w:hAnsiTheme="minorHAnsi"/>
              <w:sz w:val="24"/>
              <w:szCs w:val="24"/>
            </w:rPr>
            <w:fldChar w:fldCharType="end"/>
          </w:r>
        </w:sdtContent>
      </w:sdt>
      <w:r w:rsidR="00B53EDC" w:rsidRPr="00353505">
        <w:rPr>
          <w:rFonts w:asciiTheme="minorHAnsi" w:hAnsiTheme="minorHAnsi"/>
          <w:sz w:val="24"/>
          <w:szCs w:val="24"/>
        </w:rPr>
        <w:t xml:space="preserve">.  This was echoed by both the SME Working Group and the Carer Working Groups who identified that improved awareness of who carers are, must be a focus in awareness raising efforts.  The success of the </w:t>
      </w:r>
      <w:r w:rsidR="007A3DDE">
        <w:rPr>
          <w:rFonts w:asciiTheme="minorHAnsi" w:hAnsiTheme="minorHAnsi"/>
          <w:sz w:val="24"/>
          <w:szCs w:val="24"/>
        </w:rPr>
        <w:t>new i</w:t>
      </w:r>
      <w:r w:rsidR="00B53EDC" w:rsidRPr="00353505">
        <w:rPr>
          <w:rFonts w:asciiTheme="minorHAnsi" w:hAnsiTheme="minorHAnsi"/>
          <w:sz w:val="24"/>
          <w:szCs w:val="24"/>
        </w:rPr>
        <w:t xml:space="preserve">ntegrated </w:t>
      </w:r>
      <w:r w:rsidR="007A3DDE">
        <w:rPr>
          <w:rFonts w:asciiTheme="minorHAnsi" w:hAnsiTheme="minorHAnsi"/>
          <w:sz w:val="24"/>
          <w:szCs w:val="24"/>
        </w:rPr>
        <w:t>c</w:t>
      </w:r>
      <w:r w:rsidR="00B53EDC" w:rsidRPr="00353505">
        <w:rPr>
          <w:rFonts w:asciiTheme="minorHAnsi" w:hAnsiTheme="minorHAnsi"/>
          <w:sz w:val="24"/>
          <w:szCs w:val="24"/>
        </w:rPr>
        <w:t xml:space="preserve">arer </w:t>
      </w:r>
      <w:r w:rsidR="007A3DDE">
        <w:rPr>
          <w:rFonts w:asciiTheme="minorHAnsi" w:hAnsiTheme="minorHAnsi"/>
          <w:sz w:val="24"/>
          <w:szCs w:val="24"/>
        </w:rPr>
        <w:t>s</w:t>
      </w:r>
      <w:r w:rsidR="00B53EDC" w:rsidRPr="00353505">
        <w:rPr>
          <w:rFonts w:asciiTheme="minorHAnsi" w:hAnsiTheme="minorHAnsi"/>
          <w:sz w:val="24"/>
          <w:szCs w:val="24"/>
        </w:rPr>
        <w:t xml:space="preserve">upport </w:t>
      </w:r>
      <w:r w:rsidR="007A3DDE">
        <w:rPr>
          <w:rFonts w:asciiTheme="minorHAnsi" w:hAnsiTheme="minorHAnsi"/>
          <w:sz w:val="24"/>
          <w:szCs w:val="24"/>
        </w:rPr>
        <w:t>s</w:t>
      </w:r>
      <w:r w:rsidR="00B53EDC" w:rsidRPr="00353505">
        <w:rPr>
          <w:rFonts w:asciiTheme="minorHAnsi" w:hAnsiTheme="minorHAnsi"/>
          <w:sz w:val="24"/>
          <w:szCs w:val="24"/>
        </w:rPr>
        <w:t>ervice will be dependent on reaching these carers (and following that, encouraging their uptake of the available interventions).</w:t>
      </w:r>
    </w:p>
    <w:p w:rsidR="00B53EDC" w:rsidRPr="00353505" w:rsidRDefault="00B53EDC" w:rsidP="00FB4E38">
      <w:pPr>
        <w:spacing w:after="120"/>
        <w:rPr>
          <w:rFonts w:asciiTheme="minorHAnsi" w:hAnsiTheme="minorHAnsi"/>
          <w:sz w:val="24"/>
          <w:szCs w:val="24"/>
        </w:rPr>
      </w:pPr>
      <w:r w:rsidRPr="00353505">
        <w:rPr>
          <w:rFonts w:asciiTheme="minorHAnsi" w:hAnsiTheme="minorHAnsi"/>
          <w:sz w:val="24"/>
          <w:szCs w:val="24"/>
        </w:rPr>
        <w:t>In their comparative review of the long term care systems in the U</w:t>
      </w:r>
      <w:r w:rsidR="007A3DDE">
        <w:rPr>
          <w:rFonts w:asciiTheme="minorHAnsi" w:hAnsiTheme="minorHAnsi"/>
          <w:sz w:val="24"/>
          <w:szCs w:val="24"/>
        </w:rPr>
        <w:t>nited States of America (USA)</w:t>
      </w:r>
      <w:r w:rsidRPr="00353505">
        <w:rPr>
          <w:rFonts w:asciiTheme="minorHAnsi" w:hAnsiTheme="minorHAnsi"/>
          <w:sz w:val="24"/>
          <w:szCs w:val="24"/>
        </w:rPr>
        <w:t xml:space="preserve"> and Germany, Gibson and Redfoot (2007) found only relatively small proportions of carers use the supportive services that are available in both countries.  The review highlighted the difficulties encouraging family carers to participate in training opportunities, which are free of charge in Germany.</w:t>
      </w:r>
      <w:r w:rsidR="00CE3C24">
        <w:rPr>
          <w:rFonts w:asciiTheme="minorHAnsi" w:hAnsiTheme="minorHAnsi"/>
          <w:sz w:val="24"/>
          <w:szCs w:val="24"/>
        </w:rPr>
        <w:t xml:space="preserve"> </w:t>
      </w:r>
      <w:r w:rsidRPr="00353505">
        <w:rPr>
          <w:rFonts w:asciiTheme="minorHAnsi" w:hAnsiTheme="minorHAnsi"/>
          <w:sz w:val="24"/>
          <w:szCs w:val="24"/>
        </w:rPr>
        <w:t>Gibson and Redfoot (2007) concluded outreach, “user-friendly” information and referral services are imperative</w:t>
      </w:r>
      <w:sdt>
        <w:sdtPr>
          <w:rPr>
            <w:rFonts w:asciiTheme="minorHAnsi" w:hAnsiTheme="minorHAnsi"/>
            <w:sz w:val="24"/>
            <w:szCs w:val="24"/>
          </w:rPr>
          <w:id w:val="696115154"/>
          <w:citation/>
        </w:sdtPr>
        <w:sdtEndPr/>
        <w:sdtContent>
          <w:r w:rsidRPr="00353505">
            <w:rPr>
              <w:rFonts w:asciiTheme="minorHAnsi" w:hAnsiTheme="minorHAnsi"/>
              <w:sz w:val="24"/>
              <w:szCs w:val="24"/>
            </w:rPr>
            <w:fldChar w:fldCharType="begin"/>
          </w:r>
          <w:r w:rsidRPr="00353505">
            <w:rPr>
              <w:rFonts w:asciiTheme="minorHAnsi" w:hAnsiTheme="minorHAnsi"/>
              <w:sz w:val="24"/>
              <w:szCs w:val="24"/>
            </w:rPr>
            <w:instrText xml:space="preserve"> CITATION MGi07 \l 3081 </w:instrText>
          </w:r>
          <w:r w:rsidRPr="00353505">
            <w:rPr>
              <w:rFonts w:asciiTheme="minorHAnsi" w:hAnsiTheme="minorHAnsi"/>
              <w:sz w:val="24"/>
              <w:szCs w:val="24"/>
            </w:rPr>
            <w:fldChar w:fldCharType="separate"/>
          </w:r>
          <w:r w:rsidRPr="00353505">
            <w:rPr>
              <w:rFonts w:asciiTheme="minorHAnsi" w:hAnsiTheme="minorHAnsi"/>
              <w:sz w:val="24"/>
              <w:szCs w:val="24"/>
            </w:rPr>
            <w:t xml:space="preserve"> (Gibson &amp; Redfoot, 2007)</w:t>
          </w:r>
          <w:r w:rsidRPr="00353505">
            <w:rPr>
              <w:rFonts w:asciiTheme="minorHAnsi" w:hAnsiTheme="minorHAnsi"/>
              <w:sz w:val="24"/>
              <w:szCs w:val="24"/>
            </w:rPr>
            <w:fldChar w:fldCharType="end"/>
          </w:r>
        </w:sdtContent>
      </w:sdt>
      <w:r w:rsidRPr="00353505">
        <w:rPr>
          <w:rFonts w:asciiTheme="minorHAnsi" w:hAnsiTheme="minorHAnsi"/>
          <w:sz w:val="24"/>
          <w:szCs w:val="24"/>
        </w:rPr>
        <w:t>.</w:t>
      </w:r>
    </w:p>
    <w:p w:rsidR="00B53EDC" w:rsidRPr="00353505" w:rsidRDefault="00B53EDC" w:rsidP="00FB4E38">
      <w:pPr>
        <w:spacing w:after="120"/>
        <w:rPr>
          <w:rFonts w:asciiTheme="minorHAnsi" w:hAnsiTheme="minorHAnsi"/>
          <w:sz w:val="24"/>
          <w:szCs w:val="24"/>
        </w:rPr>
      </w:pPr>
      <w:r w:rsidRPr="00353505">
        <w:rPr>
          <w:rFonts w:asciiTheme="minorHAnsi" w:hAnsiTheme="minorHAnsi"/>
          <w:sz w:val="24"/>
          <w:szCs w:val="24"/>
        </w:rPr>
        <w:t>Awareness has broader benefits. By increasing the total population’s general awareness of carers (as opposed to a more limited focus on the care recipient), the National Family Carer Support Program</w:t>
      </w:r>
      <w:r w:rsidR="00E95D61">
        <w:rPr>
          <w:rFonts w:asciiTheme="minorHAnsi" w:hAnsiTheme="minorHAnsi"/>
          <w:sz w:val="24"/>
          <w:szCs w:val="24"/>
        </w:rPr>
        <w:t>me</w:t>
      </w:r>
      <w:r w:rsidRPr="00353505">
        <w:rPr>
          <w:rFonts w:asciiTheme="minorHAnsi" w:hAnsiTheme="minorHAnsi"/>
          <w:sz w:val="24"/>
          <w:szCs w:val="24"/>
        </w:rPr>
        <w:t xml:space="preserve"> (US) has helped identify carers as legitimate consumers of community services (Feinberg &amp; Newman, 2004).</w:t>
      </w:r>
    </w:p>
    <w:p w:rsidR="00B53EDC" w:rsidRDefault="00B53EDC" w:rsidP="00FB4E38">
      <w:pPr>
        <w:spacing w:after="120"/>
        <w:rPr>
          <w:rFonts w:eastAsia="Times New Roman" w:cs="Arial"/>
          <w:sz w:val="24"/>
          <w:szCs w:val="24"/>
          <w:lang w:eastAsia="en-AU"/>
        </w:rPr>
      </w:pPr>
      <w:r w:rsidRPr="00353505">
        <w:rPr>
          <w:rFonts w:asciiTheme="minorHAnsi" w:hAnsiTheme="minorHAnsi"/>
          <w:sz w:val="24"/>
          <w:szCs w:val="24"/>
        </w:rPr>
        <w:t xml:space="preserve">In terms of awareness raising tactics, the Carer Service Development Research </w:t>
      </w:r>
      <w:sdt>
        <w:sdtPr>
          <w:rPr>
            <w:rFonts w:asciiTheme="minorHAnsi" w:hAnsiTheme="minorHAnsi"/>
            <w:sz w:val="24"/>
            <w:szCs w:val="24"/>
          </w:rPr>
          <w:id w:val="-203948455"/>
          <w:citation/>
        </w:sdtPr>
        <w:sdtEndPr/>
        <w:sdtContent>
          <w:r w:rsidRPr="00353505">
            <w:rPr>
              <w:rFonts w:asciiTheme="minorHAnsi" w:hAnsiTheme="minorHAnsi"/>
              <w:sz w:val="24"/>
              <w:szCs w:val="24"/>
            </w:rPr>
            <w:fldChar w:fldCharType="begin"/>
          </w:r>
          <w:r w:rsidRPr="00353505">
            <w:rPr>
              <w:rFonts w:asciiTheme="minorHAnsi" w:hAnsiTheme="minorHAnsi"/>
              <w:sz w:val="24"/>
              <w:szCs w:val="24"/>
            </w:rPr>
            <w:instrText xml:space="preserve"> CITATION AMR15 \l 3081 </w:instrText>
          </w:r>
          <w:r w:rsidRPr="00353505">
            <w:rPr>
              <w:rFonts w:asciiTheme="minorHAnsi" w:hAnsiTheme="minorHAnsi"/>
              <w:sz w:val="24"/>
              <w:szCs w:val="24"/>
            </w:rPr>
            <w:fldChar w:fldCharType="separate"/>
          </w:r>
          <w:r w:rsidRPr="00353505">
            <w:rPr>
              <w:rFonts w:asciiTheme="minorHAnsi" w:hAnsiTheme="minorHAnsi"/>
              <w:sz w:val="24"/>
              <w:szCs w:val="24"/>
            </w:rPr>
            <w:t>(AMR Australia, 2015)</w:t>
          </w:r>
          <w:r w:rsidRPr="00353505">
            <w:rPr>
              <w:rFonts w:asciiTheme="minorHAnsi" w:hAnsiTheme="minorHAnsi"/>
              <w:sz w:val="24"/>
              <w:szCs w:val="24"/>
            </w:rPr>
            <w:fldChar w:fldCharType="end"/>
          </w:r>
        </w:sdtContent>
      </w:sdt>
      <w:r w:rsidRPr="00353505">
        <w:rPr>
          <w:rFonts w:asciiTheme="minorHAnsi" w:hAnsiTheme="minorHAnsi"/>
          <w:sz w:val="24"/>
          <w:szCs w:val="24"/>
        </w:rPr>
        <w:t xml:space="preserve"> found carers prefer multiple sources: a Google search is seen as the main channel (56%), followed by health professionals (55%).  Given the critical role the </w:t>
      </w:r>
      <w:r w:rsidR="00FB4E38">
        <w:rPr>
          <w:rFonts w:asciiTheme="minorHAnsi" w:hAnsiTheme="minorHAnsi"/>
          <w:sz w:val="24"/>
          <w:szCs w:val="24"/>
        </w:rPr>
        <w:t>General Practitioner</w:t>
      </w:r>
      <w:r w:rsidRPr="00353505">
        <w:rPr>
          <w:rFonts w:asciiTheme="minorHAnsi" w:hAnsiTheme="minorHAnsi"/>
          <w:sz w:val="24"/>
          <w:szCs w:val="24"/>
        </w:rPr>
        <w:t xml:space="preserve"> </w:t>
      </w:r>
      <w:r w:rsidR="00FB4E38">
        <w:rPr>
          <w:rFonts w:asciiTheme="minorHAnsi" w:hAnsiTheme="minorHAnsi"/>
          <w:sz w:val="24"/>
          <w:szCs w:val="24"/>
        </w:rPr>
        <w:t xml:space="preserve">(GP) </w:t>
      </w:r>
      <w:r w:rsidRPr="00353505">
        <w:rPr>
          <w:rFonts w:asciiTheme="minorHAnsi" w:hAnsiTheme="minorHAnsi"/>
          <w:sz w:val="24"/>
          <w:szCs w:val="24"/>
        </w:rPr>
        <w:t>plays in the life of the carer, their recommendation would be highly valued  (89.5% of carers visit their GP at least once every 12 months: 4430.0 - Disability, Ageing and Carers, Australia: Summary of Findings, 2012).  However, feedback from the SME Working Group and the Carer Working Groups indicated that health professionals can be difficult</w:t>
      </w:r>
      <w:r w:rsidR="00FB4E38">
        <w:rPr>
          <w:rFonts w:asciiTheme="minorHAnsi" w:hAnsiTheme="minorHAnsi"/>
          <w:sz w:val="24"/>
          <w:szCs w:val="24"/>
        </w:rPr>
        <w:t xml:space="preserve"> to reach.  They attributed this to the large amounts of information health professionals receive and the difficulty in achi</w:t>
      </w:r>
      <w:r w:rsidR="003A7452">
        <w:rPr>
          <w:rFonts w:asciiTheme="minorHAnsi" w:hAnsiTheme="minorHAnsi"/>
          <w:sz w:val="24"/>
          <w:szCs w:val="24"/>
        </w:rPr>
        <w:t>eving awareness when competing</w:t>
      </w:r>
      <w:r w:rsidR="00FB4E38">
        <w:rPr>
          <w:rFonts w:asciiTheme="minorHAnsi" w:hAnsiTheme="minorHAnsi"/>
          <w:sz w:val="24"/>
          <w:szCs w:val="24"/>
        </w:rPr>
        <w:t xml:space="preserve"> with other priorities.</w:t>
      </w:r>
    </w:p>
    <w:p w:rsidR="00B53EDC" w:rsidRPr="00353505" w:rsidRDefault="00B53EDC" w:rsidP="00B53EBB">
      <w:pPr>
        <w:spacing w:after="120"/>
        <w:rPr>
          <w:rFonts w:asciiTheme="minorHAnsi" w:hAnsiTheme="minorHAnsi"/>
          <w:sz w:val="24"/>
          <w:szCs w:val="24"/>
        </w:rPr>
      </w:pPr>
      <w:r w:rsidRPr="00353505">
        <w:rPr>
          <w:rFonts w:asciiTheme="minorHAnsi" w:hAnsiTheme="minorHAnsi"/>
          <w:sz w:val="24"/>
          <w:szCs w:val="24"/>
        </w:rPr>
        <w:t xml:space="preserve">Improved awareness within the broader health sector was echoed in co-design workshops.  </w:t>
      </w:r>
      <w:r w:rsidR="007A3DDE">
        <w:rPr>
          <w:rFonts w:asciiTheme="minorHAnsi" w:hAnsiTheme="minorHAnsi"/>
          <w:sz w:val="24"/>
          <w:szCs w:val="24"/>
        </w:rPr>
        <w:t>Participants</w:t>
      </w:r>
      <w:r w:rsidR="007A3DDE" w:rsidRPr="00353505">
        <w:rPr>
          <w:rFonts w:asciiTheme="minorHAnsi" w:hAnsiTheme="minorHAnsi"/>
          <w:sz w:val="24"/>
          <w:szCs w:val="24"/>
        </w:rPr>
        <w:t xml:space="preserve"> </w:t>
      </w:r>
      <w:r w:rsidRPr="00353505">
        <w:rPr>
          <w:rFonts w:asciiTheme="minorHAnsi" w:hAnsiTheme="minorHAnsi"/>
          <w:sz w:val="24"/>
          <w:szCs w:val="24"/>
        </w:rPr>
        <w:t xml:space="preserve">of the Carer Working Group indicated they would have liked more direction on what they could expect, at the time at which their caring role commenced.  This was </w:t>
      </w:r>
      <w:r w:rsidRPr="00353505">
        <w:rPr>
          <w:rFonts w:asciiTheme="minorHAnsi" w:hAnsiTheme="minorHAnsi"/>
          <w:sz w:val="24"/>
          <w:szCs w:val="24"/>
        </w:rPr>
        <w:lastRenderedPageBreak/>
        <w:t xml:space="preserve">commonly within the context of medical setting necessitated by either an unexpected event or a medical diagnosis. </w:t>
      </w:r>
    </w:p>
    <w:p w:rsidR="00B53EDC" w:rsidRPr="00353505" w:rsidRDefault="00B53EDC" w:rsidP="00B53EBB">
      <w:pPr>
        <w:spacing w:after="120"/>
        <w:rPr>
          <w:rFonts w:asciiTheme="minorHAnsi" w:hAnsiTheme="minorHAnsi"/>
          <w:sz w:val="24"/>
          <w:szCs w:val="24"/>
        </w:rPr>
      </w:pPr>
      <w:r w:rsidRPr="00353505">
        <w:rPr>
          <w:rFonts w:asciiTheme="minorHAnsi" w:hAnsiTheme="minorHAnsi"/>
          <w:sz w:val="24"/>
          <w:szCs w:val="24"/>
        </w:rPr>
        <w:t>Hospitals also create an environment where carers would be most receptive to the service.  Mass media (radio and TV) would also be beneficial; ensuring a broad group of carers could be reached as carers spend a significant amount of time in the home.</w:t>
      </w:r>
    </w:p>
    <w:p w:rsidR="00B53EDC" w:rsidRDefault="00B53EDC" w:rsidP="00B53EBB">
      <w:pPr>
        <w:spacing w:after="240"/>
        <w:rPr>
          <w:rFonts w:eastAsia="Times New Roman" w:cs="Arial"/>
          <w:sz w:val="24"/>
          <w:szCs w:val="24"/>
          <w:lang w:eastAsia="en-AU"/>
        </w:rPr>
      </w:pPr>
      <w:r w:rsidRPr="00353505">
        <w:rPr>
          <w:rFonts w:asciiTheme="minorHAnsi" w:hAnsiTheme="minorHAnsi"/>
          <w:sz w:val="24"/>
          <w:szCs w:val="24"/>
        </w:rPr>
        <w:t>In addition to the primary channels outlined above, there was also a need identified to ensure awareness raising</w:t>
      </w:r>
      <w:r w:rsidR="00CE3C24">
        <w:rPr>
          <w:rFonts w:asciiTheme="minorHAnsi" w:hAnsiTheme="minorHAnsi"/>
          <w:sz w:val="24"/>
          <w:szCs w:val="24"/>
        </w:rPr>
        <w:t xml:space="preserve"> efforts also </w:t>
      </w:r>
      <w:r w:rsidRPr="00353505">
        <w:rPr>
          <w:rFonts w:asciiTheme="minorHAnsi" w:hAnsiTheme="minorHAnsi"/>
          <w:sz w:val="24"/>
          <w:szCs w:val="24"/>
        </w:rPr>
        <w:t xml:space="preserve">occur </w:t>
      </w:r>
      <w:r w:rsidR="009470EE">
        <w:rPr>
          <w:rFonts w:asciiTheme="minorHAnsi" w:hAnsiTheme="minorHAnsi"/>
          <w:sz w:val="24"/>
          <w:szCs w:val="24"/>
        </w:rPr>
        <w:t>in</w:t>
      </w:r>
      <w:r w:rsidRPr="00353505">
        <w:rPr>
          <w:rFonts w:asciiTheme="minorHAnsi" w:hAnsiTheme="minorHAnsi"/>
          <w:sz w:val="24"/>
          <w:szCs w:val="24"/>
        </w:rPr>
        <w:t xml:space="preserve"> local communities through engagement and education.  This is particularly relevant for the need to raise awareness to find hidden carers and reach Aboriginal and Torres Strait Islander and Culturally and Linguistically Diverse communities. For the latter two cohorts, awareness will need to be raised through education and by establishing relationships with community leaders or other cultural organisations in the area.</w:t>
      </w:r>
      <w:r w:rsidR="003E7103">
        <w:rPr>
          <w:rFonts w:asciiTheme="minorHAnsi" w:hAnsiTheme="minorHAnsi"/>
          <w:sz w:val="24"/>
          <w:szCs w:val="24"/>
        </w:rPr>
        <w:t xml:space="preserve">  Similar methods may also be required for carers in rural remote areas.  Winterton and Warbuton </w:t>
      </w:r>
      <w:sdt>
        <w:sdtPr>
          <w:rPr>
            <w:rFonts w:asciiTheme="minorHAnsi" w:hAnsiTheme="minorHAnsi"/>
            <w:sz w:val="24"/>
            <w:szCs w:val="24"/>
          </w:rPr>
          <w:id w:val="-990252500"/>
          <w:citation/>
        </w:sdtPr>
        <w:sdtEndPr/>
        <w:sdtContent>
          <w:r w:rsidR="003E7103">
            <w:rPr>
              <w:rFonts w:asciiTheme="minorHAnsi" w:hAnsiTheme="minorHAnsi"/>
              <w:sz w:val="24"/>
              <w:szCs w:val="24"/>
            </w:rPr>
            <w:fldChar w:fldCharType="begin"/>
          </w:r>
          <w:r w:rsidR="003E7103">
            <w:rPr>
              <w:rFonts w:asciiTheme="minorHAnsi" w:hAnsiTheme="minorHAnsi"/>
              <w:sz w:val="24"/>
              <w:szCs w:val="24"/>
            </w:rPr>
            <w:instrText xml:space="preserve">CITATION Win111 \n  \t  \l 3081 </w:instrText>
          </w:r>
          <w:r w:rsidR="003E7103">
            <w:rPr>
              <w:rFonts w:asciiTheme="minorHAnsi" w:hAnsiTheme="minorHAnsi"/>
              <w:sz w:val="24"/>
              <w:szCs w:val="24"/>
            </w:rPr>
            <w:fldChar w:fldCharType="separate"/>
          </w:r>
          <w:r w:rsidR="003E7103" w:rsidRPr="003E7103">
            <w:rPr>
              <w:rFonts w:asciiTheme="minorHAnsi" w:hAnsiTheme="minorHAnsi"/>
              <w:noProof/>
              <w:sz w:val="24"/>
              <w:szCs w:val="24"/>
            </w:rPr>
            <w:t>(2011)</w:t>
          </w:r>
          <w:r w:rsidR="003E7103">
            <w:rPr>
              <w:rFonts w:asciiTheme="minorHAnsi" w:hAnsiTheme="minorHAnsi"/>
              <w:sz w:val="24"/>
              <w:szCs w:val="24"/>
            </w:rPr>
            <w:fldChar w:fldCharType="end"/>
          </w:r>
        </w:sdtContent>
      </w:sdt>
      <w:r w:rsidR="003E7103">
        <w:rPr>
          <w:rFonts w:asciiTheme="minorHAnsi" w:hAnsiTheme="minorHAnsi"/>
          <w:sz w:val="24"/>
          <w:szCs w:val="24"/>
        </w:rPr>
        <w:t xml:space="preserve"> highlight that issues of isolation are intensified for carers in rural and remote settings</w:t>
      </w:r>
      <w:r w:rsidR="00CD7602">
        <w:rPr>
          <w:rFonts w:asciiTheme="minorHAnsi" w:hAnsiTheme="minorHAnsi"/>
          <w:sz w:val="24"/>
          <w:szCs w:val="24"/>
        </w:rPr>
        <w:t xml:space="preserve">, where carers may not feel they can trust services (where available).  This is commonly related to the reluctance of people in rural settings to seek assistance from those outside of their own communities. </w:t>
      </w:r>
    </w:p>
    <w:p w:rsidR="00CE3C24" w:rsidRDefault="00D34F1C" w:rsidP="00B53EBB">
      <w:pPr>
        <w:spacing w:after="120"/>
        <w:rPr>
          <w:rFonts w:ascii="Century Gothic" w:eastAsia="Times New Roman" w:hAnsi="Century Gothic" w:cs="Arial"/>
          <w:color w:val="504C8F"/>
          <w:sz w:val="24"/>
          <w:szCs w:val="24"/>
          <w:lang w:eastAsia="en-AU"/>
        </w:rPr>
      </w:pPr>
      <w:r>
        <w:rPr>
          <w:rFonts w:ascii="Century Gothic" w:eastAsia="Times New Roman" w:hAnsi="Century Gothic" w:cs="Arial"/>
          <w:noProof/>
          <w:color w:val="504C8F"/>
          <w:sz w:val="24"/>
          <w:szCs w:val="24"/>
          <w:lang w:eastAsia="en-AU"/>
        </w:rPr>
        <w:drawing>
          <wp:anchor distT="0" distB="0" distL="114300" distR="114300" simplePos="0" relativeHeight="251659776" behindDoc="1" locked="0" layoutInCell="1" allowOverlap="1" wp14:anchorId="7057CD7C" wp14:editId="7372F31F">
            <wp:simplePos x="0" y="0"/>
            <wp:positionH relativeFrom="column">
              <wp:posOffset>-201882</wp:posOffset>
            </wp:positionH>
            <wp:positionV relativeFrom="paragraph">
              <wp:posOffset>10045</wp:posOffset>
            </wp:positionV>
            <wp:extent cx="124691" cy="4738254"/>
            <wp:effectExtent l="0" t="0" r="8890" b="0"/>
            <wp:wrapNone/>
            <wp:docPr id="3" name="Picture 3" descr="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31">
                      <a:extLst>
                        <a:ext uri="{28A0092B-C50C-407E-A947-70E740481C1C}">
                          <a14:useLocalDpi xmlns:a14="http://schemas.microsoft.com/office/drawing/2010/main" val="0"/>
                        </a:ext>
                      </a:extLst>
                    </a:blip>
                    <a:stretch>
                      <a:fillRect/>
                    </a:stretch>
                  </pic:blipFill>
                  <pic:spPr>
                    <a:xfrm>
                      <a:off x="0" y="0"/>
                      <a:ext cx="124668" cy="4737387"/>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Arial"/>
          <w:color w:val="504C8F"/>
          <w:sz w:val="24"/>
          <w:szCs w:val="24"/>
          <w:lang w:eastAsia="en-AU"/>
        </w:rPr>
        <w:t>Design Considerations</w:t>
      </w:r>
    </w:p>
    <w:p w:rsidR="00D34F1C" w:rsidRDefault="00D34F1C" w:rsidP="00B53EBB">
      <w:pPr>
        <w:pStyle w:val="ListParagraph"/>
        <w:numPr>
          <w:ilvl w:val="0"/>
          <w:numId w:val="34"/>
        </w:numPr>
        <w:spacing w:after="120"/>
        <w:ind w:left="426" w:right="96"/>
        <w:rPr>
          <w:rFonts w:asciiTheme="minorHAnsi" w:eastAsia="Times New Roman" w:hAnsiTheme="minorHAnsi" w:cs="Arial"/>
          <w:sz w:val="22"/>
          <w:lang w:eastAsia="en-AU"/>
        </w:rPr>
      </w:pPr>
      <w:r w:rsidRPr="00F10DF1">
        <w:rPr>
          <w:rFonts w:asciiTheme="minorHAnsi" w:eastAsia="Times New Roman" w:hAnsiTheme="minorHAnsi" w:cs="Arial"/>
          <w:sz w:val="22"/>
          <w:lang w:eastAsia="en-AU"/>
        </w:rPr>
        <w:t>If the proposed model is to achieve a preventative focus, it will be important to identify carers early in their caring journey and connect them to potential supports.  For many carers, this occurs within a healthcare setting, where the person they are looking after may be diagnosed with a condition.  The challenge in doing so is that carers are commonly focussed on the needs of the care recipient, rather than how they will manage their new role.  For example, a study involving the delivery of carer focussed information in a written format within a healthcare setting led to carers overlooking important information which may be of benefit to them</w:t>
      </w:r>
      <w:sdt>
        <w:sdtPr>
          <w:rPr>
            <w:rFonts w:asciiTheme="minorHAnsi" w:eastAsia="Times New Roman" w:hAnsiTheme="minorHAnsi" w:cs="Arial"/>
            <w:sz w:val="22"/>
            <w:lang w:eastAsia="en-AU"/>
          </w:rPr>
          <w:id w:val="1467628539"/>
          <w:citation/>
        </w:sdtPr>
        <w:sdtEndPr/>
        <w:sdtContent>
          <w:r w:rsidRPr="00F10DF1">
            <w:rPr>
              <w:rFonts w:asciiTheme="minorHAnsi" w:eastAsia="Times New Roman" w:hAnsiTheme="minorHAnsi" w:cs="Arial"/>
              <w:sz w:val="22"/>
              <w:lang w:eastAsia="en-AU"/>
            </w:rPr>
            <w:fldChar w:fldCharType="begin"/>
          </w:r>
          <w:r w:rsidRPr="00F10DF1">
            <w:rPr>
              <w:rFonts w:asciiTheme="minorHAnsi" w:eastAsia="Times New Roman" w:hAnsiTheme="minorHAnsi" w:cs="Arial"/>
              <w:sz w:val="22"/>
              <w:lang w:eastAsia="en-AU"/>
            </w:rPr>
            <w:instrText xml:space="preserve"> CITATION Gra15 \l 3081 </w:instrText>
          </w:r>
          <w:r w:rsidRPr="00F10DF1">
            <w:rPr>
              <w:rFonts w:asciiTheme="minorHAnsi" w:eastAsia="Times New Roman" w:hAnsiTheme="minorHAnsi" w:cs="Arial"/>
              <w:sz w:val="22"/>
              <w:lang w:eastAsia="en-AU"/>
            </w:rPr>
            <w:fldChar w:fldCharType="separate"/>
          </w:r>
          <w:r w:rsidRPr="00F10DF1">
            <w:rPr>
              <w:rFonts w:asciiTheme="minorHAnsi" w:eastAsia="Times New Roman" w:hAnsiTheme="minorHAnsi" w:cs="Arial"/>
              <w:noProof/>
              <w:sz w:val="22"/>
              <w:lang w:eastAsia="en-AU"/>
            </w:rPr>
            <w:t xml:space="preserve"> (Grande, Austin, Ewing, O'Leary, &amp; Roberts, 2015)</w:t>
          </w:r>
          <w:r w:rsidRPr="00F10DF1">
            <w:rPr>
              <w:rFonts w:asciiTheme="minorHAnsi" w:eastAsia="Times New Roman" w:hAnsiTheme="minorHAnsi" w:cs="Arial"/>
              <w:sz w:val="22"/>
              <w:lang w:eastAsia="en-AU"/>
            </w:rPr>
            <w:fldChar w:fldCharType="end"/>
          </w:r>
        </w:sdtContent>
      </w:sdt>
      <w:r w:rsidRPr="00F10DF1">
        <w:rPr>
          <w:rFonts w:asciiTheme="minorHAnsi" w:eastAsia="Times New Roman" w:hAnsiTheme="minorHAnsi" w:cs="Arial"/>
          <w:sz w:val="22"/>
          <w:lang w:eastAsia="en-AU"/>
        </w:rPr>
        <w:t>. This sentiment was reiterated by the Carer Working Group where carers in the group expressed that brochures were simply put in a drawer and not reviewed unless it was of benefit to them at the time.  Given this, what would be the most effective and efficient means of raising awarene</w:t>
      </w:r>
      <w:r w:rsidR="009470EE">
        <w:rPr>
          <w:rFonts w:asciiTheme="minorHAnsi" w:eastAsia="Times New Roman" w:hAnsiTheme="minorHAnsi" w:cs="Arial"/>
          <w:sz w:val="22"/>
          <w:lang w:eastAsia="en-AU"/>
        </w:rPr>
        <w:t>ss for individual carers early</w:t>
      </w:r>
      <w:r w:rsidRPr="00F10DF1">
        <w:rPr>
          <w:rFonts w:asciiTheme="minorHAnsi" w:eastAsia="Times New Roman" w:hAnsiTheme="minorHAnsi" w:cs="Arial"/>
          <w:sz w:val="22"/>
          <w:lang w:eastAsia="en-AU"/>
        </w:rPr>
        <w:t xml:space="preserve"> in their caring journey?</w:t>
      </w:r>
    </w:p>
    <w:p w:rsidR="00D34F1C" w:rsidRPr="00D34F1C" w:rsidRDefault="00D34F1C" w:rsidP="00B53EBB">
      <w:pPr>
        <w:pStyle w:val="ListParagraph"/>
        <w:numPr>
          <w:ilvl w:val="0"/>
          <w:numId w:val="34"/>
        </w:numPr>
        <w:spacing w:after="120"/>
        <w:ind w:left="426" w:right="96"/>
        <w:rPr>
          <w:rFonts w:asciiTheme="minorHAnsi" w:eastAsia="Times New Roman" w:hAnsiTheme="minorHAnsi" w:cs="Arial"/>
          <w:sz w:val="22"/>
          <w:lang w:eastAsia="en-AU"/>
        </w:rPr>
      </w:pPr>
      <w:r w:rsidRPr="00D34F1C">
        <w:rPr>
          <w:rFonts w:asciiTheme="minorHAnsi" w:eastAsia="Times New Roman" w:hAnsiTheme="minorHAnsi" w:cs="Arial"/>
          <w:sz w:val="22"/>
          <w:lang w:eastAsia="en-AU"/>
        </w:rPr>
        <w:t xml:space="preserve">A key group of carers for whom awareness will need to be targeted is young carers.  Young carers include unpaid carers who range from young children to teenagers (4-17 years) and young adults aged 18 to 24.  Purcal and Co </w:t>
      </w:r>
      <w:sdt>
        <w:sdtPr>
          <w:rPr>
            <w:lang w:eastAsia="en-AU"/>
          </w:rPr>
          <w:id w:val="1437944959"/>
          <w:citation/>
        </w:sdtPr>
        <w:sdtEndPr/>
        <w:sdtContent>
          <w:r w:rsidRPr="00D34F1C">
            <w:rPr>
              <w:rFonts w:asciiTheme="minorHAnsi" w:eastAsia="Times New Roman" w:hAnsiTheme="minorHAnsi" w:cs="Arial"/>
              <w:sz w:val="22"/>
              <w:lang w:eastAsia="en-AU"/>
            </w:rPr>
            <w:fldChar w:fldCharType="begin"/>
          </w:r>
          <w:r w:rsidRPr="00D34F1C">
            <w:rPr>
              <w:rFonts w:asciiTheme="minorHAnsi" w:eastAsia="Times New Roman" w:hAnsiTheme="minorHAnsi" w:cs="Arial"/>
              <w:sz w:val="22"/>
              <w:lang w:eastAsia="en-AU"/>
            </w:rPr>
            <w:instrText xml:space="preserve">CITATION Pur12 \n  \t  \l 3081 </w:instrText>
          </w:r>
          <w:r w:rsidRPr="00D34F1C">
            <w:rPr>
              <w:rFonts w:asciiTheme="minorHAnsi" w:eastAsia="Times New Roman" w:hAnsiTheme="minorHAnsi" w:cs="Arial"/>
              <w:sz w:val="22"/>
              <w:lang w:eastAsia="en-AU"/>
            </w:rPr>
            <w:fldChar w:fldCharType="separate"/>
          </w:r>
          <w:r w:rsidRPr="00D34F1C">
            <w:rPr>
              <w:rFonts w:asciiTheme="minorHAnsi" w:eastAsia="Times New Roman" w:hAnsiTheme="minorHAnsi" w:cs="Arial"/>
              <w:noProof/>
              <w:sz w:val="22"/>
              <w:lang w:eastAsia="en-AU"/>
            </w:rPr>
            <w:t>(2012)</w:t>
          </w:r>
          <w:r w:rsidRPr="00D34F1C">
            <w:rPr>
              <w:rFonts w:asciiTheme="minorHAnsi" w:eastAsia="Times New Roman" w:hAnsiTheme="minorHAnsi" w:cs="Arial"/>
              <w:sz w:val="22"/>
              <w:lang w:eastAsia="en-AU"/>
            </w:rPr>
            <w:fldChar w:fldCharType="end"/>
          </w:r>
        </w:sdtContent>
      </w:sdt>
      <w:r w:rsidRPr="00D34F1C">
        <w:rPr>
          <w:rFonts w:asciiTheme="minorHAnsi" w:eastAsia="Times New Roman" w:hAnsiTheme="minorHAnsi" w:cs="Arial"/>
          <w:sz w:val="22"/>
          <w:lang w:eastAsia="en-AU"/>
        </w:rPr>
        <w:t xml:space="preserve"> argue that the most desirable service goal for young carers is prevention. A primary facet of this involves identification of young carers as early as possible by health/disability services, particularly if formal services may not be adequate to negate the need for a caring responsibility to arise or become entrenched. In considering support for young carers, to what extent should awareness be raised through schools and how could this best be achieved in a cost effective manner?  Purcal and Co </w:t>
      </w:r>
      <w:sdt>
        <w:sdtPr>
          <w:rPr>
            <w:lang w:eastAsia="en-AU"/>
          </w:rPr>
          <w:id w:val="-101728150"/>
          <w:citation/>
        </w:sdtPr>
        <w:sdtEndPr/>
        <w:sdtContent>
          <w:r w:rsidRPr="00D34F1C">
            <w:rPr>
              <w:rFonts w:asciiTheme="minorHAnsi" w:eastAsia="Times New Roman" w:hAnsiTheme="minorHAnsi" w:cs="Arial"/>
              <w:sz w:val="22"/>
              <w:lang w:eastAsia="en-AU"/>
            </w:rPr>
            <w:fldChar w:fldCharType="begin"/>
          </w:r>
          <w:r w:rsidRPr="00D34F1C">
            <w:rPr>
              <w:rFonts w:asciiTheme="minorHAnsi" w:eastAsia="Times New Roman" w:hAnsiTheme="minorHAnsi" w:cs="Arial"/>
              <w:sz w:val="22"/>
              <w:lang w:eastAsia="en-AU"/>
            </w:rPr>
            <w:instrText xml:space="preserve">CITATION Pur12 \n  \t  \l 3081 </w:instrText>
          </w:r>
          <w:r w:rsidRPr="00D34F1C">
            <w:rPr>
              <w:rFonts w:asciiTheme="minorHAnsi" w:eastAsia="Times New Roman" w:hAnsiTheme="minorHAnsi" w:cs="Arial"/>
              <w:sz w:val="22"/>
              <w:lang w:eastAsia="en-AU"/>
            </w:rPr>
            <w:fldChar w:fldCharType="separate"/>
          </w:r>
          <w:r w:rsidRPr="00D34F1C">
            <w:rPr>
              <w:rFonts w:asciiTheme="minorHAnsi" w:eastAsia="Times New Roman" w:hAnsiTheme="minorHAnsi" w:cs="Arial"/>
              <w:noProof/>
              <w:sz w:val="22"/>
              <w:lang w:eastAsia="en-AU"/>
            </w:rPr>
            <w:t>(2012)</w:t>
          </w:r>
          <w:r w:rsidRPr="00D34F1C">
            <w:rPr>
              <w:rFonts w:asciiTheme="minorHAnsi" w:eastAsia="Times New Roman" w:hAnsiTheme="minorHAnsi" w:cs="Arial"/>
              <w:sz w:val="22"/>
              <w:lang w:eastAsia="en-AU"/>
            </w:rPr>
            <w:fldChar w:fldCharType="end"/>
          </w:r>
        </w:sdtContent>
      </w:sdt>
      <w:r w:rsidRPr="00D34F1C">
        <w:rPr>
          <w:rFonts w:asciiTheme="minorHAnsi" w:eastAsia="Times New Roman" w:hAnsiTheme="minorHAnsi" w:cs="Arial"/>
          <w:sz w:val="22"/>
          <w:lang w:eastAsia="en-AU"/>
        </w:rPr>
        <w:t xml:space="preserve"> suggest that a more holistic approach to whole of family support should be taken from the outset within the health care setting.  While schools are a potential point of identification, they </w:t>
      </w:r>
      <w:r w:rsidRPr="00D34F1C">
        <w:rPr>
          <w:rFonts w:asciiTheme="minorHAnsi" w:eastAsia="Times New Roman" w:hAnsiTheme="minorHAnsi" w:cs="Arial"/>
          <w:sz w:val="22"/>
          <w:lang w:eastAsia="en-AU"/>
        </w:rPr>
        <w:lastRenderedPageBreak/>
        <w:t>may only identify young carers once they have become entrenched, such as where absences are observed or academic performance lowers.  If this is the case, should more resources be directed towards raising awareness about young carers (and carers in general) in the healthcare sector, rather than in schools?</w:t>
      </w:r>
    </w:p>
    <w:p w:rsidR="00B53EDC" w:rsidRPr="00C43DDE" w:rsidRDefault="00AC459B" w:rsidP="00AC459B">
      <w:pPr>
        <w:pStyle w:val="Heading3"/>
        <w:spacing w:before="240" w:after="120"/>
        <w:rPr>
          <w:rFonts w:ascii="Century Gothic" w:eastAsia="Times New Roman" w:hAnsi="Century Gothic"/>
          <w:b w:val="0"/>
          <w:color w:val="1F497D"/>
          <w:sz w:val="28"/>
          <w:szCs w:val="24"/>
          <w:lang w:eastAsia="en-AU"/>
        </w:rPr>
      </w:pPr>
      <w:bookmarkStart w:id="39" w:name="_Toc444610301"/>
      <w:bookmarkStart w:id="40" w:name="_Toc448130837"/>
      <w:r>
        <w:rPr>
          <w:rFonts w:ascii="Century Gothic" w:eastAsia="Times New Roman" w:hAnsi="Century Gothic" w:cs="Arial"/>
          <w:noProof/>
          <w:color w:val="504C8F"/>
          <w:sz w:val="24"/>
          <w:szCs w:val="24"/>
          <w:lang w:eastAsia="en-AU"/>
        </w:rPr>
        <w:drawing>
          <wp:anchor distT="0" distB="0" distL="114300" distR="114300" simplePos="0" relativeHeight="251672064" behindDoc="1" locked="0" layoutInCell="1" allowOverlap="1" wp14:anchorId="1BE5EDD1" wp14:editId="5EE120A6">
            <wp:simplePos x="0" y="0"/>
            <wp:positionH relativeFrom="column">
              <wp:posOffset>5080</wp:posOffset>
            </wp:positionH>
            <wp:positionV relativeFrom="paragraph">
              <wp:posOffset>-855345</wp:posOffset>
            </wp:positionV>
            <wp:extent cx="124460" cy="720000"/>
            <wp:effectExtent l="0" t="0" r="8890" b="4445"/>
            <wp:wrapNone/>
            <wp:docPr id="11" name="Picture 11" descr="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31">
                      <a:extLst>
                        <a:ext uri="{28A0092B-C50C-407E-A947-70E740481C1C}">
                          <a14:useLocalDpi xmlns:a14="http://schemas.microsoft.com/office/drawing/2010/main" val="0"/>
                        </a:ext>
                      </a:extLst>
                    </a:blip>
                    <a:stretch>
                      <a:fillRect/>
                    </a:stretch>
                  </pic:blipFill>
                  <pic:spPr>
                    <a:xfrm>
                      <a:off x="0" y="0"/>
                      <a:ext cx="124460" cy="720000"/>
                    </a:xfrm>
                    <a:prstGeom prst="rect">
                      <a:avLst/>
                    </a:prstGeom>
                  </pic:spPr>
                </pic:pic>
              </a:graphicData>
            </a:graphic>
            <wp14:sizeRelH relativeFrom="page">
              <wp14:pctWidth>0</wp14:pctWidth>
            </wp14:sizeRelH>
            <wp14:sizeRelV relativeFrom="page">
              <wp14:pctHeight>0</wp14:pctHeight>
            </wp14:sizeRelV>
          </wp:anchor>
        </w:drawing>
      </w:r>
      <w:r w:rsidR="00B53EDC" w:rsidRPr="00C43DDE">
        <w:rPr>
          <w:rFonts w:ascii="Century Gothic" w:eastAsia="Times New Roman" w:hAnsi="Century Gothic"/>
          <w:b w:val="0"/>
          <w:color w:val="1F497D"/>
          <w:sz w:val="28"/>
          <w:szCs w:val="24"/>
          <w:lang w:eastAsia="en-AU"/>
        </w:rPr>
        <w:t>Information provision</w:t>
      </w:r>
      <w:bookmarkEnd w:id="39"/>
      <w:bookmarkEnd w:id="40"/>
    </w:p>
    <w:p w:rsidR="00B53EDC" w:rsidRPr="00353505" w:rsidRDefault="00B53EDC" w:rsidP="00A4057F">
      <w:pPr>
        <w:spacing w:after="120" w:line="276" w:lineRule="auto"/>
        <w:rPr>
          <w:rFonts w:asciiTheme="minorHAnsi" w:hAnsiTheme="minorHAnsi"/>
          <w:sz w:val="24"/>
          <w:szCs w:val="24"/>
        </w:rPr>
      </w:pPr>
      <w:r w:rsidRPr="00353505">
        <w:rPr>
          <w:rFonts w:asciiTheme="minorHAnsi" w:hAnsiTheme="minorHAnsi"/>
          <w:sz w:val="24"/>
          <w:szCs w:val="24"/>
        </w:rPr>
        <w:t>The objective of</w:t>
      </w:r>
      <w:r w:rsidR="007A3DDE">
        <w:rPr>
          <w:rFonts w:asciiTheme="minorHAnsi" w:hAnsiTheme="minorHAnsi"/>
          <w:sz w:val="24"/>
          <w:szCs w:val="24"/>
        </w:rPr>
        <w:t xml:space="preserve"> an</w:t>
      </w:r>
      <w:r w:rsidRPr="00353505">
        <w:rPr>
          <w:rFonts w:asciiTheme="minorHAnsi" w:hAnsiTheme="minorHAnsi"/>
          <w:sz w:val="24"/>
          <w:szCs w:val="24"/>
        </w:rPr>
        <w:t xml:space="preserve"> information provision service is to provide carer-focused information about their situation, availability of carer support, and assist</w:t>
      </w:r>
      <w:r w:rsidR="007A3DDE">
        <w:rPr>
          <w:rFonts w:asciiTheme="minorHAnsi" w:hAnsiTheme="minorHAnsi"/>
          <w:sz w:val="24"/>
          <w:szCs w:val="24"/>
        </w:rPr>
        <w:t>ance for</w:t>
      </w:r>
      <w:r w:rsidRPr="00353505">
        <w:rPr>
          <w:rFonts w:asciiTheme="minorHAnsi" w:hAnsiTheme="minorHAnsi"/>
          <w:sz w:val="24"/>
          <w:szCs w:val="24"/>
        </w:rPr>
        <w:t xml:space="preserve"> carers to identify appropriate next steps.</w:t>
      </w:r>
    </w:p>
    <w:p w:rsidR="00B53EDC" w:rsidRPr="00353505" w:rsidRDefault="00B53EDC" w:rsidP="00A4057F">
      <w:pPr>
        <w:spacing w:after="120" w:line="276" w:lineRule="auto"/>
        <w:rPr>
          <w:rFonts w:asciiTheme="minorHAnsi" w:hAnsiTheme="minorHAnsi"/>
          <w:sz w:val="24"/>
          <w:szCs w:val="24"/>
        </w:rPr>
      </w:pPr>
      <w:r w:rsidRPr="00353505">
        <w:rPr>
          <w:rFonts w:asciiTheme="minorHAnsi" w:hAnsiTheme="minorHAnsi"/>
          <w:sz w:val="24"/>
          <w:szCs w:val="24"/>
        </w:rPr>
        <w:t>The research is fairly clear that the provision of information alone, whether written or verbal, is not particularly effective (Eager et al 2007; Smith et al 2009 - as cited in Urbis Australia, 2013).  While information can contribute to carers’ knowledge there is little evidence to suggest that better knowledge led to any other types of improved carer outcomes.</w:t>
      </w:r>
    </w:p>
    <w:p w:rsidR="00213E7F" w:rsidRPr="001B77FE" w:rsidRDefault="00B53EDC" w:rsidP="00213E7F">
      <w:pPr>
        <w:spacing w:before="200" w:after="80"/>
        <w:rPr>
          <w:rFonts w:ascii="Century Gothic" w:eastAsia="Times New Roman" w:hAnsi="Century Gothic" w:cs="Arial"/>
          <w:color w:val="777777"/>
          <w:lang w:eastAsia="en-AU"/>
        </w:rPr>
      </w:pPr>
      <w:r w:rsidRPr="001B77FE">
        <w:rPr>
          <w:rFonts w:ascii="Century Gothic" w:eastAsia="Times New Roman" w:hAnsi="Century Gothic" w:cs="Arial"/>
          <w:color w:val="777777"/>
          <w:lang w:eastAsia="en-AU"/>
        </w:rPr>
        <w:t>“One cannot make meaningful decisions about one’s caregiving situation unless adequate and complete information is available.”</w:t>
      </w:r>
    </w:p>
    <w:p w:rsidR="00B53EDC" w:rsidRPr="001B77FE" w:rsidRDefault="0073230C" w:rsidP="00213E7F">
      <w:pPr>
        <w:spacing w:after="120" w:line="276" w:lineRule="auto"/>
        <w:rPr>
          <w:rFonts w:asciiTheme="minorHAnsi" w:hAnsiTheme="minorHAnsi"/>
          <w:color w:val="777777"/>
          <w:sz w:val="24"/>
          <w:szCs w:val="24"/>
        </w:rPr>
      </w:pPr>
      <w:sdt>
        <w:sdtPr>
          <w:rPr>
            <w:rFonts w:asciiTheme="minorHAnsi" w:hAnsiTheme="minorHAnsi"/>
            <w:color w:val="777777"/>
            <w:sz w:val="18"/>
            <w:szCs w:val="18"/>
          </w:rPr>
          <w:id w:val="-286115518"/>
          <w:citation/>
        </w:sdtPr>
        <w:sdtEndPr/>
        <w:sdtContent>
          <w:r w:rsidR="00B53EDC" w:rsidRPr="001B77FE">
            <w:rPr>
              <w:rFonts w:asciiTheme="minorHAnsi" w:hAnsiTheme="minorHAnsi"/>
              <w:color w:val="777777"/>
              <w:sz w:val="18"/>
              <w:szCs w:val="18"/>
            </w:rPr>
            <w:fldChar w:fldCharType="begin"/>
          </w:r>
          <w:r w:rsidR="00B53EDC" w:rsidRPr="001B77FE">
            <w:rPr>
              <w:rFonts w:asciiTheme="minorHAnsi" w:hAnsiTheme="minorHAnsi"/>
              <w:color w:val="777777"/>
              <w:sz w:val="18"/>
              <w:szCs w:val="18"/>
            </w:rPr>
            <w:instrText xml:space="preserve">CITATION Whied \l 3081 </w:instrText>
          </w:r>
          <w:r w:rsidR="00B53EDC" w:rsidRPr="001B77FE">
            <w:rPr>
              <w:rFonts w:asciiTheme="minorHAnsi" w:hAnsiTheme="minorHAnsi"/>
              <w:color w:val="777777"/>
              <w:sz w:val="18"/>
              <w:szCs w:val="18"/>
            </w:rPr>
            <w:fldChar w:fldCharType="separate"/>
          </w:r>
          <w:r w:rsidR="00B53EDC" w:rsidRPr="001B77FE">
            <w:rPr>
              <w:rFonts w:asciiTheme="minorHAnsi" w:hAnsiTheme="minorHAnsi"/>
              <w:color w:val="777777"/>
              <w:sz w:val="18"/>
              <w:szCs w:val="18"/>
            </w:rPr>
            <w:t>(Whittier, Coon, &amp; Aaker, 2001)</w:t>
          </w:r>
          <w:r w:rsidR="00B53EDC" w:rsidRPr="001B77FE">
            <w:rPr>
              <w:rFonts w:asciiTheme="minorHAnsi" w:hAnsiTheme="minorHAnsi"/>
              <w:color w:val="777777"/>
              <w:sz w:val="18"/>
              <w:szCs w:val="18"/>
            </w:rPr>
            <w:fldChar w:fldCharType="end"/>
          </w:r>
        </w:sdtContent>
      </w:sdt>
    </w:p>
    <w:p w:rsidR="00B53EDC" w:rsidRPr="00353505" w:rsidRDefault="00213E7F" w:rsidP="00A4057F">
      <w:pPr>
        <w:spacing w:after="120" w:line="276" w:lineRule="auto"/>
        <w:rPr>
          <w:rFonts w:asciiTheme="minorHAnsi" w:hAnsiTheme="minorHAnsi"/>
          <w:sz w:val="24"/>
          <w:szCs w:val="24"/>
        </w:rPr>
      </w:pPr>
      <w:r w:rsidRPr="00213E7F">
        <w:rPr>
          <w:rFonts w:ascii="Century Gothic" w:eastAsia="Times New Roman" w:hAnsi="Century Gothic" w:cs="Arial"/>
          <w:noProof/>
          <w:color w:val="7F7F7F" w:themeColor="text1" w:themeTint="80"/>
          <w:lang w:eastAsia="en-AU"/>
        </w:rPr>
        <w:drawing>
          <wp:anchor distT="71755" distB="71755" distL="114300" distR="114300" simplePos="0" relativeHeight="251649536" behindDoc="0" locked="0" layoutInCell="1" allowOverlap="1" wp14:anchorId="7DAE6335" wp14:editId="2620DF77">
            <wp:simplePos x="0" y="0"/>
            <wp:positionH relativeFrom="column">
              <wp:posOffset>0</wp:posOffset>
            </wp:positionH>
            <wp:positionV relativeFrom="paragraph">
              <wp:posOffset>75565</wp:posOffset>
            </wp:positionV>
            <wp:extent cx="3397885" cy="2267585"/>
            <wp:effectExtent l="0" t="0" r="0" b="0"/>
            <wp:wrapSquare wrapText="bothSides"/>
            <wp:docPr id="37" name="Picture 37" descr="Carer and the person they care for enjoying a cup of tea in a back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39227_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97885" cy="2267585"/>
                    </a:xfrm>
                    <a:prstGeom prst="rect">
                      <a:avLst/>
                    </a:prstGeom>
                  </pic:spPr>
                </pic:pic>
              </a:graphicData>
            </a:graphic>
            <wp14:sizeRelH relativeFrom="margin">
              <wp14:pctWidth>0</wp14:pctWidth>
            </wp14:sizeRelH>
            <wp14:sizeRelV relativeFrom="margin">
              <wp14:pctHeight>0</wp14:pctHeight>
            </wp14:sizeRelV>
          </wp:anchor>
        </w:drawing>
      </w:r>
      <w:r w:rsidR="00B53EDC" w:rsidRPr="00353505">
        <w:rPr>
          <w:rFonts w:asciiTheme="minorHAnsi" w:hAnsiTheme="minorHAnsi"/>
          <w:sz w:val="24"/>
          <w:szCs w:val="24"/>
        </w:rPr>
        <w:t xml:space="preserve">Knowing that help is available is fundamental to the </w:t>
      </w:r>
      <w:r w:rsidR="007A3DDE">
        <w:rPr>
          <w:rFonts w:asciiTheme="minorHAnsi" w:hAnsiTheme="minorHAnsi"/>
          <w:sz w:val="24"/>
          <w:szCs w:val="24"/>
        </w:rPr>
        <w:t>new i</w:t>
      </w:r>
      <w:r w:rsidR="00B53EDC" w:rsidRPr="00353505">
        <w:rPr>
          <w:rFonts w:asciiTheme="minorHAnsi" w:hAnsiTheme="minorHAnsi"/>
          <w:sz w:val="24"/>
          <w:szCs w:val="24"/>
        </w:rPr>
        <w:t xml:space="preserve">ntegrated </w:t>
      </w:r>
      <w:r w:rsidR="007A3DDE">
        <w:rPr>
          <w:rFonts w:asciiTheme="minorHAnsi" w:hAnsiTheme="minorHAnsi"/>
          <w:sz w:val="24"/>
          <w:szCs w:val="24"/>
        </w:rPr>
        <w:t>c</w:t>
      </w:r>
      <w:r w:rsidR="00B53EDC" w:rsidRPr="00353505">
        <w:rPr>
          <w:rFonts w:asciiTheme="minorHAnsi" w:hAnsiTheme="minorHAnsi"/>
          <w:sz w:val="24"/>
          <w:szCs w:val="24"/>
        </w:rPr>
        <w:t xml:space="preserve">arer </w:t>
      </w:r>
      <w:r w:rsidR="007A3DDE">
        <w:rPr>
          <w:rFonts w:asciiTheme="minorHAnsi" w:hAnsiTheme="minorHAnsi"/>
          <w:sz w:val="24"/>
          <w:szCs w:val="24"/>
        </w:rPr>
        <w:t>s</w:t>
      </w:r>
      <w:r w:rsidR="00B53EDC" w:rsidRPr="00353505">
        <w:rPr>
          <w:rFonts w:asciiTheme="minorHAnsi" w:hAnsiTheme="minorHAnsi"/>
          <w:sz w:val="24"/>
          <w:szCs w:val="24"/>
        </w:rPr>
        <w:t xml:space="preserve">upport </w:t>
      </w:r>
      <w:r w:rsidR="007A3DDE">
        <w:rPr>
          <w:rFonts w:asciiTheme="minorHAnsi" w:hAnsiTheme="minorHAnsi"/>
          <w:sz w:val="24"/>
          <w:szCs w:val="24"/>
        </w:rPr>
        <w:t>s</w:t>
      </w:r>
      <w:r w:rsidR="00B53EDC" w:rsidRPr="00353505">
        <w:rPr>
          <w:rFonts w:asciiTheme="minorHAnsi" w:hAnsiTheme="minorHAnsi"/>
          <w:sz w:val="24"/>
          <w:szCs w:val="24"/>
        </w:rPr>
        <w:t>ervice.  Especially whe</w:t>
      </w:r>
      <w:r w:rsidR="00AC459B">
        <w:rPr>
          <w:rFonts w:asciiTheme="minorHAnsi" w:hAnsiTheme="minorHAnsi"/>
          <w:sz w:val="24"/>
          <w:szCs w:val="24"/>
        </w:rPr>
        <w:t>n considered in light of the Australian Bureau of Statistics</w:t>
      </w:r>
      <w:r w:rsidR="00B53EDC" w:rsidRPr="00353505">
        <w:rPr>
          <w:rFonts w:asciiTheme="minorHAnsi" w:hAnsiTheme="minorHAnsi"/>
          <w:sz w:val="24"/>
          <w:szCs w:val="24"/>
        </w:rPr>
        <w:t xml:space="preserve"> </w:t>
      </w:r>
      <w:r w:rsidR="00AC459B" w:rsidRPr="00353505">
        <w:rPr>
          <w:rFonts w:asciiTheme="minorHAnsi" w:hAnsiTheme="minorHAnsi"/>
          <w:sz w:val="24"/>
          <w:szCs w:val="24"/>
        </w:rPr>
        <w:t xml:space="preserve">services </w:t>
      </w:r>
      <w:sdt>
        <w:sdtPr>
          <w:rPr>
            <w:rFonts w:asciiTheme="minorHAnsi" w:hAnsiTheme="minorHAnsi"/>
            <w:sz w:val="24"/>
            <w:szCs w:val="24"/>
          </w:rPr>
          <w:id w:val="-533578673"/>
          <w:citation/>
        </w:sdtPr>
        <w:sdtEndPr/>
        <w:sdtContent>
          <w:r w:rsidR="00AC459B" w:rsidRPr="00353505">
            <w:rPr>
              <w:rFonts w:asciiTheme="minorHAnsi" w:hAnsiTheme="minorHAnsi"/>
              <w:sz w:val="24"/>
              <w:szCs w:val="24"/>
            </w:rPr>
            <w:fldChar w:fldCharType="begin"/>
          </w:r>
          <w:r w:rsidR="00AC459B">
            <w:rPr>
              <w:rFonts w:asciiTheme="minorHAnsi" w:hAnsiTheme="minorHAnsi"/>
              <w:sz w:val="24"/>
              <w:szCs w:val="24"/>
            </w:rPr>
            <w:instrText xml:space="preserve">CITATION 44312 \n  \t  \l 3081 </w:instrText>
          </w:r>
          <w:r w:rsidR="00AC459B" w:rsidRPr="00353505">
            <w:rPr>
              <w:rFonts w:asciiTheme="minorHAnsi" w:hAnsiTheme="minorHAnsi"/>
              <w:sz w:val="24"/>
              <w:szCs w:val="24"/>
            </w:rPr>
            <w:fldChar w:fldCharType="separate"/>
          </w:r>
          <w:r w:rsidR="00AC459B" w:rsidRPr="00AC459B">
            <w:rPr>
              <w:rFonts w:asciiTheme="minorHAnsi" w:hAnsiTheme="minorHAnsi"/>
              <w:noProof/>
              <w:sz w:val="24"/>
              <w:szCs w:val="24"/>
            </w:rPr>
            <w:t>(2012)</w:t>
          </w:r>
          <w:r w:rsidR="00AC459B" w:rsidRPr="00353505">
            <w:rPr>
              <w:rFonts w:asciiTheme="minorHAnsi" w:hAnsiTheme="minorHAnsi"/>
              <w:sz w:val="24"/>
              <w:szCs w:val="24"/>
            </w:rPr>
            <w:fldChar w:fldCharType="end"/>
          </w:r>
        </w:sdtContent>
      </w:sdt>
      <w:r w:rsidR="00B53EDC" w:rsidRPr="00353505">
        <w:rPr>
          <w:rFonts w:asciiTheme="minorHAnsi" w:hAnsiTheme="minorHAnsi"/>
          <w:sz w:val="24"/>
          <w:szCs w:val="24"/>
        </w:rPr>
        <w:t xml:space="preserve"> findings that estimated 8.5% of the 769,800 primary carers wer</w:t>
      </w:r>
      <w:r w:rsidR="003A7452">
        <w:rPr>
          <w:rFonts w:asciiTheme="minorHAnsi" w:hAnsiTheme="minorHAnsi"/>
          <w:sz w:val="24"/>
          <w:szCs w:val="24"/>
        </w:rPr>
        <w:t>e unaware of their entitlements</w:t>
      </w:r>
      <w:r w:rsidR="00B53EDC" w:rsidRPr="00353505">
        <w:rPr>
          <w:rFonts w:asciiTheme="minorHAnsi" w:hAnsiTheme="minorHAnsi"/>
          <w:sz w:val="24"/>
          <w:szCs w:val="24"/>
        </w:rPr>
        <w:t xml:space="preserve"> - that’s over 65,000 carers potentially missing out on the benefits of support.</w:t>
      </w:r>
    </w:p>
    <w:p w:rsidR="00B53EDC" w:rsidRPr="00353505" w:rsidRDefault="00B53EDC" w:rsidP="00A4057F">
      <w:pPr>
        <w:spacing w:after="120" w:line="276" w:lineRule="auto"/>
        <w:rPr>
          <w:rFonts w:asciiTheme="minorHAnsi" w:hAnsiTheme="minorHAnsi"/>
          <w:sz w:val="24"/>
          <w:szCs w:val="24"/>
        </w:rPr>
      </w:pPr>
      <w:r w:rsidRPr="00353505">
        <w:rPr>
          <w:rFonts w:asciiTheme="minorHAnsi" w:hAnsiTheme="minorHAnsi"/>
          <w:sz w:val="24"/>
          <w:szCs w:val="24"/>
        </w:rPr>
        <w:t xml:space="preserve">However, it is important to note that the need for information goes beyond how and where to get help.  Information regarding health conditions and their implications, care needs, costs of care, and how to plan for future care needs </w:t>
      </w:r>
      <w:r w:rsidR="00AC459B">
        <w:rPr>
          <w:rFonts w:asciiTheme="minorHAnsi" w:hAnsiTheme="minorHAnsi"/>
          <w:sz w:val="24"/>
          <w:szCs w:val="24"/>
        </w:rPr>
        <w:t>is also</w:t>
      </w:r>
      <w:r w:rsidRPr="00353505">
        <w:rPr>
          <w:rFonts w:asciiTheme="minorHAnsi" w:hAnsiTheme="minorHAnsi"/>
          <w:sz w:val="24"/>
          <w:szCs w:val="24"/>
        </w:rPr>
        <w:t xml:space="preserve"> important for carers (Feinberg, 1997 as cited in Whittier, Coon, &amp; Aaker, 2001).  Co-design workshop participants supported the need for this type of information and also identified that information on topics such as managing stress and fatigue, wellbeing, positives of caring, </w:t>
      </w:r>
      <w:r w:rsidR="00CA6933" w:rsidRPr="00353505">
        <w:rPr>
          <w:rFonts w:asciiTheme="minorHAnsi" w:hAnsiTheme="minorHAnsi"/>
          <w:sz w:val="24"/>
          <w:szCs w:val="24"/>
        </w:rPr>
        <w:t>how to access services/supports</w:t>
      </w:r>
      <w:r w:rsidR="00AC459B">
        <w:rPr>
          <w:rFonts w:asciiTheme="minorHAnsi" w:hAnsiTheme="minorHAnsi"/>
          <w:sz w:val="24"/>
          <w:szCs w:val="24"/>
        </w:rPr>
        <w:t>,</w:t>
      </w:r>
      <w:r w:rsidR="00CA6933" w:rsidRPr="00353505">
        <w:rPr>
          <w:rFonts w:asciiTheme="minorHAnsi" w:hAnsiTheme="minorHAnsi"/>
          <w:sz w:val="24"/>
          <w:szCs w:val="24"/>
        </w:rPr>
        <w:t xml:space="preserve"> </w:t>
      </w:r>
      <w:r w:rsidRPr="00353505">
        <w:rPr>
          <w:rFonts w:asciiTheme="minorHAnsi" w:hAnsiTheme="minorHAnsi"/>
          <w:sz w:val="24"/>
          <w:szCs w:val="24"/>
        </w:rPr>
        <w:t>coping with grief</w:t>
      </w:r>
      <w:r w:rsidR="00CA6933">
        <w:rPr>
          <w:rFonts w:asciiTheme="minorHAnsi" w:hAnsiTheme="minorHAnsi"/>
          <w:sz w:val="24"/>
          <w:szCs w:val="24"/>
        </w:rPr>
        <w:t xml:space="preserve"> and change</w:t>
      </w:r>
      <w:r w:rsidR="00AC459B">
        <w:rPr>
          <w:rFonts w:asciiTheme="minorHAnsi" w:hAnsiTheme="minorHAnsi"/>
          <w:sz w:val="24"/>
          <w:szCs w:val="24"/>
        </w:rPr>
        <w:t xml:space="preserve"> was critical</w:t>
      </w:r>
      <w:r w:rsidRPr="00353505">
        <w:rPr>
          <w:rFonts w:asciiTheme="minorHAnsi" w:hAnsiTheme="minorHAnsi"/>
          <w:sz w:val="24"/>
          <w:szCs w:val="24"/>
        </w:rPr>
        <w:t xml:space="preserve">. </w:t>
      </w:r>
      <w:r w:rsidR="00CA6933">
        <w:rPr>
          <w:rFonts w:asciiTheme="minorHAnsi" w:hAnsiTheme="minorHAnsi"/>
          <w:sz w:val="24"/>
          <w:szCs w:val="24"/>
        </w:rPr>
        <w:t>The latter was highlighted as being particularly important for carers who are looking after someone with a terminal illness.</w:t>
      </w:r>
    </w:p>
    <w:p w:rsidR="00B53EDC" w:rsidRPr="00353505" w:rsidRDefault="00B53EDC" w:rsidP="00A4057F">
      <w:pPr>
        <w:spacing w:after="120" w:line="276" w:lineRule="auto"/>
        <w:rPr>
          <w:rFonts w:asciiTheme="minorHAnsi" w:hAnsiTheme="minorHAnsi"/>
          <w:sz w:val="24"/>
          <w:szCs w:val="24"/>
        </w:rPr>
      </w:pPr>
      <w:r w:rsidRPr="00353505">
        <w:rPr>
          <w:rFonts w:asciiTheme="minorHAnsi" w:hAnsiTheme="minorHAnsi"/>
          <w:sz w:val="24"/>
          <w:szCs w:val="24"/>
        </w:rPr>
        <w:t>Parker, Mills, &amp; Abbey (2008) also found that information can be more effective if delivered within the context of an education or psycho-educational program</w:t>
      </w:r>
      <w:r w:rsidR="00AC459B">
        <w:rPr>
          <w:rFonts w:asciiTheme="minorHAnsi" w:hAnsiTheme="minorHAnsi"/>
          <w:sz w:val="24"/>
          <w:szCs w:val="24"/>
        </w:rPr>
        <w:t>me</w:t>
      </w:r>
      <w:r w:rsidRPr="00353505">
        <w:rPr>
          <w:rFonts w:asciiTheme="minorHAnsi" w:hAnsiTheme="minorHAnsi"/>
          <w:sz w:val="24"/>
          <w:szCs w:val="24"/>
        </w:rPr>
        <w:t xml:space="preserve"> and is best provided </w:t>
      </w:r>
      <w:r w:rsidR="007A3DDE">
        <w:rPr>
          <w:rFonts w:asciiTheme="minorHAnsi" w:hAnsiTheme="minorHAnsi"/>
          <w:sz w:val="24"/>
          <w:szCs w:val="24"/>
        </w:rPr>
        <w:t xml:space="preserve">on </w:t>
      </w:r>
      <w:r w:rsidRPr="00353505">
        <w:rPr>
          <w:rFonts w:asciiTheme="minorHAnsi" w:hAnsiTheme="minorHAnsi"/>
          <w:sz w:val="24"/>
          <w:szCs w:val="24"/>
        </w:rPr>
        <w:t xml:space="preserve">an ongoing basis, with specific information about services and advice regarding carers’ </w:t>
      </w:r>
      <w:r w:rsidRPr="00353505">
        <w:rPr>
          <w:rFonts w:asciiTheme="minorHAnsi" w:hAnsiTheme="minorHAnsi"/>
          <w:sz w:val="24"/>
          <w:szCs w:val="24"/>
        </w:rPr>
        <w:lastRenderedPageBreak/>
        <w:t xml:space="preserve">developing </w:t>
      </w:r>
      <w:r w:rsidR="007A3DDE">
        <w:rPr>
          <w:rFonts w:asciiTheme="minorHAnsi" w:hAnsiTheme="minorHAnsi"/>
          <w:sz w:val="24"/>
          <w:szCs w:val="24"/>
        </w:rPr>
        <w:t xml:space="preserve">or changing </w:t>
      </w:r>
      <w:r w:rsidRPr="00353505">
        <w:rPr>
          <w:rFonts w:asciiTheme="minorHAnsi" w:hAnsiTheme="minorHAnsi"/>
          <w:sz w:val="24"/>
          <w:szCs w:val="24"/>
        </w:rPr>
        <w:t xml:space="preserve">role.  This was supported by the feedback from co-design workshop participants that carers often faced information ‘overload’ and that, in order to be effective, information had to be targeted to the carer’s circumstances and the point at which the person is in their carer journey.  For example, the needs of a person who has just started their caring role is quite different to a person where their caring role is coming to an end.  </w:t>
      </w:r>
    </w:p>
    <w:p w:rsidR="00B53EDC" w:rsidRPr="00353505" w:rsidRDefault="00B53EDC" w:rsidP="00A4057F">
      <w:pPr>
        <w:spacing w:after="120" w:line="276" w:lineRule="auto"/>
        <w:rPr>
          <w:rFonts w:asciiTheme="minorHAnsi" w:hAnsiTheme="minorHAnsi"/>
          <w:sz w:val="24"/>
          <w:szCs w:val="24"/>
        </w:rPr>
      </w:pPr>
      <w:r w:rsidRPr="00353505">
        <w:rPr>
          <w:rFonts w:asciiTheme="minorHAnsi" w:hAnsiTheme="minorHAnsi"/>
          <w:sz w:val="24"/>
          <w:szCs w:val="24"/>
        </w:rPr>
        <w:t>In the context of the future integrated carer support service, the objective of information provision is threefold:</w:t>
      </w:r>
    </w:p>
    <w:p w:rsidR="00B53EDC" w:rsidRPr="00353505" w:rsidRDefault="00B53EDC" w:rsidP="008E77A5">
      <w:pPr>
        <w:pStyle w:val="ListParagraph"/>
        <w:numPr>
          <w:ilvl w:val="0"/>
          <w:numId w:val="7"/>
        </w:numPr>
        <w:spacing w:after="120" w:line="276" w:lineRule="auto"/>
        <w:ind w:left="714" w:hanging="357"/>
        <w:contextualSpacing w:val="0"/>
        <w:rPr>
          <w:rFonts w:asciiTheme="minorHAnsi" w:hAnsiTheme="minorHAnsi"/>
          <w:sz w:val="24"/>
          <w:szCs w:val="24"/>
        </w:rPr>
      </w:pPr>
      <w:r w:rsidRPr="00353505">
        <w:rPr>
          <w:rFonts w:asciiTheme="minorHAnsi" w:hAnsiTheme="minorHAnsi"/>
          <w:sz w:val="24"/>
          <w:szCs w:val="24"/>
        </w:rPr>
        <w:t>Contribute to the carer population’s understanding of available entitlements/services;</w:t>
      </w:r>
    </w:p>
    <w:p w:rsidR="00B53EDC" w:rsidRPr="00353505" w:rsidRDefault="00B53EDC" w:rsidP="008E77A5">
      <w:pPr>
        <w:pStyle w:val="ListParagraph"/>
        <w:numPr>
          <w:ilvl w:val="0"/>
          <w:numId w:val="7"/>
        </w:numPr>
        <w:spacing w:after="120" w:line="276" w:lineRule="auto"/>
        <w:ind w:left="714" w:hanging="357"/>
        <w:contextualSpacing w:val="0"/>
        <w:rPr>
          <w:rFonts w:asciiTheme="minorHAnsi" w:hAnsiTheme="minorHAnsi"/>
          <w:sz w:val="24"/>
          <w:szCs w:val="24"/>
        </w:rPr>
      </w:pPr>
      <w:r w:rsidRPr="00353505">
        <w:rPr>
          <w:rFonts w:asciiTheme="minorHAnsi" w:hAnsiTheme="minorHAnsi"/>
          <w:sz w:val="24"/>
          <w:szCs w:val="24"/>
        </w:rPr>
        <w:t>Contribute to a carer’s individual knowledge of their unique situation; and</w:t>
      </w:r>
    </w:p>
    <w:p w:rsidR="00B53EDC" w:rsidRDefault="00B53EDC" w:rsidP="008E77A5">
      <w:pPr>
        <w:pStyle w:val="ListParagraph"/>
        <w:numPr>
          <w:ilvl w:val="0"/>
          <w:numId w:val="7"/>
        </w:numPr>
        <w:spacing w:after="120" w:line="276" w:lineRule="auto"/>
        <w:ind w:left="714" w:hanging="357"/>
        <w:contextualSpacing w:val="0"/>
        <w:rPr>
          <w:rFonts w:eastAsia="Times New Roman" w:cs="Arial"/>
          <w:sz w:val="24"/>
          <w:szCs w:val="24"/>
          <w:lang w:eastAsia="en-AU"/>
        </w:rPr>
      </w:pPr>
      <w:r w:rsidRPr="00353505">
        <w:rPr>
          <w:rFonts w:asciiTheme="minorHAnsi" w:hAnsiTheme="minorHAnsi"/>
          <w:sz w:val="24"/>
          <w:szCs w:val="24"/>
        </w:rPr>
        <w:t>Complement other interventions, such as carer mentoring and education.</w:t>
      </w:r>
    </w:p>
    <w:p w:rsidR="00507A3D" w:rsidRDefault="00507A3D" w:rsidP="00B53EDC">
      <w:pPr>
        <w:spacing w:after="120" w:line="240" w:lineRule="auto"/>
        <w:rPr>
          <w:rFonts w:eastAsia="Times New Roman" w:cs="Arial"/>
          <w:sz w:val="24"/>
          <w:szCs w:val="24"/>
          <w:lang w:eastAsia="en-AU"/>
        </w:rPr>
      </w:pPr>
    </w:p>
    <w:p w:rsidR="00D34F1C" w:rsidRDefault="00D34F1C" w:rsidP="00B53EDC">
      <w:pPr>
        <w:spacing w:after="120" w:line="240" w:lineRule="auto"/>
        <w:rPr>
          <w:rFonts w:ascii="Century Gothic" w:eastAsia="Times New Roman" w:hAnsi="Century Gothic" w:cs="Arial"/>
          <w:color w:val="504C8F"/>
          <w:sz w:val="24"/>
          <w:szCs w:val="24"/>
          <w:lang w:eastAsia="en-AU"/>
        </w:rPr>
      </w:pPr>
      <w:r>
        <w:rPr>
          <w:rFonts w:eastAsia="Times New Roman" w:cs="Arial"/>
          <w:noProof/>
          <w:sz w:val="24"/>
          <w:szCs w:val="24"/>
          <w:lang w:eastAsia="en-AU"/>
        </w:rPr>
        <w:drawing>
          <wp:anchor distT="0" distB="0" distL="114300" distR="114300" simplePos="0" relativeHeight="251660800" behindDoc="1" locked="0" layoutInCell="1" allowOverlap="1" wp14:anchorId="5629B1C5" wp14:editId="1895AEBB">
            <wp:simplePos x="0" y="0"/>
            <wp:positionH relativeFrom="column">
              <wp:posOffset>-190500</wp:posOffset>
            </wp:positionH>
            <wp:positionV relativeFrom="paragraph">
              <wp:posOffset>22860</wp:posOffset>
            </wp:positionV>
            <wp:extent cx="125730" cy="1112520"/>
            <wp:effectExtent l="0" t="0" r="7620" b="0"/>
            <wp:wrapNone/>
            <wp:docPr id="15" name="Picture 15"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31">
                      <a:extLst>
                        <a:ext uri="{28A0092B-C50C-407E-A947-70E740481C1C}">
                          <a14:useLocalDpi xmlns:a14="http://schemas.microsoft.com/office/drawing/2010/main" val="0"/>
                        </a:ext>
                      </a:extLst>
                    </a:blip>
                    <a:stretch>
                      <a:fillRect/>
                    </a:stretch>
                  </pic:blipFill>
                  <pic:spPr>
                    <a:xfrm>
                      <a:off x="0" y="0"/>
                      <a:ext cx="126000" cy="1114909"/>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Arial"/>
          <w:color w:val="504C8F"/>
          <w:sz w:val="24"/>
          <w:szCs w:val="24"/>
          <w:lang w:eastAsia="en-AU"/>
        </w:rPr>
        <w:t>Design Considerations</w:t>
      </w:r>
    </w:p>
    <w:p w:rsidR="00816152" w:rsidRDefault="00D34F1C" w:rsidP="00B53EDC">
      <w:pPr>
        <w:pStyle w:val="ListParagraph"/>
        <w:numPr>
          <w:ilvl w:val="0"/>
          <w:numId w:val="34"/>
        </w:numPr>
        <w:spacing w:after="200" w:line="240" w:lineRule="auto"/>
        <w:ind w:left="426" w:right="96"/>
        <w:jc w:val="both"/>
        <w:rPr>
          <w:rFonts w:asciiTheme="minorHAnsi" w:eastAsia="Times New Roman" w:hAnsiTheme="minorHAnsi" w:cs="Arial"/>
          <w:sz w:val="22"/>
          <w:lang w:eastAsia="en-AU"/>
        </w:rPr>
      </w:pPr>
      <w:r w:rsidRPr="00816152">
        <w:rPr>
          <w:rFonts w:asciiTheme="minorHAnsi" w:eastAsia="Times New Roman" w:hAnsiTheme="minorHAnsi" w:cs="Arial"/>
          <w:sz w:val="22"/>
          <w:lang w:eastAsia="en-AU"/>
        </w:rPr>
        <w:t xml:space="preserve">Feedback from co-design participants to date has indicated that information provision must be tailored to a carer’s individual situation or it is of limited value.  While information is available through carer organisations today, as well as the Carer Gateway, would individualised recommendations be of benefit when carers are undertaking or receiving other services?  </w:t>
      </w:r>
      <w:bookmarkStart w:id="41" w:name="_Toc444610302"/>
    </w:p>
    <w:p w:rsidR="00816152" w:rsidRDefault="00816152">
      <w:pPr>
        <w:spacing w:after="200" w:line="276" w:lineRule="auto"/>
        <w:rPr>
          <w:rFonts w:asciiTheme="minorHAnsi" w:eastAsia="Times New Roman" w:hAnsiTheme="minorHAnsi" w:cs="Arial"/>
          <w:sz w:val="22"/>
          <w:lang w:eastAsia="en-AU"/>
        </w:rPr>
      </w:pPr>
      <w:r>
        <w:rPr>
          <w:rFonts w:asciiTheme="minorHAnsi" w:eastAsia="Times New Roman" w:hAnsiTheme="minorHAnsi" w:cs="Arial"/>
          <w:sz w:val="22"/>
          <w:lang w:eastAsia="en-AU"/>
        </w:rPr>
        <w:br w:type="page"/>
      </w:r>
    </w:p>
    <w:p w:rsidR="00B53EDC" w:rsidRPr="00C43DDE" w:rsidRDefault="00B53EDC" w:rsidP="00B53EDC">
      <w:pPr>
        <w:pStyle w:val="Heading3"/>
        <w:spacing w:before="0" w:after="200"/>
        <w:rPr>
          <w:rFonts w:ascii="Century Gothic" w:eastAsia="Times New Roman" w:hAnsi="Century Gothic"/>
          <w:b w:val="0"/>
          <w:color w:val="1F497D"/>
          <w:sz w:val="28"/>
          <w:szCs w:val="24"/>
          <w:lang w:eastAsia="en-AU"/>
        </w:rPr>
      </w:pPr>
      <w:bookmarkStart w:id="42" w:name="_Toc448130838"/>
      <w:r w:rsidRPr="00C43DDE">
        <w:rPr>
          <w:rFonts w:ascii="Century Gothic" w:eastAsia="Times New Roman" w:hAnsi="Century Gothic"/>
          <w:b w:val="0"/>
          <w:color w:val="1F497D"/>
          <w:sz w:val="28"/>
          <w:szCs w:val="24"/>
          <w:lang w:eastAsia="en-AU"/>
        </w:rPr>
        <w:lastRenderedPageBreak/>
        <w:t>Intake</w:t>
      </w:r>
      <w:bookmarkEnd w:id="41"/>
      <w:bookmarkEnd w:id="42"/>
    </w:p>
    <w:p w:rsidR="00B53EDC" w:rsidRPr="00353505" w:rsidRDefault="00B53EDC" w:rsidP="00AC459B">
      <w:pPr>
        <w:spacing w:after="120" w:line="276" w:lineRule="auto"/>
        <w:rPr>
          <w:rFonts w:asciiTheme="minorHAnsi" w:hAnsiTheme="minorHAnsi"/>
          <w:sz w:val="24"/>
          <w:szCs w:val="24"/>
        </w:rPr>
      </w:pPr>
      <w:r w:rsidRPr="00353505">
        <w:rPr>
          <w:rFonts w:asciiTheme="minorHAnsi" w:hAnsiTheme="minorHAnsi"/>
          <w:sz w:val="24"/>
          <w:szCs w:val="24"/>
        </w:rPr>
        <w:t>The objective of intake is to connect carers to services and supports, particularly from national infrastructure, by collecting basic information.  This includes:</w:t>
      </w:r>
    </w:p>
    <w:p w:rsidR="00B53EDC" w:rsidRPr="00353505" w:rsidRDefault="00B53EDC" w:rsidP="00AC459B">
      <w:pPr>
        <w:pStyle w:val="ListParagraph"/>
        <w:numPr>
          <w:ilvl w:val="0"/>
          <w:numId w:val="19"/>
        </w:numPr>
        <w:spacing w:after="120" w:line="276" w:lineRule="auto"/>
        <w:rPr>
          <w:rFonts w:asciiTheme="minorHAnsi" w:hAnsiTheme="minorHAnsi"/>
          <w:sz w:val="24"/>
          <w:szCs w:val="24"/>
        </w:rPr>
      </w:pPr>
      <w:r w:rsidRPr="00353505">
        <w:rPr>
          <w:rFonts w:asciiTheme="minorHAnsi" w:hAnsiTheme="minorHAnsi"/>
          <w:sz w:val="24"/>
          <w:szCs w:val="24"/>
        </w:rPr>
        <w:t>Capturing the carer’s contact and basic demographic information;</w:t>
      </w:r>
    </w:p>
    <w:p w:rsidR="00B53EDC" w:rsidRPr="00353505" w:rsidRDefault="00B53EDC" w:rsidP="00AC459B">
      <w:pPr>
        <w:pStyle w:val="ListParagraph"/>
        <w:numPr>
          <w:ilvl w:val="0"/>
          <w:numId w:val="19"/>
        </w:numPr>
        <w:spacing w:after="120" w:line="276" w:lineRule="auto"/>
        <w:rPr>
          <w:rFonts w:asciiTheme="minorHAnsi" w:hAnsiTheme="minorHAnsi"/>
          <w:sz w:val="24"/>
          <w:szCs w:val="24"/>
        </w:rPr>
      </w:pPr>
      <w:r w:rsidRPr="00353505">
        <w:rPr>
          <w:rFonts w:asciiTheme="minorHAnsi" w:hAnsiTheme="minorHAnsi"/>
          <w:sz w:val="24"/>
          <w:szCs w:val="24"/>
        </w:rPr>
        <w:t>Recording a snapshot of the carer’s circumstances; and</w:t>
      </w:r>
    </w:p>
    <w:p w:rsidR="00B53EDC" w:rsidRPr="00353505" w:rsidRDefault="00B53EDC" w:rsidP="00AC459B">
      <w:pPr>
        <w:pStyle w:val="ListParagraph"/>
        <w:numPr>
          <w:ilvl w:val="0"/>
          <w:numId w:val="19"/>
        </w:numPr>
        <w:spacing w:after="120" w:line="276" w:lineRule="auto"/>
        <w:rPr>
          <w:rFonts w:asciiTheme="minorHAnsi" w:hAnsiTheme="minorHAnsi"/>
          <w:sz w:val="24"/>
          <w:szCs w:val="24"/>
        </w:rPr>
      </w:pPr>
      <w:r w:rsidRPr="00353505">
        <w:rPr>
          <w:rFonts w:asciiTheme="minorHAnsi" w:hAnsiTheme="minorHAnsi"/>
          <w:sz w:val="24"/>
          <w:szCs w:val="24"/>
        </w:rPr>
        <w:t xml:space="preserve">Determining whether the carer requires an urgent service response. </w:t>
      </w:r>
    </w:p>
    <w:p w:rsidR="00B53EDC" w:rsidRPr="00353505" w:rsidRDefault="00B53EDC" w:rsidP="00AC459B">
      <w:pPr>
        <w:spacing w:after="120" w:line="276" w:lineRule="auto"/>
        <w:rPr>
          <w:rFonts w:asciiTheme="minorHAnsi" w:hAnsiTheme="minorHAnsi"/>
          <w:sz w:val="24"/>
          <w:szCs w:val="24"/>
        </w:rPr>
      </w:pPr>
      <w:r w:rsidRPr="00353505">
        <w:rPr>
          <w:rFonts w:asciiTheme="minorHAnsi" w:hAnsiTheme="minorHAnsi"/>
          <w:sz w:val="24"/>
          <w:szCs w:val="24"/>
        </w:rPr>
        <w:t xml:space="preserve">Intake is a process used in the current service landscape.  It provides a mechanism for carer support organisations to prioritise their workloads and responses for carers to those who have the highest need.  In this way, initial contact with carers is not protracted but is aimed at capturing the information required to determine who is best placed to assist the carer in relation to needs identification and planning. </w:t>
      </w:r>
    </w:p>
    <w:p w:rsidR="00B53EDC" w:rsidRDefault="00B53EDC" w:rsidP="00AC459B">
      <w:pPr>
        <w:spacing w:after="120" w:line="276" w:lineRule="auto"/>
        <w:rPr>
          <w:rFonts w:asciiTheme="minorHAnsi" w:hAnsiTheme="minorHAnsi"/>
          <w:sz w:val="24"/>
          <w:szCs w:val="24"/>
        </w:rPr>
      </w:pPr>
      <w:r w:rsidRPr="00353505">
        <w:rPr>
          <w:rFonts w:asciiTheme="minorHAnsi" w:hAnsiTheme="minorHAnsi"/>
          <w:sz w:val="24"/>
          <w:szCs w:val="24"/>
        </w:rPr>
        <w:t xml:space="preserve">In co-design workshops, preferences among carer participants were split, with some carers indicating they would prefer to self-manage this task, for example through an online channel.  Other carers highlighted they would seek to do this via telephone or other human interaction. </w:t>
      </w:r>
    </w:p>
    <w:p w:rsidR="00761318" w:rsidRDefault="00761318" w:rsidP="00AC459B">
      <w:pPr>
        <w:spacing w:after="120" w:line="276" w:lineRule="auto"/>
        <w:rPr>
          <w:rFonts w:ascii="Century Gothic" w:eastAsia="Times New Roman" w:hAnsi="Century Gothic" w:cs="Arial"/>
          <w:color w:val="504C8F"/>
          <w:sz w:val="24"/>
          <w:szCs w:val="24"/>
          <w:lang w:eastAsia="en-AU"/>
        </w:rPr>
      </w:pPr>
    </w:p>
    <w:p w:rsidR="00F10DF1" w:rsidRDefault="00544201" w:rsidP="00AC459B">
      <w:pPr>
        <w:spacing w:after="120" w:line="276" w:lineRule="auto"/>
        <w:rPr>
          <w:rFonts w:ascii="Century Gothic" w:eastAsia="Times New Roman" w:hAnsi="Century Gothic" w:cs="Arial"/>
          <w:color w:val="504C8F"/>
          <w:sz w:val="24"/>
          <w:szCs w:val="24"/>
          <w:lang w:eastAsia="en-AU"/>
        </w:rPr>
      </w:pPr>
      <w:r>
        <w:rPr>
          <w:rFonts w:eastAsia="Times New Roman"/>
          <w:noProof/>
          <w:color w:val="1F497D"/>
          <w:sz w:val="32"/>
          <w:szCs w:val="32"/>
          <w:lang w:eastAsia="en-AU"/>
        </w:rPr>
        <w:drawing>
          <wp:anchor distT="0" distB="0" distL="114300" distR="114300" simplePos="0" relativeHeight="251661824" behindDoc="1" locked="0" layoutInCell="1" allowOverlap="1" wp14:anchorId="415CFF72" wp14:editId="27C08524">
            <wp:simplePos x="0" y="0"/>
            <wp:positionH relativeFrom="column">
              <wp:posOffset>-190500</wp:posOffset>
            </wp:positionH>
            <wp:positionV relativeFrom="paragraph">
              <wp:posOffset>24765</wp:posOffset>
            </wp:positionV>
            <wp:extent cx="126000" cy="3567101"/>
            <wp:effectExtent l="0" t="0" r="7620" b="0"/>
            <wp:wrapNone/>
            <wp:docPr id="13" name="Picture 13"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31">
                      <a:extLst>
                        <a:ext uri="{28A0092B-C50C-407E-A947-70E740481C1C}">
                          <a14:useLocalDpi xmlns:a14="http://schemas.microsoft.com/office/drawing/2010/main" val="0"/>
                        </a:ext>
                      </a:extLst>
                    </a:blip>
                    <a:stretch>
                      <a:fillRect/>
                    </a:stretch>
                  </pic:blipFill>
                  <pic:spPr>
                    <a:xfrm>
                      <a:off x="0" y="0"/>
                      <a:ext cx="126000" cy="3567101"/>
                    </a:xfrm>
                    <a:prstGeom prst="rect">
                      <a:avLst/>
                    </a:prstGeom>
                  </pic:spPr>
                </pic:pic>
              </a:graphicData>
            </a:graphic>
            <wp14:sizeRelH relativeFrom="page">
              <wp14:pctWidth>0</wp14:pctWidth>
            </wp14:sizeRelH>
            <wp14:sizeRelV relativeFrom="page">
              <wp14:pctHeight>0</wp14:pctHeight>
            </wp14:sizeRelV>
          </wp:anchor>
        </w:drawing>
      </w:r>
      <w:r w:rsidR="003D0C11">
        <w:rPr>
          <w:rFonts w:ascii="Century Gothic" w:eastAsia="Times New Roman" w:hAnsi="Century Gothic" w:cs="Arial"/>
          <w:color w:val="504C8F"/>
          <w:sz w:val="24"/>
          <w:szCs w:val="24"/>
          <w:lang w:eastAsia="en-AU"/>
        </w:rPr>
        <w:t>Design Considerations</w:t>
      </w:r>
    </w:p>
    <w:p w:rsidR="00544201" w:rsidRDefault="00544201" w:rsidP="00AC459B">
      <w:pPr>
        <w:pStyle w:val="ListParagraph"/>
        <w:numPr>
          <w:ilvl w:val="0"/>
          <w:numId w:val="34"/>
        </w:numPr>
        <w:spacing w:after="120"/>
        <w:ind w:right="522"/>
        <w:rPr>
          <w:rFonts w:asciiTheme="minorHAnsi" w:eastAsia="Times New Roman" w:hAnsiTheme="minorHAnsi" w:cs="Arial"/>
          <w:sz w:val="22"/>
          <w:lang w:eastAsia="en-AU"/>
        </w:rPr>
      </w:pPr>
      <w:r w:rsidRPr="00F10DF1">
        <w:rPr>
          <w:rFonts w:asciiTheme="minorHAnsi" w:eastAsia="Times New Roman" w:hAnsiTheme="minorHAnsi" w:cs="Arial"/>
          <w:sz w:val="22"/>
          <w:lang w:eastAsia="en-AU"/>
        </w:rPr>
        <w:t>Intake is intended solely to be a service which facilitates access to certain supports. As it involves the collection of information, it does not generally offer carers an immediate benefit in exchange for the provision of this information.  Given this, are there ways to make intake a more beneficial process for</w:t>
      </w:r>
      <w:r w:rsidR="00AC459B">
        <w:rPr>
          <w:rFonts w:asciiTheme="minorHAnsi" w:eastAsia="Times New Roman" w:hAnsiTheme="minorHAnsi" w:cs="Arial"/>
          <w:sz w:val="22"/>
          <w:lang w:eastAsia="en-AU"/>
        </w:rPr>
        <w:t xml:space="preserve"> carers?  For example, c</w:t>
      </w:r>
      <w:r w:rsidRPr="00F10DF1">
        <w:rPr>
          <w:rFonts w:asciiTheme="minorHAnsi" w:eastAsia="Times New Roman" w:hAnsiTheme="minorHAnsi" w:cs="Arial"/>
          <w:sz w:val="22"/>
          <w:lang w:eastAsia="en-AU"/>
        </w:rPr>
        <w:t>arers and organisations assisting carers today have indicated how important having plans in place is to carers, that it provides a sense of certainty and relief.  In undertaking intake (either through phone or self-service online) carers could opt to register their emergency plans with the service so that in the event of an emergency, information can be readily access</w:t>
      </w:r>
      <w:r w:rsidR="00AC459B">
        <w:rPr>
          <w:rFonts w:asciiTheme="minorHAnsi" w:eastAsia="Times New Roman" w:hAnsiTheme="minorHAnsi" w:cs="Arial"/>
          <w:sz w:val="22"/>
          <w:lang w:eastAsia="en-AU"/>
        </w:rPr>
        <w:t>ed</w:t>
      </w:r>
      <w:r w:rsidRPr="00F10DF1">
        <w:rPr>
          <w:rFonts w:asciiTheme="minorHAnsi" w:eastAsia="Times New Roman" w:hAnsiTheme="minorHAnsi" w:cs="Arial"/>
          <w:sz w:val="22"/>
          <w:lang w:eastAsia="en-AU"/>
        </w:rPr>
        <w:t xml:space="preserve"> to deliver respite support.</w:t>
      </w:r>
    </w:p>
    <w:p w:rsidR="00544201" w:rsidRPr="00F10DF1" w:rsidRDefault="00544201" w:rsidP="00AC459B">
      <w:pPr>
        <w:pStyle w:val="ListParagraph"/>
        <w:numPr>
          <w:ilvl w:val="0"/>
          <w:numId w:val="34"/>
        </w:numPr>
        <w:spacing w:after="120"/>
        <w:ind w:right="522"/>
        <w:rPr>
          <w:rFonts w:asciiTheme="minorHAnsi" w:eastAsia="Times New Roman" w:hAnsiTheme="minorHAnsi" w:cs="Arial"/>
          <w:sz w:val="22"/>
          <w:lang w:eastAsia="en-AU"/>
        </w:rPr>
      </w:pPr>
      <w:r w:rsidRPr="00F10DF1">
        <w:rPr>
          <w:rFonts w:asciiTheme="minorHAnsi" w:eastAsia="Times New Roman" w:hAnsiTheme="minorHAnsi" w:cs="Arial"/>
          <w:sz w:val="22"/>
          <w:lang w:eastAsia="en-AU"/>
        </w:rPr>
        <w:t xml:space="preserve">Another way to ensure that intake is of direct benefit to carers is to limit its utilisation to those times it is necessary.  For example, to what extent would intake be required to facilitate access to peer support or education?  While it will be important as part of the future service to measure outcomes of the interventions developed so as to build upon and improve their delivery, this additional administrative burden may represent a barrier to people otherwise accessing these services.  Given this, when should intake be a mandatory process? </w:t>
      </w:r>
    </w:p>
    <w:p w:rsidR="00544201" w:rsidRDefault="00544201" w:rsidP="00B53EDC">
      <w:pPr>
        <w:spacing w:after="120" w:line="276" w:lineRule="auto"/>
        <w:jc w:val="both"/>
        <w:rPr>
          <w:rFonts w:asciiTheme="minorHAnsi" w:hAnsiTheme="minorHAnsi"/>
          <w:sz w:val="24"/>
          <w:szCs w:val="24"/>
        </w:rPr>
      </w:pPr>
    </w:p>
    <w:p w:rsidR="006E2BB7" w:rsidRDefault="006E2BB7">
      <w:pPr>
        <w:spacing w:after="200" w:line="276" w:lineRule="auto"/>
        <w:rPr>
          <w:rFonts w:ascii="Century Gothic" w:eastAsia="Times New Roman" w:hAnsi="Century Gothic" w:cstheme="majorBidi"/>
          <w:bCs/>
          <w:color w:val="1F497D"/>
          <w:sz w:val="32"/>
          <w:szCs w:val="32"/>
          <w:lang w:eastAsia="en-AU"/>
        </w:rPr>
      </w:pPr>
      <w:r>
        <w:rPr>
          <w:rFonts w:eastAsia="Times New Roman"/>
          <w:color w:val="1F497D"/>
          <w:sz w:val="32"/>
          <w:szCs w:val="32"/>
          <w:lang w:eastAsia="en-AU"/>
        </w:rPr>
        <w:br w:type="page"/>
      </w:r>
    </w:p>
    <w:p w:rsidR="00A5555B" w:rsidRPr="00A5555B" w:rsidRDefault="0019588F" w:rsidP="00AE2AB2">
      <w:pPr>
        <w:pStyle w:val="Heading3"/>
        <w:spacing w:before="0" w:after="200"/>
        <w:rPr>
          <w:lang w:eastAsia="en-AU"/>
        </w:rPr>
      </w:pPr>
      <w:bookmarkStart w:id="43" w:name="_Toc448130839"/>
      <w:r w:rsidRPr="00AE2AB2">
        <w:rPr>
          <w:rFonts w:ascii="Century Gothic" w:eastAsia="Times New Roman" w:hAnsi="Century Gothic"/>
          <w:b w:val="0"/>
          <w:color w:val="1F497D"/>
          <w:sz w:val="28"/>
          <w:szCs w:val="24"/>
          <w:lang w:eastAsia="en-AU"/>
        </w:rPr>
        <w:lastRenderedPageBreak/>
        <w:t>Education</w:t>
      </w:r>
      <w:bookmarkEnd w:id="38"/>
      <w:bookmarkEnd w:id="43"/>
    </w:p>
    <w:p w:rsidR="0019588F" w:rsidRPr="00AE2AB2" w:rsidRDefault="0019588F" w:rsidP="00AE2AB2">
      <w:pPr>
        <w:pStyle w:val="Heading4"/>
        <w:rPr>
          <w:rFonts w:ascii="Century Gothic" w:hAnsi="Century Gothic"/>
          <w:b/>
          <w:color w:val="1F497D"/>
        </w:rPr>
      </w:pPr>
      <w:bookmarkStart w:id="44" w:name="_Toc426623039"/>
      <w:bookmarkStart w:id="45" w:name="_Toc426688840"/>
      <w:bookmarkStart w:id="46" w:name="_Toc426690396"/>
      <w:bookmarkStart w:id="47" w:name="_Toc426814230"/>
      <w:bookmarkStart w:id="48" w:name="_Toc426815326"/>
      <w:bookmarkStart w:id="49" w:name="_Toc430867004"/>
      <w:bookmarkStart w:id="50" w:name="_Toc430867860"/>
      <w:bookmarkStart w:id="51" w:name="_Toc430867918"/>
      <w:bookmarkStart w:id="52" w:name="_Toc442970132"/>
      <w:bookmarkStart w:id="53" w:name="_Toc444610285"/>
      <w:bookmarkStart w:id="54" w:name="_Toc445303917"/>
      <w:bookmarkStart w:id="55" w:name="_Toc445792277"/>
      <w:bookmarkStart w:id="56" w:name="_Toc446415259"/>
      <w:r w:rsidRPr="00AE2AB2">
        <w:rPr>
          <w:rFonts w:ascii="Century Gothic" w:hAnsi="Century Gothic"/>
          <w:color w:val="1F497D"/>
        </w:rPr>
        <w:t>The objective</w:t>
      </w:r>
      <w:bookmarkEnd w:id="44"/>
      <w:bookmarkEnd w:id="45"/>
      <w:bookmarkEnd w:id="46"/>
      <w:r w:rsidRPr="00AE2AB2">
        <w:rPr>
          <w:rFonts w:ascii="Century Gothic" w:hAnsi="Century Gothic"/>
          <w:color w:val="1F497D"/>
        </w:rPr>
        <w:t xml:space="preserve"> of the education intervention</w:t>
      </w:r>
      <w:bookmarkEnd w:id="47"/>
      <w:bookmarkEnd w:id="48"/>
      <w:bookmarkEnd w:id="49"/>
      <w:bookmarkEnd w:id="50"/>
      <w:bookmarkEnd w:id="51"/>
      <w:bookmarkEnd w:id="52"/>
      <w:bookmarkEnd w:id="53"/>
      <w:bookmarkEnd w:id="54"/>
      <w:bookmarkEnd w:id="55"/>
      <w:bookmarkEnd w:id="56"/>
    </w:p>
    <w:p w:rsidR="0019588F" w:rsidRPr="003E1CE7" w:rsidRDefault="0019588F" w:rsidP="003E1CE7">
      <w:pPr>
        <w:spacing w:after="120"/>
        <w:rPr>
          <w:rFonts w:asciiTheme="minorHAnsi" w:hAnsiTheme="minorHAnsi"/>
          <w:sz w:val="24"/>
          <w:szCs w:val="24"/>
        </w:rPr>
      </w:pPr>
      <w:r w:rsidRPr="003E1CE7">
        <w:rPr>
          <w:rFonts w:asciiTheme="minorHAnsi" w:hAnsiTheme="minorHAnsi"/>
          <w:sz w:val="24"/>
          <w:szCs w:val="24"/>
        </w:rPr>
        <w:t>The objective of education is to improve a carer’s social and psychological outcomes through delivery of an education and training program</w:t>
      </w:r>
      <w:r w:rsidR="00BB551F">
        <w:rPr>
          <w:rFonts w:asciiTheme="minorHAnsi" w:hAnsiTheme="minorHAnsi"/>
          <w:sz w:val="24"/>
          <w:szCs w:val="24"/>
        </w:rPr>
        <w:t>me</w:t>
      </w:r>
      <w:r w:rsidRPr="003E1CE7">
        <w:rPr>
          <w:rFonts w:asciiTheme="minorHAnsi" w:hAnsiTheme="minorHAnsi"/>
          <w:sz w:val="24"/>
          <w:szCs w:val="24"/>
        </w:rPr>
        <w:t xml:space="preserve"> aimed at increasing their knowledge related to their specific caring role.  This may include learning about a specific condition or care need, educating them about the resources available and teaching them specific coping skills for managing common emotional and/or behavioural problems associated with providing care.</w:t>
      </w:r>
    </w:p>
    <w:p w:rsidR="0019588F" w:rsidRPr="00AE2AB2" w:rsidRDefault="0019588F" w:rsidP="00AE2AB2">
      <w:pPr>
        <w:pStyle w:val="Heading4"/>
        <w:rPr>
          <w:rFonts w:ascii="Century Gothic" w:hAnsi="Century Gothic"/>
          <w:color w:val="1F497D"/>
        </w:rPr>
      </w:pPr>
      <w:bookmarkStart w:id="57" w:name="_Toc426688841"/>
      <w:bookmarkStart w:id="58" w:name="_Toc426690397"/>
      <w:bookmarkStart w:id="59" w:name="_Toc426814231"/>
      <w:bookmarkStart w:id="60" w:name="_Toc426815327"/>
      <w:bookmarkStart w:id="61" w:name="_Toc430867005"/>
      <w:bookmarkStart w:id="62" w:name="_Toc430867861"/>
      <w:bookmarkStart w:id="63" w:name="_Toc430867919"/>
      <w:bookmarkStart w:id="64" w:name="_Toc442970133"/>
      <w:bookmarkStart w:id="65" w:name="_Toc444610286"/>
      <w:bookmarkStart w:id="66" w:name="_Toc445303918"/>
      <w:bookmarkStart w:id="67" w:name="_Toc445792278"/>
      <w:bookmarkStart w:id="68" w:name="_Toc446415260"/>
      <w:r w:rsidRPr="00AE2AB2">
        <w:rPr>
          <w:rFonts w:ascii="Century Gothic" w:hAnsi="Century Gothic"/>
          <w:color w:val="1F497D"/>
        </w:rPr>
        <w:t>The evidence</w:t>
      </w:r>
      <w:bookmarkEnd w:id="57"/>
      <w:bookmarkEnd w:id="58"/>
      <w:r w:rsidRPr="00AE2AB2">
        <w:rPr>
          <w:rFonts w:ascii="Century Gothic" w:hAnsi="Century Gothic"/>
          <w:color w:val="1F497D"/>
        </w:rPr>
        <w:t xml:space="preserve"> for education as an intervention</w:t>
      </w:r>
      <w:bookmarkEnd w:id="59"/>
      <w:bookmarkEnd w:id="60"/>
      <w:bookmarkEnd w:id="61"/>
      <w:bookmarkEnd w:id="62"/>
      <w:bookmarkEnd w:id="63"/>
      <w:bookmarkEnd w:id="64"/>
      <w:bookmarkEnd w:id="65"/>
      <w:bookmarkEnd w:id="66"/>
      <w:bookmarkEnd w:id="67"/>
      <w:bookmarkEnd w:id="68"/>
    </w:p>
    <w:p w:rsidR="0019588F" w:rsidRPr="003E1CE7" w:rsidRDefault="006E2BB7" w:rsidP="003E1CE7">
      <w:pPr>
        <w:spacing w:after="120"/>
        <w:rPr>
          <w:rFonts w:asciiTheme="minorHAnsi" w:hAnsiTheme="minorHAnsi"/>
          <w:sz w:val="24"/>
          <w:szCs w:val="24"/>
        </w:rPr>
      </w:pPr>
      <w:r>
        <w:rPr>
          <w:rFonts w:asciiTheme="minorHAnsi" w:hAnsiTheme="minorHAnsi"/>
          <w:noProof/>
          <w:sz w:val="24"/>
          <w:szCs w:val="24"/>
          <w:lang w:eastAsia="en-AU"/>
        </w:rPr>
        <w:drawing>
          <wp:anchor distT="107950" distB="107950" distL="114300" distR="114300" simplePos="0" relativeHeight="251653632" behindDoc="0" locked="0" layoutInCell="1" allowOverlap="1" wp14:anchorId="1FC08FEB" wp14:editId="395DFC0B">
            <wp:simplePos x="0" y="0"/>
            <wp:positionH relativeFrom="column">
              <wp:posOffset>71755</wp:posOffset>
            </wp:positionH>
            <wp:positionV relativeFrom="paragraph">
              <wp:posOffset>584200</wp:posOffset>
            </wp:positionV>
            <wp:extent cx="3464560" cy="2310765"/>
            <wp:effectExtent l="0" t="0" r="2540" b="0"/>
            <wp:wrapSquare wrapText="bothSides"/>
            <wp:docPr id="39" name="Picture 39" descr="Carer helping the person they care for to take medic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39383_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64560" cy="2310765"/>
                    </a:xfrm>
                    <a:prstGeom prst="rect">
                      <a:avLst/>
                    </a:prstGeom>
                  </pic:spPr>
                </pic:pic>
              </a:graphicData>
            </a:graphic>
            <wp14:sizeRelH relativeFrom="margin">
              <wp14:pctWidth>0</wp14:pctWidth>
            </wp14:sizeRelH>
            <wp14:sizeRelV relativeFrom="margin">
              <wp14:pctHeight>0</wp14:pctHeight>
            </wp14:sizeRelV>
          </wp:anchor>
        </w:drawing>
      </w:r>
      <w:r w:rsidR="0019588F" w:rsidRPr="003E1CE7">
        <w:rPr>
          <w:rFonts w:asciiTheme="minorHAnsi" w:hAnsiTheme="minorHAnsi"/>
          <w:sz w:val="24"/>
          <w:szCs w:val="24"/>
        </w:rPr>
        <w:t>In their meta-review of 34 research papers (the papers remaining after applying their inclusion/exclusion criteria to an initial set of 11,009 papers), Parker et al (2010) found the strongest evidence of effectiveness of any sort was in relation to education, training and information for carers.  They found interventions of this type, particularly when active and targeted rather than passive and generic, increase carers’ knowledge and abilities as carers.  There was some suggestion that this might also improve carers’ mental health or their coping.</w:t>
      </w:r>
    </w:p>
    <w:p w:rsidR="0019588F" w:rsidRPr="003E1CE7" w:rsidRDefault="0019588F" w:rsidP="003E1CE7">
      <w:pPr>
        <w:spacing w:after="120"/>
        <w:rPr>
          <w:rFonts w:asciiTheme="minorHAnsi" w:hAnsiTheme="minorHAnsi"/>
          <w:sz w:val="24"/>
          <w:szCs w:val="24"/>
        </w:rPr>
      </w:pPr>
      <w:r w:rsidRPr="003E1CE7">
        <w:rPr>
          <w:rFonts w:asciiTheme="minorHAnsi" w:hAnsiTheme="minorHAnsi"/>
          <w:sz w:val="24"/>
          <w:szCs w:val="24"/>
        </w:rPr>
        <w:t>There was consensus among co-design workshop participants that nationally consistent education resources and program</w:t>
      </w:r>
      <w:r w:rsidR="00BB551F">
        <w:rPr>
          <w:rFonts w:asciiTheme="minorHAnsi" w:hAnsiTheme="minorHAnsi"/>
          <w:sz w:val="24"/>
          <w:szCs w:val="24"/>
        </w:rPr>
        <w:t>me</w:t>
      </w:r>
      <w:r w:rsidRPr="003E1CE7">
        <w:rPr>
          <w:rFonts w:asciiTheme="minorHAnsi" w:hAnsiTheme="minorHAnsi"/>
          <w:sz w:val="24"/>
          <w:szCs w:val="24"/>
        </w:rPr>
        <w:t xml:space="preserve">s would be beneficial and improve the likely uptake of this support.  Suggested topics included education on being a carer such as resilience and mindfulness, as well as education about delivery of care.  Topics about caring included accessing available supports, caring for people with specific conditions and practical techniques for caring (e.g. lifting techniques).  </w:t>
      </w:r>
    </w:p>
    <w:p w:rsidR="0019588F" w:rsidRDefault="0019588F" w:rsidP="003E1CE7">
      <w:pPr>
        <w:spacing w:after="120"/>
        <w:rPr>
          <w:rFonts w:asciiTheme="minorHAnsi" w:hAnsiTheme="minorHAnsi"/>
          <w:sz w:val="24"/>
          <w:szCs w:val="24"/>
        </w:rPr>
      </w:pPr>
      <w:r w:rsidRPr="003E1CE7">
        <w:rPr>
          <w:rFonts w:asciiTheme="minorHAnsi" w:hAnsiTheme="minorHAnsi"/>
          <w:sz w:val="24"/>
          <w:szCs w:val="24"/>
        </w:rPr>
        <w:t xml:space="preserve">Carers view their individual situations as complex, unique and very different to other carers.  Carers are concerned (as reported in the Carer Service Development Research </w:t>
      </w:r>
      <w:sdt>
        <w:sdtPr>
          <w:rPr>
            <w:rFonts w:asciiTheme="minorHAnsi" w:hAnsiTheme="minorHAnsi"/>
            <w:sz w:val="24"/>
            <w:szCs w:val="24"/>
          </w:rPr>
          <w:id w:val="1142610543"/>
          <w:citation/>
        </w:sdtPr>
        <w:sdtEndPr/>
        <w:sdtContent>
          <w:r w:rsidRPr="003E1CE7">
            <w:rPr>
              <w:rFonts w:asciiTheme="minorHAnsi" w:hAnsiTheme="minorHAnsi"/>
              <w:sz w:val="24"/>
              <w:szCs w:val="24"/>
            </w:rPr>
            <w:fldChar w:fldCharType="begin"/>
          </w:r>
          <w:r w:rsidRPr="003E1CE7">
            <w:rPr>
              <w:rFonts w:asciiTheme="minorHAnsi" w:hAnsiTheme="minorHAnsi"/>
              <w:sz w:val="24"/>
              <w:szCs w:val="24"/>
            </w:rPr>
            <w:instrText xml:space="preserve">CITATION AMR15 \n  \t  \l 3081 </w:instrText>
          </w:r>
          <w:r w:rsidRPr="003E1CE7">
            <w:rPr>
              <w:rFonts w:asciiTheme="minorHAnsi" w:hAnsiTheme="minorHAnsi"/>
              <w:sz w:val="24"/>
              <w:szCs w:val="24"/>
            </w:rPr>
            <w:fldChar w:fldCharType="separate"/>
          </w:r>
          <w:r w:rsidRPr="003E1CE7">
            <w:rPr>
              <w:rFonts w:asciiTheme="minorHAnsi" w:hAnsiTheme="minorHAnsi"/>
              <w:sz w:val="24"/>
              <w:szCs w:val="24"/>
            </w:rPr>
            <w:t>(2015)</w:t>
          </w:r>
          <w:r w:rsidRPr="003E1CE7">
            <w:rPr>
              <w:rFonts w:asciiTheme="minorHAnsi" w:hAnsiTheme="minorHAnsi"/>
              <w:sz w:val="24"/>
              <w:szCs w:val="24"/>
            </w:rPr>
            <w:fldChar w:fldCharType="end"/>
          </w:r>
        </w:sdtContent>
      </w:sdt>
      <w:r w:rsidRPr="003E1CE7">
        <w:rPr>
          <w:rFonts w:asciiTheme="minorHAnsi" w:hAnsiTheme="minorHAnsi"/>
          <w:sz w:val="24"/>
          <w:szCs w:val="24"/>
        </w:rPr>
        <w:t xml:space="preserve"> that the service would not offer anything specific to their situation.  The challenge will be delivering education and counselling interventions specific to the needs of the carer cohorts - without the interventions becoming over specialized and too varied to support economies of scale.</w:t>
      </w:r>
    </w:p>
    <w:p w:rsidR="00213E7F" w:rsidRDefault="00213E7F" w:rsidP="003E1CE7">
      <w:pPr>
        <w:spacing w:after="120"/>
        <w:rPr>
          <w:rFonts w:asciiTheme="minorHAnsi" w:hAnsiTheme="minorHAnsi"/>
          <w:sz w:val="24"/>
          <w:szCs w:val="24"/>
        </w:rPr>
      </w:pPr>
      <w:r>
        <w:rPr>
          <w:rFonts w:asciiTheme="minorHAnsi" w:hAnsiTheme="minorHAnsi"/>
          <w:sz w:val="24"/>
          <w:szCs w:val="24"/>
        </w:rPr>
        <w:lastRenderedPageBreak/>
        <w:t xml:space="preserve">Co-design workshop participants highlighted that education did, in some cases, require access to respite so that carers are able to participate in education sessions.  This was particularly relevant for face to face education delivery. </w:t>
      </w:r>
    </w:p>
    <w:p w:rsidR="004653AB" w:rsidRPr="004653AB" w:rsidRDefault="004653AB" w:rsidP="003E1CE7">
      <w:pPr>
        <w:spacing w:after="120"/>
        <w:rPr>
          <w:rFonts w:asciiTheme="minorHAnsi" w:hAnsiTheme="minorHAnsi"/>
          <w:i/>
          <w:color w:val="7F7F7F" w:themeColor="text1" w:themeTint="80"/>
          <w:sz w:val="24"/>
          <w:szCs w:val="24"/>
        </w:rPr>
      </w:pPr>
      <w:r w:rsidRPr="001B77FE">
        <w:rPr>
          <w:rFonts w:asciiTheme="minorHAnsi" w:hAnsiTheme="minorHAnsi"/>
          <w:i/>
          <w:color w:val="777777"/>
          <w:sz w:val="24"/>
          <w:szCs w:val="24"/>
        </w:rPr>
        <w:t xml:space="preserve">An example of an education intervention is provided at </w:t>
      </w:r>
      <w:hyperlink w:anchor="_ANNEX_G-_Examples" w:history="1">
        <w:r w:rsidRPr="0039737B">
          <w:rPr>
            <w:rStyle w:val="Hyperlink"/>
            <w:rFonts w:asciiTheme="minorHAnsi" w:hAnsiTheme="minorHAnsi"/>
            <w:i/>
            <w:sz w:val="24"/>
            <w:szCs w:val="24"/>
            <w14:textFill>
              <w14:solidFill>
                <w14:srgbClr w14:val="0000FF">
                  <w14:lumMod w14:val="50000"/>
                  <w14:lumOff w14:val="50000"/>
                </w14:srgbClr>
              </w14:solidFill>
            </w14:textFill>
          </w:rPr>
          <w:t xml:space="preserve">Annex </w:t>
        </w:r>
        <w:r w:rsidR="00E26343" w:rsidRPr="0039737B">
          <w:rPr>
            <w:rStyle w:val="Hyperlink"/>
            <w:rFonts w:asciiTheme="minorHAnsi" w:hAnsiTheme="minorHAnsi"/>
            <w:i/>
            <w:sz w:val="24"/>
            <w:szCs w:val="24"/>
            <w14:textFill>
              <w14:solidFill>
                <w14:srgbClr w14:val="0000FF">
                  <w14:lumMod w14:val="50000"/>
                  <w14:lumOff w14:val="50000"/>
                </w14:srgbClr>
              </w14:solidFill>
            </w14:textFill>
          </w:rPr>
          <w:t>G</w:t>
        </w:r>
        <w:r w:rsidRPr="0039737B">
          <w:rPr>
            <w:rStyle w:val="Hyperlink"/>
            <w:rFonts w:asciiTheme="minorHAnsi" w:hAnsiTheme="minorHAnsi"/>
            <w:i/>
            <w:sz w:val="24"/>
            <w:szCs w:val="24"/>
          </w:rPr>
          <w:t>.</w:t>
        </w:r>
      </w:hyperlink>
    </w:p>
    <w:p w:rsidR="00761318" w:rsidRDefault="00761318" w:rsidP="003E1CE7">
      <w:pPr>
        <w:spacing w:after="120"/>
        <w:rPr>
          <w:rFonts w:ascii="Century Gothic" w:eastAsia="Times New Roman" w:hAnsi="Century Gothic" w:cs="Arial"/>
          <w:color w:val="504C8F"/>
          <w:sz w:val="24"/>
          <w:szCs w:val="24"/>
          <w:lang w:eastAsia="en-AU"/>
        </w:rPr>
      </w:pPr>
    </w:p>
    <w:p w:rsidR="00F10DF1" w:rsidRDefault="00544201" w:rsidP="003E1CE7">
      <w:pPr>
        <w:spacing w:after="120"/>
        <w:rPr>
          <w:rFonts w:ascii="Century Gothic" w:eastAsia="Times New Roman" w:hAnsi="Century Gothic" w:cs="Arial"/>
          <w:color w:val="504C8F"/>
          <w:sz w:val="24"/>
          <w:szCs w:val="24"/>
          <w:lang w:eastAsia="en-AU"/>
        </w:rPr>
      </w:pPr>
      <w:r>
        <w:rPr>
          <w:rFonts w:asciiTheme="minorHAnsi" w:hAnsiTheme="minorHAnsi"/>
          <w:noProof/>
          <w:sz w:val="24"/>
          <w:szCs w:val="24"/>
          <w:lang w:eastAsia="en-AU"/>
        </w:rPr>
        <w:drawing>
          <wp:anchor distT="0" distB="0" distL="114300" distR="114300" simplePos="0" relativeHeight="251662848" behindDoc="1" locked="0" layoutInCell="1" allowOverlap="1" wp14:anchorId="659B0B62" wp14:editId="0810A332">
            <wp:simplePos x="0" y="0"/>
            <wp:positionH relativeFrom="column">
              <wp:posOffset>-185420</wp:posOffset>
            </wp:positionH>
            <wp:positionV relativeFrom="paragraph">
              <wp:posOffset>27305</wp:posOffset>
            </wp:positionV>
            <wp:extent cx="126000" cy="3245526"/>
            <wp:effectExtent l="0" t="0" r="7620" b="0"/>
            <wp:wrapNone/>
            <wp:docPr id="16" name="Picture 16"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31">
                      <a:extLst>
                        <a:ext uri="{28A0092B-C50C-407E-A947-70E740481C1C}">
                          <a14:useLocalDpi xmlns:a14="http://schemas.microsoft.com/office/drawing/2010/main" val="0"/>
                        </a:ext>
                      </a:extLst>
                    </a:blip>
                    <a:stretch>
                      <a:fillRect/>
                    </a:stretch>
                  </pic:blipFill>
                  <pic:spPr>
                    <a:xfrm>
                      <a:off x="0" y="0"/>
                      <a:ext cx="126000" cy="3245526"/>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Arial"/>
          <w:color w:val="504C8F"/>
          <w:sz w:val="24"/>
          <w:szCs w:val="24"/>
          <w:lang w:eastAsia="en-AU"/>
        </w:rPr>
        <w:t>Design Considerations</w:t>
      </w:r>
    </w:p>
    <w:p w:rsidR="00544201" w:rsidRPr="00B91412" w:rsidRDefault="00544201" w:rsidP="008E77A5">
      <w:pPr>
        <w:pStyle w:val="ListParagraph"/>
        <w:numPr>
          <w:ilvl w:val="0"/>
          <w:numId w:val="34"/>
        </w:numPr>
        <w:spacing w:after="120"/>
        <w:ind w:right="380"/>
        <w:jc w:val="both"/>
        <w:rPr>
          <w:rFonts w:asciiTheme="minorHAnsi" w:eastAsia="Times New Roman" w:hAnsiTheme="minorHAnsi" w:cs="Arial"/>
          <w:sz w:val="22"/>
          <w:lang w:eastAsia="en-AU"/>
        </w:rPr>
      </w:pPr>
      <w:r w:rsidRPr="00B91412">
        <w:rPr>
          <w:rFonts w:asciiTheme="minorHAnsi" w:eastAsia="Times New Roman" w:hAnsiTheme="minorHAnsi" w:cs="Arial"/>
          <w:sz w:val="22"/>
          <w:lang w:eastAsia="en-AU"/>
        </w:rPr>
        <w:t>As stated earlier, research suggests that carers may be more inclined to accessing services they report high satisfaction with such as respite. However, education program</w:t>
      </w:r>
      <w:r w:rsidR="00BB551F">
        <w:rPr>
          <w:rFonts w:asciiTheme="minorHAnsi" w:eastAsia="Times New Roman" w:hAnsiTheme="minorHAnsi" w:cs="Arial"/>
          <w:sz w:val="22"/>
          <w:lang w:eastAsia="en-AU"/>
        </w:rPr>
        <w:t>me</w:t>
      </w:r>
      <w:r w:rsidRPr="00B91412">
        <w:rPr>
          <w:rFonts w:asciiTheme="minorHAnsi" w:eastAsia="Times New Roman" w:hAnsiTheme="minorHAnsi" w:cs="Arial"/>
          <w:sz w:val="22"/>
          <w:lang w:eastAsia="en-AU"/>
        </w:rPr>
        <w:t>s commonly provide longer term benefits to carers.  Carers report they are commonly time poor and dedicating time to undertaking an education program</w:t>
      </w:r>
      <w:r w:rsidR="00BB551F">
        <w:rPr>
          <w:rFonts w:asciiTheme="minorHAnsi" w:eastAsia="Times New Roman" w:hAnsiTheme="minorHAnsi" w:cs="Arial"/>
          <w:sz w:val="22"/>
          <w:lang w:eastAsia="en-AU"/>
        </w:rPr>
        <w:t>me</w:t>
      </w:r>
      <w:r w:rsidRPr="00B91412">
        <w:rPr>
          <w:rFonts w:asciiTheme="minorHAnsi" w:eastAsia="Times New Roman" w:hAnsiTheme="minorHAnsi" w:cs="Arial"/>
          <w:sz w:val="22"/>
          <w:lang w:eastAsia="en-AU"/>
        </w:rPr>
        <w:t xml:space="preserve"> may not be perceived as helpful by carers.  Given this, how can we encourage carers to access education support?</w:t>
      </w:r>
    </w:p>
    <w:p w:rsidR="00544201" w:rsidRDefault="00544201" w:rsidP="008E77A5">
      <w:pPr>
        <w:pStyle w:val="ListParagraph"/>
        <w:numPr>
          <w:ilvl w:val="0"/>
          <w:numId w:val="34"/>
        </w:numPr>
        <w:spacing w:after="120"/>
        <w:ind w:right="380"/>
        <w:jc w:val="both"/>
        <w:rPr>
          <w:rFonts w:asciiTheme="minorHAnsi" w:eastAsia="Times New Roman" w:hAnsiTheme="minorHAnsi" w:cs="Arial"/>
          <w:sz w:val="22"/>
          <w:lang w:eastAsia="en-AU"/>
        </w:rPr>
      </w:pPr>
      <w:r w:rsidRPr="003061E7">
        <w:rPr>
          <w:rFonts w:asciiTheme="minorHAnsi" w:eastAsia="Times New Roman" w:hAnsiTheme="minorHAnsi" w:cs="Arial"/>
          <w:sz w:val="22"/>
          <w:lang w:eastAsia="en-AU"/>
        </w:rPr>
        <w:t>While online education is a cost effective and efficient way to deliver education program</w:t>
      </w:r>
      <w:r w:rsidR="00AC459B">
        <w:rPr>
          <w:rFonts w:asciiTheme="minorHAnsi" w:eastAsia="Times New Roman" w:hAnsiTheme="minorHAnsi" w:cs="Arial"/>
          <w:sz w:val="22"/>
          <w:lang w:eastAsia="en-AU"/>
        </w:rPr>
        <w:t>me</w:t>
      </w:r>
      <w:r w:rsidRPr="003061E7">
        <w:rPr>
          <w:rFonts w:asciiTheme="minorHAnsi" w:eastAsia="Times New Roman" w:hAnsiTheme="minorHAnsi" w:cs="Arial"/>
          <w:sz w:val="22"/>
          <w:lang w:eastAsia="en-AU"/>
        </w:rPr>
        <w:t xml:space="preserve">s, research suggests that achieving high completion rates can be challenging.  If education </w:t>
      </w:r>
      <w:r>
        <w:rPr>
          <w:rFonts w:asciiTheme="minorHAnsi" w:eastAsia="Times New Roman" w:hAnsiTheme="minorHAnsi" w:cs="Arial"/>
          <w:sz w:val="22"/>
          <w:lang w:eastAsia="en-AU"/>
        </w:rPr>
        <w:t>were to be offered online, how can we encourage carers to participate and complete an education program</w:t>
      </w:r>
      <w:r w:rsidR="00AC459B">
        <w:rPr>
          <w:rFonts w:asciiTheme="minorHAnsi" w:eastAsia="Times New Roman" w:hAnsiTheme="minorHAnsi" w:cs="Arial"/>
          <w:sz w:val="22"/>
          <w:lang w:eastAsia="en-AU"/>
        </w:rPr>
        <w:t>me</w:t>
      </w:r>
      <w:r>
        <w:rPr>
          <w:rFonts w:asciiTheme="minorHAnsi" w:eastAsia="Times New Roman" w:hAnsiTheme="minorHAnsi" w:cs="Arial"/>
          <w:sz w:val="22"/>
          <w:lang w:eastAsia="en-AU"/>
        </w:rPr>
        <w:t>?</w:t>
      </w:r>
    </w:p>
    <w:p w:rsidR="00544201" w:rsidRPr="00544201" w:rsidRDefault="00544201" w:rsidP="008E77A5">
      <w:pPr>
        <w:pStyle w:val="ListParagraph"/>
        <w:numPr>
          <w:ilvl w:val="0"/>
          <w:numId w:val="34"/>
        </w:numPr>
        <w:spacing w:after="120"/>
        <w:ind w:right="380"/>
        <w:jc w:val="both"/>
        <w:rPr>
          <w:rFonts w:asciiTheme="minorHAnsi" w:eastAsia="Times New Roman" w:hAnsiTheme="minorHAnsi" w:cs="Arial"/>
          <w:sz w:val="22"/>
          <w:lang w:eastAsia="en-AU"/>
        </w:rPr>
      </w:pPr>
      <w:r w:rsidRPr="00544201">
        <w:rPr>
          <w:rFonts w:asciiTheme="minorHAnsi" w:eastAsia="Times New Roman" w:hAnsiTheme="minorHAnsi" w:cs="Arial"/>
          <w:sz w:val="22"/>
          <w:lang w:eastAsia="en-AU"/>
        </w:rPr>
        <w:t>There are many organisations who run education program</w:t>
      </w:r>
      <w:r w:rsidR="00AC459B">
        <w:rPr>
          <w:rFonts w:asciiTheme="minorHAnsi" w:eastAsia="Times New Roman" w:hAnsiTheme="minorHAnsi" w:cs="Arial"/>
          <w:sz w:val="22"/>
          <w:lang w:eastAsia="en-AU"/>
        </w:rPr>
        <w:t>me</w:t>
      </w:r>
      <w:r w:rsidRPr="00544201">
        <w:rPr>
          <w:rFonts w:asciiTheme="minorHAnsi" w:eastAsia="Times New Roman" w:hAnsiTheme="minorHAnsi" w:cs="Arial"/>
          <w:sz w:val="22"/>
          <w:lang w:eastAsia="en-AU"/>
        </w:rPr>
        <w:t>s for carers funded through programmes outside of the Department’s carer support funding and will continue to do so in a future model.  Given this, how can the future Integrated Carer Support Service help carers to be aware of, and access education which may be relevant to them outside of these carer focussed supports?</w:t>
      </w:r>
      <w:r w:rsidRPr="00544201">
        <w:rPr>
          <w:rFonts w:eastAsia="Times New Roman" w:cs="Arial"/>
          <w:sz w:val="24"/>
          <w:szCs w:val="24"/>
          <w:lang w:eastAsia="en-AU"/>
        </w:rPr>
        <w:t xml:space="preserve">  </w:t>
      </w:r>
    </w:p>
    <w:p w:rsidR="00544201" w:rsidRDefault="00544201">
      <w:pPr>
        <w:spacing w:after="200" w:line="276" w:lineRule="auto"/>
        <w:rPr>
          <w:rFonts w:ascii="Century Gothic" w:eastAsia="Times New Roman" w:hAnsi="Century Gothic" w:cstheme="majorBidi"/>
          <w:bCs/>
          <w:color w:val="1F497D"/>
          <w:sz w:val="28"/>
          <w:szCs w:val="24"/>
          <w:lang w:eastAsia="en-AU"/>
        </w:rPr>
      </w:pPr>
      <w:bookmarkStart w:id="69" w:name="_Toc444610287"/>
      <w:r>
        <w:rPr>
          <w:rFonts w:ascii="Century Gothic" w:eastAsia="Times New Roman" w:hAnsi="Century Gothic"/>
          <w:b/>
          <w:color w:val="1F497D"/>
          <w:sz w:val="28"/>
          <w:szCs w:val="24"/>
          <w:lang w:eastAsia="en-AU"/>
        </w:rPr>
        <w:br w:type="page"/>
      </w:r>
    </w:p>
    <w:p w:rsidR="0011455B" w:rsidRPr="00AE2AB2" w:rsidRDefault="0011455B" w:rsidP="00AE2AB2">
      <w:pPr>
        <w:pStyle w:val="Heading3"/>
        <w:spacing w:before="0" w:after="200"/>
        <w:rPr>
          <w:rFonts w:ascii="Century Gothic" w:eastAsia="Times New Roman" w:hAnsi="Century Gothic"/>
          <w:b w:val="0"/>
          <w:color w:val="1F497D"/>
          <w:sz w:val="28"/>
          <w:szCs w:val="24"/>
          <w:lang w:eastAsia="en-AU"/>
        </w:rPr>
      </w:pPr>
      <w:bookmarkStart w:id="70" w:name="_Toc448130840"/>
      <w:r w:rsidRPr="00AE2AB2">
        <w:rPr>
          <w:rFonts w:ascii="Century Gothic" w:eastAsia="Times New Roman" w:hAnsi="Century Gothic"/>
          <w:b w:val="0"/>
          <w:color w:val="1F497D"/>
          <w:sz w:val="28"/>
          <w:szCs w:val="24"/>
          <w:lang w:eastAsia="en-AU"/>
        </w:rPr>
        <w:lastRenderedPageBreak/>
        <w:t>Peer Support</w:t>
      </w:r>
      <w:bookmarkEnd w:id="69"/>
      <w:bookmarkEnd w:id="70"/>
    </w:p>
    <w:p w:rsidR="0011455B" w:rsidRPr="00AE2AB2" w:rsidRDefault="0011455B" w:rsidP="00AE2AB2">
      <w:pPr>
        <w:pStyle w:val="Heading4"/>
        <w:rPr>
          <w:rFonts w:ascii="Century Gothic" w:hAnsi="Century Gothic"/>
          <w:color w:val="1F497D"/>
        </w:rPr>
      </w:pPr>
      <w:bookmarkStart w:id="71" w:name="_Toc430867008"/>
      <w:bookmarkStart w:id="72" w:name="_Toc430867864"/>
      <w:bookmarkStart w:id="73" w:name="_Toc430867922"/>
      <w:bookmarkStart w:id="74" w:name="_Toc442970135"/>
      <w:bookmarkStart w:id="75" w:name="_Toc444610288"/>
      <w:bookmarkStart w:id="76" w:name="_Toc445303920"/>
      <w:bookmarkStart w:id="77" w:name="_Toc445792280"/>
      <w:bookmarkStart w:id="78" w:name="_Toc446415262"/>
      <w:r w:rsidRPr="00AE2AB2">
        <w:rPr>
          <w:rFonts w:ascii="Century Gothic" w:hAnsi="Century Gothic"/>
          <w:color w:val="1F497D"/>
        </w:rPr>
        <w:t>The objective of peer support</w:t>
      </w:r>
      <w:bookmarkEnd w:id="71"/>
      <w:bookmarkEnd w:id="72"/>
      <w:bookmarkEnd w:id="73"/>
      <w:bookmarkEnd w:id="74"/>
      <w:bookmarkEnd w:id="75"/>
      <w:bookmarkEnd w:id="76"/>
      <w:bookmarkEnd w:id="77"/>
      <w:bookmarkEnd w:id="78"/>
    </w:p>
    <w:p w:rsidR="0011455B" w:rsidRDefault="0011455B" w:rsidP="0011455B">
      <w:pPr>
        <w:rPr>
          <w:rFonts w:asciiTheme="minorHAnsi" w:hAnsiTheme="minorHAnsi"/>
          <w:sz w:val="24"/>
          <w:szCs w:val="24"/>
        </w:rPr>
      </w:pPr>
      <w:r w:rsidRPr="00353505">
        <w:rPr>
          <w:rFonts w:asciiTheme="minorHAnsi" w:hAnsiTheme="minorHAnsi"/>
          <w:sz w:val="24"/>
          <w:szCs w:val="24"/>
        </w:rPr>
        <w:t xml:space="preserve">The objective of peer support is to assist carers to connect with other carers with a similar experience, broadening their informal support network and providing a way to reduce the isolation reported for many carers. </w:t>
      </w:r>
    </w:p>
    <w:p w:rsidR="0011455B" w:rsidRPr="00AE2AB2" w:rsidRDefault="0011455B" w:rsidP="00AE2AB2">
      <w:pPr>
        <w:pStyle w:val="Heading4"/>
        <w:rPr>
          <w:rFonts w:ascii="Century Gothic" w:hAnsi="Century Gothic"/>
          <w:color w:val="1F497D"/>
        </w:rPr>
      </w:pPr>
      <w:bookmarkStart w:id="79" w:name="_Toc430867009"/>
      <w:bookmarkStart w:id="80" w:name="_Toc430867865"/>
      <w:bookmarkStart w:id="81" w:name="_Toc430867923"/>
      <w:bookmarkStart w:id="82" w:name="_Toc442970136"/>
      <w:bookmarkStart w:id="83" w:name="_Toc444610289"/>
      <w:bookmarkStart w:id="84" w:name="_Toc445303921"/>
      <w:bookmarkStart w:id="85" w:name="_Toc445792281"/>
      <w:bookmarkStart w:id="86" w:name="_Toc446415263"/>
      <w:r w:rsidRPr="00AE2AB2">
        <w:rPr>
          <w:rFonts w:ascii="Century Gothic" w:hAnsi="Century Gothic"/>
          <w:color w:val="1F497D"/>
        </w:rPr>
        <w:t>The evidence for peer support as an intervention</w:t>
      </w:r>
      <w:bookmarkEnd w:id="79"/>
      <w:bookmarkEnd w:id="80"/>
      <w:bookmarkEnd w:id="81"/>
      <w:bookmarkEnd w:id="82"/>
      <w:bookmarkEnd w:id="83"/>
      <w:bookmarkEnd w:id="84"/>
      <w:bookmarkEnd w:id="85"/>
      <w:bookmarkEnd w:id="86"/>
    </w:p>
    <w:p w:rsidR="0011455B" w:rsidRPr="00A4057F" w:rsidRDefault="0011455B" w:rsidP="00A4057F">
      <w:pPr>
        <w:spacing w:after="120" w:line="276" w:lineRule="auto"/>
        <w:rPr>
          <w:rFonts w:asciiTheme="minorHAnsi" w:hAnsiTheme="minorHAnsi"/>
          <w:color w:val="000000" w:themeColor="text1"/>
          <w:sz w:val="24"/>
          <w:szCs w:val="24"/>
        </w:rPr>
      </w:pPr>
      <w:r w:rsidRPr="00A4057F">
        <w:rPr>
          <w:rFonts w:asciiTheme="minorHAnsi" w:hAnsiTheme="minorHAnsi"/>
          <w:color w:val="000000" w:themeColor="text1"/>
          <w:sz w:val="24"/>
          <w:szCs w:val="24"/>
        </w:rPr>
        <w:t>Parker, Mills, &amp; Abbey (2008) on the factors that should shape the design of an effective intervention model:</w:t>
      </w:r>
    </w:p>
    <w:p w:rsidR="0011455B" w:rsidRPr="001B77FE" w:rsidRDefault="00A4057F" w:rsidP="00A4057F">
      <w:pPr>
        <w:spacing w:after="120" w:line="276" w:lineRule="auto"/>
        <w:ind w:left="360"/>
        <w:rPr>
          <w:rFonts w:ascii="Century Gothic" w:eastAsia="Times New Roman" w:hAnsi="Century Gothic" w:cs="Arial"/>
          <w:color w:val="777777"/>
          <w:szCs w:val="20"/>
          <w:lang w:eastAsia="en-AU"/>
        </w:rPr>
      </w:pPr>
      <w:r w:rsidRPr="001B77FE">
        <w:rPr>
          <w:rFonts w:ascii="Century Gothic" w:eastAsia="Times New Roman" w:hAnsi="Century Gothic" w:cs="Arial"/>
          <w:color w:val="777777"/>
          <w:szCs w:val="20"/>
          <w:lang w:eastAsia="en-AU"/>
        </w:rPr>
        <w:t>“</w:t>
      </w:r>
      <w:r w:rsidR="0011455B" w:rsidRPr="001B77FE">
        <w:rPr>
          <w:rFonts w:ascii="Century Gothic" w:eastAsia="Times New Roman" w:hAnsi="Century Gothic" w:cs="Arial"/>
          <w:color w:val="777777"/>
          <w:szCs w:val="20"/>
          <w:lang w:eastAsia="en-AU"/>
        </w:rPr>
        <w:t>Factors which do not appear to have benefit in interventions are those which:</w:t>
      </w:r>
    </w:p>
    <w:p w:rsidR="0011455B" w:rsidRPr="001B77FE" w:rsidRDefault="0011455B" w:rsidP="001B77FE">
      <w:pPr>
        <w:pStyle w:val="ListParagraph"/>
        <w:numPr>
          <w:ilvl w:val="0"/>
          <w:numId w:val="39"/>
        </w:numPr>
        <w:spacing w:after="240" w:line="276" w:lineRule="auto"/>
        <w:ind w:left="1080"/>
        <w:rPr>
          <w:rFonts w:ascii="Century Gothic" w:eastAsia="Times New Roman" w:hAnsi="Century Gothic" w:cs="Arial"/>
          <w:color w:val="777777"/>
          <w:szCs w:val="20"/>
          <w:lang w:eastAsia="en-AU"/>
        </w:rPr>
      </w:pPr>
      <w:r w:rsidRPr="001B77FE">
        <w:rPr>
          <w:rFonts w:ascii="Century Gothic" w:eastAsia="Times New Roman" w:hAnsi="Century Gothic" w:cs="Arial"/>
          <w:color w:val="777777"/>
          <w:szCs w:val="20"/>
          <w:lang w:eastAsia="en-AU"/>
        </w:rPr>
        <w:t>Simply refer carers to support groups;</w:t>
      </w:r>
    </w:p>
    <w:p w:rsidR="0011455B" w:rsidRPr="001B77FE" w:rsidRDefault="0011455B" w:rsidP="001B77FE">
      <w:pPr>
        <w:pStyle w:val="ListParagraph"/>
        <w:numPr>
          <w:ilvl w:val="0"/>
          <w:numId w:val="39"/>
        </w:numPr>
        <w:spacing w:after="240" w:line="276" w:lineRule="auto"/>
        <w:ind w:left="1080"/>
        <w:rPr>
          <w:rFonts w:ascii="Century Gothic" w:eastAsia="Times New Roman" w:hAnsi="Century Gothic" w:cs="Arial"/>
          <w:color w:val="777777"/>
          <w:szCs w:val="20"/>
          <w:lang w:eastAsia="en-AU"/>
        </w:rPr>
      </w:pPr>
      <w:r w:rsidRPr="001B77FE">
        <w:rPr>
          <w:rFonts w:ascii="Century Gothic" w:eastAsia="Times New Roman" w:hAnsi="Century Gothic" w:cs="Arial"/>
          <w:color w:val="777777"/>
          <w:szCs w:val="20"/>
          <w:lang w:eastAsia="en-AU"/>
        </w:rPr>
        <w:t>Only provide self-help materials; or</w:t>
      </w:r>
    </w:p>
    <w:p w:rsidR="00A4057F" w:rsidRPr="001B77FE" w:rsidRDefault="0011455B" w:rsidP="001B77FE">
      <w:pPr>
        <w:pStyle w:val="ListParagraph"/>
        <w:numPr>
          <w:ilvl w:val="0"/>
          <w:numId w:val="39"/>
        </w:numPr>
        <w:spacing w:after="240" w:line="276" w:lineRule="auto"/>
        <w:ind w:left="1077" w:hanging="357"/>
        <w:rPr>
          <w:rFonts w:ascii="Century Gothic" w:hAnsi="Century Gothic"/>
          <w:color w:val="777777"/>
          <w:szCs w:val="20"/>
        </w:rPr>
      </w:pPr>
      <w:r w:rsidRPr="001B77FE">
        <w:rPr>
          <w:rFonts w:ascii="Century Gothic" w:eastAsia="Times New Roman" w:hAnsi="Century Gothic" w:cs="Arial"/>
          <w:color w:val="777777"/>
          <w:szCs w:val="20"/>
          <w:lang w:eastAsia="en-AU"/>
        </w:rPr>
        <w:t>Only offer peer support.</w:t>
      </w:r>
      <w:r w:rsidR="00A4057F" w:rsidRPr="001B77FE">
        <w:rPr>
          <w:rFonts w:ascii="Century Gothic" w:eastAsia="Times New Roman" w:hAnsi="Century Gothic" w:cs="Arial"/>
          <w:color w:val="777777"/>
          <w:szCs w:val="20"/>
          <w:lang w:eastAsia="en-AU"/>
        </w:rPr>
        <w:t>”</w:t>
      </w:r>
    </w:p>
    <w:p w:rsidR="0011455B" w:rsidRPr="00353505" w:rsidRDefault="0011455B" w:rsidP="00A4057F">
      <w:pPr>
        <w:spacing w:after="120" w:line="276" w:lineRule="auto"/>
        <w:rPr>
          <w:rFonts w:asciiTheme="minorHAnsi" w:hAnsiTheme="minorHAnsi"/>
          <w:sz w:val="24"/>
          <w:szCs w:val="24"/>
        </w:rPr>
      </w:pPr>
      <w:r w:rsidRPr="00353505">
        <w:rPr>
          <w:rFonts w:asciiTheme="minorHAnsi" w:hAnsiTheme="minorHAnsi"/>
          <w:sz w:val="24"/>
          <w:szCs w:val="24"/>
        </w:rPr>
        <w:t>Strong feedback has been received through the co-design workshops and through the Current State Analysis that peer support should be included</w:t>
      </w:r>
      <w:r w:rsidR="00AC459B">
        <w:rPr>
          <w:rFonts w:asciiTheme="minorHAnsi" w:hAnsiTheme="minorHAnsi"/>
          <w:sz w:val="24"/>
          <w:szCs w:val="24"/>
        </w:rPr>
        <w:t xml:space="preserve"> in a future support model.  Co d</w:t>
      </w:r>
      <w:r w:rsidRPr="00353505">
        <w:rPr>
          <w:rFonts w:asciiTheme="minorHAnsi" w:hAnsiTheme="minorHAnsi"/>
          <w:sz w:val="24"/>
          <w:szCs w:val="24"/>
        </w:rPr>
        <w:t xml:space="preserve">esign workshop participants reported that peer support assisted carers by broadening their informal support network, providing an opportunity for social interaction and in some cases, a period of respite. </w:t>
      </w:r>
    </w:p>
    <w:p w:rsidR="0011455B" w:rsidRDefault="0011455B" w:rsidP="00851C84">
      <w:pPr>
        <w:spacing w:after="120" w:line="276" w:lineRule="auto"/>
        <w:rPr>
          <w:rFonts w:asciiTheme="minorHAnsi" w:hAnsiTheme="minorHAnsi"/>
          <w:sz w:val="24"/>
          <w:szCs w:val="24"/>
        </w:rPr>
      </w:pPr>
      <w:r w:rsidRPr="00353505">
        <w:rPr>
          <w:rFonts w:asciiTheme="minorHAnsi" w:hAnsiTheme="minorHAnsi"/>
          <w:sz w:val="24"/>
          <w:szCs w:val="24"/>
        </w:rPr>
        <w:t>The consumer research conducted by AMR Australia (2015) also indicated that carers were looking for this service.  Carers surveyed said their responsibilities led to isolation</w:t>
      </w:r>
      <w:r w:rsidR="00F62C88">
        <w:rPr>
          <w:rFonts w:asciiTheme="minorHAnsi" w:hAnsiTheme="minorHAnsi"/>
          <w:sz w:val="24"/>
          <w:szCs w:val="24"/>
        </w:rPr>
        <w:t>,</w:t>
      </w:r>
      <w:r w:rsidRPr="00353505">
        <w:rPr>
          <w:rFonts w:asciiTheme="minorHAnsi" w:hAnsiTheme="minorHAnsi"/>
          <w:sz w:val="24"/>
          <w:szCs w:val="24"/>
        </w:rPr>
        <w:t xml:space="preserve"> this was particularly relevant for </w:t>
      </w:r>
      <w:r w:rsidR="00F62C88">
        <w:rPr>
          <w:rFonts w:asciiTheme="minorHAnsi" w:hAnsiTheme="minorHAnsi"/>
          <w:sz w:val="24"/>
          <w:szCs w:val="24"/>
        </w:rPr>
        <w:t>carers</w:t>
      </w:r>
      <w:r w:rsidRPr="00353505">
        <w:rPr>
          <w:rFonts w:asciiTheme="minorHAnsi" w:hAnsiTheme="minorHAnsi"/>
          <w:sz w:val="24"/>
          <w:szCs w:val="24"/>
        </w:rPr>
        <w:t xml:space="preserve"> of</w:t>
      </w:r>
      <w:r w:rsidR="00AC459B">
        <w:rPr>
          <w:rFonts w:asciiTheme="minorHAnsi" w:hAnsiTheme="minorHAnsi"/>
          <w:sz w:val="24"/>
          <w:szCs w:val="24"/>
        </w:rPr>
        <w:t xml:space="preserve"> </w:t>
      </w:r>
      <w:r w:rsidR="00F62C88">
        <w:rPr>
          <w:rFonts w:asciiTheme="minorHAnsi" w:hAnsiTheme="minorHAnsi"/>
          <w:sz w:val="24"/>
          <w:szCs w:val="24"/>
        </w:rPr>
        <w:t>Culturally and Linguistically Diverse (</w:t>
      </w:r>
      <w:r w:rsidR="00AC459B">
        <w:rPr>
          <w:rFonts w:asciiTheme="minorHAnsi" w:hAnsiTheme="minorHAnsi"/>
          <w:sz w:val="24"/>
          <w:szCs w:val="24"/>
        </w:rPr>
        <w:t>CALD</w:t>
      </w:r>
      <w:r w:rsidR="00F62C88">
        <w:rPr>
          <w:rFonts w:asciiTheme="minorHAnsi" w:hAnsiTheme="minorHAnsi"/>
          <w:sz w:val="24"/>
          <w:szCs w:val="24"/>
        </w:rPr>
        <w:t>)</w:t>
      </w:r>
      <w:r w:rsidRPr="00353505">
        <w:rPr>
          <w:rFonts w:asciiTheme="minorHAnsi" w:hAnsiTheme="minorHAnsi"/>
          <w:sz w:val="24"/>
          <w:szCs w:val="24"/>
        </w:rPr>
        <w:t xml:space="preserve"> </w:t>
      </w:r>
      <w:r w:rsidR="00F62C88">
        <w:rPr>
          <w:rFonts w:asciiTheme="minorHAnsi" w:hAnsiTheme="minorHAnsi"/>
          <w:sz w:val="24"/>
          <w:szCs w:val="24"/>
        </w:rPr>
        <w:t>backgrounds</w:t>
      </w:r>
      <w:r w:rsidRPr="00353505">
        <w:rPr>
          <w:rFonts w:asciiTheme="minorHAnsi" w:hAnsiTheme="minorHAnsi"/>
          <w:sz w:val="24"/>
          <w:szCs w:val="24"/>
        </w:rPr>
        <w:t>.</w:t>
      </w:r>
    </w:p>
    <w:p w:rsidR="00A4057F" w:rsidRDefault="00544201" w:rsidP="00A4057F">
      <w:pPr>
        <w:spacing w:after="120" w:line="276" w:lineRule="auto"/>
        <w:rPr>
          <w:rFonts w:ascii="Century Gothic" w:eastAsia="Times New Roman" w:hAnsi="Century Gothic" w:cs="Arial"/>
          <w:color w:val="504C8F"/>
          <w:sz w:val="24"/>
          <w:szCs w:val="24"/>
          <w:lang w:eastAsia="en-AU"/>
        </w:rPr>
      </w:pPr>
      <w:r>
        <w:rPr>
          <w:rFonts w:asciiTheme="minorHAnsi" w:hAnsiTheme="minorHAnsi"/>
          <w:noProof/>
          <w:sz w:val="24"/>
          <w:szCs w:val="24"/>
          <w:lang w:eastAsia="en-AU"/>
        </w:rPr>
        <w:drawing>
          <wp:anchor distT="0" distB="0" distL="114300" distR="114300" simplePos="0" relativeHeight="251663872" behindDoc="1" locked="0" layoutInCell="1" allowOverlap="1" wp14:anchorId="01515A8F" wp14:editId="290BC591">
            <wp:simplePos x="0" y="0"/>
            <wp:positionH relativeFrom="column">
              <wp:posOffset>-161365</wp:posOffset>
            </wp:positionH>
            <wp:positionV relativeFrom="paragraph">
              <wp:posOffset>15099</wp:posOffset>
            </wp:positionV>
            <wp:extent cx="119989" cy="3396934"/>
            <wp:effectExtent l="0" t="0" r="0" b="0"/>
            <wp:wrapNone/>
            <wp:docPr id="17" name="Picture 17"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31">
                      <a:extLst>
                        <a:ext uri="{28A0092B-C50C-407E-A947-70E740481C1C}">
                          <a14:useLocalDpi xmlns:a14="http://schemas.microsoft.com/office/drawing/2010/main" val="0"/>
                        </a:ext>
                      </a:extLst>
                    </a:blip>
                    <a:stretch>
                      <a:fillRect/>
                    </a:stretch>
                  </pic:blipFill>
                  <pic:spPr>
                    <a:xfrm>
                      <a:off x="0" y="0"/>
                      <a:ext cx="122222" cy="3460151"/>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Arial"/>
          <w:color w:val="504C8F"/>
          <w:sz w:val="24"/>
          <w:szCs w:val="24"/>
          <w:lang w:eastAsia="en-AU"/>
        </w:rPr>
        <w:t>Design Considerations</w:t>
      </w:r>
    </w:p>
    <w:p w:rsidR="00544201" w:rsidRPr="00544201" w:rsidRDefault="00544201" w:rsidP="008E77A5">
      <w:pPr>
        <w:pStyle w:val="ListParagraph"/>
        <w:numPr>
          <w:ilvl w:val="0"/>
          <w:numId w:val="34"/>
        </w:numPr>
        <w:spacing w:after="120"/>
        <w:ind w:right="380"/>
        <w:jc w:val="both"/>
        <w:rPr>
          <w:rFonts w:asciiTheme="minorHAnsi" w:hAnsiTheme="minorHAnsi"/>
          <w:sz w:val="24"/>
          <w:szCs w:val="24"/>
        </w:rPr>
      </w:pPr>
      <w:r w:rsidRPr="00544201">
        <w:rPr>
          <w:rFonts w:asciiTheme="minorHAnsi" w:eastAsia="Times New Roman" w:hAnsiTheme="minorHAnsi" w:cs="Arial"/>
          <w:sz w:val="22"/>
          <w:lang w:eastAsia="en-AU"/>
        </w:rPr>
        <w:t xml:space="preserve">What are some of the tools or supports which could assist in delivering peer support to a broader base of carers in a cost effective manner?  Currently, some models of peer support involve use of professional facilitators or guest speakers.  Implementing these models nationally may be too high in cost to sustain in the longer term.  Given this, how can a peer support model be designed which encourage carers to participate and remain engaged?  </w:t>
      </w:r>
    </w:p>
    <w:p w:rsidR="003A3BF7" w:rsidRDefault="00544201" w:rsidP="00544201">
      <w:pPr>
        <w:pStyle w:val="ListParagraph"/>
        <w:numPr>
          <w:ilvl w:val="0"/>
          <w:numId w:val="34"/>
        </w:numPr>
        <w:spacing w:after="200"/>
        <w:ind w:right="380"/>
        <w:jc w:val="both"/>
        <w:rPr>
          <w:rFonts w:asciiTheme="minorHAnsi" w:eastAsia="Times New Roman" w:hAnsiTheme="minorHAnsi" w:cs="Arial"/>
          <w:sz w:val="22"/>
          <w:szCs w:val="24"/>
          <w:lang w:eastAsia="en-AU"/>
        </w:rPr>
        <w:sectPr w:rsidR="003A3BF7" w:rsidSect="00FA1AD4">
          <w:footerReference w:type="first" r:id="rId34"/>
          <w:pgSz w:w="11907" w:h="16839" w:code="9"/>
          <w:pgMar w:top="851" w:right="1440" w:bottom="1701" w:left="1440" w:header="851" w:footer="227" w:gutter="0"/>
          <w:cols w:space="708"/>
          <w:titlePg/>
          <w:docGrid w:linePitch="360"/>
        </w:sectPr>
      </w:pPr>
      <w:r w:rsidRPr="003A3BF7">
        <w:rPr>
          <w:rFonts w:asciiTheme="minorHAnsi" w:eastAsia="Times New Roman" w:hAnsiTheme="minorHAnsi" w:cs="Arial"/>
          <w:sz w:val="22"/>
          <w:szCs w:val="24"/>
          <w:lang w:eastAsia="en-AU"/>
        </w:rPr>
        <w:t>The evidence above suggests that peer support groups, when used as a standalone intervention, may not be particularly effective.  However, peer support may provide a way for carers to connect with the Integrated Carer Support Service in a less formal way.  For example, a carer may first join an online forum before deciding whether to proceed to seek more help.  Peer support, when used in this way, may help encourage people to engage more using channels such as social media.  Consultations to date have highlighted this may be beneficial in reaching those carers who may not have otherwise have sought formal support such as young carers and Aboriginal and/or Torres Strait Islander carers.  Should peer support be a service able to be accessed without pre-conditions or structure processes?</w:t>
      </w:r>
      <w:bookmarkStart w:id="87" w:name="_Toc444610303"/>
      <w:bookmarkStart w:id="88" w:name="_Toc445792282"/>
      <w:bookmarkStart w:id="89" w:name="_Toc448130841"/>
    </w:p>
    <w:p w:rsidR="00B53EDC" w:rsidRPr="003A3BF7" w:rsidRDefault="00B53EDC" w:rsidP="003A3BF7">
      <w:pPr>
        <w:spacing w:after="200"/>
        <w:ind w:right="380"/>
        <w:jc w:val="both"/>
        <w:rPr>
          <w:rFonts w:ascii="Century Gothic" w:eastAsia="Times New Roman" w:hAnsi="Century Gothic"/>
          <w:color w:val="1F497D"/>
          <w:sz w:val="28"/>
          <w:szCs w:val="28"/>
          <w:lang w:eastAsia="en-AU"/>
        </w:rPr>
      </w:pPr>
      <w:r w:rsidRPr="003A3BF7">
        <w:rPr>
          <w:rFonts w:ascii="Century Gothic" w:eastAsia="Times New Roman" w:hAnsi="Century Gothic"/>
          <w:color w:val="1F497D"/>
          <w:sz w:val="28"/>
          <w:szCs w:val="24"/>
          <w:lang w:eastAsia="en-AU"/>
        </w:rPr>
        <w:lastRenderedPageBreak/>
        <w:t>Needs Identification and Planning</w:t>
      </w:r>
      <w:bookmarkEnd w:id="87"/>
      <w:bookmarkEnd w:id="88"/>
      <w:bookmarkEnd w:id="89"/>
    </w:p>
    <w:p w:rsidR="00B53EDC" w:rsidRPr="00353505" w:rsidRDefault="00B53EDC" w:rsidP="00AC459B">
      <w:pPr>
        <w:spacing w:after="120" w:line="276" w:lineRule="auto"/>
        <w:rPr>
          <w:rFonts w:asciiTheme="minorHAnsi" w:hAnsiTheme="minorHAnsi"/>
          <w:sz w:val="24"/>
          <w:szCs w:val="24"/>
        </w:rPr>
      </w:pPr>
      <w:r w:rsidRPr="00353505">
        <w:rPr>
          <w:rFonts w:asciiTheme="minorHAnsi" w:hAnsiTheme="minorHAnsi"/>
          <w:sz w:val="24"/>
          <w:szCs w:val="24"/>
        </w:rPr>
        <w:t>The objective of this service is to assist carers by identifying unmet needs and providing aid in planning informal and formal supports.  This process should seek to:</w:t>
      </w:r>
    </w:p>
    <w:p w:rsidR="00B53EDC" w:rsidRPr="00872327" w:rsidRDefault="00B53EDC" w:rsidP="00AC459B">
      <w:pPr>
        <w:pStyle w:val="ListParagraph"/>
        <w:numPr>
          <w:ilvl w:val="0"/>
          <w:numId w:val="35"/>
        </w:numPr>
        <w:spacing w:after="120" w:line="276" w:lineRule="auto"/>
        <w:rPr>
          <w:rFonts w:asciiTheme="minorHAnsi" w:hAnsiTheme="minorHAnsi"/>
          <w:sz w:val="24"/>
          <w:szCs w:val="24"/>
        </w:rPr>
      </w:pPr>
      <w:r w:rsidRPr="00872327">
        <w:rPr>
          <w:rFonts w:asciiTheme="minorHAnsi" w:hAnsiTheme="minorHAnsi"/>
          <w:sz w:val="24"/>
          <w:szCs w:val="24"/>
        </w:rPr>
        <w:t>Apply preventative thinking to carer supports by identifying actions which will assist in avoiding a crisis that might adversely affect or end the caring role; and</w:t>
      </w:r>
    </w:p>
    <w:p w:rsidR="00B53EDC" w:rsidRPr="00872327" w:rsidRDefault="00A4057F" w:rsidP="00AC459B">
      <w:pPr>
        <w:pStyle w:val="ListParagraph"/>
        <w:numPr>
          <w:ilvl w:val="0"/>
          <w:numId w:val="35"/>
        </w:numPr>
        <w:spacing w:after="120" w:line="276" w:lineRule="auto"/>
        <w:rPr>
          <w:rFonts w:asciiTheme="minorHAnsi" w:hAnsiTheme="minorHAnsi"/>
          <w:sz w:val="24"/>
          <w:szCs w:val="24"/>
        </w:rPr>
      </w:pPr>
      <w:r>
        <w:rPr>
          <w:rFonts w:asciiTheme="minorHAnsi" w:hAnsiTheme="minorHAnsi"/>
          <w:noProof/>
          <w:sz w:val="24"/>
          <w:szCs w:val="24"/>
          <w:lang w:eastAsia="en-AU"/>
        </w:rPr>
        <w:drawing>
          <wp:anchor distT="107950" distB="107950" distL="114300" distR="114300" simplePos="0" relativeHeight="251655680" behindDoc="0" locked="0" layoutInCell="1" allowOverlap="1" wp14:anchorId="43A70632" wp14:editId="79A58C2E">
            <wp:simplePos x="0" y="0"/>
            <wp:positionH relativeFrom="column">
              <wp:posOffset>2466340</wp:posOffset>
            </wp:positionH>
            <wp:positionV relativeFrom="paragraph">
              <wp:posOffset>629285</wp:posOffset>
            </wp:positionV>
            <wp:extent cx="3169285" cy="2114550"/>
            <wp:effectExtent l="0" t="0" r="0" b="0"/>
            <wp:wrapSquare wrapText="bothSides"/>
            <wp:docPr id="34" name="Picture 34" descr="Carer assisting the person they care for walking up the stairs in a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39440_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69285" cy="2114550"/>
                    </a:xfrm>
                    <a:prstGeom prst="rect">
                      <a:avLst/>
                    </a:prstGeom>
                  </pic:spPr>
                </pic:pic>
              </a:graphicData>
            </a:graphic>
            <wp14:sizeRelH relativeFrom="page">
              <wp14:pctWidth>0</wp14:pctWidth>
            </wp14:sizeRelH>
            <wp14:sizeRelV relativeFrom="page">
              <wp14:pctHeight>0</wp14:pctHeight>
            </wp14:sizeRelV>
          </wp:anchor>
        </w:drawing>
      </w:r>
      <w:r w:rsidR="00B53EDC" w:rsidRPr="00872327">
        <w:rPr>
          <w:rFonts w:asciiTheme="minorHAnsi" w:hAnsiTheme="minorHAnsi"/>
          <w:sz w:val="24"/>
          <w:szCs w:val="24"/>
        </w:rPr>
        <w:t xml:space="preserve">Improve the carer’s wider well-being as individuals in their own right (e.g. breaks, support to access employment). </w:t>
      </w:r>
    </w:p>
    <w:p w:rsidR="00B53EDC" w:rsidRPr="00353505" w:rsidRDefault="00B53EDC" w:rsidP="00AC459B">
      <w:pPr>
        <w:spacing w:after="120" w:line="276" w:lineRule="auto"/>
        <w:rPr>
          <w:rFonts w:asciiTheme="minorHAnsi" w:hAnsiTheme="minorHAnsi"/>
          <w:sz w:val="24"/>
          <w:szCs w:val="24"/>
        </w:rPr>
      </w:pPr>
      <w:r w:rsidRPr="00353505">
        <w:rPr>
          <w:rFonts w:asciiTheme="minorHAnsi" w:hAnsiTheme="minorHAnsi"/>
          <w:sz w:val="24"/>
          <w:szCs w:val="24"/>
        </w:rPr>
        <w:t xml:space="preserve">Needs identification also ensures interventions are targeted at those carers in need of more intensive support.  Planning was reported by co-design workshop participants as being highly important for carers and something they were seeking assistance with, particularly early in their caring journey.  This highlighted too, that planning was not limited to planning of formal services but areas of practical need such as accessing government supports, developing an emergency care plan, planning for legal documentation such as Power of Attorney and health service visits. </w:t>
      </w:r>
    </w:p>
    <w:p w:rsidR="00B53EDC" w:rsidRPr="00353505" w:rsidRDefault="00B53EDC" w:rsidP="00AC459B">
      <w:pPr>
        <w:spacing w:after="120" w:line="276" w:lineRule="auto"/>
        <w:rPr>
          <w:rFonts w:asciiTheme="minorHAnsi" w:hAnsiTheme="minorHAnsi"/>
          <w:sz w:val="24"/>
          <w:szCs w:val="24"/>
        </w:rPr>
      </w:pPr>
      <w:r w:rsidRPr="00353505">
        <w:rPr>
          <w:rFonts w:asciiTheme="minorHAnsi" w:hAnsiTheme="minorHAnsi"/>
          <w:sz w:val="24"/>
          <w:szCs w:val="24"/>
        </w:rPr>
        <w:t>Beyond this assistance, and in recognition of the limited funding pool, there is a need to target the delivery of multicomponent interventions to those carers most in need of support (and also ensuring equality of access for all care</w:t>
      </w:r>
      <w:r w:rsidR="003A3BF7">
        <w:rPr>
          <w:rFonts w:asciiTheme="minorHAnsi" w:hAnsiTheme="minorHAnsi"/>
          <w:sz w:val="24"/>
          <w:szCs w:val="24"/>
        </w:rPr>
        <w:t xml:space="preserve">rs). </w:t>
      </w:r>
    </w:p>
    <w:p w:rsidR="00B53EDC" w:rsidRPr="00353505" w:rsidRDefault="00B53EDC" w:rsidP="00AC459B">
      <w:pPr>
        <w:spacing w:after="120" w:line="276" w:lineRule="auto"/>
        <w:rPr>
          <w:rFonts w:asciiTheme="minorHAnsi" w:hAnsiTheme="minorHAnsi"/>
          <w:sz w:val="24"/>
          <w:szCs w:val="24"/>
        </w:rPr>
      </w:pPr>
      <w:r w:rsidRPr="00353505">
        <w:rPr>
          <w:rFonts w:asciiTheme="minorHAnsi" w:hAnsiTheme="minorHAnsi"/>
          <w:sz w:val="24"/>
          <w:szCs w:val="24"/>
        </w:rPr>
        <w:t xml:space="preserve">The objective of needs identification is to gather information about a carer’s situation, and identify the factors that indicate a need for more intensive support services. </w:t>
      </w:r>
      <w:r w:rsidR="003A3BF7">
        <w:rPr>
          <w:rFonts w:asciiTheme="minorHAnsi" w:hAnsiTheme="minorHAnsi"/>
          <w:sz w:val="24"/>
          <w:szCs w:val="24"/>
        </w:rPr>
        <w:t>This is an activity which is undertaken commonly by carer support services today, albeit not in a consistent manner.</w:t>
      </w:r>
    </w:p>
    <w:p w:rsidR="00B53EDC" w:rsidRPr="00353505" w:rsidRDefault="00B53EDC" w:rsidP="00AC459B">
      <w:pPr>
        <w:spacing w:after="120" w:line="276" w:lineRule="auto"/>
        <w:rPr>
          <w:rFonts w:asciiTheme="minorHAnsi" w:hAnsiTheme="minorHAnsi"/>
          <w:sz w:val="24"/>
          <w:szCs w:val="24"/>
        </w:rPr>
      </w:pPr>
      <w:r w:rsidRPr="00353505">
        <w:rPr>
          <w:rFonts w:asciiTheme="minorHAnsi" w:hAnsiTheme="minorHAnsi"/>
          <w:sz w:val="24"/>
          <w:szCs w:val="24"/>
        </w:rPr>
        <w:t>The challenge will be balancing the need to target those most in need of support (or most likely to need more intensive support in the future) with a growing body of evidence that suggests early intervention may reduce the use of more costly and crisis services such as respite and residential care.</w:t>
      </w:r>
    </w:p>
    <w:p w:rsidR="00B53EDC" w:rsidRDefault="00B53EDC" w:rsidP="00AC459B">
      <w:pPr>
        <w:spacing w:after="120" w:line="276" w:lineRule="auto"/>
        <w:rPr>
          <w:rFonts w:asciiTheme="minorHAnsi" w:hAnsiTheme="minorHAnsi"/>
          <w:sz w:val="24"/>
          <w:szCs w:val="24"/>
        </w:rPr>
      </w:pPr>
      <w:r w:rsidRPr="00353505">
        <w:rPr>
          <w:rFonts w:asciiTheme="minorHAnsi" w:hAnsiTheme="minorHAnsi"/>
          <w:sz w:val="24"/>
          <w:szCs w:val="24"/>
        </w:rPr>
        <w:t xml:space="preserve">If the interventions described above would be made available </w:t>
      </w:r>
      <w:r w:rsidR="0058034F">
        <w:rPr>
          <w:rFonts w:asciiTheme="minorHAnsi" w:hAnsiTheme="minorHAnsi"/>
          <w:sz w:val="24"/>
          <w:szCs w:val="24"/>
        </w:rPr>
        <w:t>to every one of Australia’s 2.7</w:t>
      </w:r>
      <w:r w:rsidR="00AC459B">
        <w:rPr>
          <w:rFonts w:asciiTheme="minorHAnsi" w:hAnsiTheme="minorHAnsi"/>
          <w:sz w:val="24"/>
          <w:szCs w:val="24"/>
        </w:rPr>
        <w:t> </w:t>
      </w:r>
      <w:r w:rsidRPr="00353505">
        <w:rPr>
          <w:rFonts w:asciiTheme="minorHAnsi" w:hAnsiTheme="minorHAnsi"/>
          <w:sz w:val="24"/>
          <w:szCs w:val="24"/>
        </w:rPr>
        <w:t xml:space="preserve">million carers the cost alone of the proposed counselling intervention would exceed </w:t>
      </w:r>
      <w:r w:rsidRPr="00353505">
        <w:rPr>
          <w:rFonts w:asciiTheme="minorHAnsi" w:hAnsiTheme="minorHAnsi"/>
          <w:sz w:val="24"/>
          <w:szCs w:val="24"/>
        </w:rPr>
        <w:br/>
        <w:t>$1 billion</w:t>
      </w:r>
      <w:r w:rsidR="0058034F">
        <w:rPr>
          <w:rStyle w:val="FootnoteReference"/>
          <w:rFonts w:asciiTheme="minorHAnsi" w:hAnsiTheme="minorHAnsi"/>
          <w:sz w:val="24"/>
          <w:szCs w:val="24"/>
        </w:rPr>
        <w:footnoteReference w:id="4"/>
      </w:r>
      <w:r w:rsidRPr="00353505">
        <w:rPr>
          <w:rFonts w:asciiTheme="minorHAnsi" w:hAnsiTheme="minorHAnsi"/>
          <w:sz w:val="24"/>
          <w:szCs w:val="24"/>
        </w:rPr>
        <w:t xml:space="preserve">.  This would not represent an effective use of funds on the basis that not all </w:t>
      </w:r>
      <w:r w:rsidRPr="00353505">
        <w:rPr>
          <w:rFonts w:asciiTheme="minorHAnsi" w:hAnsiTheme="minorHAnsi"/>
          <w:sz w:val="24"/>
          <w:szCs w:val="24"/>
        </w:rPr>
        <w:lastRenderedPageBreak/>
        <w:t xml:space="preserve">carers need support and it is unclear whether interventions designed to prevent the development of negative outcomes (such as depressive symptoms or unhealthy lifestyle behaviours) are useful and/or cost-effective </w:t>
      </w:r>
      <w:sdt>
        <w:sdtPr>
          <w:rPr>
            <w:rFonts w:asciiTheme="minorHAnsi" w:hAnsiTheme="minorHAnsi"/>
            <w:sz w:val="24"/>
            <w:szCs w:val="24"/>
          </w:rPr>
          <w:id w:val="-714652503"/>
          <w:citation/>
        </w:sdtPr>
        <w:sdtEndPr/>
        <w:sdtContent>
          <w:r w:rsidRPr="00353505">
            <w:rPr>
              <w:rFonts w:asciiTheme="minorHAnsi" w:hAnsiTheme="minorHAnsi"/>
              <w:sz w:val="24"/>
              <w:szCs w:val="24"/>
            </w:rPr>
            <w:fldChar w:fldCharType="begin"/>
          </w:r>
          <w:r w:rsidRPr="00353505">
            <w:rPr>
              <w:rFonts w:asciiTheme="minorHAnsi" w:hAnsiTheme="minorHAnsi"/>
              <w:sz w:val="24"/>
              <w:szCs w:val="24"/>
            </w:rPr>
            <w:instrText xml:space="preserve"> CITATION DCo09 \l 3081 </w:instrText>
          </w:r>
          <w:r w:rsidRPr="00353505">
            <w:rPr>
              <w:rFonts w:asciiTheme="minorHAnsi" w:hAnsiTheme="minorHAnsi"/>
              <w:sz w:val="24"/>
              <w:szCs w:val="24"/>
            </w:rPr>
            <w:fldChar w:fldCharType="separate"/>
          </w:r>
          <w:r w:rsidRPr="00353505">
            <w:rPr>
              <w:rFonts w:asciiTheme="minorHAnsi" w:hAnsiTheme="minorHAnsi"/>
              <w:sz w:val="24"/>
              <w:szCs w:val="24"/>
            </w:rPr>
            <w:t>(Coon &amp; Evans, 2009)</w:t>
          </w:r>
          <w:r w:rsidRPr="00353505">
            <w:rPr>
              <w:rFonts w:asciiTheme="minorHAnsi" w:hAnsiTheme="minorHAnsi"/>
              <w:sz w:val="24"/>
              <w:szCs w:val="24"/>
            </w:rPr>
            <w:fldChar w:fldCharType="end"/>
          </w:r>
        </w:sdtContent>
      </w:sdt>
      <w:r w:rsidRPr="00353505">
        <w:rPr>
          <w:rFonts w:asciiTheme="minorHAnsi" w:hAnsiTheme="minorHAnsi"/>
          <w:sz w:val="24"/>
          <w:szCs w:val="24"/>
        </w:rPr>
        <w:t xml:space="preserve">. </w:t>
      </w:r>
    </w:p>
    <w:p w:rsidR="00A0228D" w:rsidRDefault="00B32DFF" w:rsidP="00AC459B">
      <w:pPr>
        <w:spacing w:after="120" w:line="276" w:lineRule="auto"/>
        <w:rPr>
          <w:rFonts w:asciiTheme="minorHAnsi" w:hAnsiTheme="minorHAnsi"/>
          <w:sz w:val="24"/>
          <w:szCs w:val="24"/>
        </w:rPr>
      </w:pPr>
      <w:r>
        <w:rPr>
          <w:rFonts w:asciiTheme="minorHAnsi" w:hAnsiTheme="minorHAnsi"/>
          <w:sz w:val="24"/>
          <w:szCs w:val="24"/>
        </w:rPr>
        <w:t xml:space="preserve">However, there is evidence that self-assessment approaches are also beneficial.  </w:t>
      </w:r>
      <w:r w:rsidR="00FE0AAD">
        <w:rPr>
          <w:rFonts w:asciiTheme="minorHAnsi" w:hAnsiTheme="minorHAnsi"/>
          <w:sz w:val="24"/>
          <w:szCs w:val="24"/>
        </w:rPr>
        <w:t xml:space="preserve">A trial of the Carer Support Needs Assessment Tool (CSNAT) involved caregiver led identification of needs through either self-completion or completed jointly with the support worker.  Common outcomes of the tool involved provision of information, counselling, education and options for respite.  The latter included </w:t>
      </w:r>
      <w:r w:rsidR="00E468B2">
        <w:rPr>
          <w:rFonts w:asciiTheme="minorHAnsi" w:hAnsiTheme="minorHAnsi"/>
          <w:sz w:val="24"/>
          <w:szCs w:val="24"/>
        </w:rPr>
        <w:t xml:space="preserve">discussing </w:t>
      </w:r>
      <w:r w:rsidR="00FE0AAD">
        <w:rPr>
          <w:rFonts w:asciiTheme="minorHAnsi" w:hAnsiTheme="minorHAnsi"/>
          <w:sz w:val="24"/>
          <w:szCs w:val="24"/>
        </w:rPr>
        <w:t>options for time out such as through family rosters, volunteers and using a personal alarm.  The study concluded the use of this intervention resulted</w:t>
      </w:r>
      <w:r w:rsidR="008B2965">
        <w:rPr>
          <w:rFonts w:asciiTheme="minorHAnsi" w:hAnsiTheme="minorHAnsi"/>
          <w:sz w:val="24"/>
          <w:szCs w:val="24"/>
        </w:rPr>
        <w:t xml:space="preserve"> in a significant reduction in caregiver s</w:t>
      </w:r>
      <w:r w:rsidR="00FE0AAD">
        <w:rPr>
          <w:rFonts w:asciiTheme="minorHAnsi" w:hAnsiTheme="minorHAnsi"/>
          <w:sz w:val="24"/>
          <w:szCs w:val="24"/>
        </w:rPr>
        <w:t xml:space="preserve">train </w:t>
      </w:r>
      <w:sdt>
        <w:sdtPr>
          <w:rPr>
            <w:rFonts w:asciiTheme="minorHAnsi" w:hAnsiTheme="minorHAnsi"/>
            <w:sz w:val="24"/>
            <w:szCs w:val="24"/>
          </w:rPr>
          <w:id w:val="-1957549731"/>
          <w:citation/>
        </w:sdtPr>
        <w:sdtEndPr/>
        <w:sdtContent>
          <w:r w:rsidR="00FE0AAD">
            <w:rPr>
              <w:rFonts w:asciiTheme="minorHAnsi" w:hAnsiTheme="minorHAnsi"/>
              <w:sz w:val="24"/>
              <w:szCs w:val="24"/>
            </w:rPr>
            <w:fldChar w:fldCharType="begin"/>
          </w:r>
          <w:r w:rsidR="00FE0AAD">
            <w:rPr>
              <w:rFonts w:asciiTheme="minorHAnsi" w:hAnsiTheme="minorHAnsi"/>
              <w:sz w:val="24"/>
              <w:szCs w:val="24"/>
            </w:rPr>
            <w:instrText xml:space="preserve"> CITATION Aou15 \l 3081 </w:instrText>
          </w:r>
          <w:r w:rsidR="00FE0AAD">
            <w:rPr>
              <w:rFonts w:asciiTheme="minorHAnsi" w:hAnsiTheme="minorHAnsi"/>
              <w:sz w:val="24"/>
              <w:szCs w:val="24"/>
            </w:rPr>
            <w:fldChar w:fldCharType="separate"/>
          </w:r>
          <w:r w:rsidR="00FE0AAD" w:rsidRPr="00FE0AAD">
            <w:rPr>
              <w:rFonts w:asciiTheme="minorHAnsi" w:hAnsiTheme="minorHAnsi"/>
              <w:noProof/>
              <w:sz w:val="24"/>
              <w:szCs w:val="24"/>
            </w:rPr>
            <w:t>(Aoun, et al., 2015)</w:t>
          </w:r>
          <w:r w:rsidR="00FE0AAD">
            <w:rPr>
              <w:rFonts w:asciiTheme="minorHAnsi" w:hAnsiTheme="minorHAnsi"/>
              <w:sz w:val="24"/>
              <w:szCs w:val="24"/>
            </w:rPr>
            <w:fldChar w:fldCharType="end"/>
          </w:r>
        </w:sdtContent>
      </w:sdt>
      <w:r w:rsidR="00E468B2">
        <w:rPr>
          <w:rFonts w:asciiTheme="minorHAnsi" w:hAnsiTheme="minorHAnsi"/>
          <w:sz w:val="24"/>
          <w:szCs w:val="24"/>
        </w:rPr>
        <w:t xml:space="preserve">.  </w:t>
      </w:r>
    </w:p>
    <w:p w:rsidR="00761318" w:rsidRPr="00FA1AD4" w:rsidRDefault="00A0228D" w:rsidP="00AC459B">
      <w:pPr>
        <w:spacing w:after="240" w:line="276" w:lineRule="auto"/>
        <w:rPr>
          <w:rFonts w:asciiTheme="minorHAnsi" w:hAnsiTheme="minorHAnsi"/>
          <w:sz w:val="24"/>
          <w:szCs w:val="24"/>
        </w:rPr>
      </w:pPr>
      <w:r>
        <w:rPr>
          <w:rFonts w:asciiTheme="minorHAnsi" w:hAnsiTheme="minorHAnsi"/>
          <w:sz w:val="24"/>
          <w:szCs w:val="24"/>
        </w:rPr>
        <w:t xml:space="preserve">This approach of empowering carers to identify their own needs is consistent with consumer directed care models.  From a conceptual perspective, consumer direction is defined as a way of enhancing individuals’ autonomy over the care or support they receive </w:t>
      </w:r>
      <w:sdt>
        <w:sdtPr>
          <w:rPr>
            <w:rFonts w:asciiTheme="minorHAnsi" w:hAnsiTheme="minorHAnsi"/>
            <w:sz w:val="24"/>
            <w:szCs w:val="24"/>
          </w:rPr>
          <w:id w:val="-1808082306"/>
          <w:citation/>
        </w:sdtPr>
        <w:sdtEndPr/>
        <w:sdtContent>
          <w:r>
            <w:rPr>
              <w:rFonts w:asciiTheme="minorHAnsi" w:hAnsiTheme="minorHAnsi"/>
              <w:sz w:val="24"/>
              <w:szCs w:val="24"/>
            </w:rPr>
            <w:fldChar w:fldCharType="begin"/>
          </w:r>
          <w:r w:rsidR="00824A05">
            <w:rPr>
              <w:rFonts w:asciiTheme="minorHAnsi" w:hAnsiTheme="minorHAnsi"/>
              <w:sz w:val="24"/>
              <w:szCs w:val="24"/>
            </w:rPr>
            <w:instrText xml:space="preserve">CITATION How031 \t  \l 3081 </w:instrText>
          </w:r>
          <w:r>
            <w:rPr>
              <w:rFonts w:asciiTheme="minorHAnsi" w:hAnsiTheme="minorHAnsi"/>
              <w:sz w:val="24"/>
              <w:szCs w:val="24"/>
            </w:rPr>
            <w:fldChar w:fldCharType="separate"/>
          </w:r>
          <w:r w:rsidR="00824A05" w:rsidRPr="00824A05">
            <w:rPr>
              <w:rFonts w:asciiTheme="minorHAnsi" w:hAnsiTheme="minorHAnsi"/>
              <w:noProof/>
              <w:sz w:val="24"/>
              <w:szCs w:val="24"/>
            </w:rPr>
            <w:t>(Howe, 2003)</w:t>
          </w:r>
          <w:r>
            <w:rPr>
              <w:rFonts w:asciiTheme="minorHAnsi" w:hAnsiTheme="minorHAnsi"/>
              <w:sz w:val="24"/>
              <w:szCs w:val="24"/>
            </w:rPr>
            <w:fldChar w:fldCharType="end"/>
          </w:r>
        </w:sdtContent>
      </w:sdt>
      <w:r>
        <w:rPr>
          <w:rFonts w:asciiTheme="minorHAnsi" w:hAnsiTheme="minorHAnsi"/>
          <w:sz w:val="24"/>
          <w:szCs w:val="24"/>
        </w:rPr>
        <w:t xml:space="preserve">.  </w:t>
      </w:r>
      <w:r w:rsidR="00824A05">
        <w:rPr>
          <w:rFonts w:asciiTheme="minorHAnsi" w:hAnsiTheme="minorHAnsi"/>
          <w:sz w:val="24"/>
          <w:szCs w:val="24"/>
        </w:rPr>
        <w:t>Embedding this philosophy within the needs identification and planning process seeks to empower carers in planning both formal and informal supports.</w:t>
      </w:r>
      <w:r w:rsidR="00B66DFD">
        <w:rPr>
          <w:rFonts w:asciiTheme="minorHAnsi" w:hAnsiTheme="minorHAnsi"/>
          <w:sz w:val="24"/>
          <w:szCs w:val="24"/>
        </w:rPr>
        <w:t xml:space="preserve">  Further discussion on consumer direction is included under Financial Support.</w:t>
      </w:r>
      <w:r>
        <w:rPr>
          <w:rFonts w:asciiTheme="minorHAnsi" w:hAnsiTheme="minorHAnsi"/>
          <w:sz w:val="24"/>
          <w:szCs w:val="24"/>
        </w:rPr>
        <w:t xml:space="preserve"> </w:t>
      </w:r>
    </w:p>
    <w:p w:rsidR="00F10DF1" w:rsidRDefault="00544201" w:rsidP="00AC459B">
      <w:pPr>
        <w:spacing w:after="120" w:line="276" w:lineRule="auto"/>
        <w:rPr>
          <w:rFonts w:ascii="Century Gothic" w:eastAsia="Times New Roman" w:hAnsi="Century Gothic" w:cs="Arial"/>
          <w:color w:val="504C8F"/>
          <w:sz w:val="24"/>
          <w:szCs w:val="24"/>
          <w:lang w:eastAsia="en-AU"/>
        </w:rPr>
      </w:pPr>
      <w:r>
        <w:rPr>
          <w:rFonts w:asciiTheme="minorHAnsi" w:hAnsiTheme="minorHAnsi"/>
          <w:noProof/>
          <w:sz w:val="24"/>
          <w:szCs w:val="24"/>
          <w:lang w:eastAsia="en-AU"/>
        </w:rPr>
        <w:drawing>
          <wp:anchor distT="0" distB="0" distL="114300" distR="114300" simplePos="0" relativeHeight="251664896" behindDoc="1" locked="0" layoutInCell="1" allowOverlap="1" wp14:anchorId="5EFFCB54" wp14:editId="162830DB">
            <wp:simplePos x="0" y="0"/>
            <wp:positionH relativeFrom="column">
              <wp:posOffset>-182880</wp:posOffset>
            </wp:positionH>
            <wp:positionV relativeFrom="paragraph">
              <wp:posOffset>24689</wp:posOffset>
            </wp:positionV>
            <wp:extent cx="124358" cy="1583741"/>
            <wp:effectExtent l="0" t="0" r="9525" b="0"/>
            <wp:wrapNone/>
            <wp:docPr id="19" name="Picture 19"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31">
                      <a:extLst>
                        <a:ext uri="{28A0092B-C50C-407E-A947-70E740481C1C}">
                          <a14:useLocalDpi xmlns:a14="http://schemas.microsoft.com/office/drawing/2010/main" val="0"/>
                        </a:ext>
                      </a:extLst>
                    </a:blip>
                    <a:stretch>
                      <a:fillRect/>
                    </a:stretch>
                  </pic:blipFill>
                  <pic:spPr>
                    <a:xfrm>
                      <a:off x="0" y="0"/>
                      <a:ext cx="126000" cy="1604652"/>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Arial"/>
          <w:color w:val="504C8F"/>
          <w:sz w:val="24"/>
          <w:szCs w:val="24"/>
          <w:lang w:eastAsia="en-AU"/>
        </w:rPr>
        <w:t>Design Considerations</w:t>
      </w:r>
    </w:p>
    <w:p w:rsidR="00544201" w:rsidRDefault="00544201" w:rsidP="00AC459B">
      <w:pPr>
        <w:pStyle w:val="ListParagraph"/>
        <w:numPr>
          <w:ilvl w:val="0"/>
          <w:numId w:val="34"/>
        </w:numPr>
        <w:spacing w:after="120"/>
        <w:ind w:right="380"/>
        <w:rPr>
          <w:rFonts w:asciiTheme="minorHAnsi" w:eastAsia="Times New Roman" w:hAnsiTheme="minorHAnsi" w:cs="Arial"/>
          <w:sz w:val="22"/>
          <w:lang w:eastAsia="en-AU"/>
        </w:rPr>
      </w:pPr>
      <w:r>
        <w:rPr>
          <w:rFonts w:asciiTheme="minorHAnsi" w:eastAsia="Times New Roman" w:hAnsiTheme="minorHAnsi" w:cs="Arial"/>
          <w:sz w:val="22"/>
          <w:lang w:eastAsia="en-AU"/>
        </w:rPr>
        <w:t>To what extent do you think goal based planning should be used at the assessment stage of the process?  Goal based assessment and planning approaches are common to Consumer Directed Care principles, usually in conjunction with a funded package or financial allocation of some form.  Given that a carer may not necessarily receive this, would a goal based planning approach be worthwhile?</w:t>
      </w:r>
    </w:p>
    <w:p w:rsidR="00B53EDC" w:rsidRPr="00544201" w:rsidRDefault="00544201" w:rsidP="00AC459B">
      <w:pPr>
        <w:pStyle w:val="ListParagraph"/>
        <w:numPr>
          <w:ilvl w:val="0"/>
          <w:numId w:val="34"/>
        </w:numPr>
        <w:spacing w:after="120"/>
        <w:ind w:right="380"/>
        <w:rPr>
          <w:rFonts w:asciiTheme="minorHAnsi" w:eastAsia="Times New Roman" w:hAnsiTheme="minorHAnsi" w:cs="Arial"/>
          <w:sz w:val="22"/>
          <w:lang w:eastAsia="en-AU"/>
        </w:rPr>
      </w:pPr>
      <w:r w:rsidRPr="00544201">
        <w:rPr>
          <w:rFonts w:asciiTheme="minorHAnsi" w:eastAsia="Times New Roman" w:hAnsiTheme="minorHAnsi" w:cs="Arial"/>
          <w:sz w:val="22"/>
          <w:lang w:eastAsia="en-AU"/>
        </w:rPr>
        <w:t>To what extent should self-assessment form part of the future model?</w:t>
      </w:r>
      <w:r w:rsidR="00B53EDC" w:rsidRPr="00544201">
        <w:rPr>
          <w:rFonts w:ascii="Century Gothic" w:eastAsia="Times New Roman" w:hAnsi="Century Gothic"/>
          <w:sz w:val="32"/>
          <w:szCs w:val="32"/>
          <w:lang w:eastAsia="en-AU"/>
        </w:rPr>
        <w:br w:type="page"/>
      </w:r>
    </w:p>
    <w:p w:rsidR="0011455B" w:rsidRPr="00AE2AB2" w:rsidRDefault="0011455B" w:rsidP="00AE2AB2">
      <w:pPr>
        <w:pStyle w:val="Heading3"/>
        <w:spacing w:before="0" w:after="200"/>
        <w:rPr>
          <w:rFonts w:ascii="Century Gothic" w:eastAsia="Times New Roman" w:hAnsi="Century Gothic"/>
          <w:b w:val="0"/>
          <w:color w:val="1F497D"/>
          <w:sz w:val="28"/>
          <w:szCs w:val="24"/>
          <w:lang w:eastAsia="en-AU"/>
        </w:rPr>
      </w:pPr>
      <w:bookmarkStart w:id="90" w:name="_Toc444610290"/>
      <w:bookmarkStart w:id="91" w:name="_Toc448130842"/>
      <w:r w:rsidRPr="00AE2AB2">
        <w:rPr>
          <w:rFonts w:ascii="Century Gothic" w:eastAsia="Times New Roman" w:hAnsi="Century Gothic"/>
          <w:b w:val="0"/>
          <w:color w:val="1F497D"/>
          <w:sz w:val="28"/>
          <w:szCs w:val="24"/>
          <w:lang w:eastAsia="en-AU"/>
        </w:rPr>
        <w:lastRenderedPageBreak/>
        <w:t>A multicomponent intervention</w:t>
      </w:r>
      <w:bookmarkEnd w:id="90"/>
      <w:bookmarkEnd w:id="91"/>
    </w:p>
    <w:p w:rsidR="004653AB" w:rsidRPr="001B77FE" w:rsidRDefault="0011455B" w:rsidP="0011455B">
      <w:pPr>
        <w:rPr>
          <w:rFonts w:ascii="Century Gothic" w:eastAsia="Times New Roman" w:hAnsi="Century Gothic" w:cs="Arial"/>
          <w:color w:val="777777"/>
          <w:lang w:eastAsia="en-AU"/>
        </w:rPr>
      </w:pPr>
      <w:r w:rsidRPr="001B77FE">
        <w:rPr>
          <w:rFonts w:ascii="Century Gothic" w:eastAsia="Times New Roman" w:hAnsi="Century Gothic" w:cs="Arial"/>
          <w:color w:val="777777"/>
          <w:lang w:eastAsia="en-AU"/>
        </w:rPr>
        <w:t>“The multicomponent studies category was defined to include two or more conceptually different approaches that have been woven into one intervention package. For example, an intervention that combines skill building with ongoing support group involvement, respite, family counselling, or technological equipment would be included in this category.”</w:t>
      </w:r>
    </w:p>
    <w:p w:rsidR="0011455B" w:rsidRPr="001B77FE" w:rsidRDefault="0073230C" w:rsidP="008B2965">
      <w:pPr>
        <w:spacing w:before="80"/>
        <w:rPr>
          <w:rFonts w:ascii="Century Gothic" w:eastAsia="Times New Roman" w:hAnsi="Century Gothic" w:cs="Arial"/>
          <w:color w:val="777777"/>
          <w:sz w:val="18"/>
          <w:szCs w:val="18"/>
          <w:lang w:eastAsia="en-AU"/>
        </w:rPr>
      </w:pPr>
      <w:sdt>
        <w:sdtPr>
          <w:rPr>
            <w:rFonts w:ascii="Century Gothic" w:eastAsia="Times New Roman" w:hAnsi="Century Gothic" w:cs="Arial"/>
            <w:color w:val="777777"/>
            <w:lang w:eastAsia="en-AU"/>
          </w:rPr>
          <w:id w:val="1543249901"/>
          <w:citation/>
        </w:sdtPr>
        <w:sdtEndPr>
          <w:rPr>
            <w:sz w:val="18"/>
            <w:szCs w:val="18"/>
          </w:rPr>
        </w:sdtEndPr>
        <w:sdtContent>
          <w:r w:rsidR="0011455B" w:rsidRPr="001B77FE">
            <w:rPr>
              <w:rFonts w:ascii="Century Gothic" w:eastAsia="Times New Roman" w:hAnsi="Century Gothic" w:cs="Arial"/>
              <w:color w:val="777777"/>
              <w:sz w:val="18"/>
              <w:szCs w:val="18"/>
              <w:lang w:eastAsia="en-AU"/>
            </w:rPr>
            <w:fldChar w:fldCharType="begin"/>
          </w:r>
          <w:r w:rsidR="0011455B" w:rsidRPr="001B77FE">
            <w:rPr>
              <w:rFonts w:ascii="Century Gothic" w:eastAsia="Times New Roman" w:hAnsi="Century Gothic" w:cs="Arial"/>
              <w:color w:val="777777"/>
              <w:sz w:val="18"/>
              <w:szCs w:val="18"/>
              <w:lang w:eastAsia="en-AU"/>
            </w:rPr>
            <w:instrText xml:space="preserve"> CITATION Coo09 \l 3081 </w:instrText>
          </w:r>
          <w:r w:rsidR="0011455B" w:rsidRPr="001B77FE">
            <w:rPr>
              <w:rFonts w:ascii="Century Gothic" w:eastAsia="Times New Roman" w:hAnsi="Century Gothic" w:cs="Arial"/>
              <w:color w:val="777777"/>
              <w:sz w:val="18"/>
              <w:szCs w:val="18"/>
              <w:lang w:eastAsia="en-AU"/>
            </w:rPr>
            <w:fldChar w:fldCharType="separate"/>
          </w:r>
          <w:r w:rsidR="0011455B" w:rsidRPr="001B77FE">
            <w:rPr>
              <w:rFonts w:ascii="Century Gothic" w:eastAsia="Times New Roman" w:hAnsi="Century Gothic" w:cs="Arial"/>
              <w:noProof/>
              <w:color w:val="777777"/>
              <w:sz w:val="18"/>
              <w:szCs w:val="18"/>
              <w:lang w:eastAsia="en-AU"/>
            </w:rPr>
            <w:t xml:space="preserve"> (Gallagher-Thompson &amp; Evans, 2009)</w:t>
          </w:r>
          <w:r w:rsidR="0011455B" w:rsidRPr="001B77FE">
            <w:rPr>
              <w:rFonts w:ascii="Century Gothic" w:eastAsia="Times New Roman" w:hAnsi="Century Gothic" w:cs="Arial"/>
              <w:color w:val="777777"/>
              <w:sz w:val="18"/>
              <w:szCs w:val="18"/>
              <w:lang w:eastAsia="en-AU"/>
            </w:rPr>
            <w:fldChar w:fldCharType="end"/>
          </w:r>
        </w:sdtContent>
      </w:sdt>
      <w:r w:rsidR="00A27E57" w:rsidRPr="001B77FE">
        <w:rPr>
          <w:rFonts w:ascii="Century Gothic" w:eastAsia="Times New Roman" w:hAnsi="Century Gothic" w:cs="Arial"/>
          <w:color w:val="777777"/>
          <w:sz w:val="18"/>
          <w:szCs w:val="18"/>
          <w:lang w:eastAsia="en-AU"/>
        </w:rPr>
        <w:t>.</w:t>
      </w:r>
    </w:p>
    <w:p w:rsidR="0011455B" w:rsidRPr="00AE2AB2" w:rsidRDefault="0011455B" w:rsidP="00AE2AB2">
      <w:pPr>
        <w:pStyle w:val="Heading4"/>
        <w:rPr>
          <w:rFonts w:ascii="Century Gothic" w:hAnsi="Century Gothic"/>
          <w:color w:val="1F497D"/>
        </w:rPr>
      </w:pPr>
      <w:bookmarkStart w:id="92" w:name="_Toc426688844"/>
      <w:bookmarkStart w:id="93" w:name="_Toc426690400"/>
      <w:bookmarkStart w:id="94" w:name="_Toc426814233"/>
      <w:bookmarkStart w:id="95" w:name="_Toc426815329"/>
      <w:bookmarkStart w:id="96" w:name="_Toc430867011"/>
      <w:bookmarkStart w:id="97" w:name="_Toc430867867"/>
      <w:bookmarkStart w:id="98" w:name="_Toc430867925"/>
      <w:bookmarkStart w:id="99" w:name="_Toc442970138"/>
      <w:bookmarkStart w:id="100" w:name="_Toc444610291"/>
      <w:bookmarkStart w:id="101" w:name="_Toc445303923"/>
      <w:bookmarkStart w:id="102" w:name="_Toc445792284"/>
      <w:bookmarkStart w:id="103" w:name="_Toc446415266"/>
      <w:r w:rsidRPr="00AE2AB2">
        <w:rPr>
          <w:rFonts w:ascii="Century Gothic" w:hAnsi="Century Gothic"/>
          <w:color w:val="1F497D"/>
        </w:rPr>
        <w:t>The objective</w:t>
      </w:r>
      <w:bookmarkEnd w:id="92"/>
      <w:bookmarkEnd w:id="93"/>
      <w:r w:rsidRPr="00AE2AB2">
        <w:rPr>
          <w:rFonts w:ascii="Century Gothic" w:hAnsi="Century Gothic"/>
          <w:color w:val="1F497D"/>
        </w:rPr>
        <w:t xml:space="preserve"> of a multicomponent intervention</w:t>
      </w:r>
      <w:bookmarkEnd w:id="94"/>
      <w:bookmarkEnd w:id="95"/>
      <w:bookmarkEnd w:id="96"/>
      <w:bookmarkEnd w:id="97"/>
      <w:bookmarkEnd w:id="98"/>
      <w:bookmarkEnd w:id="99"/>
      <w:bookmarkEnd w:id="100"/>
      <w:bookmarkEnd w:id="101"/>
      <w:bookmarkEnd w:id="102"/>
      <w:bookmarkEnd w:id="103"/>
      <w:r w:rsidRPr="00AE2AB2">
        <w:rPr>
          <w:rFonts w:ascii="Century Gothic" w:hAnsi="Century Gothic"/>
          <w:color w:val="1F497D"/>
        </w:rPr>
        <w:t xml:space="preserve"> </w:t>
      </w:r>
    </w:p>
    <w:p w:rsidR="0011455B" w:rsidRPr="00353505" w:rsidRDefault="0011455B" w:rsidP="00353505">
      <w:pPr>
        <w:spacing w:after="120"/>
        <w:rPr>
          <w:rFonts w:asciiTheme="minorHAnsi" w:hAnsiTheme="minorHAnsi"/>
          <w:sz w:val="24"/>
          <w:szCs w:val="24"/>
        </w:rPr>
      </w:pPr>
      <w:r w:rsidRPr="00353505">
        <w:rPr>
          <w:rFonts w:asciiTheme="minorHAnsi" w:hAnsiTheme="minorHAnsi"/>
          <w:sz w:val="24"/>
          <w:szCs w:val="24"/>
        </w:rPr>
        <w:t>The objective of the multicomponent intervention is to improve a carer’s financial, social and psychological outcomes by delivering a combination (personalised to the carer) of interventions at multiple points during the caregiving journey.</w:t>
      </w:r>
    </w:p>
    <w:p w:rsidR="0011455B" w:rsidRPr="00353505" w:rsidRDefault="0011455B" w:rsidP="00353505">
      <w:pPr>
        <w:spacing w:after="120"/>
        <w:rPr>
          <w:rFonts w:asciiTheme="minorHAnsi" w:hAnsiTheme="minorHAnsi"/>
          <w:sz w:val="24"/>
          <w:szCs w:val="24"/>
        </w:rPr>
      </w:pPr>
      <w:r w:rsidRPr="00353505">
        <w:rPr>
          <w:rFonts w:asciiTheme="minorHAnsi" w:hAnsiTheme="minorHAnsi"/>
          <w:sz w:val="24"/>
          <w:szCs w:val="24"/>
        </w:rPr>
        <w:t xml:space="preserve">The proposed multicomponent intervention has three components: </w:t>
      </w:r>
    </w:p>
    <w:p w:rsidR="00B66DFD" w:rsidRDefault="0011455B" w:rsidP="008E77A5">
      <w:pPr>
        <w:pStyle w:val="ListParagraph"/>
        <w:numPr>
          <w:ilvl w:val="0"/>
          <w:numId w:val="17"/>
        </w:numPr>
        <w:spacing w:after="120"/>
        <w:rPr>
          <w:rFonts w:asciiTheme="minorHAnsi" w:hAnsiTheme="minorHAnsi"/>
          <w:sz w:val="24"/>
          <w:szCs w:val="24"/>
        </w:rPr>
      </w:pPr>
      <w:r w:rsidRPr="00353505">
        <w:rPr>
          <w:rFonts w:asciiTheme="minorHAnsi" w:hAnsiTheme="minorHAnsi"/>
          <w:sz w:val="24"/>
          <w:szCs w:val="24"/>
        </w:rPr>
        <w:t>Financial support</w:t>
      </w:r>
      <w:r w:rsidR="00B66DFD" w:rsidRPr="00B66DFD">
        <w:rPr>
          <w:rFonts w:asciiTheme="minorHAnsi" w:hAnsiTheme="minorHAnsi"/>
          <w:sz w:val="24"/>
          <w:szCs w:val="24"/>
        </w:rPr>
        <w:t xml:space="preserve"> </w:t>
      </w:r>
    </w:p>
    <w:p w:rsidR="0011455B" w:rsidRPr="00B66DFD" w:rsidRDefault="00B66DFD" w:rsidP="008E77A5">
      <w:pPr>
        <w:pStyle w:val="ListParagraph"/>
        <w:numPr>
          <w:ilvl w:val="0"/>
          <w:numId w:val="17"/>
        </w:numPr>
        <w:spacing w:after="120"/>
        <w:rPr>
          <w:rFonts w:asciiTheme="minorHAnsi" w:hAnsiTheme="minorHAnsi"/>
          <w:sz w:val="24"/>
          <w:szCs w:val="24"/>
        </w:rPr>
      </w:pPr>
      <w:r w:rsidRPr="00353505">
        <w:rPr>
          <w:rFonts w:asciiTheme="minorHAnsi" w:hAnsiTheme="minorHAnsi"/>
          <w:sz w:val="24"/>
          <w:szCs w:val="24"/>
        </w:rPr>
        <w:t>Carer mentoring</w:t>
      </w:r>
    </w:p>
    <w:p w:rsidR="0011455B" w:rsidRPr="00353505" w:rsidRDefault="0011455B" w:rsidP="008E77A5">
      <w:pPr>
        <w:pStyle w:val="ListParagraph"/>
        <w:numPr>
          <w:ilvl w:val="0"/>
          <w:numId w:val="17"/>
        </w:numPr>
        <w:spacing w:after="120"/>
        <w:rPr>
          <w:rFonts w:asciiTheme="minorHAnsi" w:hAnsiTheme="minorHAnsi"/>
          <w:sz w:val="24"/>
          <w:szCs w:val="24"/>
        </w:rPr>
      </w:pPr>
      <w:r w:rsidRPr="00353505">
        <w:rPr>
          <w:rFonts w:asciiTheme="minorHAnsi" w:hAnsiTheme="minorHAnsi"/>
          <w:sz w:val="24"/>
          <w:szCs w:val="24"/>
        </w:rPr>
        <w:t>Respite support</w:t>
      </w:r>
    </w:p>
    <w:p w:rsidR="0011455B" w:rsidRPr="00AE2AB2" w:rsidRDefault="0011455B" w:rsidP="00AE2AB2">
      <w:pPr>
        <w:pStyle w:val="Heading4"/>
        <w:rPr>
          <w:rFonts w:ascii="Century Gothic" w:hAnsi="Century Gothic"/>
          <w:color w:val="1F497D"/>
        </w:rPr>
      </w:pPr>
      <w:bookmarkStart w:id="104" w:name="_Toc426688845"/>
      <w:bookmarkStart w:id="105" w:name="_Toc426690401"/>
      <w:bookmarkStart w:id="106" w:name="_Toc426814234"/>
      <w:bookmarkStart w:id="107" w:name="_Toc426815330"/>
      <w:bookmarkStart w:id="108" w:name="_Toc430867012"/>
      <w:bookmarkStart w:id="109" w:name="_Toc430867868"/>
      <w:bookmarkStart w:id="110" w:name="_Toc430867926"/>
      <w:bookmarkStart w:id="111" w:name="_Toc442970139"/>
      <w:bookmarkStart w:id="112" w:name="_Toc444610292"/>
      <w:bookmarkStart w:id="113" w:name="_Toc445303924"/>
      <w:bookmarkStart w:id="114" w:name="_Toc445792285"/>
      <w:bookmarkStart w:id="115" w:name="_Toc446415267"/>
      <w:r w:rsidRPr="00AE2AB2">
        <w:rPr>
          <w:rFonts w:ascii="Century Gothic" w:hAnsi="Century Gothic"/>
          <w:color w:val="1F497D"/>
        </w:rPr>
        <w:t>The evidence</w:t>
      </w:r>
      <w:bookmarkEnd w:id="104"/>
      <w:bookmarkEnd w:id="105"/>
      <w:r w:rsidRPr="00AE2AB2">
        <w:rPr>
          <w:rFonts w:ascii="Century Gothic" w:hAnsi="Century Gothic"/>
          <w:color w:val="1F497D"/>
        </w:rPr>
        <w:t xml:space="preserve"> for multicomponent interventions</w:t>
      </w:r>
      <w:bookmarkEnd w:id="106"/>
      <w:bookmarkEnd w:id="107"/>
      <w:bookmarkEnd w:id="108"/>
      <w:bookmarkEnd w:id="109"/>
      <w:bookmarkEnd w:id="110"/>
      <w:bookmarkEnd w:id="111"/>
      <w:bookmarkEnd w:id="112"/>
      <w:bookmarkEnd w:id="113"/>
      <w:bookmarkEnd w:id="114"/>
      <w:bookmarkEnd w:id="115"/>
      <w:r w:rsidRPr="00AE2AB2">
        <w:rPr>
          <w:rFonts w:ascii="Century Gothic" w:hAnsi="Century Gothic"/>
          <w:color w:val="1F497D"/>
        </w:rPr>
        <w:t xml:space="preserve"> </w:t>
      </w:r>
    </w:p>
    <w:p w:rsidR="0011455B" w:rsidRPr="00353505" w:rsidRDefault="0011455B" w:rsidP="005F6C81">
      <w:pPr>
        <w:spacing w:after="120" w:line="276" w:lineRule="auto"/>
        <w:rPr>
          <w:rFonts w:asciiTheme="minorHAnsi" w:hAnsiTheme="minorHAnsi"/>
          <w:sz w:val="24"/>
          <w:szCs w:val="24"/>
        </w:rPr>
      </w:pPr>
      <w:r w:rsidRPr="00353505">
        <w:rPr>
          <w:rFonts w:asciiTheme="minorHAnsi" w:hAnsiTheme="minorHAnsi"/>
          <w:sz w:val="24"/>
          <w:szCs w:val="24"/>
        </w:rPr>
        <w:t>In their review of studies from 1980 through 2005, Gallagher-Thompson &amp; Evans (2009) found that program</w:t>
      </w:r>
      <w:r w:rsidR="008B2965">
        <w:rPr>
          <w:rFonts w:asciiTheme="minorHAnsi" w:hAnsiTheme="minorHAnsi"/>
          <w:sz w:val="24"/>
          <w:szCs w:val="24"/>
        </w:rPr>
        <w:t>m</w:t>
      </w:r>
      <w:r w:rsidR="00EA20C2">
        <w:rPr>
          <w:rFonts w:asciiTheme="minorHAnsi" w:hAnsiTheme="minorHAnsi"/>
          <w:sz w:val="24"/>
          <w:szCs w:val="24"/>
        </w:rPr>
        <w:t>es</w:t>
      </w:r>
      <w:r w:rsidRPr="00353505">
        <w:rPr>
          <w:rFonts w:asciiTheme="minorHAnsi" w:hAnsiTheme="minorHAnsi"/>
          <w:sz w:val="24"/>
          <w:szCs w:val="24"/>
        </w:rPr>
        <w:t xml:space="preserve"> targeting specific components of carers’ quality of life (such as perceived burden) and that include some combination of skill building, education, and support are currently the most effective interventions.</w:t>
      </w:r>
    </w:p>
    <w:p w:rsidR="0011455B" w:rsidRPr="00353505" w:rsidRDefault="0011455B" w:rsidP="005F6C81">
      <w:pPr>
        <w:spacing w:after="120" w:line="276" w:lineRule="auto"/>
        <w:rPr>
          <w:rFonts w:asciiTheme="minorHAnsi" w:hAnsiTheme="minorHAnsi"/>
          <w:sz w:val="24"/>
          <w:szCs w:val="24"/>
        </w:rPr>
      </w:pPr>
      <w:r w:rsidRPr="00353505">
        <w:rPr>
          <w:rFonts w:asciiTheme="minorHAnsi" w:hAnsiTheme="minorHAnsi"/>
          <w:sz w:val="24"/>
          <w:szCs w:val="24"/>
        </w:rPr>
        <w:t xml:space="preserve">This is corroborated by a number of studies that show services that appear to hold the most promise in helping carers are those that use a variety of interventions and address multiple points in the caregiving process that produce family stress (Pinquart &amp; Sörensen, 2006; </w:t>
      </w:r>
      <w:r w:rsidR="005F6C81">
        <w:rPr>
          <w:rFonts w:asciiTheme="minorHAnsi" w:hAnsiTheme="minorHAnsi"/>
          <w:noProof/>
          <w:sz w:val="24"/>
          <w:szCs w:val="24"/>
          <w:lang w:eastAsia="en-AU"/>
        </w:rPr>
        <w:drawing>
          <wp:anchor distT="107950" distB="107950" distL="114300" distR="114300" simplePos="0" relativeHeight="251656704" behindDoc="0" locked="0" layoutInCell="1" allowOverlap="1" wp14:anchorId="1EE70525" wp14:editId="1FBD3023">
            <wp:simplePos x="0" y="0"/>
            <wp:positionH relativeFrom="column">
              <wp:posOffset>0</wp:posOffset>
            </wp:positionH>
            <wp:positionV relativeFrom="paragraph">
              <wp:posOffset>648970</wp:posOffset>
            </wp:positionV>
            <wp:extent cx="3202200" cy="2134800"/>
            <wp:effectExtent l="0" t="0" r="0" b="0"/>
            <wp:wrapSquare wrapText="bothSides"/>
            <wp:docPr id="48" name="Picture 48" descr="Carer in a park with the person they care for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86209_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02200" cy="2134800"/>
                    </a:xfrm>
                    <a:prstGeom prst="rect">
                      <a:avLst/>
                    </a:prstGeom>
                  </pic:spPr>
                </pic:pic>
              </a:graphicData>
            </a:graphic>
            <wp14:sizeRelV relativeFrom="margin">
              <wp14:pctHeight>0</wp14:pctHeight>
            </wp14:sizeRelV>
          </wp:anchor>
        </w:drawing>
      </w:r>
      <w:r w:rsidRPr="00353505">
        <w:rPr>
          <w:rFonts w:asciiTheme="minorHAnsi" w:hAnsiTheme="minorHAnsi"/>
          <w:sz w:val="24"/>
          <w:szCs w:val="24"/>
        </w:rPr>
        <w:t xml:space="preserve">Gallagher-Thompson &amp; Coon, 2007).  </w:t>
      </w:r>
    </w:p>
    <w:p w:rsidR="0011455B" w:rsidRPr="00353505" w:rsidRDefault="0011455B" w:rsidP="005F6C81">
      <w:pPr>
        <w:spacing w:after="120" w:line="276" w:lineRule="auto"/>
        <w:rPr>
          <w:rFonts w:asciiTheme="minorHAnsi" w:hAnsiTheme="minorHAnsi"/>
          <w:sz w:val="24"/>
          <w:szCs w:val="24"/>
        </w:rPr>
      </w:pPr>
      <w:r w:rsidRPr="00353505">
        <w:rPr>
          <w:rFonts w:asciiTheme="minorHAnsi" w:hAnsiTheme="minorHAnsi"/>
          <w:sz w:val="24"/>
          <w:szCs w:val="24"/>
        </w:rPr>
        <w:t xml:space="preserve">Co-design workshop participants raised concerns relating to multicomponent interventions only being made available to some carers.  Workshop participants felt all carers could benefit from the services contained within (e.g. mentoring or flexible financial support package).  </w:t>
      </w:r>
      <w:r w:rsidRPr="00353505">
        <w:rPr>
          <w:rFonts w:asciiTheme="minorHAnsi" w:hAnsiTheme="minorHAnsi"/>
          <w:sz w:val="24"/>
          <w:szCs w:val="24"/>
        </w:rPr>
        <w:lastRenderedPageBreak/>
        <w:t xml:space="preserve">They also highlighted that if the aim was to assist carers to prevent a crisis through early intervention, carers could benefit from such supports at any time, rather than at the point they had a higher level of need.  </w:t>
      </w:r>
    </w:p>
    <w:p w:rsidR="0011455B" w:rsidRPr="00467B18" w:rsidRDefault="0011455B" w:rsidP="005F6C81">
      <w:pPr>
        <w:spacing w:after="120" w:line="276" w:lineRule="auto"/>
        <w:rPr>
          <w:rFonts w:asciiTheme="minorHAnsi" w:eastAsia="Times New Roman" w:hAnsiTheme="minorHAnsi" w:cs="Arial"/>
          <w:i/>
          <w:color w:val="7F7F7F" w:themeColor="text1" w:themeTint="80"/>
          <w:sz w:val="24"/>
          <w:szCs w:val="24"/>
          <w:lang w:eastAsia="en-AU"/>
        </w:rPr>
      </w:pPr>
      <w:r w:rsidRPr="001B77FE">
        <w:rPr>
          <w:rFonts w:asciiTheme="minorHAnsi" w:eastAsia="Times New Roman" w:hAnsiTheme="minorHAnsi" w:cs="Arial"/>
          <w:i/>
          <w:color w:val="777777"/>
          <w:sz w:val="24"/>
          <w:szCs w:val="24"/>
          <w:lang w:eastAsia="en-AU"/>
        </w:rPr>
        <w:t xml:space="preserve">Two examples of multicomponent interventions are provided at </w:t>
      </w:r>
      <w:hyperlink w:anchor="_ANNEX_G-_Examples" w:history="1">
        <w:r w:rsidRPr="0039737B">
          <w:rPr>
            <w:rStyle w:val="Hyperlink"/>
            <w:rFonts w:asciiTheme="minorHAnsi" w:eastAsia="Times New Roman" w:hAnsiTheme="minorHAnsi" w:cs="Arial"/>
            <w:i/>
            <w:sz w:val="24"/>
            <w:szCs w:val="24"/>
            <w:lang w:eastAsia="en-AU"/>
          </w:rPr>
          <w:t xml:space="preserve">Annex </w:t>
        </w:r>
        <w:r w:rsidR="00E26343" w:rsidRPr="0039737B">
          <w:rPr>
            <w:rStyle w:val="Hyperlink"/>
            <w:rFonts w:asciiTheme="minorHAnsi" w:eastAsia="Times New Roman" w:hAnsiTheme="minorHAnsi" w:cs="Arial"/>
            <w:i/>
            <w:sz w:val="24"/>
            <w:szCs w:val="24"/>
            <w:lang w:eastAsia="en-AU"/>
          </w:rPr>
          <w:t>G</w:t>
        </w:r>
        <w:r w:rsidRPr="0039737B">
          <w:rPr>
            <w:rStyle w:val="Hyperlink"/>
            <w:rFonts w:asciiTheme="minorHAnsi" w:eastAsia="Times New Roman" w:hAnsiTheme="minorHAnsi" w:cs="Arial"/>
            <w:i/>
            <w:sz w:val="24"/>
            <w:szCs w:val="24"/>
            <w:lang w:eastAsia="en-AU"/>
          </w:rPr>
          <w:t>.</w:t>
        </w:r>
      </w:hyperlink>
    </w:p>
    <w:p w:rsidR="00761318" w:rsidRDefault="00761318" w:rsidP="0011455B">
      <w:pPr>
        <w:rPr>
          <w:rFonts w:ascii="Century Gothic" w:eastAsia="Times New Roman" w:hAnsi="Century Gothic" w:cs="Arial"/>
          <w:color w:val="504C8F"/>
          <w:sz w:val="24"/>
          <w:szCs w:val="24"/>
          <w:lang w:eastAsia="en-AU"/>
        </w:rPr>
      </w:pPr>
    </w:p>
    <w:p w:rsidR="002913A5" w:rsidRDefault="00544201" w:rsidP="0011455B">
      <w:pPr>
        <w:rPr>
          <w:rFonts w:ascii="Century Gothic" w:eastAsia="Times New Roman" w:hAnsi="Century Gothic" w:cs="Arial"/>
          <w:color w:val="504C8F"/>
          <w:sz w:val="24"/>
          <w:szCs w:val="24"/>
          <w:lang w:eastAsia="en-AU"/>
        </w:rPr>
      </w:pPr>
      <w:r>
        <w:rPr>
          <w:rFonts w:asciiTheme="minorHAnsi" w:hAnsiTheme="minorHAnsi"/>
          <w:noProof/>
          <w:sz w:val="24"/>
          <w:szCs w:val="24"/>
          <w:lang w:eastAsia="en-AU"/>
        </w:rPr>
        <w:drawing>
          <wp:anchor distT="0" distB="0" distL="114300" distR="114300" simplePos="0" relativeHeight="251665920" behindDoc="1" locked="0" layoutInCell="1" allowOverlap="1" wp14:anchorId="37EC846F" wp14:editId="07A16860">
            <wp:simplePos x="0" y="0"/>
            <wp:positionH relativeFrom="column">
              <wp:posOffset>-164679</wp:posOffset>
            </wp:positionH>
            <wp:positionV relativeFrom="paragraph">
              <wp:posOffset>28063</wp:posOffset>
            </wp:positionV>
            <wp:extent cx="121343" cy="1213422"/>
            <wp:effectExtent l="0" t="0" r="0" b="6350"/>
            <wp:wrapNone/>
            <wp:docPr id="20" name="Picture 20"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31">
                      <a:extLst>
                        <a:ext uri="{28A0092B-C50C-407E-A947-70E740481C1C}">
                          <a14:useLocalDpi xmlns:a14="http://schemas.microsoft.com/office/drawing/2010/main" val="0"/>
                        </a:ext>
                      </a:extLst>
                    </a:blip>
                    <a:stretch>
                      <a:fillRect/>
                    </a:stretch>
                  </pic:blipFill>
                  <pic:spPr>
                    <a:xfrm>
                      <a:off x="0" y="0"/>
                      <a:ext cx="125730" cy="1257292"/>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Arial"/>
          <w:color w:val="504C8F"/>
          <w:sz w:val="24"/>
          <w:szCs w:val="24"/>
          <w:lang w:eastAsia="en-AU"/>
        </w:rPr>
        <w:t>Design Considerations</w:t>
      </w:r>
    </w:p>
    <w:p w:rsidR="00544201" w:rsidRPr="00761318" w:rsidRDefault="00544201" w:rsidP="008E77A5">
      <w:pPr>
        <w:pStyle w:val="ListParagraph"/>
        <w:numPr>
          <w:ilvl w:val="0"/>
          <w:numId w:val="34"/>
        </w:numPr>
        <w:spacing w:after="120"/>
        <w:ind w:right="380"/>
        <w:jc w:val="both"/>
        <w:rPr>
          <w:rFonts w:eastAsia="Times New Roman" w:cs="Arial"/>
          <w:i/>
          <w:color w:val="7F7F7F" w:themeColor="text1" w:themeTint="80"/>
          <w:sz w:val="22"/>
          <w:szCs w:val="24"/>
          <w:lang w:eastAsia="en-AU"/>
        </w:rPr>
      </w:pPr>
      <w:r w:rsidRPr="00761318">
        <w:rPr>
          <w:rFonts w:asciiTheme="minorHAnsi" w:eastAsia="Times New Roman" w:hAnsiTheme="minorHAnsi" w:cs="Arial"/>
          <w:sz w:val="22"/>
          <w:szCs w:val="24"/>
          <w:lang w:eastAsia="en-AU"/>
        </w:rPr>
        <w:t>Multi-component support seeks to amplify the effects of the supports by combining them. While all carers could benefit from these supports, funding will not extend to providing this type of support to all carers.  Given that this model is seeking to apply preventative thinking, how can we ensure these supports are allocated to those carers who will benefit the most from them?  What should be the criteria by which this is determined?</w:t>
      </w:r>
    </w:p>
    <w:p w:rsidR="00544201" w:rsidRDefault="00544201" w:rsidP="0011455B">
      <w:pPr>
        <w:rPr>
          <w:rFonts w:asciiTheme="minorHAnsi" w:hAnsiTheme="minorHAnsi"/>
          <w:sz w:val="24"/>
          <w:szCs w:val="24"/>
        </w:rPr>
      </w:pPr>
    </w:p>
    <w:p w:rsidR="0011455B" w:rsidRDefault="0011455B" w:rsidP="0011455B">
      <w:pPr>
        <w:rPr>
          <w:rFonts w:asciiTheme="minorHAnsi" w:hAnsiTheme="minorHAnsi"/>
          <w:sz w:val="24"/>
          <w:szCs w:val="24"/>
        </w:rPr>
      </w:pPr>
      <w:r w:rsidRPr="00353505">
        <w:rPr>
          <w:rFonts w:asciiTheme="minorHAnsi" w:hAnsiTheme="minorHAnsi"/>
          <w:sz w:val="24"/>
          <w:szCs w:val="24"/>
        </w:rPr>
        <w:t xml:space="preserve">The three supports proposed to be available under the multi-component intervention are outlined as follows. </w:t>
      </w:r>
    </w:p>
    <w:p w:rsidR="00B66DFD" w:rsidRPr="00AE2AB2" w:rsidRDefault="00B66DFD" w:rsidP="008E77A5">
      <w:pPr>
        <w:pStyle w:val="Heading4"/>
        <w:numPr>
          <w:ilvl w:val="0"/>
          <w:numId w:val="44"/>
        </w:numPr>
        <w:rPr>
          <w:rFonts w:ascii="Century Gothic" w:hAnsi="Century Gothic"/>
          <w:color w:val="1F497D"/>
        </w:rPr>
      </w:pPr>
      <w:bookmarkStart w:id="116" w:name="_Toc444610294"/>
      <w:r w:rsidRPr="00AE2AB2">
        <w:rPr>
          <w:rFonts w:ascii="Century Gothic" w:hAnsi="Century Gothic"/>
          <w:color w:val="1F497D"/>
        </w:rPr>
        <w:t>Multi-component Support: Financial Support</w:t>
      </w:r>
      <w:bookmarkEnd w:id="116"/>
    </w:p>
    <w:p w:rsidR="00B66DFD" w:rsidRPr="00353505" w:rsidRDefault="00B66DFD" w:rsidP="00B66DFD">
      <w:pPr>
        <w:spacing w:after="120"/>
        <w:rPr>
          <w:rFonts w:asciiTheme="minorHAnsi" w:hAnsiTheme="minorHAnsi"/>
          <w:sz w:val="24"/>
          <w:szCs w:val="24"/>
        </w:rPr>
      </w:pPr>
      <w:r>
        <w:rPr>
          <w:rFonts w:asciiTheme="minorHAnsi" w:hAnsiTheme="minorHAnsi"/>
          <w:noProof/>
          <w:sz w:val="24"/>
          <w:szCs w:val="24"/>
          <w:lang w:eastAsia="en-AU"/>
        </w:rPr>
        <w:drawing>
          <wp:anchor distT="107950" distB="107950" distL="114300" distR="114300" simplePos="0" relativeHeight="251657728" behindDoc="0" locked="0" layoutInCell="1" allowOverlap="1" wp14:anchorId="562DDA61" wp14:editId="381F9B39">
            <wp:simplePos x="0" y="0"/>
            <wp:positionH relativeFrom="column">
              <wp:posOffset>62230</wp:posOffset>
            </wp:positionH>
            <wp:positionV relativeFrom="paragraph">
              <wp:posOffset>1253490</wp:posOffset>
            </wp:positionV>
            <wp:extent cx="3311525" cy="2206625"/>
            <wp:effectExtent l="0" t="0" r="3175" b="3175"/>
            <wp:wrapSquare wrapText="bothSides"/>
            <wp:docPr id="49" name="Picture 49" descr="Carer providing the person they care for with a drink in their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86211_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11525" cy="2206625"/>
                    </a:xfrm>
                    <a:prstGeom prst="rect">
                      <a:avLst/>
                    </a:prstGeom>
                  </pic:spPr>
                </pic:pic>
              </a:graphicData>
            </a:graphic>
            <wp14:sizeRelH relativeFrom="margin">
              <wp14:pctWidth>0</wp14:pctWidth>
            </wp14:sizeRelH>
            <wp14:sizeRelV relativeFrom="margin">
              <wp14:pctHeight>0</wp14:pctHeight>
            </wp14:sizeRelV>
          </wp:anchor>
        </w:drawing>
      </w:r>
      <w:r w:rsidRPr="00353505">
        <w:rPr>
          <w:rFonts w:asciiTheme="minorHAnsi" w:hAnsiTheme="minorHAnsi"/>
          <w:sz w:val="24"/>
          <w:szCs w:val="24"/>
        </w:rPr>
        <w:t>Parker, Mills, &amp; Abbey (2008) highlight the different priorities of outcomes of interventions from caregivers and health professionals.  Top priorities for caregivers</w:t>
      </w:r>
      <w:r w:rsidR="00FA1AD4">
        <w:rPr>
          <w:rFonts w:asciiTheme="minorHAnsi" w:hAnsiTheme="minorHAnsi"/>
          <w:sz w:val="24"/>
          <w:szCs w:val="24"/>
        </w:rPr>
        <w:t xml:space="preserve"> were improvements on </w:t>
      </w:r>
      <w:r w:rsidRPr="00353505">
        <w:rPr>
          <w:rFonts w:asciiTheme="minorHAnsi" w:hAnsiTheme="minorHAnsi"/>
          <w:sz w:val="24"/>
          <w:szCs w:val="24"/>
        </w:rPr>
        <w:t xml:space="preserve">outcomes and interventions that improved quality of life and provided practical assistance (e.g. relief from household and other duties that prevent carers from fulfilling their caring responsibilities).  In contrast, health professionals identified psychological outcome such as depression and subjective burden.  </w:t>
      </w:r>
    </w:p>
    <w:p w:rsidR="003D0DE4" w:rsidRDefault="00B66DFD" w:rsidP="00B66DFD">
      <w:pPr>
        <w:spacing w:after="120"/>
        <w:rPr>
          <w:rFonts w:asciiTheme="minorHAnsi" w:hAnsiTheme="minorHAnsi"/>
          <w:sz w:val="24"/>
          <w:szCs w:val="24"/>
        </w:rPr>
      </w:pPr>
      <w:r w:rsidRPr="00353505">
        <w:rPr>
          <w:rFonts w:asciiTheme="minorHAnsi" w:hAnsiTheme="minorHAnsi"/>
          <w:sz w:val="24"/>
          <w:szCs w:val="24"/>
        </w:rPr>
        <w:t xml:space="preserve">This gap can be bridged through </w:t>
      </w:r>
      <w:r w:rsidR="00FA1AD4">
        <w:rPr>
          <w:rFonts w:asciiTheme="minorHAnsi" w:hAnsiTheme="minorHAnsi"/>
          <w:sz w:val="24"/>
          <w:szCs w:val="24"/>
        </w:rPr>
        <w:t>the provision of financial support which can be directed towards practical supports a carer values.</w:t>
      </w:r>
      <w:r w:rsidRPr="00353505">
        <w:rPr>
          <w:rFonts w:asciiTheme="minorHAnsi" w:hAnsiTheme="minorHAnsi"/>
          <w:sz w:val="24"/>
          <w:szCs w:val="24"/>
        </w:rPr>
        <w:t xml:space="preserve">  In doing so, this creates a link between a carer’s top priority and raising awareness of other interventions (e.g. education and mentoring) that have demonstrated abilit</w:t>
      </w:r>
      <w:r w:rsidR="008B2965">
        <w:rPr>
          <w:rFonts w:asciiTheme="minorHAnsi" w:hAnsiTheme="minorHAnsi"/>
          <w:sz w:val="24"/>
          <w:szCs w:val="24"/>
        </w:rPr>
        <w:t xml:space="preserve">y to improve carer outcomes. </w:t>
      </w:r>
      <w:r w:rsidRPr="00353505">
        <w:rPr>
          <w:rFonts w:asciiTheme="minorHAnsi" w:hAnsiTheme="minorHAnsi"/>
          <w:sz w:val="24"/>
          <w:szCs w:val="24"/>
        </w:rPr>
        <w:t>The expectation is that with advice and support</w:t>
      </w:r>
      <w:r w:rsidR="00FA1AD4">
        <w:rPr>
          <w:rFonts w:asciiTheme="minorHAnsi" w:hAnsiTheme="minorHAnsi"/>
          <w:sz w:val="24"/>
          <w:szCs w:val="24"/>
        </w:rPr>
        <w:t xml:space="preserve"> received through mentoring</w:t>
      </w:r>
      <w:r w:rsidRPr="00353505">
        <w:rPr>
          <w:rFonts w:asciiTheme="minorHAnsi" w:hAnsiTheme="minorHAnsi"/>
          <w:sz w:val="24"/>
          <w:szCs w:val="24"/>
        </w:rPr>
        <w:t>, carers will be able to direct this financial support to paying for practical support to assist them in their caring role (e.g. cleaning, respite, cooking</w:t>
      </w:r>
      <w:r w:rsidR="008B2965">
        <w:rPr>
          <w:rFonts w:asciiTheme="minorHAnsi" w:hAnsiTheme="minorHAnsi"/>
          <w:sz w:val="24"/>
          <w:szCs w:val="24"/>
        </w:rPr>
        <w:t>,</w:t>
      </w:r>
      <w:r w:rsidRPr="00353505">
        <w:rPr>
          <w:rFonts w:asciiTheme="minorHAnsi" w:hAnsiTheme="minorHAnsi"/>
          <w:sz w:val="24"/>
          <w:szCs w:val="24"/>
        </w:rPr>
        <w:t xml:space="preserve"> assistance with transport).</w:t>
      </w:r>
      <w:r w:rsidRPr="00353505" w:rsidDel="00CD1DEE">
        <w:rPr>
          <w:rFonts w:asciiTheme="minorHAnsi" w:hAnsiTheme="minorHAnsi"/>
          <w:sz w:val="24"/>
          <w:szCs w:val="24"/>
        </w:rPr>
        <w:t xml:space="preserve"> </w:t>
      </w:r>
      <w:r w:rsidR="003D0DE4">
        <w:rPr>
          <w:rFonts w:asciiTheme="minorHAnsi" w:hAnsiTheme="minorHAnsi"/>
          <w:sz w:val="24"/>
          <w:szCs w:val="24"/>
        </w:rPr>
        <w:t xml:space="preserve"> It is not the intention that financial support under this model would replace income support payments accessed through the Department of Human Services. The purpose of income </w:t>
      </w:r>
      <w:r w:rsidR="003D0DE4">
        <w:rPr>
          <w:rFonts w:asciiTheme="minorHAnsi" w:hAnsiTheme="minorHAnsi"/>
          <w:sz w:val="24"/>
          <w:szCs w:val="24"/>
        </w:rPr>
        <w:lastRenderedPageBreak/>
        <w:t>support payments is to provide Australian citizens with a minimum acceptable standard of living.</w:t>
      </w:r>
    </w:p>
    <w:p w:rsidR="003D0DE4" w:rsidRDefault="00B66DFD" w:rsidP="003D0DE4">
      <w:pPr>
        <w:spacing w:after="120"/>
        <w:rPr>
          <w:rFonts w:asciiTheme="minorHAnsi" w:hAnsiTheme="minorHAnsi"/>
          <w:sz w:val="24"/>
          <w:szCs w:val="24"/>
        </w:rPr>
      </w:pPr>
      <w:r w:rsidRPr="00353505">
        <w:rPr>
          <w:rFonts w:asciiTheme="minorHAnsi" w:hAnsiTheme="minorHAnsi"/>
          <w:sz w:val="24"/>
          <w:szCs w:val="24"/>
        </w:rPr>
        <w:t>Financial support in the form of direct cash payments can be seen as contributing to the wider health and social care movement of consumer direction - that is, empowering people to have more say and control in the</w:t>
      </w:r>
      <w:r w:rsidR="003D0DE4">
        <w:rPr>
          <w:rFonts w:asciiTheme="minorHAnsi" w:hAnsiTheme="minorHAnsi"/>
          <w:sz w:val="24"/>
          <w:szCs w:val="24"/>
        </w:rPr>
        <w:t xml:space="preserve"> management of their own care. This </w:t>
      </w:r>
      <w:r w:rsidR="003D0DE4" w:rsidRPr="00353505">
        <w:rPr>
          <w:rFonts w:asciiTheme="minorHAnsi" w:hAnsiTheme="minorHAnsi"/>
          <w:sz w:val="24"/>
          <w:szCs w:val="24"/>
        </w:rPr>
        <w:t>w</w:t>
      </w:r>
      <w:r w:rsidR="003D0DE4">
        <w:rPr>
          <w:rFonts w:asciiTheme="minorHAnsi" w:hAnsiTheme="minorHAnsi"/>
          <w:sz w:val="24"/>
          <w:szCs w:val="24"/>
        </w:rPr>
        <w:t>as considered a high priority for</w:t>
      </w:r>
      <w:r w:rsidR="003D0DE4" w:rsidRPr="00353505">
        <w:rPr>
          <w:rFonts w:asciiTheme="minorHAnsi" w:hAnsiTheme="minorHAnsi"/>
          <w:sz w:val="24"/>
          <w:szCs w:val="24"/>
        </w:rPr>
        <w:t xml:space="preserve"> co-design workshop participants who viewed the flexibility to direct funds to whatever provided relief for that carer (i.e. indirect respite) as valid. </w:t>
      </w:r>
      <w:r w:rsidR="003D0DE4">
        <w:rPr>
          <w:rFonts w:asciiTheme="minorHAnsi" w:hAnsiTheme="minorHAnsi"/>
          <w:sz w:val="24"/>
          <w:szCs w:val="24"/>
        </w:rPr>
        <w:t xml:space="preserve"> </w:t>
      </w:r>
    </w:p>
    <w:p w:rsidR="00B66DFD" w:rsidRDefault="00B66DFD" w:rsidP="00B66DFD">
      <w:pPr>
        <w:spacing w:after="200" w:line="276" w:lineRule="auto"/>
        <w:jc w:val="both"/>
        <w:rPr>
          <w:rFonts w:asciiTheme="minorHAnsi" w:hAnsiTheme="minorHAnsi"/>
          <w:sz w:val="24"/>
          <w:szCs w:val="24"/>
        </w:rPr>
      </w:pPr>
      <w:r>
        <w:rPr>
          <w:rFonts w:asciiTheme="minorHAnsi" w:hAnsiTheme="minorHAnsi"/>
          <w:sz w:val="24"/>
          <w:szCs w:val="24"/>
        </w:rPr>
        <w:t>Consumer directed support takes a number of forms and its scope varies from program</w:t>
      </w:r>
      <w:r w:rsidR="008B2965">
        <w:rPr>
          <w:rFonts w:asciiTheme="minorHAnsi" w:hAnsiTheme="minorHAnsi"/>
          <w:sz w:val="24"/>
          <w:szCs w:val="24"/>
        </w:rPr>
        <w:t>me</w:t>
      </w:r>
      <w:r>
        <w:rPr>
          <w:rFonts w:asciiTheme="minorHAnsi" w:hAnsiTheme="minorHAnsi"/>
          <w:sz w:val="24"/>
          <w:szCs w:val="24"/>
        </w:rPr>
        <w:t xml:space="preserve"> to program</w:t>
      </w:r>
      <w:r w:rsidR="008B2965">
        <w:rPr>
          <w:rFonts w:asciiTheme="minorHAnsi" w:hAnsiTheme="minorHAnsi"/>
          <w:sz w:val="24"/>
          <w:szCs w:val="24"/>
        </w:rPr>
        <w:t>me</w:t>
      </w:r>
      <w:r>
        <w:rPr>
          <w:rFonts w:asciiTheme="minorHAnsi" w:hAnsiTheme="minorHAnsi"/>
          <w:sz w:val="24"/>
          <w:szCs w:val="24"/>
        </w:rPr>
        <w:t>.   In its most limited scope, consumer direction is about having increased choice and say in care and support</w:t>
      </w:r>
      <w:r w:rsidR="00E51335">
        <w:rPr>
          <w:rFonts w:asciiTheme="minorHAnsi" w:hAnsiTheme="minorHAnsi"/>
          <w:sz w:val="24"/>
          <w:szCs w:val="24"/>
        </w:rPr>
        <w:t xml:space="preserve"> arrangements</w:t>
      </w:r>
      <w:r>
        <w:rPr>
          <w:rFonts w:asciiTheme="minorHAnsi" w:hAnsiTheme="minorHAnsi"/>
          <w:sz w:val="24"/>
          <w:szCs w:val="24"/>
        </w:rPr>
        <w:t xml:space="preserve">.  </w:t>
      </w:r>
      <w:r w:rsidR="00E51335">
        <w:rPr>
          <w:rFonts w:asciiTheme="minorHAnsi" w:hAnsiTheme="minorHAnsi"/>
          <w:sz w:val="24"/>
          <w:szCs w:val="24"/>
        </w:rPr>
        <w:t>M</w:t>
      </w:r>
      <w:r w:rsidRPr="00BE64FD">
        <w:rPr>
          <w:rFonts w:asciiTheme="minorHAnsi" w:hAnsiTheme="minorHAnsi"/>
          <w:sz w:val="24"/>
          <w:szCs w:val="24"/>
        </w:rPr>
        <w:t>ost commonly consumer direction involves the provision of a benefit, either in the form of direct cash payments or as a funding package which a provider then administers at the direction of the consumer</w:t>
      </w:r>
      <w:r w:rsidR="00E51335">
        <w:rPr>
          <w:rFonts w:asciiTheme="minorHAnsi" w:hAnsiTheme="minorHAnsi"/>
          <w:sz w:val="24"/>
          <w:szCs w:val="24"/>
        </w:rPr>
        <w:t xml:space="preserve"> </w:t>
      </w:r>
      <w:sdt>
        <w:sdtPr>
          <w:rPr>
            <w:rFonts w:asciiTheme="minorHAnsi" w:hAnsiTheme="minorHAnsi"/>
            <w:sz w:val="24"/>
            <w:szCs w:val="24"/>
          </w:rPr>
          <w:id w:val="-572114199"/>
          <w:citation/>
        </w:sdtPr>
        <w:sdtEndPr/>
        <w:sdtContent>
          <w:r w:rsidR="00E51335" w:rsidRPr="00E51335">
            <w:rPr>
              <w:rFonts w:asciiTheme="minorHAnsi" w:hAnsiTheme="minorHAnsi"/>
              <w:sz w:val="24"/>
              <w:szCs w:val="24"/>
            </w:rPr>
            <w:fldChar w:fldCharType="begin"/>
          </w:r>
          <w:r w:rsidR="00E51335" w:rsidRPr="00E51335">
            <w:rPr>
              <w:rFonts w:asciiTheme="minorHAnsi" w:hAnsiTheme="minorHAnsi"/>
              <w:sz w:val="24"/>
              <w:szCs w:val="24"/>
            </w:rPr>
            <w:instrText xml:space="preserve">CITATION How031 \t  \l 3081 </w:instrText>
          </w:r>
          <w:r w:rsidR="00E51335" w:rsidRPr="00E51335">
            <w:rPr>
              <w:rFonts w:asciiTheme="minorHAnsi" w:hAnsiTheme="minorHAnsi"/>
              <w:sz w:val="24"/>
              <w:szCs w:val="24"/>
            </w:rPr>
            <w:fldChar w:fldCharType="separate"/>
          </w:r>
          <w:r w:rsidR="00E51335" w:rsidRPr="00E51335">
            <w:rPr>
              <w:rFonts w:asciiTheme="minorHAnsi" w:hAnsiTheme="minorHAnsi"/>
              <w:noProof/>
              <w:sz w:val="24"/>
              <w:szCs w:val="24"/>
            </w:rPr>
            <w:t>(Howe, 2003)</w:t>
          </w:r>
          <w:r w:rsidR="00E51335" w:rsidRPr="00E51335">
            <w:rPr>
              <w:rFonts w:asciiTheme="minorHAnsi" w:hAnsiTheme="minorHAnsi"/>
              <w:sz w:val="24"/>
              <w:szCs w:val="24"/>
            </w:rPr>
            <w:fldChar w:fldCharType="end"/>
          </w:r>
        </w:sdtContent>
      </w:sdt>
      <w:r w:rsidRPr="00BE64FD">
        <w:rPr>
          <w:rFonts w:asciiTheme="minorHAnsi" w:hAnsiTheme="minorHAnsi"/>
          <w:sz w:val="24"/>
          <w:szCs w:val="24"/>
        </w:rPr>
        <w:t xml:space="preserve">. </w:t>
      </w:r>
      <w:r w:rsidR="00467B18" w:rsidRPr="00BE64FD">
        <w:rPr>
          <w:rFonts w:asciiTheme="minorHAnsi" w:hAnsiTheme="minorHAnsi"/>
          <w:sz w:val="24"/>
          <w:szCs w:val="24"/>
        </w:rPr>
        <w:t xml:space="preserve"> The evidence is not clear on whether </w:t>
      </w:r>
      <w:r w:rsidR="009F6ADD" w:rsidRPr="00BE64FD">
        <w:rPr>
          <w:rFonts w:asciiTheme="minorHAnsi" w:hAnsiTheme="minorHAnsi"/>
          <w:sz w:val="24"/>
          <w:szCs w:val="24"/>
        </w:rPr>
        <w:t xml:space="preserve">either approach produces better outcomes however, </w:t>
      </w:r>
      <w:r w:rsidR="00BE64FD" w:rsidRPr="00BE64FD">
        <w:rPr>
          <w:rFonts w:asciiTheme="minorHAnsi" w:hAnsiTheme="minorHAnsi"/>
          <w:sz w:val="24"/>
          <w:szCs w:val="24"/>
        </w:rPr>
        <w:t>a number of models are in use</w:t>
      </w:r>
      <w:r w:rsidR="00BE64FD">
        <w:rPr>
          <w:rFonts w:asciiTheme="minorHAnsi" w:hAnsiTheme="minorHAnsi"/>
          <w:sz w:val="24"/>
          <w:szCs w:val="24"/>
        </w:rPr>
        <w:t xml:space="preserve"> globally.</w:t>
      </w:r>
      <w:r w:rsidR="00BE64FD" w:rsidRPr="00BE64FD">
        <w:rPr>
          <w:rFonts w:asciiTheme="minorHAnsi" w:hAnsiTheme="minorHAnsi"/>
          <w:sz w:val="24"/>
          <w:szCs w:val="24"/>
        </w:rPr>
        <w:t xml:space="preserve"> </w:t>
      </w:r>
      <w:r w:rsidR="00142B4C">
        <w:rPr>
          <w:rFonts w:asciiTheme="minorHAnsi" w:hAnsiTheme="minorHAnsi"/>
          <w:sz w:val="24"/>
          <w:szCs w:val="24"/>
        </w:rPr>
        <w:t xml:space="preserve"> The models differ widely based upon:</w:t>
      </w:r>
    </w:p>
    <w:p w:rsidR="00142B4C" w:rsidRPr="00E51335" w:rsidRDefault="00142B4C" w:rsidP="008E77A5">
      <w:pPr>
        <w:pStyle w:val="ListParagraph"/>
        <w:numPr>
          <w:ilvl w:val="0"/>
          <w:numId w:val="43"/>
        </w:numPr>
        <w:spacing w:after="200" w:line="276" w:lineRule="auto"/>
        <w:jc w:val="both"/>
        <w:rPr>
          <w:rFonts w:asciiTheme="minorHAnsi" w:hAnsiTheme="minorHAnsi"/>
          <w:sz w:val="24"/>
          <w:szCs w:val="24"/>
        </w:rPr>
      </w:pPr>
      <w:r w:rsidRPr="00E51335">
        <w:rPr>
          <w:rFonts w:asciiTheme="minorHAnsi" w:hAnsiTheme="minorHAnsi"/>
          <w:sz w:val="24"/>
          <w:szCs w:val="24"/>
        </w:rPr>
        <w:t xml:space="preserve">eligibility </w:t>
      </w:r>
      <w:r w:rsidR="00E51335" w:rsidRPr="00E51335">
        <w:rPr>
          <w:rFonts w:asciiTheme="minorHAnsi" w:hAnsiTheme="minorHAnsi"/>
          <w:sz w:val="24"/>
          <w:szCs w:val="24"/>
        </w:rPr>
        <w:t>criteria</w:t>
      </w:r>
      <w:r w:rsidRPr="00E51335">
        <w:rPr>
          <w:rFonts w:asciiTheme="minorHAnsi" w:hAnsiTheme="minorHAnsi"/>
          <w:sz w:val="24"/>
          <w:szCs w:val="24"/>
        </w:rPr>
        <w:t xml:space="preserve"> (both financial and functional);</w:t>
      </w:r>
    </w:p>
    <w:p w:rsidR="00142B4C" w:rsidRPr="00E51335" w:rsidRDefault="00142B4C" w:rsidP="008E77A5">
      <w:pPr>
        <w:pStyle w:val="ListParagraph"/>
        <w:numPr>
          <w:ilvl w:val="0"/>
          <w:numId w:val="43"/>
        </w:numPr>
        <w:spacing w:after="200" w:line="276" w:lineRule="auto"/>
        <w:jc w:val="both"/>
        <w:rPr>
          <w:rFonts w:asciiTheme="minorHAnsi" w:hAnsiTheme="minorHAnsi"/>
          <w:sz w:val="24"/>
          <w:szCs w:val="24"/>
        </w:rPr>
      </w:pPr>
      <w:r w:rsidRPr="00E51335">
        <w:rPr>
          <w:rFonts w:asciiTheme="minorHAnsi" w:hAnsiTheme="minorHAnsi"/>
          <w:sz w:val="24"/>
          <w:szCs w:val="24"/>
        </w:rPr>
        <w:t>the number of eligible individuals;</w:t>
      </w:r>
    </w:p>
    <w:p w:rsidR="00142B4C" w:rsidRPr="00E51335" w:rsidRDefault="00142B4C" w:rsidP="008E77A5">
      <w:pPr>
        <w:pStyle w:val="ListParagraph"/>
        <w:numPr>
          <w:ilvl w:val="0"/>
          <w:numId w:val="43"/>
        </w:numPr>
        <w:spacing w:after="200" w:line="276" w:lineRule="auto"/>
        <w:jc w:val="both"/>
        <w:rPr>
          <w:rFonts w:asciiTheme="minorHAnsi" w:hAnsiTheme="minorHAnsi"/>
          <w:sz w:val="24"/>
          <w:szCs w:val="24"/>
        </w:rPr>
      </w:pPr>
      <w:r w:rsidRPr="00E51335">
        <w:rPr>
          <w:rFonts w:asciiTheme="minorHAnsi" w:hAnsiTheme="minorHAnsi"/>
          <w:sz w:val="24"/>
          <w:szCs w:val="24"/>
        </w:rPr>
        <w:t>the range of services available to be accessed (the majority involving personal assistance);</w:t>
      </w:r>
    </w:p>
    <w:p w:rsidR="00142B4C" w:rsidRPr="00E51335" w:rsidRDefault="00142B4C" w:rsidP="008E77A5">
      <w:pPr>
        <w:pStyle w:val="ListParagraph"/>
        <w:numPr>
          <w:ilvl w:val="0"/>
          <w:numId w:val="43"/>
        </w:numPr>
        <w:spacing w:after="200" w:line="276" w:lineRule="auto"/>
        <w:jc w:val="both"/>
        <w:rPr>
          <w:rFonts w:asciiTheme="minorHAnsi" w:hAnsiTheme="minorHAnsi"/>
          <w:sz w:val="24"/>
          <w:szCs w:val="24"/>
        </w:rPr>
      </w:pPr>
      <w:r w:rsidRPr="00E51335">
        <w:rPr>
          <w:rFonts w:asciiTheme="minorHAnsi" w:hAnsiTheme="minorHAnsi"/>
          <w:sz w:val="24"/>
          <w:szCs w:val="24"/>
        </w:rPr>
        <w:t>whether relatives can be hired and paid using the funds;</w:t>
      </w:r>
    </w:p>
    <w:p w:rsidR="00142B4C" w:rsidRPr="00E51335" w:rsidRDefault="00142B4C" w:rsidP="008E77A5">
      <w:pPr>
        <w:pStyle w:val="ListParagraph"/>
        <w:numPr>
          <w:ilvl w:val="0"/>
          <w:numId w:val="43"/>
        </w:numPr>
        <w:spacing w:after="200" w:line="276" w:lineRule="auto"/>
        <w:jc w:val="both"/>
        <w:rPr>
          <w:rFonts w:asciiTheme="minorHAnsi" w:hAnsiTheme="minorHAnsi"/>
          <w:sz w:val="24"/>
          <w:szCs w:val="24"/>
        </w:rPr>
      </w:pPr>
      <w:r w:rsidRPr="00E51335">
        <w:rPr>
          <w:rFonts w:asciiTheme="minorHAnsi" w:hAnsiTheme="minorHAnsi"/>
          <w:sz w:val="24"/>
          <w:szCs w:val="24"/>
        </w:rPr>
        <w:t>options for combining varying levels of cash and services (as opposed to a fully cashed out model);</w:t>
      </w:r>
    </w:p>
    <w:p w:rsidR="00142B4C" w:rsidRPr="00E51335" w:rsidRDefault="00142B4C" w:rsidP="008E77A5">
      <w:pPr>
        <w:pStyle w:val="ListParagraph"/>
        <w:numPr>
          <w:ilvl w:val="0"/>
          <w:numId w:val="43"/>
        </w:numPr>
        <w:spacing w:after="200" w:line="276" w:lineRule="auto"/>
        <w:jc w:val="both"/>
        <w:rPr>
          <w:rFonts w:asciiTheme="minorHAnsi" w:hAnsiTheme="minorHAnsi"/>
          <w:sz w:val="24"/>
          <w:szCs w:val="24"/>
        </w:rPr>
      </w:pPr>
      <w:r w:rsidRPr="00E51335">
        <w:rPr>
          <w:rFonts w:asciiTheme="minorHAnsi" w:hAnsiTheme="minorHAnsi"/>
          <w:sz w:val="24"/>
          <w:szCs w:val="24"/>
        </w:rPr>
        <w:t>the amounts received;</w:t>
      </w:r>
      <w:r w:rsidR="00E51335" w:rsidRPr="00E51335">
        <w:rPr>
          <w:rFonts w:asciiTheme="minorHAnsi" w:hAnsiTheme="minorHAnsi"/>
          <w:sz w:val="24"/>
          <w:szCs w:val="24"/>
        </w:rPr>
        <w:t xml:space="preserve"> and</w:t>
      </w:r>
    </w:p>
    <w:p w:rsidR="00142B4C" w:rsidRPr="00E51335" w:rsidRDefault="00142B4C" w:rsidP="008E77A5">
      <w:pPr>
        <w:pStyle w:val="ListParagraph"/>
        <w:numPr>
          <w:ilvl w:val="0"/>
          <w:numId w:val="43"/>
        </w:numPr>
        <w:spacing w:after="200" w:line="276" w:lineRule="auto"/>
        <w:jc w:val="both"/>
        <w:rPr>
          <w:rFonts w:asciiTheme="minorHAnsi" w:hAnsiTheme="minorHAnsi"/>
          <w:sz w:val="24"/>
          <w:szCs w:val="24"/>
        </w:rPr>
      </w:pPr>
      <w:r w:rsidRPr="00E51335">
        <w:rPr>
          <w:rFonts w:asciiTheme="minorHAnsi" w:hAnsiTheme="minorHAnsi"/>
          <w:sz w:val="24"/>
          <w:szCs w:val="24"/>
        </w:rPr>
        <w:t>quality assurance</w:t>
      </w:r>
      <w:r w:rsidR="00E51335" w:rsidRPr="00E51335">
        <w:rPr>
          <w:rFonts w:asciiTheme="minorHAnsi" w:hAnsiTheme="minorHAnsi"/>
          <w:sz w:val="24"/>
          <w:szCs w:val="24"/>
        </w:rPr>
        <w:t xml:space="preserve"> controls and provisions </w:t>
      </w:r>
      <w:sdt>
        <w:sdtPr>
          <w:rPr>
            <w:rFonts w:asciiTheme="minorHAnsi" w:hAnsiTheme="minorHAnsi"/>
            <w:sz w:val="24"/>
            <w:szCs w:val="24"/>
          </w:rPr>
          <w:id w:val="-1446002470"/>
          <w:citation/>
        </w:sdtPr>
        <w:sdtEndPr/>
        <w:sdtContent>
          <w:r w:rsidR="00E51335" w:rsidRPr="00E51335">
            <w:rPr>
              <w:rFonts w:asciiTheme="minorHAnsi" w:hAnsiTheme="minorHAnsi"/>
              <w:sz w:val="24"/>
              <w:szCs w:val="24"/>
            </w:rPr>
            <w:fldChar w:fldCharType="begin"/>
          </w:r>
          <w:r w:rsidR="00E51335" w:rsidRPr="00E51335">
            <w:rPr>
              <w:rFonts w:asciiTheme="minorHAnsi" w:hAnsiTheme="minorHAnsi"/>
              <w:sz w:val="24"/>
              <w:szCs w:val="24"/>
            </w:rPr>
            <w:instrText xml:space="preserve">CITATION How031 \t  \l 3081 </w:instrText>
          </w:r>
          <w:r w:rsidR="00E51335" w:rsidRPr="00E51335">
            <w:rPr>
              <w:rFonts w:asciiTheme="minorHAnsi" w:hAnsiTheme="minorHAnsi"/>
              <w:sz w:val="24"/>
              <w:szCs w:val="24"/>
            </w:rPr>
            <w:fldChar w:fldCharType="separate"/>
          </w:r>
          <w:r w:rsidR="00E51335" w:rsidRPr="00E51335">
            <w:rPr>
              <w:rFonts w:asciiTheme="minorHAnsi" w:hAnsiTheme="minorHAnsi"/>
              <w:noProof/>
              <w:sz w:val="24"/>
              <w:szCs w:val="24"/>
            </w:rPr>
            <w:t>(Howe, 2003)</w:t>
          </w:r>
          <w:r w:rsidR="00E51335" w:rsidRPr="00E51335">
            <w:rPr>
              <w:rFonts w:asciiTheme="minorHAnsi" w:hAnsiTheme="minorHAnsi"/>
              <w:sz w:val="24"/>
              <w:szCs w:val="24"/>
            </w:rPr>
            <w:fldChar w:fldCharType="end"/>
          </w:r>
        </w:sdtContent>
      </w:sdt>
      <w:r w:rsidR="00E51335" w:rsidRPr="00E51335">
        <w:rPr>
          <w:rFonts w:asciiTheme="minorHAnsi" w:hAnsiTheme="minorHAnsi"/>
          <w:sz w:val="24"/>
          <w:szCs w:val="24"/>
        </w:rPr>
        <w:t>.</w:t>
      </w:r>
    </w:p>
    <w:p w:rsidR="00B66DFD" w:rsidRPr="00353505" w:rsidRDefault="00F647BA" w:rsidP="00F647BA">
      <w:pPr>
        <w:spacing w:after="200" w:line="276" w:lineRule="auto"/>
        <w:jc w:val="both"/>
        <w:rPr>
          <w:rFonts w:asciiTheme="minorHAnsi" w:hAnsiTheme="minorHAnsi"/>
          <w:sz w:val="24"/>
          <w:szCs w:val="24"/>
        </w:rPr>
      </w:pPr>
      <w:r w:rsidRPr="00F647BA">
        <w:rPr>
          <w:rFonts w:asciiTheme="minorHAnsi" w:hAnsiTheme="minorHAnsi"/>
          <w:sz w:val="24"/>
          <w:szCs w:val="24"/>
        </w:rPr>
        <w:t xml:space="preserve">However, consumer directed care has been demonstrated to have a positive effect on carers in both the literature and anecdotally.  </w:t>
      </w:r>
      <w:r w:rsidR="00B66DFD" w:rsidRPr="00F647BA">
        <w:rPr>
          <w:rFonts w:asciiTheme="minorHAnsi" w:hAnsiTheme="minorHAnsi"/>
          <w:sz w:val="24"/>
          <w:szCs w:val="24"/>
        </w:rPr>
        <w:t xml:space="preserve">The positive effect on carers was evident in </w:t>
      </w:r>
      <w:r w:rsidR="00B66DFD" w:rsidRPr="00353505">
        <w:rPr>
          <w:rFonts w:asciiTheme="minorHAnsi" w:hAnsiTheme="minorHAnsi"/>
          <w:sz w:val="24"/>
          <w:szCs w:val="24"/>
        </w:rPr>
        <w:t xml:space="preserve">the Consumer Directed Respite Care (CDRC) pilot.  In their review of the pilot KMPG </w:t>
      </w:r>
      <w:sdt>
        <w:sdtPr>
          <w:rPr>
            <w:rFonts w:asciiTheme="minorHAnsi" w:hAnsiTheme="minorHAnsi"/>
            <w:sz w:val="24"/>
            <w:szCs w:val="24"/>
          </w:rPr>
          <w:id w:val="-733159906"/>
          <w:citation/>
        </w:sdtPr>
        <w:sdtEndPr/>
        <w:sdtContent>
          <w:r w:rsidR="00B66DFD" w:rsidRPr="00353505">
            <w:rPr>
              <w:rFonts w:asciiTheme="minorHAnsi" w:hAnsiTheme="minorHAnsi"/>
              <w:sz w:val="24"/>
              <w:szCs w:val="24"/>
            </w:rPr>
            <w:fldChar w:fldCharType="begin"/>
          </w:r>
          <w:r w:rsidR="00B66DFD" w:rsidRPr="00353505">
            <w:rPr>
              <w:rFonts w:asciiTheme="minorHAnsi" w:hAnsiTheme="minorHAnsi"/>
              <w:sz w:val="24"/>
              <w:szCs w:val="24"/>
            </w:rPr>
            <w:instrText xml:space="preserve">CITATION KPM12 \n  \l 3081 </w:instrText>
          </w:r>
          <w:r w:rsidR="00B66DFD" w:rsidRPr="00353505">
            <w:rPr>
              <w:rFonts w:asciiTheme="minorHAnsi" w:hAnsiTheme="minorHAnsi"/>
              <w:sz w:val="24"/>
              <w:szCs w:val="24"/>
            </w:rPr>
            <w:fldChar w:fldCharType="separate"/>
          </w:r>
          <w:r w:rsidR="00B66DFD" w:rsidRPr="00353505">
            <w:rPr>
              <w:rFonts w:asciiTheme="minorHAnsi" w:hAnsiTheme="minorHAnsi"/>
              <w:sz w:val="24"/>
              <w:szCs w:val="24"/>
            </w:rPr>
            <w:t>(Evaluation of the consumer - directed care initiative, 2012)</w:t>
          </w:r>
          <w:r w:rsidR="00B66DFD" w:rsidRPr="00353505">
            <w:rPr>
              <w:rFonts w:asciiTheme="minorHAnsi" w:hAnsiTheme="minorHAnsi"/>
              <w:sz w:val="24"/>
              <w:szCs w:val="24"/>
            </w:rPr>
            <w:fldChar w:fldCharType="end"/>
          </w:r>
        </w:sdtContent>
      </w:sdt>
      <w:r w:rsidR="00B66DFD" w:rsidRPr="00353505">
        <w:rPr>
          <w:rFonts w:asciiTheme="minorHAnsi" w:hAnsiTheme="minorHAnsi"/>
          <w:sz w:val="24"/>
          <w:szCs w:val="24"/>
        </w:rPr>
        <w:t xml:space="preserve"> found: </w:t>
      </w:r>
    </w:p>
    <w:p w:rsidR="00B66DFD" w:rsidRPr="00353505" w:rsidRDefault="00B66DFD" w:rsidP="00B66DFD">
      <w:pPr>
        <w:pStyle w:val="ListParagraph"/>
        <w:numPr>
          <w:ilvl w:val="0"/>
          <w:numId w:val="4"/>
        </w:numPr>
        <w:spacing w:after="200" w:line="276" w:lineRule="auto"/>
        <w:jc w:val="both"/>
        <w:rPr>
          <w:rFonts w:asciiTheme="minorHAnsi" w:hAnsiTheme="minorHAnsi"/>
          <w:sz w:val="24"/>
          <w:szCs w:val="24"/>
        </w:rPr>
      </w:pPr>
      <w:r w:rsidRPr="00353505">
        <w:rPr>
          <w:rFonts w:asciiTheme="minorHAnsi" w:hAnsiTheme="minorHAnsi"/>
          <w:sz w:val="24"/>
          <w:szCs w:val="24"/>
        </w:rPr>
        <w:t>Even after a short period of operation, CDRC had a considera</w:t>
      </w:r>
      <w:r w:rsidR="008B2965">
        <w:rPr>
          <w:rFonts w:asciiTheme="minorHAnsi" w:hAnsiTheme="minorHAnsi"/>
          <w:sz w:val="24"/>
          <w:szCs w:val="24"/>
        </w:rPr>
        <w:t xml:space="preserve">ble positive impact on carers. </w:t>
      </w:r>
      <w:r w:rsidRPr="00353505">
        <w:rPr>
          <w:rFonts w:asciiTheme="minorHAnsi" w:hAnsiTheme="minorHAnsi"/>
          <w:sz w:val="24"/>
          <w:szCs w:val="24"/>
        </w:rPr>
        <w:t xml:space="preserve">Many participants felt their capacity to continue in their caring had increased since commencing on the package, and for many having a package gave them a chance to put energy back into their caring role. </w:t>
      </w:r>
    </w:p>
    <w:p w:rsidR="00B66DFD" w:rsidRPr="00353505" w:rsidRDefault="00B66DFD" w:rsidP="00B66DFD">
      <w:pPr>
        <w:pStyle w:val="ListParagraph"/>
        <w:numPr>
          <w:ilvl w:val="0"/>
          <w:numId w:val="4"/>
        </w:numPr>
        <w:spacing w:after="200" w:line="276" w:lineRule="auto"/>
        <w:jc w:val="both"/>
        <w:rPr>
          <w:rFonts w:asciiTheme="minorHAnsi" w:hAnsiTheme="minorHAnsi"/>
          <w:sz w:val="24"/>
          <w:szCs w:val="24"/>
        </w:rPr>
      </w:pPr>
      <w:r w:rsidRPr="00353505">
        <w:rPr>
          <w:rFonts w:asciiTheme="minorHAnsi" w:hAnsiTheme="minorHAnsi"/>
          <w:sz w:val="24"/>
          <w:szCs w:val="24"/>
        </w:rPr>
        <w:t xml:space="preserve">Almost without exception, participants felt the package enabled them to do many of the things they wanted to do or achieve. </w:t>
      </w:r>
    </w:p>
    <w:p w:rsidR="00B66DFD" w:rsidRPr="00353505" w:rsidRDefault="00B66DFD" w:rsidP="00B66DFD">
      <w:pPr>
        <w:pStyle w:val="ListParagraph"/>
        <w:numPr>
          <w:ilvl w:val="0"/>
          <w:numId w:val="4"/>
        </w:numPr>
        <w:spacing w:after="200" w:line="276" w:lineRule="auto"/>
        <w:jc w:val="both"/>
        <w:rPr>
          <w:rFonts w:asciiTheme="minorHAnsi" w:hAnsiTheme="minorHAnsi"/>
          <w:sz w:val="24"/>
          <w:szCs w:val="24"/>
        </w:rPr>
      </w:pPr>
      <w:r w:rsidRPr="00353505">
        <w:rPr>
          <w:rFonts w:asciiTheme="minorHAnsi" w:hAnsiTheme="minorHAnsi"/>
          <w:sz w:val="24"/>
          <w:szCs w:val="24"/>
        </w:rPr>
        <w:t xml:space="preserve">There was a considerable positive impact on carers’ participation in social and community activities, their home life and close relationships, level of independence, and health and wellbeing. Participants also experienced an increased ‘sense of self’, and a sense of greater wellbeing. However, using a validated measure of wellbeing, </w:t>
      </w:r>
      <w:r w:rsidRPr="00353505">
        <w:rPr>
          <w:rFonts w:asciiTheme="minorHAnsi" w:hAnsiTheme="minorHAnsi"/>
          <w:sz w:val="24"/>
          <w:szCs w:val="24"/>
        </w:rPr>
        <w:lastRenderedPageBreak/>
        <w:t>there was no statistically significant difference between the CDRC participant group and carers accessing supports through NRCP.</w:t>
      </w:r>
    </w:p>
    <w:p w:rsidR="00B66DFD" w:rsidRDefault="00B66DFD" w:rsidP="00B66DFD">
      <w:pPr>
        <w:spacing w:after="200" w:line="276" w:lineRule="auto"/>
        <w:jc w:val="both"/>
        <w:rPr>
          <w:rFonts w:asciiTheme="minorHAnsi" w:hAnsiTheme="minorHAnsi"/>
          <w:sz w:val="24"/>
          <w:szCs w:val="24"/>
        </w:rPr>
      </w:pPr>
      <w:r w:rsidRPr="004653AB">
        <w:rPr>
          <w:rFonts w:asciiTheme="minorHAnsi" w:hAnsiTheme="minorHAnsi"/>
          <w:sz w:val="24"/>
          <w:szCs w:val="24"/>
        </w:rPr>
        <w:t>It needs to be noted, however, that during the period of the evaluation participants had access to a full annual package amount ($4,200) – to be spent in six months or less - and this is likely to have had an impact on the scale of benefits experienced by CDRC participants.</w:t>
      </w:r>
    </w:p>
    <w:p w:rsidR="00E51335" w:rsidRPr="00E51335" w:rsidRDefault="00E51335" w:rsidP="007A17BF">
      <w:pPr>
        <w:pStyle w:val="ListParagraph"/>
        <w:tabs>
          <w:tab w:val="left" w:pos="8931"/>
        </w:tabs>
        <w:spacing w:after="120"/>
        <w:ind w:left="0" w:right="96"/>
        <w:rPr>
          <w:rFonts w:asciiTheme="minorHAnsi" w:eastAsia="Times New Roman" w:hAnsiTheme="minorHAnsi" w:cs="Arial"/>
          <w:sz w:val="24"/>
          <w:szCs w:val="24"/>
          <w:lang w:eastAsia="en-AU"/>
        </w:rPr>
      </w:pPr>
      <w:r w:rsidRPr="00E51335">
        <w:rPr>
          <w:rFonts w:asciiTheme="minorHAnsi" w:eastAsia="Times New Roman" w:hAnsiTheme="minorHAnsi" w:cs="Arial"/>
          <w:sz w:val="24"/>
          <w:szCs w:val="24"/>
          <w:lang w:eastAsia="en-AU"/>
        </w:rPr>
        <w:t xml:space="preserve">In Alzheimer’s Australia’s </w:t>
      </w:r>
      <w:sdt>
        <w:sdtPr>
          <w:rPr>
            <w:rFonts w:asciiTheme="minorHAnsi" w:eastAsia="Times New Roman" w:hAnsiTheme="minorHAnsi" w:cs="Arial"/>
            <w:sz w:val="24"/>
            <w:szCs w:val="24"/>
            <w:lang w:eastAsia="en-AU"/>
          </w:rPr>
          <w:id w:val="39246084"/>
          <w:citation/>
        </w:sdtPr>
        <w:sdtEndPr/>
        <w:sdtContent>
          <w:r w:rsidRPr="00E51335">
            <w:rPr>
              <w:rFonts w:asciiTheme="minorHAnsi" w:eastAsia="Times New Roman" w:hAnsiTheme="minorHAnsi" w:cs="Arial"/>
              <w:sz w:val="24"/>
              <w:szCs w:val="24"/>
              <w:lang w:eastAsia="en-AU"/>
            </w:rPr>
            <w:fldChar w:fldCharType="begin"/>
          </w:r>
          <w:r w:rsidRPr="00E51335">
            <w:rPr>
              <w:rFonts w:asciiTheme="minorHAnsi" w:eastAsia="Times New Roman" w:hAnsiTheme="minorHAnsi" w:cs="Arial"/>
              <w:sz w:val="24"/>
              <w:szCs w:val="24"/>
              <w:lang w:eastAsia="en-AU"/>
            </w:rPr>
            <w:instrText xml:space="preserve">CITATION Alz13 \n  \t  \l 3081 </w:instrText>
          </w:r>
          <w:r w:rsidRPr="00E51335">
            <w:rPr>
              <w:rFonts w:asciiTheme="minorHAnsi" w:eastAsia="Times New Roman" w:hAnsiTheme="minorHAnsi" w:cs="Arial"/>
              <w:sz w:val="24"/>
              <w:szCs w:val="24"/>
              <w:lang w:eastAsia="en-AU"/>
            </w:rPr>
            <w:fldChar w:fldCharType="separate"/>
          </w:r>
          <w:r w:rsidRPr="00E51335">
            <w:rPr>
              <w:rFonts w:asciiTheme="minorHAnsi" w:eastAsia="Times New Roman" w:hAnsiTheme="minorHAnsi" w:cs="Arial"/>
              <w:noProof/>
              <w:sz w:val="24"/>
              <w:szCs w:val="24"/>
              <w:lang w:eastAsia="en-AU"/>
            </w:rPr>
            <w:t>(2013)</w:t>
          </w:r>
          <w:r w:rsidRPr="00E51335">
            <w:rPr>
              <w:rFonts w:asciiTheme="minorHAnsi" w:eastAsia="Times New Roman" w:hAnsiTheme="minorHAnsi" w:cs="Arial"/>
              <w:sz w:val="24"/>
              <w:szCs w:val="24"/>
              <w:lang w:eastAsia="en-AU"/>
            </w:rPr>
            <w:fldChar w:fldCharType="end"/>
          </w:r>
        </w:sdtContent>
      </w:sdt>
      <w:r w:rsidRPr="00E51335">
        <w:rPr>
          <w:rFonts w:asciiTheme="minorHAnsi" w:eastAsia="Times New Roman" w:hAnsiTheme="minorHAnsi" w:cs="Arial"/>
          <w:sz w:val="24"/>
          <w:szCs w:val="24"/>
          <w:lang w:eastAsia="en-AU"/>
        </w:rPr>
        <w:t xml:space="preserve"> respite review policy paper, </w:t>
      </w:r>
      <w:r w:rsidR="008B2965">
        <w:rPr>
          <w:rFonts w:asciiTheme="minorHAnsi" w:eastAsia="Times New Roman" w:hAnsiTheme="minorHAnsi" w:cs="Arial"/>
          <w:sz w:val="24"/>
          <w:szCs w:val="24"/>
          <w:lang w:eastAsia="en-AU"/>
        </w:rPr>
        <w:t>it was</w:t>
      </w:r>
      <w:r w:rsidRPr="00E51335">
        <w:rPr>
          <w:rFonts w:asciiTheme="minorHAnsi" w:eastAsia="Times New Roman" w:hAnsiTheme="minorHAnsi" w:cs="Arial"/>
          <w:sz w:val="24"/>
          <w:szCs w:val="24"/>
          <w:lang w:eastAsia="en-AU"/>
        </w:rPr>
        <w:t xml:space="preserve"> highlighted that there were two main mechanisms for furthering consumer direction in relation to respite.  One included promoting good practice in the delivery of respite and the second recommended direct cash payments to allow carers to pay family and friends to provide substitute care. This is one way which financial support could be directed towards supports which are meaningful for a carer. Further, it was recommended that direct cash payments be trialled based on consultations with both providers and consumers. </w:t>
      </w:r>
    </w:p>
    <w:p w:rsidR="00B66DFD" w:rsidRPr="00353505" w:rsidRDefault="00B66DFD" w:rsidP="00B66DFD">
      <w:pPr>
        <w:pStyle w:val="ListParagraph"/>
        <w:spacing w:after="200" w:line="276" w:lineRule="auto"/>
        <w:jc w:val="both"/>
        <w:rPr>
          <w:rFonts w:asciiTheme="minorHAnsi" w:hAnsiTheme="minorHAnsi"/>
          <w:sz w:val="24"/>
          <w:szCs w:val="24"/>
        </w:rPr>
      </w:pPr>
    </w:p>
    <w:p w:rsidR="00B66DFD" w:rsidRPr="00792613" w:rsidRDefault="00B66DFD" w:rsidP="008B2965">
      <w:pPr>
        <w:pStyle w:val="ListParagraph"/>
        <w:spacing w:after="120"/>
        <w:ind w:left="0"/>
        <w:contextualSpacing w:val="0"/>
        <w:jc w:val="both"/>
        <w:rPr>
          <w:rFonts w:ascii="Century Gothic" w:eastAsia="Times New Roman" w:hAnsi="Century Gothic" w:cs="Arial"/>
          <w:color w:val="1F497D"/>
          <w:sz w:val="24"/>
          <w:szCs w:val="24"/>
          <w:u w:val="single"/>
          <w:lang w:eastAsia="en-AU"/>
        </w:rPr>
      </w:pPr>
      <w:r w:rsidRPr="00792613">
        <w:rPr>
          <w:rFonts w:ascii="Century Gothic" w:eastAsia="Times New Roman" w:hAnsi="Century Gothic" w:cs="Arial"/>
          <w:color w:val="1F497D"/>
          <w:sz w:val="24"/>
          <w:szCs w:val="24"/>
          <w:u w:val="single"/>
          <w:lang w:eastAsia="en-AU"/>
        </w:rPr>
        <w:t>The need to support recipients of direct payments</w:t>
      </w:r>
    </w:p>
    <w:p w:rsidR="008B2965" w:rsidRPr="004653AB" w:rsidRDefault="008B2965" w:rsidP="007A17BF">
      <w:pPr>
        <w:spacing w:after="200" w:line="276" w:lineRule="auto"/>
        <w:rPr>
          <w:rFonts w:asciiTheme="minorHAnsi" w:hAnsiTheme="minorHAnsi"/>
          <w:sz w:val="24"/>
          <w:szCs w:val="24"/>
        </w:rPr>
      </w:pPr>
      <w:r w:rsidRPr="004653AB">
        <w:rPr>
          <w:rFonts w:asciiTheme="minorHAnsi" w:hAnsiTheme="minorHAnsi"/>
          <w:sz w:val="24"/>
          <w:szCs w:val="24"/>
        </w:rPr>
        <w:t>Financial support could be delivered in the form of direct cash payments accompanied by information and training on related issues (e.g. financial planning, understanding of needs, and awareness of available services)</w:t>
      </w:r>
      <w:r>
        <w:rPr>
          <w:rFonts w:asciiTheme="minorHAnsi" w:hAnsiTheme="minorHAnsi"/>
          <w:sz w:val="24"/>
          <w:szCs w:val="24"/>
        </w:rPr>
        <w:t xml:space="preserve"> to maximise its effectiveness in supporting carers</w:t>
      </w:r>
      <w:r w:rsidRPr="004653AB">
        <w:rPr>
          <w:rFonts w:asciiTheme="minorHAnsi" w:hAnsiTheme="minorHAnsi"/>
          <w:sz w:val="24"/>
          <w:szCs w:val="24"/>
        </w:rPr>
        <w:t>.</w:t>
      </w:r>
    </w:p>
    <w:p w:rsidR="00B66DFD" w:rsidRPr="00353505" w:rsidRDefault="00B66DFD" w:rsidP="007A17BF">
      <w:pPr>
        <w:spacing w:after="120"/>
        <w:rPr>
          <w:rFonts w:asciiTheme="minorHAnsi" w:hAnsiTheme="minorHAnsi"/>
          <w:sz w:val="24"/>
          <w:szCs w:val="24"/>
        </w:rPr>
      </w:pPr>
      <w:r w:rsidRPr="00353505">
        <w:rPr>
          <w:rFonts w:asciiTheme="minorHAnsi" w:hAnsiTheme="minorHAnsi"/>
          <w:sz w:val="24"/>
          <w:szCs w:val="24"/>
        </w:rPr>
        <w:t xml:space="preserve">Evidence shows that direct payments better improve carer outcomes when associated with a support service such as mentoring (in the absence of a support service, carers have reported increased stress levels associated with direct payments).  </w:t>
      </w:r>
    </w:p>
    <w:p w:rsidR="00B66DFD" w:rsidRPr="00353505" w:rsidRDefault="00B66DFD" w:rsidP="007A17BF">
      <w:pPr>
        <w:spacing w:after="120"/>
        <w:rPr>
          <w:rFonts w:asciiTheme="minorHAnsi" w:hAnsiTheme="minorHAnsi"/>
          <w:sz w:val="24"/>
          <w:szCs w:val="24"/>
        </w:rPr>
      </w:pPr>
      <w:r w:rsidRPr="00353505">
        <w:rPr>
          <w:rFonts w:asciiTheme="minorHAnsi" w:hAnsiTheme="minorHAnsi"/>
          <w:sz w:val="24"/>
          <w:szCs w:val="24"/>
        </w:rPr>
        <w:t>On top of already heavy caring responsibilities, carers may not always be comfortable with</w:t>
      </w:r>
      <w:r w:rsidR="008B2965">
        <w:rPr>
          <w:rFonts w:asciiTheme="minorHAnsi" w:hAnsiTheme="minorHAnsi"/>
          <w:sz w:val="24"/>
          <w:szCs w:val="24"/>
        </w:rPr>
        <w:t>,</w:t>
      </w:r>
      <w:r w:rsidRPr="00353505">
        <w:rPr>
          <w:rFonts w:asciiTheme="minorHAnsi" w:hAnsiTheme="minorHAnsi"/>
          <w:sz w:val="24"/>
          <w:szCs w:val="24"/>
        </w:rPr>
        <w:t xml:space="preserve"> or able to take on</w:t>
      </w:r>
      <w:r w:rsidR="008B2965">
        <w:rPr>
          <w:rFonts w:asciiTheme="minorHAnsi" w:hAnsiTheme="minorHAnsi"/>
          <w:sz w:val="24"/>
          <w:szCs w:val="24"/>
        </w:rPr>
        <w:t>,</w:t>
      </w:r>
      <w:r w:rsidRPr="00353505">
        <w:rPr>
          <w:rFonts w:asciiTheme="minorHAnsi" w:hAnsiTheme="minorHAnsi"/>
          <w:sz w:val="24"/>
          <w:szCs w:val="24"/>
        </w:rPr>
        <w:t xml:space="preserve"> additional tasks such as carer coordination and budget management.  This was echoed by some of the carers who participated in the co-design workshops.  In contrast, other co-design participants felt positively about a direct payment concept as it acknowledges the carer in their own right while providing them with a level of control over the supports available to them.</w:t>
      </w:r>
    </w:p>
    <w:p w:rsidR="00B66DFD" w:rsidRPr="00353505" w:rsidRDefault="00B66DFD" w:rsidP="007A17BF">
      <w:pPr>
        <w:spacing w:after="120"/>
        <w:rPr>
          <w:rFonts w:asciiTheme="minorHAnsi" w:hAnsiTheme="minorHAnsi"/>
          <w:sz w:val="24"/>
          <w:szCs w:val="24"/>
        </w:rPr>
      </w:pPr>
      <w:r w:rsidRPr="00353505">
        <w:rPr>
          <w:rFonts w:asciiTheme="minorHAnsi" w:hAnsiTheme="minorHAnsi"/>
          <w:sz w:val="24"/>
          <w:szCs w:val="24"/>
        </w:rPr>
        <w:t xml:space="preserve">Findings from </w:t>
      </w:r>
      <w:r w:rsidR="00C649F3">
        <w:rPr>
          <w:rFonts w:asciiTheme="minorHAnsi" w:hAnsiTheme="minorHAnsi"/>
          <w:sz w:val="24"/>
          <w:szCs w:val="24"/>
        </w:rPr>
        <w:t>United Kingdom) (</w:t>
      </w:r>
      <w:r w:rsidRPr="00353505">
        <w:rPr>
          <w:rFonts w:asciiTheme="minorHAnsi" w:hAnsiTheme="minorHAnsi"/>
          <w:sz w:val="24"/>
          <w:szCs w:val="24"/>
        </w:rPr>
        <w:t>UK</w:t>
      </w:r>
      <w:r w:rsidR="00C649F3">
        <w:rPr>
          <w:rFonts w:asciiTheme="minorHAnsi" w:hAnsiTheme="minorHAnsi"/>
          <w:sz w:val="24"/>
          <w:szCs w:val="24"/>
        </w:rPr>
        <w:t>)</w:t>
      </w:r>
      <w:r w:rsidRPr="00353505">
        <w:rPr>
          <w:rFonts w:asciiTheme="minorHAnsi" w:hAnsiTheme="minorHAnsi"/>
          <w:sz w:val="24"/>
          <w:szCs w:val="24"/>
        </w:rPr>
        <w:t xml:space="preserve"> research into direct payment schemes suggest they can have positive effects on carers and families if they are sufficiently involved in assessment processes (including assessments of their own needs), have access to the right</w:t>
      </w:r>
      <w:r w:rsidRPr="003239F7">
        <w:rPr>
          <w:rFonts w:eastAsia="Times New Roman" w:cs="Arial"/>
          <w:sz w:val="24"/>
          <w:szCs w:val="24"/>
          <w:lang w:eastAsia="en-AU"/>
        </w:rPr>
        <w:t xml:space="preserve"> </w:t>
      </w:r>
      <w:r w:rsidRPr="00353505">
        <w:rPr>
          <w:rFonts w:asciiTheme="minorHAnsi" w:hAnsiTheme="minorHAnsi"/>
          <w:sz w:val="24"/>
          <w:szCs w:val="24"/>
        </w:rPr>
        <w:t xml:space="preserve">information and advice, and have access to support and specialist services </w:t>
      </w:r>
      <w:sdt>
        <w:sdtPr>
          <w:rPr>
            <w:rFonts w:asciiTheme="minorHAnsi" w:hAnsiTheme="minorHAnsi"/>
            <w:sz w:val="24"/>
            <w:szCs w:val="24"/>
          </w:rPr>
          <w:id w:val="392323326"/>
          <w:citation/>
        </w:sdtPr>
        <w:sdtEndPr/>
        <w:sdtContent>
          <w:r w:rsidRPr="00353505">
            <w:rPr>
              <w:rFonts w:asciiTheme="minorHAnsi" w:hAnsiTheme="minorHAnsi"/>
              <w:sz w:val="24"/>
              <w:szCs w:val="24"/>
            </w:rPr>
            <w:fldChar w:fldCharType="begin"/>
          </w:r>
          <w:r w:rsidRPr="00353505">
            <w:rPr>
              <w:rFonts w:asciiTheme="minorHAnsi" w:hAnsiTheme="minorHAnsi"/>
              <w:sz w:val="24"/>
              <w:szCs w:val="24"/>
            </w:rPr>
            <w:instrText xml:space="preserve"> CITATION Sar09 \l 3081 </w:instrText>
          </w:r>
          <w:r w:rsidRPr="00353505">
            <w:rPr>
              <w:rFonts w:asciiTheme="minorHAnsi" w:hAnsiTheme="minorHAnsi"/>
              <w:sz w:val="24"/>
              <w:szCs w:val="24"/>
            </w:rPr>
            <w:fldChar w:fldCharType="separate"/>
          </w:r>
          <w:r w:rsidRPr="00353505">
            <w:rPr>
              <w:rFonts w:asciiTheme="minorHAnsi" w:hAnsiTheme="minorHAnsi"/>
              <w:sz w:val="24"/>
              <w:szCs w:val="24"/>
            </w:rPr>
            <w:t>(Carr, 2009)</w:t>
          </w:r>
          <w:r w:rsidRPr="00353505">
            <w:rPr>
              <w:rFonts w:asciiTheme="minorHAnsi" w:hAnsiTheme="minorHAnsi"/>
              <w:sz w:val="24"/>
              <w:szCs w:val="24"/>
            </w:rPr>
            <w:fldChar w:fldCharType="end"/>
          </w:r>
        </w:sdtContent>
      </w:sdt>
      <w:r w:rsidRPr="00353505">
        <w:rPr>
          <w:rFonts w:asciiTheme="minorHAnsi" w:hAnsiTheme="minorHAnsi"/>
          <w:sz w:val="24"/>
          <w:szCs w:val="24"/>
        </w:rPr>
        <w:t xml:space="preserve">. </w:t>
      </w:r>
    </w:p>
    <w:p w:rsidR="00B66DFD" w:rsidRPr="00353505" w:rsidRDefault="00B66DFD" w:rsidP="007A17BF">
      <w:pPr>
        <w:spacing w:after="120"/>
        <w:rPr>
          <w:rFonts w:asciiTheme="minorHAnsi" w:hAnsiTheme="minorHAnsi"/>
          <w:sz w:val="24"/>
          <w:szCs w:val="24"/>
        </w:rPr>
      </w:pPr>
      <w:r w:rsidRPr="00353505">
        <w:rPr>
          <w:rFonts w:asciiTheme="minorHAnsi" w:hAnsiTheme="minorHAnsi"/>
          <w:sz w:val="24"/>
          <w:szCs w:val="24"/>
        </w:rPr>
        <w:t xml:space="preserve">The Carers UK review of the UK direct payment scheme (introduced in 1997) concluded that without this support the additional responsibilities can overwhelm carers and their families. </w:t>
      </w:r>
    </w:p>
    <w:p w:rsidR="00B66DFD" w:rsidRPr="009A1CD5" w:rsidRDefault="00B66DFD" w:rsidP="00B66DFD">
      <w:pPr>
        <w:pStyle w:val="ListParagraph"/>
        <w:spacing w:after="120"/>
        <w:ind w:left="714"/>
        <w:jc w:val="both"/>
        <w:rPr>
          <w:rFonts w:eastAsia="Times New Roman" w:cs="Arial"/>
          <w:sz w:val="12"/>
          <w:szCs w:val="12"/>
          <w:lang w:eastAsia="en-AU"/>
        </w:rPr>
      </w:pPr>
    </w:p>
    <w:p w:rsidR="00B66DFD" w:rsidRPr="001B77FE" w:rsidRDefault="00B66DFD" w:rsidP="008B2965">
      <w:pPr>
        <w:pStyle w:val="ListParagraph"/>
        <w:spacing w:after="120"/>
        <w:ind w:left="567"/>
        <w:rPr>
          <w:rFonts w:asciiTheme="minorHAnsi" w:eastAsia="Times New Roman" w:hAnsiTheme="minorHAnsi" w:cs="Arial"/>
          <w:color w:val="777777"/>
          <w:sz w:val="24"/>
          <w:szCs w:val="24"/>
          <w:lang w:eastAsia="en-AU"/>
        </w:rPr>
      </w:pPr>
      <w:r w:rsidRPr="001B77FE">
        <w:rPr>
          <w:rFonts w:asciiTheme="minorHAnsi" w:eastAsia="Times New Roman" w:hAnsiTheme="minorHAnsi" w:cs="Arial"/>
          <w:color w:val="777777"/>
          <w:sz w:val="24"/>
          <w:szCs w:val="24"/>
          <w:lang w:eastAsia="en-AU"/>
        </w:rPr>
        <w:t>"Our survey shows direct payments have enormous potential to improve carers' lives, offering more freedom, control and choice.</w:t>
      </w:r>
    </w:p>
    <w:p w:rsidR="00B66DFD" w:rsidRPr="001B77FE" w:rsidRDefault="00B66DFD" w:rsidP="008B2965">
      <w:pPr>
        <w:pStyle w:val="ListParagraph"/>
        <w:spacing w:after="120"/>
        <w:ind w:left="567"/>
        <w:rPr>
          <w:rFonts w:asciiTheme="minorHAnsi" w:eastAsia="Times New Roman" w:hAnsiTheme="minorHAnsi" w:cs="Arial"/>
          <w:color w:val="777777"/>
          <w:sz w:val="12"/>
          <w:szCs w:val="12"/>
          <w:lang w:eastAsia="en-AU"/>
        </w:rPr>
      </w:pPr>
    </w:p>
    <w:p w:rsidR="00B66DFD" w:rsidRPr="001B77FE" w:rsidRDefault="00B66DFD" w:rsidP="008B2965">
      <w:pPr>
        <w:pStyle w:val="ListParagraph"/>
        <w:spacing w:after="120"/>
        <w:ind w:left="567"/>
        <w:rPr>
          <w:rFonts w:asciiTheme="minorHAnsi" w:eastAsia="Times New Roman" w:hAnsiTheme="minorHAnsi" w:cs="Arial"/>
          <w:color w:val="777777"/>
          <w:sz w:val="24"/>
          <w:szCs w:val="24"/>
          <w:lang w:eastAsia="en-AU"/>
        </w:rPr>
      </w:pPr>
      <w:r w:rsidRPr="001B77FE">
        <w:rPr>
          <w:rFonts w:asciiTheme="minorHAnsi" w:eastAsia="Times New Roman" w:hAnsiTheme="minorHAnsi" w:cs="Arial"/>
          <w:color w:val="777777"/>
          <w:sz w:val="24"/>
          <w:szCs w:val="24"/>
          <w:lang w:eastAsia="en-AU"/>
        </w:rPr>
        <w:lastRenderedPageBreak/>
        <w:t>However, for the scheme to truly work, carers need adequate support to ensure direct payments do not simply become an additional administrative burden, on top of the existing 'workload' of their caring responsibilities. Our survey demonstrates that for some families, becoming a 'small business can be overwhelming. Without support, problems arise and instead of transforming lives, direct payments can cause added stress, work and make the situation worse."</w:t>
      </w:r>
    </w:p>
    <w:p w:rsidR="00B66DFD" w:rsidRPr="001B77FE" w:rsidRDefault="0073230C" w:rsidP="001B77FE">
      <w:pPr>
        <w:spacing w:after="240"/>
        <w:ind w:firstLine="567"/>
        <w:jc w:val="both"/>
        <w:rPr>
          <w:rFonts w:asciiTheme="minorHAnsi" w:eastAsia="Times New Roman" w:hAnsiTheme="minorHAnsi" w:cs="Arial"/>
          <w:color w:val="777777"/>
          <w:szCs w:val="20"/>
          <w:lang w:eastAsia="en-AU"/>
        </w:rPr>
      </w:pPr>
      <w:hyperlink r:id="rId38" w:history="1">
        <w:r w:rsidR="00B66DFD" w:rsidRPr="001B77FE">
          <w:rPr>
            <w:rStyle w:val="Hyperlink"/>
            <w:rFonts w:asciiTheme="minorHAnsi" w:eastAsia="Times New Roman" w:hAnsiTheme="minorHAnsi" w:cs="Arial"/>
            <w:b/>
            <w:color w:val="777777"/>
            <w:szCs w:val="20"/>
          </w:rPr>
          <w:t>Choice or chore for carers?</w:t>
        </w:r>
      </w:hyperlink>
      <w:r w:rsidR="00B66DFD" w:rsidRPr="001B77FE">
        <w:rPr>
          <w:rFonts w:asciiTheme="minorHAnsi" w:eastAsia="Times New Roman" w:hAnsiTheme="minorHAnsi" w:cs="Arial"/>
          <w:b/>
          <w:color w:val="777777"/>
          <w:szCs w:val="20"/>
        </w:rPr>
        <w:t xml:space="preserve"> </w:t>
      </w:r>
      <w:r w:rsidR="00B66DFD" w:rsidRPr="001B77FE">
        <w:rPr>
          <w:rFonts w:asciiTheme="minorHAnsi" w:eastAsia="Times New Roman" w:hAnsiTheme="minorHAnsi" w:cs="Arial"/>
          <w:color w:val="777777"/>
          <w:szCs w:val="20"/>
          <w:lang w:eastAsia="en-AU"/>
        </w:rPr>
        <w:t xml:space="preserve">13 November 2008 </w:t>
      </w:r>
    </w:p>
    <w:p w:rsidR="00B66DFD" w:rsidRPr="00353505" w:rsidRDefault="00B66DFD" w:rsidP="007A17BF">
      <w:pPr>
        <w:spacing w:after="120"/>
        <w:rPr>
          <w:rFonts w:asciiTheme="minorHAnsi" w:hAnsiTheme="minorHAnsi"/>
          <w:sz w:val="24"/>
          <w:szCs w:val="24"/>
        </w:rPr>
      </w:pPr>
      <w:r w:rsidRPr="00353505">
        <w:rPr>
          <w:rFonts w:asciiTheme="minorHAnsi" w:hAnsiTheme="minorHAnsi"/>
          <w:sz w:val="24"/>
          <w:szCs w:val="24"/>
        </w:rPr>
        <w:t xml:space="preserve">In their review of the UK direct payment scheme, Carers UK found more than half of those carers questioned reported their overall experience of the scheme was positive, with almost three quarters stating that the care they are able to purchase is better at meeting their family's needs than the previous service. </w:t>
      </w:r>
    </w:p>
    <w:p w:rsidR="00B66DFD" w:rsidRPr="00353505" w:rsidRDefault="00B66DFD" w:rsidP="007A17BF">
      <w:pPr>
        <w:spacing w:after="120"/>
        <w:rPr>
          <w:rFonts w:asciiTheme="minorHAnsi" w:hAnsiTheme="minorHAnsi"/>
          <w:sz w:val="24"/>
          <w:szCs w:val="24"/>
        </w:rPr>
      </w:pPr>
      <w:r w:rsidRPr="00353505">
        <w:rPr>
          <w:rFonts w:asciiTheme="minorHAnsi" w:hAnsiTheme="minorHAnsi"/>
          <w:sz w:val="24"/>
          <w:szCs w:val="24"/>
        </w:rPr>
        <w:t xml:space="preserve">However, nearly one in ten reported a negative experience of the scheme. Key for many was the lack of support available to help them manage the money, causing added stress, worry and feelings of being overwhelmed.  And many (21%) carers say they have less free time since taking on a direct payment because of the time needed every week to deal with insurance, tax, training and all the other aspects of employing someone. </w:t>
      </w:r>
    </w:p>
    <w:p w:rsidR="00B66DFD" w:rsidRDefault="00B66DFD" w:rsidP="007A17BF">
      <w:pPr>
        <w:spacing w:after="120"/>
        <w:rPr>
          <w:rFonts w:asciiTheme="minorHAnsi" w:hAnsiTheme="minorHAnsi"/>
          <w:sz w:val="24"/>
          <w:szCs w:val="24"/>
        </w:rPr>
      </w:pPr>
      <w:r w:rsidRPr="00353505">
        <w:rPr>
          <w:rFonts w:asciiTheme="minorHAnsi" w:hAnsiTheme="minorHAnsi"/>
          <w:sz w:val="24"/>
          <w:szCs w:val="24"/>
        </w:rPr>
        <w:t xml:space="preserve">The findings of the Carers UK survey highlight the success of social care reforms such as direct payments is heavily reliant on the ability to support carers.  In the case of direct payment schemes these support services include: payroll services, training in employment law, recruitment and employment support. </w:t>
      </w:r>
    </w:p>
    <w:p w:rsidR="00544201" w:rsidRDefault="00544201" w:rsidP="00B66DFD">
      <w:pPr>
        <w:spacing w:after="120"/>
        <w:jc w:val="both"/>
        <w:rPr>
          <w:rFonts w:ascii="Century Gothic" w:eastAsia="Times New Roman" w:hAnsi="Century Gothic" w:cs="Arial"/>
          <w:color w:val="504C8F"/>
          <w:sz w:val="24"/>
          <w:szCs w:val="24"/>
          <w:lang w:eastAsia="en-AU"/>
        </w:rPr>
      </w:pPr>
    </w:p>
    <w:p w:rsidR="00B66DFD" w:rsidRDefault="00761318" w:rsidP="00B66DFD">
      <w:pPr>
        <w:spacing w:after="120"/>
        <w:jc w:val="both"/>
        <w:rPr>
          <w:rFonts w:ascii="Century Gothic" w:eastAsia="Times New Roman" w:hAnsi="Century Gothic" w:cs="Arial"/>
          <w:color w:val="504C8F"/>
          <w:sz w:val="24"/>
          <w:szCs w:val="24"/>
          <w:lang w:eastAsia="en-AU"/>
        </w:rPr>
      </w:pPr>
      <w:r>
        <w:rPr>
          <w:rFonts w:asciiTheme="minorHAnsi" w:eastAsia="Times New Roman" w:hAnsiTheme="minorHAnsi" w:cs="Arial"/>
          <w:noProof/>
          <w:sz w:val="22"/>
          <w:szCs w:val="24"/>
          <w:lang w:eastAsia="en-AU"/>
        </w:rPr>
        <w:drawing>
          <wp:anchor distT="0" distB="0" distL="114300" distR="114300" simplePos="0" relativeHeight="251666944" behindDoc="1" locked="0" layoutInCell="1" allowOverlap="1" wp14:anchorId="2F92A756" wp14:editId="282A489D">
            <wp:simplePos x="0" y="0"/>
            <wp:positionH relativeFrom="column">
              <wp:posOffset>-180975</wp:posOffset>
            </wp:positionH>
            <wp:positionV relativeFrom="paragraph">
              <wp:posOffset>16828</wp:posOffset>
            </wp:positionV>
            <wp:extent cx="123825" cy="2576512"/>
            <wp:effectExtent l="0" t="0" r="0" b="0"/>
            <wp:wrapNone/>
            <wp:docPr id="21" name="Picture 21"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31">
                      <a:extLst>
                        <a:ext uri="{28A0092B-C50C-407E-A947-70E740481C1C}">
                          <a14:useLocalDpi xmlns:a14="http://schemas.microsoft.com/office/drawing/2010/main" val="0"/>
                        </a:ext>
                      </a:extLst>
                    </a:blip>
                    <a:stretch>
                      <a:fillRect/>
                    </a:stretch>
                  </pic:blipFill>
                  <pic:spPr>
                    <a:xfrm>
                      <a:off x="0" y="0"/>
                      <a:ext cx="125730" cy="2616151"/>
                    </a:xfrm>
                    <a:prstGeom prst="rect">
                      <a:avLst/>
                    </a:prstGeom>
                  </pic:spPr>
                </pic:pic>
              </a:graphicData>
            </a:graphic>
            <wp14:sizeRelH relativeFrom="page">
              <wp14:pctWidth>0</wp14:pctWidth>
            </wp14:sizeRelH>
            <wp14:sizeRelV relativeFrom="page">
              <wp14:pctHeight>0</wp14:pctHeight>
            </wp14:sizeRelV>
          </wp:anchor>
        </w:drawing>
      </w:r>
      <w:r w:rsidR="00544201">
        <w:rPr>
          <w:rFonts w:ascii="Century Gothic" w:eastAsia="Times New Roman" w:hAnsi="Century Gothic" w:cs="Arial"/>
          <w:color w:val="504C8F"/>
          <w:sz w:val="24"/>
          <w:szCs w:val="24"/>
          <w:lang w:eastAsia="en-AU"/>
        </w:rPr>
        <w:t>Design Considerations</w:t>
      </w:r>
    </w:p>
    <w:p w:rsidR="00544201" w:rsidRDefault="00544201" w:rsidP="007A17BF">
      <w:pPr>
        <w:pStyle w:val="ListParagraph"/>
        <w:numPr>
          <w:ilvl w:val="0"/>
          <w:numId w:val="34"/>
        </w:numPr>
        <w:spacing w:after="120"/>
        <w:ind w:right="380"/>
        <w:rPr>
          <w:rFonts w:asciiTheme="minorHAnsi" w:hAnsiTheme="minorHAnsi"/>
          <w:sz w:val="24"/>
          <w:szCs w:val="24"/>
        </w:rPr>
      </w:pPr>
      <w:r w:rsidRPr="004C23E4">
        <w:rPr>
          <w:rFonts w:asciiTheme="minorHAnsi" w:eastAsia="Times New Roman" w:hAnsiTheme="minorHAnsi" w:cs="Arial"/>
          <w:sz w:val="22"/>
          <w:szCs w:val="24"/>
          <w:lang w:eastAsia="en-AU"/>
        </w:rPr>
        <w:t xml:space="preserve">In her early paper on Consumer Directed Care approaches, Howe </w:t>
      </w:r>
      <w:sdt>
        <w:sdtPr>
          <w:rPr>
            <w:rFonts w:asciiTheme="minorHAnsi" w:eastAsia="Times New Roman" w:hAnsiTheme="minorHAnsi" w:cs="Arial"/>
            <w:sz w:val="22"/>
            <w:szCs w:val="24"/>
            <w:lang w:eastAsia="en-AU"/>
          </w:rPr>
          <w:id w:val="-826898354"/>
          <w:citation/>
        </w:sdtPr>
        <w:sdtEndPr/>
        <w:sdtContent>
          <w:r w:rsidRPr="004C23E4">
            <w:rPr>
              <w:rFonts w:asciiTheme="minorHAnsi" w:eastAsia="Times New Roman" w:hAnsiTheme="minorHAnsi" w:cs="Arial"/>
              <w:sz w:val="22"/>
              <w:szCs w:val="24"/>
              <w:lang w:eastAsia="en-AU"/>
            </w:rPr>
            <w:fldChar w:fldCharType="begin"/>
          </w:r>
          <w:r w:rsidRPr="004C23E4">
            <w:rPr>
              <w:rFonts w:asciiTheme="minorHAnsi" w:eastAsia="Times New Roman" w:hAnsiTheme="minorHAnsi" w:cs="Arial"/>
              <w:sz w:val="22"/>
              <w:szCs w:val="24"/>
              <w:lang w:eastAsia="en-AU"/>
            </w:rPr>
            <w:instrText xml:space="preserve">CITATION How031 \n  \t  \l 3081 </w:instrText>
          </w:r>
          <w:r w:rsidRPr="004C23E4">
            <w:rPr>
              <w:rFonts w:asciiTheme="minorHAnsi" w:eastAsia="Times New Roman" w:hAnsiTheme="minorHAnsi" w:cs="Arial"/>
              <w:sz w:val="22"/>
              <w:szCs w:val="24"/>
              <w:lang w:eastAsia="en-AU"/>
            </w:rPr>
            <w:fldChar w:fldCharType="separate"/>
          </w:r>
          <w:r w:rsidRPr="004C23E4">
            <w:rPr>
              <w:rFonts w:asciiTheme="minorHAnsi" w:eastAsia="Times New Roman" w:hAnsiTheme="minorHAnsi" w:cs="Arial"/>
              <w:noProof/>
              <w:sz w:val="22"/>
              <w:szCs w:val="24"/>
              <w:lang w:eastAsia="en-AU"/>
            </w:rPr>
            <w:t>(2003)</w:t>
          </w:r>
          <w:r w:rsidRPr="004C23E4">
            <w:rPr>
              <w:rFonts w:asciiTheme="minorHAnsi" w:eastAsia="Times New Roman" w:hAnsiTheme="minorHAnsi" w:cs="Arial"/>
              <w:sz w:val="22"/>
              <w:szCs w:val="24"/>
              <w:lang w:eastAsia="en-AU"/>
            </w:rPr>
            <w:fldChar w:fldCharType="end"/>
          </w:r>
        </w:sdtContent>
      </w:sdt>
      <w:r w:rsidRPr="004C23E4">
        <w:rPr>
          <w:rFonts w:asciiTheme="minorHAnsi" w:eastAsia="Times New Roman" w:hAnsiTheme="minorHAnsi" w:cs="Arial"/>
          <w:sz w:val="22"/>
          <w:szCs w:val="24"/>
          <w:lang w:eastAsia="en-AU"/>
        </w:rPr>
        <w:t xml:space="preserve"> notes that where funding allocated to individuals as part of a financial support package is not high (as opposed to some disability packages being in the tens of thousands), the overhead and administrative cost may not be worthwhile to put in place accountability measures for individuals to demonstrate how funds were spent.  While some carers as part of the research undertaken have indicated they would be happy to manage a package, others in older demographics have indicated this would be yet another burden.  Some carers have openly indicated</w:t>
      </w:r>
      <w:r w:rsidRPr="004C23E4">
        <w:rPr>
          <w:rFonts w:asciiTheme="minorHAnsi" w:eastAsia="Times New Roman" w:hAnsiTheme="minorHAnsi" w:cs="Arial"/>
          <w:color w:val="FF0000"/>
          <w:sz w:val="22"/>
          <w:szCs w:val="24"/>
          <w:lang w:eastAsia="en-AU"/>
        </w:rPr>
        <w:t xml:space="preserve"> </w:t>
      </w:r>
      <w:r w:rsidRPr="006D60AB">
        <w:rPr>
          <w:rFonts w:asciiTheme="minorHAnsi" w:eastAsia="Times New Roman" w:hAnsiTheme="minorHAnsi" w:cs="Arial"/>
          <w:sz w:val="22"/>
          <w:szCs w:val="24"/>
          <w:lang w:eastAsia="en-AU"/>
        </w:rPr>
        <w:t xml:space="preserve">that if there were no controls applied to these funds, they would have spent the funding on the person they cared for, rather than on supports to help them as a carer.  </w:t>
      </w:r>
      <w:r w:rsidRPr="00E51335">
        <w:rPr>
          <w:rFonts w:asciiTheme="minorHAnsi" w:eastAsia="Times New Roman" w:hAnsiTheme="minorHAnsi" w:cs="Arial"/>
          <w:sz w:val="22"/>
          <w:szCs w:val="24"/>
          <w:lang w:eastAsia="en-AU"/>
        </w:rPr>
        <w:t>How can we help carers to use these funds appropriately without large administrative burdens on carers or providers who may be assisting them?</w:t>
      </w:r>
    </w:p>
    <w:p w:rsidR="00851C84" w:rsidRDefault="00851C84" w:rsidP="00851C84">
      <w:pPr>
        <w:pStyle w:val="Heading4"/>
        <w:numPr>
          <w:ilvl w:val="0"/>
          <w:numId w:val="44"/>
        </w:numPr>
        <w:rPr>
          <w:rFonts w:ascii="Century Gothic" w:hAnsi="Century Gothic"/>
          <w:color w:val="1F497D"/>
        </w:rPr>
      </w:pPr>
      <w:bookmarkStart w:id="117" w:name="_Toc426623044"/>
      <w:bookmarkStart w:id="118" w:name="_Toc426690402"/>
      <w:bookmarkStart w:id="119" w:name="_Toc444610293"/>
      <w:r>
        <w:rPr>
          <w:rFonts w:ascii="Century Gothic" w:hAnsi="Century Gothic"/>
          <w:color w:val="1F497D"/>
        </w:rPr>
        <w:br w:type="page"/>
      </w:r>
    </w:p>
    <w:p w:rsidR="0011455B" w:rsidRPr="00AE2AB2" w:rsidRDefault="00792613" w:rsidP="008B2965">
      <w:pPr>
        <w:pStyle w:val="Heading4"/>
        <w:numPr>
          <w:ilvl w:val="0"/>
          <w:numId w:val="50"/>
        </w:numPr>
        <w:rPr>
          <w:rFonts w:ascii="Century Gothic" w:hAnsi="Century Gothic"/>
          <w:color w:val="1F497D"/>
        </w:rPr>
      </w:pPr>
      <w:r w:rsidRPr="00AE2AB2">
        <w:rPr>
          <w:rFonts w:ascii="Century Gothic" w:hAnsi="Century Gothic"/>
          <w:color w:val="1F497D"/>
        </w:rPr>
        <w:lastRenderedPageBreak/>
        <w:t xml:space="preserve">Multi-component Support: </w:t>
      </w:r>
      <w:r w:rsidR="0011455B" w:rsidRPr="00AE2AB2">
        <w:rPr>
          <w:rFonts w:ascii="Century Gothic" w:hAnsi="Century Gothic"/>
          <w:color w:val="1F497D"/>
        </w:rPr>
        <w:t>C</w:t>
      </w:r>
      <w:bookmarkEnd w:id="117"/>
      <w:bookmarkEnd w:id="118"/>
      <w:r w:rsidR="0011455B" w:rsidRPr="00AE2AB2">
        <w:rPr>
          <w:rFonts w:ascii="Century Gothic" w:hAnsi="Century Gothic"/>
          <w:color w:val="1F497D"/>
        </w:rPr>
        <w:t>arer Mentoring</w:t>
      </w:r>
      <w:bookmarkEnd w:id="119"/>
    </w:p>
    <w:p w:rsidR="0011455B" w:rsidRPr="00353505" w:rsidRDefault="0011455B" w:rsidP="00353505">
      <w:pPr>
        <w:spacing w:after="120"/>
        <w:rPr>
          <w:rFonts w:asciiTheme="minorHAnsi" w:hAnsiTheme="minorHAnsi"/>
          <w:sz w:val="24"/>
          <w:szCs w:val="24"/>
        </w:rPr>
      </w:pPr>
      <w:r w:rsidRPr="00353505">
        <w:rPr>
          <w:rFonts w:asciiTheme="minorHAnsi" w:hAnsiTheme="minorHAnsi"/>
          <w:sz w:val="24"/>
          <w:szCs w:val="24"/>
        </w:rPr>
        <w:t xml:space="preserve">Mentoring is a programme comprising individual (in-home) sessions accompanied by ongoing support (telephone based).  </w:t>
      </w:r>
    </w:p>
    <w:p w:rsidR="0011455B" w:rsidRDefault="0011455B" w:rsidP="00353505">
      <w:pPr>
        <w:spacing w:after="120"/>
        <w:rPr>
          <w:rFonts w:asciiTheme="minorHAnsi" w:hAnsiTheme="minorHAnsi"/>
          <w:sz w:val="24"/>
          <w:szCs w:val="24"/>
        </w:rPr>
      </w:pPr>
      <w:r w:rsidRPr="00353505">
        <w:rPr>
          <w:rFonts w:asciiTheme="minorHAnsi" w:hAnsiTheme="minorHAnsi"/>
          <w:sz w:val="24"/>
          <w:szCs w:val="24"/>
        </w:rPr>
        <w:t>The purpose is to help carer</w:t>
      </w:r>
      <w:r w:rsidR="0043664B">
        <w:rPr>
          <w:rFonts w:asciiTheme="minorHAnsi" w:hAnsiTheme="minorHAnsi"/>
          <w:sz w:val="24"/>
          <w:szCs w:val="24"/>
        </w:rPr>
        <w:t>s</w:t>
      </w:r>
      <w:r w:rsidRPr="00353505">
        <w:rPr>
          <w:rFonts w:asciiTheme="minorHAnsi" w:hAnsiTheme="minorHAnsi"/>
          <w:sz w:val="24"/>
          <w:szCs w:val="24"/>
        </w:rPr>
        <w:t xml:space="preserve"> learn skills and techniques that will better assist them in their caring role.  The relationship formed between </w:t>
      </w:r>
      <w:r w:rsidR="0043664B">
        <w:rPr>
          <w:rFonts w:asciiTheme="minorHAnsi" w:hAnsiTheme="minorHAnsi"/>
          <w:sz w:val="24"/>
          <w:szCs w:val="24"/>
        </w:rPr>
        <w:t>a</w:t>
      </w:r>
      <w:r w:rsidRPr="00353505">
        <w:rPr>
          <w:rFonts w:asciiTheme="minorHAnsi" w:hAnsiTheme="minorHAnsi"/>
          <w:sz w:val="24"/>
          <w:szCs w:val="24"/>
        </w:rPr>
        <w:t xml:space="preserve"> mentor and carer would be one of a close working partnership, the intention being that the mentor helps the carer discover their own answers.  </w:t>
      </w:r>
    </w:p>
    <w:p w:rsidR="0011455B" w:rsidRPr="00353505" w:rsidRDefault="0043664B" w:rsidP="00353505">
      <w:pPr>
        <w:spacing w:after="120"/>
        <w:rPr>
          <w:rFonts w:asciiTheme="minorHAnsi" w:hAnsiTheme="minorHAnsi"/>
          <w:sz w:val="24"/>
          <w:szCs w:val="24"/>
        </w:rPr>
      </w:pPr>
      <w:r>
        <w:rPr>
          <w:rFonts w:asciiTheme="minorHAnsi" w:hAnsiTheme="minorHAnsi"/>
          <w:sz w:val="24"/>
          <w:szCs w:val="24"/>
        </w:rPr>
        <w:t>While the term ‘mentor’ suggests a peer led programme, the intention for this service is to provide a coaching-style service deliver</w:t>
      </w:r>
      <w:r w:rsidR="00B66DFD">
        <w:rPr>
          <w:rFonts w:asciiTheme="minorHAnsi" w:hAnsiTheme="minorHAnsi"/>
          <w:sz w:val="24"/>
          <w:szCs w:val="24"/>
        </w:rPr>
        <w:t>ed by qualified support staff.  I</w:t>
      </w:r>
      <w:r>
        <w:rPr>
          <w:rFonts w:asciiTheme="minorHAnsi" w:hAnsiTheme="minorHAnsi"/>
          <w:sz w:val="24"/>
          <w:szCs w:val="24"/>
        </w:rPr>
        <w:t>n this context, mentoring is intended to be a goal-based coaching program</w:t>
      </w:r>
      <w:r w:rsidR="008B2965">
        <w:rPr>
          <w:rFonts w:asciiTheme="minorHAnsi" w:hAnsiTheme="minorHAnsi"/>
          <w:sz w:val="24"/>
          <w:szCs w:val="24"/>
        </w:rPr>
        <w:t>me</w:t>
      </w:r>
      <w:r>
        <w:rPr>
          <w:rFonts w:asciiTheme="minorHAnsi" w:hAnsiTheme="minorHAnsi"/>
          <w:sz w:val="24"/>
          <w:szCs w:val="24"/>
        </w:rPr>
        <w:t xml:space="preserve">, </w:t>
      </w:r>
      <w:r w:rsidR="0011455B" w:rsidRPr="00353505">
        <w:rPr>
          <w:rFonts w:asciiTheme="minorHAnsi" w:hAnsiTheme="minorHAnsi"/>
          <w:sz w:val="24"/>
          <w:szCs w:val="24"/>
        </w:rPr>
        <w:t xml:space="preserve">focussed on identifying the goals, desires and objectives of the carer.  </w:t>
      </w:r>
    </w:p>
    <w:p w:rsidR="0011455B" w:rsidRPr="00353505" w:rsidRDefault="00B66DFD" w:rsidP="00353505">
      <w:pPr>
        <w:spacing w:after="120"/>
        <w:rPr>
          <w:rFonts w:asciiTheme="minorHAnsi" w:hAnsiTheme="minorHAnsi"/>
          <w:sz w:val="24"/>
          <w:szCs w:val="24"/>
        </w:rPr>
      </w:pPr>
      <w:bookmarkStart w:id="120" w:name="_Toc426623045"/>
      <w:bookmarkStart w:id="121" w:name="_Toc426690403"/>
      <w:r>
        <w:rPr>
          <w:rFonts w:asciiTheme="minorHAnsi" w:hAnsiTheme="minorHAnsi"/>
          <w:noProof/>
          <w:sz w:val="24"/>
          <w:szCs w:val="24"/>
          <w:lang w:eastAsia="en-AU"/>
        </w:rPr>
        <w:drawing>
          <wp:anchor distT="107950" distB="107950" distL="114300" distR="114300" simplePos="0" relativeHeight="251652608" behindDoc="0" locked="0" layoutInCell="1" allowOverlap="1" wp14:anchorId="7930759D" wp14:editId="531D0C48">
            <wp:simplePos x="0" y="0"/>
            <wp:positionH relativeFrom="column">
              <wp:posOffset>0</wp:posOffset>
            </wp:positionH>
            <wp:positionV relativeFrom="paragraph">
              <wp:posOffset>135890</wp:posOffset>
            </wp:positionV>
            <wp:extent cx="3513455" cy="2343150"/>
            <wp:effectExtent l="0" t="0" r="0" b="0"/>
            <wp:wrapSquare wrapText="bothSides"/>
            <wp:docPr id="40" name="Picture 40" descr="Carer relaxing out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229467_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13455" cy="2343150"/>
                    </a:xfrm>
                    <a:prstGeom prst="rect">
                      <a:avLst/>
                    </a:prstGeom>
                  </pic:spPr>
                </pic:pic>
              </a:graphicData>
            </a:graphic>
            <wp14:sizeRelH relativeFrom="margin">
              <wp14:pctWidth>0</wp14:pctWidth>
            </wp14:sizeRelH>
            <wp14:sizeRelV relativeFrom="margin">
              <wp14:pctHeight>0</wp14:pctHeight>
            </wp14:sizeRelV>
          </wp:anchor>
        </w:drawing>
      </w:r>
      <w:r w:rsidR="0011455B" w:rsidRPr="00353505">
        <w:rPr>
          <w:rFonts w:asciiTheme="minorHAnsi" w:hAnsiTheme="minorHAnsi"/>
          <w:sz w:val="24"/>
          <w:szCs w:val="24"/>
        </w:rPr>
        <w:t xml:space="preserve">The concept builds on the positive findings in the review of </w:t>
      </w:r>
      <w:r w:rsidR="008B2965">
        <w:rPr>
          <w:rFonts w:asciiTheme="minorHAnsi" w:hAnsiTheme="minorHAnsi"/>
          <w:sz w:val="24"/>
          <w:szCs w:val="24"/>
        </w:rPr>
        <w:t>CDRC</w:t>
      </w:r>
      <w:r w:rsidR="0011455B" w:rsidRPr="00353505">
        <w:rPr>
          <w:rFonts w:asciiTheme="minorHAnsi" w:hAnsiTheme="minorHAnsi"/>
          <w:sz w:val="24"/>
          <w:szCs w:val="24"/>
        </w:rPr>
        <w:t xml:space="preserve"> pilot </w:t>
      </w:r>
      <w:sdt>
        <w:sdtPr>
          <w:rPr>
            <w:rFonts w:asciiTheme="minorHAnsi" w:hAnsiTheme="minorHAnsi"/>
            <w:sz w:val="24"/>
            <w:szCs w:val="24"/>
          </w:rPr>
          <w:id w:val="-315485115"/>
          <w:citation/>
        </w:sdtPr>
        <w:sdtEndPr/>
        <w:sdtContent>
          <w:r w:rsidR="0011455B" w:rsidRPr="00353505">
            <w:rPr>
              <w:rFonts w:asciiTheme="minorHAnsi" w:hAnsiTheme="minorHAnsi"/>
              <w:sz w:val="24"/>
              <w:szCs w:val="24"/>
            </w:rPr>
            <w:fldChar w:fldCharType="begin"/>
          </w:r>
          <w:r w:rsidR="0011455B" w:rsidRPr="00353505">
            <w:rPr>
              <w:rFonts w:asciiTheme="minorHAnsi" w:hAnsiTheme="minorHAnsi"/>
              <w:sz w:val="24"/>
              <w:szCs w:val="24"/>
            </w:rPr>
            <w:instrText xml:space="preserve"> CITATION KPM12 \l 3081 </w:instrText>
          </w:r>
          <w:r w:rsidR="0011455B" w:rsidRPr="00353505">
            <w:rPr>
              <w:rFonts w:asciiTheme="minorHAnsi" w:hAnsiTheme="minorHAnsi"/>
              <w:sz w:val="24"/>
              <w:szCs w:val="24"/>
            </w:rPr>
            <w:fldChar w:fldCharType="separate"/>
          </w:r>
          <w:r w:rsidR="0011455B" w:rsidRPr="00353505">
            <w:rPr>
              <w:rFonts w:asciiTheme="minorHAnsi" w:hAnsiTheme="minorHAnsi"/>
              <w:sz w:val="24"/>
              <w:szCs w:val="24"/>
            </w:rPr>
            <w:t>(KPMG, 2012)</w:t>
          </w:r>
          <w:r w:rsidR="0011455B" w:rsidRPr="00353505">
            <w:rPr>
              <w:rFonts w:asciiTheme="minorHAnsi" w:hAnsiTheme="minorHAnsi"/>
              <w:sz w:val="24"/>
              <w:szCs w:val="24"/>
            </w:rPr>
            <w:fldChar w:fldCharType="end"/>
          </w:r>
        </w:sdtContent>
      </w:sdt>
      <w:r w:rsidR="0011455B" w:rsidRPr="00353505">
        <w:rPr>
          <w:rFonts w:asciiTheme="minorHAnsi" w:hAnsiTheme="minorHAnsi"/>
          <w:sz w:val="24"/>
          <w:szCs w:val="24"/>
        </w:rPr>
        <w:t>.  The review identified considerable benefits for carers from being able to plan supports in advance, and from simply being involved in the planning process. For many carers, they felt they were being recognised and valued as carers – often for the first time.</w:t>
      </w:r>
    </w:p>
    <w:p w:rsidR="0011455B" w:rsidRPr="00353505" w:rsidRDefault="0011455B" w:rsidP="00353505">
      <w:pPr>
        <w:spacing w:after="120"/>
        <w:rPr>
          <w:rFonts w:asciiTheme="minorHAnsi" w:hAnsiTheme="minorHAnsi"/>
          <w:sz w:val="24"/>
          <w:szCs w:val="24"/>
        </w:rPr>
      </w:pPr>
      <w:r w:rsidRPr="00353505">
        <w:rPr>
          <w:rFonts w:asciiTheme="minorHAnsi" w:hAnsiTheme="minorHAnsi"/>
          <w:sz w:val="24"/>
          <w:szCs w:val="24"/>
        </w:rPr>
        <w:t xml:space="preserve">As was seen in </w:t>
      </w:r>
      <w:r w:rsidR="008B2965">
        <w:rPr>
          <w:rFonts w:asciiTheme="minorHAnsi" w:hAnsiTheme="minorHAnsi"/>
          <w:sz w:val="24"/>
          <w:szCs w:val="24"/>
        </w:rPr>
        <w:t xml:space="preserve">CDRC </w:t>
      </w:r>
      <w:r w:rsidRPr="00353505">
        <w:rPr>
          <w:rFonts w:asciiTheme="minorHAnsi" w:hAnsiTheme="minorHAnsi"/>
          <w:sz w:val="24"/>
          <w:szCs w:val="24"/>
        </w:rPr>
        <w:t>pilot, the relationship with the mentor will be particularly important to the success of the intervention. The strength of this relationship (and the effectiveness of the mentor’s skills) will help carers in building their capacity to self-identify needs and goals, building their capacity to self-manage, and receiving emotional support and advice on a wide range of issues related to their caring.</w:t>
      </w:r>
    </w:p>
    <w:p w:rsidR="0011455B" w:rsidRDefault="0011455B" w:rsidP="00353505">
      <w:pPr>
        <w:spacing w:after="120"/>
        <w:rPr>
          <w:rFonts w:asciiTheme="minorHAnsi" w:hAnsiTheme="minorHAnsi"/>
          <w:sz w:val="24"/>
          <w:szCs w:val="24"/>
        </w:rPr>
      </w:pPr>
      <w:r w:rsidRPr="00353505">
        <w:rPr>
          <w:rFonts w:asciiTheme="minorHAnsi" w:hAnsiTheme="minorHAnsi"/>
          <w:sz w:val="24"/>
          <w:szCs w:val="24"/>
        </w:rPr>
        <w:t>The concept was supported by co-design workshop participants who recognised this occurs in an informal sense through some support organisations today.  This service was originally envisioned as a ‘coaching’ support program</w:t>
      </w:r>
      <w:r w:rsidR="008B2965">
        <w:rPr>
          <w:rFonts w:asciiTheme="minorHAnsi" w:hAnsiTheme="minorHAnsi"/>
          <w:sz w:val="24"/>
          <w:szCs w:val="24"/>
        </w:rPr>
        <w:t>me</w:t>
      </w:r>
      <w:r w:rsidRPr="00353505">
        <w:rPr>
          <w:rFonts w:asciiTheme="minorHAnsi" w:hAnsiTheme="minorHAnsi"/>
          <w:sz w:val="24"/>
          <w:szCs w:val="24"/>
        </w:rPr>
        <w:t xml:space="preserve"> however, feedback obtained related most strongly to the term ‘coaching’ as carers did not see this term as reflective of the partnership-style relationship they were seeking.  Other feedback related to the delivery of the service such as the need to ensure those delivering this service are appropriately trained, that it is available via multiple channels and that it is appropriate to the type of carer being supported (i.e. young carers). </w:t>
      </w:r>
    </w:p>
    <w:p w:rsidR="00AE172E" w:rsidRDefault="00761318" w:rsidP="00353505">
      <w:pPr>
        <w:spacing w:after="120"/>
        <w:rPr>
          <w:rFonts w:ascii="Century Gothic" w:eastAsia="Times New Roman" w:hAnsi="Century Gothic" w:cs="Arial"/>
          <w:color w:val="504C8F"/>
          <w:sz w:val="24"/>
          <w:szCs w:val="24"/>
          <w:lang w:eastAsia="en-AU"/>
        </w:rPr>
      </w:pPr>
      <w:r>
        <w:rPr>
          <w:rFonts w:ascii="Century Gothic" w:eastAsia="Times New Roman" w:hAnsi="Century Gothic" w:cs="Arial"/>
          <w:noProof/>
          <w:color w:val="504C8F"/>
          <w:sz w:val="24"/>
          <w:szCs w:val="24"/>
          <w:lang w:eastAsia="en-AU"/>
        </w:rPr>
        <w:lastRenderedPageBreak/>
        <w:drawing>
          <wp:anchor distT="0" distB="0" distL="114300" distR="114300" simplePos="0" relativeHeight="251667968" behindDoc="1" locked="0" layoutInCell="1" allowOverlap="1" wp14:anchorId="1C6D16ED" wp14:editId="201543BD">
            <wp:simplePos x="0" y="0"/>
            <wp:positionH relativeFrom="column">
              <wp:posOffset>-173395</wp:posOffset>
            </wp:positionH>
            <wp:positionV relativeFrom="paragraph">
              <wp:posOffset>18415</wp:posOffset>
            </wp:positionV>
            <wp:extent cx="123811" cy="2403920"/>
            <wp:effectExtent l="0" t="0" r="0" b="0"/>
            <wp:wrapNone/>
            <wp:docPr id="22" name="Picture 22"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31">
                      <a:extLst>
                        <a:ext uri="{28A0092B-C50C-407E-A947-70E740481C1C}">
                          <a14:useLocalDpi xmlns:a14="http://schemas.microsoft.com/office/drawing/2010/main" val="0"/>
                        </a:ext>
                      </a:extLst>
                    </a:blip>
                    <a:stretch>
                      <a:fillRect/>
                    </a:stretch>
                  </pic:blipFill>
                  <pic:spPr>
                    <a:xfrm>
                      <a:off x="0" y="0"/>
                      <a:ext cx="123811" cy="24039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Arial"/>
          <w:color w:val="504C8F"/>
          <w:sz w:val="24"/>
          <w:szCs w:val="24"/>
          <w:lang w:eastAsia="en-AU"/>
        </w:rPr>
        <w:t>Design Considerations</w:t>
      </w:r>
    </w:p>
    <w:p w:rsidR="00761318" w:rsidRDefault="00761318" w:rsidP="007A17BF">
      <w:pPr>
        <w:pStyle w:val="ListParagraph"/>
        <w:numPr>
          <w:ilvl w:val="0"/>
          <w:numId w:val="34"/>
        </w:numPr>
        <w:spacing w:after="120"/>
        <w:ind w:right="380"/>
        <w:rPr>
          <w:rFonts w:asciiTheme="minorHAnsi" w:eastAsia="Times New Roman" w:hAnsiTheme="minorHAnsi" w:cs="Arial"/>
          <w:sz w:val="22"/>
          <w:szCs w:val="24"/>
          <w:lang w:eastAsia="en-AU"/>
        </w:rPr>
      </w:pPr>
      <w:r w:rsidRPr="004C23E4">
        <w:rPr>
          <w:rFonts w:asciiTheme="minorHAnsi" w:eastAsia="Times New Roman" w:hAnsiTheme="minorHAnsi" w:cs="Arial"/>
          <w:sz w:val="22"/>
          <w:szCs w:val="24"/>
          <w:lang w:eastAsia="en-AU"/>
        </w:rPr>
        <w:t>It is evident from our research and from consultation with carers and organisations that carers’ needs vary over time.  This service is intended to provide carers with goal based planning and coaching support.  Coaching program</w:t>
      </w:r>
      <w:r w:rsidR="007A17BF">
        <w:rPr>
          <w:rFonts w:asciiTheme="minorHAnsi" w:eastAsia="Times New Roman" w:hAnsiTheme="minorHAnsi" w:cs="Arial"/>
          <w:sz w:val="22"/>
          <w:szCs w:val="24"/>
          <w:lang w:eastAsia="en-AU"/>
        </w:rPr>
        <w:t>me</w:t>
      </w:r>
      <w:r w:rsidRPr="004C23E4">
        <w:rPr>
          <w:rFonts w:asciiTheme="minorHAnsi" w:eastAsia="Times New Roman" w:hAnsiTheme="minorHAnsi" w:cs="Arial"/>
          <w:sz w:val="22"/>
          <w:szCs w:val="24"/>
          <w:lang w:eastAsia="en-AU"/>
        </w:rPr>
        <w:t>s are normally funded for a time-limited period such as the Stronger Carers Program</w:t>
      </w:r>
      <w:r w:rsidR="00E95D61">
        <w:rPr>
          <w:rFonts w:asciiTheme="minorHAnsi" w:eastAsia="Times New Roman" w:hAnsiTheme="minorHAnsi" w:cs="Arial"/>
          <w:sz w:val="22"/>
          <w:szCs w:val="24"/>
          <w:lang w:eastAsia="en-AU"/>
        </w:rPr>
        <w:t>me</w:t>
      </w:r>
      <w:r w:rsidRPr="004C23E4">
        <w:rPr>
          <w:rFonts w:asciiTheme="minorHAnsi" w:eastAsia="Times New Roman" w:hAnsiTheme="minorHAnsi" w:cs="Arial"/>
          <w:sz w:val="22"/>
          <w:szCs w:val="24"/>
          <w:lang w:eastAsia="en-AU"/>
        </w:rPr>
        <w:t xml:space="preserve"> 10 week program</w:t>
      </w:r>
      <w:r w:rsidR="00BB551F">
        <w:rPr>
          <w:rFonts w:asciiTheme="minorHAnsi" w:eastAsia="Times New Roman" w:hAnsiTheme="minorHAnsi" w:cs="Arial"/>
          <w:sz w:val="22"/>
          <w:szCs w:val="24"/>
          <w:lang w:eastAsia="en-AU"/>
        </w:rPr>
        <w:t>me</w:t>
      </w:r>
      <w:r w:rsidR="007A17BF">
        <w:rPr>
          <w:rFonts w:asciiTheme="minorHAnsi" w:eastAsia="Times New Roman" w:hAnsiTheme="minorHAnsi" w:cs="Arial"/>
          <w:sz w:val="22"/>
          <w:szCs w:val="24"/>
          <w:lang w:eastAsia="en-AU"/>
        </w:rPr>
        <w:t xml:space="preserve"> or beyondb</w:t>
      </w:r>
      <w:r w:rsidRPr="004C23E4">
        <w:rPr>
          <w:rFonts w:asciiTheme="minorHAnsi" w:eastAsia="Times New Roman" w:hAnsiTheme="minorHAnsi" w:cs="Arial"/>
          <w:sz w:val="22"/>
          <w:szCs w:val="24"/>
          <w:lang w:eastAsia="en-AU"/>
        </w:rPr>
        <w:t>lue’s New Access Coaching Service.  When would a coaching program</w:t>
      </w:r>
      <w:r w:rsidR="00BB551F">
        <w:rPr>
          <w:rFonts w:asciiTheme="minorHAnsi" w:eastAsia="Times New Roman" w:hAnsiTheme="minorHAnsi" w:cs="Arial"/>
          <w:sz w:val="22"/>
          <w:szCs w:val="24"/>
          <w:lang w:eastAsia="en-AU"/>
        </w:rPr>
        <w:t>me</w:t>
      </w:r>
      <w:r w:rsidRPr="004C23E4">
        <w:rPr>
          <w:rFonts w:asciiTheme="minorHAnsi" w:eastAsia="Times New Roman" w:hAnsiTheme="minorHAnsi" w:cs="Arial"/>
          <w:sz w:val="22"/>
          <w:szCs w:val="24"/>
          <w:lang w:eastAsia="en-AU"/>
        </w:rPr>
        <w:t xml:space="preserve"> be most effective for a carer?</w:t>
      </w:r>
    </w:p>
    <w:p w:rsidR="00761318" w:rsidRPr="00761318" w:rsidRDefault="00761318" w:rsidP="007A17BF">
      <w:pPr>
        <w:pStyle w:val="ListParagraph"/>
        <w:numPr>
          <w:ilvl w:val="0"/>
          <w:numId w:val="34"/>
        </w:numPr>
        <w:spacing w:after="240"/>
        <w:ind w:left="357" w:right="380" w:hanging="357"/>
        <w:rPr>
          <w:rFonts w:asciiTheme="minorHAnsi" w:eastAsia="Times New Roman" w:hAnsiTheme="minorHAnsi" w:cs="Arial"/>
          <w:sz w:val="22"/>
          <w:szCs w:val="24"/>
          <w:lang w:eastAsia="en-AU"/>
        </w:rPr>
      </w:pPr>
      <w:r w:rsidRPr="00761318">
        <w:rPr>
          <w:rFonts w:asciiTheme="minorHAnsi" w:eastAsia="Times New Roman" w:hAnsiTheme="minorHAnsi" w:cs="Arial"/>
          <w:sz w:val="22"/>
          <w:szCs w:val="24"/>
          <w:lang w:eastAsia="en-AU"/>
        </w:rPr>
        <w:t>Some carers may not want a coaching program</w:t>
      </w:r>
      <w:r w:rsidR="00BB551F">
        <w:rPr>
          <w:rFonts w:asciiTheme="minorHAnsi" w:eastAsia="Times New Roman" w:hAnsiTheme="minorHAnsi" w:cs="Arial"/>
          <w:sz w:val="22"/>
          <w:szCs w:val="24"/>
          <w:lang w:eastAsia="en-AU"/>
        </w:rPr>
        <w:t>me</w:t>
      </w:r>
      <w:r w:rsidRPr="00761318">
        <w:rPr>
          <w:rFonts w:asciiTheme="minorHAnsi" w:eastAsia="Times New Roman" w:hAnsiTheme="minorHAnsi" w:cs="Arial"/>
          <w:sz w:val="22"/>
          <w:szCs w:val="24"/>
          <w:lang w:eastAsia="en-AU"/>
        </w:rPr>
        <w:t xml:space="preserve"> which extends over time, despite the potential benefits, preferring only intermittent contact when they feel they need it.  Given this is intended to be part of a multi-component support model, should this be a mandatory part of the service? Or should mentors should be able to determine whether the carer has the capacity to forgo coaching until another time?</w:t>
      </w:r>
    </w:p>
    <w:p w:rsidR="0011455B" w:rsidRPr="00AE2AB2" w:rsidRDefault="00792613" w:rsidP="008B2965">
      <w:pPr>
        <w:pStyle w:val="Heading4"/>
        <w:numPr>
          <w:ilvl w:val="0"/>
          <w:numId w:val="50"/>
        </w:numPr>
        <w:spacing w:before="240" w:beforeAutospacing="0" w:after="120" w:afterAutospacing="0"/>
        <w:ind w:left="357" w:hanging="357"/>
        <w:rPr>
          <w:rFonts w:ascii="Century Gothic" w:hAnsi="Century Gothic"/>
          <w:color w:val="1F497D"/>
        </w:rPr>
      </w:pPr>
      <w:bookmarkStart w:id="122" w:name="_Toc426623046"/>
      <w:bookmarkStart w:id="123" w:name="_Toc426690404"/>
      <w:bookmarkStart w:id="124" w:name="_Toc444610295"/>
      <w:bookmarkEnd w:id="120"/>
      <w:bookmarkEnd w:id="121"/>
      <w:r w:rsidRPr="00AE2AB2">
        <w:rPr>
          <w:rFonts w:ascii="Century Gothic" w:hAnsi="Century Gothic"/>
          <w:color w:val="1F497D"/>
        </w:rPr>
        <w:t xml:space="preserve">Multi-component Support: </w:t>
      </w:r>
      <w:r w:rsidR="0011455B" w:rsidRPr="00AE2AB2">
        <w:rPr>
          <w:rFonts w:ascii="Century Gothic" w:hAnsi="Century Gothic"/>
          <w:color w:val="1F497D"/>
        </w:rPr>
        <w:t>Respite</w:t>
      </w:r>
      <w:bookmarkEnd w:id="122"/>
      <w:bookmarkEnd w:id="123"/>
      <w:r w:rsidR="0011455B" w:rsidRPr="00AE2AB2">
        <w:rPr>
          <w:rFonts w:ascii="Century Gothic" w:hAnsi="Century Gothic"/>
          <w:color w:val="1F497D"/>
        </w:rPr>
        <w:t xml:space="preserve"> support service</w:t>
      </w:r>
      <w:bookmarkEnd w:id="124"/>
    </w:p>
    <w:p w:rsidR="0011455B" w:rsidRPr="00353505" w:rsidRDefault="0011455B" w:rsidP="00353505">
      <w:pPr>
        <w:spacing w:after="120"/>
        <w:jc w:val="both"/>
        <w:rPr>
          <w:rFonts w:asciiTheme="minorHAnsi" w:hAnsiTheme="minorHAnsi"/>
          <w:sz w:val="24"/>
          <w:szCs w:val="24"/>
        </w:rPr>
      </w:pPr>
      <w:r w:rsidRPr="00353505">
        <w:rPr>
          <w:rFonts w:asciiTheme="minorHAnsi" w:hAnsiTheme="minorHAnsi"/>
          <w:sz w:val="24"/>
          <w:szCs w:val="24"/>
        </w:rPr>
        <w:t>Respite support is focused on assisting carers to plan for the use of, and facilitate access to, respite services in a planned or emergency situation.</w:t>
      </w:r>
    </w:p>
    <w:p w:rsidR="005D1512" w:rsidRPr="005A12CD" w:rsidRDefault="005D1512" w:rsidP="005A12CD">
      <w:pPr>
        <w:pStyle w:val="Heading5"/>
        <w:rPr>
          <w:rFonts w:ascii="Century Gothic" w:eastAsia="Times New Roman" w:hAnsi="Century Gothic"/>
          <w:color w:val="5B57A4"/>
          <w:lang w:eastAsia="en-AU"/>
        </w:rPr>
      </w:pPr>
      <w:bookmarkStart w:id="125" w:name="_Toc426814268"/>
      <w:bookmarkStart w:id="126" w:name="_Toc426815365"/>
      <w:bookmarkStart w:id="127" w:name="_Toc430867041"/>
      <w:bookmarkStart w:id="128" w:name="_Toc430867956"/>
      <w:bookmarkStart w:id="129" w:name="_Toc442970169"/>
      <w:bookmarkStart w:id="130" w:name="_Toc444610323"/>
      <w:bookmarkStart w:id="131" w:name="_Toc445792314"/>
      <w:bookmarkStart w:id="132" w:name="_Toc446415296"/>
      <w:r w:rsidRPr="005A12CD">
        <w:rPr>
          <w:rFonts w:ascii="Century Gothic" w:eastAsia="Times New Roman" w:hAnsi="Century Gothic"/>
          <w:color w:val="5B57A4"/>
          <w:lang w:eastAsia="en-AU"/>
        </w:rPr>
        <w:t>High levels of carer satisfaction with respite services</w:t>
      </w:r>
      <w:bookmarkEnd w:id="125"/>
      <w:bookmarkEnd w:id="126"/>
      <w:bookmarkEnd w:id="127"/>
      <w:bookmarkEnd w:id="128"/>
      <w:bookmarkEnd w:id="129"/>
      <w:bookmarkEnd w:id="130"/>
      <w:bookmarkEnd w:id="131"/>
      <w:bookmarkEnd w:id="132"/>
    </w:p>
    <w:p w:rsidR="005D1512" w:rsidRPr="004C23E4" w:rsidRDefault="005D1512" w:rsidP="005D1512">
      <w:pPr>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Carer satisfaction is generally high for respite services and carers report significant increases in peace of mind knowing that it is available (Association of Directors of Adult Social Services, 2010).  </w:t>
      </w:r>
    </w:p>
    <w:p w:rsidR="005D1512" w:rsidRPr="004C23E4" w:rsidRDefault="005D1512" w:rsidP="005D1512">
      <w:pPr>
        <w:spacing w:after="120" w:line="276" w:lineRule="auto"/>
        <w:rPr>
          <w:rFonts w:asciiTheme="minorHAnsi" w:eastAsia="Univers-Light" w:hAnsiTheme="minorHAnsi" w:cs="Univers-Light"/>
          <w:sz w:val="18"/>
          <w:szCs w:val="18"/>
        </w:rPr>
      </w:pPr>
      <w:r w:rsidRPr="004C23E4">
        <w:rPr>
          <w:rFonts w:asciiTheme="minorHAnsi" w:eastAsia="Times New Roman" w:hAnsiTheme="minorHAnsi" w:cs="Arial"/>
          <w:sz w:val="24"/>
          <w:szCs w:val="24"/>
          <w:lang w:eastAsia="en-AU"/>
        </w:rPr>
        <w:t>In a survey of National Respite and Counselling Programme users, Campbell Research and Consulted (as reported in Howe, 2013) asked respondents whether they agreed strongly or agreed with a number of statements about respite. Of the 1,500 survey responses, 81% of carers reported that respite helped them continue caring, and 92% would recommend respite to others.   Almost as many reported that respite was also good for the person they were caring for (79%) and over two thirds reported the care recipient was happy with use of respite.</w:t>
      </w:r>
    </w:p>
    <w:p w:rsidR="005D1512" w:rsidRPr="005A12CD" w:rsidRDefault="005D1512" w:rsidP="005A12CD">
      <w:pPr>
        <w:pStyle w:val="Heading5"/>
        <w:rPr>
          <w:rFonts w:ascii="Century Gothic" w:eastAsia="Times New Roman" w:hAnsi="Century Gothic"/>
          <w:color w:val="5B57A4"/>
          <w:lang w:eastAsia="en-AU"/>
        </w:rPr>
      </w:pPr>
      <w:bookmarkStart w:id="133" w:name="_Toc426814269"/>
      <w:bookmarkStart w:id="134" w:name="_Toc426815366"/>
      <w:bookmarkStart w:id="135" w:name="_Toc430867042"/>
      <w:bookmarkStart w:id="136" w:name="_Toc430867957"/>
      <w:bookmarkStart w:id="137" w:name="_Toc442970170"/>
      <w:bookmarkStart w:id="138" w:name="_Toc444610324"/>
      <w:bookmarkStart w:id="139" w:name="_Toc445792315"/>
      <w:bookmarkStart w:id="140" w:name="_Toc446415297"/>
      <w:r w:rsidRPr="005A12CD">
        <w:rPr>
          <w:rFonts w:ascii="Century Gothic" w:eastAsia="Times New Roman" w:hAnsi="Century Gothic"/>
          <w:color w:val="5B57A4"/>
          <w:lang w:eastAsia="en-AU"/>
        </w:rPr>
        <w:t>Low levels of uptake for respite services</w:t>
      </w:r>
      <w:bookmarkEnd w:id="133"/>
      <w:bookmarkEnd w:id="134"/>
      <w:bookmarkEnd w:id="135"/>
      <w:bookmarkEnd w:id="136"/>
      <w:bookmarkEnd w:id="137"/>
      <w:bookmarkEnd w:id="138"/>
      <w:bookmarkEnd w:id="139"/>
      <w:bookmarkEnd w:id="140"/>
    </w:p>
    <w:p w:rsidR="005D1512" w:rsidRPr="004C23E4" w:rsidRDefault="005D1512" w:rsidP="005D1512">
      <w:pPr>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Despite the high levels of satisfaction, uptake (by carers) is low with only 10.7% of primary carers reported as using respite services </w:t>
      </w:r>
      <w:sdt>
        <w:sdtPr>
          <w:rPr>
            <w:rFonts w:asciiTheme="minorHAnsi" w:eastAsia="Times New Roman" w:hAnsiTheme="minorHAnsi" w:cs="Arial"/>
            <w:sz w:val="24"/>
            <w:szCs w:val="24"/>
            <w:lang w:eastAsia="en-AU"/>
          </w:rPr>
          <w:id w:val="564299345"/>
          <w:citation/>
        </w:sdtPr>
        <w:sdtEndPr/>
        <w:sdtContent>
          <w:r w:rsidRPr="004C23E4">
            <w:rPr>
              <w:rFonts w:asciiTheme="minorHAnsi" w:eastAsia="Times New Roman" w:hAnsiTheme="minorHAnsi" w:cs="Arial"/>
              <w:sz w:val="24"/>
              <w:szCs w:val="24"/>
              <w:lang w:eastAsia="en-AU"/>
            </w:rPr>
            <w:fldChar w:fldCharType="begin"/>
          </w:r>
          <w:r w:rsidRPr="004C23E4">
            <w:rPr>
              <w:rFonts w:asciiTheme="minorHAnsi" w:eastAsia="Times New Roman" w:hAnsiTheme="minorHAnsi" w:cs="Arial"/>
              <w:sz w:val="24"/>
              <w:szCs w:val="24"/>
              <w:lang w:eastAsia="en-AU"/>
            </w:rPr>
            <w:instrText xml:space="preserve">CITATION 44312 \l 3081 </w:instrText>
          </w:r>
          <w:r w:rsidRPr="004C23E4">
            <w:rPr>
              <w:rFonts w:asciiTheme="minorHAnsi" w:eastAsia="Times New Roman" w:hAnsiTheme="minorHAnsi" w:cs="Arial"/>
              <w:sz w:val="24"/>
              <w:szCs w:val="24"/>
              <w:lang w:eastAsia="en-AU"/>
            </w:rPr>
            <w:fldChar w:fldCharType="separate"/>
          </w:r>
          <w:r w:rsidRPr="004C23E4">
            <w:rPr>
              <w:rFonts w:asciiTheme="minorHAnsi" w:eastAsia="Times New Roman" w:hAnsiTheme="minorHAnsi" w:cs="Arial"/>
              <w:noProof/>
              <w:sz w:val="24"/>
              <w:szCs w:val="24"/>
              <w:lang w:eastAsia="en-AU"/>
            </w:rPr>
            <w:t>(Australian Bureau of Statistics, 2012)</w:t>
          </w:r>
          <w:r w:rsidRPr="004C23E4">
            <w:rPr>
              <w:rFonts w:asciiTheme="minorHAnsi" w:eastAsia="Times New Roman" w:hAnsiTheme="minorHAnsi" w:cs="Arial"/>
              <w:sz w:val="24"/>
              <w:szCs w:val="24"/>
              <w:lang w:eastAsia="en-AU"/>
            </w:rPr>
            <w:fldChar w:fldCharType="end"/>
          </w:r>
        </w:sdtContent>
      </w:sdt>
      <w:r w:rsidRPr="004C23E4">
        <w:rPr>
          <w:rFonts w:asciiTheme="minorHAnsi" w:eastAsia="Times New Roman" w:hAnsiTheme="minorHAnsi" w:cs="Arial"/>
          <w:sz w:val="24"/>
          <w:szCs w:val="24"/>
          <w:lang w:eastAsia="en-AU"/>
        </w:rPr>
        <w:t xml:space="preserve">.  </w:t>
      </w:r>
    </w:p>
    <w:p w:rsidR="005D1512" w:rsidRPr="004C23E4" w:rsidRDefault="005D1512" w:rsidP="005D1512">
      <w:pPr>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Howe (2013) identified two contributing factors: </w:t>
      </w:r>
    </w:p>
    <w:p w:rsidR="005D1512" w:rsidRPr="004C23E4" w:rsidRDefault="005D1512" w:rsidP="005D1512">
      <w:pPr>
        <w:pStyle w:val="ListParagraph"/>
        <w:numPr>
          <w:ilvl w:val="0"/>
          <w:numId w:val="36"/>
        </w:numPr>
        <w:spacing w:after="120" w:line="276" w:lineRule="auto"/>
        <w:contextualSpacing w:val="0"/>
        <w:rPr>
          <w:rFonts w:asciiTheme="minorHAnsi" w:hAnsiTheme="minorHAnsi"/>
          <w:sz w:val="24"/>
          <w:szCs w:val="24"/>
        </w:rPr>
      </w:pPr>
      <w:r w:rsidRPr="004C23E4">
        <w:rPr>
          <w:rFonts w:asciiTheme="minorHAnsi" w:hAnsiTheme="minorHAnsi"/>
          <w:sz w:val="24"/>
          <w:szCs w:val="24"/>
        </w:rPr>
        <w:t xml:space="preserve">Difficulty in navigating the system.  </w:t>
      </w:r>
      <w:r w:rsidRPr="004C23E4">
        <w:rPr>
          <w:rFonts w:asciiTheme="minorHAnsi" w:eastAsia="Times New Roman" w:hAnsiTheme="minorHAnsi" w:cs="Arial"/>
          <w:sz w:val="24"/>
          <w:szCs w:val="24"/>
          <w:lang w:eastAsia="en-AU"/>
        </w:rPr>
        <w:t xml:space="preserve">Many carers found coordinating and arranging services complicated due to the multi-programme structure and the lack of standardised access requirements. </w:t>
      </w:r>
      <w:r w:rsidRPr="004C23E4">
        <w:rPr>
          <w:rFonts w:asciiTheme="minorHAnsi" w:hAnsiTheme="minorHAnsi"/>
          <w:sz w:val="24"/>
          <w:szCs w:val="24"/>
        </w:rPr>
        <w:t xml:space="preserve"> </w:t>
      </w:r>
    </w:p>
    <w:p w:rsidR="005D1512" w:rsidRPr="004C23E4" w:rsidRDefault="005D1512" w:rsidP="005D1512">
      <w:pPr>
        <w:pStyle w:val="ListParagraph"/>
        <w:numPr>
          <w:ilvl w:val="0"/>
          <w:numId w:val="36"/>
        </w:numPr>
        <w:spacing w:after="120" w:line="276" w:lineRule="auto"/>
        <w:contextualSpacing w:val="0"/>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Lack of timely access also kept carers from using respite when they needed it. Two out of three respondents to the on-line survey (234 responses) had this experience. Waiting times for booked respite varied considerably, from two weeks to six weeks.</w:t>
      </w:r>
    </w:p>
    <w:p w:rsidR="005D1512" w:rsidRPr="004C23E4" w:rsidRDefault="005D1512" w:rsidP="005D1512">
      <w:pPr>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lastRenderedPageBreak/>
        <w:t xml:space="preserve">A third factor identified through our current state analysis </w:t>
      </w:r>
      <w:sdt>
        <w:sdtPr>
          <w:rPr>
            <w:rFonts w:asciiTheme="minorHAnsi" w:eastAsia="Times New Roman" w:hAnsiTheme="minorHAnsi" w:cs="Arial"/>
            <w:sz w:val="24"/>
            <w:szCs w:val="24"/>
            <w:lang w:eastAsia="en-AU"/>
          </w:rPr>
          <w:id w:val="223496450"/>
          <w:citation/>
        </w:sdtPr>
        <w:sdtEndPr/>
        <w:sdtContent>
          <w:r w:rsidRPr="004C23E4">
            <w:rPr>
              <w:rFonts w:asciiTheme="minorHAnsi" w:eastAsia="Times New Roman" w:hAnsiTheme="minorHAnsi" w:cs="Arial"/>
              <w:sz w:val="24"/>
              <w:szCs w:val="24"/>
              <w:lang w:eastAsia="en-AU"/>
            </w:rPr>
            <w:fldChar w:fldCharType="begin"/>
          </w:r>
          <w:r w:rsidRPr="004C23E4">
            <w:rPr>
              <w:rFonts w:asciiTheme="minorHAnsi" w:eastAsia="Times New Roman" w:hAnsiTheme="minorHAnsi" w:cs="Arial"/>
              <w:sz w:val="24"/>
              <w:szCs w:val="24"/>
              <w:lang w:eastAsia="en-AU"/>
            </w:rPr>
            <w:instrText xml:space="preserve"> CITATION Dep15 \l 3081 </w:instrText>
          </w:r>
          <w:r w:rsidRPr="004C23E4">
            <w:rPr>
              <w:rFonts w:asciiTheme="minorHAnsi" w:eastAsia="Times New Roman" w:hAnsiTheme="minorHAnsi" w:cs="Arial"/>
              <w:sz w:val="24"/>
              <w:szCs w:val="24"/>
              <w:lang w:eastAsia="en-AU"/>
            </w:rPr>
            <w:fldChar w:fldCharType="separate"/>
          </w:r>
          <w:r w:rsidRPr="004C23E4">
            <w:rPr>
              <w:rFonts w:asciiTheme="minorHAnsi" w:eastAsia="Times New Roman" w:hAnsiTheme="minorHAnsi" w:cs="Arial"/>
              <w:noProof/>
              <w:sz w:val="24"/>
              <w:szCs w:val="24"/>
              <w:lang w:eastAsia="en-AU"/>
            </w:rPr>
            <w:t>(Department of Social Services, 2015)</w:t>
          </w:r>
          <w:r w:rsidRPr="004C23E4">
            <w:rPr>
              <w:rFonts w:asciiTheme="minorHAnsi" w:eastAsia="Times New Roman" w:hAnsiTheme="minorHAnsi" w:cs="Arial"/>
              <w:sz w:val="24"/>
              <w:szCs w:val="24"/>
              <w:lang w:eastAsia="en-AU"/>
            </w:rPr>
            <w:fldChar w:fldCharType="end"/>
          </w:r>
        </w:sdtContent>
      </w:sdt>
      <w:r w:rsidRPr="004C23E4">
        <w:rPr>
          <w:rFonts w:asciiTheme="minorHAnsi" w:eastAsia="Times New Roman" w:hAnsiTheme="minorHAnsi" w:cs="Arial"/>
          <w:sz w:val="24"/>
          <w:szCs w:val="24"/>
          <w:lang w:eastAsia="en-AU"/>
        </w:rPr>
        <w:t xml:space="preserve"> is the difficulties in finding available respite services.  One organisation described five officers being assigned to assist in finding an available respite bed in an emergency, an activity which can take some hours.  </w:t>
      </w:r>
      <w:r w:rsidR="005A12CD">
        <w:rPr>
          <w:rFonts w:asciiTheme="minorHAnsi" w:eastAsia="Times New Roman" w:hAnsiTheme="minorHAnsi" w:cs="Arial"/>
          <w:sz w:val="24"/>
          <w:szCs w:val="24"/>
          <w:lang w:eastAsia="en-AU"/>
        </w:rPr>
        <w:t>There was also sometimes reticence on behalf of the person they care for to receive respite care.</w:t>
      </w:r>
    </w:p>
    <w:p w:rsidR="005D1512" w:rsidRPr="005A12CD" w:rsidRDefault="005D1512" w:rsidP="005A12CD">
      <w:pPr>
        <w:pStyle w:val="Heading5"/>
        <w:rPr>
          <w:rFonts w:ascii="Century Gothic" w:eastAsia="Times New Roman" w:hAnsi="Century Gothic"/>
          <w:color w:val="5B57A4"/>
          <w:lang w:eastAsia="en-AU"/>
        </w:rPr>
      </w:pPr>
      <w:bookmarkStart w:id="141" w:name="_Toc426814270"/>
      <w:bookmarkStart w:id="142" w:name="_Toc426815367"/>
      <w:bookmarkStart w:id="143" w:name="_Toc430867043"/>
      <w:bookmarkStart w:id="144" w:name="_Toc430867958"/>
      <w:bookmarkStart w:id="145" w:name="_Toc442970171"/>
      <w:bookmarkStart w:id="146" w:name="_Toc444610325"/>
      <w:bookmarkStart w:id="147" w:name="_Toc445792316"/>
      <w:bookmarkStart w:id="148" w:name="_Toc446415298"/>
      <w:r w:rsidRPr="005A12CD">
        <w:rPr>
          <w:rFonts w:ascii="Century Gothic" w:eastAsia="Times New Roman" w:hAnsi="Century Gothic"/>
          <w:color w:val="5B57A4"/>
          <w:lang w:eastAsia="en-AU"/>
        </w:rPr>
        <w:t>Lack of evidence to demonstrate the effectiveness of respite</w:t>
      </w:r>
      <w:bookmarkEnd w:id="141"/>
      <w:bookmarkEnd w:id="142"/>
      <w:bookmarkEnd w:id="143"/>
      <w:bookmarkEnd w:id="144"/>
      <w:bookmarkEnd w:id="145"/>
      <w:bookmarkEnd w:id="146"/>
      <w:bookmarkEnd w:id="147"/>
      <w:bookmarkEnd w:id="148"/>
    </w:p>
    <w:p w:rsidR="005D1512" w:rsidRPr="004C23E4" w:rsidRDefault="005D1512" w:rsidP="005D1512">
      <w:pPr>
        <w:keepNext/>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There is a lack of quality evidence that respite services effectively reduce carer burden and mental and physical health problems (Lawton et al 1989; Eager et al 2007; Shaw et al 2009; Mason et al 2007; Stolz et al 2004; Lee &amp; Cameron 2008 as cited in Urbis Australia, 2013).</w:t>
      </w:r>
    </w:p>
    <w:p w:rsidR="005D1512" w:rsidRPr="004C23E4" w:rsidRDefault="005D1512" w:rsidP="005D1512">
      <w:pPr>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In a review (Mason, 2007) to determine the effectiveness and cost-effectiveness of different models of community-based respite care for frail older people and their carers, no reliable evidence was found that respite care either delays entry to residential care or adversely affects frail older people.  For all types of respite, the effects upon carers were generally small with better-controlled studies finding modest benefits only for certain subgroups. However, many studies reported high levels of carer satisfaction. </w:t>
      </w:r>
    </w:p>
    <w:p w:rsidR="005D1512" w:rsidRDefault="005D1512" w:rsidP="008B2965">
      <w:pPr>
        <w:spacing w:after="120"/>
        <w:rPr>
          <w:rFonts w:asciiTheme="minorHAnsi" w:hAnsiTheme="minorHAnsi"/>
          <w:sz w:val="24"/>
          <w:szCs w:val="24"/>
        </w:rPr>
      </w:pPr>
      <w:r w:rsidRPr="00353505">
        <w:rPr>
          <w:rFonts w:asciiTheme="minorHAnsi" w:hAnsiTheme="minorHAnsi"/>
          <w:sz w:val="24"/>
          <w:szCs w:val="24"/>
        </w:rPr>
        <w:t>Barber (2013) points to research that provides evidence indicating the use of respite services can alleviate carer burden, and enable families to continue providing care in the home and avoiding or delaying institutionali</w:t>
      </w:r>
      <w:r w:rsidR="008B2965">
        <w:rPr>
          <w:rFonts w:asciiTheme="minorHAnsi" w:hAnsiTheme="minorHAnsi"/>
          <w:sz w:val="24"/>
          <w:szCs w:val="24"/>
        </w:rPr>
        <w:t>s</w:t>
      </w:r>
      <w:r w:rsidRPr="00353505">
        <w:rPr>
          <w:rFonts w:asciiTheme="minorHAnsi" w:hAnsiTheme="minorHAnsi"/>
          <w:sz w:val="24"/>
          <w:szCs w:val="24"/>
        </w:rPr>
        <w:t>ation.  Yet the effectiveness is highly dependent on the timing and the type of respite care services being provided, and Barber suggests the respite interventions are most effective if provided early on before the strains of caregiving deplete the carers’ reserves and resources.</w:t>
      </w:r>
    </w:p>
    <w:p w:rsidR="005D1512" w:rsidRPr="005A12CD" w:rsidRDefault="005D1512" w:rsidP="008B2965">
      <w:pPr>
        <w:pStyle w:val="Heading5"/>
        <w:rPr>
          <w:rFonts w:ascii="Century Gothic" w:eastAsia="Times New Roman" w:hAnsi="Century Gothic"/>
          <w:color w:val="5B57A4"/>
          <w:lang w:eastAsia="en-AU"/>
        </w:rPr>
      </w:pPr>
      <w:r w:rsidRPr="005A12CD">
        <w:rPr>
          <w:rFonts w:ascii="Century Gothic" w:eastAsia="Times New Roman" w:hAnsi="Century Gothic"/>
          <w:color w:val="5B57A4"/>
          <w:lang w:eastAsia="en-AU"/>
        </w:rPr>
        <w:t>Respite in a future service system</w:t>
      </w:r>
    </w:p>
    <w:p w:rsidR="0011455B" w:rsidRPr="00353505" w:rsidRDefault="0011455B" w:rsidP="008B2965">
      <w:pPr>
        <w:spacing w:after="120"/>
        <w:rPr>
          <w:rFonts w:asciiTheme="minorHAnsi" w:hAnsiTheme="minorHAnsi"/>
          <w:sz w:val="24"/>
          <w:szCs w:val="24"/>
        </w:rPr>
      </w:pPr>
      <w:r w:rsidRPr="00353505">
        <w:rPr>
          <w:rFonts w:asciiTheme="minorHAnsi" w:hAnsiTheme="minorHAnsi"/>
          <w:sz w:val="24"/>
          <w:szCs w:val="24"/>
        </w:rPr>
        <w:t>Given the Government’s significant investment in respite, the objective of this service in this context, is to provide carers with the advice and support needed to ensure its effectiveness.  The specific functions of the support would likely include:</w:t>
      </w:r>
    </w:p>
    <w:p w:rsidR="0011455B" w:rsidRPr="00353505" w:rsidRDefault="0011455B" w:rsidP="008B2965">
      <w:pPr>
        <w:pStyle w:val="ListParagraph"/>
        <w:numPr>
          <w:ilvl w:val="0"/>
          <w:numId w:val="18"/>
        </w:numPr>
        <w:spacing w:after="120"/>
        <w:rPr>
          <w:rFonts w:asciiTheme="minorHAnsi" w:hAnsiTheme="minorHAnsi"/>
          <w:sz w:val="24"/>
          <w:szCs w:val="24"/>
        </w:rPr>
      </w:pPr>
      <w:r w:rsidRPr="00353505">
        <w:rPr>
          <w:rFonts w:asciiTheme="minorHAnsi" w:hAnsiTheme="minorHAnsi"/>
          <w:sz w:val="24"/>
          <w:szCs w:val="24"/>
        </w:rPr>
        <w:t>Respite planning - assisting the carer to identify suitable respite services and plan for their future use.</w:t>
      </w:r>
    </w:p>
    <w:p w:rsidR="0011455B" w:rsidRPr="00353505" w:rsidRDefault="0011455B" w:rsidP="008B2965">
      <w:pPr>
        <w:pStyle w:val="ListParagraph"/>
        <w:numPr>
          <w:ilvl w:val="0"/>
          <w:numId w:val="18"/>
        </w:numPr>
        <w:spacing w:after="120"/>
        <w:rPr>
          <w:rFonts w:asciiTheme="minorHAnsi" w:hAnsiTheme="minorHAnsi"/>
          <w:sz w:val="24"/>
          <w:szCs w:val="24"/>
        </w:rPr>
      </w:pPr>
      <w:r w:rsidRPr="00353505">
        <w:rPr>
          <w:rFonts w:asciiTheme="minorHAnsi" w:hAnsiTheme="minorHAnsi"/>
          <w:sz w:val="24"/>
          <w:szCs w:val="24"/>
        </w:rPr>
        <w:t>Respite booking - assisting the carer to identify and book available respite services.</w:t>
      </w:r>
    </w:p>
    <w:p w:rsidR="0011455B" w:rsidRPr="00353505" w:rsidRDefault="0011455B" w:rsidP="008B2965">
      <w:pPr>
        <w:pStyle w:val="ListParagraph"/>
        <w:numPr>
          <w:ilvl w:val="0"/>
          <w:numId w:val="18"/>
        </w:numPr>
        <w:spacing w:after="120"/>
        <w:rPr>
          <w:rFonts w:asciiTheme="minorHAnsi" w:hAnsiTheme="minorHAnsi"/>
          <w:sz w:val="24"/>
          <w:szCs w:val="24"/>
        </w:rPr>
      </w:pPr>
      <w:r w:rsidRPr="00353505">
        <w:rPr>
          <w:rFonts w:asciiTheme="minorHAnsi" w:hAnsiTheme="minorHAnsi"/>
          <w:sz w:val="24"/>
          <w:szCs w:val="24"/>
        </w:rPr>
        <w:t xml:space="preserve">Respite support - supporting carers to overcome reluctance or resistance on the part of the care recipient to receive care and teaching techniques to cope with separation issues such as stress and guilt.  </w:t>
      </w:r>
    </w:p>
    <w:p w:rsidR="0011455B" w:rsidRPr="00353505" w:rsidRDefault="0011455B" w:rsidP="008B2965">
      <w:pPr>
        <w:spacing w:after="120"/>
        <w:rPr>
          <w:rFonts w:asciiTheme="minorHAnsi" w:hAnsiTheme="minorHAnsi"/>
          <w:sz w:val="24"/>
          <w:szCs w:val="24"/>
        </w:rPr>
      </w:pPr>
      <w:r w:rsidRPr="00353505">
        <w:rPr>
          <w:rFonts w:asciiTheme="minorHAnsi" w:hAnsiTheme="minorHAnsi"/>
          <w:sz w:val="24"/>
          <w:szCs w:val="24"/>
        </w:rPr>
        <w:t xml:space="preserve">The inclusion of respite support in a multicomponent intervention is consistent with good practice in respite (Howe 2013).  </w:t>
      </w:r>
    </w:p>
    <w:p w:rsidR="0011455B" w:rsidRPr="00353505" w:rsidRDefault="0011455B" w:rsidP="008B2965">
      <w:pPr>
        <w:spacing w:after="120"/>
        <w:rPr>
          <w:rFonts w:asciiTheme="minorHAnsi" w:hAnsiTheme="minorHAnsi"/>
          <w:sz w:val="24"/>
          <w:szCs w:val="24"/>
        </w:rPr>
      </w:pPr>
      <w:r w:rsidRPr="00353505">
        <w:rPr>
          <w:rFonts w:asciiTheme="minorHAnsi" w:hAnsiTheme="minorHAnsi"/>
          <w:sz w:val="24"/>
          <w:szCs w:val="24"/>
        </w:rPr>
        <w:t>Co-design workshop participants raised some concerns around the limitation of this service to carers with a particular level of need, as respite can be viewed as an early intervention support.  Further, they highlighted that this service reflected a traditional view of direct respite services.</w:t>
      </w:r>
    </w:p>
    <w:p w:rsidR="00761318" w:rsidRDefault="0011455B" w:rsidP="008B2965">
      <w:pPr>
        <w:spacing w:after="120"/>
        <w:jc w:val="both"/>
        <w:rPr>
          <w:rFonts w:asciiTheme="minorHAnsi" w:hAnsiTheme="minorHAnsi"/>
          <w:sz w:val="24"/>
          <w:szCs w:val="24"/>
        </w:rPr>
      </w:pPr>
      <w:r w:rsidRPr="00353505">
        <w:rPr>
          <w:rFonts w:asciiTheme="minorHAnsi" w:hAnsiTheme="minorHAnsi"/>
          <w:sz w:val="24"/>
          <w:szCs w:val="24"/>
        </w:rPr>
        <w:lastRenderedPageBreak/>
        <w:t>In relation to the utilisation of this service in an emergency, co-design workshop participants felt this needed to be a standalone service for these instances.  While the service remains the same, it is acknowledged there will need to be a direct pathway for emergency respite support which is not immediately paired with a multicomponent intervention.</w:t>
      </w:r>
    </w:p>
    <w:p w:rsidR="008B2965" w:rsidRPr="008B2965" w:rsidRDefault="008B2965" w:rsidP="008B2965">
      <w:pPr>
        <w:spacing w:after="120"/>
        <w:jc w:val="both"/>
        <w:rPr>
          <w:rFonts w:asciiTheme="minorHAnsi" w:hAnsiTheme="minorHAnsi"/>
          <w:sz w:val="24"/>
          <w:szCs w:val="24"/>
        </w:rPr>
      </w:pPr>
    </w:p>
    <w:p w:rsidR="00BF724E" w:rsidRDefault="00761318" w:rsidP="00353505">
      <w:pPr>
        <w:spacing w:after="120"/>
        <w:jc w:val="both"/>
        <w:rPr>
          <w:rFonts w:ascii="Century Gothic" w:eastAsia="Times New Roman" w:hAnsi="Century Gothic" w:cs="Arial"/>
          <w:color w:val="504C8F"/>
          <w:sz w:val="24"/>
          <w:szCs w:val="24"/>
          <w:lang w:eastAsia="en-AU"/>
        </w:rPr>
      </w:pPr>
      <w:r>
        <w:rPr>
          <w:rFonts w:ascii="Century Gothic" w:eastAsia="Times New Roman" w:hAnsi="Century Gothic" w:cs="Arial"/>
          <w:noProof/>
          <w:color w:val="504C8F"/>
          <w:sz w:val="24"/>
          <w:szCs w:val="24"/>
          <w:lang w:eastAsia="en-AU"/>
        </w:rPr>
        <w:drawing>
          <wp:anchor distT="0" distB="0" distL="114300" distR="114300" simplePos="0" relativeHeight="251668992" behindDoc="1" locked="0" layoutInCell="1" allowOverlap="1" wp14:anchorId="6AD461A1" wp14:editId="70B251A0">
            <wp:simplePos x="0" y="0"/>
            <wp:positionH relativeFrom="column">
              <wp:posOffset>-163002</wp:posOffset>
            </wp:positionH>
            <wp:positionV relativeFrom="paragraph">
              <wp:posOffset>15157</wp:posOffset>
            </wp:positionV>
            <wp:extent cx="125712" cy="1983851"/>
            <wp:effectExtent l="0" t="0" r="8255" b="0"/>
            <wp:wrapNone/>
            <wp:docPr id="23" name="Picture 23"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31">
                      <a:extLst>
                        <a:ext uri="{28A0092B-C50C-407E-A947-70E740481C1C}">
                          <a14:useLocalDpi xmlns:a14="http://schemas.microsoft.com/office/drawing/2010/main" val="0"/>
                        </a:ext>
                      </a:extLst>
                    </a:blip>
                    <a:stretch>
                      <a:fillRect/>
                    </a:stretch>
                  </pic:blipFill>
                  <pic:spPr>
                    <a:xfrm>
                      <a:off x="0" y="0"/>
                      <a:ext cx="125730" cy="1984128"/>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Arial"/>
          <w:color w:val="504C8F"/>
          <w:sz w:val="24"/>
          <w:szCs w:val="24"/>
          <w:lang w:eastAsia="en-AU"/>
        </w:rPr>
        <w:t>Design Considerations</w:t>
      </w:r>
    </w:p>
    <w:p w:rsidR="00761318" w:rsidRPr="00761318" w:rsidRDefault="00761318" w:rsidP="008E77A5">
      <w:pPr>
        <w:pStyle w:val="ListParagraph"/>
        <w:numPr>
          <w:ilvl w:val="0"/>
          <w:numId w:val="34"/>
        </w:numPr>
        <w:spacing w:after="120"/>
        <w:ind w:right="380"/>
        <w:jc w:val="both"/>
        <w:rPr>
          <w:rFonts w:asciiTheme="minorHAnsi" w:hAnsiTheme="minorHAnsi"/>
          <w:sz w:val="22"/>
          <w:szCs w:val="24"/>
        </w:rPr>
      </w:pPr>
      <w:r w:rsidRPr="00761318">
        <w:rPr>
          <w:rFonts w:asciiTheme="minorHAnsi" w:eastAsia="Times New Roman" w:hAnsiTheme="minorHAnsi" w:cs="Arial"/>
          <w:sz w:val="22"/>
          <w:szCs w:val="24"/>
          <w:lang w:eastAsia="en-AU"/>
        </w:rPr>
        <w:t>The inclusion of respite support within a multi-component support package is consistent with recommendations arising from the literature.  A number of carer organisations have reported anecdotally that more flexible responses such as brokered respite, have resulted in longer term outcomes.  It is for this reason that this service is proposed to be coupled with financial support, as a form of consumer directed respite and coaching.  This could mean a shift t</w:t>
      </w:r>
      <w:r w:rsidR="0010536C">
        <w:rPr>
          <w:rFonts w:asciiTheme="minorHAnsi" w:eastAsia="Times New Roman" w:hAnsiTheme="minorHAnsi" w:cs="Arial"/>
          <w:sz w:val="22"/>
          <w:szCs w:val="24"/>
          <w:lang w:eastAsia="en-AU"/>
        </w:rPr>
        <w:t>owards using respite as a comple</w:t>
      </w:r>
      <w:r w:rsidRPr="00761318">
        <w:rPr>
          <w:rFonts w:asciiTheme="minorHAnsi" w:eastAsia="Times New Roman" w:hAnsiTheme="minorHAnsi" w:cs="Arial"/>
          <w:sz w:val="22"/>
          <w:szCs w:val="24"/>
          <w:lang w:eastAsia="en-AU"/>
        </w:rPr>
        <w:t>mentary, not primary support.  Will moving to more of a consumer directed model, where funding is attributed to an individual carer result in unintended effects?  What might these be and how can they be mitigated?</w:t>
      </w:r>
    </w:p>
    <w:p w:rsidR="0011455B" w:rsidRDefault="0011455B">
      <w:pPr>
        <w:spacing w:after="200" w:line="276" w:lineRule="auto"/>
        <w:rPr>
          <w:rFonts w:eastAsia="Times New Roman" w:cs="Arial"/>
          <w:sz w:val="24"/>
          <w:szCs w:val="24"/>
          <w:lang w:eastAsia="en-AU"/>
        </w:rPr>
      </w:pPr>
      <w:r>
        <w:rPr>
          <w:rFonts w:eastAsia="Times New Roman" w:cs="Arial"/>
          <w:sz w:val="24"/>
          <w:szCs w:val="24"/>
          <w:lang w:eastAsia="en-AU"/>
        </w:rPr>
        <w:br w:type="page"/>
      </w:r>
    </w:p>
    <w:p w:rsidR="0011455B" w:rsidRPr="00AE2AB2" w:rsidRDefault="0011455B" w:rsidP="00AE2AB2">
      <w:pPr>
        <w:pStyle w:val="Heading3"/>
        <w:spacing w:before="0" w:after="200"/>
        <w:rPr>
          <w:rFonts w:ascii="Century Gothic" w:eastAsia="Times New Roman" w:hAnsi="Century Gothic"/>
          <w:b w:val="0"/>
          <w:color w:val="1F497D"/>
          <w:sz w:val="28"/>
          <w:szCs w:val="24"/>
          <w:lang w:eastAsia="en-AU"/>
        </w:rPr>
      </w:pPr>
      <w:bookmarkStart w:id="149" w:name="_Toc444610296"/>
      <w:bookmarkStart w:id="150" w:name="_Toc448130843"/>
      <w:r w:rsidRPr="00AE2AB2">
        <w:rPr>
          <w:rFonts w:ascii="Century Gothic" w:eastAsia="Times New Roman" w:hAnsi="Century Gothic"/>
          <w:b w:val="0"/>
          <w:color w:val="1F497D"/>
          <w:sz w:val="28"/>
          <w:szCs w:val="24"/>
          <w:lang w:eastAsia="en-AU"/>
        </w:rPr>
        <w:lastRenderedPageBreak/>
        <w:t>Counselling</w:t>
      </w:r>
      <w:bookmarkEnd w:id="149"/>
      <w:bookmarkEnd w:id="150"/>
    </w:p>
    <w:p w:rsidR="0011455B" w:rsidRPr="00AE2AB2" w:rsidRDefault="0011455B" w:rsidP="00AE2AB2">
      <w:pPr>
        <w:pStyle w:val="Heading4"/>
        <w:rPr>
          <w:rFonts w:ascii="Century Gothic" w:hAnsi="Century Gothic"/>
          <w:color w:val="1F497D"/>
        </w:rPr>
      </w:pPr>
      <w:bookmarkStart w:id="151" w:name="_Toc426814240"/>
      <w:bookmarkStart w:id="152" w:name="_Toc426815336"/>
      <w:bookmarkStart w:id="153" w:name="_Toc430867016"/>
      <w:bookmarkStart w:id="154" w:name="_Toc430867931"/>
      <w:bookmarkStart w:id="155" w:name="_Toc444610297"/>
      <w:bookmarkStart w:id="156" w:name="_Toc445303929"/>
      <w:bookmarkStart w:id="157" w:name="_Toc445792290"/>
      <w:bookmarkStart w:id="158" w:name="_Toc446415272"/>
      <w:r w:rsidRPr="00AE2AB2">
        <w:rPr>
          <w:rFonts w:ascii="Century Gothic" w:hAnsi="Century Gothic"/>
          <w:color w:val="1F497D"/>
        </w:rPr>
        <w:t>The objective of the counselling intervention</w:t>
      </w:r>
      <w:bookmarkEnd w:id="151"/>
      <w:bookmarkEnd w:id="152"/>
      <w:bookmarkEnd w:id="153"/>
      <w:bookmarkEnd w:id="154"/>
      <w:bookmarkEnd w:id="155"/>
      <w:bookmarkEnd w:id="156"/>
      <w:bookmarkEnd w:id="157"/>
      <w:bookmarkEnd w:id="158"/>
    </w:p>
    <w:p w:rsidR="0011455B" w:rsidRPr="00B91412" w:rsidRDefault="0011455B" w:rsidP="0010536C">
      <w:pPr>
        <w:spacing w:after="120" w:line="276" w:lineRule="auto"/>
        <w:rPr>
          <w:rFonts w:asciiTheme="minorHAnsi" w:hAnsiTheme="minorHAnsi"/>
          <w:sz w:val="24"/>
          <w:szCs w:val="24"/>
        </w:rPr>
      </w:pPr>
      <w:r w:rsidRPr="00B91412">
        <w:rPr>
          <w:rFonts w:asciiTheme="minorHAnsi" w:hAnsiTheme="minorHAnsi"/>
          <w:sz w:val="24"/>
          <w:szCs w:val="24"/>
        </w:rPr>
        <w:t>Improve a carer’s psychological outcomes through delivery of traditional psychotherapy individual and/or group sessions, such as the Cognitive Behavioural Therapy (CBT).</w:t>
      </w:r>
    </w:p>
    <w:p w:rsidR="0011455B" w:rsidRPr="00B91412" w:rsidRDefault="0011455B" w:rsidP="0010536C">
      <w:pPr>
        <w:spacing w:after="120" w:line="276" w:lineRule="auto"/>
        <w:rPr>
          <w:rFonts w:asciiTheme="minorHAnsi" w:eastAsia="Times New Roman" w:hAnsiTheme="minorHAnsi" w:cs="Arial"/>
          <w:sz w:val="24"/>
          <w:szCs w:val="24"/>
          <w:lang w:eastAsia="en-AU"/>
        </w:rPr>
      </w:pPr>
      <w:r w:rsidRPr="001B77FE">
        <w:rPr>
          <w:rFonts w:asciiTheme="minorHAnsi" w:eastAsia="Times New Roman" w:hAnsiTheme="minorHAnsi" w:cs="Arial"/>
          <w:i/>
          <w:color w:val="777777"/>
          <w:sz w:val="24"/>
          <w:szCs w:val="24"/>
          <w:lang w:eastAsia="en-AU"/>
        </w:rPr>
        <w:t xml:space="preserve">An example of a CBT intervention described at </w:t>
      </w:r>
      <w:hyperlink w:anchor="_ANNEX_G-_Examples" w:history="1">
        <w:r w:rsidRPr="0039737B">
          <w:rPr>
            <w:rStyle w:val="Hyperlink"/>
            <w:rFonts w:asciiTheme="minorHAnsi" w:eastAsia="Times New Roman" w:hAnsiTheme="minorHAnsi" w:cs="Arial"/>
            <w:i/>
            <w:sz w:val="24"/>
            <w:szCs w:val="24"/>
            <w:lang w:eastAsia="en-AU"/>
          </w:rPr>
          <w:t xml:space="preserve">Annex </w:t>
        </w:r>
        <w:r w:rsidR="00E26343" w:rsidRPr="0039737B">
          <w:rPr>
            <w:rStyle w:val="Hyperlink"/>
            <w:rFonts w:asciiTheme="minorHAnsi" w:eastAsia="Times New Roman" w:hAnsiTheme="minorHAnsi" w:cs="Arial"/>
            <w:i/>
            <w:sz w:val="24"/>
            <w:szCs w:val="24"/>
            <w:lang w:eastAsia="en-AU"/>
          </w:rPr>
          <w:t>G</w:t>
        </w:r>
        <w:r w:rsidRPr="0039737B">
          <w:rPr>
            <w:rStyle w:val="Hyperlink"/>
            <w:rFonts w:asciiTheme="minorHAnsi" w:eastAsia="Times New Roman" w:hAnsiTheme="minorHAnsi" w:cs="Arial"/>
            <w:i/>
            <w:sz w:val="24"/>
            <w:szCs w:val="24"/>
            <w:lang w:eastAsia="en-AU"/>
          </w:rPr>
          <w:t xml:space="preserve">. </w:t>
        </w:r>
      </w:hyperlink>
      <w:r w:rsidRPr="00B91412">
        <w:rPr>
          <w:rFonts w:asciiTheme="minorHAnsi" w:eastAsia="Times New Roman" w:hAnsiTheme="minorHAnsi" w:cs="Arial"/>
          <w:i/>
          <w:color w:val="7F7F7F" w:themeColor="text1" w:themeTint="80"/>
          <w:sz w:val="24"/>
          <w:szCs w:val="24"/>
          <w:lang w:eastAsia="en-AU"/>
        </w:rPr>
        <w:t xml:space="preserve"> </w:t>
      </w:r>
    </w:p>
    <w:p w:rsidR="0011455B" w:rsidRPr="00AE2AB2" w:rsidRDefault="0011455B" w:rsidP="0010536C">
      <w:pPr>
        <w:pStyle w:val="Heading4"/>
        <w:rPr>
          <w:rFonts w:ascii="Century Gothic" w:hAnsi="Century Gothic"/>
          <w:color w:val="1F497D"/>
        </w:rPr>
      </w:pPr>
      <w:bookmarkStart w:id="159" w:name="_Toc426814241"/>
      <w:bookmarkStart w:id="160" w:name="_Toc426815337"/>
      <w:bookmarkStart w:id="161" w:name="_Toc430867017"/>
      <w:bookmarkStart w:id="162" w:name="_Toc430867932"/>
      <w:bookmarkStart w:id="163" w:name="_Toc444610298"/>
      <w:bookmarkStart w:id="164" w:name="_Toc445303930"/>
      <w:bookmarkStart w:id="165" w:name="_Toc445792291"/>
      <w:bookmarkStart w:id="166" w:name="_Toc446415273"/>
      <w:r w:rsidRPr="00AE2AB2">
        <w:rPr>
          <w:rFonts w:ascii="Century Gothic" w:hAnsi="Century Gothic"/>
          <w:color w:val="1F497D"/>
        </w:rPr>
        <w:t>The evidence for counselling as an intervention</w:t>
      </w:r>
      <w:bookmarkEnd w:id="159"/>
      <w:bookmarkEnd w:id="160"/>
      <w:bookmarkEnd w:id="161"/>
      <w:bookmarkEnd w:id="162"/>
      <w:bookmarkEnd w:id="163"/>
      <w:bookmarkEnd w:id="164"/>
      <w:bookmarkEnd w:id="165"/>
      <w:bookmarkEnd w:id="166"/>
    </w:p>
    <w:p w:rsidR="0011455B" w:rsidRPr="00353505" w:rsidRDefault="0011455B" w:rsidP="0010536C">
      <w:pPr>
        <w:spacing w:after="120"/>
        <w:rPr>
          <w:rFonts w:asciiTheme="minorHAnsi" w:hAnsiTheme="minorHAnsi"/>
          <w:sz w:val="24"/>
          <w:szCs w:val="24"/>
        </w:rPr>
      </w:pPr>
      <w:r w:rsidRPr="00353505">
        <w:rPr>
          <w:rFonts w:asciiTheme="minorHAnsi" w:hAnsiTheme="minorHAnsi"/>
          <w:sz w:val="24"/>
          <w:szCs w:val="24"/>
        </w:rPr>
        <w:t xml:space="preserve">The Carer Service Development Research </w:t>
      </w:r>
      <w:sdt>
        <w:sdtPr>
          <w:rPr>
            <w:rFonts w:asciiTheme="minorHAnsi" w:hAnsiTheme="minorHAnsi"/>
            <w:sz w:val="24"/>
            <w:szCs w:val="24"/>
          </w:rPr>
          <w:id w:val="-1787506481"/>
          <w:citation/>
        </w:sdtPr>
        <w:sdtEndPr/>
        <w:sdtContent>
          <w:r w:rsidRPr="00353505">
            <w:rPr>
              <w:rFonts w:asciiTheme="minorHAnsi" w:hAnsiTheme="minorHAnsi"/>
              <w:sz w:val="24"/>
              <w:szCs w:val="24"/>
            </w:rPr>
            <w:fldChar w:fldCharType="begin"/>
          </w:r>
          <w:r w:rsidRPr="00353505">
            <w:rPr>
              <w:rFonts w:asciiTheme="minorHAnsi" w:hAnsiTheme="minorHAnsi"/>
              <w:sz w:val="24"/>
              <w:szCs w:val="24"/>
            </w:rPr>
            <w:instrText xml:space="preserve"> CITATION AMR15 \l 3081 </w:instrText>
          </w:r>
          <w:r w:rsidRPr="00353505">
            <w:rPr>
              <w:rFonts w:asciiTheme="minorHAnsi" w:hAnsiTheme="minorHAnsi"/>
              <w:sz w:val="24"/>
              <w:szCs w:val="24"/>
            </w:rPr>
            <w:fldChar w:fldCharType="separate"/>
          </w:r>
          <w:r w:rsidRPr="00353505">
            <w:rPr>
              <w:rFonts w:asciiTheme="minorHAnsi" w:hAnsiTheme="minorHAnsi"/>
              <w:sz w:val="24"/>
              <w:szCs w:val="24"/>
            </w:rPr>
            <w:t>(AMR Australia, 2015)</w:t>
          </w:r>
          <w:r w:rsidRPr="00353505">
            <w:rPr>
              <w:rFonts w:asciiTheme="minorHAnsi" w:hAnsiTheme="minorHAnsi"/>
              <w:sz w:val="24"/>
              <w:szCs w:val="24"/>
            </w:rPr>
            <w:fldChar w:fldCharType="end"/>
          </w:r>
        </w:sdtContent>
      </w:sdt>
      <w:r w:rsidRPr="00353505">
        <w:rPr>
          <w:rFonts w:asciiTheme="minorHAnsi" w:hAnsiTheme="minorHAnsi"/>
          <w:sz w:val="24"/>
          <w:szCs w:val="24"/>
        </w:rPr>
        <w:t xml:space="preserve"> and Current State Analysis </w:t>
      </w:r>
      <w:sdt>
        <w:sdtPr>
          <w:rPr>
            <w:rFonts w:asciiTheme="minorHAnsi" w:hAnsiTheme="minorHAnsi"/>
            <w:sz w:val="24"/>
            <w:szCs w:val="24"/>
          </w:rPr>
          <w:id w:val="481659307"/>
          <w:citation/>
        </w:sdtPr>
        <w:sdtEndPr/>
        <w:sdtContent>
          <w:r w:rsidRPr="00353505">
            <w:rPr>
              <w:rFonts w:asciiTheme="minorHAnsi" w:hAnsiTheme="minorHAnsi"/>
              <w:sz w:val="24"/>
              <w:szCs w:val="24"/>
            </w:rPr>
            <w:fldChar w:fldCharType="begin"/>
          </w:r>
          <w:r w:rsidRPr="00353505">
            <w:rPr>
              <w:rFonts w:asciiTheme="minorHAnsi" w:hAnsiTheme="minorHAnsi"/>
              <w:sz w:val="24"/>
              <w:szCs w:val="24"/>
            </w:rPr>
            <w:instrText xml:space="preserve"> CITATION Dep15 \l 3081 </w:instrText>
          </w:r>
          <w:r w:rsidRPr="00353505">
            <w:rPr>
              <w:rFonts w:asciiTheme="minorHAnsi" w:hAnsiTheme="minorHAnsi"/>
              <w:sz w:val="24"/>
              <w:szCs w:val="24"/>
            </w:rPr>
            <w:fldChar w:fldCharType="separate"/>
          </w:r>
          <w:r w:rsidRPr="00353505">
            <w:rPr>
              <w:rFonts w:asciiTheme="minorHAnsi" w:hAnsiTheme="minorHAnsi"/>
              <w:sz w:val="24"/>
              <w:szCs w:val="24"/>
            </w:rPr>
            <w:t>(Department of Social Services, 2015)</w:t>
          </w:r>
          <w:r w:rsidRPr="00353505">
            <w:rPr>
              <w:rFonts w:asciiTheme="minorHAnsi" w:hAnsiTheme="minorHAnsi"/>
              <w:sz w:val="24"/>
              <w:szCs w:val="24"/>
            </w:rPr>
            <w:fldChar w:fldCharType="end"/>
          </w:r>
        </w:sdtContent>
      </w:sdt>
      <w:r w:rsidRPr="00353505">
        <w:rPr>
          <w:rFonts w:asciiTheme="minorHAnsi" w:hAnsiTheme="minorHAnsi"/>
          <w:sz w:val="24"/>
          <w:szCs w:val="24"/>
        </w:rPr>
        <w:t xml:space="preserve"> both found counselling to be essential in providing carers with much needed emotional support.  Counselling can be delivered via a multitude of means including telephone, face to face counselling and via video/web conferencing (e.g. Skype).  Some organisations interviewed were contracted to provide counselling across States with large areas classed as rural or remote (e.g. Western Australia).  These organisations reported carers were receptive to counselling via telephone or video/web conferencing and considered this to be a cost effective mechanism of providing counselling at a time that was convenient to the carer. </w:t>
      </w:r>
    </w:p>
    <w:p w:rsidR="0011455B" w:rsidRPr="00353505" w:rsidRDefault="0011455B" w:rsidP="0010536C">
      <w:pPr>
        <w:spacing w:after="120"/>
        <w:rPr>
          <w:rFonts w:asciiTheme="minorHAnsi" w:hAnsiTheme="minorHAnsi"/>
          <w:sz w:val="24"/>
          <w:szCs w:val="24"/>
        </w:rPr>
      </w:pPr>
      <w:r w:rsidRPr="00353505">
        <w:rPr>
          <w:rFonts w:asciiTheme="minorHAnsi" w:hAnsiTheme="minorHAnsi"/>
          <w:sz w:val="24"/>
          <w:szCs w:val="24"/>
        </w:rPr>
        <w:t xml:space="preserve">These observations are supported by the evidence base.  Gallagher-Thompson &amp; Evans (2009) found counselling delivered the most effective interventions for carers, with outcomes focused on symptoms of psychological distress—notably, depression and anxiety.  </w:t>
      </w:r>
    </w:p>
    <w:p w:rsidR="0011455B" w:rsidRPr="00353505" w:rsidRDefault="00B650B1" w:rsidP="0010536C">
      <w:pPr>
        <w:spacing w:after="120"/>
        <w:rPr>
          <w:rFonts w:asciiTheme="minorHAnsi" w:hAnsiTheme="minorHAnsi"/>
          <w:sz w:val="24"/>
          <w:szCs w:val="24"/>
        </w:rPr>
      </w:pPr>
      <w:r>
        <w:rPr>
          <w:rFonts w:asciiTheme="minorHAnsi" w:hAnsiTheme="minorHAnsi"/>
          <w:noProof/>
          <w:sz w:val="24"/>
          <w:szCs w:val="24"/>
          <w:lang w:eastAsia="en-AU"/>
        </w:rPr>
        <w:drawing>
          <wp:anchor distT="107950" distB="107950" distL="114300" distR="114300" simplePos="0" relativeHeight="251654656" behindDoc="0" locked="0" layoutInCell="1" allowOverlap="1" wp14:anchorId="03F255F3" wp14:editId="02D7F145">
            <wp:simplePos x="0" y="0"/>
            <wp:positionH relativeFrom="column">
              <wp:posOffset>2189480</wp:posOffset>
            </wp:positionH>
            <wp:positionV relativeFrom="paragraph">
              <wp:posOffset>864870</wp:posOffset>
            </wp:positionV>
            <wp:extent cx="3318510" cy="2213610"/>
            <wp:effectExtent l="0" t="0" r="0" b="0"/>
            <wp:wrapSquare wrapText="bothSides"/>
            <wp:docPr id="42" name="Picture 42" descr="Close up on the hands of a carer and the person they care for kn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231523_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18510" cy="2213610"/>
                    </a:xfrm>
                    <a:prstGeom prst="rect">
                      <a:avLst/>
                    </a:prstGeom>
                  </pic:spPr>
                </pic:pic>
              </a:graphicData>
            </a:graphic>
            <wp14:sizeRelH relativeFrom="margin">
              <wp14:pctWidth>0</wp14:pctWidth>
            </wp14:sizeRelH>
            <wp14:sizeRelV relativeFrom="margin">
              <wp14:pctHeight>0</wp14:pctHeight>
            </wp14:sizeRelV>
          </wp:anchor>
        </w:drawing>
      </w:r>
      <w:r w:rsidR="0011455B" w:rsidRPr="00353505">
        <w:rPr>
          <w:rFonts w:asciiTheme="minorHAnsi" w:hAnsiTheme="minorHAnsi"/>
          <w:sz w:val="24"/>
          <w:szCs w:val="24"/>
        </w:rPr>
        <w:t>It is important to note the effectiveness of counselling interventions in Randomized Control Treatments may be tempered when implemented in community settings.  This is borne out in the experiences implementing the New York University School of Medicine’s Alzheimer’s Disease Centre counsellin</w:t>
      </w:r>
      <w:r w:rsidR="00E20908">
        <w:rPr>
          <w:rFonts w:asciiTheme="minorHAnsi" w:hAnsiTheme="minorHAnsi"/>
          <w:sz w:val="24"/>
          <w:szCs w:val="24"/>
        </w:rPr>
        <w:t xml:space="preserve">g intervention (refer to </w:t>
      </w:r>
      <w:hyperlink w:anchor="_ANNEX_G-_Examples" w:history="1">
        <w:r w:rsidR="00E20908" w:rsidRPr="0039737B">
          <w:rPr>
            <w:rStyle w:val="Hyperlink"/>
            <w:rFonts w:asciiTheme="minorHAnsi" w:hAnsiTheme="minorHAnsi"/>
            <w:sz w:val="24"/>
            <w:szCs w:val="24"/>
          </w:rPr>
          <w:t xml:space="preserve">Annex </w:t>
        </w:r>
        <w:r w:rsidR="00E26343" w:rsidRPr="0039737B">
          <w:rPr>
            <w:rStyle w:val="Hyperlink"/>
            <w:rFonts w:asciiTheme="minorHAnsi" w:hAnsiTheme="minorHAnsi"/>
            <w:sz w:val="24"/>
            <w:szCs w:val="24"/>
          </w:rPr>
          <w:t>G</w:t>
        </w:r>
      </w:hyperlink>
      <w:r w:rsidR="0011455B" w:rsidRPr="00353505">
        <w:rPr>
          <w:rFonts w:asciiTheme="minorHAnsi" w:hAnsiTheme="minorHAnsi"/>
          <w:sz w:val="24"/>
          <w:szCs w:val="24"/>
        </w:rPr>
        <w:t>).  Many communities have faced resistance from carers to accept help from others in the form of counselling (both individual and family counselling sessions)</w:t>
      </w:r>
      <w:r w:rsidR="006D60AB">
        <w:rPr>
          <w:rFonts w:asciiTheme="minorHAnsi" w:hAnsiTheme="minorHAnsi"/>
          <w:sz w:val="24"/>
          <w:szCs w:val="24"/>
        </w:rPr>
        <w:t xml:space="preserve"> </w:t>
      </w:r>
      <w:sdt>
        <w:sdtPr>
          <w:rPr>
            <w:rFonts w:asciiTheme="minorHAnsi" w:hAnsiTheme="minorHAnsi"/>
            <w:sz w:val="24"/>
            <w:szCs w:val="24"/>
          </w:rPr>
          <w:id w:val="1844813322"/>
          <w:citation/>
        </w:sdtPr>
        <w:sdtEndPr/>
        <w:sdtContent>
          <w:r w:rsidR="006D60AB">
            <w:rPr>
              <w:rFonts w:asciiTheme="minorHAnsi" w:hAnsiTheme="minorHAnsi"/>
              <w:sz w:val="24"/>
              <w:szCs w:val="24"/>
            </w:rPr>
            <w:fldChar w:fldCharType="begin"/>
          </w:r>
          <w:r w:rsidR="006D60AB">
            <w:rPr>
              <w:rFonts w:asciiTheme="minorHAnsi" w:hAnsiTheme="minorHAnsi"/>
              <w:sz w:val="24"/>
              <w:szCs w:val="24"/>
            </w:rPr>
            <w:instrText xml:space="preserve"> CITATION Mit09 \l 3081 </w:instrText>
          </w:r>
          <w:r w:rsidR="006D60AB">
            <w:rPr>
              <w:rFonts w:asciiTheme="minorHAnsi" w:hAnsiTheme="minorHAnsi"/>
              <w:sz w:val="24"/>
              <w:szCs w:val="24"/>
            </w:rPr>
            <w:fldChar w:fldCharType="separate"/>
          </w:r>
          <w:r w:rsidR="006D60AB" w:rsidRPr="006D60AB">
            <w:rPr>
              <w:rFonts w:asciiTheme="minorHAnsi" w:hAnsiTheme="minorHAnsi"/>
              <w:noProof/>
              <w:sz w:val="24"/>
              <w:szCs w:val="24"/>
            </w:rPr>
            <w:t>(Mittleman, 2009)</w:t>
          </w:r>
          <w:r w:rsidR="006D60AB">
            <w:rPr>
              <w:rFonts w:asciiTheme="minorHAnsi" w:hAnsiTheme="minorHAnsi"/>
              <w:sz w:val="24"/>
              <w:szCs w:val="24"/>
            </w:rPr>
            <w:fldChar w:fldCharType="end"/>
          </w:r>
        </w:sdtContent>
      </w:sdt>
      <w:r w:rsidR="0011455B" w:rsidRPr="00353505">
        <w:rPr>
          <w:rFonts w:asciiTheme="minorHAnsi" w:hAnsiTheme="minorHAnsi"/>
          <w:sz w:val="24"/>
          <w:szCs w:val="24"/>
        </w:rPr>
        <w:t xml:space="preserve">.  This is particularly relevant where there are cultural or religious sensitivities to accessing this. </w:t>
      </w:r>
    </w:p>
    <w:p w:rsidR="0011455B" w:rsidRDefault="0011455B" w:rsidP="0010536C">
      <w:pPr>
        <w:spacing w:after="120"/>
        <w:rPr>
          <w:rFonts w:eastAsia="Times New Roman" w:cs="Arial"/>
          <w:noProof/>
          <w:sz w:val="24"/>
          <w:szCs w:val="24"/>
          <w:lang w:eastAsia="en-AU"/>
        </w:rPr>
      </w:pPr>
      <w:r w:rsidRPr="00353505">
        <w:rPr>
          <w:rFonts w:asciiTheme="minorHAnsi" w:hAnsiTheme="minorHAnsi"/>
          <w:sz w:val="24"/>
          <w:szCs w:val="24"/>
        </w:rPr>
        <w:t xml:space="preserve">This sentiment was echoed in our interactions with carers as part of co-design workshops. Some carers expressed that they had thought accessing services such as counselling was tantamount to ‘admitting defeat’ and a failure to provide adequate care.  A number of </w:t>
      </w:r>
      <w:r w:rsidRPr="00353505">
        <w:rPr>
          <w:rFonts w:asciiTheme="minorHAnsi" w:hAnsiTheme="minorHAnsi"/>
          <w:sz w:val="24"/>
          <w:szCs w:val="24"/>
        </w:rPr>
        <w:lastRenderedPageBreak/>
        <w:t xml:space="preserve">participants who had held this view had gone on to utilise counselling services.  They reported that they had not immediately accessed the service but wished they had done so earlier as it had proven to be a valuable support in the time to come.  There was strong consensus among both workshop groups that improved education about the benefits of counselling was required to encourage more carers to access the service. </w:t>
      </w:r>
    </w:p>
    <w:p w:rsidR="0011455B" w:rsidRDefault="0011455B" w:rsidP="0010536C">
      <w:pPr>
        <w:spacing w:after="120"/>
        <w:rPr>
          <w:rFonts w:asciiTheme="minorHAnsi" w:hAnsiTheme="minorHAnsi"/>
          <w:sz w:val="24"/>
          <w:szCs w:val="24"/>
        </w:rPr>
      </w:pPr>
      <w:r w:rsidRPr="00353505">
        <w:rPr>
          <w:rFonts w:asciiTheme="minorHAnsi" w:hAnsiTheme="minorHAnsi"/>
          <w:sz w:val="24"/>
          <w:szCs w:val="24"/>
        </w:rPr>
        <w:t>In relation to online delivery methods for counselling, feedback r</w:t>
      </w:r>
      <w:r w:rsidR="0010536C">
        <w:rPr>
          <w:rFonts w:asciiTheme="minorHAnsi" w:hAnsiTheme="minorHAnsi"/>
          <w:sz w:val="24"/>
          <w:szCs w:val="24"/>
        </w:rPr>
        <w:t>aised during co-design and the Current S</w:t>
      </w:r>
      <w:r w:rsidRPr="00353505">
        <w:rPr>
          <w:rFonts w:asciiTheme="minorHAnsi" w:hAnsiTheme="minorHAnsi"/>
          <w:sz w:val="24"/>
          <w:szCs w:val="24"/>
        </w:rPr>
        <w:t xml:space="preserve">tate </w:t>
      </w:r>
      <w:r w:rsidR="0010536C">
        <w:rPr>
          <w:rFonts w:asciiTheme="minorHAnsi" w:hAnsiTheme="minorHAnsi"/>
          <w:sz w:val="24"/>
          <w:szCs w:val="24"/>
        </w:rPr>
        <w:t>a</w:t>
      </w:r>
      <w:r w:rsidRPr="00353505">
        <w:rPr>
          <w:rFonts w:asciiTheme="minorHAnsi" w:hAnsiTheme="minorHAnsi"/>
          <w:sz w:val="24"/>
          <w:szCs w:val="24"/>
        </w:rPr>
        <w:t>nalysis has elicited advantages (anonymity, increased ability to specialise and deliver outside normal access hours, potential to reach more carers) and disadvantages (a lesser degree of trust built through face to face contact, less opportunity for an ongoing clinical relationship outside of the service).</w:t>
      </w:r>
    </w:p>
    <w:p w:rsidR="00761318" w:rsidRDefault="00761318" w:rsidP="0010536C">
      <w:pPr>
        <w:spacing w:after="120"/>
        <w:rPr>
          <w:rFonts w:ascii="Century Gothic" w:eastAsia="Times New Roman" w:hAnsi="Century Gothic" w:cs="Arial"/>
          <w:color w:val="504C8F"/>
          <w:sz w:val="24"/>
          <w:szCs w:val="24"/>
          <w:lang w:eastAsia="en-AU"/>
        </w:rPr>
      </w:pPr>
    </w:p>
    <w:p w:rsidR="00BF724E" w:rsidRDefault="00761318" w:rsidP="0010536C">
      <w:pPr>
        <w:spacing w:after="120"/>
        <w:rPr>
          <w:rFonts w:ascii="Century Gothic" w:eastAsia="Times New Roman" w:hAnsi="Century Gothic" w:cs="Arial"/>
          <w:color w:val="504C8F"/>
          <w:sz w:val="24"/>
          <w:szCs w:val="24"/>
          <w:lang w:eastAsia="en-AU"/>
        </w:rPr>
      </w:pPr>
      <w:r>
        <w:rPr>
          <w:noProof/>
          <w:sz w:val="24"/>
          <w:szCs w:val="24"/>
          <w:lang w:eastAsia="en-AU"/>
        </w:rPr>
        <w:drawing>
          <wp:anchor distT="0" distB="0" distL="114300" distR="114300" simplePos="0" relativeHeight="251670016" behindDoc="1" locked="0" layoutInCell="1" allowOverlap="1" wp14:anchorId="314F9B11" wp14:editId="55FC9B17">
            <wp:simplePos x="0" y="0"/>
            <wp:positionH relativeFrom="column">
              <wp:posOffset>-159026</wp:posOffset>
            </wp:positionH>
            <wp:positionV relativeFrom="paragraph">
              <wp:posOffset>17283</wp:posOffset>
            </wp:positionV>
            <wp:extent cx="125640" cy="2794884"/>
            <wp:effectExtent l="0" t="0" r="8255" b="0"/>
            <wp:wrapNone/>
            <wp:docPr id="24" name="Picture 24"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31">
                      <a:extLst>
                        <a:ext uri="{28A0092B-C50C-407E-A947-70E740481C1C}">
                          <a14:useLocalDpi xmlns:a14="http://schemas.microsoft.com/office/drawing/2010/main" val="0"/>
                        </a:ext>
                      </a:extLst>
                    </a:blip>
                    <a:stretch>
                      <a:fillRect/>
                    </a:stretch>
                  </pic:blipFill>
                  <pic:spPr>
                    <a:xfrm>
                      <a:off x="0" y="0"/>
                      <a:ext cx="125730" cy="2796876"/>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Arial"/>
          <w:color w:val="504C8F"/>
          <w:sz w:val="24"/>
          <w:szCs w:val="24"/>
          <w:lang w:eastAsia="en-AU"/>
        </w:rPr>
        <w:t>Design Considerations</w:t>
      </w:r>
    </w:p>
    <w:p w:rsidR="00761318" w:rsidRPr="008E77A5" w:rsidRDefault="00761318" w:rsidP="0010536C">
      <w:pPr>
        <w:pStyle w:val="ListParagraph"/>
        <w:numPr>
          <w:ilvl w:val="0"/>
          <w:numId w:val="34"/>
        </w:numPr>
        <w:spacing w:after="120"/>
        <w:ind w:right="380"/>
        <w:rPr>
          <w:rFonts w:asciiTheme="minorHAnsi" w:eastAsia="Times New Roman" w:hAnsiTheme="minorHAnsi" w:cs="Arial"/>
          <w:sz w:val="22"/>
          <w:szCs w:val="24"/>
          <w:lang w:eastAsia="en-AU"/>
        </w:rPr>
      </w:pPr>
      <w:r w:rsidRPr="008E77A5">
        <w:rPr>
          <w:rFonts w:asciiTheme="minorHAnsi" w:eastAsia="Times New Roman" w:hAnsiTheme="minorHAnsi" w:cs="Arial"/>
          <w:sz w:val="22"/>
          <w:szCs w:val="24"/>
          <w:lang w:eastAsia="en-AU"/>
        </w:rPr>
        <w:t>While counselling has been shown to be highly effective at reducing carer strain, delivery of counselling to large numbers of carers is challenging due to the resources involved. Similar challenges are being faced in the mental health sector where many people who would benefit from counselling are unable to access the service due to long waiting lists and high costs. Comparative research of delivery modalities (i.e. telephone counselling versus online program</w:t>
      </w:r>
      <w:r w:rsidR="0010536C">
        <w:rPr>
          <w:rFonts w:asciiTheme="minorHAnsi" w:eastAsia="Times New Roman" w:hAnsiTheme="minorHAnsi" w:cs="Arial"/>
          <w:sz w:val="22"/>
          <w:szCs w:val="24"/>
          <w:lang w:eastAsia="en-AU"/>
        </w:rPr>
        <w:t>me</w:t>
      </w:r>
      <w:r w:rsidRPr="008E77A5">
        <w:rPr>
          <w:rFonts w:asciiTheme="minorHAnsi" w:eastAsia="Times New Roman" w:hAnsiTheme="minorHAnsi" w:cs="Arial"/>
          <w:sz w:val="22"/>
          <w:szCs w:val="24"/>
          <w:lang w:eastAsia="en-AU"/>
        </w:rPr>
        <w:t xml:space="preserve">s) has demonstrated that digital and telephone counselling are as effective as face to face counselling.  Utilisation of lower cost channels such as telephone or online to deliver counselling will mean more carers will be able to receive counselling.  </w:t>
      </w:r>
    </w:p>
    <w:p w:rsidR="0011455B" w:rsidRPr="00816152" w:rsidRDefault="00761318" w:rsidP="0010536C">
      <w:pPr>
        <w:pStyle w:val="ListParagraph"/>
        <w:numPr>
          <w:ilvl w:val="0"/>
          <w:numId w:val="34"/>
        </w:numPr>
        <w:spacing w:after="120"/>
        <w:ind w:right="380"/>
        <w:rPr>
          <w:sz w:val="24"/>
          <w:szCs w:val="24"/>
        </w:rPr>
      </w:pPr>
      <w:r w:rsidRPr="00816152">
        <w:rPr>
          <w:rFonts w:asciiTheme="minorHAnsi" w:eastAsia="Times New Roman" w:hAnsiTheme="minorHAnsi" w:cs="Arial"/>
          <w:sz w:val="22"/>
          <w:szCs w:val="24"/>
          <w:lang w:eastAsia="en-AU"/>
        </w:rPr>
        <w:t>Much of the evidence relating to effective counselling program</w:t>
      </w:r>
      <w:r w:rsidR="0010536C">
        <w:rPr>
          <w:rFonts w:asciiTheme="minorHAnsi" w:eastAsia="Times New Roman" w:hAnsiTheme="minorHAnsi" w:cs="Arial"/>
          <w:sz w:val="22"/>
          <w:szCs w:val="24"/>
          <w:lang w:eastAsia="en-AU"/>
        </w:rPr>
        <w:t>me</w:t>
      </w:r>
      <w:r w:rsidRPr="00816152">
        <w:rPr>
          <w:rFonts w:asciiTheme="minorHAnsi" w:eastAsia="Times New Roman" w:hAnsiTheme="minorHAnsi" w:cs="Arial"/>
          <w:sz w:val="22"/>
          <w:szCs w:val="24"/>
          <w:lang w:eastAsia="en-AU"/>
        </w:rPr>
        <w:t>s for carers is focussed on CBT. What other counselling program</w:t>
      </w:r>
      <w:r w:rsidR="0010536C">
        <w:rPr>
          <w:rFonts w:asciiTheme="minorHAnsi" w:eastAsia="Times New Roman" w:hAnsiTheme="minorHAnsi" w:cs="Arial"/>
          <w:sz w:val="22"/>
          <w:szCs w:val="24"/>
          <w:lang w:eastAsia="en-AU"/>
        </w:rPr>
        <w:t>me</w:t>
      </w:r>
      <w:r w:rsidRPr="00816152">
        <w:rPr>
          <w:rFonts w:asciiTheme="minorHAnsi" w:eastAsia="Times New Roman" w:hAnsiTheme="minorHAnsi" w:cs="Arial"/>
          <w:sz w:val="22"/>
          <w:szCs w:val="24"/>
          <w:lang w:eastAsia="en-AU"/>
        </w:rPr>
        <w:t>s and techniques would be beneficial in reducing carer burden?  Could these be delivered to a broader group of carers through telephone or online channels?</w:t>
      </w:r>
    </w:p>
    <w:p w:rsidR="0011455B" w:rsidRDefault="0011455B" w:rsidP="0011455B">
      <w:pPr>
        <w:rPr>
          <w:rFonts w:eastAsia="Times New Roman" w:cs="Arial"/>
          <w:sz w:val="24"/>
          <w:szCs w:val="24"/>
          <w:lang w:eastAsia="en-AU"/>
        </w:rPr>
      </w:pPr>
    </w:p>
    <w:p w:rsidR="0011455B" w:rsidRDefault="0011455B" w:rsidP="0011455B">
      <w:pPr>
        <w:spacing w:after="120"/>
        <w:jc w:val="both"/>
        <w:rPr>
          <w:rFonts w:eastAsia="Times New Roman" w:cs="Arial"/>
          <w:sz w:val="24"/>
          <w:szCs w:val="24"/>
          <w:lang w:eastAsia="en-AU"/>
        </w:rPr>
      </w:pPr>
    </w:p>
    <w:p w:rsidR="00A27E57" w:rsidRDefault="00A27E57">
      <w:pPr>
        <w:spacing w:after="200" w:line="276" w:lineRule="auto"/>
        <w:rPr>
          <w:rFonts w:ascii="Century Gothic" w:eastAsia="Times New Roman" w:hAnsi="Century Gothic" w:cstheme="majorBidi"/>
          <w:bCs/>
          <w:sz w:val="32"/>
          <w:szCs w:val="32"/>
          <w:lang w:eastAsia="en-AU"/>
        </w:rPr>
      </w:pPr>
      <w:bookmarkStart w:id="167" w:name="_Toc444610304"/>
      <w:r>
        <w:rPr>
          <w:rFonts w:eastAsia="Times New Roman"/>
          <w:sz w:val="32"/>
          <w:szCs w:val="32"/>
          <w:lang w:eastAsia="en-AU"/>
        </w:rPr>
        <w:br w:type="page"/>
      </w:r>
    </w:p>
    <w:p w:rsidR="0011455B" w:rsidRDefault="0011455B" w:rsidP="00583BB3">
      <w:pPr>
        <w:pStyle w:val="Heading2"/>
        <w:spacing w:after="200"/>
        <w:rPr>
          <w:rFonts w:eastAsia="Times New Roman"/>
          <w:color w:val="1F497D"/>
          <w:sz w:val="32"/>
          <w:szCs w:val="28"/>
          <w:lang w:eastAsia="en-AU"/>
        </w:rPr>
      </w:pPr>
      <w:bookmarkStart w:id="168" w:name="_Toc448130844"/>
      <w:r w:rsidRPr="00A5555B">
        <w:rPr>
          <w:rFonts w:eastAsia="Times New Roman"/>
          <w:color w:val="1F497D"/>
          <w:sz w:val="32"/>
          <w:szCs w:val="28"/>
          <w:lang w:eastAsia="en-AU"/>
        </w:rPr>
        <w:lastRenderedPageBreak/>
        <w:t>Supporting All Carers</w:t>
      </w:r>
      <w:bookmarkEnd w:id="167"/>
      <w:bookmarkEnd w:id="168"/>
    </w:p>
    <w:p w:rsidR="0011455B" w:rsidRDefault="0011455B" w:rsidP="00B63CB6">
      <w:pPr>
        <w:spacing w:after="240" w:line="276" w:lineRule="auto"/>
        <w:rPr>
          <w:rFonts w:asciiTheme="minorHAnsi" w:hAnsiTheme="minorHAnsi"/>
          <w:sz w:val="24"/>
          <w:szCs w:val="24"/>
        </w:rPr>
      </w:pPr>
      <w:r w:rsidRPr="00353505">
        <w:rPr>
          <w:rFonts w:asciiTheme="minorHAnsi" w:hAnsiTheme="minorHAnsi"/>
          <w:sz w:val="24"/>
          <w:szCs w:val="24"/>
        </w:rPr>
        <w:t xml:space="preserve">There are a number of carers who belong to cohorts who may require additional assistance to access the supports they require.  These include young carers and carers who are Aboriginal and/or Torres Strait Islander, Culturally and Linguistically Diverse or who identify as Lesbian, Gay, Bisexual, Transgender and/or Intersex.  While many considerations in supporting these cohorts relate to components of the Service Delivery Model, their individual needs and challenges are described below.  These are specified to provide a further lens by which to view the services outlined within this concept. </w:t>
      </w:r>
    </w:p>
    <w:p w:rsidR="0011455B" w:rsidRPr="00C43DDE" w:rsidRDefault="0011455B" w:rsidP="00B63CB6">
      <w:pPr>
        <w:pStyle w:val="Heading3"/>
        <w:spacing w:before="0" w:after="200"/>
        <w:rPr>
          <w:rFonts w:ascii="Century Gothic" w:eastAsia="Times New Roman" w:hAnsi="Century Gothic"/>
          <w:b w:val="0"/>
          <w:color w:val="1F497D"/>
          <w:sz w:val="28"/>
          <w:szCs w:val="24"/>
          <w:lang w:eastAsia="en-AU"/>
        </w:rPr>
      </w:pPr>
      <w:bookmarkStart w:id="169" w:name="_Toc442970152"/>
      <w:bookmarkStart w:id="170" w:name="_Toc444610305"/>
      <w:bookmarkStart w:id="171" w:name="_Toc448130845"/>
      <w:r w:rsidRPr="00C43DDE">
        <w:rPr>
          <w:rFonts w:ascii="Century Gothic" w:eastAsia="Times New Roman" w:hAnsi="Century Gothic"/>
          <w:b w:val="0"/>
          <w:color w:val="1F497D"/>
          <w:sz w:val="28"/>
          <w:szCs w:val="24"/>
          <w:lang w:eastAsia="en-AU"/>
        </w:rPr>
        <w:t>Young Carers</w:t>
      </w:r>
      <w:bookmarkEnd w:id="169"/>
      <w:bookmarkEnd w:id="170"/>
      <w:bookmarkEnd w:id="171"/>
    </w:p>
    <w:p w:rsidR="0011455B" w:rsidRDefault="00754B35" w:rsidP="00B63CB6">
      <w:pPr>
        <w:spacing w:after="240" w:line="276" w:lineRule="auto"/>
        <w:rPr>
          <w:rFonts w:asciiTheme="minorHAnsi" w:hAnsiTheme="minorHAnsi"/>
          <w:sz w:val="24"/>
          <w:szCs w:val="24"/>
        </w:rPr>
      </w:pPr>
      <w:r>
        <w:rPr>
          <w:rFonts w:asciiTheme="minorHAnsi" w:hAnsiTheme="minorHAnsi"/>
          <w:noProof/>
          <w:sz w:val="24"/>
          <w:szCs w:val="24"/>
          <w:lang w:eastAsia="en-AU"/>
        </w:rPr>
        <w:drawing>
          <wp:anchor distT="107950" distB="107950" distL="114300" distR="114300" simplePos="0" relativeHeight="251646464" behindDoc="0" locked="0" layoutInCell="1" allowOverlap="1" wp14:anchorId="56D6AFE0" wp14:editId="0525FB25">
            <wp:simplePos x="0" y="0"/>
            <wp:positionH relativeFrom="column">
              <wp:posOffset>2543175</wp:posOffset>
            </wp:positionH>
            <wp:positionV relativeFrom="paragraph">
              <wp:posOffset>965835</wp:posOffset>
            </wp:positionV>
            <wp:extent cx="3304540" cy="2204085"/>
            <wp:effectExtent l="0" t="0" r="0" b="5715"/>
            <wp:wrapSquare wrapText="bothSides"/>
            <wp:docPr id="32" name="Picture 32" descr="Carer providing the person they care for a hug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86197_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04540" cy="2204085"/>
                    </a:xfrm>
                    <a:prstGeom prst="rect">
                      <a:avLst/>
                    </a:prstGeom>
                  </pic:spPr>
                </pic:pic>
              </a:graphicData>
            </a:graphic>
            <wp14:sizeRelH relativeFrom="page">
              <wp14:pctWidth>0</wp14:pctWidth>
            </wp14:sizeRelH>
            <wp14:sizeRelV relativeFrom="page">
              <wp14:pctHeight>0</wp14:pctHeight>
            </wp14:sizeRelV>
          </wp:anchor>
        </w:drawing>
      </w:r>
      <w:r w:rsidR="0011455B" w:rsidRPr="00353505">
        <w:rPr>
          <w:rFonts w:asciiTheme="minorHAnsi" w:hAnsiTheme="minorHAnsi"/>
          <w:sz w:val="24"/>
          <w:szCs w:val="24"/>
        </w:rPr>
        <w:t xml:space="preserve">There is a recognised need to support young carers to sustain their caring role and continue to develop and progress in their own right.  </w:t>
      </w:r>
      <w:r w:rsidR="009D3F18">
        <w:rPr>
          <w:rFonts w:asciiTheme="minorHAnsi" w:hAnsiTheme="minorHAnsi"/>
          <w:sz w:val="24"/>
          <w:szCs w:val="24"/>
        </w:rPr>
        <w:t xml:space="preserve">Data from the UK, USA and Australia suggests that between two and four per cent of children and young people up to the age of 18 undertake caring tasks </w:t>
      </w:r>
      <w:sdt>
        <w:sdtPr>
          <w:rPr>
            <w:rFonts w:asciiTheme="minorHAnsi" w:hAnsiTheme="minorHAnsi"/>
            <w:sz w:val="24"/>
            <w:szCs w:val="24"/>
          </w:rPr>
          <w:id w:val="489984383"/>
          <w:citation/>
        </w:sdtPr>
        <w:sdtEndPr/>
        <w:sdtContent>
          <w:r w:rsidR="009D3F18">
            <w:rPr>
              <w:rFonts w:asciiTheme="minorHAnsi" w:hAnsiTheme="minorHAnsi"/>
              <w:sz w:val="24"/>
              <w:szCs w:val="24"/>
            </w:rPr>
            <w:fldChar w:fldCharType="begin"/>
          </w:r>
          <w:r w:rsidR="009D3F18">
            <w:rPr>
              <w:rFonts w:asciiTheme="minorHAnsi" w:hAnsiTheme="minorHAnsi"/>
              <w:sz w:val="24"/>
              <w:szCs w:val="24"/>
            </w:rPr>
            <w:instrText xml:space="preserve"> CITATION Pur12 \l 3081 </w:instrText>
          </w:r>
          <w:r w:rsidR="009D3F18">
            <w:rPr>
              <w:rFonts w:asciiTheme="minorHAnsi" w:hAnsiTheme="minorHAnsi"/>
              <w:sz w:val="24"/>
              <w:szCs w:val="24"/>
            </w:rPr>
            <w:fldChar w:fldCharType="separate"/>
          </w:r>
          <w:r w:rsidR="009D3F18" w:rsidRPr="009D3F18">
            <w:rPr>
              <w:rFonts w:asciiTheme="minorHAnsi" w:hAnsiTheme="minorHAnsi"/>
              <w:noProof/>
              <w:sz w:val="24"/>
              <w:szCs w:val="24"/>
            </w:rPr>
            <w:t>(Purcal, Hamilton, Thomson, &amp; Cass, 2012)</w:t>
          </w:r>
          <w:r w:rsidR="009D3F18">
            <w:rPr>
              <w:rFonts w:asciiTheme="minorHAnsi" w:hAnsiTheme="minorHAnsi"/>
              <w:sz w:val="24"/>
              <w:szCs w:val="24"/>
            </w:rPr>
            <w:fldChar w:fldCharType="end"/>
          </w:r>
        </w:sdtContent>
      </w:sdt>
      <w:r w:rsidR="009D3F18">
        <w:rPr>
          <w:rFonts w:asciiTheme="minorHAnsi" w:hAnsiTheme="minorHAnsi"/>
          <w:sz w:val="24"/>
          <w:szCs w:val="24"/>
        </w:rPr>
        <w:t xml:space="preserve">. </w:t>
      </w:r>
      <w:r w:rsidR="0011455B" w:rsidRPr="00353505">
        <w:rPr>
          <w:rFonts w:asciiTheme="minorHAnsi" w:hAnsiTheme="minorHAnsi"/>
          <w:sz w:val="24"/>
          <w:szCs w:val="24"/>
        </w:rPr>
        <w:t xml:space="preserve">As outlined in the report by Social Policy Research Centre </w:t>
      </w:r>
      <w:sdt>
        <w:sdtPr>
          <w:rPr>
            <w:rFonts w:asciiTheme="minorHAnsi" w:hAnsiTheme="minorHAnsi"/>
            <w:sz w:val="24"/>
            <w:szCs w:val="24"/>
          </w:rPr>
          <w:id w:val="380677687"/>
          <w:citation/>
        </w:sdtPr>
        <w:sdtEndPr/>
        <w:sdtContent>
          <w:r w:rsidR="0011455B" w:rsidRPr="00353505">
            <w:rPr>
              <w:rFonts w:asciiTheme="minorHAnsi" w:hAnsiTheme="minorHAnsi"/>
              <w:sz w:val="24"/>
              <w:szCs w:val="24"/>
            </w:rPr>
            <w:fldChar w:fldCharType="begin"/>
          </w:r>
          <w:r w:rsidR="0011455B" w:rsidRPr="00353505">
            <w:rPr>
              <w:rFonts w:asciiTheme="minorHAnsi" w:hAnsiTheme="minorHAnsi"/>
              <w:sz w:val="24"/>
              <w:szCs w:val="24"/>
            </w:rPr>
            <w:instrText xml:space="preserve">CITATION Soc12 \n  \t  \l 3081 </w:instrText>
          </w:r>
          <w:r w:rsidR="0011455B" w:rsidRPr="00353505">
            <w:rPr>
              <w:rFonts w:asciiTheme="minorHAnsi" w:hAnsiTheme="minorHAnsi"/>
              <w:sz w:val="24"/>
              <w:szCs w:val="24"/>
            </w:rPr>
            <w:fldChar w:fldCharType="separate"/>
          </w:r>
          <w:r w:rsidR="0011455B" w:rsidRPr="00353505">
            <w:rPr>
              <w:rFonts w:asciiTheme="minorHAnsi" w:hAnsiTheme="minorHAnsi"/>
              <w:sz w:val="24"/>
              <w:szCs w:val="24"/>
            </w:rPr>
            <w:t>(2012)</w:t>
          </w:r>
          <w:r w:rsidR="0011455B" w:rsidRPr="00353505">
            <w:rPr>
              <w:rFonts w:asciiTheme="minorHAnsi" w:hAnsiTheme="minorHAnsi"/>
              <w:sz w:val="24"/>
              <w:szCs w:val="24"/>
            </w:rPr>
            <w:fldChar w:fldCharType="end"/>
          </w:r>
        </w:sdtContent>
      </w:sdt>
      <w:r w:rsidR="0011455B" w:rsidRPr="00353505">
        <w:rPr>
          <w:rFonts w:asciiTheme="minorHAnsi" w:hAnsiTheme="minorHAnsi"/>
          <w:sz w:val="24"/>
          <w:szCs w:val="24"/>
        </w:rPr>
        <w:t xml:space="preserve">, young carers are at risk of negative impacts from their caring role.  These include difficulties in school attendance and attainment which has longer term impacts in terms of young carers’ opportunities for further education, training and employment.  The report highlighted that time constraints due to caring responsibilities and commonly low income household circumstances affected young carers’ social lives, including their friendships and social and recreational activities.  This lead to impacts on young carers’ social integration, physical health and personal wellbeing </w:t>
      </w:r>
      <w:sdt>
        <w:sdtPr>
          <w:rPr>
            <w:rFonts w:asciiTheme="minorHAnsi" w:hAnsiTheme="minorHAnsi"/>
            <w:sz w:val="24"/>
            <w:szCs w:val="24"/>
          </w:rPr>
          <w:id w:val="1682248157"/>
          <w:citation/>
        </w:sdtPr>
        <w:sdtEndPr/>
        <w:sdtContent>
          <w:r w:rsidR="0011455B" w:rsidRPr="00353505">
            <w:rPr>
              <w:rFonts w:asciiTheme="minorHAnsi" w:hAnsiTheme="minorHAnsi"/>
              <w:sz w:val="24"/>
              <w:szCs w:val="24"/>
            </w:rPr>
            <w:fldChar w:fldCharType="begin"/>
          </w:r>
          <w:r w:rsidR="0011455B" w:rsidRPr="00353505">
            <w:rPr>
              <w:rFonts w:asciiTheme="minorHAnsi" w:hAnsiTheme="minorHAnsi"/>
              <w:sz w:val="24"/>
              <w:szCs w:val="24"/>
            </w:rPr>
            <w:instrText xml:space="preserve"> CITATION Soc12 \l 3081 </w:instrText>
          </w:r>
          <w:r w:rsidR="0011455B" w:rsidRPr="00353505">
            <w:rPr>
              <w:rFonts w:asciiTheme="minorHAnsi" w:hAnsiTheme="minorHAnsi"/>
              <w:sz w:val="24"/>
              <w:szCs w:val="24"/>
            </w:rPr>
            <w:fldChar w:fldCharType="separate"/>
          </w:r>
          <w:r w:rsidR="0011455B" w:rsidRPr="00353505">
            <w:rPr>
              <w:rFonts w:asciiTheme="minorHAnsi" w:hAnsiTheme="minorHAnsi"/>
              <w:sz w:val="24"/>
              <w:szCs w:val="24"/>
            </w:rPr>
            <w:t>(Social Policy Research Centre, 2012)</w:t>
          </w:r>
          <w:r w:rsidR="0011455B" w:rsidRPr="00353505">
            <w:rPr>
              <w:rFonts w:asciiTheme="minorHAnsi" w:hAnsiTheme="minorHAnsi"/>
              <w:sz w:val="24"/>
              <w:szCs w:val="24"/>
            </w:rPr>
            <w:fldChar w:fldCharType="end"/>
          </w:r>
        </w:sdtContent>
      </w:sdt>
      <w:r w:rsidR="0011455B" w:rsidRPr="00353505">
        <w:rPr>
          <w:rFonts w:asciiTheme="minorHAnsi" w:hAnsiTheme="minorHAnsi"/>
          <w:sz w:val="24"/>
          <w:szCs w:val="24"/>
        </w:rPr>
        <w:t>.</w:t>
      </w:r>
    </w:p>
    <w:p w:rsidR="0011455B" w:rsidRPr="00C43DDE" w:rsidRDefault="0011455B" w:rsidP="00B63CB6">
      <w:pPr>
        <w:pStyle w:val="Heading3"/>
        <w:spacing w:before="0" w:after="200"/>
        <w:rPr>
          <w:rFonts w:ascii="Century Gothic" w:eastAsia="Times New Roman" w:hAnsi="Century Gothic"/>
          <w:b w:val="0"/>
          <w:color w:val="1F497D"/>
          <w:sz w:val="28"/>
          <w:szCs w:val="24"/>
          <w:lang w:eastAsia="en-AU"/>
        </w:rPr>
      </w:pPr>
      <w:bookmarkStart w:id="172" w:name="_Toc442970153"/>
      <w:bookmarkStart w:id="173" w:name="_Toc444610306"/>
      <w:bookmarkStart w:id="174" w:name="_Toc448130846"/>
      <w:r w:rsidRPr="00C43DDE">
        <w:rPr>
          <w:rFonts w:ascii="Century Gothic" w:eastAsia="Times New Roman" w:hAnsi="Century Gothic"/>
          <w:b w:val="0"/>
          <w:color w:val="1F497D"/>
          <w:sz w:val="28"/>
          <w:szCs w:val="24"/>
          <w:lang w:eastAsia="en-AU"/>
        </w:rPr>
        <w:t>Culturally and Linguistically Diverse Carers</w:t>
      </w:r>
      <w:bookmarkEnd w:id="172"/>
      <w:bookmarkEnd w:id="173"/>
      <w:bookmarkEnd w:id="174"/>
    </w:p>
    <w:p w:rsidR="0011455B" w:rsidRPr="00353505" w:rsidRDefault="0011455B" w:rsidP="00B63CB6">
      <w:pPr>
        <w:spacing w:after="120" w:line="276" w:lineRule="auto"/>
        <w:rPr>
          <w:rFonts w:asciiTheme="minorHAnsi" w:hAnsiTheme="minorHAnsi"/>
          <w:sz w:val="24"/>
          <w:szCs w:val="24"/>
        </w:rPr>
      </w:pPr>
      <w:r w:rsidRPr="00353505">
        <w:rPr>
          <w:rFonts w:asciiTheme="minorHAnsi" w:hAnsiTheme="minorHAnsi"/>
          <w:sz w:val="24"/>
          <w:szCs w:val="24"/>
        </w:rPr>
        <w:t xml:space="preserve">As highlighted by the research by AMR Australia </w:t>
      </w:r>
      <w:sdt>
        <w:sdtPr>
          <w:rPr>
            <w:rFonts w:asciiTheme="minorHAnsi" w:hAnsiTheme="minorHAnsi"/>
            <w:sz w:val="24"/>
            <w:szCs w:val="24"/>
          </w:rPr>
          <w:id w:val="241530385"/>
          <w:citation/>
        </w:sdtPr>
        <w:sdtEndPr/>
        <w:sdtContent>
          <w:r w:rsidRPr="00353505">
            <w:rPr>
              <w:rFonts w:asciiTheme="minorHAnsi" w:hAnsiTheme="minorHAnsi"/>
              <w:sz w:val="24"/>
              <w:szCs w:val="24"/>
            </w:rPr>
            <w:fldChar w:fldCharType="begin"/>
          </w:r>
          <w:r w:rsidRPr="00353505">
            <w:rPr>
              <w:rFonts w:asciiTheme="minorHAnsi" w:hAnsiTheme="minorHAnsi"/>
              <w:sz w:val="24"/>
              <w:szCs w:val="24"/>
            </w:rPr>
            <w:instrText xml:space="preserve">CITATION AMR15 \n  \t  \l 3081 </w:instrText>
          </w:r>
          <w:r w:rsidRPr="00353505">
            <w:rPr>
              <w:rFonts w:asciiTheme="minorHAnsi" w:hAnsiTheme="minorHAnsi"/>
              <w:sz w:val="24"/>
              <w:szCs w:val="24"/>
            </w:rPr>
            <w:fldChar w:fldCharType="separate"/>
          </w:r>
          <w:r w:rsidRPr="00353505">
            <w:rPr>
              <w:rFonts w:asciiTheme="minorHAnsi" w:hAnsiTheme="minorHAnsi"/>
              <w:sz w:val="24"/>
              <w:szCs w:val="24"/>
            </w:rPr>
            <w:t>(2015)</w:t>
          </w:r>
          <w:r w:rsidRPr="00353505">
            <w:rPr>
              <w:rFonts w:asciiTheme="minorHAnsi" w:hAnsiTheme="minorHAnsi"/>
              <w:sz w:val="24"/>
              <w:szCs w:val="24"/>
            </w:rPr>
            <w:fldChar w:fldCharType="end"/>
          </w:r>
        </w:sdtContent>
      </w:sdt>
      <w:r w:rsidRPr="00353505">
        <w:rPr>
          <w:rFonts w:asciiTheme="minorHAnsi" w:hAnsiTheme="minorHAnsi"/>
          <w:sz w:val="24"/>
          <w:szCs w:val="24"/>
        </w:rPr>
        <w:t xml:space="preserve">, carers from culturally and linguistically diverse communities face significant challenges in accessing support for their caring role.  The complexity of the system in its current state, coupled with language and cultural barriers add to a sense of increasing isolation for these carers. </w:t>
      </w:r>
    </w:p>
    <w:p w:rsidR="0011455B" w:rsidRPr="00353505" w:rsidRDefault="00023C00" w:rsidP="00B63CB6">
      <w:pPr>
        <w:spacing w:after="120" w:line="276" w:lineRule="auto"/>
        <w:rPr>
          <w:rFonts w:asciiTheme="minorHAnsi" w:hAnsiTheme="minorHAnsi"/>
          <w:sz w:val="24"/>
          <w:szCs w:val="24"/>
        </w:rPr>
      </w:pPr>
      <w:r>
        <w:rPr>
          <w:rFonts w:asciiTheme="minorHAnsi" w:hAnsiTheme="minorHAnsi"/>
          <w:noProof/>
          <w:sz w:val="24"/>
          <w:szCs w:val="24"/>
          <w:lang w:eastAsia="en-AU"/>
        </w:rPr>
        <w:lastRenderedPageBreak/>
        <w:drawing>
          <wp:anchor distT="107950" distB="107950" distL="114300" distR="114300" simplePos="0" relativeHeight="251645440" behindDoc="1" locked="0" layoutInCell="1" allowOverlap="1" wp14:anchorId="1D207AF5" wp14:editId="0219CB8B">
            <wp:simplePos x="0" y="0"/>
            <wp:positionH relativeFrom="column">
              <wp:posOffset>2555240</wp:posOffset>
            </wp:positionH>
            <wp:positionV relativeFrom="paragraph">
              <wp:posOffset>80010</wp:posOffset>
            </wp:positionV>
            <wp:extent cx="3238500" cy="2160270"/>
            <wp:effectExtent l="0" t="0" r="0" b="0"/>
            <wp:wrapSquare wrapText="bothSides"/>
            <wp:docPr id="31" name="Picture 31" descr="Carer assisting the person they care for to do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86225_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38500" cy="2160270"/>
                    </a:xfrm>
                    <a:prstGeom prst="rect">
                      <a:avLst/>
                    </a:prstGeom>
                  </pic:spPr>
                </pic:pic>
              </a:graphicData>
            </a:graphic>
            <wp14:sizeRelH relativeFrom="page">
              <wp14:pctWidth>0</wp14:pctWidth>
            </wp14:sizeRelH>
            <wp14:sizeRelV relativeFrom="page">
              <wp14:pctHeight>0</wp14:pctHeight>
            </wp14:sizeRelV>
          </wp:anchor>
        </w:drawing>
      </w:r>
      <w:r w:rsidR="0011455B" w:rsidRPr="00353505">
        <w:rPr>
          <w:rFonts w:asciiTheme="minorHAnsi" w:hAnsiTheme="minorHAnsi"/>
          <w:sz w:val="24"/>
          <w:szCs w:val="24"/>
        </w:rPr>
        <w:t xml:space="preserve">Carers from culturally and linguistically diverse backgrounds may require additional support in order to access carer supports. Some services such as Awareness and Needs Identification will need to be delivered at both a national and a local level to help address access issues for these carers.  Feedback obtained through the Current State Analysis and through co-design indicates that raising awareness through community leaders is essential in order to reach carers in these communities </w:t>
      </w:r>
      <w:sdt>
        <w:sdtPr>
          <w:rPr>
            <w:rFonts w:asciiTheme="minorHAnsi" w:hAnsiTheme="minorHAnsi"/>
            <w:sz w:val="24"/>
            <w:szCs w:val="24"/>
          </w:rPr>
          <w:id w:val="-323516152"/>
          <w:citation/>
        </w:sdtPr>
        <w:sdtEndPr/>
        <w:sdtContent>
          <w:r w:rsidR="0011455B" w:rsidRPr="00353505">
            <w:rPr>
              <w:rFonts w:asciiTheme="minorHAnsi" w:hAnsiTheme="minorHAnsi"/>
              <w:sz w:val="24"/>
              <w:szCs w:val="24"/>
            </w:rPr>
            <w:fldChar w:fldCharType="begin"/>
          </w:r>
          <w:r w:rsidR="0011455B" w:rsidRPr="00353505">
            <w:rPr>
              <w:rFonts w:asciiTheme="minorHAnsi" w:hAnsiTheme="minorHAnsi"/>
              <w:sz w:val="24"/>
              <w:szCs w:val="24"/>
            </w:rPr>
            <w:instrText xml:space="preserve"> CITATION Dep15 \l 3081 </w:instrText>
          </w:r>
          <w:r w:rsidR="0011455B" w:rsidRPr="00353505">
            <w:rPr>
              <w:rFonts w:asciiTheme="minorHAnsi" w:hAnsiTheme="minorHAnsi"/>
              <w:sz w:val="24"/>
              <w:szCs w:val="24"/>
            </w:rPr>
            <w:fldChar w:fldCharType="separate"/>
          </w:r>
          <w:r w:rsidR="0011455B" w:rsidRPr="00353505">
            <w:rPr>
              <w:rFonts w:asciiTheme="minorHAnsi" w:hAnsiTheme="minorHAnsi"/>
              <w:sz w:val="24"/>
              <w:szCs w:val="24"/>
            </w:rPr>
            <w:t>(Department of Social Services, 2015)</w:t>
          </w:r>
          <w:r w:rsidR="0011455B" w:rsidRPr="00353505">
            <w:rPr>
              <w:rFonts w:asciiTheme="minorHAnsi" w:hAnsiTheme="minorHAnsi"/>
              <w:sz w:val="24"/>
              <w:szCs w:val="24"/>
            </w:rPr>
            <w:fldChar w:fldCharType="end"/>
          </w:r>
        </w:sdtContent>
      </w:sdt>
      <w:r w:rsidR="0011455B" w:rsidRPr="00353505">
        <w:rPr>
          <w:rFonts w:asciiTheme="minorHAnsi" w:hAnsiTheme="minorHAnsi"/>
          <w:sz w:val="24"/>
          <w:szCs w:val="24"/>
        </w:rPr>
        <w:t xml:space="preserve">.  There is a need to ensure services are accessible in order to raise awareness, provide information and conduct needs identification at a local level where carers from these communities are not able to, or are uncomfortable accessing national infrastructure to seek support. </w:t>
      </w:r>
    </w:p>
    <w:p w:rsidR="0011455B" w:rsidRDefault="0011455B" w:rsidP="00B63CB6">
      <w:pPr>
        <w:spacing w:after="240" w:line="276" w:lineRule="auto"/>
        <w:rPr>
          <w:rFonts w:asciiTheme="minorHAnsi" w:hAnsiTheme="minorHAnsi"/>
          <w:sz w:val="24"/>
          <w:szCs w:val="24"/>
        </w:rPr>
      </w:pPr>
      <w:r w:rsidRPr="00353505">
        <w:rPr>
          <w:rFonts w:asciiTheme="minorHAnsi" w:hAnsiTheme="minorHAnsi"/>
          <w:sz w:val="24"/>
          <w:szCs w:val="24"/>
        </w:rPr>
        <w:t xml:space="preserve">These are considerations for detailed service design which need to be considered further as part of the next step in the design of the Integrated Carer Support Service: the design of the service delivery model and associated policy blueprint. </w:t>
      </w:r>
    </w:p>
    <w:p w:rsidR="0011455B" w:rsidRPr="00C43DDE" w:rsidRDefault="0011455B" w:rsidP="00B63CB6">
      <w:pPr>
        <w:pStyle w:val="Heading3"/>
        <w:spacing w:before="0" w:after="200"/>
        <w:rPr>
          <w:rFonts w:ascii="Century Gothic" w:eastAsia="Times New Roman" w:hAnsi="Century Gothic"/>
          <w:b w:val="0"/>
          <w:color w:val="1F497D"/>
          <w:sz w:val="28"/>
          <w:szCs w:val="24"/>
          <w:lang w:eastAsia="en-AU"/>
        </w:rPr>
      </w:pPr>
      <w:bookmarkStart w:id="175" w:name="_Toc442970154"/>
      <w:bookmarkStart w:id="176" w:name="_Toc444610307"/>
      <w:bookmarkStart w:id="177" w:name="_Toc448130847"/>
      <w:r w:rsidRPr="00C43DDE">
        <w:rPr>
          <w:rFonts w:ascii="Century Gothic" w:eastAsia="Times New Roman" w:hAnsi="Century Gothic"/>
          <w:b w:val="0"/>
          <w:color w:val="1F497D"/>
          <w:sz w:val="28"/>
          <w:szCs w:val="24"/>
          <w:lang w:eastAsia="en-AU"/>
        </w:rPr>
        <w:t>Aboriginal and Torres Strait Islander Carers</w:t>
      </w:r>
      <w:bookmarkEnd w:id="175"/>
      <w:bookmarkEnd w:id="176"/>
      <w:bookmarkEnd w:id="177"/>
    </w:p>
    <w:p w:rsidR="0011455B" w:rsidRPr="00353505" w:rsidRDefault="0011455B" w:rsidP="00B63CB6">
      <w:pPr>
        <w:spacing w:after="120" w:line="276" w:lineRule="auto"/>
        <w:rPr>
          <w:rFonts w:asciiTheme="minorHAnsi" w:hAnsiTheme="minorHAnsi"/>
          <w:sz w:val="24"/>
          <w:szCs w:val="24"/>
        </w:rPr>
      </w:pPr>
      <w:r w:rsidRPr="00353505">
        <w:rPr>
          <w:rFonts w:asciiTheme="minorHAnsi" w:hAnsiTheme="minorHAnsi"/>
          <w:sz w:val="24"/>
          <w:szCs w:val="24"/>
        </w:rPr>
        <w:t xml:space="preserve">As outlined earlier, Aboriginal and Torres Strait Islander carers report significant barriers in accessing support services, attributed to the numerous pathways and cultural difficulties </w:t>
      </w:r>
      <w:sdt>
        <w:sdtPr>
          <w:rPr>
            <w:rFonts w:asciiTheme="minorHAnsi" w:hAnsiTheme="minorHAnsi"/>
            <w:sz w:val="24"/>
            <w:szCs w:val="24"/>
          </w:rPr>
          <w:id w:val="-2010597054"/>
          <w:citation/>
        </w:sdtPr>
        <w:sdtEndPr/>
        <w:sdtContent>
          <w:r w:rsidRPr="00353505">
            <w:rPr>
              <w:rFonts w:asciiTheme="minorHAnsi" w:hAnsiTheme="minorHAnsi"/>
              <w:sz w:val="24"/>
              <w:szCs w:val="24"/>
            </w:rPr>
            <w:fldChar w:fldCharType="begin"/>
          </w:r>
          <w:r w:rsidRPr="00353505">
            <w:rPr>
              <w:rFonts w:asciiTheme="minorHAnsi" w:hAnsiTheme="minorHAnsi"/>
              <w:sz w:val="24"/>
              <w:szCs w:val="24"/>
            </w:rPr>
            <w:instrText xml:space="preserve"> CITATION AMR15 \l 3081 </w:instrText>
          </w:r>
          <w:r w:rsidRPr="00353505">
            <w:rPr>
              <w:rFonts w:asciiTheme="minorHAnsi" w:hAnsiTheme="minorHAnsi"/>
              <w:sz w:val="24"/>
              <w:szCs w:val="24"/>
            </w:rPr>
            <w:fldChar w:fldCharType="separate"/>
          </w:r>
          <w:r w:rsidRPr="00353505">
            <w:rPr>
              <w:rFonts w:asciiTheme="minorHAnsi" w:hAnsiTheme="minorHAnsi"/>
              <w:sz w:val="24"/>
              <w:szCs w:val="24"/>
            </w:rPr>
            <w:t>(AMR Australia, 2015)</w:t>
          </w:r>
          <w:r w:rsidRPr="00353505">
            <w:rPr>
              <w:rFonts w:asciiTheme="minorHAnsi" w:hAnsiTheme="minorHAnsi"/>
              <w:sz w:val="24"/>
              <w:szCs w:val="24"/>
            </w:rPr>
            <w:fldChar w:fldCharType="end"/>
          </w:r>
        </w:sdtContent>
      </w:sdt>
      <w:r w:rsidRPr="00353505">
        <w:rPr>
          <w:rFonts w:asciiTheme="minorHAnsi" w:hAnsiTheme="minorHAnsi"/>
          <w:sz w:val="24"/>
          <w:szCs w:val="24"/>
        </w:rPr>
        <w:t xml:space="preserve">.  Co-design participants highlighted that carers in this cohort are reluctant to access funded services due to their mistrust of government.  </w:t>
      </w:r>
    </w:p>
    <w:p w:rsidR="0011455B" w:rsidRPr="00353505" w:rsidRDefault="0011455B" w:rsidP="00B63CB6">
      <w:pPr>
        <w:spacing w:after="120" w:line="276" w:lineRule="auto"/>
        <w:rPr>
          <w:rFonts w:asciiTheme="minorHAnsi" w:hAnsiTheme="minorHAnsi"/>
          <w:sz w:val="24"/>
          <w:szCs w:val="24"/>
        </w:rPr>
      </w:pPr>
      <w:r w:rsidRPr="00353505">
        <w:rPr>
          <w:rFonts w:asciiTheme="minorHAnsi" w:hAnsiTheme="minorHAnsi"/>
          <w:sz w:val="24"/>
          <w:szCs w:val="24"/>
        </w:rPr>
        <w:t xml:space="preserve">Carer support organisations who work with Aboriginal and Torres Strait Islander carers all report that trust built through relationships with elders and community leaders are the most effective mechanisms by which to identify and support carers in these communities. For this reason, there is a need to provide some services at a local level which can be more efficiently facilitated at a national level (e.g. awareness, intake, needs identification) to ensure equity in access.  </w:t>
      </w:r>
    </w:p>
    <w:p w:rsidR="00353505" w:rsidRDefault="0011455B" w:rsidP="00B63CB6">
      <w:pPr>
        <w:spacing w:after="120" w:line="276" w:lineRule="auto"/>
        <w:rPr>
          <w:rFonts w:asciiTheme="minorHAnsi" w:hAnsiTheme="minorHAnsi"/>
          <w:sz w:val="24"/>
          <w:szCs w:val="24"/>
        </w:rPr>
      </w:pPr>
      <w:r w:rsidRPr="00353505">
        <w:rPr>
          <w:rFonts w:asciiTheme="minorHAnsi" w:hAnsiTheme="minorHAnsi"/>
          <w:sz w:val="24"/>
          <w:szCs w:val="24"/>
        </w:rPr>
        <w:t>Such considerations extend to other services to be provided under a future model.</w:t>
      </w:r>
    </w:p>
    <w:p w:rsidR="00A27E57" w:rsidRDefault="00A27E57" w:rsidP="00B63CB6">
      <w:pPr>
        <w:rPr>
          <w:sz w:val="24"/>
          <w:szCs w:val="24"/>
          <w:lang w:eastAsia="en-AU"/>
        </w:rPr>
      </w:pPr>
    </w:p>
    <w:p w:rsidR="0011455B" w:rsidRPr="00C43DDE" w:rsidRDefault="0011455B" w:rsidP="00B63CB6">
      <w:pPr>
        <w:pStyle w:val="Heading3"/>
        <w:spacing w:before="0" w:after="200"/>
        <w:rPr>
          <w:rFonts w:ascii="Century Gothic" w:eastAsia="Times New Roman" w:hAnsi="Century Gothic"/>
          <w:b w:val="0"/>
          <w:color w:val="1F497D"/>
          <w:sz w:val="28"/>
          <w:szCs w:val="24"/>
          <w:lang w:eastAsia="en-AU"/>
        </w:rPr>
      </w:pPr>
      <w:bookmarkStart w:id="178" w:name="_Toc442970155"/>
      <w:bookmarkStart w:id="179" w:name="_Toc444610308"/>
      <w:bookmarkStart w:id="180" w:name="_Toc448130848"/>
      <w:r w:rsidRPr="00C43DDE">
        <w:rPr>
          <w:rFonts w:ascii="Century Gothic" w:eastAsia="Times New Roman" w:hAnsi="Century Gothic"/>
          <w:b w:val="0"/>
          <w:color w:val="1F497D"/>
          <w:sz w:val="28"/>
          <w:szCs w:val="24"/>
          <w:lang w:eastAsia="en-AU"/>
        </w:rPr>
        <w:t>Lesbian, Gay, Bisexual, Transgender and/or Intersex Carers</w:t>
      </w:r>
      <w:bookmarkEnd w:id="178"/>
      <w:bookmarkEnd w:id="179"/>
      <w:bookmarkEnd w:id="180"/>
    </w:p>
    <w:p w:rsidR="00C55E65" w:rsidRDefault="00C55E65" w:rsidP="00B63CB6">
      <w:pPr>
        <w:spacing w:before="100" w:beforeAutospacing="1" w:after="100" w:afterAutospacing="1"/>
        <w:rPr>
          <w:rFonts w:asciiTheme="minorHAnsi" w:hAnsiTheme="minorHAnsi"/>
          <w:sz w:val="24"/>
          <w:szCs w:val="24"/>
        </w:rPr>
      </w:pPr>
      <w:r w:rsidRPr="00C55E65">
        <w:rPr>
          <w:rFonts w:asciiTheme="minorHAnsi" w:hAnsiTheme="minorHAnsi"/>
          <w:sz w:val="24"/>
          <w:szCs w:val="24"/>
        </w:rPr>
        <w:t xml:space="preserve">Lesbian, gay, bisexual, trans/gender diverse and intersex (LGBTI) people in care relationships include carers who identify as LGBTI and carers of LGBTI people. LGBTI carers look after a </w:t>
      </w:r>
      <w:r w:rsidRPr="00C55E65">
        <w:rPr>
          <w:rFonts w:asciiTheme="minorHAnsi" w:hAnsiTheme="minorHAnsi"/>
          <w:sz w:val="24"/>
          <w:szCs w:val="24"/>
        </w:rPr>
        <w:lastRenderedPageBreak/>
        <w:t>range of people with a variety of care needs. They often take on a caring role for friends and ‘family of choice' as well as biological family. </w:t>
      </w:r>
    </w:p>
    <w:p w:rsidR="0011455B" w:rsidRPr="00353505" w:rsidRDefault="00C55E65" w:rsidP="00353505">
      <w:pPr>
        <w:spacing w:after="120" w:line="276" w:lineRule="auto"/>
        <w:jc w:val="both"/>
        <w:rPr>
          <w:rFonts w:asciiTheme="minorHAnsi" w:hAnsiTheme="minorHAnsi"/>
          <w:sz w:val="24"/>
          <w:szCs w:val="24"/>
        </w:rPr>
      </w:pPr>
      <w:r>
        <w:rPr>
          <w:rFonts w:asciiTheme="minorHAnsi" w:hAnsiTheme="minorHAnsi"/>
          <w:sz w:val="24"/>
          <w:szCs w:val="24"/>
        </w:rPr>
        <w:t>I</w:t>
      </w:r>
      <w:r w:rsidR="0011455B" w:rsidRPr="00353505">
        <w:rPr>
          <w:rFonts w:asciiTheme="minorHAnsi" w:hAnsiTheme="minorHAnsi"/>
          <w:sz w:val="24"/>
          <w:szCs w:val="24"/>
        </w:rPr>
        <w:t xml:space="preserve">t is recognised </w:t>
      </w:r>
      <w:r>
        <w:rPr>
          <w:rFonts w:asciiTheme="minorHAnsi" w:hAnsiTheme="minorHAnsi"/>
          <w:sz w:val="24"/>
          <w:szCs w:val="24"/>
        </w:rPr>
        <w:t xml:space="preserve">by Government </w:t>
      </w:r>
      <w:r w:rsidR="0011455B" w:rsidRPr="00353505">
        <w:rPr>
          <w:rFonts w:asciiTheme="minorHAnsi" w:hAnsiTheme="minorHAnsi"/>
          <w:sz w:val="24"/>
          <w:szCs w:val="24"/>
        </w:rPr>
        <w:t>that LGBTI people may have experienced:</w:t>
      </w:r>
    </w:p>
    <w:p w:rsidR="0011455B" w:rsidRPr="00353505" w:rsidRDefault="0010536C" w:rsidP="008E77A5">
      <w:pPr>
        <w:pStyle w:val="ListParagraph"/>
        <w:numPr>
          <w:ilvl w:val="0"/>
          <w:numId w:val="20"/>
        </w:numPr>
        <w:spacing w:after="120" w:line="276" w:lineRule="auto"/>
        <w:jc w:val="both"/>
        <w:rPr>
          <w:rFonts w:asciiTheme="minorHAnsi" w:hAnsiTheme="minorHAnsi"/>
          <w:sz w:val="24"/>
          <w:szCs w:val="24"/>
        </w:rPr>
      </w:pPr>
      <w:r>
        <w:rPr>
          <w:rFonts w:asciiTheme="minorHAnsi" w:hAnsiTheme="minorHAnsi"/>
          <w:sz w:val="24"/>
          <w:szCs w:val="24"/>
        </w:rPr>
        <w:t>i</w:t>
      </w:r>
      <w:r w:rsidR="0011455B" w:rsidRPr="00353505">
        <w:rPr>
          <w:rFonts w:asciiTheme="minorHAnsi" w:hAnsiTheme="minorHAnsi"/>
          <w:sz w:val="24"/>
          <w:szCs w:val="24"/>
        </w:rPr>
        <w:t>nequitable treatment;</w:t>
      </w:r>
    </w:p>
    <w:p w:rsidR="0011455B" w:rsidRPr="00353505" w:rsidRDefault="0010536C" w:rsidP="008E77A5">
      <w:pPr>
        <w:pStyle w:val="ListParagraph"/>
        <w:numPr>
          <w:ilvl w:val="0"/>
          <w:numId w:val="20"/>
        </w:numPr>
        <w:spacing w:after="120" w:line="276" w:lineRule="auto"/>
        <w:jc w:val="both"/>
        <w:rPr>
          <w:rFonts w:asciiTheme="minorHAnsi" w:hAnsiTheme="minorHAnsi"/>
          <w:sz w:val="24"/>
          <w:szCs w:val="24"/>
        </w:rPr>
      </w:pPr>
      <w:r>
        <w:rPr>
          <w:rFonts w:asciiTheme="minorHAnsi" w:hAnsiTheme="minorHAnsi"/>
          <w:sz w:val="24"/>
          <w:szCs w:val="24"/>
        </w:rPr>
        <w:t>s</w:t>
      </w:r>
      <w:r w:rsidR="0011455B" w:rsidRPr="00353505">
        <w:rPr>
          <w:rFonts w:asciiTheme="minorHAnsi" w:hAnsiTheme="minorHAnsi"/>
          <w:sz w:val="24"/>
          <w:szCs w:val="24"/>
        </w:rPr>
        <w:t>tigma, family rejection and social isolation; or</w:t>
      </w:r>
    </w:p>
    <w:p w:rsidR="0011455B" w:rsidRPr="00353505" w:rsidRDefault="0010536C" w:rsidP="008E77A5">
      <w:pPr>
        <w:pStyle w:val="ListParagraph"/>
        <w:numPr>
          <w:ilvl w:val="0"/>
          <w:numId w:val="20"/>
        </w:numPr>
        <w:spacing w:after="120" w:line="276" w:lineRule="auto"/>
        <w:jc w:val="both"/>
        <w:rPr>
          <w:rFonts w:asciiTheme="minorHAnsi" w:hAnsiTheme="minorHAnsi"/>
          <w:sz w:val="24"/>
          <w:szCs w:val="24"/>
        </w:rPr>
      </w:pPr>
      <w:r>
        <w:rPr>
          <w:rFonts w:asciiTheme="minorHAnsi" w:hAnsiTheme="minorHAnsi"/>
          <w:sz w:val="24"/>
          <w:szCs w:val="24"/>
        </w:rPr>
        <w:t>a</w:t>
      </w:r>
      <w:r w:rsidR="0011455B" w:rsidRPr="00353505">
        <w:rPr>
          <w:rFonts w:asciiTheme="minorHAnsi" w:hAnsiTheme="minorHAnsi"/>
          <w:sz w:val="24"/>
          <w:szCs w:val="24"/>
        </w:rPr>
        <w:t xml:space="preserve"> life event or experience of fear of rejection coupled with actual or fear of discrimination.  </w:t>
      </w:r>
    </w:p>
    <w:p w:rsidR="00C55E65" w:rsidRPr="00C55E65" w:rsidRDefault="00C55E65" w:rsidP="00C55E65">
      <w:pPr>
        <w:spacing w:after="120" w:line="276" w:lineRule="auto"/>
        <w:jc w:val="both"/>
        <w:rPr>
          <w:rFonts w:asciiTheme="minorHAnsi" w:hAnsiTheme="minorHAnsi"/>
          <w:sz w:val="24"/>
          <w:szCs w:val="24"/>
        </w:rPr>
      </w:pPr>
      <w:r w:rsidRPr="00C55E65">
        <w:rPr>
          <w:rFonts w:asciiTheme="minorHAnsi" w:hAnsiTheme="minorHAnsi"/>
          <w:sz w:val="24"/>
          <w:szCs w:val="24"/>
        </w:rPr>
        <w:t>In addition, the lack of recognition of a person's experience, identity, relationships and caring role can add additional stress within an already complex dynamic.</w:t>
      </w:r>
    </w:p>
    <w:p w:rsidR="00507A3D" w:rsidRPr="00353505" w:rsidRDefault="0011455B" w:rsidP="00583BB3">
      <w:pPr>
        <w:spacing w:after="240" w:line="276" w:lineRule="auto"/>
        <w:jc w:val="both"/>
        <w:rPr>
          <w:rFonts w:asciiTheme="minorHAnsi" w:hAnsiTheme="minorHAnsi"/>
          <w:sz w:val="24"/>
          <w:szCs w:val="24"/>
        </w:rPr>
      </w:pPr>
      <w:r w:rsidRPr="00353505">
        <w:rPr>
          <w:rFonts w:asciiTheme="minorHAnsi" w:hAnsiTheme="minorHAnsi"/>
          <w:sz w:val="24"/>
          <w:szCs w:val="24"/>
        </w:rPr>
        <w:t>In designing a future service which caters to LGBTI carers, it is recognised there will need to be an understanding of these issues and a commitment to enabling the needs of LGBTI people to be understood, respected and visible though the associated services and service delivery</w:t>
      </w:r>
      <w:r w:rsidR="00C55E65">
        <w:rPr>
          <w:rFonts w:asciiTheme="minorHAnsi" w:hAnsiTheme="minorHAnsi"/>
          <w:sz w:val="24"/>
          <w:szCs w:val="24"/>
        </w:rPr>
        <w:t>.</w:t>
      </w:r>
      <w:r w:rsidRPr="00353505">
        <w:rPr>
          <w:rFonts w:asciiTheme="minorHAnsi" w:hAnsiTheme="minorHAnsi"/>
          <w:sz w:val="24"/>
          <w:szCs w:val="24"/>
        </w:rPr>
        <w:t xml:space="preserve"> </w:t>
      </w:r>
    </w:p>
    <w:p w:rsidR="0011455B" w:rsidRPr="00C43DDE" w:rsidRDefault="0011455B" w:rsidP="0011455B">
      <w:pPr>
        <w:pStyle w:val="Heading3"/>
        <w:spacing w:before="0" w:after="200"/>
        <w:rPr>
          <w:rFonts w:ascii="Century Gothic" w:eastAsia="Times New Roman" w:hAnsi="Century Gothic"/>
          <w:b w:val="0"/>
          <w:color w:val="1F497D"/>
          <w:sz w:val="28"/>
          <w:szCs w:val="24"/>
          <w:lang w:eastAsia="en-AU"/>
        </w:rPr>
      </w:pPr>
      <w:bookmarkStart w:id="181" w:name="_Toc444610309"/>
      <w:bookmarkStart w:id="182" w:name="_Toc448130849"/>
      <w:r w:rsidRPr="00C43DDE">
        <w:rPr>
          <w:rFonts w:ascii="Century Gothic" w:eastAsia="Times New Roman" w:hAnsi="Century Gothic"/>
          <w:b w:val="0"/>
          <w:color w:val="1F497D"/>
          <w:sz w:val="28"/>
          <w:szCs w:val="24"/>
          <w:lang w:eastAsia="en-AU"/>
        </w:rPr>
        <w:t>Carers in Regional, Rural and Remote Settings</w:t>
      </w:r>
      <w:bookmarkEnd w:id="181"/>
      <w:bookmarkEnd w:id="182"/>
    </w:p>
    <w:p w:rsidR="0011455B" w:rsidRPr="00353505" w:rsidRDefault="0011455B" w:rsidP="00353505">
      <w:pPr>
        <w:spacing w:after="120" w:line="276" w:lineRule="auto"/>
        <w:jc w:val="both"/>
        <w:rPr>
          <w:rFonts w:asciiTheme="minorHAnsi" w:hAnsiTheme="minorHAnsi"/>
          <w:sz w:val="24"/>
          <w:szCs w:val="24"/>
        </w:rPr>
      </w:pPr>
      <w:r w:rsidRPr="00353505">
        <w:rPr>
          <w:rFonts w:asciiTheme="minorHAnsi" w:hAnsiTheme="minorHAnsi"/>
          <w:sz w:val="24"/>
          <w:szCs w:val="24"/>
        </w:rPr>
        <w:t xml:space="preserve">Carers in regional, rural and remote settings face significant challenges in their caring role.  While the difficulties faced by carers in these areas are similar </w:t>
      </w:r>
      <w:r w:rsidR="0010536C">
        <w:rPr>
          <w:rFonts w:asciiTheme="minorHAnsi" w:hAnsiTheme="minorHAnsi"/>
          <w:sz w:val="24"/>
          <w:szCs w:val="24"/>
        </w:rPr>
        <w:t>to</w:t>
      </w:r>
      <w:r w:rsidRPr="00353505">
        <w:rPr>
          <w:rFonts w:asciiTheme="minorHAnsi" w:hAnsiTheme="minorHAnsi"/>
          <w:sz w:val="24"/>
          <w:szCs w:val="24"/>
        </w:rPr>
        <w:t xml:space="preserve"> those in metropolitan areas, the problems are intensified in these settings.  Challenges include:</w:t>
      </w:r>
    </w:p>
    <w:p w:rsidR="0011455B" w:rsidRPr="00353505" w:rsidRDefault="0010536C" w:rsidP="008E77A5">
      <w:pPr>
        <w:pStyle w:val="ListParagraph"/>
        <w:numPr>
          <w:ilvl w:val="0"/>
          <w:numId w:val="21"/>
        </w:numPr>
        <w:spacing w:after="120" w:line="276" w:lineRule="auto"/>
        <w:jc w:val="both"/>
        <w:rPr>
          <w:rFonts w:asciiTheme="minorHAnsi" w:hAnsiTheme="minorHAnsi"/>
          <w:sz w:val="24"/>
          <w:szCs w:val="24"/>
        </w:rPr>
      </w:pPr>
      <w:r>
        <w:rPr>
          <w:rFonts w:asciiTheme="minorHAnsi" w:hAnsiTheme="minorHAnsi"/>
          <w:sz w:val="24"/>
          <w:szCs w:val="24"/>
        </w:rPr>
        <w:t>p</w:t>
      </w:r>
      <w:r w:rsidR="0011455B" w:rsidRPr="00353505">
        <w:rPr>
          <w:rFonts w:asciiTheme="minorHAnsi" w:hAnsiTheme="minorHAnsi"/>
          <w:sz w:val="24"/>
          <w:szCs w:val="24"/>
        </w:rPr>
        <w:t>erceived stigma for accessing respite services and admitting they need help, as resilience is commonly valued in these areas;</w:t>
      </w:r>
    </w:p>
    <w:p w:rsidR="0011455B" w:rsidRPr="00353505" w:rsidRDefault="0010536C" w:rsidP="008E77A5">
      <w:pPr>
        <w:pStyle w:val="ListParagraph"/>
        <w:numPr>
          <w:ilvl w:val="0"/>
          <w:numId w:val="21"/>
        </w:numPr>
        <w:spacing w:after="120" w:line="276" w:lineRule="auto"/>
        <w:jc w:val="both"/>
        <w:rPr>
          <w:rFonts w:asciiTheme="minorHAnsi" w:hAnsiTheme="minorHAnsi"/>
          <w:sz w:val="24"/>
          <w:szCs w:val="24"/>
        </w:rPr>
      </w:pPr>
      <w:r>
        <w:rPr>
          <w:rFonts w:asciiTheme="minorHAnsi" w:hAnsiTheme="minorHAnsi"/>
          <w:sz w:val="24"/>
          <w:szCs w:val="24"/>
        </w:rPr>
        <w:t>f</w:t>
      </w:r>
      <w:r w:rsidR="0011455B" w:rsidRPr="00353505">
        <w:rPr>
          <w:rFonts w:asciiTheme="minorHAnsi" w:hAnsiTheme="minorHAnsi"/>
          <w:sz w:val="24"/>
          <w:szCs w:val="24"/>
        </w:rPr>
        <w:t>ear of community members finding out the condition of the person they are caring for (particularly where this is a mental health condition) resulting in reluctance to access respite;</w:t>
      </w:r>
    </w:p>
    <w:p w:rsidR="0011455B" w:rsidRPr="00353505" w:rsidRDefault="0010536C" w:rsidP="008E77A5">
      <w:pPr>
        <w:pStyle w:val="ListParagraph"/>
        <w:numPr>
          <w:ilvl w:val="0"/>
          <w:numId w:val="21"/>
        </w:numPr>
        <w:spacing w:after="120" w:line="276" w:lineRule="auto"/>
        <w:jc w:val="both"/>
        <w:rPr>
          <w:rFonts w:asciiTheme="minorHAnsi" w:hAnsiTheme="minorHAnsi"/>
          <w:sz w:val="24"/>
          <w:szCs w:val="24"/>
        </w:rPr>
      </w:pPr>
      <w:r>
        <w:rPr>
          <w:rFonts w:asciiTheme="minorHAnsi" w:hAnsiTheme="minorHAnsi"/>
          <w:sz w:val="24"/>
          <w:szCs w:val="24"/>
        </w:rPr>
        <w:t>a</w:t>
      </w:r>
      <w:r w:rsidR="0011455B" w:rsidRPr="00353505">
        <w:rPr>
          <w:rFonts w:asciiTheme="minorHAnsi" w:hAnsiTheme="minorHAnsi"/>
          <w:sz w:val="24"/>
          <w:szCs w:val="24"/>
        </w:rPr>
        <w:t xml:space="preserve"> lack of access to information, particularly through limited internet connectivity;</w:t>
      </w:r>
    </w:p>
    <w:p w:rsidR="0011455B" w:rsidRPr="00353505" w:rsidRDefault="0010536C" w:rsidP="008E77A5">
      <w:pPr>
        <w:pStyle w:val="ListParagraph"/>
        <w:numPr>
          <w:ilvl w:val="0"/>
          <w:numId w:val="21"/>
        </w:numPr>
        <w:spacing w:after="120" w:line="276" w:lineRule="auto"/>
        <w:jc w:val="both"/>
        <w:rPr>
          <w:rFonts w:asciiTheme="minorHAnsi" w:hAnsiTheme="minorHAnsi"/>
          <w:sz w:val="24"/>
          <w:szCs w:val="24"/>
        </w:rPr>
      </w:pPr>
      <w:r>
        <w:rPr>
          <w:rFonts w:asciiTheme="minorHAnsi" w:hAnsiTheme="minorHAnsi"/>
          <w:sz w:val="24"/>
          <w:szCs w:val="24"/>
        </w:rPr>
        <w:t>a</w:t>
      </w:r>
      <w:r w:rsidR="0011455B" w:rsidRPr="00353505">
        <w:rPr>
          <w:rFonts w:asciiTheme="minorHAnsi" w:hAnsiTheme="minorHAnsi"/>
          <w:sz w:val="24"/>
          <w:szCs w:val="24"/>
        </w:rPr>
        <w:t xml:space="preserve"> lack of access to general or specialised respite services due to distance or limited availability of services in the area;</w:t>
      </w:r>
    </w:p>
    <w:p w:rsidR="0011455B" w:rsidRPr="00353505" w:rsidRDefault="0010536C" w:rsidP="008E77A5">
      <w:pPr>
        <w:pStyle w:val="ListParagraph"/>
        <w:numPr>
          <w:ilvl w:val="0"/>
          <w:numId w:val="21"/>
        </w:numPr>
        <w:spacing w:after="120" w:line="276" w:lineRule="auto"/>
        <w:jc w:val="both"/>
        <w:rPr>
          <w:rFonts w:asciiTheme="minorHAnsi" w:hAnsiTheme="minorHAnsi"/>
          <w:sz w:val="24"/>
          <w:szCs w:val="24"/>
        </w:rPr>
      </w:pPr>
      <w:r>
        <w:rPr>
          <w:rFonts w:asciiTheme="minorHAnsi" w:hAnsiTheme="minorHAnsi"/>
          <w:sz w:val="24"/>
          <w:szCs w:val="24"/>
        </w:rPr>
        <w:t>a</w:t>
      </w:r>
      <w:r w:rsidR="0011455B" w:rsidRPr="00353505">
        <w:rPr>
          <w:rFonts w:asciiTheme="minorHAnsi" w:hAnsiTheme="minorHAnsi"/>
          <w:sz w:val="24"/>
          <w:szCs w:val="24"/>
        </w:rPr>
        <w:t xml:space="preserve"> lack of access to services available through the broader service systems which may provide an indirect respite effect for the carer;</w:t>
      </w:r>
    </w:p>
    <w:p w:rsidR="0011455B" w:rsidRPr="00353505" w:rsidRDefault="0010536C" w:rsidP="008E77A5">
      <w:pPr>
        <w:pStyle w:val="ListParagraph"/>
        <w:numPr>
          <w:ilvl w:val="0"/>
          <w:numId w:val="21"/>
        </w:numPr>
        <w:spacing w:after="120" w:line="276" w:lineRule="auto"/>
        <w:jc w:val="both"/>
        <w:rPr>
          <w:rFonts w:asciiTheme="minorHAnsi" w:hAnsiTheme="minorHAnsi"/>
          <w:sz w:val="24"/>
          <w:szCs w:val="24"/>
        </w:rPr>
      </w:pPr>
      <w:r>
        <w:rPr>
          <w:rFonts w:asciiTheme="minorHAnsi" w:hAnsiTheme="minorHAnsi"/>
          <w:sz w:val="24"/>
          <w:szCs w:val="24"/>
        </w:rPr>
        <w:t>l</w:t>
      </w:r>
      <w:r w:rsidR="0011455B" w:rsidRPr="00353505">
        <w:rPr>
          <w:rFonts w:asciiTheme="minorHAnsi" w:hAnsiTheme="minorHAnsi"/>
          <w:sz w:val="24"/>
          <w:szCs w:val="24"/>
        </w:rPr>
        <w:t xml:space="preserve">imited flexibility of those services which are available; and </w:t>
      </w:r>
    </w:p>
    <w:p w:rsidR="0011455B" w:rsidRPr="00353505" w:rsidRDefault="0010536C" w:rsidP="008E77A5">
      <w:pPr>
        <w:pStyle w:val="ListParagraph"/>
        <w:numPr>
          <w:ilvl w:val="0"/>
          <w:numId w:val="21"/>
        </w:numPr>
        <w:spacing w:after="120" w:line="276" w:lineRule="auto"/>
        <w:jc w:val="both"/>
        <w:rPr>
          <w:rFonts w:asciiTheme="minorHAnsi" w:hAnsiTheme="minorHAnsi"/>
          <w:sz w:val="24"/>
          <w:szCs w:val="24"/>
        </w:rPr>
      </w:pPr>
      <w:r>
        <w:rPr>
          <w:rFonts w:asciiTheme="minorHAnsi" w:hAnsiTheme="minorHAnsi"/>
          <w:sz w:val="24"/>
          <w:szCs w:val="24"/>
        </w:rPr>
        <w:t>i</w:t>
      </w:r>
      <w:r w:rsidR="0011455B" w:rsidRPr="00353505">
        <w:rPr>
          <w:rFonts w:asciiTheme="minorHAnsi" w:hAnsiTheme="minorHAnsi"/>
          <w:sz w:val="24"/>
          <w:szCs w:val="24"/>
        </w:rPr>
        <w:t xml:space="preserve">ncreased social isolation </w:t>
      </w:r>
      <w:sdt>
        <w:sdtPr>
          <w:id w:val="697350474"/>
          <w:citation/>
        </w:sdtPr>
        <w:sdtEndPr/>
        <w:sdtContent>
          <w:r w:rsidR="0011455B" w:rsidRPr="00353505">
            <w:rPr>
              <w:rFonts w:asciiTheme="minorHAnsi" w:hAnsiTheme="minorHAnsi"/>
              <w:sz w:val="24"/>
              <w:szCs w:val="24"/>
            </w:rPr>
            <w:fldChar w:fldCharType="begin"/>
          </w:r>
          <w:r w:rsidR="0011455B" w:rsidRPr="00353505">
            <w:rPr>
              <w:rFonts w:asciiTheme="minorHAnsi" w:hAnsiTheme="minorHAnsi"/>
              <w:sz w:val="24"/>
              <w:szCs w:val="24"/>
            </w:rPr>
            <w:instrText xml:space="preserve"> CITATION Win111 \l 3081 </w:instrText>
          </w:r>
          <w:r w:rsidR="0011455B" w:rsidRPr="00353505">
            <w:rPr>
              <w:rFonts w:asciiTheme="minorHAnsi" w:hAnsiTheme="minorHAnsi"/>
              <w:sz w:val="24"/>
              <w:szCs w:val="24"/>
            </w:rPr>
            <w:fldChar w:fldCharType="separate"/>
          </w:r>
          <w:r w:rsidR="0011455B" w:rsidRPr="00353505">
            <w:rPr>
              <w:rFonts w:asciiTheme="minorHAnsi" w:hAnsiTheme="minorHAnsi"/>
              <w:sz w:val="24"/>
              <w:szCs w:val="24"/>
            </w:rPr>
            <w:t>(Winterton &amp; Warburton, 2011)</w:t>
          </w:r>
          <w:r w:rsidR="0011455B" w:rsidRPr="00353505">
            <w:rPr>
              <w:rFonts w:asciiTheme="minorHAnsi" w:hAnsiTheme="minorHAnsi"/>
              <w:sz w:val="24"/>
              <w:szCs w:val="24"/>
            </w:rPr>
            <w:fldChar w:fldCharType="end"/>
          </w:r>
        </w:sdtContent>
      </w:sdt>
      <w:r w:rsidR="0011455B" w:rsidRPr="00353505">
        <w:rPr>
          <w:rFonts w:asciiTheme="minorHAnsi" w:hAnsiTheme="minorHAnsi"/>
          <w:sz w:val="24"/>
          <w:szCs w:val="24"/>
        </w:rPr>
        <w:t>.</w:t>
      </w:r>
    </w:p>
    <w:p w:rsidR="0011455B" w:rsidRDefault="0011455B" w:rsidP="00353505">
      <w:pPr>
        <w:spacing w:after="120" w:line="276" w:lineRule="auto"/>
        <w:jc w:val="both"/>
        <w:rPr>
          <w:rFonts w:asciiTheme="minorHAnsi" w:hAnsiTheme="minorHAnsi"/>
          <w:sz w:val="24"/>
          <w:szCs w:val="24"/>
        </w:rPr>
      </w:pPr>
      <w:r w:rsidRPr="00353505">
        <w:rPr>
          <w:rFonts w:asciiTheme="minorHAnsi" w:hAnsiTheme="minorHAnsi"/>
          <w:sz w:val="24"/>
          <w:szCs w:val="24"/>
        </w:rPr>
        <w:t>In designing a future model, the delivery of these  services will need to flexible to ensure that rigid access channels do not prohibit these carers from accessing support they require.  Options for tackling these challenges will be explored further through the design process.</w:t>
      </w:r>
    </w:p>
    <w:p w:rsidR="006D60AB" w:rsidRDefault="006D60AB">
      <w:pPr>
        <w:spacing w:after="200" w:line="276" w:lineRule="auto"/>
        <w:rPr>
          <w:rFonts w:eastAsia="Times New Roman"/>
          <w:color w:val="1F497D"/>
          <w:sz w:val="32"/>
          <w:szCs w:val="32"/>
          <w:lang w:eastAsia="en-AU"/>
        </w:rPr>
      </w:pPr>
      <w:r>
        <w:rPr>
          <w:rFonts w:eastAsia="Times New Roman"/>
          <w:color w:val="1F497D"/>
          <w:sz w:val="32"/>
          <w:szCs w:val="32"/>
          <w:lang w:eastAsia="en-AU"/>
        </w:rPr>
        <w:br w:type="page"/>
      </w:r>
    </w:p>
    <w:p w:rsidR="006D69D2" w:rsidRDefault="00F845A6" w:rsidP="00AE2AB2">
      <w:pPr>
        <w:pStyle w:val="Heading2"/>
        <w:rPr>
          <w:rFonts w:eastAsia="Times New Roman"/>
          <w:color w:val="1F497D"/>
          <w:sz w:val="32"/>
          <w:szCs w:val="28"/>
          <w:lang w:eastAsia="en-AU"/>
        </w:rPr>
      </w:pPr>
      <w:bookmarkStart w:id="183" w:name="_Toc448130850"/>
      <w:r>
        <w:rPr>
          <w:rFonts w:eastAsia="Times New Roman"/>
          <w:color w:val="1F497D"/>
          <w:sz w:val="32"/>
          <w:szCs w:val="28"/>
          <w:lang w:eastAsia="en-AU"/>
        </w:rPr>
        <w:lastRenderedPageBreak/>
        <w:t xml:space="preserve">Providing </w:t>
      </w:r>
      <w:r w:rsidR="006D69D2" w:rsidRPr="00AE2AB2">
        <w:rPr>
          <w:rFonts w:eastAsia="Times New Roman"/>
          <w:color w:val="1F497D"/>
          <w:sz w:val="32"/>
          <w:szCs w:val="28"/>
          <w:lang w:eastAsia="en-AU"/>
        </w:rPr>
        <w:t>Integrated Support</w:t>
      </w:r>
      <w:bookmarkEnd w:id="183"/>
    </w:p>
    <w:p w:rsidR="00AE2AB2" w:rsidRPr="00AE2AB2" w:rsidRDefault="00AE2AB2" w:rsidP="00AE2AB2">
      <w:pPr>
        <w:rPr>
          <w:lang w:eastAsia="en-AU"/>
        </w:rPr>
      </w:pPr>
    </w:p>
    <w:p w:rsidR="006D69D2" w:rsidRPr="00C43DDE" w:rsidRDefault="006D69D2" w:rsidP="006D69D2">
      <w:pPr>
        <w:pStyle w:val="Heading3"/>
        <w:spacing w:before="0" w:after="200"/>
        <w:rPr>
          <w:rFonts w:ascii="Century Gothic" w:eastAsia="Times New Roman" w:hAnsi="Century Gothic"/>
          <w:b w:val="0"/>
          <w:color w:val="1F497D"/>
          <w:sz w:val="28"/>
          <w:szCs w:val="24"/>
          <w:lang w:eastAsia="en-AU"/>
        </w:rPr>
      </w:pPr>
      <w:bookmarkStart w:id="184" w:name="_Toc447871563"/>
      <w:bookmarkStart w:id="185" w:name="_Toc448130851"/>
      <w:r w:rsidRPr="00C43DDE">
        <w:rPr>
          <w:rFonts w:ascii="Century Gothic" w:eastAsia="Times New Roman" w:hAnsi="Century Gothic"/>
          <w:b w:val="0"/>
          <w:color w:val="1F497D"/>
          <w:sz w:val="28"/>
          <w:szCs w:val="24"/>
          <w:lang w:eastAsia="en-AU"/>
        </w:rPr>
        <w:t>Assistance for the person they care for</w:t>
      </w:r>
      <w:bookmarkEnd w:id="184"/>
      <w:bookmarkEnd w:id="185"/>
    </w:p>
    <w:p w:rsidR="00824A05" w:rsidRDefault="00824A05" w:rsidP="00824A05">
      <w:pPr>
        <w:spacing w:after="120" w:line="276" w:lineRule="auto"/>
        <w:rPr>
          <w:rFonts w:asciiTheme="minorHAnsi" w:hAnsiTheme="minorHAnsi"/>
          <w:sz w:val="24"/>
          <w:szCs w:val="24"/>
          <w:lang w:eastAsia="en-AU"/>
        </w:rPr>
      </w:pPr>
      <w:r w:rsidRPr="00824A05">
        <w:rPr>
          <w:rFonts w:asciiTheme="minorHAnsi" w:hAnsiTheme="minorHAnsi"/>
          <w:noProof/>
          <w:sz w:val="24"/>
          <w:szCs w:val="24"/>
          <w:lang w:eastAsia="en-AU"/>
        </w:rPr>
        <w:drawing>
          <wp:anchor distT="107950" distB="107950" distL="114300" distR="114300" simplePos="0" relativeHeight="251647488" behindDoc="0" locked="0" layoutInCell="1" allowOverlap="1" wp14:anchorId="32A2525D" wp14:editId="183E7C7A">
            <wp:simplePos x="0" y="0"/>
            <wp:positionH relativeFrom="column">
              <wp:posOffset>2600325</wp:posOffset>
            </wp:positionH>
            <wp:positionV relativeFrom="paragraph">
              <wp:posOffset>128270</wp:posOffset>
            </wp:positionV>
            <wp:extent cx="3229610" cy="2152015"/>
            <wp:effectExtent l="0" t="0" r="8890" b="635"/>
            <wp:wrapSquare wrapText="bothSides"/>
            <wp:docPr id="33" name="Picture 33" descr="Carer watching the person they care for read out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229407_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29610" cy="2152015"/>
                    </a:xfrm>
                    <a:prstGeom prst="rect">
                      <a:avLst/>
                    </a:prstGeom>
                  </pic:spPr>
                </pic:pic>
              </a:graphicData>
            </a:graphic>
            <wp14:sizeRelH relativeFrom="page">
              <wp14:pctWidth>0</wp14:pctWidth>
            </wp14:sizeRelH>
            <wp14:sizeRelV relativeFrom="page">
              <wp14:pctHeight>0</wp14:pctHeight>
            </wp14:sizeRelV>
          </wp:anchor>
        </w:drawing>
      </w:r>
      <w:r w:rsidR="003061E7" w:rsidRPr="00824A05">
        <w:rPr>
          <w:rFonts w:asciiTheme="minorHAnsi" w:hAnsiTheme="minorHAnsi"/>
          <w:sz w:val="24"/>
          <w:szCs w:val="24"/>
          <w:lang w:eastAsia="en-AU"/>
        </w:rPr>
        <w:t>Feedback from co-design participa</w:t>
      </w:r>
      <w:r w:rsidR="0010536C">
        <w:rPr>
          <w:rFonts w:asciiTheme="minorHAnsi" w:hAnsiTheme="minorHAnsi"/>
          <w:sz w:val="24"/>
          <w:szCs w:val="24"/>
          <w:lang w:eastAsia="en-AU"/>
        </w:rPr>
        <w:t>nts has highlighted that carers</w:t>
      </w:r>
      <w:r w:rsidR="003061E7" w:rsidRPr="00824A05">
        <w:rPr>
          <w:rFonts w:asciiTheme="minorHAnsi" w:hAnsiTheme="minorHAnsi"/>
          <w:sz w:val="24"/>
          <w:szCs w:val="24"/>
          <w:lang w:eastAsia="en-AU"/>
        </w:rPr>
        <w:t xml:space="preserve"> often seek support for the person they care for ahead of </w:t>
      </w:r>
      <w:r>
        <w:rPr>
          <w:rFonts w:asciiTheme="minorHAnsi" w:hAnsiTheme="minorHAnsi"/>
          <w:sz w:val="24"/>
          <w:szCs w:val="24"/>
          <w:lang w:eastAsia="en-AU"/>
        </w:rPr>
        <w:t>enquiring</w:t>
      </w:r>
      <w:r w:rsidR="003061E7" w:rsidRPr="00824A05">
        <w:rPr>
          <w:rFonts w:asciiTheme="minorHAnsi" w:hAnsiTheme="minorHAnsi"/>
          <w:sz w:val="24"/>
          <w:szCs w:val="24"/>
          <w:lang w:eastAsia="en-AU"/>
        </w:rPr>
        <w:t xml:space="preserve"> about support for their own needs.  </w:t>
      </w:r>
    </w:p>
    <w:p w:rsidR="003061E7" w:rsidRPr="00824A05" w:rsidRDefault="003061E7" w:rsidP="00824A05">
      <w:pPr>
        <w:spacing w:after="120" w:line="276" w:lineRule="auto"/>
        <w:rPr>
          <w:rFonts w:asciiTheme="minorHAnsi" w:hAnsiTheme="minorHAnsi"/>
          <w:sz w:val="24"/>
          <w:szCs w:val="24"/>
          <w:lang w:eastAsia="en-AU"/>
        </w:rPr>
      </w:pPr>
      <w:r w:rsidRPr="00824A05">
        <w:rPr>
          <w:rFonts w:asciiTheme="minorHAnsi" w:hAnsiTheme="minorHAnsi"/>
          <w:sz w:val="24"/>
          <w:szCs w:val="24"/>
          <w:lang w:eastAsia="en-AU"/>
        </w:rPr>
        <w:t>Therefore, to ensure the service offers value for carers and can assist in connecting them to supports, the service must have connections with organisations who provide support for the person they care for. This includes:</w:t>
      </w:r>
    </w:p>
    <w:p w:rsidR="003061E7" w:rsidRPr="00824A05" w:rsidRDefault="003061E7" w:rsidP="008E77A5">
      <w:pPr>
        <w:pStyle w:val="ListParagraph"/>
        <w:numPr>
          <w:ilvl w:val="0"/>
          <w:numId w:val="40"/>
        </w:numPr>
        <w:spacing w:after="120" w:line="276" w:lineRule="auto"/>
        <w:rPr>
          <w:rFonts w:asciiTheme="minorHAnsi" w:hAnsiTheme="minorHAnsi"/>
          <w:sz w:val="24"/>
          <w:szCs w:val="24"/>
          <w:lang w:eastAsia="en-AU"/>
        </w:rPr>
      </w:pPr>
      <w:r w:rsidRPr="00824A05">
        <w:rPr>
          <w:rFonts w:asciiTheme="minorHAnsi" w:hAnsiTheme="minorHAnsi"/>
          <w:sz w:val="24"/>
          <w:szCs w:val="24"/>
          <w:lang w:eastAsia="en-AU"/>
        </w:rPr>
        <w:t>My Aged Care</w:t>
      </w:r>
    </w:p>
    <w:p w:rsidR="003061E7" w:rsidRPr="00824A05" w:rsidRDefault="003061E7" w:rsidP="008E77A5">
      <w:pPr>
        <w:pStyle w:val="ListParagraph"/>
        <w:numPr>
          <w:ilvl w:val="0"/>
          <w:numId w:val="40"/>
        </w:numPr>
        <w:spacing w:after="120" w:line="276" w:lineRule="auto"/>
        <w:rPr>
          <w:rFonts w:asciiTheme="minorHAnsi" w:hAnsiTheme="minorHAnsi"/>
          <w:sz w:val="24"/>
          <w:szCs w:val="24"/>
          <w:lang w:eastAsia="en-AU"/>
        </w:rPr>
      </w:pPr>
      <w:r w:rsidRPr="00824A05">
        <w:rPr>
          <w:rFonts w:asciiTheme="minorHAnsi" w:hAnsiTheme="minorHAnsi"/>
          <w:sz w:val="24"/>
          <w:szCs w:val="24"/>
          <w:lang w:eastAsia="en-AU"/>
        </w:rPr>
        <w:t>National Disability and Insurance Agency</w:t>
      </w:r>
    </w:p>
    <w:p w:rsidR="003061E7" w:rsidRPr="00824A05" w:rsidRDefault="003061E7" w:rsidP="008E77A5">
      <w:pPr>
        <w:pStyle w:val="ListParagraph"/>
        <w:numPr>
          <w:ilvl w:val="0"/>
          <w:numId w:val="40"/>
        </w:numPr>
        <w:spacing w:after="120" w:line="276" w:lineRule="auto"/>
        <w:rPr>
          <w:rFonts w:asciiTheme="minorHAnsi" w:hAnsiTheme="minorHAnsi"/>
          <w:sz w:val="24"/>
          <w:szCs w:val="24"/>
          <w:lang w:eastAsia="en-AU"/>
        </w:rPr>
      </w:pPr>
      <w:r w:rsidRPr="00824A05">
        <w:rPr>
          <w:rFonts w:asciiTheme="minorHAnsi" w:hAnsiTheme="minorHAnsi"/>
          <w:sz w:val="24"/>
          <w:szCs w:val="24"/>
          <w:lang w:eastAsia="en-AU"/>
        </w:rPr>
        <w:t>State based disability services</w:t>
      </w:r>
    </w:p>
    <w:p w:rsidR="003061E7" w:rsidRDefault="003061E7" w:rsidP="008E77A5">
      <w:pPr>
        <w:pStyle w:val="ListParagraph"/>
        <w:numPr>
          <w:ilvl w:val="0"/>
          <w:numId w:val="40"/>
        </w:numPr>
        <w:spacing w:after="120" w:line="276" w:lineRule="auto"/>
        <w:rPr>
          <w:rFonts w:asciiTheme="minorHAnsi" w:hAnsiTheme="minorHAnsi"/>
          <w:sz w:val="24"/>
          <w:szCs w:val="24"/>
          <w:lang w:eastAsia="en-AU"/>
        </w:rPr>
      </w:pPr>
      <w:r w:rsidRPr="00824A05">
        <w:rPr>
          <w:rFonts w:asciiTheme="minorHAnsi" w:hAnsiTheme="minorHAnsi"/>
          <w:sz w:val="24"/>
          <w:szCs w:val="24"/>
          <w:lang w:eastAsia="en-AU"/>
        </w:rPr>
        <w:t>Department of Veterans Affairs</w:t>
      </w:r>
    </w:p>
    <w:p w:rsidR="00816152" w:rsidRDefault="00824A05" w:rsidP="00816152">
      <w:pPr>
        <w:spacing w:after="240" w:line="276" w:lineRule="auto"/>
        <w:rPr>
          <w:rFonts w:asciiTheme="minorHAnsi" w:hAnsiTheme="minorHAnsi"/>
          <w:sz w:val="24"/>
          <w:szCs w:val="24"/>
          <w:lang w:eastAsia="en-AU"/>
        </w:rPr>
      </w:pPr>
      <w:r>
        <w:rPr>
          <w:rFonts w:asciiTheme="minorHAnsi" w:hAnsiTheme="minorHAnsi"/>
          <w:sz w:val="24"/>
          <w:szCs w:val="24"/>
          <w:lang w:eastAsia="en-AU"/>
        </w:rPr>
        <w:t>The design of the service will need to include relationships with these organisations to support carers in navigating the system.</w:t>
      </w:r>
      <w:r w:rsidR="00C436CC">
        <w:rPr>
          <w:rFonts w:asciiTheme="minorHAnsi" w:hAnsiTheme="minorHAnsi"/>
          <w:sz w:val="24"/>
          <w:szCs w:val="24"/>
          <w:lang w:eastAsia="en-AU"/>
        </w:rPr>
        <w:t xml:space="preserve"> </w:t>
      </w:r>
    </w:p>
    <w:p w:rsidR="006D69D2" w:rsidRPr="00C43DDE" w:rsidRDefault="00824A05" w:rsidP="00A64680">
      <w:pPr>
        <w:pStyle w:val="Heading3"/>
        <w:spacing w:before="0" w:after="200"/>
        <w:rPr>
          <w:rFonts w:ascii="Century Gothic" w:eastAsia="Times New Roman" w:hAnsi="Century Gothic"/>
          <w:b w:val="0"/>
          <w:color w:val="1F497D"/>
          <w:sz w:val="28"/>
          <w:szCs w:val="24"/>
          <w:lang w:eastAsia="en-AU"/>
        </w:rPr>
      </w:pPr>
      <w:bookmarkStart w:id="186" w:name="_Toc447871564"/>
      <w:bookmarkStart w:id="187" w:name="_Toc448130852"/>
      <w:r w:rsidRPr="00A64680">
        <w:rPr>
          <w:rFonts w:ascii="Century Gothic" w:eastAsia="Times New Roman" w:hAnsi="Century Gothic"/>
          <w:b w:val="0"/>
          <w:color w:val="1F497D"/>
          <w:sz w:val="28"/>
          <w:szCs w:val="24"/>
          <w:lang w:eastAsia="en-AU"/>
        </w:rPr>
        <w:t xml:space="preserve">Support to Access </w:t>
      </w:r>
      <w:r w:rsidR="006D69D2" w:rsidRPr="00A64680">
        <w:rPr>
          <w:rFonts w:ascii="Century Gothic" w:eastAsia="Times New Roman" w:hAnsi="Century Gothic"/>
          <w:b w:val="0"/>
          <w:color w:val="1F497D"/>
          <w:sz w:val="28"/>
          <w:szCs w:val="24"/>
          <w:lang w:eastAsia="en-AU"/>
        </w:rPr>
        <w:t>Employment</w:t>
      </w:r>
      <w:bookmarkEnd w:id="186"/>
      <w:bookmarkEnd w:id="187"/>
      <w:r w:rsidR="006D69D2" w:rsidRPr="00A64680">
        <w:rPr>
          <w:rFonts w:ascii="Century Gothic" w:eastAsia="Times New Roman" w:hAnsi="Century Gothic"/>
          <w:b w:val="0"/>
          <w:color w:val="1F497D"/>
          <w:sz w:val="28"/>
          <w:szCs w:val="24"/>
          <w:lang w:eastAsia="en-AU"/>
        </w:rPr>
        <w:t xml:space="preserve"> </w:t>
      </w:r>
    </w:p>
    <w:p w:rsidR="00824A05" w:rsidRDefault="00824A05" w:rsidP="00824A05">
      <w:pPr>
        <w:rPr>
          <w:rFonts w:asciiTheme="minorHAnsi" w:hAnsiTheme="minorHAnsi"/>
          <w:sz w:val="24"/>
          <w:szCs w:val="24"/>
          <w:lang w:eastAsia="en-AU"/>
        </w:rPr>
      </w:pPr>
      <w:r>
        <w:rPr>
          <w:rFonts w:asciiTheme="minorHAnsi" w:hAnsiTheme="minorHAnsi"/>
          <w:sz w:val="24"/>
          <w:szCs w:val="24"/>
          <w:lang w:eastAsia="en-AU"/>
        </w:rPr>
        <w:t xml:space="preserve">Balancing employment whilst caring for someone, or returning to the workforce after a caring role has </w:t>
      </w:r>
      <w:r w:rsidR="009F6ADD">
        <w:rPr>
          <w:rFonts w:asciiTheme="minorHAnsi" w:hAnsiTheme="minorHAnsi"/>
          <w:sz w:val="24"/>
          <w:szCs w:val="24"/>
          <w:lang w:eastAsia="en-AU"/>
        </w:rPr>
        <w:t>ended</w:t>
      </w:r>
      <w:r w:rsidR="00C649F3">
        <w:rPr>
          <w:rFonts w:asciiTheme="minorHAnsi" w:hAnsiTheme="minorHAnsi"/>
          <w:sz w:val="24"/>
          <w:szCs w:val="24"/>
          <w:lang w:eastAsia="en-AU"/>
        </w:rPr>
        <w:t xml:space="preserve"> has</w:t>
      </w:r>
      <w:r w:rsidR="009F6ADD">
        <w:rPr>
          <w:rFonts w:asciiTheme="minorHAnsi" w:hAnsiTheme="minorHAnsi"/>
          <w:sz w:val="24"/>
          <w:szCs w:val="24"/>
          <w:lang w:eastAsia="en-AU"/>
        </w:rPr>
        <w:t xml:space="preserve"> </w:t>
      </w:r>
      <w:r>
        <w:rPr>
          <w:rFonts w:asciiTheme="minorHAnsi" w:hAnsiTheme="minorHAnsi"/>
          <w:sz w:val="24"/>
          <w:szCs w:val="24"/>
          <w:lang w:eastAsia="en-AU"/>
        </w:rPr>
        <w:t>been identified as a key challenge for carers.  To assist those carers who are balancing employment and their caring responsibilities</w:t>
      </w:r>
      <w:r w:rsidR="00E41736">
        <w:rPr>
          <w:rFonts w:asciiTheme="minorHAnsi" w:hAnsiTheme="minorHAnsi"/>
          <w:sz w:val="24"/>
          <w:szCs w:val="24"/>
          <w:lang w:eastAsia="en-AU"/>
        </w:rPr>
        <w:t>, the Integrated Carer Support Service will help with:</w:t>
      </w:r>
    </w:p>
    <w:p w:rsidR="00E41736" w:rsidRDefault="00E41736" w:rsidP="008E77A5">
      <w:pPr>
        <w:pStyle w:val="ListParagraph"/>
        <w:numPr>
          <w:ilvl w:val="0"/>
          <w:numId w:val="42"/>
        </w:numPr>
        <w:rPr>
          <w:rFonts w:asciiTheme="minorHAnsi" w:hAnsiTheme="minorHAnsi"/>
          <w:sz w:val="24"/>
          <w:szCs w:val="24"/>
          <w:lang w:eastAsia="en-AU"/>
        </w:rPr>
      </w:pPr>
      <w:r>
        <w:rPr>
          <w:rFonts w:asciiTheme="minorHAnsi" w:hAnsiTheme="minorHAnsi"/>
          <w:sz w:val="24"/>
          <w:szCs w:val="24"/>
          <w:lang w:eastAsia="en-AU"/>
        </w:rPr>
        <w:t>advice on information on managing their responsibilities; and</w:t>
      </w:r>
    </w:p>
    <w:p w:rsidR="00E41736" w:rsidRPr="00E41736" w:rsidRDefault="00E41736" w:rsidP="008E77A5">
      <w:pPr>
        <w:pStyle w:val="ListParagraph"/>
        <w:numPr>
          <w:ilvl w:val="0"/>
          <w:numId w:val="42"/>
        </w:numPr>
        <w:rPr>
          <w:rFonts w:asciiTheme="minorHAnsi" w:hAnsiTheme="minorHAnsi"/>
          <w:sz w:val="24"/>
          <w:szCs w:val="24"/>
          <w:lang w:eastAsia="en-AU"/>
        </w:rPr>
      </w:pPr>
      <w:r>
        <w:rPr>
          <w:rFonts w:asciiTheme="minorHAnsi" w:hAnsiTheme="minorHAnsi"/>
          <w:sz w:val="24"/>
          <w:szCs w:val="24"/>
          <w:lang w:eastAsia="en-AU"/>
        </w:rPr>
        <w:t>access to the supports under this model such as planning and financial support to help them achieve their goals.</w:t>
      </w:r>
    </w:p>
    <w:p w:rsidR="00824A05" w:rsidRDefault="00824A05" w:rsidP="00824A05">
      <w:pPr>
        <w:rPr>
          <w:rFonts w:asciiTheme="minorHAnsi" w:hAnsiTheme="minorHAnsi"/>
          <w:sz w:val="24"/>
          <w:szCs w:val="24"/>
          <w:lang w:eastAsia="en-AU"/>
        </w:rPr>
      </w:pPr>
    </w:p>
    <w:p w:rsidR="00824A05" w:rsidRDefault="00824A05" w:rsidP="00824A05">
      <w:pPr>
        <w:rPr>
          <w:rFonts w:asciiTheme="minorHAnsi" w:hAnsiTheme="minorHAnsi"/>
          <w:sz w:val="24"/>
          <w:szCs w:val="24"/>
          <w:lang w:eastAsia="en-AU"/>
        </w:rPr>
      </w:pPr>
      <w:r>
        <w:rPr>
          <w:rFonts w:asciiTheme="minorHAnsi" w:hAnsiTheme="minorHAnsi"/>
          <w:sz w:val="24"/>
          <w:szCs w:val="24"/>
          <w:lang w:eastAsia="en-AU"/>
        </w:rPr>
        <w:t>For carers who are returning to the workforce after the end of their caring role, the Integrated Carer Support Service will help connect carers with mainstream employment services</w:t>
      </w:r>
      <w:r w:rsidR="009F6ADD">
        <w:rPr>
          <w:rFonts w:asciiTheme="minorHAnsi" w:hAnsiTheme="minorHAnsi"/>
          <w:sz w:val="24"/>
          <w:szCs w:val="24"/>
          <w:lang w:eastAsia="en-AU"/>
        </w:rPr>
        <w:t xml:space="preserve"> to access support with</w:t>
      </w:r>
      <w:r>
        <w:rPr>
          <w:rFonts w:asciiTheme="minorHAnsi" w:hAnsiTheme="minorHAnsi"/>
          <w:sz w:val="24"/>
          <w:szCs w:val="24"/>
          <w:lang w:eastAsia="en-AU"/>
        </w:rPr>
        <w:t>:</w:t>
      </w:r>
    </w:p>
    <w:p w:rsidR="00824A05" w:rsidRDefault="00C436CC" w:rsidP="008E77A5">
      <w:pPr>
        <w:pStyle w:val="ListParagraph"/>
        <w:numPr>
          <w:ilvl w:val="0"/>
          <w:numId w:val="41"/>
        </w:numPr>
        <w:rPr>
          <w:rFonts w:asciiTheme="minorHAnsi" w:hAnsiTheme="minorHAnsi"/>
          <w:sz w:val="24"/>
          <w:szCs w:val="24"/>
          <w:lang w:eastAsia="en-AU"/>
        </w:rPr>
      </w:pPr>
      <w:r>
        <w:rPr>
          <w:rFonts w:asciiTheme="minorHAnsi" w:hAnsiTheme="minorHAnsi"/>
          <w:sz w:val="24"/>
          <w:szCs w:val="24"/>
          <w:lang w:eastAsia="en-AU"/>
        </w:rPr>
        <w:t>u</w:t>
      </w:r>
      <w:r w:rsidR="00824A05">
        <w:rPr>
          <w:rFonts w:asciiTheme="minorHAnsi" w:hAnsiTheme="minorHAnsi"/>
          <w:sz w:val="24"/>
          <w:szCs w:val="24"/>
          <w:lang w:eastAsia="en-AU"/>
        </w:rPr>
        <w:t>ndertaking training to return to work;</w:t>
      </w:r>
    </w:p>
    <w:p w:rsidR="00824A05" w:rsidRDefault="00C436CC" w:rsidP="008E77A5">
      <w:pPr>
        <w:pStyle w:val="ListParagraph"/>
        <w:numPr>
          <w:ilvl w:val="0"/>
          <w:numId w:val="41"/>
        </w:numPr>
        <w:rPr>
          <w:rFonts w:asciiTheme="minorHAnsi" w:hAnsiTheme="minorHAnsi"/>
          <w:sz w:val="24"/>
          <w:szCs w:val="24"/>
          <w:lang w:eastAsia="en-AU"/>
        </w:rPr>
      </w:pPr>
      <w:r>
        <w:rPr>
          <w:rFonts w:asciiTheme="minorHAnsi" w:hAnsiTheme="minorHAnsi"/>
          <w:sz w:val="24"/>
          <w:szCs w:val="24"/>
          <w:lang w:eastAsia="en-AU"/>
        </w:rPr>
        <w:t>a</w:t>
      </w:r>
      <w:r w:rsidR="00824A05">
        <w:rPr>
          <w:rFonts w:asciiTheme="minorHAnsi" w:hAnsiTheme="minorHAnsi"/>
          <w:sz w:val="24"/>
          <w:szCs w:val="24"/>
          <w:lang w:eastAsia="en-AU"/>
        </w:rPr>
        <w:t>ssistance in apply</w:t>
      </w:r>
      <w:r>
        <w:rPr>
          <w:rFonts w:asciiTheme="minorHAnsi" w:hAnsiTheme="minorHAnsi"/>
          <w:sz w:val="24"/>
          <w:szCs w:val="24"/>
          <w:lang w:eastAsia="en-AU"/>
        </w:rPr>
        <w:t>ing</w:t>
      </w:r>
      <w:r w:rsidR="00824A05">
        <w:rPr>
          <w:rFonts w:asciiTheme="minorHAnsi" w:hAnsiTheme="minorHAnsi"/>
          <w:sz w:val="24"/>
          <w:szCs w:val="24"/>
          <w:lang w:eastAsia="en-AU"/>
        </w:rPr>
        <w:t xml:space="preserve"> for roles; and</w:t>
      </w:r>
    </w:p>
    <w:p w:rsidR="006D69D2" w:rsidRPr="00761318" w:rsidRDefault="00C436CC" w:rsidP="008E77A5">
      <w:pPr>
        <w:pStyle w:val="ListParagraph"/>
        <w:numPr>
          <w:ilvl w:val="0"/>
          <w:numId w:val="41"/>
        </w:numPr>
        <w:spacing w:after="120" w:line="276" w:lineRule="auto"/>
        <w:jc w:val="both"/>
        <w:rPr>
          <w:sz w:val="24"/>
          <w:szCs w:val="24"/>
        </w:rPr>
      </w:pPr>
      <w:r w:rsidRPr="00761318">
        <w:rPr>
          <w:rFonts w:asciiTheme="minorHAnsi" w:hAnsiTheme="minorHAnsi"/>
          <w:sz w:val="24"/>
          <w:szCs w:val="24"/>
          <w:lang w:eastAsia="en-AU"/>
        </w:rPr>
        <w:t>o</w:t>
      </w:r>
      <w:r w:rsidR="00824A05" w:rsidRPr="00761318">
        <w:rPr>
          <w:rFonts w:asciiTheme="minorHAnsi" w:hAnsiTheme="minorHAnsi"/>
          <w:sz w:val="24"/>
          <w:szCs w:val="24"/>
          <w:lang w:eastAsia="en-AU"/>
        </w:rPr>
        <w:t>btaining gainful employment.</w:t>
      </w:r>
    </w:p>
    <w:p w:rsidR="00E20908" w:rsidRDefault="00E20908" w:rsidP="00353505">
      <w:pPr>
        <w:spacing w:after="120" w:line="276" w:lineRule="auto"/>
        <w:jc w:val="both"/>
        <w:rPr>
          <w:sz w:val="24"/>
          <w:szCs w:val="24"/>
        </w:rPr>
      </w:pPr>
    </w:p>
    <w:p w:rsidR="00F845A6" w:rsidRPr="00A64680" w:rsidRDefault="00F845A6" w:rsidP="00A64680">
      <w:pPr>
        <w:pStyle w:val="Heading3"/>
        <w:spacing w:before="0" w:after="200"/>
        <w:rPr>
          <w:rFonts w:ascii="Century Gothic" w:eastAsia="Times New Roman" w:hAnsi="Century Gothic"/>
          <w:b w:val="0"/>
          <w:color w:val="1F497D"/>
          <w:sz w:val="28"/>
          <w:szCs w:val="24"/>
          <w:lang w:eastAsia="en-AU"/>
        </w:rPr>
      </w:pPr>
      <w:bookmarkStart w:id="188" w:name="_Toc447871565"/>
      <w:bookmarkStart w:id="189" w:name="_Toc448130853"/>
      <w:r w:rsidRPr="00A64680">
        <w:rPr>
          <w:rFonts w:ascii="Century Gothic" w:eastAsia="Times New Roman" w:hAnsi="Century Gothic"/>
          <w:b w:val="0"/>
          <w:color w:val="1F497D"/>
          <w:sz w:val="28"/>
          <w:szCs w:val="24"/>
          <w:lang w:eastAsia="en-AU"/>
        </w:rPr>
        <w:lastRenderedPageBreak/>
        <w:t>Support when caring changes or ends</w:t>
      </w:r>
      <w:bookmarkEnd w:id="188"/>
      <w:bookmarkEnd w:id="189"/>
    </w:p>
    <w:p w:rsidR="00F845A6" w:rsidRDefault="00F845A6" w:rsidP="00F845A6">
      <w:pPr>
        <w:spacing w:after="120" w:line="276" w:lineRule="auto"/>
        <w:rPr>
          <w:rFonts w:asciiTheme="minorHAnsi" w:hAnsiTheme="minorHAnsi"/>
          <w:sz w:val="24"/>
          <w:szCs w:val="24"/>
          <w:lang w:eastAsia="en-AU"/>
        </w:rPr>
      </w:pPr>
      <w:r>
        <w:rPr>
          <w:rFonts w:asciiTheme="minorHAnsi" w:hAnsiTheme="minorHAnsi"/>
          <w:sz w:val="24"/>
          <w:szCs w:val="24"/>
          <w:lang w:eastAsia="en-AU"/>
        </w:rPr>
        <w:t xml:space="preserve">It is recognised caring can, for many carers, become a primary focus of their day to day lives.  With the responsibility that comes with caring, many carers are concerned </w:t>
      </w:r>
      <w:r w:rsidR="00583BB3">
        <w:rPr>
          <w:rFonts w:asciiTheme="minorHAnsi" w:hAnsiTheme="minorHAnsi"/>
          <w:sz w:val="24"/>
          <w:szCs w:val="24"/>
          <w:lang w:eastAsia="en-AU"/>
        </w:rPr>
        <w:t>largely with the needs of the person they care for, rather than planning for their own future.</w:t>
      </w:r>
    </w:p>
    <w:p w:rsidR="00173B39" w:rsidRDefault="00F845A6" w:rsidP="00F845A6">
      <w:pPr>
        <w:spacing w:after="120" w:line="276" w:lineRule="auto"/>
        <w:rPr>
          <w:rFonts w:asciiTheme="minorHAnsi" w:hAnsiTheme="minorHAnsi"/>
          <w:sz w:val="24"/>
          <w:szCs w:val="24"/>
          <w:lang w:eastAsia="en-AU"/>
        </w:rPr>
      </w:pPr>
      <w:r>
        <w:rPr>
          <w:rFonts w:asciiTheme="minorHAnsi" w:hAnsiTheme="minorHAnsi"/>
          <w:sz w:val="24"/>
          <w:szCs w:val="24"/>
          <w:lang w:eastAsia="en-AU"/>
        </w:rPr>
        <w:t xml:space="preserve">There are two primary ways </w:t>
      </w:r>
      <w:r w:rsidR="00B63CB6">
        <w:rPr>
          <w:rFonts w:asciiTheme="minorHAnsi" w:hAnsiTheme="minorHAnsi"/>
          <w:sz w:val="24"/>
          <w:szCs w:val="24"/>
          <w:lang w:eastAsia="en-AU"/>
        </w:rPr>
        <w:t xml:space="preserve">caring can transform; </w:t>
      </w:r>
      <w:r>
        <w:rPr>
          <w:rFonts w:asciiTheme="minorHAnsi" w:hAnsiTheme="minorHAnsi"/>
          <w:sz w:val="24"/>
          <w:szCs w:val="24"/>
          <w:lang w:eastAsia="en-AU"/>
        </w:rPr>
        <w:t>the person being cared for may move into residential care</w:t>
      </w:r>
      <w:r w:rsidR="00B63CB6">
        <w:rPr>
          <w:rFonts w:asciiTheme="minorHAnsi" w:hAnsiTheme="minorHAnsi"/>
          <w:sz w:val="24"/>
          <w:szCs w:val="24"/>
          <w:lang w:eastAsia="en-AU"/>
        </w:rPr>
        <w:t>;</w:t>
      </w:r>
      <w:r>
        <w:rPr>
          <w:rFonts w:asciiTheme="minorHAnsi" w:hAnsiTheme="minorHAnsi"/>
          <w:sz w:val="24"/>
          <w:szCs w:val="24"/>
          <w:lang w:eastAsia="en-AU"/>
        </w:rPr>
        <w:t xml:space="preserve"> or they may pass away.  </w:t>
      </w:r>
      <w:r w:rsidR="00583BB3">
        <w:rPr>
          <w:rFonts w:asciiTheme="minorHAnsi" w:hAnsiTheme="minorHAnsi"/>
          <w:sz w:val="24"/>
          <w:szCs w:val="24"/>
          <w:lang w:eastAsia="en-AU"/>
        </w:rPr>
        <w:t>Where the person they are caring for transitions into residential care, carers may experience a range of emotions through this time, and this may add to their feelings of strain.</w:t>
      </w:r>
    </w:p>
    <w:p w:rsidR="00173B39" w:rsidRDefault="00173B39" w:rsidP="00F845A6">
      <w:pPr>
        <w:spacing w:after="120" w:line="276" w:lineRule="auto"/>
        <w:rPr>
          <w:sz w:val="24"/>
          <w:szCs w:val="24"/>
        </w:rPr>
        <w:sectPr w:rsidR="00173B39" w:rsidSect="00FA1AD4">
          <w:headerReference w:type="default" r:id="rId44"/>
          <w:headerReference w:type="first" r:id="rId45"/>
          <w:pgSz w:w="11907" w:h="16839" w:code="9"/>
          <w:pgMar w:top="851" w:right="1440" w:bottom="1701" w:left="1440" w:header="851" w:footer="227" w:gutter="0"/>
          <w:cols w:space="708"/>
          <w:titlePg/>
          <w:docGrid w:linePitch="360"/>
        </w:sectPr>
      </w:pPr>
      <w:r>
        <w:rPr>
          <w:rFonts w:asciiTheme="minorHAnsi" w:hAnsiTheme="minorHAnsi"/>
          <w:sz w:val="24"/>
          <w:szCs w:val="24"/>
          <w:lang w:eastAsia="en-AU"/>
        </w:rPr>
        <w:t>Where the person being cared for passes away, un</w:t>
      </w:r>
      <w:r w:rsidR="00583BB3">
        <w:rPr>
          <w:rFonts w:asciiTheme="minorHAnsi" w:hAnsiTheme="minorHAnsi"/>
          <w:sz w:val="24"/>
          <w:szCs w:val="24"/>
          <w:lang w:eastAsia="en-AU"/>
        </w:rPr>
        <w:t>derstandably, carers experience grief and stress.  During both of these times, carers may need support, particularly emotional forms of support.  However, t</w:t>
      </w:r>
      <w:r>
        <w:rPr>
          <w:rFonts w:asciiTheme="minorHAnsi" w:hAnsiTheme="minorHAnsi"/>
          <w:sz w:val="24"/>
          <w:szCs w:val="24"/>
          <w:lang w:eastAsia="en-AU"/>
        </w:rPr>
        <w:t>h</w:t>
      </w:r>
      <w:r w:rsidR="00583BB3">
        <w:rPr>
          <w:rFonts w:asciiTheme="minorHAnsi" w:hAnsiTheme="minorHAnsi"/>
          <w:sz w:val="24"/>
          <w:szCs w:val="24"/>
          <w:lang w:eastAsia="en-AU"/>
        </w:rPr>
        <w:t>ere will need to be a balance in</w:t>
      </w:r>
      <w:r>
        <w:rPr>
          <w:rFonts w:asciiTheme="minorHAnsi" w:hAnsiTheme="minorHAnsi"/>
          <w:sz w:val="24"/>
          <w:szCs w:val="24"/>
          <w:lang w:eastAsia="en-AU"/>
        </w:rPr>
        <w:t xml:space="preserve"> supporting past carers to tr</w:t>
      </w:r>
      <w:r w:rsidR="00583BB3">
        <w:rPr>
          <w:rFonts w:asciiTheme="minorHAnsi" w:hAnsiTheme="minorHAnsi"/>
          <w:sz w:val="24"/>
          <w:szCs w:val="24"/>
          <w:lang w:eastAsia="en-AU"/>
        </w:rPr>
        <w:t>ansition from their caring role, and the need to assist current carers.</w:t>
      </w:r>
    </w:p>
    <w:p w:rsidR="00E20908" w:rsidRDefault="00E20908" w:rsidP="00E20908">
      <w:pPr>
        <w:pStyle w:val="Heading1"/>
        <w:rPr>
          <w:rFonts w:eastAsia="Times New Roman"/>
          <w:b w:val="0"/>
          <w:sz w:val="36"/>
          <w:lang w:eastAsia="en-AU"/>
        </w:rPr>
      </w:pPr>
      <w:bookmarkStart w:id="190" w:name="_ANNEX_A_–"/>
      <w:bookmarkStart w:id="191" w:name="_Toc448130854"/>
      <w:bookmarkEnd w:id="190"/>
      <w:r>
        <w:rPr>
          <w:rFonts w:eastAsia="Times New Roman"/>
          <w:b w:val="0"/>
          <w:sz w:val="36"/>
          <w:lang w:eastAsia="en-AU"/>
        </w:rPr>
        <w:lastRenderedPageBreak/>
        <w:t>ANNEX A – Carer Support Service Design Project</w:t>
      </w:r>
      <w:r w:rsidR="00C30BBA">
        <w:rPr>
          <w:rFonts w:eastAsia="Times New Roman"/>
          <w:b w:val="0"/>
          <w:sz w:val="36"/>
          <w:lang w:eastAsia="en-AU"/>
        </w:rPr>
        <w:t>: Design Progression</w:t>
      </w:r>
      <w:bookmarkEnd w:id="191"/>
    </w:p>
    <w:p w:rsidR="00E20908" w:rsidRPr="00E20908" w:rsidRDefault="00E20908" w:rsidP="00E20908">
      <w:pPr>
        <w:jc w:val="center"/>
        <w:rPr>
          <w:lang w:eastAsia="en-AU"/>
        </w:rPr>
      </w:pPr>
    </w:p>
    <w:p w:rsidR="00E20908" w:rsidRDefault="00F07314" w:rsidP="00E20908">
      <w:pPr>
        <w:spacing w:after="120" w:line="276" w:lineRule="auto"/>
        <w:jc w:val="center"/>
        <w:rPr>
          <w:sz w:val="24"/>
          <w:szCs w:val="24"/>
        </w:rPr>
      </w:pPr>
      <w:r>
        <w:rPr>
          <w:noProof/>
          <w:lang w:eastAsia="en-AU"/>
        </w:rPr>
        <w:drawing>
          <wp:anchor distT="0" distB="0" distL="114300" distR="114300" simplePos="0" relativeHeight="251674112" behindDoc="1" locked="0" layoutInCell="1" allowOverlap="1" wp14:anchorId="303A11C3" wp14:editId="3EC83D95">
            <wp:simplePos x="0" y="0"/>
            <wp:positionH relativeFrom="margin">
              <wp:posOffset>987859</wp:posOffset>
            </wp:positionH>
            <wp:positionV relativeFrom="paragraph">
              <wp:posOffset>109220</wp:posOffset>
            </wp:positionV>
            <wp:extent cx="7070907" cy="499464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6135" r="6028" b="711"/>
                    <a:stretch/>
                  </pic:blipFill>
                  <pic:spPr bwMode="auto">
                    <a:xfrm>
                      <a:off x="0" y="0"/>
                      <a:ext cx="7070907" cy="4994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343" w:rsidRDefault="00E26343" w:rsidP="00E20908">
      <w:pPr>
        <w:spacing w:after="120" w:line="276" w:lineRule="auto"/>
        <w:jc w:val="center"/>
        <w:rPr>
          <w:sz w:val="24"/>
          <w:szCs w:val="24"/>
        </w:rPr>
        <w:sectPr w:rsidR="00E26343" w:rsidSect="00E20908">
          <w:headerReference w:type="first" r:id="rId47"/>
          <w:footerReference w:type="first" r:id="rId48"/>
          <w:pgSz w:w="16839" w:h="11907" w:orient="landscape" w:code="9"/>
          <w:pgMar w:top="1440" w:right="851" w:bottom="1440" w:left="1134" w:header="851" w:footer="227" w:gutter="0"/>
          <w:cols w:space="708"/>
          <w:titlePg/>
          <w:docGrid w:linePitch="360"/>
        </w:sectPr>
      </w:pPr>
    </w:p>
    <w:p w:rsidR="00E26343" w:rsidRDefault="00E26343" w:rsidP="00E26343">
      <w:pPr>
        <w:pStyle w:val="Heading2"/>
        <w:rPr>
          <w:rFonts w:eastAsia="Times New Roman"/>
          <w:color w:val="1F497D"/>
          <w:sz w:val="32"/>
          <w:szCs w:val="28"/>
          <w:lang w:eastAsia="en-AU"/>
        </w:rPr>
      </w:pPr>
      <w:bookmarkStart w:id="192" w:name="_Toc447871567"/>
      <w:bookmarkStart w:id="193" w:name="_Toc448130855"/>
      <w:r>
        <w:rPr>
          <w:rFonts w:eastAsia="Times New Roman"/>
          <w:color w:val="1F497D"/>
          <w:sz w:val="32"/>
          <w:szCs w:val="28"/>
          <w:lang w:eastAsia="en-AU"/>
        </w:rPr>
        <w:lastRenderedPageBreak/>
        <w:t>Design Progression Overview</w:t>
      </w:r>
      <w:bookmarkEnd w:id="192"/>
      <w:bookmarkEnd w:id="193"/>
    </w:p>
    <w:p w:rsidR="00E26343" w:rsidRPr="00EC5DCF" w:rsidRDefault="00E26343" w:rsidP="00EC5DCF">
      <w:pPr>
        <w:spacing w:after="120" w:line="276" w:lineRule="auto"/>
        <w:rPr>
          <w:rStyle w:val="BookTitle"/>
          <w:rFonts w:asciiTheme="minorHAnsi" w:hAnsiTheme="minorHAnsi"/>
          <w:i w:val="0"/>
          <w:iCs w:val="0"/>
          <w:smallCaps w:val="0"/>
          <w:spacing w:val="0"/>
          <w:sz w:val="22"/>
        </w:rPr>
      </w:pPr>
      <w:r w:rsidRPr="00EC5DCF">
        <w:rPr>
          <w:rStyle w:val="BookTitle"/>
          <w:rFonts w:asciiTheme="minorHAnsi" w:hAnsiTheme="minorHAnsi"/>
          <w:i w:val="0"/>
          <w:iCs w:val="0"/>
          <w:smallCaps w:val="0"/>
          <w:spacing w:val="0"/>
          <w:sz w:val="22"/>
        </w:rPr>
        <w:t>The design of the new integrated carer support service system has two primary phases:</w:t>
      </w:r>
    </w:p>
    <w:p w:rsidR="00E26343" w:rsidRPr="00EC5DCF" w:rsidRDefault="00D84E87" w:rsidP="00EC5DCF">
      <w:pPr>
        <w:pStyle w:val="ListParagraph"/>
        <w:numPr>
          <w:ilvl w:val="0"/>
          <w:numId w:val="45"/>
        </w:numPr>
        <w:spacing w:after="120" w:line="276" w:lineRule="auto"/>
        <w:rPr>
          <w:rStyle w:val="BookTitle"/>
          <w:rFonts w:asciiTheme="minorHAnsi" w:hAnsiTheme="minorHAnsi"/>
          <w:i w:val="0"/>
          <w:iCs w:val="0"/>
          <w:smallCaps w:val="0"/>
          <w:spacing w:val="0"/>
          <w:sz w:val="22"/>
        </w:rPr>
      </w:pPr>
      <w:r>
        <w:rPr>
          <w:rStyle w:val="BookTitle"/>
          <w:rFonts w:asciiTheme="minorHAnsi" w:hAnsiTheme="minorHAnsi"/>
          <w:i w:val="0"/>
          <w:iCs w:val="0"/>
          <w:smallCaps w:val="0"/>
          <w:spacing w:val="0"/>
          <w:sz w:val="22"/>
        </w:rPr>
        <w:t>formulate an understanding of</w:t>
      </w:r>
      <w:r w:rsidR="00E26343" w:rsidRPr="00EC5DCF">
        <w:rPr>
          <w:rStyle w:val="BookTitle"/>
          <w:rFonts w:asciiTheme="minorHAnsi" w:hAnsiTheme="minorHAnsi"/>
          <w:i w:val="0"/>
          <w:iCs w:val="0"/>
          <w:smallCaps w:val="0"/>
          <w:spacing w:val="0"/>
          <w:sz w:val="22"/>
        </w:rPr>
        <w:t xml:space="preserve"> the current state</w:t>
      </w:r>
      <w:r w:rsidR="00EC5DCF">
        <w:rPr>
          <w:rStyle w:val="BookTitle"/>
          <w:rFonts w:asciiTheme="minorHAnsi" w:hAnsiTheme="minorHAnsi"/>
          <w:i w:val="0"/>
          <w:iCs w:val="0"/>
          <w:smallCaps w:val="0"/>
          <w:spacing w:val="0"/>
          <w:sz w:val="22"/>
        </w:rPr>
        <w:t>; and</w:t>
      </w:r>
    </w:p>
    <w:p w:rsidR="00E26343" w:rsidRPr="00EC5DCF" w:rsidRDefault="00D84E87" w:rsidP="00EC5DCF">
      <w:pPr>
        <w:pStyle w:val="ListParagraph"/>
        <w:numPr>
          <w:ilvl w:val="0"/>
          <w:numId w:val="45"/>
        </w:numPr>
        <w:spacing w:after="120" w:line="276" w:lineRule="auto"/>
        <w:rPr>
          <w:rStyle w:val="BookTitle"/>
          <w:rFonts w:asciiTheme="minorHAnsi" w:hAnsiTheme="minorHAnsi"/>
          <w:i w:val="0"/>
          <w:iCs w:val="0"/>
          <w:smallCaps w:val="0"/>
          <w:spacing w:val="0"/>
          <w:sz w:val="22"/>
        </w:rPr>
      </w:pPr>
      <w:r>
        <w:rPr>
          <w:rStyle w:val="BookTitle"/>
          <w:rFonts w:asciiTheme="minorHAnsi" w:hAnsiTheme="minorHAnsi"/>
          <w:i w:val="0"/>
          <w:iCs w:val="0"/>
          <w:smallCaps w:val="0"/>
          <w:spacing w:val="0"/>
          <w:sz w:val="22"/>
        </w:rPr>
        <w:t xml:space="preserve">the </w:t>
      </w:r>
      <w:r w:rsidR="00EC5DCF">
        <w:rPr>
          <w:rStyle w:val="BookTitle"/>
          <w:rFonts w:asciiTheme="minorHAnsi" w:hAnsiTheme="minorHAnsi"/>
          <w:i w:val="0"/>
          <w:iCs w:val="0"/>
          <w:smallCaps w:val="0"/>
          <w:spacing w:val="0"/>
          <w:sz w:val="22"/>
        </w:rPr>
        <w:t>d</w:t>
      </w:r>
      <w:r w:rsidR="00C163E1">
        <w:rPr>
          <w:rStyle w:val="BookTitle"/>
          <w:rFonts w:asciiTheme="minorHAnsi" w:hAnsiTheme="minorHAnsi"/>
          <w:i w:val="0"/>
          <w:iCs w:val="0"/>
          <w:smallCaps w:val="0"/>
          <w:spacing w:val="0"/>
          <w:sz w:val="22"/>
        </w:rPr>
        <w:t>esign of</w:t>
      </w:r>
      <w:r w:rsidR="00E26343" w:rsidRPr="00EC5DCF">
        <w:rPr>
          <w:rStyle w:val="BookTitle"/>
          <w:rFonts w:asciiTheme="minorHAnsi" w:hAnsiTheme="minorHAnsi"/>
          <w:i w:val="0"/>
          <w:iCs w:val="0"/>
          <w:smallCaps w:val="0"/>
          <w:spacing w:val="0"/>
          <w:sz w:val="22"/>
        </w:rPr>
        <w:t xml:space="preserve"> the </w:t>
      </w:r>
      <w:r w:rsidR="00EC5DCF">
        <w:rPr>
          <w:rStyle w:val="BookTitle"/>
          <w:rFonts w:asciiTheme="minorHAnsi" w:hAnsiTheme="minorHAnsi"/>
          <w:i w:val="0"/>
          <w:iCs w:val="0"/>
          <w:smallCaps w:val="0"/>
          <w:spacing w:val="0"/>
          <w:sz w:val="22"/>
        </w:rPr>
        <w:t>new</w:t>
      </w:r>
      <w:r w:rsidR="00E26343" w:rsidRPr="00EC5DCF">
        <w:rPr>
          <w:rStyle w:val="BookTitle"/>
          <w:rFonts w:asciiTheme="minorHAnsi" w:hAnsiTheme="minorHAnsi"/>
          <w:i w:val="0"/>
          <w:iCs w:val="0"/>
          <w:smallCaps w:val="0"/>
          <w:spacing w:val="0"/>
          <w:sz w:val="22"/>
        </w:rPr>
        <w:t xml:space="preserve"> integrated carer support service</w:t>
      </w:r>
      <w:r w:rsidR="00EC5DCF">
        <w:rPr>
          <w:rStyle w:val="BookTitle"/>
          <w:rFonts w:asciiTheme="minorHAnsi" w:hAnsiTheme="minorHAnsi"/>
          <w:i w:val="0"/>
          <w:iCs w:val="0"/>
          <w:smallCaps w:val="0"/>
          <w:spacing w:val="0"/>
          <w:sz w:val="22"/>
        </w:rPr>
        <w:t xml:space="preserve"> system.</w:t>
      </w:r>
    </w:p>
    <w:p w:rsidR="00E26343" w:rsidRPr="00EC5DCF" w:rsidRDefault="00E26343" w:rsidP="00EC5DCF">
      <w:pPr>
        <w:spacing w:after="120" w:line="276" w:lineRule="auto"/>
        <w:rPr>
          <w:rStyle w:val="BookTitle"/>
          <w:rFonts w:asciiTheme="minorHAnsi" w:hAnsiTheme="minorHAnsi"/>
          <w:i w:val="0"/>
          <w:iCs w:val="0"/>
          <w:smallCaps w:val="0"/>
          <w:spacing w:val="0"/>
          <w:sz w:val="22"/>
        </w:rPr>
      </w:pPr>
      <w:r w:rsidRPr="00EC5DCF">
        <w:rPr>
          <w:rStyle w:val="BookTitle"/>
          <w:rFonts w:asciiTheme="minorHAnsi" w:hAnsiTheme="minorHAnsi"/>
          <w:i w:val="0"/>
          <w:iCs w:val="0"/>
          <w:smallCaps w:val="0"/>
          <w:spacing w:val="0"/>
          <w:sz w:val="22"/>
        </w:rPr>
        <w:t>The purpose of the first phase is to understand the current:</w:t>
      </w:r>
    </w:p>
    <w:p w:rsidR="00E26343" w:rsidRPr="00EC5DCF" w:rsidRDefault="00D84E87" w:rsidP="00EC5DCF">
      <w:pPr>
        <w:pStyle w:val="ListParagraph"/>
        <w:numPr>
          <w:ilvl w:val="1"/>
          <w:numId w:val="45"/>
        </w:numPr>
        <w:spacing w:after="120" w:line="276" w:lineRule="auto"/>
        <w:ind w:left="709"/>
        <w:rPr>
          <w:rStyle w:val="BookTitle"/>
          <w:rFonts w:asciiTheme="minorHAnsi" w:hAnsiTheme="minorHAnsi"/>
          <w:i w:val="0"/>
          <w:iCs w:val="0"/>
          <w:smallCaps w:val="0"/>
          <w:spacing w:val="0"/>
          <w:sz w:val="22"/>
        </w:rPr>
      </w:pPr>
      <w:r>
        <w:rPr>
          <w:rStyle w:val="BookTitle"/>
          <w:rFonts w:asciiTheme="minorHAnsi" w:hAnsiTheme="minorHAnsi"/>
          <w:i w:val="0"/>
          <w:iCs w:val="0"/>
          <w:smallCaps w:val="0"/>
          <w:spacing w:val="0"/>
          <w:sz w:val="22"/>
        </w:rPr>
        <w:t>c</w:t>
      </w:r>
      <w:r w:rsidR="00E26343" w:rsidRPr="00EC5DCF">
        <w:rPr>
          <w:rStyle w:val="BookTitle"/>
          <w:rFonts w:asciiTheme="minorHAnsi" w:hAnsiTheme="minorHAnsi"/>
          <w:i w:val="0"/>
          <w:iCs w:val="0"/>
          <w:smallCaps w:val="0"/>
          <w:spacing w:val="0"/>
          <w:sz w:val="22"/>
        </w:rPr>
        <w:t>arer preferences for supports and information</w:t>
      </w:r>
      <w:r>
        <w:rPr>
          <w:rStyle w:val="BookTitle"/>
          <w:rFonts w:asciiTheme="minorHAnsi" w:hAnsiTheme="minorHAnsi"/>
          <w:i w:val="0"/>
          <w:iCs w:val="0"/>
          <w:smallCaps w:val="0"/>
          <w:spacing w:val="0"/>
          <w:sz w:val="22"/>
        </w:rPr>
        <w:t>;</w:t>
      </w:r>
    </w:p>
    <w:p w:rsidR="00E26343" w:rsidRPr="00EC5DCF" w:rsidRDefault="00D84E87" w:rsidP="00EC5DCF">
      <w:pPr>
        <w:pStyle w:val="ListParagraph"/>
        <w:numPr>
          <w:ilvl w:val="1"/>
          <w:numId w:val="45"/>
        </w:numPr>
        <w:spacing w:after="120" w:line="276" w:lineRule="auto"/>
        <w:ind w:left="709"/>
        <w:rPr>
          <w:rStyle w:val="BookTitle"/>
          <w:rFonts w:asciiTheme="minorHAnsi" w:hAnsiTheme="minorHAnsi"/>
          <w:i w:val="0"/>
          <w:iCs w:val="0"/>
          <w:smallCaps w:val="0"/>
          <w:spacing w:val="0"/>
          <w:sz w:val="22"/>
        </w:rPr>
      </w:pPr>
      <w:r>
        <w:rPr>
          <w:rStyle w:val="BookTitle"/>
          <w:rFonts w:asciiTheme="minorHAnsi" w:hAnsiTheme="minorHAnsi"/>
          <w:i w:val="0"/>
          <w:iCs w:val="0"/>
          <w:smallCaps w:val="0"/>
          <w:spacing w:val="0"/>
          <w:sz w:val="22"/>
        </w:rPr>
        <w:t>m</w:t>
      </w:r>
      <w:r w:rsidR="00E26343" w:rsidRPr="00EC5DCF">
        <w:rPr>
          <w:rStyle w:val="BookTitle"/>
          <w:rFonts w:asciiTheme="minorHAnsi" w:hAnsiTheme="minorHAnsi"/>
          <w:i w:val="0"/>
          <w:iCs w:val="0"/>
          <w:smallCaps w:val="0"/>
          <w:spacing w:val="0"/>
          <w:sz w:val="22"/>
        </w:rPr>
        <w:t>echanisms by which carers access services</w:t>
      </w:r>
      <w:r>
        <w:rPr>
          <w:rStyle w:val="BookTitle"/>
          <w:rFonts w:asciiTheme="minorHAnsi" w:hAnsiTheme="minorHAnsi"/>
          <w:i w:val="0"/>
          <w:iCs w:val="0"/>
          <w:smallCaps w:val="0"/>
          <w:spacing w:val="0"/>
          <w:sz w:val="22"/>
        </w:rPr>
        <w:t>;</w:t>
      </w:r>
    </w:p>
    <w:p w:rsidR="00E26343" w:rsidRPr="00EC5DCF" w:rsidRDefault="00D84E87" w:rsidP="00EC5DCF">
      <w:pPr>
        <w:pStyle w:val="ListParagraph"/>
        <w:numPr>
          <w:ilvl w:val="1"/>
          <w:numId w:val="45"/>
        </w:numPr>
        <w:spacing w:after="120" w:line="276" w:lineRule="auto"/>
        <w:ind w:left="709"/>
        <w:rPr>
          <w:rStyle w:val="BookTitle"/>
          <w:rFonts w:asciiTheme="minorHAnsi" w:hAnsiTheme="minorHAnsi"/>
          <w:i w:val="0"/>
          <w:iCs w:val="0"/>
          <w:smallCaps w:val="0"/>
          <w:spacing w:val="0"/>
          <w:sz w:val="22"/>
        </w:rPr>
      </w:pPr>
      <w:r>
        <w:rPr>
          <w:rStyle w:val="BookTitle"/>
          <w:rFonts w:asciiTheme="minorHAnsi" w:hAnsiTheme="minorHAnsi"/>
          <w:i w:val="0"/>
          <w:iCs w:val="0"/>
          <w:smallCaps w:val="0"/>
          <w:spacing w:val="0"/>
          <w:sz w:val="22"/>
        </w:rPr>
        <w:t>s</w:t>
      </w:r>
      <w:r w:rsidR="00E26343" w:rsidRPr="00EC5DCF">
        <w:rPr>
          <w:rStyle w:val="BookTitle"/>
          <w:rFonts w:asciiTheme="minorHAnsi" w:hAnsiTheme="minorHAnsi"/>
          <w:i w:val="0"/>
          <w:iCs w:val="0"/>
          <w:smallCaps w:val="0"/>
          <w:spacing w:val="0"/>
          <w:sz w:val="22"/>
        </w:rPr>
        <w:t>trengths and weaknesses of the systems in place</w:t>
      </w:r>
      <w:r>
        <w:rPr>
          <w:rStyle w:val="BookTitle"/>
          <w:rFonts w:asciiTheme="minorHAnsi" w:hAnsiTheme="minorHAnsi"/>
          <w:i w:val="0"/>
          <w:iCs w:val="0"/>
          <w:smallCaps w:val="0"/>
          <w:spacing w:val="0"/>
          <w:sz w:val="22"/>
        </w:rPr>
        <w:t>;</w:t>
      </w:r>
    </w:p>
    <w:p w:rsidR="00E26343" w:rsidRPr="00EC5DCF" w:rsidRDefault="00D84E87" w:rsidP="00EC5DCF">
      <w:pPr>
        <w:pStyle w:val="ListParagraph"/>
        <w:numPr>
          <w:ilvl w:val="1"/>
          <w:numId w:val="45"/>
        </w:numPr>
        <w:spacing w:after="120" w:line="276" w:lineRule="auto"/>
        <w:ind w:left="709"/>
        <w:rPr>
          <w:rStyle w:val="BookTitle"/>
          <w:rFonts w:asciiTheme="minorHAnsi" w:hAnsiTheme="minorHAnsi"/>
          <w:i w:val="0"/>
          <w:iCs w:val="0"/>
          <w:smallCaps w:val="0"/>
          <w:spacing w:val="0"/>
          <w:sz w:val="22"/>
        </w:rPr>
      </w:pPr>
      <w:r>
        <w:rPr>
          <w:rStyle w:val="BookTitle"/>
          <w:rFonts w:asciiTheme="minorHAnsi" w:hAnsiTheme="minorHAnsi"/>
          <w:i w:val="0"/>
          <w:iCs w:val="0"/>
          <w:smallCaps w:val="0"/>
          <w:spacing w:val="0"/>
          <w:sz w:val="22"/>
        </w:rPr>
        <w:t>a</w:t>
      </w:r>
      <w:r w:rsidR="00E26343" w:rsidRPr="00EC5DCF">
        <w:rPr>
          <w:rStyle w:val="BookTitle"/>
          <w:rFonts w:asciiTheme="minorHAnsi" w:hAnsiTheme="minorHAnsi"/>
          <w:i w:val="0"/>
          <w:iCs w:val="0"/>
          <w:smallCaps w:val="0"/>
          <w:spacing w:val="0"/>
          <w:sz w:val="22"/>
        </w:rPr>
        <w:t>reas of focus for change/improvement</w:t>
      </w:r>
      <w:r>
        <w:rPr>
          <w:rStyle w:val="BookTitle"/>
          <w:rFonts w:asciiTheme="minorHAnsi" w:hAnsiTheme="minorHAnsi"/>
          <w:i w:val="0"/>
          <w:iCs w:val="0"/>
          <w:smallCaps w:val="0"/>
          <w:spacing w:val="0"/>
          <w:sz w:val="22"/>
        </w:rPr>
        <w:t>;</w:t>
      </w:r>
    </w:p>
    <w:p w:rsidR="00E26343" w:rsidRPr="00EC5DCF" w:rsidRDefault="00D84E87" w:rsidP="00EC5DCF">
      <w:pPr>
        <w:pStyle w:val="ListParagraph"/>
        <w:numPr>
          <w:ilvl w:val="1"/>
          <w:numId w:val="45"/>
        </w:numPr>
        <w:spacing w:after="120" w:line="276" w:lineRule="auto"/>
        <w:ind w:left="709"/>
        <w:rPr>
          <w:rStyle w:val="BookTitle"/>
          <w:rFonts w:asciiTheme="minorHAnsi" w:hAnsiTheme="minorHAnsi"/>
          <w:i w:val="0"/>
          <w:iCs w:val="0"/>
          <w:smallCaps w:val="0"/>
          <w:spacing w:val="0"/>
          <w:sz w:val="22"/>
        </w:rPr>
      </w:pPr>
      <w:r>
        <w:rPr>
          <w:rStyle w:val="BookTitle"/>
          <w:rFonts w:asciiTheme="minorHAnsi" w:hAnsiTheme="minorHAnsi"/>
          <w:i w:val="0"/>
          <w:iCs w:val="0"/>
          <w:smallCaps w:val="0"/>
          <w:spacing w:val="0"/>
          <w:sz w:val="22"/>
        </w:rPr>
        <w:t>t</w:t>
      </w:r>
      <w:r w:rsidR="00E26343" w:rsidRPr="00EC5DCF">
        <w:rPr>
          <w:rStyle w:val="BookTitle"/>
          <w:rFonts w:asciiTheme="minorHAnsi" w:hAnsiTheme="minorHAnsi"/>
          <w:i w:val="0"/>
          <w:iCs w:val="0"/>
          <w:smallCaps w:val="0"/>
          <w:spacing w:val="0"/>
          <w:sz w:val="22"/>
        </w:rPr>
        <w:t>he number of carers requiring support and the costs associated with providing this</w:t>
      </w:r>
      <w:r>
        <w:rPr>
          <w:rStyle w:val="BookTitle"/>
          <w:rFonts w:asciiTheme="minorHAnsi" w:hAnsiTheme="minorHAnsi"/>
          <w:i w:val="0"/>
          <w:iCs w:val="0"/>
          <w:smallCaps w:val="0"/>
          <w:spacing w:val="0"/>
          <w:sz w:val="22"/>
        </w:rPr>
        <w:t>.</w:t>
      </w:r>
    </w:p>
    <w:p w:rsidR="00E26343" w:rsidRPr="00EC5DCF" w:rsidRDefault="00E26343" w:rsidP="00EC5DCF">
      <w:pPr>
        <w:spacing w:after="120" w:line="276" w:lineRule="auto"/>
        <w:rPr>
          <w:rStyle w:val="BookTitle"/>
          <w:rFonts w:asciiTheme="minorHAnsi" w:hAnsiTheme="minorHAnsi"/>
          <w:i w:val="0"/>
          <w:iCs w:val="0"/>
          <w:smallCaps w:val="0"/>
          <w:spacing w:val="0"/>
          <w:sz w:val="22"/>
        </w:rPr>
      </w:pPr>
      <w:r w:rsidRPr="00EC5DCF">
        <w:rPr>
          <w:rStyle w:val="BookTitle"/>
          <w:rFonts w:asciiTheme="minorHAnsi" w:hAnsiTheme="minorHAnsi"/>
          <w:i w:val="0"/>
          <w:iCs w:val="0"/>
          <w:smallCaps w:val="0"/>
          <w:spacing w:val="0"/>
          <w:sz w:val="22"/>
        </w:rPr>
        <w:t xml:space="preserve">This will allow the second phase, designing what the new service should look like, to be informed through an understanding of the key people who the service will need to support, including their needs, preferences and challenges in the current environment. </w:t>
      </w:r>
    </w:p>
    <w:p w:rsidR="00E26343" w:rsidRPr="00EC5DCF" w:rsidRDefault="00E26343" w:rsidP="00EC5DCF">
      <w:pPr>
        <w:spacing w:after="120" w:line="276" w:lineRule="auto"/>
        <w:rPr>
          <w:rStyle w:val="BookTitle"/>
          <w:rFonts w:asciiTheme="minorHAnsi" w:hAnsiTheme="minorHAnsi"/>
          <w:i w:val="0"/>
          <w:iCs w:val="0"/>
          <w:smallCaps w:val="0"/>
          <w:spacing w:val="0"/>
          <w:sz w:val="22"/>
        </w:rPr>
      </w:pPr>
      <w:r w:rsidRPr="00EC5DCF">
        <w:rPr>
          <w:rStyle w:val="BookTitle"/>
          <w:rFonts w:asciiTheme="minorHAnsi" w:hAnsiTheme="minorHAnsi"/>
          <w:i w:val="0"/>
          <w:iCs w:val="0"/>
          <w:smallCaps w:val="0"/>
          <w:spacing w:val="0"/>
          <w:sz w:val="22"/>
        </w:rPr>
        <w:t xml:space="preserve">Two primary activities were undertaken as part of this </w:t>
      </w:r>
      <w:r w:rsidR="00C163E1">
        <w:rPr>
          <w:rStyle w:val="BookTitle"/>
          <w:rFonts w:asciiTheme="minorHAnsi" w:hAnsiTheme="minorHAnsi"/>
          <w:i w:val="0"/>
          <w:iCs w:val="0"/>
          <w:smallCaps w:val="0"/>
          <w:spacing w:val="0"/>
          <w:sz w:val="22"/>
        </w:rPr>
        <w:t xml:space="preserve">first </w:t>
      </w:r>
      <w:r w:rsidRPr="00EC5DCF">
        <w:rPr>
          <w:rStyle w:val="BookTitle"/>
          <w:rFonts w:asciiTheme="minorHAnsi" w:hAnsiTheme="minorHAnsi"/>
          <w:i w:val="0"/>
          <w:iCs w:val="0"/>
          <w:smallCaps w:val="0"/>
          <w:spacing w:val="0"/>
          <w:sz w:val="22"/>
        </w:rPr>
        <w:t>stage of work:</w:t>
      </w:r>
    </w:p>
    <w:p w:rsidR="00E26343" w:rsidRPr="00EC5DCF" w:rsidRDefault="00D84E87" w:rsidP="00EC5DCF">
      <w:pPr>
        <w:pStyle w:val="ListParagraph"/>
        <w:numPr>
          <w:ilvl w:val="0"/>
          <w:numId w:val="46"/>
        </w:numPr>
        <w:spacing w:after="120" w:line="276" w:lineRule="auto"/>
        <w:rPr>
          <w:rStyle w:val="BookTitle"/>
          <w:rFonts w:asciiTheme="minorHAnsi" w:hAnsiTheme="minorHAnsi"/>
          <w:i w:val="0"/>
          <w:iCs w:val="0"/>
          <w:smallCaps w:val="0"/>
          <w:spacing w:val="0"/>
          <w:sz w:val="22"/>
        </w:rPr>
      </w:pPr>
      <w:r>
        <w:rPr>
          <w:rStyle w:val="BookTitle"/>
          <w:rFonts w:asciiTheme="minorHAnsi" w:hAnsiTheme="minorHAnsi"/>
          <w:i w:val="0"/>
          <w:iCs w:val="0"/>
          <w:smallCaps w:val="0"/>
          <w:spacing w:val="0"/>
          <w:sz w:val="22"/>
        </w:rPr>
        <w:t>A</w:t>
      </w:r>
      <w:r w:rsidR="00EC5DCF">
        <w:rPr>
          <w:rStyle w:val="BookTitle"/>
          <w:rFonts w:asciiTheme="minorHAnsi" w:hAnsiTheme="minorHAnsi"/>
          <w:i w:val="0"/>
          <w:iCs w:val="0"/>
          <w:smallCaps w:val="0"/>
          <w:spacing w:val="0"/>
          <w:sz w:val="22"/>
        </w:rPr>
        <w:t xml:space="preserve"> current state analysis: </w:t>
      </w:r>
      <w:r w:rsidR="00E26343" w:rsidRPr="00EC5DCF">
        <w:rPr>
          <w:rStyle w:val="BookTitle"/>
          <w:rFonts w:asciiTheme="minorHAnsi" w:hAnsiTheme="minorHAnsi"/>
          <w:i w:val="0"/>
          <w:iCs w:val="0"/>
          <w:smallCaps w:val="0"/>
          <w:spacing w:val="0"/>
          <w:sz w:val="22"/>
        </w:rPr>
        <w:t xml:space="preserve">an examination of the current funding programmes, the context of carer supports within the broader service system and the capabilities which exist in the environment.  This report was developed through site visits, policy analysis, reviews of documentation and peer reviewed evidence. </w:t>
      </w:r>
    </w:p>
    <w:p w:rsidR="00E26343" w:rsidRPr="00EC5DCF" w:rsidRDefault="00E26343" w:rsidP="00EC5DCF">
      <w:pPr>
        <w:pStyle w:val="ListParagraph"/>
        <w:numPr>
          <w:ilvl w:val="0"/>
          <w:numId w:val="46"/>
        </w:numPr>
        <w:spacing w:after="120" w:line="276" w:lineRule="auto"/>
        <w:rPr>
          <w:rStyle w:val="BookTitle"/>
          <w:rFonts w:asciiTheme="minorHAnsi" w:hAnsiTheme="minorHAnsi"/>
          <w:i w:val="0"/>
          <w:iCs w:val="0"/>
          <w:smallCaps w:val="0"/>
          <w:spacing w:val="0"/>
          <w:sz w:val="22"/>
        </w:rPr>
      </w:pPr>
      <w:r w:rsidRPr="00EC5DCF">
        <w:rPr>
          <w:rStyle w:val="BookTitle"/>
          <w:rFonts w:asciiTheme="minorHAnsi" w:hAnsiTheme="minorHAnsi"/>
          <w:i w:val="0"/>
          <w:iCs w:val="0"/>
          <w:smallCaps w:val="0"/>
          <w:spacing w:val="0"/>
          <w:sz w:val="22"/>
        </w:rPr>
        <w:t xml:space="preserve">Carer Service Development Research aimed at understanding carer’s perspectives on their needs, current supports they access and their preferences in relation to a future service. </w:t>
      </w:r>
    </w:p>
    <w:p w:rsidR="00E26343" w:rsidRPr="00EC5DCF" w:rsidRDefault="00C163E1" w:rsidP="00EC5DCF">
      <w:pPr>
        <w:spacing w:after="120" w:line="276" w:lineRule="auto"/>
        <w:rPr>
          <w:rStyle w:val="BookTitle"/>
          <w:rFonts w:asciiTheme="minorHAnsi" w:hAnsiTheme="minorHAnsi"/>
          <w:i w:val="0"/>
          <w:iCs w:val="0"/>
          <w:smallCaps w:val="0"/>
          <w:spacing w:val="0"/>
          <w:sz w:val="22"/>
        </w:rPr>
      </w:pPr>
      <w:r>
        <w:rPr>
          <w:rStyle w:val="BookTitle"/>
          <w:rFonts w:asciiTheme="minorHAnsi" w:hAnsiTheme="minorHAnsi"/>
          <w:i w:val="0"/>
          <w:iCs w:val="0"/>
          <w:smallCaps w:val="0"/>
          <w:spacing w:val="0"/>
          <w:sz w:val="22"/>
        </w:rPr>
        <w:t>There are a number of core objectives of the second phase, to design the new integrated carer support service system:</w:t>
      </w:r>
    </w:p>
    <w:p w:rsidR="00E26343" w:rsidRPr="00EC5DCF" w:rsidRDefault="0010536C" w:rsidP="00C163E1">
      <w:pPr>
        <w:pStyle w:val="ListParagraph"/>
        <w:numPr>
          <w:ilvl w:val="0"/>
          <w:numId w:val="47"/>
        </w:numPr>
        <w:spacing w:after="120" w:line="276" w:lineRule="auto"/>
        <w:ind w:left="709"/>
        <w:rPr>
          <w:rStyle w:val="BookTitle"/>
          <w:rFonts w:asciiTheme="minorHAnsi" w:hAnsiTheme="minorHAnsi"/>
          <w:i w:val="0"/>
          <w:iCs w:val="0"/>
          <w:smallCaps w:val="0"/>
          <w:spacing w:val="0"/>
          <w:sz w:val="22"/>
        </w:rPr>
      </w:pPr>
      <w:r>
        <w:rPr>
          <w:rStyle w:val="BookTitle"/>
          <w:rFonts w:asciiTheme="minorHAnsi" w:hAnsiTheme="minorHAnsi"/>
          <w:i w:val="0"/>
          <w:iCs w:val="0"/>
          <w:smallCaps w:val="0"/>
          <w:spacing w:val="0"/>
          <w:sz w:val="22"/>
        </w:rPr>
        <w:t>i</w:t>
      </w:r>
      <w:r w:rsidR="00E26343" w:rsidRPr="00EC5DCF">
        <w:rPr>
          <w:rStyle w:val="BookTitle"/>
          <w:rFonts w:asciiTheme="minorHAnsi" w:hAnsiTheme="minorHAnsi"/>
          <w:i w:val="0"/>
          <w:iCs w:val="0"/>
          <w:smallCaps w:val="0"/>
          <w:spacing w:val="0"/>
          <w:sz w:val="22"/>
        </w:rPr>
        <w:t xml:space="preserve">dentify </w:t>
      </w:r>
      <w:r w:rsidR="00C163E1">
        <w:rPr>
          <w:rStyle w:val="BookTitle"/>
          <w:rFonts w:asciiTheme="minorHAnsi" w:hAnsiTheme="minorHAnsi"/>
          <w:i w:val="0"/>
          <w:iCs w:val="0"/>
          <w:smallCaps w:val="0"/>
          <w:spacing w:val="0"/>
          <w:sz w:val="22"/>
        </w:rPr>
        <w:t xml:space="preserve">the </w:t>
      </w:r>
      <w:r w:rsidR="00E26343" w:rsidRPr="00EC5DCF">
        <w:rPr>
          <w:rStyle w:val="BookTitle"/>
          <w:rFonts w:asciiTheme="minorHAnsi" w:hAnsiTheme="minorHAnsi"/>
          <w:i w:val="0"/>
          <w:iCs w:val="0"/>
          <w:smallCaps w:val="0"/>
          <w:spacing w:val="0"/>
          <w:sz w:val="22"/>
        </w:rPr>
        <w:t>design principles</w:t>
      </w:r>
      <w:r>
        <w:rPr>
          <w:rStyle w:val="BookTitle"/>
          <w:rFonts w:asciiTheme="minorHAnsi" w:hAnsiTheme="minorHAnsi"/>
          <w:i w:val="0"/>
          <w:iCs w:val="0"/>
          <w:smallCaps w:val="0"/>
          <w:spacing w:val="0"/>
          <w:sz w:val="22"/>
        </w:rPr>
        <w:t>;</w:t>
      </w:r>
      <w:r w:rsidR="00C163E1">
        <w:rPr>
          <w:rStyle w:val="BookTitle"/>
          <w:rFonts w:asciiTheme="minorHAnsi" w:hAnsiTheme="minorHAnsi"/>
          <w:i w:val="0"/>
          <w:iCs w:val="0"/>
          <w:smallCaps w:val="0"/>
          <w:spacing w:val="0"/>
          <w:sz w:val="22"/>
        </w:rPr>
        <w:t xml:space="preserve"> </w:t>
      </w:r>
    </w:p>
    <w:p w:rsidR="00E26343" w:rsidRPr="00EC5DCF" w:rsidRDefault="0010536C" w:rsidP="00C163E1">
      <w:pPr>
        <w:pStyle w:val="ListParagraph"/>
        <w:numPr>
          <w:ilvl w:val="0"/>
          <w:numId w:val="47"/>
        </w:numPr>
        <w:spacing w:after="120" w:line="276" w:lineRule="auto"/>
        <w:ind w:left="709"/>
        <w:rPr>
          <w:rStyle w:val="BookTitle"/>
          <w:rFonts w:asciiTheme="minorHAnsi" w:hAnsiTheme="minorHAnsi"/>
          <w:i w:val="0"/>
          <w:iCs w:val="0"/>
          <w:smallCaps w:val="0"/>
          <w:spacing w:val="0"/>
          <w:sz w:val="22"/>
        </w:rPr>
      </w:pPr>
      <w:r>
        <w:rPr>
          <w:rStyle w:val="BookTitle"/>
          <w:rFonts w:asciiTheme="minorHAnsi" w:hAnsiTheme="minorHAnsi"/>
          <w:i w:val="0"/>
          <w:iCs w:val="0"/>
          <w:smallCaps w:val="0"/>
          <w:spacing w:val="0"/>
          <w:sz w:val="22"/>
        </w:rPr>
        <w:t>d</w:t>
      </w:r>
      <w:r w:rsidR="00E26343" w:rsidRPr="00EC5DCF">
        <w:rPr>
          <w:rStyle w:val="BookTitle"/>
          <w:rFonts w:asciiTheme="minorHAnsi" w:hAnsiTheme="minorHAnsi"/>
          <w:i w:val="0"/>
          <w:iCs w:val="0"/>
          <w:smallCaps w:val="0"/>
          <w:spacing w:val="0"/>
          <w:sz w:val="22"/>
        </w:rPr>
        <w:t>efine the objectives and philosophy of the service, and the supports to achieve this</w:t>
      </w:r>
      <w:r>
        <w:rPr>
          <w:rStyle w:val="BookTitle"/>
          <w:rFonts w:asciiTheme="minorHAnsi" w:hAnsiTheme="minorHAnsi"/>
          <w:i w:val="0"/>
          <w:iCs w:val="0"/>
          <w:smallCaps w:val="0"/>
          <w:spacing w:val="0"/>
          <w:sz w:val="22"/>
        </w:rPr>
        <w:t>;</w:t>
      </w:r>
    </w:p>
    <w:p w:rsidR="00E26343" w:rsidRPr="00EC5DCF" w:rsidRDefault="0010536C" w:rsidP="00C163E1">
      <w:pPr>
        <w:pStyle w:val="ListParagraph"/>
        <w:numPr>
          <w:ilvl w:val="0"/>
          <w:numId w:val="47"/>
        </w:numPr>
        <w:spacing w:after="120" w:line="276" w:lineRule="auto"/>
        <w:ind w:left="709"/>
        <w:rPr>
          <w:rStyle w:val="BookTitle"/>
          <w:rFonts w:asciiTheme="minorHAnsi" w:hAnsiTheme="minorHAnsi"/>
          <w:i w:val="0"/>
          <w:iCs w:val="0"/>
          <w:smallCaps w:val="0"/>
          <w:spacing w:val="0"/>
          <w:sz w:val="22"/>
        </w:rPr>
      </w:pPr>
      <w:r>
        <w:rPr>
          <w:rStyle w:val="BookTitle"/>
          <w:rFonts w:asciiTheme="minorHAnsi" w:hAnsiTheme="minorHAnsi"/>
          <w:i w:val="0"/>
          <w:iCs w:val="0"/>
          <w:smallCaps w:val="0"/>
          <w:spacing w:val="0"/>
          <w:sz w:val="22"/>
        </w:rPr>
        <w:t>d</w:t>
      </w:r>
      <w:r w:rsidR="00E26343" w:rsidRPr="00EC5DCF">
        <w:rPr>
          <w:rStyle w:val="BookTitle"/>
          <w:rFonts w:asciiTheme="minorHAnsi" w:hAnsiTheme="minorHAnsi"/>
          <w:i w:val="0"/>
          <w:iCs w:val="0"/>
          <w:smallCaps w:val="0"/>
          <w:spacing w:val="0"/>
          <w:sz w:val="22"/>
        </w:rPr>
        <w:t>esign and validate the way in which these supports will be delivered</w:t>
      </w:r>
      <w:r>
        <w:rPr>
          <w:rStyle w:val="BookTitle"/>
          <w:rFonts w:asciiTheme="minorHAnsi" w:hAnsiTheme="minorHAnsi"/>
          <w:i w:val="0"/>
          <w:iCs w:val="0"/>
          <w:smallCaps w:val="0"/>
          <w:spacing w:val="0"/>
          <w:sz w:val="22"/>
        </w:rPr>
        <w:t>; and</w:t>
      </w:r>
    </w:p>
    <w:p w:rsidR="00C163E1" w:rsidRPr="00C163E1" w:rsidRDefault="0010536C" w:rsidP="00C163E1">
      <w:pPr>
        <w:pStyle w:val="ListParagraph"/>
        <w:numPr>
          <w:ilvl w:val="0"/>
          <w:numId w:val="47"/>
        </w:numPr>
        <w:spacing w:after="120" w:line="276" w:lineRule="auto"/>
        <w:ind w:left="709"/>
        <w:rPr>
          <w:rStyle w:val="BookTitle"/>
          <w:rFonts w:asciiTheme="minorHAnsi" w:hAnsiTheme="minorHAnsi"/>
          <w:spacing w:val="0"/>
          <w:sz w:val="22"/>
        </w:rPr>
      </w:pPr>
      <w:r>
        <w:rPr>
          <w:rStyle w:val="BookTitle"/>
          <w:rFonts w:asciiTheme="minorHAnsi" w:hAnsiTheme="minorHAnsi"/>
          <w:i w:val="0"/>
          <w:iCs w:val="0"/>
          <w:smallCaps w:val="0"/>
          <w:spacing w:val="0"/>
          <w:sz w:val="22"/>
        </w:rPr>
        <w:t>d</w:t>
      </w:r>
      <w:r w:rsidR="00E26343" w:rsidRPr="00C163E1">
        <w:rPr>
          <w:rStyle w:val="BookTitle"/>
          <w:rFonts w:asciiTheme="minorHAnsi" w:hAnsiTheme="minorHAnsi"/>
          <w:i w:val="0"/>
          <w:iCs w:val="0"/>
          <w:smallCaps w:val="0"/>
          <w:spacing w:val="0"/>
          <w:sz w:val="22"/>
        </w:rPr>
        <w:t xml:space="preserve">esign and validate the way in which carers needs will be assessed, and the information which will be collected at key points. </w:t>
      </w:r>
    </w:p>
    <w:p w:rsidR="00C163E1" w:rsidRPr="00C163E1" w:rsidRDefault="00C163E1" w:rsidP="00D84E87">
      <w:pPr>
        <w:spacing w:after="120"/>
        <w:rPr>
          <w:rStyle w:val="BookTitle"/>
          <w:rFonts w:asciiTheme="minorHAnsi" w:hAnsiTheme="minorHAnsi"/>
          <w:i w:val="0"/>
          <w:smallCaps w:val="0"/>
          <w:spacing w:val="0"/>
          <w:sz w:val="22"/>
        </w:rPr>
      </w:pPr>
      <w:r>
        <w:rPr>
          <w:rStyle w:val="BookTitle"/>
          <w:rFonts w:asciiTheme="minorHAnsi" w:hAnsiTheme="minorHAnsi"/>
          <w:i w:val="0"/>
          <w:smallCaps w:val="0"/>
          <w:spacing w:val="0"/>
          <w:sz w:val="22"/>
        </w:rPr>
        <w:t>The design principles, objectives and philosophy of the service</w:t>
      </w:r>
      <w:r w:rsidR="00D84E87">
        <w:rPr>
          <w:rStyle w:val="BookTitle"/>
          <w:rFonts w:asciiTheme="minorHAnsi" w:hAnsiTheme="minorHAnsi"/>
          <w:i w:val="0"/>
          <w:smallCaps w:val="0"/>
          <w:spacing w:val="0"/>
          <w:sz w:val="22"/>
        </w:rPr>
        <w:t>,</w:t>
      </w:r>
      <w:r>
        <w:rPr>
          <w:rStyle w:val="BookTitle"/>
          <w:rFonts w:asciiTheme="minorHAnsi" w:hAnsiTheme="minorHAnsi"/>
          <w:i w:val="0"/>
          <w:smallCaps w:val="0"/>
          <w:spacing w:val="0"/>
          <w:sz w:val="22"/>
        </w:rPr>
        <w:t xml:space="preserve"> and the supports to meet this </w:t>
      </w:r>
      <w:r w:rsidR="00D84E87">
        <w:rPr>
          <w:rStyle w:val="BookTitle"/>
          <w:rFonts w:asciiTheme="minorHAnsi" w:hAnsiTheme="minorHAnsi"/>
          <w:i w:val="0"/>
          <w:smallCaps w:val="0"/>
          <w:spacing w:val="0"/>
          <w:sz w:val="22"/>
        </w:rPr>
        <w:t>are outlined</w:t>
      </w:r>
      <w:r>
        <w:rPr>
          <w:rStyle w:val="BookTitle"/>
          <w:rFonts w:asciiTheme="minorHAnsi" w:hAnsiTheme="minorHAnsi"/>
          <w:i w:val="0"/>
          <w:smallCaps w:val="0"/>
          <w:spacing w:val="0"/>
          <w:sz w:val="22"/>
        </w:rPr>
        <w:t xml:space="preserve"> in th</w:t>
      </w:r>
      <w:r w:rsidR="00D84E87">
        <w:rPr>
          <w:rStyle w:val="BookTitle"/>
          <w:rFonts w:asciiTheme="minorHAnsi" w:hAnsiTheme="minorHAnsi"/>
          <w:i w:val="0"/>
          <w:smallCaps w:val="0"/>
          <w:spacing w:val="0"/>
          <w:sz w:val="22"/>
        </w:rPr>
        <w:t>is document, the</w:t>
      </w:r>
      <w:r>
        <w:rPr>
          <w:rStyle w:val="BookTitle"/>
          <w:rFonts w:asciiTheme="minorHAnsi" w:hAnsiTheme="minorHAnsi"/>
          <w:i w:val="0"/>
          <w:smallCaps w:val="0"/>
          <w:spacing w:val="0"/>
          <w:sz w:val="22"/>
        </w:rPr>
        <w:t xml:space="preserve"> </w:t>
      </w:r>
      <w:r>
        <w:rPr>
          <w:rStyle w:val="BookTitle"/>
          <w:rFonts w:asciiTheme="minorHAnsi" w:hAnsiTheme="minorHAnsi"/>
          <w:b/>
          <w:i w:val="0"/>
          <w:smallCaps w:val="0"/>
          <w:spacing w:val="0"/>
          <w:sz w:val="22"/>
        </w:rPr>
        <w:t xml:space="preserve">Service Concept. </w:t>
      </w:r>
      <w:r>
        <w:rPr>
          <w:rStyle w:val="BookTitle"/>
          <w:rFonts w:asciiTheme="minorHAnsi" w:hAnsiTheme="minorHAnsi"/>
          <w:i w:val="0"/>
          <w:smallCaps w:val="0"/>
          <w:spacing w:val="0"/>
          <w:sz w:val="22"/>
        </w:rPr>
        <w:t>The concept has been developed through research into effective supports for carers, co-design workshops with carers, subject matter experts and the Carer Gateway Advisory Group.</w:t>
      </w:r>
    </w:p>
    <w:p w:rsidR="00C163E1" w:rsidRDefault="00D84E87" w:rsidP="00D84E87">
      <w:pPr>
        <w:spacing w:after="120"/>
        <w:rPr>
          <w:rStyle w:val="BookTitle"/>
          <w:rFonts w:asciiTheme="minorHAnsi" w:hAnsiTheme="minorHAnsi"/>
          <w:i w:val="0"/>
          <w:smallCaps w:val="0"/>
          <w:spacing w:val="0"/>
          <w:sz w:val="22"/>
        </w:rPr>
      </w:pPr>
      <w:r>
        <w:rPr>
          <w:rStyle w:val="BookTitle"/>
          <w:rFonts w:asciiTheme="minorHAnsi" w:hAnsiTheme="minorHAnsi"/>
          <w:i w:val="0"/>
          <w:smallCaps w:val="0"/>
          <w:spacing w:val="0"/>
          <w:sz w:val="22"/>
        </w:rPr>
        <w:t>The way in which the</w:t>
      </w:r>
      <w:r w:rsidR="00C163E1" w:rsidRPr="00C163E1">
        <w:rPr>
          <w:rStyle w:val="BookTitle"/>
          <w:rFonts w:asciiTheme="minorHAnsi" w:hAnsiTheme="minorHAnsi"/>
          <w:i w:val="0"/>
          <w:smallCaps w:val="0"/>
          <w:spacing w:val="0"/>
          <w:sz w:val="22"/>
        </w:rPr>
        <w:t xml:space="preserve"> supports will be delivered will be outlined in the</w:t>
      </w:r>
      <w:r w:rsidR="00C163E1">
        <w:rPr>
          <w:rStyle w:val="BookTitle"/>
          <w:rFonts w:asciiTheme="minorHAnsi" w:hAnsiTheme="minorHAnsi"/>
          <w:b/>
          <w:i w:val="0"/>
          <w:smallCaps w:val="0"/>
          <w:spacing w:val="0"/>
          <w:sz w:val="22"/>
        </w:rPr>
        <w:t xml:space="preserve"> Service Delivery Model. </w:t>
      </w:r>
      <w:r w:rsidR="00C163E1">
        <w:rPr>
          <w:rStyle w:val="BookTitle"/>
          <w:rFonts w:asciiTheme="minorHAnsi" w:hAnsiTheme="minorHAnsi"/>
          <w:i w:val="0"/>
          <w:smallCaps w:val="0"/>
          <w:spacing w:val="0"/>
          <w:sz w:val="22"/>
        </w:rPr>
        <w:t xml:space="preserve">The Service Delivery Model will be developed through research into effective delivery models for the services.  In addition, site visits and interviews with organisations and carers will be undertaken to seek their perspectives. Co-design workshops </w:t>
      </w:r>
      <w:r w:rsidR="0010536C">
        <w:rPr>
          <w:rStyle w:val="BookTitle"/>
          <w:rFonts w:asciiTheme="minorHAnsi" w:hAnsiTheme="minorHAnsi"/>
          <w:i w:val="0"/>
          <w:smallCaps w:val="0"/>
          <w:spacing w:val="0"/>
          <w:sz w:val="22"/>
        </w:rPr>
        <w:t>with</w:t>
      </w:r>
      <w:r w:rsidR="00C163E1">
        <w:rPr>
          <w:rStyle w:val="BookTitle"/>
          <w:rFonts w:asciiTheme="minorHAnsi" w:hAnsiTheme="minorHAnsi"/>
          <w:i w:val="0"/>
          <w:smallCaps w:val="0"/>
          <w:spacing w:val="0"/>
          <w:sz w:val="22"/>
        </w:rPr>
        <w:t xml:space="preserve"> carers, subject matter experts and the Carer Gateway Advisory Group will be used to develop and refine the delivery model.</w:t>
      </w:r>
    </w:p>
    <w:p w:rsidR="00C163E1" w:rsidRPr="00C163E1" w:rsidRDefault="00D84E87" w:rsidP="00D84E87">
      <w:pPr>
        <w:spacing w:after="120"/>
        <w:rPr>
          <w:rStyle w:val="BookTitle"/>
          <w:rFonts w:asciiTheme="minorHAnsi" w:hAnsiTheme="minorHAnsi"/>
          <w:b/>
          <w:i w:val="0"/>
          <w:smallCaps w:val="0"/>
          <w:spacing w:val="0"/>
          <w:sz w:val="22"/>
        </w:rPr>
        <w:sectPr w:rsidR="00C163E1" w:rsidRPr="00C163E1" w:rsidSect="00E26343">
          <w:footerReference w:type="first" r:id="rId49"/>
          <w:pgSz w:w="11907" w:h="16839" w:code="9"/>
          <w:pgMar w:top="851" w:right="1440" w:bottom="1134" w:left="1440" w:header="851" w:footer="227" w:gutter="0"/>
          <w:cols w:space="708"/>
          <w:titlePg/>
          <w:docGrid w:linePitch="360"/>
        </w:sectPr>
      </w:pPr>
      <w:r w:rsidRPr="00D84E87">
        <w:rPr>
          <w:rStyle w:val="BookTitle"/>
          <w:rFonts w:asciiTheme="minorHAnsi" w:hAnsiTheme="minorHAnsi"/>
          <w:i w:val="0"/>
          <w:smallCaps w:val="0"/>
          <w:spacing w:val="0"/>
          <w:sz w:val="22"/>
        </w:rPr>
        <w:t>Finally, the</w:t>
      </w:r>
      <w:r>
        <w:rPr>
          <w:rStyle w:val="BookTitle"/>
          <w:rFonts w:asciiTheme="minorHAnsi" w:hAnsiTheme="minorHAnsi"/>
          <w:b/>
          <w:i w:val="0"/>
          <w:smallCaps w:val="0"/>
          <w:spacing w:val="0"/>
          <w:sz w:val="22"/>
        </w:rPr>
        <w:t xml:space="preserve"> needs identification and information requirements</w:t>
      </w:r>
      <w:r w:rsidRPr="00D84E87">
        <w:rPr>
          <w:rStyle w:val="BookTitle"/>
          <w:rFonts w:asciiTheme="minorHAnsi" w:hAnsiTheme="minorHAnsi"/>
          <w:i w:val="0"/>
          <w:smallCaps w:val="0"/>
          <w:spacing w:val="0"/>
          <w:sz w:val="22"/>
        </w:rPr>
        <w:t xml:space="preserve"> of a future service will be developed through a review of carer needs identification tools and research, site visits and interviews and further co-design workshops.</w:t>
      </w:r>
      <w:r>
        <w:rPr>
          <w:rStyle w:val="BookTitle"/>
          <w:rFonts w:asciiTheme="minorHAnsi" w:hAnsiTheme="minorHAnsi"/>
          <w:i w:val="0"/>
          <w:smallCaps w:val="0"/>
          <w:spacing w:val="0"/>
          <w:sz w:val="22"/>
        </w:rPr>
        <w:t xml:space="preserve"> The Service Concept, Service Delivery Model and Information Requirements will be validated and refined through public consultation. </w:t>
      </w:r>
    </w:p>
    <w:p w:rsidR="00625126" w:rsidRDefault="00E20908" w:rsidP="00625126">
      <w:pPr>
        <w:pStyle w:val="Heading1"/>
        <w:rPr>
          <w:rFonts w:eastAsia="Times New Roman"/>
          <w:b w:val="0"/>
          <w:sz w:val="36"/>
          <w:lang w:eastAsia="en-AU"/>
        </w:rPr>
      </w:pPr>
      <w:bookmarkStart w:id="194" w:name="_ANNEX_B_-"/>
      <w:bookmarkStart w:id="195" w:name="_Toc448130856"/>
      <w:bookmarkEnd w:id="194"/>
      <w:r>
        <w:rPr>
          <w:rFonts w:eastAsia="Times New Roman"/>
          <w:b w:val="0"/>
          <w:sz w:val="36"/>
          <w:lang w:eastAsia="en-AU"/>
        </w:rPr>
        <w:lastRenderedPageBreak/>
        <w:t>ANNEX B</w:t>
      </w:r>
      <w:r w:rsidR="00D95B93">
        <w:rPr>
          <w:rFonts w:eastAsia="Times New Roman"/>
          <w:b w:val="0"/>
          <w:sz w:val="36"/>
          <w:lang w:eastAsia="en-AU"/>
        </w:rPr>
        <w:t xml:space="preserve"> - Carer Support Programmes funded by the Department of Social Services</w:t>
      </w:r>
      <w:bookmarkEnd w:id="195"/>
    </w:p>
    <w:p w:rsidR="00D95B93" w:rsidRPr="00D95B93" w:rsidRDefault="00D95B93" w:rsidP="00D95B93">
      <w:pPr>
        <w:rPr>
          <w:lang w:eastAsia="en-AU"/>
        </w:rPr>
      </w:pPr>
    </w:p>
    <w:tbl>
      <w:tblPr>
        <w:tblStyle w:val="TableGrid"/>
        <w:tblW w:w="0" w:type="auto"/>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Description of the different carer support programmes funded by the Department of Social Services, their service categories and funding. "/>
      </w:tblPr>
      <w:tblGrid>
        <w:gridCol w:w="2086"/>
        <w:gridCol w:w="6391"/>
        <w:gridCol w:w="7371"/>
        <w:gridCol w:w="1984"/>
        <w:gridCol w:w="1985"/>
        <w:gridCol w:w="1792"/>
      </w:tblGrid>
      <w:tr w:rsidR="00D95B93" w:rsidRPr="00D95B93" w:rsidTr="00D95B93">
        <w:trPr>
          <w:cantSplit/>
          <w:tblHeader/>
        </w:trPr>
        <w:tc>
          <w:tcPr>
            <w:tcW w:w="2086" w:type="dxa"/>
            <w:shd w:val="clear" w:color="auto" w:fill="504C8F"/>
            <w:vAlign w:val="center"/>
          </w:tcPr>
          <w:p w:rsidR="00D95B93" w:rsidRPr="0009319F" w:rsidRDefault="00D95B93" w:rsidP="00FF4416">
            <w:pPr>
              <w:spacing w:before="120" w:after="120"/>
              <w:rPr>
                <w:rFonts w:ascii="Century Gothic" w:hAnsi="Century Gothic"/>
              </w:rPr>
            </w:pPr>
            <w:r w:rsidRPr="0009319F">
              <w:rPr>
                <w:rFonts w:ascii="Century Gothic" w:hAnsi="Century Gothic"/>
                <w:color w:val="FFFFFF" w:themeColor="background1"/>
                <w:sz w:val="24"/>
              </w:rPr>
              <w:t>Programme</w:t>
            </w:r>
          </w:p>
        </w:tc>
        <w:tc>
          <w:tcPr>
            <w:tcW w:w="6391" w:type="dxa"/>
            <w:shd w:val="clear" w:color="auto" w:fill="504C8F"/>
            <w:vAlign w:val="center"/>
          </w:tcPr>
          <w:p w:rsidR="00D95B93" w:rsidRPr="0009319F" w:rsidRDefault="00D95B93" w:rsidP="00FF4416">
            <w:pPr>
              <w:spacing w:before="120" w:after="120"/>
              <w:rPr>
                <w:rFonts w:ascii="Century Gothic" w:hAnsi="Century Gothic"/>
              </w:rPr>
            </w:pPr>
            <w:r w:rsidRPr="0009319F">
              <w:rPr>
                <w:rFonts w:ascii="Century Gothic" w:hAnsi="Century Gothic"/>
                <w:color w:val="FFFFFF" w:themeColor="background1"/>
                <w:sz w:val="24"/>
              </w:rPr>
              <w:t>Target Groups</w:t>
            </w:r>
          </w:p>
        </w:tc>
        <w:tc>
          <w:tcPr>
            <w:tcW w:w="7371" w:type="dxa"/>
            <w:shd w:val="clear" w:color="auto" w:fill="504C8F"/>
            <w:vAlign w:val="center"/>
          </w:tcPr>
          <w:p w:rsidR="00D95B93" w:rsidRPr="0009319F" w:rsidRDefault="00D95B93" w:rsidP="00FF4416">
            <w:pPr>
              <w:spacing w:before="120" w:after="120"/>
              <w:rPr>
                <w:rFonts w:ascii="Century Gothic" w:hAnsi="Century Gothic"/>
              </w:rPr>
            </w:pPr>
            <w:r w:rsidRPr="0009319F">
              <w:rPr>
                <w:rFonts w:ascii="Century Gothic" w:hAnsi="Century Gothic"/>
                <w:color w:val="FFFFFF" w:themeColor="background1"/>
                <w:sz w:val="24"/>
              </w:rPr>
              <w:t>Eligibility</w:t>
            </w:r>
          </w:p>
        </w:tc>
        <w:tc>
          <w:tcPr>
            <w:tcW w:w="1984" w:type="dxa"/>
            <w:shd w:val="clear" w:color="auto" w:fill="504C8F"/>
            <w:vAlign w:val="center"/>
          </w:tcPr>
          <w:p w:rsidR="00D95B93" w:rsidRPr="0009319F" w:rsidRDefault="00D95B93" w:rsidP="00FF4416">
            <w:pPr>
              <w:spacing w:before="120" w:after="120"/>
              <w:rPr>
                <w:rFonts w:ascii="Century Gothic" w:hAnsi="Century Gothic"/>
              </w:rPr>
            </w:pPr>
            <w:r w:rsidRPr="0009319F">
              <w:rPr>
                <w:rFonts w:ascii="Century Gothic" w:hAnsi="Century Gothic"/>
                <w:color w:val="FFFFFF" w:themeColor="background1"/>
                <w:sz w:val="24"/>
              </w:rPr>
              <w:t>Service Categories</w:t>
            </w:r>
          </w:p>
        </w:tc>
        <w:tc>
          <w:tcPr>
            <w:tcW w:w="1985" w:type="dxa"/>
            <w:shd w:val="clear" w:color="auto" w:fill="504C8F"/>
            <w:vAlign w:val="center"/>
          </w:tcPr>
          <w:p w:rsidR="00D95B93" w:rsidRPr="0009319F" w:rsidRDefault="00D95B93" w:rsidP="00FF4416">
            <w:pPr>
              <w:spacing w:before="120" w:after="120"/>
              <w:rPr>
                <w:rFonts w:ascii="Century Gothic" w:hAnsi="Century Gothic"/>
              </w:rPr>
            </w:pPr>
            <w:r w:rsidRPr="0009319F">
              <w:rPr>
                <w:rFonts w:ascii="Century Gothic" w:hAnsi="Century Gothic"/>
                <w:color w:val="FFFFFF" w:themeColor="background1"/>
                <w:sz w:val="24"/>
              </w:rPr>
              <w:t>Number of Carers Supported (2014/15)</w:t>
            </w:r>
          </w:p>
        </w:tc>
        <w:tc>
          <w:tcPr>
            <w:tcW w:w="1792" w:type="dxa"/>
            <w:shd w:val="clear" w:color="auto" w:fill="504C8F"/>
            <w:vAlign w:val="center"/>
          </w:tcPr>
          <w:p w:rsidR="00D95B93" w:rsidRPr="0009319F" w:rsidRDefault="00D95B93" w:rsidP="00FF4416">
            <w:pPr>
              <w:spacing w:before="120" w:after="120"/>
              <w:rPr>
                <w:rFonts w:ascii="Century Gothic" w:hAnsi="Century Gothic"/>
                <w:color w:val="FFFFFF" w:themeColor="background1"/>
                <w:sz w:val="24"/>
              </w:rPr>
            </w:pPr>
            <w:r w:rsidRPr="0009319F">
              <w:rPr>
                <w:rFonts w:ascii="Century Gothic" w:hAnsi="Century Gothic"/>
                <w:color w:val="FFFFFF" w:themeColor="background1"/>
                <w:sz w:val="24"/>
              </w:rPr>
              <w:t>Funding Allocated</w:t>
            </w:r>
          </w:p>
          <w:p w:rsidR="00D95B93" w:rsidRPr="0009319F" w:rsidRDefault="00D95B93" w:rsidP="00FF4416">
            <w:pPr>
              <w:spacing w:before="120" w:after="120"/>
              <w:rPr>
                <w:rFonts w:ascii="Century Gothic" w:hAnsi="Century Gothic"/>
              </w:rPr>
            </w:pPr>
            <w:r w:rsidRPr="0009319F">
              <w:rPr>
                <w:rFonts w:ascii="Century Gothic" w:hAnsi="Century Gothic"/>
                <w:color w:val="FFFFFF" w:themeColor="background1"/>
                <w:sz w:val="24"/>
              </w:rPr>
              <w:t>(2015/16)</w:t>
            </w:r>
          </w:p>
        </w:tc>
      </w:tr>
      <w:tr w:rsidR="00D95B93" w:rsidRPr="00D95B93" w:rsidTr="00D95B93">
        <w:trPr>
          <w:cantSplit/>
        </w:trPr>
        <w:tc>
          <w:tcPr>
            <w:tcW w:w="2086" w:type="dxa"/>
            <w:vMerge w:val="restart"/>
          </w:tcPr>
          <w:p w:rsidR="00D95B93" w:rsidRPr="00BF724E" w:rsidRDefault="00D95B93" w:rsidP="00FF4416">
            <w:pPr>
              <w:rPr>
                <w:rFonts w:asciiTheme="minorHAnsi" w:hAnsiTheme="minorHAnsi"/>
                <w:sz w:val="22"/>
              </w:rPr>
            </w:pPr>
            <w:r w:rsidRPr="00BF724E">
              <w:rPr>
                <w:rFonts w:asciiTheme="minorHAnsi" w:hAnsiTheme="minorHAnsi"/>
                <w:sz w:val="22"/>
              </w:rPr>
              <w:t>Nati</w:t>
            </w:r>
            <w:r w:rsidR="004B5C8A">
              <w:rPr>
                <w:rFonts w:asciiTheme="minorHAnsi" w:hAnsiTheme="minorHAnsi"/>
                <w:sz w:val="22"/>
              </w:rPr>
              <w:t xml:space="preserve">onal Respite for Carers Programme </w:t>
            </w:r>
            <w:r w:rsidRPr="00BF724E">
              <w:rPr>
                <w:rFonts w:asciiTheme="minorHAnsi" w:hAnsiTheme="minorHAnsi"/>
                <w:sz w:val="22"/>
              </w:rPr>
              <w:t>(NRCP)</w:t>
            </w:r>
          </w:p>
        </w:tc>
        <w:tc>
          <w:tcPr>
            <w:tcW w:w="6391" w:type="dxa"/>
            <w:vMerge w:val="restart"/>
          </w:tcPr>
          <w:p w:rsidR="00D95B93" w:rsidRPr="00BF724E" w:rsidRDefault="00D95B93" w:rsidP="00FF4416">
            <w:pPr>
              <w:rPr>
                <w:rFonts w:asciiTheme="minorHAnsi" w:hAnsiTheme="minorHAnsi"/>
                <w:sz w:val="22"/>
              </w:rPr>
            </w:pPr>
            <w:r w:rsidRPr="00BF724E">
              <w:rPr>
                <w:rFonts w:asciiTheme="minorHAnsi" w:hAnsiTheme="minorHAnsi"/>
                <w:sz w:val="22"/>
              </w:rPr>
              <w:t xml:space="preserve">The NRCP supports and assists Primary Carers of people who are unable to care for themselves because of frailty or a disability.  </w:t>
            </w:r>
          </w:p>
          <w:p w:rsidR="00D95B93" w:rsidRPr="00BF724E" w:rsidRDefault="00D95B93" w:rsidP="00FF4416">
            <w:pPr>
              <w:rPr>
                <w:rFonts w:asciiTheme="minorHAnsi" w:hAnsiTheme="minorHAnsi"/>
                <w:sz w:val="22"/>
              </w:rPr>
            </w:pPr>
            <w:r w:rsidRPr="00BF724E">
              <w:rPr>
                <w:rFonts w:asciiTheme="minorHAnsi" w:hAnsiTheme="minorHAnsi"/>
                <w:sz w:val="22"/>
              </w:rPr>
              <w:t>NRCP services are targeted to assist carers of:</w:t>
            </w:r>
          </w:p>
          <w:p w:rsidR="00D95B93" w:rsidRPr="00BF724E" w:rsidRDefault="00D95B93" w:rsidP="008E77A5">
            <w:pPr>
              <w:pStyle w:val="ListParagraph"/>
              <w:numPr>
                <w:ilvl w:val="0"/>
                <w:numId w:val="24"/>
              </w:numPr>
              <w:spacing w:line="240" w:lineRule="auto"/>
              <w:rPr>
                <w:rFonts w:asciiTheme="minorHAnsi" w:hAnsiTheme="minorHAnsi"/>
                <w:sz w:val="22"/>
              </w:rPr>
            </w:pPr>
            <w:r w:rsidRPr="00BF724E">
              <w:rPr>
                <w:rFonts w:asciiTheme="minorHAnsi" w:hAnsiTheme="minorHAnsi"/>
                <w:sz w:val="22"/>
              </w:rPr>
              <w:t xml:space="preserve">Frail Aged Australians (aged 65 years and over, or aged 50 years and over if </w:t>
            </w:r>
            <w:r w:rsidR="00873F15">
              <w:rPr>
                <w:rFonts w:asciiTheme="minorHAnsi" w:hAnsiTheme="minorHAnsi"/>
                <w:sz w:val="22"/>
              </w:rPr>
              <w:t>Aboriginal or Torres Strait Islander</w:t>
            </w:r>
            <w:r w:rsidRPr="00BF724E">
              <w:rPr>
                <w:rFonts w:asciiTheme="minorHAnsi" w:hAnsiTheme="minorHAnsi"/>
                <w:sz w:val="22"/>
              </w:rPr>
              <w:t>);</w:t>
            </w:r>
          </w:p>
          <w:p w:rsidR="00D95B93" w:rsidRPr="00BF724E" w:rsidRDefault="00D95B93" w:rsidP="008E77A5">
            <w:pPr>
              <w:pStyle w:val="ListParagraph"/>
              <w:numPr>
                <w:ilvl w:val="0"/>
                <w:numId w:val="23"/>
              </w:numPr>
              <w:spacing w:line="240" w:lineRule="auto"/>
              <w:rPr>
                <w:rFonts w:asciiTheme="minorHAnsi" w:hAnsiTheme="minorHAnsi"/>
                <w:sz w:val="22"/>
              </w:rPr>
            </w:pPr>
            <w:r w:rsidRPr="00BF724E">
              <w:rPr>
                <w:rFonts w:asciiTheme="minorHAnsi" w:hAnsiTheme="minorHAnsi"/>
                <w:sz w:val="22"/>
              </w:rPr>
              <w:t>People with Dementia;</w:t>
            </w:r>
          </w:p>
          <w:p w:rsidR="00D95B93" w:rsidRPr="00BF724E" w:rsidRDefault="00D95B93" w:rsidP="008E77A5">
            <w:pPr>
              <w:pStyle w:val="ListParagraph"/>
              <w:numPr>
                <w:ilvl w:val="0"/>
                <w:numId w:val="23"/>
              </w:numPr>
              <w:spacing w:line="240" w:lineRule="auto"/>
              <w:rPr>
                <w:rFonts w:asciiTheme="minorHAnsi" w:hAnsiTheme="minorHAnsi"/>
                <w:sz w:val="22"/>
              </w:rPr>
            </w:pPr>
            <w:r w:rsidRPr="00BF724E">
              <w:rPr>
                <w:rFonts w:asciiTheme="minorHAnsi" w:hAnsiTheme="minorHAnsi"/>
                <w:sz w:val="22"/>
              </w:rPr>
              <w:t>People with Dementia and Challenging Behaviours;</w:t>
            </w:r>
          </w:p>
          <w:p w:rsidR="00D95B93" w:rsidRPr="00BF724E" w:rsidRDefault="00873F15" w:rsidP="008E77A5">
            <w:pPr>
              <w:pStyle w:val="ListParagraph"/>
              <w:numPr>
                <w:ilvl w:val="0"/>
                <w:numId w:val="23"/>
              </w:numPr>
              <w:spacing w:line="240" w:lineRule="auto"/>
              <w:rPr>
                <w:rFonts w:asciiTheme="minorHAnsi" w:hAnsiTheme="minorHAnsi"/>
                <w:sz w:val="22"/>
              </w:rPr>
            </w:pPr>
            <w:r>
              <w:rPr>
                <w:rFonts w:asciiTheme="minorHAnsi" w:hAnsiTheme="minorHAnsi"/>
                <w:sz w:val="22"/>
              </w:rPr>
              <w:t>Younger People with disability</w:t>
            </w:r>
            <w:r w:rsidR="00D95B93" w:rsidRPr="00BF724E">
              <w:rPr>
                <w:rFonts w:asciiTheme="minorHAnsi" w:hAnsiTheme="minorHAnsi"/>
                <w:sz w:val="22"/>
              </w:rPr>
              <w:t xml:space="preserve"> (people under the age of 65 years, or under the aged of 50 years if </w:t>
            </w:r>
            <w:r>
              <w:rPr>
                <w:rFonts w:asciiTheme="minorHAnsi" w:hAnsiTheme="minorHAnsi"/>
                <w:sz w:val="22"/>
              </w:rPr>
              <w:t>Aboriginal or Torres Strait Islander</w:t>
            </w:r>
            <w:r w:rsidR="00D95B93" w:rsidRPr="00BF724E">
              <w:rPr>
                <w:rFonts w:asciiTheme="minorHAnsi" w:hAnsiTheme="minorHAnsi"/>
                <w:sz w:val="22"/>
              </w:rPr>
              <w:t>);</w:t>
            </w:r>
          </w:p>
          <w:p w:rsidR="00D95B93" w:rsidRPr="00BF724E" w:rsidRDefault="00D95B93" w:rsidP="008E77A5">
            <w:pPr>
              <w:pStyle w:val="ListParagraph"/>
              <w:numPr>
                <w:ilvl w:val="0"/>
                <w:numId w:val="23"/>
              </w:numPr>
              <w:spacing w:line="240" w:lineRule="auto"/>
              <w:rPr>
                <w:rFonts w:asciiTheme="minorHAnsi" w:hAnsiTheme="minorHAnsi"/>
                <w:sz w:val="22"/>
              </w:rPr>
            </w:pPr>
            <w:r w:rsidRPr="00BF724E">
              <w:rPr>
                <w:rFonts w:asciiTheme="minorHAnsi" w:hAnsiTheme="minorHAnsi"/>
                <w:sz w:val="22"/>
              </w:rPr>
              <w:t>People with a terminal illness requiring Palliative Care;</w:t>
            </w:r>
          </w:p>
          <w:p w:rsidR="00D95B93" w:rsidRPr="00BF724E" w:rsidRDefault="00D95B93" w:rsidP="008E77A5">
            <w:pPr>
              <w:pStyle w:val="ListParagraph"/>
              <w:numPr>
                <w:ilvl w:val="0"/>
                <w:numId w:val="23"/>
              </w:numPr>
              <w:spacing w:line="240" w:lineRule="auto"/>
              <w:rPr>
                <w:rFonts w:asciiTheme="minorHAnsi" w:hAnsiTheme="minorHAnsi"/>
                <w:sz w:val="22"/>
              </w:rPr>
            </w:pPr>
            <w:r w:rsidRPr="00BF724E">
              <w:rPr>
                <w:rFonts w:asciiTheme="minorHAnsi" w:hAnsiTheme="minorHAnsi"/>
                <w:sz w:val="22"/>
              </w:rPr>
              <w:t>People with High Care Needs; and</w:t>
            </w:r>
          </w:p>
          <w:p w:rsidR="00D95B93" w:rsidRPr="00BF724E" w:rsidRDefault="00D95B93" w:rsidP="008E77A5">
            <w:pPr>
              <w:pStyle w:val="ListParagraph"/>
              <w:numPr>
                <w:ilvl w:val="0"/>
                <w:numId w:val="23"/>
              </w:numPr>
              <w:spacing w:line="240" w:lineRule="auto"/>
              <w:rPr>
                <w:rFonts w:asciiTheme="minorHAnsi" w:hAnsiTheme="minorHAnsi"/>
                <w:sz w:val="22"/>
              </w:rPr>
            </w:pPr>
            <w:r w:rsidRPr="00BF724E">
              <w:rPr>
                <w:rFonts w:asciiTheme="minorHAnsi" w:hAnsiTheme="minorHAnsi"/>
                <w:sz w:val="22"/>
              </w:rPr>
              <w:t>Employed Carers.</w:t>
            </w:r>
          </w:p>
          <w:p w:rsidR="00D95B93" w:rsidRPr="00BF724E" w:rsidRDefault="00D95B93" w:rsidP="00FF4416">
            <w:pPr>
              <w:rPr>
                <w:rFonts w:asciiTheme="minorHAnsi" w:hAnsiTheme="minorHAnsi"/>
                <w:sz w:val="22"/>
              </w:rPr>
            </w:pPr>
          </w:p>
          <w:p w:rsidR="00D95B93" w:rsidRPr="00BF724E" w:rsidRDefault="00D95B93" w:rsidP="00FF4416">
            <w:pPr>
              <w:rPr>
                <w:rFonts w:asciiTheme="minorHAnsi" w:hAnsiTheme="minorHAnsi"/>
                <w:sz w:val="22"/>
              </w:rPr>
            </w:pPr>
            <w:r w:rsidRPr="00BF724E">
              <w:rPr>
                <w:rFonts w:asciiTheme="minorHAnsi" w:hAnsiTheme="minorHAnsi"/>
                <w:sz w:val="22"/>
              </w:rPr>
              <w:t>Within those target populations, respite service providers must ensure their services are accessible, particularly with regards to carers of:</w:t>
            </w:r>
          </w:p>
          <w:p w:rsidR="00D95B93" w:rsidRPr="00BF724E" w:rsidRDefault="00D95B93" w:rsidP="008E77A5">
            <w:pPr>
              <w:pStyle w:val="ListParagraph"/>
              <w:numPr>
                <w:ilvl w:val="0"/>
                <w:numId w:val="22"/>
              </w:numPr>
              <w:spacing w:line="240" w:lineRule="auto"/>
              <w:rPr>
                <w:rFonts w:asciiTheme="minorHAnsi" w:hAnsiTheme="minorHAnsi"/>
                <w:sz w:val="22"/>
              </w:rPr>
            </w:pPr>
            <w:r w:rsidRPr="00BF724E">
              <w:rPr>
                <w:rFonts w:asciiTheme="minorHAnsi" w:hAnsiTheme="minorHAnsi"/>
                <w:sz w:val="22"/>
              </w:rPr>
              <w:t xml:space="preserve">People from </w:t>
            </w:r>
            <w:r w:rsidR="00B63CB6">
              <w:rPr>
                <w:rFonts w:asciiTheme="minorHAnsi" w:hAnsiTheme="minorHAnsi"/>
                <w:sz w:val="22"/>
              </w:rPr>
              <w:t>CALD</w:t>
            </w:r>
            <w:r w:rsidRPr="00BF724E">
              <w:rPr>
                <w:rFonts w:asciiTheme="minorHAnsi" w:hAnsiTheme="minorHAnsi"/>
                <w:sz w:val="22"/>
              </w:rPr>
              <w:t xml:space="preserve"> backgrounds;</w:t>
            </w:r>
          </w:p>
          <w:p w:rsidR="00D95B93" w:rsidRPr="00BF724E" w:rsidRDefault="00D95B93" w:rsidP="008E77A5">
            <w:pPr>
              <w:pStyle w:val="ListParagraph"/>
              <w:numPr>
                <w:ilvl w:val="0"/>
                <w:numId w:val="22"/>
              </w:numPr>
              <w:spacing w:line="240" w:lineRule="auto"/>
              <w:rPr>
                <w:rFonts w:asciiTheme="minorHAnsi" w:hAnsiTheme="minorHAnsi"/>
                <w:sz w:val="22"/>
              </w:rPr>
            </w:pPr>
            <w:r w:rsidRPr="00BF724E">
              <w:rPr>
                <w:rFonts w:asciiTheme="minorHAnsi" w:hAnsiTheme="minorHAnsi"/>
                <w:sz w:val="22"/>
              </w:rPr>
              <w:t>People from an Indigenous background;</w:t>
            </w:r>
          </w:p>
          <w:p w:rsidR="00D95B93" w:rsidRPr="00BF724E" w:rsidRDefault="00D95B93" w:rsidP="008E77A5">
            <w:pPr>
              <w:pStyle w:val="ListParagraph"/>
              <w:numPr>
                <w:ilvl w:val="0"/>
                <w:numId w:val="22"/>
              </w:numPr>
              <w:spacing w:line="240" w:lineRule="auto"/>
              <w:rPr>
                <w:rFonts w:asciiTheme="minorHAnsi" w:hAnsiTheme="minorHAnsi"/>
                <w:sz w:val="22"/>
              </w:rPr>
            </w:pPr>
            <w:r w:rsidRPr="00BF724E">
              <w:rPr>
                <w:rFonts w:asciiTheme="minorHAnsi" w:hAnsiTheme="minorHAnsi"/>
                <w:sz w:val="22"/>
              </w:rPr>
              <w:t>Care Leavers, including Forgotten Australians, former child migrants and people from the Stolen Generation;</w:t>
            </w:r>
          </w:p>
          <w:p w:rsidR="00D95B93" w:rsidRPr="00BF724E" w:rsidRDefault="00873F15" w:rsidP="008E77A5">
            <w:pPr>
              <w:pStyle w:val="ListParagraph"/>
              <w:numPr>
                <w:ilvl w:val="0"/>
                <w:numId w:val="22"/>
              </w:numPr>
              <w:spacing w:line="240" w:lineRule="auto"/>
              <w:rPr>
                <w:rFonts w:asciiTheme="minorHAnsi" w:hAnsiTheme="minorHAnsi"/>
                <w:sz w:val="22"/>
              </w:rPr>
            </w:pPr>
            <w:r>
              <w:rPr>
                <w:rFonts w:asciiTheme="minorHAnsi" w:hAnsiTheme="minorHAnsi"/>
                <w:sz w:val="22"/>
              </w:rPr>
              <w:t>People who live in rural or r</w:t>
            </w:r>
            <w:r w:rsidR="00D95B93" w:rsidRPr="00BF724E">
              <w:rPr>
                <w:rFonts w:asciiTheme="minorHAnsi" w:hAnsiTheme="minorHAnsi"/>
                <w:sz w:val="22"/>
              </w:rPr>
              <w:t>emote areas; and</w:t>
            </w:r>
          </w:p>
          <w:p w:rsidR="00D95B93" w:rsidRPr="00BF724E" w:rsidRDefault="00D95B93" w:rsidP="008E77A5">
            <w:pPr>
              <w:pStyle w:val="ListParagraph"/>
              <w:numPr>
                <w:ilvl w:val="0"/>
                <w:numId w:val="22"/>
              </w:numPr>
              <w:spacing w:line="240" w:lineRule="auto"/>
              <w:rPr>
                <w:rFonts w:asciiTheme="minorHAnsi" w:hAnsiTheme="minorHAnsi"/>
                <w:sz w:val="22"/>
              </w:rPr>
            </w:pPr>
            <w:r w:rsidRPr="00BF724E">
              <w:rPr>
                <w:rFonts w:asciiTheme="minorHAnsi" w:hAnsiTheme="minorHAnsi"/>
                <w:sz w:val="22"/>
              </w:rPr>
              <w:t xml:space="preserve">People who are </w:t>
            </w:r>
            <w:r w:rsidR="00873F15" w:rsidRPr="00BF724E">
              <w:rPr>
                <w:rFonts w:asciiTheme="minorHAnsi" w:hAnsiTheme="minorHAnsi"/>
                <w:sz w:val="22"/>
              </w:rPr>
              <w:t>financially</w:t>
            </w:r>
            <w:r w:rsidRPr="00BF724E">
              <w:rPr>
                <w:rFonts w:asciiTheme="minorHAnsi" w:hAnsiTheme="minorHAnsi"/>
                <w:sz w:val="22"/>
              </w:rPr>
              <w:t xml:space="preserve"> and </w:t>
            </w:r>
            <w:r w:rsidR="00873F15">
              <w:rPr>
                <w:rFonts w:asciiTheme="minorHAnsi" w:hAnsiTheme="minorHAnsi"/>
                <w:sz w:val="22"/>
              </w:rPr>
              <w:t>socially d</w:t>
            </w:r>
            <w:r w:rsidRPr="00BF724E">
              <w:rPr>
                <w:rFonts w:asciiTheme="minorHAnsi" w:hAnsiTheme="minorHAnsi"/>
                <w:sz w:val="22"/>
              </w:rPr>
              <w:t>isadvantaged.</w:t>
            </w:r>
          </w:p>
          <w:p w:rsidR="00D95B93" w:rsidRPr="00BF724E" w:rsidRDefault="00D95B93" w:rsidP="00FF4416">
            <w:pPr>
              <w:rPr>
                <w:rFonts w:asciiTheme="minorHAnsi" w:hAnsiTheme="minorHAnsi"/>
                <w:sz w:val="22"/>
              </w:rPr>
            </w:pPr>
          </w:p>
          <w:p w:rsidR="00BF724E" w:rsidRPr="00BF724E" w:rsidRDefault="00D95B93" w:rsidP="007B446B">
            <w:pPr>
              <w:rPr>
                <w:rFonts w:asciiTheme="minorHAnsi" w:hAnsiTheme="minorHAnsi"/>
                <w:sz w:val="22"/>
              </w:rPr>
            </w:pPr>
            <w:r w:rsidRPr="00BF724E">
              <w:rPr>
                <w:rFonts w:asciiTheme="minorHAnsi" w:hAnsiTheme="minorHAnsi"/>
                <w:sz w:val="22"/>
              </w:rPr>
              <w:t>It should be noted that not all NRCP funded services are required to cater for all NRCP target populations.</w:t>
            </w:r>
          </w:p>
        </w:tc>
        <w:tc>
          <w:tcPr>
            <w:tcW w:w="7371" w:type="dxa"/>
            <w:vMerge w:val="restart"/>
          </w:tcPr>
          <w:p w:rsidR="00D95B93" w:rsidRPr="00BF724E" w:rsidRDefault="00D95B93" w:rsidP="00FF4416">
            <w:pPr>
              <w:rPr>
                <w:rFonts w:asciiTheme="minorHAnsi" w:hAnsiTheme="minorHAnsi"/>
                <w:sz w:val="22"/>
              </w:rPr>
            </w:pPr>
            <w:r w:rsidRPr="00BF724E">
              <w:rPr>
                <w:rFonts w:asciiTheme="minorHAnsi" w:hAnsiTheme="minorHAnsi"/>
                <w:sz w:val="22"/>
              </w:rPr>
              <w:t xml:space="preserve">To be eligible for services, the carer’s role must be ongoing, or likely to be ongoing, for at least six months. </w:t>
            </w:r>
          </w:p>
          <w:p w:rsidR="00D95B93" w:rsidRPr="00BF724E" w:rsidRDefault="00D95B93" w:rsidP="00FF4416">
            <w:pPr>
              <w:rPr>
                <w:rFonts w:asciiTheme="minorHAnsi" w:hAnsiTheme="minorHAnsi"/>
                <w:sz w:val="22"/>
              </w:rPr>
            </w:pPr>
          </w:p>
          <w:p w:rsidR="00D95B93" w:rsidRPr="00BF724E" w:rsidRDefault="00D95B93" w:rsidP="00FF4416">
            <w:pPr>
              <w:rPr>
                <w:rFonts w:asciiTheme="minorHAnsi" w:hAnsiTheme="minorHAnsi"/>
                <w:sz w:val="22"/>
              </w:rPr>
            </w:pPr>
            <w:r w:rsidRPr="00BF724E">
              <w:rPr>
                <w:rFonts w:asciiTheme="minorHAnsi" w:hAnsiTheme="minorHAnsi"/>
                <w:sz w:val="22"/>
              </w:rPr>
              <w:t xml:space="preserve">The carer must be providing care or support to a dependent family member or friend from one or more of the NRCP target groups for ‘everyday types of activities’. </w:t>
            </w:r>
          </w:p>
          <w:p w:rsidR="00D95B93" w:rsidRPr="00BF724E" w:rsidRDefault="00D95B93" w:rsidP="00FF4416">
            <w:pPr>
              <w:rPr>
                <w:rFonts w:asciiTheme="minorHAnsi" w:hAnsiTheme="minorHAnsi"/>
                <w:sz w:val="22"/>
              </w:rPr>
            </w:pPr>
          </w:p>
          <w:p w:rsidR="00D95B93" w:rsidRPr="00BF724E" w:rsidRDefault="00D95B93" w:rsidP="00FF4416">
            <w:pPr>
              <w:rPr>
                <w:rFonts w:asciiTheme="minorHAnsi" w:hAnsiTheme="minorHAnsi"/>
                <w:sz w:val="22"/>
              </w:rPr>
            </w:pPr>
            <w:r w:rsidRPr="00BF724E">
              <w:rPr>
                <w:rFonts w:asciiTheme="minorHAnsi" w:hAnsiTheme="minorHAnsi"/>
                <w:sz w:val="22"/>
              </w:rPr>
              <w:t xml:space="preserve">The expectation of six months or more of care does not apply to a carer of someone who needs palliative care. </w:t>
            </w:r>
          </w:p>
        </w:tc>
        <w:tc>
          <w:tcPr>
            <w:tcW w:w="1984" w:type="dxa"/>
          </w:tcPr>
          <w:p w:rsidR="00D95B93" w:rsidRPr="00BF724E" w:rsidRDefault="00D95B93" w:rsidP="00FF4416">
            <w:pPr>
              <w:rPr>
                <w:rFonts w:asciiTheme="minorHAnsi" w:hAnsiTheme="minorHAnsi"/>
                <w:sz w:val="22"/>
              </w:rPr>
            </w:pPr>
            <w:r w:rsidRPr="00BF724E">
              <w:rPr>
                <w:rFonts w:asciiTheme="minorHAnsi" w:hAnsiTheme="minorHAnsi"/>
                <w:sz w:val="22"/>
              </w:rPr>
              <w:t>Short term or emergency respite</w:t>
            </w:r>
          </w:p>
        </w:tc>
        <w:tc>
          <w:tcPr>
            <w:tcW w:w="1985" w:type="dxa"/>
          </w:tcPr>
          <w:p w:rsidR="00D95B93" w:rsidRPr="00BF724E" w:rsidRDefault="00873F15" w:rsidP="00FF4416">
            <w:pPr>
              <w:rPr>
                <w:rFonts w:asciiTheme="minorHAnsi" w:hAnsiTheme="minorHAnsi"/>
                <w:sz w:val="22"/>
              </w:rPr>
            </w:pPr>
            <w:r>
              <w:rPr>
                <w:rFonts w:asciiTheme="minorHAnsi" w:hAnsiTheme="minorHAnsi"/>
                <w:sz w:val="22"/>
              </w:rPr>
              <w:t>59,</w:t>
            </w:r>
            <w:r w:rsidR="00D95B93" w:rsidRPr="00BF724E">
              <w:rPr>
                <w:rFonts w:asciiTheme="minorHAnsi" w:hAnsiTheme="minorHAnsi"/>
                <w:sz w:val="22"/>
              </w:rPr>
              <w:t>699</w:t>
            </w:r>
          </w:p>
        </w:tc>
        <w:tc>
          <w:tcPr>
            <w:tcW w:w="1792" w:type="dxa"/>
          </w:tcPr>
          <w:p w:rsidR="00D95B93" w:rsidRPr="00BF724E" w:rsidRDefault="00D95B93" w:rsidP="00FF4416">
            <w:pPr>
              <w:rPr>
                <w:rFonts w:asciiTheme="minorHAnsi" w:hAnsiTheme="minorHAnsi"/>
                <w:sz w:val="22"/>
              </w:rPr>
            </w:pPr>
            <w:r w:rsidRPr="00BF724E">
              <w:rPr>
                <w:rFonts w:asciiTheme="minorHAnsi" w:hAnsiTheme="minorHAnsi"/>
                <w:sz w:val="22"/>
              </w:rPr>
              <w:t>$60.298m</w:t>
            </w:r>
          </w:p>
        </w:tc>
      </w:tr>
      <w:tr w:rsidR="00D95B93" w:rsidRPr="00D95B93" w:rsidTr="00D95B93">
        <w:trPr>
          <w:cantSplit/>
        </w:trPr>
        <w:tc>
          <w:tcPr>
            <w:tcW w:w="2086" w:type="dxa"/>
            <w:vMerge/>
          </w:tcPr>
          <w:p w:rsidR="00D95B93" w:rsidRPr="00BF724E" w:rsidRDefault="00D95B93" w:rsidP="00FF4416">
            <w:pPr>
              <w:rPr>
                <w:rFonts w:asciiTheme="minorHAnsi" w:hAnsiTheme="minorHAnsi"/>
                <w:sz w:val="22"/>
              </w:rPr>
            </w:pPr>
          </w:p>
        </w:tc>
        <w:tc>
          <w:tcPr>
            <w:tcW w:w="6391" w:type="dxa"/>
            <w:vMerge/>
          </w:tcPr>
          <w:p w:rsidR="00D95B93" w:rsidRPr="00BF724E" w:rsidRDefault="00D95B93" w:rsidP="00FF4416">
            <w:pPr>
              <w:rPr>
                <w:rFonts w:asciiTheme="minorHAnsi" w:hAnsiTheme="minorHAnsi"/>
                <w:sz w:val="22"/>
              </w:rPr>
            </w:pPr>
          </w:p>
        </w:tc>
        <w:tc>
          <w:tcPr>
            <w:tcW w:w="7371" w:type="dxa"/>
            <w:vMerge/>
          </w:tcPr>
          <w:p w:rsidR="00D95B93" w:rsidRPr="00BF724E" w:rsidRDefault="00D95B93" w:rsidP="00FF4416">
            <w:pPr>
              <w:rPr>
                <w:rFonts w:asciiTheme="minorHAnsi" w:hAnsiTheme="minorHAnsi"/>
                <w:sz w:val="22"/>
              </w:rPr>
            </w:pPr>
          </w:p>
        </w:tc>
        <w:tc>
          <w:tcPr>
            <w:tcW w:w="1984" w:type="dxa"/>
          </w:tcPr>
          <w:p w:rsidR="00D95B93" w:rsidRPr="00BF724E" w:rsidRDefault="00D95B93" w:rsidP="00FF4416">
            <w:pPr>
              <w:rPr>
                <w:rFonts w:asciiTheme="minorHAnsi" w:hAnsiTheme="minorHAnsi"/>
                <w:sz w:val="22"/>
              </w:rPr>
            </w:pPr>
            <w:r w:rsidRPr="00BF724E">
              <w:rPr>
                <w:rFonts w:asciiTheme="minorHAnsi" w:hAnsiTheme="minorHAnsi"/>
                <w:sz w:val="22"/>
              </w:rPr>
              <w:t>National Carers Counselling Program</w:t>
            </w:r>
            <w:r w:rsidR="004B5C8A">
              <w:rPr>
                <w:rFonts w:asciiTheme="minorHAnsi" w:hAnsiTheme="minorHAnsi"/>
                <w:sz w:val="22"/>
              </w:rPr>
              <w:t>me</w:t>
            </w:r>
            <w:r w:rsidRPr="00BF724E">
              <w:rPr>
                <w:rFonts w:asciiTheme="minorHAnsi" w:hAnsiTheme="minorHAnsi"/>
                <w:sz w:val="22"/>
              </w:rPr>
              <w:t xml:space="preserve"> (NCCP)</w:t>
            </w:r>
          </w:p>
        </w:tc>
        <w:tc>
          <w:tcPr>
            <w:tcW w:w="1985" w:type="dxa"/>
          </w:tcPr>
          <w:p w:rsidR="00D95B93" w:rsidRPr="00BF724E" w:rsidRDefault="00873F15" w:rsidP="00FF4416">
            <w:pPr>
              <w:rPr>
                <w:rFonts w:asciiTheme="minorHAnsi" w:hAnsiTheme="minorHAnsi"/>
                <w:sz w:val="22"/>
              </w:rPr>
            </w:pPr>
            <w:r>
              <w:rPr>
                <w:rFonts w:asciiTheme="minorHAnsi" w:hAnsiTheme="minorHAnsi"/>
                <w:sz w:val="22"/>
              </w:rPr>
              <w:t>6,</w:t>
            </w:r>
            <w:r w:rsidR="00D95B93" w:rsidRPr="00BF724E">
              <w:rPr>
                <w:rFonts w:asciiTheme="minorHAnsi" w:hAnsiTheme="minorHAnsi"/>
                <w:sz w:val="22"/>
              </w:rPr>
              <w:t>461</w:t>
            </w:r>
          </w:p>
        </w:tc>
        <w:tc>
          <w:tcPr>
            <w:tcW w:w="1792" w:type="dxa"/>
          </w:tcPr>
          <w:p w:rsidR="00D95B93" w:rsidRPr="00BF724E" w:rsidRDefault="00D95B93" w:rsidP="00FF4416">
            <w:pPr>
              <w:rPr>
                <w:rFonts w:asciiTheme="minorHAnsi" w:hAnsiTheme="minorHAnsi"/>
                <w:sz w:val="22"/>
              </w:rPr>
            </w:pPr>
            <w:r w:rsidRPr="00BF724E">
              <w:rPr>
                <w:rFonts w:asciiTheme="minorHAnsi" w:hAnsiTheme="minorHAnsi"/>
                <w:sz w:val="22"/>
              </w:rPr>
              <w:t>$4.886m</w:t>
            </w:r>
          </w:p>
        </w:tc>
      </w:tr>
      <w:tr w:rsidR="00D95B93" w:rsidRPr="00D95B93" w:rsidTr="00D95B93">
        <w:trPr>
          <w:cantSplit/>
        </w:trPr>
        <w:tc>
          <w:tcPr>
            <w:tcW w:w="2086" w:type="dxa"/>
            <w:vMerge/>
          </w:tcPr>
          <w:p w:rsidR="00D95B93" w:rsidRPr="00BF724E" w:rsidRDefault="00D95B93" w:rsidP="00FF4416">
            <w:pPr>
              <w:rPr>
                <w:rFonts w:asciiTheme="minorHAnsi" w:hAnsiTheme="minorHAnsi"/>
                <w:sz w:val="22"/>
              </w:rPr>
            </w:pPr>
          </w:p>
        </w:tc>
        <w:tc>
          <w:tcPr>
            <w:tcW w:w="6391" w:type="dxa"/>
            <w:vMerge/>
          </w:tcPr>
          <w:p w:rsidR="00D95B93" w:rsidRPr="00BF724E" w:rsidRDefault="00D95B93" w:rsidP="00FF4416">
            <w:pPr>
              <w:rPr>
                <w:rFonts w:asciiTheme="minorHAnsi" w:hAnsiTheme="minorHAnsi"/>
                <w:sz w:val="22"/>
              </w:rPr>
            </w:pPr>
          </w:p>
        </w:tc>
        <w:tc>
          <w:tcPr>
            <w:tcW w:w="7371" w:type="dxa"/>
            <w:vMerge/>
          </w:tcPr>
          <w:p w:rsidR="00D95B93" w:rsidRPr="00BF724E" w:rsidRDefault="00D95B93" w:rsidP="00FF4416">
            <w:pPr>
              <w:rPr>
                <w:rFonts w:asciiTheme="minorHAnsi" w:hAnsiTheme="minorHAnsi"/>
                <w:sz w:val="22"/>
              </w:rPr>
            </w:pPr>
          </w:p>
        </w:tc>
        <w:tc>
          <w:tcPr>
            <w:tcW w:w="1984" w:type="dxa"/>
          </w:tcPr>
          <w:p w:rsidR="00D95B93" w:rsidRPr="00BF724E" w:rsidRDefault="00D95B93" w:rsidP="00FF4416">
            <w:pPr>
              <w:rPr>
                <w:rFonts w:asciiTheme="minorHAnsi" w:hAnsiTheme="minorHAnsi"/>
                <w:sz w:val="22"/>
              </w:rPr>
            </w:pPr>
            <w:r w:rsidRPr="00BF724E">
              <w:rPr>
                <w:rFonts w:asciiTheme="minorHAnsi" w:hAnsiTheme="minorHAnsi"/>
                <w:sz w:val="22"/>
              </w:rPr>
              <w:t>Carer Information and Support Service (CISS)</w:t>
            </w:r>
          </w:p>
        </w:tc>
        <w:tc>
          <w:tcPr>
            <w:tcW w:w="1985" w:type="dxa"/>
          </w:tcPr>
          <w:p w:rsidR="00D95B93" w:rsidRPr="00BF724E" w:rsidRDefault="00D95B93" w:rsidP="00873F15">
            <w:pPr>
              <w:rPr>
                <w:rFonts w:asciiTheme="minorHAnsi" w:hAnsiTheme="minorHAnsi"/>
                <w:sz w:val="22"/>
              </w:rPr>
            </w:pPr>
            <w:r w:rsidRPr="00BF724E">
              <w:rPr>
                <w:rFonts w:asciiTheme="minorHAnsi" w:hAnsiTheme="minorHAnsi"/>
                <w:sz w:val="22"/>
              </w:rPr>
              <w:t>34</w:t>
            </w:r>
            <w:r w:rsidR="00873F15">
              <w:rPr>
                <w:rFonts w:asciiTheme="minorHAnsi" w:hAnsiTheme="minorHAnsi"/>
                <w:sz w:val="22"/>
              </w:rPr>
              <w:t>,</w:t>
            </w:r>
            <w:r w:rsidRPr="00BF724E">
              <w:rPr>
                <w:rFonts w:asciiTheme="minorHAnsi" w:hAnsiTheme="minorHAnsi"/>
                <w:sz w:val="22"/>
              </w:rPr>
              <w:t>152</w:t>
            </w:r>
          </w:p>
        </w:tc>
        <w:tc>
          <w:tcPr>
            <w:tcW w:w="1792" w:type="dxa"/>
          </w:tcPr>
          <w:p w:rsidR="00D95B93" w:rsidRPr="00BF724E" w:rsidRDefault="00D95B93" w:rsidP="00FF4416">
            <w:pPr>
              <w:rPr>
                <w:rFonts w:asciiTheme="minorHAnsi" w:hAnsiTheme="minorHAnsi"/>
                <w:sz w:val="22"/>
              </w:rPr>
            </w:pPr>
            <w:r w:rsidRPr="00BF724E">
              <w:rPr>
                <w:rFonts w:asciiTheme="minorHAnsi" w:hAnsiTheme="minorHAnsi"/>
                <w:sz w:val="22"/>
              </w:rPr>
              <w:t>$3.958m</w:t>
            </w:r>
          </w:p>
        </w:tc>
      </w:tr>
      <w:tr w:rsidR="00D95B93" w:rsidRPr="00D95B93" w:rsidTr="00D95B93">
        <w:trPr>
          <w:cantSplit/>
        </w:trPr>
        <w:tc>
          <w:tcPr>
            <w:tcW w:w="2086" w:type="dxa"/>
            <w:vMerge/>
          </w:tcPr>
          <w:p w:rsidR="00D95B93" w:rsidRPr="00BF724E" w:rsidRDefault="00D95B93" w:rsidP="00FF4416">
            <w:pPr>
              <w:rPr>
                <w:rFonts w:asciiTheme="minorHAnsi" w:hAnsiTheme="minorHAnsi"/>
                <w:sz w:val="22"/>
              </w:rPr>
            </w:pPr>
          </w:p>
        </w:tc>
        <w:tc>
          <w:tcPr>
            <w:tcW w:w="6391" w:type="dxa"/>
            <w:vMerge/>
          </w:tcPr>
          <w:p w:rsidR="00D95B93" w:rsidRPr="00BF724E" w:rsidRDefault="00D95B93" w:rsidP="00FF4416">
            <w:pPr>
              <w:rPr>
                <w:rFonts w:asciiTheme="minorHAnsi" w:hAnsiTheme="minorHAnsi"/>
                <w:sz w:val="22"/>
              </w:rPr>
            </w:pPr>
          </w:p>
        </w:tc>
        <w:tc>
          <w:tcPr>
            <w:tcW w:w="7371" w:type="dxa"/>
            <w:vMerge/>
          </w:tcPr>
          <w:p w:rsidR="00D95B93" w:rsidRPr="00BF724E" w:rsidRDefault="00D95B93" w:rsidP="00FF4416">
            <w:pPr>
              <w:rPr>
                <w:rFonts w:asciiTheme="minorHAnsi" w:hAnsiTheme="minorHAnsi"/>
                <w:sz w:val="22"/>
              </w:rPr>
            </w:pPr>
          </w:p>
        </w:tc>
        <w:tc>
          <w:tcPr>
            <w:tcW w:w="1984" w:type="dxa"/>
          </w:tcPr>
          <w:p w:rsidR="00D95B93" w:rsidRPr="00BF724E" w:rsidRDefault="00D95B93" w:rsidP="00FF4416">
            <w:pPr>
              <w:rPr>
                <w:rFonts w:asciiTheme="minorHAnsi" w:hAnsiTheme="minorHAnsi"/>
                <w:sz w:val="22"/>
              </w:rPr>
            </w:pPr>
            <w:r w:rsidRPr="00BF724E">
              <w:rPr>
                <w:rFonts w:asciiTheme="minorHAnsi" w:hAnsiTheme="minorHAnsi"/>
                <w:sz w:val="22"/>
              </w:rPr>
              <w:t>Consumer Directed Respite Care</w:t>
            </w:r>
          </w:p>
        </w:tc>
        <w:tc>
          <w:tcPr>
            <w:tcW w:w="1985" w:type="dxa"/>
          </w:tcPr>
          <w:p w:rsidR="00D95B93" w:rsidRPr="00BF724E" w:rsidRDefault="00D95B93" w:rsidP="00FF4416">
            <w:pPr>
              <w:rPr>
                <w:rFonts w:asciiTheme="minorHAnsi" w:hAnsiTheme="minorHAnsi"/>
                <w:sz w:val="22"/>
              </w:rPr>
            </w:pPr>
            <w:r w:rsidRPr="00BF724E">
              <w:rPr>
                <w:rFonts w:asciiTheme="minorHAnsi" w:hAnsiTheme="minorHAnsi"/>
                <w:sz w:val="22"/>
              </w:rPr>
              <w:t>482</w:t>
            </w:r>
          </w:p>
        </w:tc>
        <w:tc>
          <w:tcPr>
            <w:tcW w:w="1792" w:type="dxa"/>
          </w:tcPr>
          <w:p w:rsidR="00D95B93" w:rsidRPr="00BF724E" w:rsidRDefault="00D95B93" w:rsidP="00FF4416">
            <w:pPr>
              <w:rPr>
                <w:rFonts w:asciiTheme="minorHAnsi" w:hAnsiTheme="minorHAnsi"/>
                <w:sz w:val="22"/>
              </w:rPr>
            </w:pPr>
            <w:r w:rsidRPr="00BF724E">
              <w:rPr>
                <w:rFonts w:asciiTheme="minorHAnsi" w:hAnsiTheme="minorHAnsi"/>
                <w:sz w:val="22"/>
              </w:rPr>
              <w:t>$2.553m</w:t>
            </w:r>
          </w:p>
          <w:p w:rsidR="00D95B93" w:rsidRPr="00BF724E" w:rsidRDefault="00D95B93" w:rsidP="00FF4416">
            <w:pPr>
              <w:rPr>
                <w:rFonts w:asciiTheme="minorHAnsi" w:hAnsiTheme="minorHAnsi"/>
                <w:sz w:val="22"/>
              </w:rPr>
            </w:pPr>
          </w:p>
        </w:tc>
      </w:tr>
      <w:tr w:rsidR="00D95B93" w:rsidRPr="00D95B93" w:rsidTr="00D95B93">
        <w:trPr>
          <w:cantSplit/>
          <w:trHeight w:val="189"/>
        </w:trPr>
        <w:tc>
          <w:tcPr>
            <w:tcW w:w="2086" w:type="dxa"/>
            <w:vMerge w:val="restart"/>
          </w:tcPr>
          <w:p w:rsidR="00D95B93" w:rsidRPr="00BF724E" w:rsidRDefault="00D95B93" w:rsidP="00FF4416">
            <w:pPr>
              <w:spacing w:before="60"/>
              <w:rPr>
                <w:rFonts w:asciiTheme="minorHAnsi" w:hAnsiTheme="minorHAnsi"/>
                <w:sz w:val="22"/>
              </w:rPr>
            </w:pPr>
            <w:r w:rsidRPr="00BF724E">
              <w:rPr>
                <w:rFonts w:asciiTheme="minorHAnsi" w:hAnsiTheme="minorHAnsi"/>
                <w:sz w:val="22"/>
              </w:rPr>
              <w:t>Mental Health Respite: Carer Support</w:t>
            </w:r>
            <w:r w:rsidR="00873F15">
              <w:rPr>
                <w:rFonts w:asciiTheme="minorHAnsi" w:hAnsiTheme="minorHAnsi"/>
                <w:sz w:val="22"/>
              </w:rPr>
              <w:t xml:space="preserve"> (MHR:CS)</w:t>
            </w:r>
          </w:p>
        </w:tc>
        <w:tc>
          <w:tcPr>
            <w:tcW w:w="6391" w:type="dxa"/>
            <w:vMerge w:val="restart"/>
          </w:tcPr>
          <w:p w:rsidR="00D95B93" w:rsidRPr="00BF724E" w:rsidRDefault="00D95B93" w:rsidP="00FF4416">
            <w:pPr>
              <w:spacing w:before="60"/>
              <w:rPr>
                <w:rFonts w:asciiTheme="minorHAnsi" w:hAnsiTheme="minorHAnsi"/>
                <w:sz w:val="22"/>
              </w:rPr>
            </w:pPr>
            <w:r w:rsidRPr="00BF724E">
              <w:rPr>
                <w:rFonts w:asciiTheme="minorHAnsi" w:hAnsiTheme="minorHAnsi"/>
                <w:sz w:val="22"/>
              </w:rPr>
              <w:t>MHR:CS identifies a number of groups of carers as facing additional disadvantage, including:</w:t>
            </w:r>
          </w:p>
          <w:p w:rsidR="00D95B93" w:rsidRPr="00BF724E" w:rsidRDefault="00D95B93" w:rsidP="008E77A5">
            <w:pPr>
              <w:pStyle w:val="ListParagraph"/>
              <w:numPr>
                <w:ilvl w:val="0"/>
                <w:numId w:val="25"/>
              </w:numPr>
              <w:spacing w:line="240" w:lineRule="auto"/>
              <w:rPr>
                <w:rFonts w:asciiTheme="minorHAnsi" w:hAnsiTheme="minorHAnsi"/>
                <w:sz w:val="22"/>
              </w:rPr>
            </w:pPr>
            <w:r w:rsidRPr="00BF724E">
              <w:rPr>
                <w:rFonts w:asciiTheme="minorHAnsi" w:hAnsiTheme="minorHAnsi"/>
                <w:sz w:val="22"/>
              </w:rPr>
              <w:t xml:space="preserve">Indigenous carers, including members of the Stolen </w:t>
            </w:r>
            <w:r w:rsidRPr="00BF724E">
              <w:rPr>
                <w:rFonts w:asciiTheme="minorHAnsi" w:hAnsiTheme="minorHAnsi"/>
                <w:sz w:val="22"/>
              </w:rPr>
              <w:lastRenderedPageBreak/>
              <w:t>Generations and Indigenous kinship carers</w:t>
            </w:r>
          </w:p>
          <w:p w:rsidR="00D95B93" w:rsidRPr="00BF724E" w:rsidRDefault="00873F15" w:rsidP="008E77A5">
            <w:pPr>
              <w:pStyle w:val="ListParagraph"/>
              <w:numPr>
                <w:ilvl w:val="0"/>
                <w:numId w:val="25"/>
              </w:numPr>
              <w:spacing w:line="240" w:lineRule="auto"/>
              <w:rPr>
                <w:rFonts w:asciiTheme="minorHAnsi" w:hAnsiTheme="minorHAnsi"/>
                <w:sz w:val="22"/>
              </w:rPr>
            </w:pPr>
            <w:r>
              <w:rPr>
                <w:rFonts w:asciiTheme="minorHAnsi" w:hAnsiTheme="minorHAnsi"/>
                <w:sz w:val="22"/>
              </w:rPr>
              <w:t>carers with CALD</w:t>
            </w:r>
            <w:r w:rsidR="00D95B93" w:rsidRPr="00BF724E">
              <w:rPr>
                <w:rFonts w:asciiTheme="minorHAnsi" w:hAnsiTheme="minorHAnsi"/>
                <w:sz w:val="22"/>
              </w:rPr>
              <w:t xml:space="preserve"> backgrounds, including humanitarian entrants and recently arrived migrants and refugees</w:t>
            </w:r>
          </w:p>
          <w:p w:rsidR="00D95B93" w:rsidRPr="00BF724E" w:rsidRDefault="00D95B93" w:rsidP="008E77A5">
            <w:pPr>
              <w:pStyle w:val="ListParagraph"/>
              <w:numPr>
                <w:ilvl w:val="0"/>
                <w:numId w:val="25"/>
              </w:numPr>
              <w:spacing w:line="240" w:lineRule="auto"/>
              <w:rPr>
                <w:rFonts w:asciiTheme="minorHAnsi" w:hAnsiTheme="minorHAnsi"/>
                <w:sz w:val="22"/>
              </w:rPr>
            </w:pPr>
            <w:r w:rsidRPr="00BF724E">
              <w:rPr>
                <w:rFonts w:asciiTheme="minorHAnsi" w:hAnsiTheme="minorHAnsi"/>
                <w:sz w:val="22"/>
              </w:rPr>
              <w:t>older parent carers</w:t>
            </w:r>
          </w:p>
          <w:p w:rsidR="00D95B93" w:rsidRPr="00BF724E" w:rsidRDefault="00D95B93" w:rsidP="008E77A5">
            <w:pPr>
              <w:pStyle w:val="ListParagraph"/>
              <w:numPr>
                <w:ilvl w:val="0"/>
                <w:numId w:val="25"/>
              </w:numPr>
              <w:spacing w:line="240" w:lineRule="auto"/>
              <w:rPr>
                <w:rFonts w:asciiTheme="minorHAnsi" w:hAnsiTheme="minorHAnsi"/>
                <w:sz w:val="22"/>
              </w:rPr>
            </w:pPr>
            <w:r w:rsidRPr="00BF724E">
              <w:rPr>
                <w:rFonts w:asciiTheme="minorHAnsi" w:hAnsiTheme="minorHAnsi"/>
                <w:sz w:val="22"/>
              </w:rPr>
              <w:t>young carers</w:t>
            </w:r>
          </w:p>
          <w:p w:rsidR="00D95B93" w:rsidRPr="00BF724E" w:rsidRDefault="00D95B93" w:rsidP="008E77A5">
            <w:pPr>
              <w:pStyle w:val="ListParagraph"/>
              <w:numPr>
                <w:ilvl w:val="0"/>
                <w:numId w:val="25"/>
              </w:numPr>
              <w:spacing w:line="240" w:lineRule="auto"/>
              <w:rPr>
                <w:rFonts w:asciiTheme="minorHAnsi" w:hAnsiTheme="minorHAnsi"/>
                <w:sz w:val="22"/>
              </w:rPr>
            </w:pPr>
            <w:r w:rsidRPr="00BF724E">
              <w:rPr>
                <w:rFonts w:asciiTheme="minorHAnsi" w:hAnsiTheme="minorHAnsi"/>
                <w:sz w:val="22"/>
              </w:rPr>
              <w:t>carers needing urgent assistance or support, including those at risk of homelessness</w:t>
            </w:r>
          </w:p>
          <w:p w:rsidR="00D95B93" w:rsidRPr="00BF724E" w:rsidRDefault="00D95B93" w:rsidP="008E77A5">
            <w:pPr>
              <w:pStyle w:val="ListParagraph"/>
              <w:numPr>
                <w:ilvl w:val="0"/>
                <w:numId w:val="25"/>
              </w:numPr>
              <w:spacing w:line="240" w:lineRule="auto"/>
              <w:rPr>
                <w:rFonts w:asciiTheme="minorHAnsi" w:hAnsiTheme="minorHAnsi"/>
                <w:sz w:val="22"/>
              </w:rPr>
            </w:pPr>
            <w:r w:rsidRPr="00BF724E">
              <w:rPr>
                <w:rFonts w:asciiTheme="minorHAnsi" w:hAnsiTheme="minorHAnsi"/>
                <w:sz w:val="22"/>
              </w:rPr>
              <w:t>carers in rural and remote communities</w:t>
            </w:r>
          </w:p>
          <w:p w:rsidR="00D95B93" w:rsidRPr="00BF724E" w:rsidRDefault="00D95B93" w:rsidP="008E77A5">
            <w:pPr>
              <w:pStyle w:val="ListParagraph"/>
              <w:numPr>
                <w:ilvl w:val="0"/>
                <w:numId w:val="25"/>
              </w:numPr>
              <w:spacing w:line="240" w:lineRule="auto"/>
              <w:rPr>
                <w:rFonts w:asciiTheme="minorHAnsi" w:hAnsiTheme="minorHAnsi"/>
                <w:sz w:val="22"/>
              </w:rPr>
            </w:pPr>
            <w:r w:rsidRPr="00BF724E">
              <w:rPr>
                <w:rFonts w:asciiTheme="minorHAnsi" w:hAnsiTheme="minorHAnsi"/>
                <w:sz w:val="22"/>
              </w:rPr>
              <w:t>Forgotten Australians, and</w:t>
            </w:r>
          </w:p>
          <w:p w:rsidR="00D95B93" w:rsidRPr="00BF724E" w:rsidRDefault="00D95B93" w:rsidP="008E77A5">
            <w:pPr>
              <w:pStyle w:val="ListParagraph"/>
              <w:numPr>
                <w:ilvl w:val="0"/>
                <w:numId w:val="25"/>
              </w:numPr>
              <w:spacing w:line="240" w:lineRule="auto"/>
              <w:rPr>
                <w:rFonts w:asciiTheme="minorHAnsi" w:hAnsiTheme="minorHAnsi"/>
                <w:sz w:val="22"/>
              </w:rPr>
            </w:pPr>
            <w:r w:rsidRPr="00BF724E">
              <w:rPr>
                <w:rFonts w:asciiTheme="minorHAnsi" w:hAnsiTheme="minorHAnsi"/>
                <w:sz w:val="22"/>
              </w:rPr>
              <w:t>lesbian, gay, bisexual, transgender and intersex carers.</w:t>
            </w:r>
          </w:p>
          <w:p w:rsidR="00D95B93" w:rsidRPr="00BF724E" w:rsidRDefault="00D95B93" w:rsidP="00FF4416">
            <w:pPr>
              <w:rPr>
                <w:rFonts w:asciiTheme="minorHAnsi" w:hAnsiTheme="minorHAnsi"/>
                <w:sz w:val="22"/>
              </w:rPr>
            </w:pPr>
            <w:r w:rsidRPr="00BF724E">
              <w:rPr>
                <w:rFonts w:asciiTheme="minorHAnsi" w:hAnsiTheme="minorHAnsi"/>
                <w:sz w:val="22"/>
              </w:rPr>
              <w:t>Services are required to prioritise and actively target these special needs groups, or others identified locally, for which there are significant populations in their coverage area, or who are inadequately supported.</w:t>
            </w:r>
          </w:p>
        </w:tc>
        <w:tc>
          <w:tcPr>
            <w:tcW w:w="7371" w:type="dxa"/>
            <w:vMerge w:val="restart"/>
          </w:tcPr>
          <w:p w:rsidR="00D95B93" w:rsidRPr="00BF724E" w:rsidRDefault="00D95B93" w:rsidP="00FF4416">
            <w:pPr>
              <w:spacing w:before="60"/>
              <w:rPr>
                <w:rFonts w:asciiTheme="minorHAnsi" w:hAnsiTheme="minorHAnsi"/>
                <w:sz w:val="22"/>
              </w:rPr>
            </w:pPr>
            <w:r w:rsidRPr="00BF724E">
              <w:rPr>
                <w:rFonts w:asciiTheme="minorHAnsi" w:hAnsiTheme="minorHAnsi"/>
                <w:sz w:val="22"/>
              </w:rPr>
              <w:lastRenderedPageBreak/>
              <w:t xml:space="preserve">To be eligible to receive services, a carer must be providing care to a person because of his/her mental illness (unless seeking support from a MHR:CS initially funded prior to 2011–12, whose client base may include up to 25 per </w:t>
            </w:r>
            <w:r w:rsidRPr="00BF724E">
              <w:rPr>
                <w:rFonts w:asciiTheme="minorHAnsi" w:hAnsiTheme="minorHAnsi"/>
                <w:sz w:val="22"/>
              </w:rPr>
              <w:lastRenderedPageBreak/>
              <w:t xml:space="preserve">cent carers of people with intellectual disability). </w:t>
            </w:r>
          </w:p>
          <w:p w:rsidR="00D95B93" w:rsidRPr="00BF724E" w:rsidRDefault="00D95B93" w:rsidP="00FF4416">
            <w:pPr>
              <w:rPr>
                <w:rFonts w:asciiTheme="minorHAnsi" w:hAnsiTheme="minorHAnsi"/>
                <w:sz w:val="22"/>
              </w:rPr>
            </w:pPr>
          </w:p>
          <w:p w:rsidR="00D95B93" w:rsidRPr="00BF724E" w:rsidRDefault="00D95B93" w:rsidP="00FF4416">
            <w:pPr>
              <w:rPr>
                <w:rFonts w:asciiTheme="minorHAnsi" w:hAnsiTheme="minorHAnsi"/>
                <w:sz w:val="22"/>
              </w:rPr>
            </w:pPr>
            <w:r w:rsidRPr="00BF724E">
              <w:rPr>
                <w:rFonts w:asciiTheme="minorHAnsi" w:hAnsiTheme="minorHAnsi"/>
                <w:sz w:val="22"/>
              </w:rPr>
              <w:t>Carers must have poor physical or mental health, or other impediments, impacting their caring capacity.  Highest priority will be given to carers assessed as most in need of support and without access to similar respite or carer support through other government-funded services (e.g. state disability services or the National Respite Carer Program</w:t>
            </w:r>
            <w:r w:rsidR="004B5C8A">
              <w:rPr>
                <w:rFonts w:asciiTheme="minorHAnsi" w:hAnsiTheme="minorHAnsi"/>
                <w:sz w:val="22"/>
              </w:rPr>
              <w:t>me</w:t>
            </w:r>
            <w:r w:rsidRPr="00BF724E">
              <w:rPr>
                <w:rFonts w:asciiTheme="minorHAnsi" w:hAnsiTheme="minorHAnsi"/>
                <w:sz w:val="22"/>
              </w:rPr>
              <w:t>).</w:t>
            </w:r>
          </w:p>
          <w:p w:rsidR="00D95B93" w:rsidRPr="00BF724E" w:rsidRDefault="00D95B93" w:rsidP="00FF4416">
            <w:pPr>
              <w:rPr>
                <w:rFonts w:asciiTheme="minorHAnsi" w:hAnsiTheme="minorHAnsi"/>
                <w:sz w:val="22"/>
              </w:rPr>
            </w:pPr>
          </w:p>
        </w:tc>
        <w:tc>
          <w:tcPr>
            <w:tcW w:w="1984"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lastRenderedPageBreak/>
              <w:t>Mental Health Respite: Carer Support</w:t>
            </w:r>
          </w:p>
        </w:tc>
        <w:tc>
          <w:tcPr>
            <w:tcW w:w="1985" w:type="dxa"/>
          </w:tcPr>
          <w:p w:rsidR="00D95B93" w:rsidRPr="00BF724E" w:rsidRDefault="00D95B93" w:rsidP="00873F15">
            <w:pPr>
              <w:spacing w:before="60"/>
              <w:rPr>
                <w:rFonts w:asciiTheme="minorHAnsi" w:hAnsiTheme="minorHAnsi"/>
                <w:sz w:val="22"/>
              </w:rPr>
            </w:pPr>
            <w:r w:rsidRPr="00BF724E">
              <w:rPr>
                <w:rFonts w:asciiTheme="minorHAnsi" w:hAnsiTheme="minorHAnsi"/>
                <w:sz w:val="22"/>
              </w:rPr>
              <w:t>40</w:t>
            </w:r>
            <w:r w:rsidR="00873F15">
              <w:rPr>
                <w:rFonts w:asciiTheme="minorHAnsi" w:hAnsiTheme="minorHAnsi"/>
                <w:sz w:val="22"/>
              </w:rPr>
              <w:t>,</w:t>
            </w:r>
            <w:r w:rsidRPr="00BF724E">
              <w:rPr>
                <w:rFonts w:asciiTheme="minorHAnsi" w:hAnsiTheme="minorHAnsi"/>
                <w:sz w:val="22"/>
              </w:rPr>
              <w:t>644</w:t>
            </w:r>
          </w:p>
        </w:tc>
        <w:tc>
          <w:tcPr>
            <w:tcW w:w="1792"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$63.974</w:t>
            </w:r>
          </w:p>
        </w:tc>
      </w:tr>
      <w:tr w:rsidR="00D95B93" w:rsidRPr="00D95B93" w:rsidTr="00D95B93">
        <w:trPr>
          <w:cantSplit/>
          <w:trHeight w:val="189"/>
        </w:trPr>
        <w:tc>
          <w:tcPr>
            <w:tcW w:w="2086" w:type="dxa"/>
            <w:vMerge/>
          </w:tcPr>
          <w:p w:rsidR="00D95B93" w:rsidRPr="00BF724E" w:rsidRDefault="00D95B93" w:rsidP="00FF4416">
            <w:pPr>
              <w:spacing w:before="60"/>
              <w:rPr>
                <w:rFonts w:asciiTheme="minorHAnsi" w:hAnsiTheme="minorHAnsi"/>
                <w:sz w:val="22"/>
              </w:rPr>
            </w:pPr>
          </w:p>
        </w:tc>
        <w:tc>
          <w:tcPr>
            <w:tcW w:w="6391" w:type="dxa"/>
            <w:vMerge/>
          </w:tcPr>
          <w:p w:rsidR="00D95B93" w:rsidRPr="00BF724E" w:rsidRDefault="00D95B93" w:rsidP="00FF4416">
            <w:pPr>
              <w:rPr>
                <w:rFonts w:asciiTheme="minorHAnsi" w:hAnsiTheme="minorHAnsi"/>
                <w:sz w:val="22"/>
              </w:rPr>
            </w:pPr>
          </w:p>
        </w:tc>
        <w:tc>
          <w:tcPr>
            <w:tcW w:w="7371" w:type="dxa"/>
            <w:vMerge/>
          </w:tcPr>
          <w:p w:rsidR="00D95B93" w:rsidRPr="00BF724E" w:rsidRDefault="00D95B93" w:rsidP="00FF4416">
            <w:pPr>
              <w:rPr>
                <w:rFonts w:asciiTheme="minorHAnsi" w:hAnsiTheme="minorHAnsi"/>
                <w:sz w:val="22"/>
              </w:rPr>
            </w:pPr>
          </w:p>
        </w:tc>
        <w:tc>
          <w:tcPr>
            <w:tcW w:w="1984"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Carers and work</w:t>
            </w:r>
          </w:p>
        </w:tc>
        <w:tc>
          <w:tcPr>
            <w:tcW w:w="1985" w:type="dxa"/>
          </w:tcPr>
          <w:p w:rsidR="00D95B93" w:rsidRPr="00BF724E" w:rsidRDefault="00D95B93" w:rsidP="00873F15">
            <w:pPr>
              <w:spacing w:before="60"/>
              <w:rPr>
                <w:rFonts w:asciiTheme="minorHAnsi" w:hAnsiTheme="minorHAnsi"/>
                <w:sz w:val="22"/>
              </w:rPr>
            </w:pPr>
            <w:r w:rsidRPr="00BF724E">
              <w:rPr>
                <w:rFonts w:asciiTheme="minorHAnsi" w:hAnsiTheme="minorHAnsi"/>
                <w:sz w:val="22"/>
              </w:rPr>
              <w:t>5</w:t>
            </w:r>
            <w:r w:rsidR="00873F15">
              <w:rPr>
                <w:rFonts w:asciiTheme="minorHAnsi" w:hAnsiTheme="minorHAnsi"/>
                <w:sz w:val="22"/>
              </w:rPr>
              <w:t>,</w:t>
            </w:r>
            <w:r w:rsidRPr="00BF724E">
              <w:rPr>
                <w:rFonts w:asciiTheme="minorHAnsi" w:hAnsiTheme="minorHAnsi"/>
                <w:sz w:val="22"/>
              </w:rPr>
              <w:t>243</w:t>
            </w:r>
          </w:p>
        </w:tc>
        <w:tc>
          <w:tcPr>
            <w:tcW w:w="1792"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$1.473</w:t>
            </w:r>
          </w:p>
        </w:tc>
      </w:tr>
      <w:tr w:rsidR="00D95B93" w:rsidRPr="00D95B93" w:rsidTr="00D95B93">
        <w:trPr>
          <w:cantSplit/>
          <w:trHeight w:val="162"/>
        </w:trPr>
        <w:tc>
          <w:tcPr>
            <w:tcW w:w="2086" w:type="dxa"/>
            <w:vMerge w:val="restart"/>
          </w:tcPr>
          <w:p w:rsidR="00D95B93" w:rsidRPr="00BF724E" w:rsidRDefault="00D95B93" w:rsidP="00FF4416">
            <w:pPr>
              <w:spacing w:before="60"/>
              <w:rPr>
                <w:rFonts w:asciiTheme="minorHAnsi" w:hAnsiTheme="minorHAnsi"/>
                <w:sz w:val="22"/>
              </w:rPr>
            </w:pPr>
            <w:r w:rsidRPr="00BF724E">
              <w:rPr>
                <w:rFonts w:asciiTheme="minorHAnsi" w:hAnsiTheme="minorHAnsi"/>
                <w:sz w:val="22"/>
              </w:rPr>
              <w:lastRenderedPageBreak/>
              <w:t>Young Carers Respite and Information Services</w:t>
            </w:r>
          </w:p>
        </w:tc>
        <w:tc>
          <w:tcPr>
            <w:tcW w:w="6391" w:type="dxa"/>
            <w:vMerge w:val="restart"/>
          </w:tcPr>
          <w:p w:rsidR="00D95B93" w:rsidRPr="00BF724E" w:rsidRDefault="00D95B93" w:rsidP="00FF4416">
            <w:pPr>
              <w:spacing w:before="60"/>
              <w:rPr>
                <w:rFonts w:asciiTheme="minorHAnsi" w:hAnsiTheme="minorHAnsi"/>
                <w:sz w:val="22"/>
              </w:rPr>
            </w:pPr>
            <w:r w:rsidRPr="00BF724E">
              <w:rPr>
                <w:rFonts w:asciiTheme="minorHAnsi" w:hAnsiTheme="minorHAnsi"/>
                <w:sz w:val="22"/>
              </w:rPr>
              <w:t xml:space="preserve">The target group for the </w:t>
            </w:r>
            <w:r w:rsidRPr="00BF724E">
              <w:rPr>
                <w:rFonts w:asciiTheme="minorHAnsi" w:hAnsiTheme="minorHAnsi"/>
                <w:b/>
                <w:sz w:val="22"/>
              </w:rPr>
              <w:t>information</w:t>
            </w:r>
            <w:r w:rsidRPr="00BF724E">
              <w:rPr>
                <w:rFonts w:asciiTheme="minorHAnsi" w:hAnsiTheme="minorHAnsi"/>
                <w:sz w:val="22"/>
              </w:rPr>
              <w:t xml:space="preserve"> component of the Young Carers Program</w:t>
            </w:r>
            <w:r w:rsidR="004B5C8A">
              <w:rPr>
                <w:rFonts w:asciiTheme="minorHAnsi" w:hAnsiTheme="minorHAnsi"/>
                <w:sz w:val="22"/>
              </w:rPr>
              <w:t>me</w:t>
            </w:r>
            <w:r w:rsidRPr="00BF724E">
              <w:rPr>
                <w:rFonts w:asciiTheme="minorHAnsi" w:hAnsiTheme="minorHAnsi"/>
                <w:sz w:val="22"/>
              </w:rPr>
              <w:t xml:space="preserve"> are carers aged 25 and under.</w:t>
            </w:r>
          </w:p>
          <w:p w:rsidR="00D95B93" w:rsidRPr="00BF724E" w:rsidRDefault="00D95B93" w:rsidP="00FF4416">
            <w:pPr>
              <w:rPr>
                <w:rFonts w:asciiTheme="minorHAnsi" w:hAnsiTheme="minorHAnsi"/>
                <w:sz w:val="22"/>
              </w:rPr>
            </w:pPr>
          </w:p>
          <w:p w:rsidR="004B5C8A" w:rsidRDefault="00D95B93" w:rsidP="00873F15">
            <w:pPr>
              <w:rPr>
                <w:rFonts w:asciiTheme="minorHAnsi" w:hAnsiTheme="minorHAnsi"/>
                <w:sz w:val="22"/>
              </w:rPr>
            </w:pPr>
            <w:r w:rsidRPr="00BF724E">
              <w:rPr>
                <w:rFonts w:asciiTheme="minorHAnsi" w:hAnsiTheme="minorHAnsi"/>
                <w:sz w:val="22"/>
              </w:rPr>
              <w:t xml:space="preserve">The target group for the </w:t>
            </w:r>
            <w:r w:rsidRPr="00BF724E">
              <w:rPr>
                <w:rFonts w:asciiTheme="minorHAnsi" w:hAnsiTheme="minorHAnsi"/>
                <w:b/>
                <w:sz w:val="22"/>
              </w:rPr>
              <w:t>respite and education support</w:t>
            </w:r>
            <w:r w:rsidRPr="00BF724E">
              <w:rPr>
                <w:rFonts w:asciiTheme="minorHAnsi" w:hAnsiTheme="minorHAnsi"/>
                <w:sz w:val="22"/>
              </w:rPr>
              <w:t xml:space="preserve"> component of the Young Carers Program</w:t>
            </w:r>
            <w:r w:rsidR="004B5C8A">
              <w:rPr>
                <w:rFonts w:asciiTheme="minorHAnsi" w:hAnsiTheme="minorHAnsi"/>
                <w:sz w:val="22"/>
              </w:rPr>
              <w:t>me</w:t>
            </w:r>
          </w:p>
          <w:p w:rsidR="00D95B93" w:rsidRPr="00BF724E" w:rsidRDefault="00D95B93" w:rsidP="00873F15">
            <w:pPr>
              <w:rPr>
                <w:rFonts w:asciiTheme="minorHAnsi" w:hAnsiTheme="minorHAnsi"/>
                <w:sz w:val="22"/>
              </w:rPr>
            </w:pPr>
            <w:r w:rsidRPr="00BF724E">
              <w:rPr>
                <w:rFonts w:asciiTheme="minorHAnsi" w:hAnsiTheme="minorHAnsi"/>
                <w:sz w:val="22"/>
              </w:rPr>
              <w:t xml:space="preserve"> are students </w:t>
            </w:r>
            <w:r w:rsidR="00873F15">
              <w:rPr>
                <w:rFonts w:asciiTheme="minorHAnsi" w:hAnsiTheme="minorHAnsi"/>
                <w:sz w:val="22"/>
              </w:rPr>
              <w:t>with</w:t>
            </w:r>
            <w:r w:rsidRPr="00BF724E">
              <w:rPr>
                <w:rFonts w:asciiTheme="minorHAnsi" w:hAnsiTheme="minorHAnsi"/>
                <w:sz w:val="22"/>
              </w:rPr>
              <w:t xml:space="preserve"> a significant caring role who need support to complete their secondary education.  As such, under this component, a student with a significant caring role is under 18 years of age, and who is a major provider of care and support for a parent, partner, child, relative or friend with a chronic illness, disability, mental illness, alcohol or other substance dependence or who is frail aged.  Assistance has to be ongoing, or likely to be ongoing, for at least six months and be provided for one or more of the core activities of communication, mobility and self-care. </w:t>
            </w:r>
          </w:p>
        </w:tc>
        <w:tc>
          <w:tcPr>
            <w:tcW w:w="7371" w:type="dxa"/>
            <w:vMerge w:val="restart"/>
          </w:tcPr>
          <w:p w:rsidR="00D95B93" w:rsidRPr="00BF724E" w:rsidRDefault="00D95B93" w:rsidP="00FF4416">
            <w:pPr>
              <w:spacing w:before="60"/>
              <w:rPr>
                <w:rFonts w:asciiTheme="minorHAnsi" w:hAnsiTheme="minorHAnsi"/>
                <w:sz w:val="22"/>
              </w:rPr>
            </w:pPr>
            <w:r w:rsidRPr="00BF724E">
              <w:rPr>
                <w:rFonts w:asciiTheme="minorHAnsi" w:hAnsiTheme="minorHAnsi"/>
                <w:sz w:val="22"/>
              </w:rPr>
              <w:t>The information component of the Young Carer Program</w:t>
            </w:r>
            <w:r w:rsidR="004B5C8A">
              <w:rPr>
                <w:rFonts w:asciiTheme="minorHAnsi" w:hAnsiTheme="minorHAnsi"/>
                <w:sz w:val="22"/>
              </w:rPr>
              <w:t>me</w:t>
            </w:r>
            <w:r w:rsidRPr="00BF724E">
              <w:rPr>
                <w:rFonts w:asciiTheme="minorHAnsi" w:hAnsiTheme="minorHAnsi"/>
                <w:sz w:val="22"/>
              </w:rPr>
              <w:t xml:space="preserve"> is open to all young carers. </w:t>
            </w:r>
          </w:p>
          <w:p w:rsidR="00D95B93" w:rsidRPr="00BF724E" w:rsidRDefault="00D95B93" w:rsidP="00FF4416">
            <w:pPr>
              <w:rPr>
                <w:rFonts w:asciiTheme="minorHAnsi" w:hAnsiTheme="minorHAnsi"/>
                <w:sz w:val="22"/>
              </w:rPr>
            </w:pPr>
          </w:p>
          <w:p w:rsidR="00D95B93" w:rsidRPr="00BF724E" w:rsidRDefault="00D95B93" w:rsidP="00FF4416">
            <w:pPr>
              <w:rPr>
                <w:rFonts w:asciiTheme="minorHAnsi" w:hAnsiTheme="minorHAnsi"/>
                <w:sz w:val="22"/>
              </w:rPr>
            </w:pPr>
            <w:r w:rsidRPr="00BF724E">
              <w:rPr>
                <w:rFonts w:asciiTheme="minorHAnsi" w:hAnsiTheme="minorHAnsi"/>
                <w:sz w:val="22"/>
              </w:rPr>
              <w:t>To be eligible to access Respite and Education Services, these students must be:</w:t>
            </w:r>
          </w:p>
          <w:p w:rsidR="00D95B93" w:rsidRPr="00BF724E" w:rsidRDefault="00D95B93" w:rsidP="008E77A5">
            <w:pPr>
              <w:pStyle w:val="ListParagraph"/>
              <w:numPr>
                <w:ilvl w:val="0"/>
                <w:numId w:val="27"/>
              </w:numPr>
              <w:spacing w:line="240" w:lineRule="auto"/>
              <w:rPr>
                <w:rFonts w:asciiTheme="minorHAnsi" w:hAnsiTheme="minorHAnsi"/>
                <w:sz w:val="22"/>
              </w:rPr>
            </w:pPr>
            <w:r w:rsidRPr="00BF724E">
              <w:rPr>
                <w:rFonts w:asciiTheme="minorHAnsi" w:hAnsiTheme="minorHAnsi"/>
                <w:sz w:val="22"/>
              </w:rPr>
              <w:t>Completing secondary education;</w:t>
            </w:r>
          </w:p>
          <w:p w:rsidR="00D95B93" w:rsidRPr="00BF724E" w:rsidRDefault="00D95B93" w:rsidP="008E77A5">
            <w:pPr>
              <w:pStyle w:val="ListParagraph"/>
              <w:numPr>
                <w:ilvl w:val="0"/>
                <w:numId w:val="27"/>
              </w:numPr>
              <w:spacing w:line="240" w:lineRule="auto"/>
              <w:rPr>
                <w:rFonts w:asciiTheme="minorHAnsi" w:hAnsiTheme="minorHAnsi"/>
                <w:sz w:val="22"/>
              </w:rPr>
            </w:pPr>
            <w:r w:rsidRPr="00BF724E">
              <w:rPr>
                <w:rFonts w:asciiTheme="minorHAnsi" w:hAnsiTheme="minorHAnsi"/>
                <w:sz w:val="22"/>
              </w:rPr>
              <w:t>Completing secondary education at a vocational institution; or</w:t>
            </w:r>
          </w:p>
          <w:p w:rsidR="00D95B93" w:rsidRPr="00BF724E" w:rsidRDefault="00D95B93" w:rsidP="008E77A5">
            <w:pPr>
              <w:pStyle w:val="ListParagraph"/>
              <w:numPr>
                <w:ilvl w:val="0"/>
                <w:numId w:val="27"/>
              </w:numPr>
              <w:spacing w:line="240" w:lineRule="auto"/>
              <w:rPr>
                <w:rFonts w:asciiTheme="minorHAnsi" w:hAnsiTheme="minorHAnsi"/>
                <w:sz w:val="22"/>
              </w:rPr>
            </w:pPr>
            <w:r w:rsidRPr="00BF724E">
              <w:rPr>
                <w:rFonts w:asciiTheme="minorHAnsi" w:hAnsiTheme="minorHAnsi"/>
                <w:sz w:val="22"/>
              </w:rPr>
              <w:t xml:space="preserve">Primary school students and secondary carers, who also have extensive responsibilities within the family and have been assessed as struggling to complete their education because of their caring role. </w:t>
            </w:r>
          </w:p>
          <w:p w:rsidR="00D95B93" w:rsidRPr="00BF724E" w:rsidRDefault="00D95B93" w:rsidP="00FF4416">
            <w:pPr>
              <w:rPr>
                <w:rFonts w:asciiTheme="minorHAnsi" w:hAnsiTheme="minorHAnsi"/>
                <w:sz w:val="22"/>
              </w:rPr>
            </w:pPr>
          </w:p>
          <w:p w:rsidR="00D95B93" w:rsidRPr="00BF724E" w:rsidRDefault="00D95B93" w:rsidP="00FF4416">
            <w:pPr>
              <w:rPr>
                <w:rFonts w:asciiTheme="minorHAnsi" w:hAnsiTheme="minorHAnsi"/>
                <w:sz w:val="22"/>
              </w:rPr>
            </w:pPr>
            <w:r w:rsidRPr="00BF724E">
              <w:rPr>
                <w:rFonts w:asciiTheme="minorHAnsi" w:hAnsiTheme="minorHAnsi"/>
                <w:sz w:val="22"/>
              </w:rPr>
              <w:t>Indications that a student with a significant caring role is struggling with the demands of school and caring include:</w:t>
            </w:r>
          </w:p>
          <w:p w:rsidR="00D95B93" w:rsidRPr="00BF724E" w:rsidRDefault="00D95B93" w:rsidP="008E77A5">
            <w:pPr>
              <w:pStyle w:val="ListParagraph"/>
              <w:numPr>
                <w:ilvl w:val="0"/>
                <w:numId w:val="28"/>
              </w:numPr>
              <w:spacing w:line="240" w:lineRule="auto"/>
              <w:rPr>
                <w:rFonts w:asciiTheme="minorHAnsi" w:hAnsiTheme="minorHAnsi"/>
                <w:sz w:val="22"/>
              </w:rPr>
            </w:pPr>
            <w:r w:rsidRPr="00BF724E">
              <w:rPr>
                <w:rFonts w:asciiTheme="minorHAnsi" w:hAnsiTheme="minorHAnsi"/>
                <w:sz w:val="22"/>
              </w:rPr>
              <w:t>Frequently missing school;</w:t>
            </w:r>
          </w:p>
          <w:p w:rsidR="00D95B93" w:rsidRPr="00BF724E" w:rsidRDefault="00D95B93" w:rsidP="008E77A5">
            <w:pPr>
              <w:pStyle w:val="ListParagraph"/>
              <w:numPr>
                <w:ilvl w:val="0"/>
                <w:numId w:val="28"/>
              </w:numPr>
              <w:spacing w:line="240" w:lineRule="auto"/>
              <w:rPr>
                <w:rFonts w:asciiTheme="minorHAnsi" w:hAnsiTheme="minorHAnsi"/>
                <w:sz w:val="22"/>
              </w:rPr>
            </w:pPr>
            <w:r w:rsidRPr="00BF724E">
              <w:rPr>
                <w:rFonts w:asciiTheme="minorHAnsi" w:hAnsiTheme="minorHAnsi"/>
                <w:sz w:val="22"/>
              </w:rPr>
              <w:t>Having no time to complete homework;</w:t>
            </w:r>
          </w:p>
          <w:p w:rsidR="00D95B93" w:rsidRPr="00BF724E" w:rsidRDefault="00D95B93" w:rsidP="008E77A5">
            <w:pPr>
              <w:pStyle w:val="ListParagraph"/>
              <w:numPr>
                <w:ilvl w:val="0"/>
                <w:numId w:val="28"/>
              </w:numPr>
              <w:spacing w:line="240" w:lineRule="auto"/>
              <w:rPr>
                <w:rFonts w:asciiTheme="minorHAnsi" w:hAnsiTheme="minorHAnsi"/>
                <w:sz w:val="22"/>
              </w:rPr>
            </w:pPr>
            <w:r w:rsidRPr="00BF724E">
              <w:rPr>
                <w:rFonts w:asciiTheme="minorHAnsi" w:hAnsiTheme="minorHAnsi"/>
                <w:sz w:val="22"/>
              </w:rPr>
              <w:t>Feeling very distracted when they are at school and experiencing limited connectedness with their school community; and/or</w:t>
            </w:r>
          </w:p>
          <w:p w:rsidR="00D95B93" w:rsidRPr="00BF724E" w:rsidRDefault="00D95B93" w:rsidP="00FF4416">
            <w:pPr>
              <w:rPr>
                <w:rFonts w:asciiTheme="minorHAnsi" w:hAnsiTheme="minorHAnsi"/>
                <w:sz w:val="22"/>
              </w:rPr>
            </w:pPr>
            <w:r w:rsidRPr="00BF724E">
              <w:rPr>
                <w:rFonts w:asciiTheme="minorHAnsi" w:hAnsiTheme="minorHAnsi"/>
                <w:sz w:val="22"/>
              </w:rPr>
              <w:t xml:space="preserve">Considering leaving secondary school or the equivalent education prematurely. </w:t>
            </w:r>
          </w:p>
        </w:tc>
        <w:tc>
          <w:tcPr>
            <w:tcW w:w="1984" w:type="dxa"/>
          </w:tcPr>
          <w:p w:rsidR="00D95B93" w:rsidRPr="00BF724E" w:rsidRDefault="00D95B93" w:rsidP="00FF4416">
            <w:pPr>
              <w:spacing w:before="60" w:after="60"/>
              <w:rPr>
                <w:rFonts w:asciiTheme="minorHAnsi" w:hAnsiTheme="minorHAnsi"/>
                <w:sz w:val="22"/>
              </w:rPr>
            </w:pPr>
            <w:r w:rsidRPr="00BF724E">
              <w:rPr>
                <w:rFonts w:asciiTheme="minorHAnsi" w:hAnsiTheme="minorHAnsi"/>
                <w:sz w:val="22"/>
              </w:rPr>
              <w:t>Direct Respite</w:t>
            </w:r>
          </w:p>
        </w:tc>
        <w:tc>
          <w:tcPr>
            <w:tcW w:w="1985" w:type="dxa"/>
            <w:vMerge w:val="restart"/>
          </w:tcPr>
          <w:p w:rsidR="00D95B93" w:rsidRPr="00BF724E" w:rsidRDefault="00873F15" w:rsidP="00FF4416">
            <w:pPr>
              <w:spacing w:before="60" w:after="60"/>
              <w:rPr>
                <w:rFonts w:asciiTheme="minorHAnsi" w:hAnsiTheme="minorHAnsi"/>
                <w:sz w:val="22"/>
              </w:rPr>
            </w:pPr>
            <w:r>
              <w:rPr>
                <w:rFonts w:asciiTheme="minorHAnsi" w:hAnsiTheme="minorHAnsi"/>
                <w:sz w:val="22"/>
              </w:rPr>
              <w:t>4,</w:t>
            </w:r>
            <w:r w:rsidR="00D95B93" w:rsidRPr="00BF724E">
              <w:rPr>
                <w:rFonts w:asciiTheme="minorHAnsi" w:hAnsiTheme="minorHAnsi"/>
                <w:sz w:val="22"/>
              </w:rPr>
              <w:t>633</w:t>
            </w:r>
          </w:p>
        </w:tc>
        <w:tc>
          <w:tcPr>
            <w:tcW w:w="1792" w:type="dxa"/>
          </w:tcPr>
          <w:p w:rsidR="00D95B93" w:rsidRPr="00BF724E" w:rsidRDefault="00D95B93" w:rsidP="00FF4416">
            <w:pPr>
              <w:spacing w:before="60" w:after="60"/>
              <w:rPr>
                <w:rFonts w:asciiTheme="minorHAnsi" w:hAnsiTheme="minorHAnsi"/>
                <w:sz w:val="22"/>
              </w:rPr>
            </w:pPr>
            <w:r w:rsidRPr="00BF724E">
              <w:rPr>
                <w:rFonts w:asciiTheme="minorHAnsi" w:hAnsiTheme="minorHAnsi"/>
                <w:sz w:val="22"/>
              </w:rPr>
              <w:t>$1.7m</w:t>
            </w:r>
          </w:p>
        </w:tc>
      </w:tr>
      <w:tr w:rsidR="00D95B93" w:rsidRPr="00D95B93" w:rsidTr="00D95B93">
        <w:trPr>
          <w:cantSplit/>
          <w:trHeight w:val="162"/>
        </w:trPr>
        <w:tc>
          <w:tcPr>
            <w:tcW w:w="2086" w:type="dxa"/>
            <w:vMerge/>
          </w:tcPr>
          <w:p w:rsidR="00D95B93" w:rsidRPr="00BF724E" w:rsidRDefault="00D95B93" w:rsidP="00FF4416">
            <w:pPr>
              <w:rPr>
                <w:rFonts w:asciiTheme="minorHAnsi" w:hAnsiTheme="minorHAnsi"/>
                <w:sz w:val="22"/>
              </w:rPr>
            </w:pPr>
          </w:p>
        </w:tc>
        <w:tc>
          <w:tcPr>
            <w:tcW w:w="6391" w:type="dxa"/>
            <w:vMerge/>
          </w:tcPr>
          <w:p w:rsidR="00D95B93" w:rsidRPr="00BF724E" w:rsidRDefault="00D95B93" w:rsidP="00FF4416">
            <w:pPr>
              <w:rPr>
                <w:rFonts w:asciiTheme="minorHAnsi" w:hAnsiTheme="minorHAnsi"/>
                <w:sz w:val="22"/>
              </w:rPr>
            </w:pPr>
          </w:p>
        </w:tc>
        <w:tc>
          <w:tcPr>
            <w:tcW w:w="7371" w:type="dxa"/>
            <w:vMerge/>
          </w:tcPr>
          <w:p w:rsidR="00D95B93" w:rsidRPr="00BF724E" w:rsidRDefault="00D95B93" w:rsidP="00FF4416">
            <w:pPr>
              <w:rPr>
                <w:rFonts w:asciiTheme="minorHAnsi" w:hAnsiTheme="minorHAnsi"/>
                <w:sz w:val="22"/>
              </w:rPr>
            </w:pPr>
          </w:p>
        </w:tc>
        <w:tc>
          <w:tcPr>
            <w:tcW w:w="1984" w:type="dxa"/>
          </w:tcPr>
          <w:p w:rsidR="00D95B93" w:rsidRPr="00BF724E" w:rsidRDefault="00D95B93" w:rsidP="00FF4416">
            <w:pPr>
              <w:spacing w:before="60" w:after="60"/>
              <w:rPr>
                <w:rFonts w:asciiTheme="minorHAnsi" w:hAnsiTheme="minorHAnsi"/>
                <w:sz w:val="22"/>
              </w:rPr>
            </w:pPr>
            <w:r w:rsidRPr="00BF724E">
              <w:rPr>
                <w:rFonts w:asciiTheme="minorHAnsi" w:hAnsiTheme="minorHAnsi"/>
                <w:sz w:val="22"/>
              </w:rPr>
              <w:t>Educational Support</w:t>
            </w:r>
          </w:p>
        </w:tc>
        <w:tc>
          <w:tcPr>
            <w:tcW w:w="1985" w:type="dxa"/>
            <w:vMerge/>
          </w:tcPr>
          <w:p w:rsidR="00D95B93" w:rsidRPr="00BF724E" w:rsidRDefault="00D95B93" w:rsidP="00FF4416">
            <w:pPr>
              <w:spacing w:before="60" w:after="60"/>
              <w:rPr>
                <w:rFonts w:asciiTheme="minorHAnsi" w:hAnsiTheme="minorHAnsi"/>
                <w:sz w:val="22"/>
              </w:rPr>
            </w:pPr>
          </w:p>
        </w:tc>
        <w:tc>
          <w:tcPr>
            <w:tcW w:w="1792" w:type="dxa"/>
          </w:tcPr>
          <w:p w:rsidR="00D95B93" w:rsidRPr="00BF724E" w:rsidRDefault="00D95B93" w:rsidP="00FF4416">
            <w:pPr>
              <w:spacing w:before="60" w:after="60"/>
              <w:rPr>
                <w:rFonts w:asciiTheme="minorHAnsi" w:hAnsiTheme="minorHAnsi"/>
                <w:sz w:val="22"/>
              </w:rPr>
            </w:pPr>
            <w:r w:rsidRPr="00BF724E">
              <w:rPr>
                <w:rFonts w:asciiTheme="minorHAnsi" w:hAnsiTheme="minorHAnsi"/>
                <w:sz w:val="22"/>
              </w:rPr>
              <w:t>$5.893</w:t>
            </w:r>
          </w:p>
        </w:tc>
      </w:tr>
      <w:tr w:rsidR="00D95B93" w:rsidRPr="00D95B93" w:rsidTr="00D95B93">
        <w:trPr>
          <w:cantSplit/>
          <w:trHeight w:val="162"/>
        </w:trPr>
        <w:tc>
          <w:tcPr>
            <w:tcW w:w="2086" w:type="dxa"/>
            <w:vMerge/>
          </w:tcPr>
          <w:p w:rsidR="00D95B93" w:rsidRPr="00BF724E" w:rsidRDefault="00D95B93" w:rsidP="00FF4416">
            <w:pPr>
              <w:rPr>
                <w:rFonts w:asciiTheme="minorHAnsi" w:hAnsiTheme="minorHAnsi"/>
                <w:sz w:val="22"/>
              </w:rPr>
            </w:pPr>
          </w:p>
        </w:tc>
        <w:tc>
          <w:tcPr>
            <w:tcW w:w="6391" w:type="dxa"/>
            <w:vMerge/>
          </w:tcPr>
          <w:p w:rsidR="00D95B93" w:rsidRPr="00BF724E" w:rsidRDefault="00D95B93" w:rsidP="00FF4416">
            <w:pPr>
              <w:rPr>
                <w:rFonts w:asciiTheme="minorHAnsi" w:hAnsiTheme="minorHAnsi"/>
                <w:sz w:val="22"/>
              </w:rPr>
            </w:pPr>
          </w:p>
        </w:tc>
        <w:tc>
          <w:tcPr>
            <w:tcW w:w="7371" w:type="dxa"/>
            <w:vMerge/>
          </w:tcPr>
          <w:p w:rsidR="00D95B93" w:rsidRPr="00BF724E" w:rsidRDefault="00D95B93" w:rsidP="00FF4416">
            <w:pPr>
              <w:rPr>
                <w:rFonts w:asciiTheme="minorHAnsi" w:hAnsiTheme="minorHAnsi"/>
                <w:sz w:val="22"/>
              </w:rPr>
            </w:pPr>
          </w:p>
        </w:tc>
        <w:tc>
          <w:tcPr>
            <w:tcW w:w="1984" w:type="dxa"/>
          </w:tcPr>
          <w:p w:rsidR="00D95B93" w:rsidRPr="00BF724E" w:rsidRDefault="00D95B93" w:rsidP="00FF4416">
            <w:pPr>
              <w:spacing w:before="60" w:after="60"/>
              <w:rPr>
                <w:rFonts w:asciiTheme="minorHAnsi" w:hAnsiTheme="minorHAnsi"/>
                <w:sz w:val="22"/>
              </w:rPr>
            </w:pPr>
            <w:r w:rsidRPr="00BF724E">
              <w:rPr>
                <w:rFonts w:asciiTheme="minorHAnsi" w:hAnsiTheme="minorHAnsi"/>
                <w:sz w:val="22"/>
              </w:rPr>
              <w:t>Information and Referral</w:t>
            </w:r>
          </w:p>
        </w:tc>
        <w:tc>
          <w:tcPr>
            <w:tcW w:w="1985" w:type="dxa"/>
          </w:tcPr>
          <w:p w:rsidR="00D95B93" w:rsidRPr="00BF724E" w:rsidRDefault="00D95B93" w:rsidP="00873F15">
            <w:pPr>
              <w:spacing w:before="60" w:after="60"/>
              <w:rPr>
                <w:rFonts w:asciiTheme="minorHAnsi" w:hAnsiTheme="minorHAnsi"/>
                <w:sz w:val="22"/>
              </w:rPr>
            </w:pPr>
            <w:r w:rsidRPr="00BF724E">
              <w:rPr>
                <w:rFonts w:asciiTheme="minorHAnsi" w:hAnsiTheme="minorHAnsi"/>
                <w:sz w:val="22"/>
              </w:rPr>
              <w:t>2</w:t>
            </w:r>
            <w:r w:rsidR="00873F15">
              <w:rPr>
                <w:rFonts w:asciiTheme="minorHAnsi" w:hAnsiTheme="minorHAnsi"/>
                <w:sz w:val="22"/>
              </w:rPr>
              <w:t>,</w:t>
            </w:r>
            <w:r w:rsidRPr="00BF724E">
              <w:rPr>
                <w:rFonts w:asciiTheme="minorHAnsi" w:hAnsiTheme="minorHAnsi"/>
                <w:sz w:val="22"/>
              </w:rPr>
              <w:t>782</w:t>
            </w:r>
          </w:p>
        </w:tc>
        <w:tc>
          <w:tcPr>
            <w:tcW w:w="1792" w:type="dxa"/>
          </w:tcPr>
          <w:p w:rsidR="00D95B93" w:rsidRPr="00BF724E" w:rsidRDefault="00D95B93" w:rsidP="00FF4416">
            <w:pPr>
              <w:spacing w:before="60" w:after="60"/>
              <w:rPr>
                <w:rFonts w:asciiTheme="minorHAnsi" w:hAnsiTheme="minorHAnsi"/>
                <w:sz w:val="22"/>
              </w:rPr>
            </w:pPr>
            <w:r w:rsidRPr="00BF724E">
              <w:rPr>
                <w:rFonts w:asciiTheme="minorHAnsi" w:hAnsiTheme="minorHAnsi"/>
                <w:sz w:val="22"/>
              </w:rPr>
              <w:t>$0.596m</w:t>
            </w:r>
          </w:p>
        </w:tc>
      </w:tr>
      <w:tr w:rsidR="00D95B93" w:rsidRPr="00D95B93" w:rsidTr="00D95B93">
        <w:trPr>
          <w:cantSplit/>
          <w:trHeight w:val="265"/>
        </w:trPr>
        <w:tc>
          <w:tcPr>
            <w:tcW w:w="2086"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Young Carer Bursary Programme</w:t>
            </w:r>
            <w:r w:rsidR="00873F15">
              <w:rPr>
                <w:rFonts w:asciiTheme="minorHAnsi" w:hAnsiTheme="minorHAnsi"/>
                <w:sz w:val="22"/>
              </w:rPr>
              <w:t xml:space="preserve"> (YCBP)</w:t>
            </w:r>
          </w:p>
        </w:tc>
        <w:tc>
          <w:tcPr>
            <w:tcW w:w="6391" w:type="dxa"/>
          </w:tcPr>
          <w:p w:rsidR="00D95B93" w:rsidRPr="00BF724E" w:rsidRDefault="00D95B93" w:rsidP="00873F15">
            <w:pPr>
              <w:spacing w:before="60"/>
              <w:rPr>
                <w:rFonts w:asciiTheme="minorHAnsi" w:hAnsiTheme="minorHAnsi"/>
                <w:sz w:val="22"/>
              </w:rPr>
            </w:pPr>
            <w:r w:rsidRPr="00BF724E">
              <w:rPr>
                <w:rFonts w:asciiTheme="minorHAnsi" w:hAnsiTheme="minorHAnsi"/>
                <w:sz w:val="22"/>
              </w:rPr>
              <w:t xml:space="preserve">The target group for the </w:t>
            </w:r>
            <w:r w:rsidR="00873F15">
              <w:rPr>
                <w:rFonts w:asciiTheme="minorHAnsi" w:hAnsiTheme="minorHAnsi"/>
                <w:sz w:val="22"/>
              </w:rPr>
              <w:t>YCBP</w:t>
            </w:r>
            <w:r w:rsidRPr="00BF724E">
              <w:rPr>
                <w:rFonts w:asciiTheme="minorHAnsi" w:hAnsiTheme="minorHAnsi"/>
                <w:sz w:val="22"/>
              </w:rPr>
              <w:t xml:space="preserve"> are carers aged 25 and under.</w:t>
            </w:r>
          </w:p>
        </w:tc>
        <w:tc>
          <w:tcPr>
            <w:tcW w:w="7371"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 xml:space="preserve">The key eligibility requirements of the YCBP are as follows: </w:t>
            </w:r>
          </w:p>
          <w:p w:rsidR="00D95B93" w:rsidRPr="00BF724E" w:rsidRDefault="00D95B93" w:rsidP="008E77A5">
            <w:pPr>
              <w:pStyle w:val="ListParagraph"/>
              <w:numPr>
                <w:ilvl w:val="0"/>
                <w:numId w:val="32"/>
              </w:numPr>
              <w:spacing w:line="240" w:lineRule="auto"/>
              <w:rPr>
                <w:rFonts w:asciiTheme="minorHAnsi" w:hAnsiTheme="minorHAnsi"/>
                <w:sz w:val="22"/>
              </w:rPr>
            </w:pPr>
            <w:r w:rsidRPr="00BF724E">
              <w:rPr>
                <w:rFonts w:asciiTheme="minorHAnsi" w:hAnsiTheme="minorHAnsi"/>
                <w:sz w:val="22"/>
              </w:rPr>
              <w:t>Young carers, aged 25 years and under;</w:t>
            </w:r>
          </w:p>
          <w:p w:rsidR="00D95B93" w:rsidRPr="00BF724E" w:rsidRDefault="00D95B93" w:rsidP="008E77A5">
            <w:pPr>
              <w:pStyle w:val="ListParagraph"/>
              <w:numPr>
                <w:ilvl w:val="0"/>
                <w:numId w:val="32"/>
              </w:numPr>
              <w:spacing w:line="240" w:lineRule="auto"/>
              <w:rPr>
                <w:rFonts w:asciiTheme="minorHAnsi" w:hAnsiTheme="minorHAnsi"/>
                <w:sz w:val="22"/>
              </w:rPr>
            </w:pPr>
            <w:r w:rsidRPr="00BF724E">
              <w:rPr>
                <w:rFonts w:asciiTheme="minorHAnsi" w:hAnsiTheme="minorHAnsi"/>
                <w:sz w:val="22"/>
              </w:rPr>
              <w:t xml:space="preserve">Studying* full-time or part-time; </w:t>
            </w:r>
          </w:p>
          <w:p w:rsidR="00D95B93" w:rsidRPr="00BF724E" w:rsidRDefault="00D95B93" w:rsidP="008E77A5">
            <w:pPr>
              <w:pStyle w:val="ListParagraph"/>
              <w:numPr>
                <w:ilvl w:val="1"/>
                <w:numId w:val="32"/>
              </w:numPr>
              <w:spacing w:line="240" w:lineRule="auto"/>
              <w:rPr>
                <w:rFonts w:asciiTheme="minorHAnsi" w:hAnsiTheme="minorHAnsi"/>
                <w:sz w:val="22"/>
              </w:rPr>
            </w:pPr>
            <w:r w:rsidRPr="00BF724E">
              <w:rPr>
                <w:rFonts w:asciiTheme="minorHAnsi" w:hAnsiTheme="minorHAnsi"/>
                <w:sz w:val="22"/>
              </w:rPr>
              <w:t>in secondary school</w:t>
            </w:r>
          </w:p>
          <w:p w:rsidR="00D95B93" w:rsidRPr="00BF724E" w:rsidRDefault="00D95B93" w:rsidP="008E77A5">
            <w:pPr>
              <w:pStyle w:val="ListParagraph"/>
              <w:numPr>
                <w:ilvl w:val="1"/>
                <w:numId w:val="32"/>
              </w:numPr>
              <w:spacing w:line="240" w:lineRule="auto"/>
              <w:rPr>
                <w:rFonts w:asciiTheme="minorHAnsi" w:hAnsiTheme="minorHAnsi"/>
                <w:sz w:val="22"/>
              </w:rPr>
            </w:pPr>
            <w:r w:rsidRPr="00BF724E">
              <w:rPr>
                <w:rFonts w:asciiTheme="minorHAnsi" w:hAnsiTheme="minorHAnsi"/>
                <w:sz w:val="22"/>
              </w:rPr>
              <w:t xml:space="preserve">toward higher Vocational and Educational training (VET) qualifications such as apprenticeships or TAFE, or </w:t>
            </w:r>
          </w:p>
          <w:p w:rsidR="00D95B93" w:rsidRPr="00BF724E" w:rsidRDefault="00D95B93" w:rsidP="008E77A5">
            <w:pPr>
              <w:pStyle w:val="ListParagraph"/>
              <w:numPr>
                <w:ilvl w:val="1"/>
                <w:numId w:val="32"/>
              </w:numPr>
              <w:spacing w:line="240" w:lineRule="auto"/>
              <w:rPr>
                <w:rFonts w:asciiTheme="minorHAnsi" w:hAnsiTheme="minorHAnsi"/>
                <w:sz w:val="22"/>
              </w:rPr>
            </w:pPr>
            <w:r w:rsidRPr="00BF724E">
              <w:rPr>
                <w:rFonts w:asciiTheme="minorHAnsi" w:hAnsiTheme="minorHAnsi"/>
                <w:sz w:val="22"/>
              </w:rPr>
              <w:t>at university (first undergraduate degree only);</w:t>
            </w:r>
          </w:p>
          <w:p w:rsidR="00D95B93" w:rsidRPr="00BF724E" w:rsidRDefault="00D95B93" w:rsidP="008E77A5">
            <w:pPr>
              <w:pStyle w:val="ListParagraph"/>
              <w:numPr>
                <w:ilvl w:val="0"/>
                <w:numId w:val="32"/>
              </w:numPr>
              <w:spacing w:line="240" w:lineRule="auto"/>
              <w:rPr>
                <w:rFonts w:asciiTheme="minorHAnsi" w:hAnsiTheme="minorHAnsi"/>
                <w:sz w:val="22"/>
              </w:rPr>
            </w:pPr>
            <w:r w:rsidRPr="00BF724E">
              <w:rPr>
                <w:rFonts w:asciiTheme="minorHAnsi" w:hAnsiTheme="minorHAnsi"/>
                <w:sz w:val="22"/>
              </w:rPr>
              <w:t>Not in receipt of another bursary or scholarship; and</w:t>
            </w:r>
          </w:p>
          <w:p w:rsidR="00D95B93" w:rsidRPr="00873F15" w:rsidRDefault="00D95B93" w:rsidP="00873F15">
            <w:pPr>
              <w:pStyle w:val="ListParagraph"/>
              <w:numPr>
                <w:ilvl w:val="0"/>
                <w:numId w:val="32"/>
              </w:numPr>
              <w:rPr>
                <w:rFonts w:asciiTheme="minorHAnsi" w:hAnsiTheme="minorHAnsi"/>
                <w:sz w:val="22"/>
              </w:rPr>
            </w:pPr>
            <w:r w:rsidRPr="00873F15">
              <w:rPr>
                <w:rFonts w:asciiTheme="minorHAnsi" w:hAnsiTheme="minorHAnsi"/>
                <w:sz w:val="22"/>
              </w:rPr>
              <w:t>Permanent residency status or Australian citizenship.</w:t>
            </w:r>
          </w:p>
        </w:tc>
        <w:tc>
          <w:tcPr>
            <w:tcW w:w="1984"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Bursaries</w:t>
            </w:r>
          </w:p>
        </w:tc>
        <w:tc>
          <w:tcPr>
            <w:tcW w:w="1985"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300</w:t>
            </w:r>
          </w:p>
          <w:p w:rsidR="00D95B93" w:rsidRPr="00BF724E" w:rsidRDefault="00D95B93" w:rsidP="00FF4416">
            <w:pPr>
              <w:spacing w:before="60"/>
              <w:rPr>
                <w:rFonts w:asciiTheme="minorHAnsi" w:hAnsiTheme="minorHAnsi"/>
                <w:sz w:val="22"/>
              </w:rPr>
            </w:pPr>
            <w:r w:rsidRPr="00BF724E">
              <w:rPr>
                <w:rFonts w:asciiTheme="minorHAnsi" w:hAnsiTheme="minorHAnsi"/>
                <w:sz w:val="22"/>
              </w:rPr>
              <w:t>(2015 calendar year)</w:t>
            </w:r>
          </w:p>
        </w:tc>
        <w:tc>
          <w:tcPr>
            <w:tcW w:w="1792"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$1.235m</w:t>
            </w:r>
          </w:p>
        </w:tc>
      </w:tr>
      <w:tr w:rsidR="00D95B93" w:rsidRPr="00D95B93" w:rsidTr="00D95B93">
        <w:trPr>
          <w:cantSplit/>
          <w:trHeight w:val="265"/>
        </w:trPr>
        <w:tc>
          <w:tcPr>
            <w:tcW w:w="2086"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lastRenderedPageBreak/>
              <w:t>Respite Support for Carers of Young People with Severe or Profound Disability</w:t>
            </w:r>
            <w:r w:rsidR="00873F15">
              <w:rPr>
                <w:rFonts w:asciiTheme="minorHAnsi" w:hAnsiTheme="minorHAnsi"/>
                <w:sz w:val="22"/>
              </w:rPr>
              <w:t xml:space="preserve"> (RSCYP)</w:t>
            </w:r>
          </w:p>
        </w:tc>
        <w:tc>
          <w:tcPr>
            <w:tcW w:w="6391"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 xml:space="preserve">The target group for the RSCYP activity is a primary carer:  </w:t>
            </w:r>
          </w:p>
          <w:p w:rsidR="00D95B93" w:rsidRPr="00BF724E" w:rsidRDefault="00D95B93" w:rsidP="008E77A5">
            <w:pPr>
              <w:pStyle w:val="ListParagraph"/>
              <w:numPr>
                <w:ilvl w:val="0"/>
                <w:numId w:val="26"/>
              </w:numPr>
              <w:spacing w:line="240" w:lineRule="auto"/>
              <w:rPr>
                <w:rFonts w:asciiTheme="minorHAnsi" w:hAnsiTheme="minorHAnsi"/>
                <w:sz w:val="22"/>
              </w:rPr>
            </w:pPr>
            <w:r w:rsidRPr="00BF724E">
              <w:rPr>
                <w:rFonts w:asciiTheme="minorHAnsi" w:hAnsiTheme="minorHAnsi"/>
                <w:sz w:val="22"/>
              </w:rPr>
              <w:t xml:space="preserve">whose needs are not being met by other state or territory government programmes; and </w:t>
            </w:r>
          </w:p>
          <w:p w:rsidR="00D95B93" w:rsidRPr="00BF724E" w:rsidRDefault="00D95B93" w:rsidP="008E77A5">
            <w:pPr>
              <w:pStyle w:val="ListParagraph"/>
              <w:numPr>
                <w:ilvl w:val="0"/>
                <w:numId w:val="26"/>
              </w:numPr>
              <w:spacing w:line="240" w:lineRule="auto"/>
              <w:rPr>
                <w:rFonts w:asciiTheme="minorHAnsi" w:hAnsiTheme="minorHAnsi"/>
                <w:sz w:val="22"/>
              </w:rPr>
            </w:pPr>
            <w:r w:rsidRPr="00BF724E">
              <w:rPr>
                <w:rFonts w:asciiTheme="minorHAnsi" w:hAnsiTheme="minorHAnsi"/>
                <w:sz w:val="22"/>
              </w:rPr>
              <w:t xml:space="preserve">who is caring for a person with a severe or profound disability under 30 years of age; or  </w:t>
            </w:r>
          </w:p>
          <w:p w:rsidR="00D95B93" w:rsidRPr="00BF724E" w:rsidRDefault="00D95B93" w:rsidP="008E77A5">
            <w:pPr>
              <w:pStyle w:val="ListParagraph"/>
              <w:numPr>
                <w:ilvl w:val="0"/>
                <w:numId w:val="26"/>
              </w:numPr>
              <w:spacing w:line="240" w:lineRule="auto"/>
              <w:rPr>
                <w:rFonts w:asciiTheme="minorHAnsi" w:hAnsiTheme="minorHAnsi"/>
                <w:sz w:val="22"/>
              </w:rPr>
            </w:pPr>
            <w:r w:rsidRPr="00BF724E">
              <w:rPr>
                <w:rFonts w:asciiTheme="minorHAnsi" w:hAnsiTheme="minorHAnsi"/>
                <w:sz w:val="22"/>
              </w:rPr>
              <w:t xml:space="preserve">who is caring for a person under 65 years of age where the carer stress is assessed as significant. </w:t>
            </w:r>
          </w:p>
          <w:p w:rsidR="00D95B93" w:rsidRPr="00BF724E" w:rsidRDefault="00D95B93" w:rsidP="00FF4416">
            <w:pPr>
              <w:rPr>
                <w:rFonts w:asciiTheme="minorHAnsi" w:hAnsiTheme="minorHAnsi"/>
                <w:sz w:val="22"/>
              </w:rPr>
            </w:pPr>
          </w:p>
          <w:p w:rsidR="00D95B93" w:rsidRPr="00BF724E" w:rsidRDefault="00D95B93" w:rsidP="00FF4416">
            <w:pPr>
              <w:rPr>
                <w:rFonts w:asciiTheme="minorHAnsi" w:hAnsiTheme="minorHAnsi"/>
                <w:sz w:val="22"/>
              </w:rPr>
            </w:pPr>
          </w:p>
        </w:tc>
        <w:tc>
          <w:tcPr>
            <w:tcW w:w="7371"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 xml:space="preserve">Primary Carer </w:t>
            </w:r>
          </w:p>
          <w:p w:rsidR="00D95B93" w:rsidRPr="00BF724E" w:rsidRDefault="00D95B93" w:rsidP="00FF4416">
            <w:pPr>
              <w:rPr>
                <w:rFonts w:asciiTheme="minorHAnsi" w:hAnsiTheme="minorHAnsi"/>
                <w:sz w:val="22"/>
              </w:rPr>
            </w:pPr>
            <w:r w:rsidRPr="00BF724E">
              <w:rPr>
                <w:rFonts w:asciiTheme="minorHAnsi" w:hAnsiTheme="minorHAnsi"/>
                <w:sz w:val="22"/>
              </w:rPr>
              <w:t>A primary carer is the person who provides the most assistance, in terms of help or supervision, to another person. The assistance has to be ongoing, or likely to be ongoing, for at least six months.  The assistance may be to a person in the same or a different household.</w:t>
            </w:r>
          </w:p>
          <w:p w:rsidR="00D95B93" w:rsidRPr="00BF724E" w:rsidRDefault="00D95B93" w:rsidP="00FF4416">
            <w:pPr>
              <w:rPr>
                <w:rFonts w:asciiTheme="minorHAnsi" w:hAnsiTheme="minorHAnsi"/>
                <w:sz w:val="22"/>
              </w:rPr>
            </w:pPr>
          </w:p>
          <w:p w:rsidR="00D95B93" w:rsidRPr="00BF724E" w:rsidRDefault="00D95B93" w:rsidP="00FF4416">
            <w:pPr>
              <w:rPr>
                <w:rFonts w:asciiTheme="minorHAnsi" w:hAnsiTheme="minorHAnsi"/>
                <w:sz w:val="22"/>
              </w:rPr>
            </w:pPr>
            <w:r w:rsidRPr="00BF724E">
              <w:rPr>
                <w:rFonts w:asciiTheme="minorHAnsi" w:hAnsiTheme="minorHAnsi"/>
                <w:sz w:val="22"/>
              </w:rPr>
              <w:t>Carer</w:t>
            </w:r>
          </w:p>
          <w:p w:rsidR="00873F15" w:rsidRDefault="00D95B93" w:rsidP="00FF4416">
            <w:pPr>
              <w:rPr>
                <w:rFonts w:asciiTheme="minorHAnsi" w:hAnsiTheme="minorHAnsi"/>
                <w:sz w:val="22"/>
              </w:rPr>
            </w:pPr>
            <w:r w:rsidRPr="00BF724E">
              <w:rPr>
                <w:rFonts w:asciiTheme="minorHAnsi" w:hAnsiTheme="minorHAnsi"/>
                <w:sz w:val="22"/>
              </w:rPr>
              <w:t xml:space="preserve">A carer, as defined in the Carer Recognition Act 2010, is an individual who provides personal care, support and assistance to another individual who needs </w:t>
            </w:r>
          </w:p>
          <w:p w:rsidR="00D95B93" w:rsidRPr="00873F15" w:rsidRDefault="00D95B93" w:rsidP="00873F15">
            <w:pPr>
              <w:pStyle w:val="ListParagraph"/>
              <w:numPr>
                <w:ilvl w:val="0"/>
                <w:numId w:val="49"/>
              </w:numPr>
              <w:rPr>
                <w:rFonts w:asciiTheme="minorHAnsi" w:hAnsiTheme="minorHAnsi"/>
                <w:sz w:val="22"/>
              </w:rPr>
            </w:pPr>
            <w:r w:rsidRPr="00873F15">
              <w:rPr>
                <w:rFonts w:asciiTheme="minorHAnsi" w:hAnsiTheme="minorHAnsi"/>
                <w:sz w:val="22"/>
              </w:rPr>
              <w:t>it because that other individual:</w:t>
            </w:r>
          </w:p>
          <w:p w:rsidR="00D95B93" w:rsidRPr="00873F15" w:rsidRDefault="00D95B93" w:rsidP="00873F15">
            <w:pPr>
              <w:pStyle w:val="ListParagraph"/>
              <w:numPr>
                <w:ilvl w:val="0"/>
                <w:numId w:val="49"/>
              </w:numPr>
              <w:rPr>
                <w:rFonts w:asciiTheme="minorHAnsi" w:hAnsiTheme="minorHAnsi"/>
                <w:sz w:val="22"/>
              </w:rPr>
            </w:pPr>
            <w:r w:rsidRPr="00873F15">
              <w:rPr>
                <w:rFonts w:asciiTheme="minorHAnsi" w:hAnsiTheme="minorHAnsi"/>
                <w:sz w:val="22"/>
              </w:rPr>
              <w:t xml:space="preserve">has a disability; </w:t>
            </w:r>
          </w:p>
          <w:p w:rsidR="00D95B93" w:rsidRPr="00873F15" w:rsidRDefault="00D95B93" w:rsidP="00873F15">
            <w:pPr>
              <w:pStyle w:val="ListParagraph"/>
              <w:numPr>
                <w:ilvl w:val="0"/>
                <w:numId w:val="49"/>
              </w:numPr>
              <w:rPr>
                <w:rFonts w:asciiTheme="minorHAnsi" w:hAnsiTheme="minorHAnsi"/>
                <w:sz w:val="22"/>
              </w:rPr>
            </w:pPr>
            <w:r w:rsidRPr="00873F15">
              <w:rPr>
                <w:rFonts w:asciiTheme="minorHAnsi" w:hAnsiTheme="minorHAnsi"/>
                <w:sz w:val="22"/>
              </w:rPr>
              <w:t>has a medical condition (including a terminal or chronic illness);</w:t>
            </w:r>
          </w:p>
          <w:p w:rsidR="00D95B93" w:rsidRPr="00873F15" w:rsidRDefault="00D95B93" w:rsidP="00873F15">
            <w:pPr>
              <w:pStyle w:val="ListParagraph"/>
              <w:numPr>
                <w:ilvl w:val="0"/>
                <w:numId w:val="49"/>
              </w:numPr>
              <w:rPr>
                <w:rFonts w:asciiTheme="minorHAnsi" w:hAnsiTheme="minorHAnsi"/>
                <w:sz w:val="22"/>
              </w:rPr>
            </w:pPr>
            <w:r w:rsidRPr="00873F15">
              <w:rPr>
                <w:rFonts w:asciiTheme="minorHAnsi" w:hAnsiTheme="minorHAnsi"/>
                <w:sz w:val="22"/>
              </w:rPr>
              <w:t>has a mental illness; or</w:t>
            </w:r>
          </w:p>
          <w:p w:rsidR="00D95B93" w:rsidRPr="00873F15" w:rsidRDefault="00D95B93" w:rsidP="00873F15">
            <w:pPr>
              <w:pStyle w:val="ListParagraph"/>
              <w:numPr>
                <w:ilvl w:val="0"/>
                <w:numId w:val="49"/>
              </w:numPr>
              <w:rPr>
                <w:rFonts w:asciiTheme="minorHAnsi" w:hAnsiTheme="minorHAnsi"/>
                <w:sz w:val="22"/>
              </w:rPr>
            </w:pPr>
            <w:r w:rsidRPr="00873F15">
              <w:rPr>
                <w:rFonts w:asciiTheme="minorHAnsi" w:hAnsiTheme="minorHAnsi"/>
                <w:sz w:val="22"/>
              </w:rPr>
              <w:t>is frail and aged.</w:t>
            </w:r>
          </w:p>
          <w:p w:rsidR="00D95B93" w:rsidRPr="00BF724E" w:rsidRDefault="00D95B93" w:rsidP="00FF4416">
            <w:pPr>
              <w:rPr>
                <w:rFonts w:asciiTheme="minorHAnsi" w:hAnsiTheme="minorHAnsi"/>
                <w:sz w:val="22"/>
              </w:rPr>
            </w:pPr>
          </w:p>
          <w:p w:rsidR="00D95B93" w:rsidRPr="00BF724E" w:rsidRDefault="00D95B93" w:rsidP="00FF4416">
            <w:pPr>
              <w:rPr>
                <w:rFonts w:asciiTheme="minorHAnsi" w:hAnsiTheme="minorHAnsi"/>
                <w:sz w:val="22"/>
              </w:rPr>
            </w:pPr>
            <w:r w:rsidRPr="00BF724E">
              <w:rPr>
                <w:rFonts w:asciiTheme="minorHAnsi" w:hAnsiTheme="minorHAnsi"/>
                <w:sz w:val="22"/>
              </w:rPr>
              <w:t>Under this programme, non-Australian Citizens are eligible to access services providing they have permission to be a resident of Australia by the Department of Immigration and Border Protection and they meet the programme’s eligibility requirements.</w:t>
            </w:r>
          </w:p>
        </w:tc>
        <w:tc>
          <w:tcPr>
            <w:tcW w:w="1984"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N/A</w:t>
            </w:r>
          </w:p>
        </w:tc>
        <w:tc>
          <w:tcPr>
            <w:tcW w:w="1985" w:type="dxa"/>
          </w:tcPr>
          <w:p w:rsidR="00D95B93" w:rsidRPr="00BF724E" w:rsidRDefault="00873F15" w:rsidP="00FF4416">
            <w:pPr>
              <w:spacing w:before="60"/>
              <w:rPr>
                <w:rFonts w:asciiTheme="minorHAnsi" w:hAnsiTheme="minorHAnsi"/>
                <w:sz w:val="22"/>
              </w:rPr>
            </w:pPr>
            <w:r>
              <w:rPr>
                <w:rFonts w:asciiTheme="minorHAnsi" w:hAnsiTheme="minorHAnsi"/>
                <w:sz w:val="22"/>
              </w:rPr>
              <w:t>5,</w:t>
            </w:r>
            <w:r w:rsidR="00D95B93" w:rsidRPr="00BF724E">
              <w:rPr>
                <w:rFonts w:asciiTheme="minorHAnsi" w:hAnsiTheme="minorHAnsi"/>
                <w:sz w:val="22"/>
              </w:rPr>
              <w:t>347</w:t>
            </w:r>
          </w:p>
        </w:tc>
        <w:tc>
          <w:tcPr>
            <w:tcW w:w="1792"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$7.939m</w:t>
            </w:r>
          </w:p>
        </w:tc>
      </w:tr>
      <w:tr w:rsidR="00D95B93" w:rsidRPr="00D95B93" w:rsidTr="00D95B93">
        <w:trPr>
          <w:cantSplit/>
          <w:trHeight w:val="265"/>
        </w:trPr>
        <w:tc>
          <w:tcPr>
            <w:tcW w:w="2086"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My Time: Peer Support Groups for Parents and Carers of Children with Disabilities or Chronic Medical Conditions</w:t>
            </w:r>
          </w:p>
        </w:tc>
        <w:tc>
          <w:tcPr>
            <w:tcW w:w="6391"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 xml:space="preserve">MyTime Peer Support Groups are aimed at parents and carers of children with disability or chronic medical condition up to 16 years of age.  A range of parents and carers </w:t>
            </w:r>
            <w:r w:rsidR="00873F15">
              <w:rPr>
                <w:rFonts w:asciiTheme="minorHAnsi" w:hAnsiTheme="minorHAnsi"/>
                <w:sz w:val="22"/>
              </w:rPr>
              <w:t>could</w:t>
            </w:r>
            <w:r w:rsidRPr="00BF724E">
              <w:rPr>
                <w:rFonts w:asciiTheme="minorHAnsi" w:hAnsiTheme="minorHAnsi"/>
                <w:sz w:val="22"/>
              </w:rPr>
              <w:t xml:space="preserve"> participate in the groups, including:</w:t>
            </w:r>
          </w:p>
          <w:p w:rsidR="00D95B93" w:rsidRPr="00BF724E" w:rsidRDefault="00873F15" w:rsidP="008E77A5">
            <w:pPr>
              <w:pStyle w:val="ListParagraph"/>
              <w:numPr>
                <w:ilvl w:val="0"/>
                <w:numId w:val="31"/>
              </w:numPr>
              <w:spacing w:line="240" w:lineRule="auto"/>
              <w:rPr>
                <w:rFonts w:asciiTheme="minorHAnsi" w:hAnsiTheme="minorHAnsi"/>
                <w:sz w:val="22"/>
              </w:rPr>
            </w:pPr>
            <w:r>
              <w:rPr>
                <w:rFonts w:asciiTheme="minorHAnsi" w:hAnsiTheme="minorHAnsi"/>
                <w:sz w:val="22"/>
              </w:rPr>
              <w:t>carers with CALD</w:t>
            </w:r>
            <w:r w:rsidR="00D95B93" w:rsidRPr="00BF724E">
              <w:rPr>
                <w:rFonts w:asciiTheme="minorHAnsi" w:hAnsiTheme="minorHAnsi"/>
                <w:sz w:val="22"/>
              </w:rPr>
              <w:t xml:space="preserve"> backgrounds;</w:t>
            </w:r>
          </w:p>
          <w:p w:rsidR="00D95B93" w:rsidRPr="00BF724E" w:rsidRDefault="00D95B93" w:rsidP="008E77A5">
            <w:pPr>
              <w:pStyle w:val="ListParagraph"/>
              <w:numPr>
                <w:ilvl w:val="0"/>
                <w:numId w:val="31"/>
              </w:numPr>
              <w:spacing w:line="240" w:lineRule="auto"/>
              <w:rPr>
                <w:rFonts w:asciiTheme="minorHAnsi" w:hAnsiTheme="minorHAnsi"/>
                <w:sz w:val="22"/>
              </w:rPr>
            </w:pPr>
            <w:r w:rsidRPr="00BF724E">
              <w:rPr>
                <w:rFonts w:asciiTheme="minorHAnsi" w:hAnsiTheme="minorHAnsi"/>
                <w:sz w:val="22"/>
              </w:rPr>
              <w:t>Indigenous families;</w:t>
            </w:r>
          </w:p>
          <w:p w:rsidR="00D95B93" w:rsidRPr="00BF724E" w:rsidRDefault="00D95B93" w:rsidP="008E77A5">
            <w:pPr>
              <w:pStyle w:val="ListParagraph"/>
              <w:numPr>
                <w:ilvl w:val="0"/>
                <w:numId w:val="31"/>
              </w:numPr>
              <w:spacing w:line="240" w:lineRule="auto"/>
              <w:rPr>
                <w:rFonts w:asciiTheme="minorHAnsi" w:hAnsiTheme="minorHAnsi"/>
                <w:sz w:val="22"/>
              </w:rPr>
            </w:pPr>
            <w:r w:rsidRPr="00BF724E">
              <w:rPr>
                <w:rFonts w:asciiTheme="minorHAnsi" w:hAnsiTheme="minorHAnsi"/>
                <w:sz w:val="22"/>
              </w:rPr>
              <w:t xml:space="preserve">mothers and fathers; </w:t>
            </w:r>
          </w:p>
          <w:p w:rsidR="00D95B93" w:rsidRPr="00BF724E" w:rsidRDefault="00D95B93" w:rsidP="008E77A5">
            <w:pPr>
              <w:pStyle w:val="ListParagraph"/>
              <w:numPr>
                <w:ilvl w:val="0"/>
                <w:numId w:val="31"/>
              </w:numPr>
              <w:spacing w:line="240" w:lineRule="auto"/>
              <w:rPr>
                <w:rFonts w:asciiTheme="minorHAnsi" w:hAnsiTheme="minorHAnsi"/>
                <w:sz w:val="22"/>
              </w:rPr>
            </w:pPr>
            <w:r w:rsidRPr="00BF724E">
              <w:rPr>
                <w:rFonts w:asciiTheme="minorHAnsi" w:hAnsiTheme="minorHAnsi"/>
                <w:sz w:val="22"/>
              </w:rPr>
              <w:t>teenage and young parents; and</w:t>
            </w:r>
          </w:p>
          <w:p w:rsidR="00D95B93" w:rsidRPr="00BF724E" w:rsidRDefault="00D95B93" w:rsidP="008E77A5">
            <w:pPr>
              <w:pStyle w:val="ListParagraph"/>
              <w:numPr>
                <w:ilvl w:val="0"/>
                <w:numId w:val="31"/>
              </w:numPr>
              <w:spacing w:line="240" w:lineRule="auto"/>
              <w:rPr>
                <w:rFonts w:asciiTheme="minorHAnsi" w:hAnsiTheme="minorHAnsi"/>
                <w:sz w:val="22"/>
              </w:rPr>
            </w:pPr>
            <w:r w:rsidRPr="00BF724E">
              <w:rPr>
                <w:rFonts w:asciiTheme="minorHAnsi" w:hAnsiTheme="minorHAnsi"/>
                <w:sz w:val="22"/>
              </w:rPr>
              <w:t>parents and carers who are located in non-metropolitan areas.</w:t>
            </w:r>
          </w:p>
          <w:p w:rsidR="00D95B93" w:rsidRPr="00BF724E" w:rsidRDefault="00D95B93" w:rsidP="00FF4416">
            <w:pPr>
              <w:rPr>
                <w:rFonts w:asciiTheme="minorHAnsi" w:hAnsiTheme="minorHAnsi"/>
                <w:sz w:val="22"/>
              </w:rPr>
            </w:pPr>
          </w:p>
        </w:tc>
        <w:tc>
          <w:tcPr>
            <w:tcW w:w="7371" w:type="dxa"/>
          </w:tcPr>
          <w:p w:rsidR="00D95B93" w:rsidRPr="00BF724E" w:rsidRDefault="00873F15" w:rsidP="00FF4416">
            <w:pPr>
              <w:rPr>
                <w:rFonts w:asciiTheme="minorHAnsi" w:hAnsiTheme="minorHAnsi"/>
                <w:sz w:val="22"/>
              </w:rPr>
            </w:pPr>
            <w:r>
              <w:rPr>
                <w:rFonts w:asciiTheme="minorHAnsi" w:hAnsiTheme="minorHAnsi"/>
                <w:sz w:val="22"/>
              </w:rPr>
              <w:t>N/A</w:t>
            </w:r>
          </w:p>
        </w:tc>
        <w:tc>
          <w:tcPr>
            <w:tcW w:w="1984"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N/A</w:t>
            </w:r>
          </w:p>
        </w:tc>
        <w:tc>
          <w:tcPr>
            <w:tcW w:w="1985" w:type="dxa"/>
          </w:tcPr>
          <w:p w:rsidR="00D95B93" w:rsidRPr="00BF724E" w:rsidRDefault="00873F15" w:rsidP="00FF4416">
            <w:pPr>
              <w:spacing w:before="60"/>
              <w:rPr>
                <w:rFonts w:asciiTheme="minorHAnsi" w:hAnsiTheme="minorHAnsi"/>
                <w:sz w:val="22"/>
              </w:rPr>
            </w:pPr>
            <w:r>
              <w:rPr>
                <w:rFonts w:asciiTheme="minorHAnsi" w:hAnsiTheme="minorHAnsi"/>
                <w:sz w:val="22"/>
              </w:rPr>
              <w:t>2,</w:t>
            </w:r>
            <w:r w:rsidR="00D95B93" w:rsidRPr="00BF724E">
              <w:rPr>
                <w:rFonts w:asciiTheme="minorHAnsi" w:hAnsiTheme="minorHAnsi"/>
                <w:sz w:val="22"/>
              </w:rPr>
              <w:t xml:space="preserve">755 </w:t>
            </w:r>
          </w:p>
          <w:p w:rsidR="00D95B93" w:rsidRPr="00BF724E" w:rsidRDefault="00D95B93" w:rsidP="00FF4416">
            <w:pPr>
              <w:spacing w:before="60"/>
              <w:rPr>
                <w:rFonts w:asciiTheme="minorHAnsi" w:hAnsiTheme="minorHAnsi"/>
                <w:sz w:val="22"/>
              </w:rPr>
            </w:pPr>
            <w:r w:rsidRPr="00BF724E">
              <w:rPr>
                <w:rFonts w:asciiTheme="minorHAnsi" w:hAnsiTheme="minorHAnsi"/>
                <w:sz w:val="22"/>
              </w:rPr>
              <w:t>(for six months only in financial year 14/15)</w:t>
            </w:r>
          </w:p>
        </w:tc>
        <w:tc>
          <w:tcPr>
            <w:tcW w:w="1792"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$3.77m</w:t>
            </w:r>
          </w:p>
        </w:tc>
      </w:tr>
      <w:tr w:rsidR="00D95B93" w:rsidRPr="00D95B93" w:rsidTr="00D95B93">
        <w:trPr>
          <w:cantSplit/>
          <w:trHeight w:val="265"/>
        </w:trPr>
        <w:tc>
          <w:tcPr>
            <w:tcW w:w="2086"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lastRenderedPageBreak/>
              <w:t>Former Commonwealth HACC - Counselling, Support, Information and Advocacy (CSIA)</w:t>
            </w:r>
          </w:p>
        </w:tc>
        <w:tc>
          <w:tcPr>
            <w:tcW w:w="6391"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 xml:space="preserve">The programme is directed towards assisting: </w:t>
            </w:r>
          </w:p>
          <w:p w:rsidR="00D95B93" w:rsidRPr="00BF724E" w:rsidRDefault="00D95B93" w:rsidP="008E77A5">
            <w:pPr>
              <w:pStyle w:val="ListParagraph"/>
              <w:numPr>
                <w:ilvl w:val="0"/>
                <w:numId w:val="30"/>
              </w:numPr>
              <w:spacing w:line="240" w:lineRule="auto"/>
              <w:rPr>
                <w:rFonts w:asciiTheme="minorHAnsi" w:hAnsiTheme="minorHAnsi"/>
                <w:sz w:val="22"/>
              </w:rPr>
            </w:pPr>
            <w:r w:rsidRPr="00BF724E">
              <w:rPr>
                <w:rFonts w:asciiTheme="minorHAnsi" w:hAnsiTheme="minorHAnsi"/>
                <w:sz w:val="22"/>
              </w:rPr>
              <w:t>frail older people with functional limitations as a result of moderate, severe and profound disabilities; and</w:t>
            </w:r>
          </w:p>
          <w:p w:rsidR="00D95B93" w:rsidRPr="00BF724E" w:rsidRDefault="00D95B93" w:rsidP="008E77A5">
            <w:pPr>
              <w:pStyle w:val="ListParagraph"/>
              <w:numPr>
                <w:ilvl w:val="0"/>
                <w:numId w:val="30"/>
              </w:numPr>
              <w:spacing w:line="240" w:lineRule="auto"/>
              <w:rPr>
                <w:rFonts w:asciiTheme="minorHAnsi" w:hAnsiTheme="minorHAnsi"/>
                <w:sz w:val="22"/>
              </w:rPr>
            </w:pPr>
            <w:r w:rsidRPr="00BF724E">
              <w:rPr>
                <w:rFonts w:asciiTheme="minorHAnsi" w:hAnsiTheme="minorHAnsi"/>
                <w:sz w:val="22"/>
              </w:rPr>
              <w:t>the unpaid carers of these frail older people.</w:t>
            </w:r>
          </w:p>
          <w:p w:rsidR="00D95B93" w:rsidRPr="00BF724E" w:rsidRDefault="00D95B93" w:rsidP="00FF4416">
            <w:pPr>
              <w:rPr>
                <w:rFonts w:asciiTheme="minorHAnsi" w:hAnsiTheme="minorHAnsi"/>
                <w:sz w:val="22"/>
              </w:rPr>
            </w:pPr>
          </w:p>
          <w:p w:rsidR="00D95B93" w:rsidRPr="00BF724E" w:rsidRDefault="00D95B93" w:rsidP="00FF4416">
            <w:pPr>
              <w:rPr>
                <w:rFonts w:asciiTheme="minorHAnsi" w:hAnsiTheme="minorHAnsi"/>
                <w:sz w:val="22"/>
              </w:rPr>
            </w:pPr>
            <w:r w:rsidRPr="00BF724E">
              <w:rPr>
                <w:rFonts w:asciiTheme="minorHAnsi" w:hAnsiTheme="minorHAnsi"/>
                <w:sz w:val="22"/>
              </w:rPr>
              <w:t>Carers provide a major part of care for frail older people. Carers of older people play an important role in the community and contribute enormously to the quality of life of the person receiving care. Carers of older people are a specific target group of CSIA as it is recognised that carers need support, recognition and assistance in their role.</w:t>
            </w:r>
          </w:p>
        </w:tc>
        <w:tc>
          <w:tcPr>
            <w:tcW w:w="7371"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Only people in the target population and their carers are eligible to receive CSIA services.</w:t>
            </w:r>
          </w:p>
          <w:p w:rsidR="00D95B93" w:rsidRPr="00BF724E" w:rsidRDefault="00D95B93" w:rsidP="00FF4416">
            <w:pPr>
              <w:rPr>
                <w:rFonts w:asciiTheme="minorHAnsi" w:hAnsiTheme="minorHAnsi"/>
                <w:sz w:val="22"/>
              </w:rPr>
            </w:pPr>
          </w:p>
          <w:p w:rsidR="00D95B93" w:rsidRPr="00BF724E" w:rsidRDefault="00D95B93" w:rsidP="00FF4416">
            <w:pPr>
              <w:rPr>
                <w:rFonts w:asciiTheme="minorHAnsi" w:hAnsiTheme="minorHAnsi"/>
                <w:sz w:val="22"/>
              </w:rPr>
            </w:pPr>
          </w:p>
          <w:p w:rsidR="00D95B93" w:rsidRPr="00BF724E" w:rsidRDefault="00D95B93" w:rsidP="00FF4416">
            <w:pPr>
              <w:rPr>
                <w:rFonts w:asciiTheme="minorHAnsi" w:hAnsiTheme="minorHAnsi"/>
                <w:sz w:val="22"/>
              </w:rPr>
            </w:pPr>
          </w:p>
        </w:tc>
        <w:tc>
          <w:tcPr>
            <w:tcW w:w="1984" w:type="dxa"/>
          </w:tcPr>
          <w:p w:rsidR="00D95B93" w:rsidRPr="00BF724E" w:rsidRDefault="00D95B93" w:rsidP="00FF4416">
            <w:pPr>
              <w:spacing w:before="60" w:after="60"/>
              <w:rPr>
                <w:rFonts w:asciiTheme="minorHAnsi" w:hAnsiTheme="minorHAnsi"/>
                <w:sz w:val="22"/>
              </w:rPr>
            </w:pPr>
            <w:r w:rsidRPr="00BF724E">
              <w:rPr>
                <w:rFonts w:asciiTheme="minorHAnsi" w:hAnsiTheme="minorHAnsi"/>
                <w:sz w:val="22"/>
              </w:rPr>
              <w:t>Counselling, Support, Information and Advocacy (CSIA)</w:t>
            </w:r>
          </w:p>
        </w:tc>
        <w:tc>
          <w:tcPr>
            <w:tcW w:w="1985" w:type="dxa"/>
          </w:tcPr>
          <w:p w:rsidR="00D95B93" w:rsidRPr="00BF724E" w:rsidRDefault="00873F15" w:rsidP="00FF4416">
            <w:pPr>
              <w:spacing w:before="60" w:after="60"/>
              <w:rPr>
                <w:rFonts w:asciiTheme="minorHAnsi" w:hAnsiTheme="minorHAnsi"/>
                <w:sz w:val="22"/>
              </w:rPr>
            </w:pPr>
            <w:r>
              <w:rPr>
                <w:rFonts w:asciiTheme="minorHAnsi" w:hAnsiTheme="minorHAnsi"/>
                <w:sz w:val="22"/>
              </w:rPr>
              <w:t>13,</w:t>
            </w:r>
            <w:r w:rsidR="00D95B93" w:rsidRPr="00BF724E">
              <w:rPr>
                <w:rFonts w:asciiTheme="minorHAnsi" w:hAnsiTheme="minorHAnsi"/>
                <w:sz w:val="22"/>
              </w:rPr>
              <w:t>457</w:t>
            </w:r>
          </w:p>
        </w:tc>
        <w:tc>
          <w:tcPr>
            <w:tcW w:w="1792" w:type="dxa"/>
          </w:tcPr>
          <w:p w:rsidR="00D95B93" w:rsidRPr="00BF724E" w:rsidRDefault="00D95B93" w:rsidP="00FF4416">
            <w:pPr>
              <w:spacing w:before="60" w:after="60"/>
              <w:rPr>
                <w:rFonts w:asciiTheme="minorHAnsi" w:hAnsiTheme="minorHAnsi"/>
                <w:sz w:val="22"/>
              </w:rPr>
            </w:pPr>
            <w:r w:rsidRPr="00BF724E">
              <w:rPr>
                <w:rFonts w:asciiTheme="minorHAnsi" w:hAnsiTheme="minorHAnsi"/>
                <w:sz w:val="22"/>
              </w:rPr>
              <w:t>$10.15m</w:t>
            </w:r>
          </w:p>
        </w:tc>
      </w:tr>
      <w:tr w:rsidR="00D95B93" w:rsidRPr="00D95B93" w:rsidTr="00D95B93">
        <w:trPr>
          <w:cantSplit/>
          <w:trHeight w:val="265"/>
        </w:trPr>
        <w:tc>
          <w:tcPr>
            <w:tcW w:w="2086"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Dementia and Aged Care Service Grants</w:t>
            </w:r>
          </w:p>
        </w:tc>
        <w:tc>
          <w:tcPr>
            <w:tcW w:w="6391"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The target groups for priority areas for action include but are not limited to:</w:t>
            </w:r>
          </w:p>
          <w:p w:rsidR="00D95B93" w:rsidRPr="00BF724E" w:rsidRDefault="00D95B93" w:rsidP="008E77A5">
            <w:pPr>
              <w:pStyle w:val="ListParagraph"/>
              <w:numPr>
                <w:ilvl w:val="0"/>
                <w:numId w:val="29"/>
              </w:numPr>
              <w:spacing w:line="240" w:lineRule="auto"/>
              <w:rPr>
                <w:rFonts w:asciiTheme="minorHAnsi" w:hAnsiTheme="minorHAnsi"/>
                <w:sz w:val="22"/>
              </w:rPr>
            </w:pPr>
            <w:r w:rsidRPr="00BF724E">
              <w:rPr>
                <w:rFonts w:asciiTheme="minorHAnsi" w:hAnsiTheme="minorHAnsi"/>
                <w:sz w:val="22"/>
              </w:rPr>
              <w:t>older Australians, to support healthy and active ageing;</w:t>
            </w:r>
          </w:p>
          <w:p w:rsidR="00D95B93" w:rsidRPr="00BF724E" w:rsidRDefault="00D95B93" w:rsidP="008E77A5">
            <w:pPr>
              <w:pStyle w:val="ListParagraph"/>
              <w:numPr>
                <w:ilvl w:val="0"/>
                <w:numId w:val="29"/>
              </w:numPr>
              <w:spacing w:line="240" w:lineRule="auto"/>
              <w:rPr>
                <w:rFonts w:asciiTheme="minorHAnsi" w:hAnsiTheme="minorHAnsi"/>
                <w:sz w:val="22"/>
              </w:rPr>
            </w:pPr>
            <w:r w:rsidRPr="00BF724E">
              <w:rPr>
                <w:rFonts w:asciiTheme="minorHAnsi" w:hAnsiTheme="minorHAnsi"/>
                <w:sz w:val="22"/>
              </w:rPr>
              <w:t>workforce groups that provide services to older Australians, including health, allied health, and staff in aged care services;</w:t>
            </w:r>
          </w:p>
          <w:p w:rsidR="00D95B93" w:rsidRPr="00BF724E" w:rsidRDefault="00D95B93" w:rsidP="008E77A5">
            <w:pPr>
              <w:pStyle w:val="ListParagraph"/>
              <w:numPr>
                <w:ilvl w:val="0"/>
                <w:numId w:val="29"/>
              </w:numPr>
              <w:spacing w:line="240" w:lineRule="auto"/>
              <w:rPr>
                <w:rFonts w:asciiTheme="minorHAnsi" w:hAnsiTheme="minorHAnsi"/>
                <w:sz w:val="22"/>
              </w:rPr>
            </w:pPr>
            <w:r w:rsidRPr="00BF724E">
              <w:rPr>
                <w:rFonts w:asciiTheme="minorHAnsi" w:hAnsiTheme="minorHAnsi"/>
                <w:sz w:val="22"/>
              </w:rPr>
              <w:t>families and carers of older people and those with early onset dementia;</w:t>
            </w:r>
          </w:p>
          <w:p w:rsidR="00D95B93" w:rsidRPr="00BF724E" w:rsidRDefault="00D95B93" w:rsidP="008E77A5">
            <w:pPr>
              <w:pStyle w:val="ListParagraph"/>
              <w:numPr>
                <w:ilvl w:val="0"/>
                <w:numId w:val="29"/>
              </w:numPr>
              <w:spacing w:line="240" w:lineRule="auto"/>
              <w:rPr>
                <w:rFonts w:asciiTheme="minorHAnsi" w:hAnsiTheme="minorHAnsi"/>
                <w:sz w:val="22"/>
              </w:rPr>
            </w:pPr>
            <w:r w:rsidRPr="00BF724E">
              <w:rPr>
                <w:rFonts w:asciiTheme="minorHAnsi" w:hAnsiTheme="minorHAnsi"/>
                <w:sz w:val="22"/>
              </w:rPr>
              <w:t>aged care providers, including those providing services to older Aboriginal and Torres Strait Islander people or in remote areas; and</w:t>
            </w:r>
          </w:p>
          <w:p w:rsidR="00D95B93" w:rsidRPr="00BF724E" w:rsidRDefault="00D95B93" w:rsidP="008E77A5">
            <w:pPr>
              <w:pStyle w:val="ListParagraph"/>
              <w:numPr>
                <w:ilvl w:val="0"/>
                <w:numId w:val="29"/>
              </w:numPr>
              <w:spacing w:line="240" w:lineRule="auto"/>
              <w:rPr>
                <w:rFonts w:asciiTheme="minorHAnsi" w:hAnsiTheme="minorHAnsi"/>
                <w:sz w:val="22"/>
              </w:rPr>
            </w:pPr>
            <w:r w:rsidRPr="00BF724E">
              <w:rPr>
                <w:rFonts w:asciiTheme="minorHAnsi" w:hAnsiTheme="minorHAnsi"/>
                <w:sz w:val="22"/>
              </w:rPr>
              <w:t>older people with diverse needs, and their families and carers.</w:t>
            </w:r>
          </w:p>
        </w:tc>
        <w:tc>
          <w:tcPr>
            <w:tcW w:w="7371"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N/A</w:t>
            </w:r>
          </w:p>
        </w:tc>
        <w:tc>
          <w:tcPr>
            <w:tcW w:w="1984" w:type="dxa"/>
          </w:tcPr>
          <w:p w:rsidR="00D95B93" w:rsidRPr="00BF724E" w:rsidRDefault="00D95B93" w:rsidP="00FF4416">
            <w:pPr>
              <w:spacing w:before="60" w:after="60"/>
              <w:rPr>
                <w:rFonts w:asciiTheme="minorHAnsi" w:hAnsiTheme="minorHAnsi"/>
                <w:sz w:val="22"/>
              </w:rPr>
            </w:pPr>
            <w:r w:rsidRPr="00BF724E">
              <w:rPr>
                <w:rFonts w:asciiTheme="minorHAnsi" w:hAnsiTheme="minorHAnsi"/>
                <w:sz w:val="22"/>
              </w:rPr>
              <w:t>Round 3</w:t>
            </w:r>
          </w:p>
          <w:p w:rsidR="00D95B93" w:rsidRPr="00BF724E" w:rsidRDefault="00D95B93" w:rsidP="00FF4416">
            <w:pPr>
              <w:spacing w:before="60" w:after="60"/>
              <w:rPr>
                <w:rFonts w:asciiTheme="minorHAnsi" w:hAnsiTheme="minorHAnsi"/>
                <w:sz w:val="22"/>
              </w:rPr>
            </w:pPr>
            <w:r w:rsidRPr="00BF724E">
              <w:rPr>
                <w:rFonts w:asciiTheme="minorHAnsi" w:hAnsiTheme="minorHAnsi"/>
                <w:sz w:val="22"/>
              </w:rPr>
              <w:t>(8 carer projects)</w:t>
            </w:r>
          </w:p>
        </w:tc>
        <w:tc>
          <w:tcPr>
            <w:tcW w:w="1985" w:type="dxa"/>
          </w:tcPr>
          <w:p w:rsidR="00D95B93" w:rsidRPr="00BF724E" w:rsidRDefault="00D95B93" w:rsidP="00FF4416">
            <w:pPr>
              <w:spacing w:before="60" w:after="60"/>
              <w:rPr>
                <w:rFonts w:asciiTheme="minorHAnsi" w:hAnsiTheme="minorHAnsi"/>
                <w:sz w:val="22"/>
              </w:rPr>
            </w:pPr>
            <w:r w:rsidRPr="00BF724E">
              <w:rPr>
                <w:rFonts w:asciiTheme="minorHAnsi" w:hAnsiTheme="minorHAnsi"/>
                <w:sz w:val="22"/>
              </w:rPr>
              <w:t>Not available</w:t>
            </w:r>
          </w:p>
        </w:tc>
        <w:tc>
          <w:tcPr>
            <w:tcW w:w="1792" w:type="dxa"/>
          </w:tcPr>
          <w:p w:rsidR="00D95B93" w:rsidRPr="00BF724E" w:rsidRDefault="00D95B93" w:rsidP="00FF4416">
            <w:pPr>
              <w:spacing w:before="60" w:after="60"/>
              <w:rPr>
                <w:rFonts w:asciiTheme="minorHAnsi" w:hAnsiTheme="minorHAnsi"/>
                <w:sz w:val="22"/>
              </w:rPr>
            </w:pPr>
            <w:r w:rsidRPr="00BF724E">
              <w:rPr>
                <w:rFonts w:asciiTheme="minorHAnsi" w:hAnsiTheme="minorHAnsi"/>
                <w:sz w:val="22"/>
              </w:rPr>
              <w:t>$0.724m</w:t>
            </w:r>
          </w:p>
        </w:tc>
      </w:tr>
      <w:tr w:rsidR="00D95B93" w:rsidRPr="00D95B93" w:rsidTr="00D95B93">
        <w:trPr>
          <w:cantSplit/>
          <w:trHeight w:val="265"/>
        </w:trPr>
        <w:tc>
          <w:tcPr>
            <w:tcW w:w="2086"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Dementia Education and Training for Carers</w:t>
            </w:r>
          </w:p>
        </w:tc>
        <w:tc>
          <w:tcPr>
            <w:tcW w:w="6391" w:type="dxa"/>
          </w:tcPr>
          <w:p w:rsidR="00D95B93" w:rsidRPr="00BF724E" w:rsidRDefault="00D95B93" w:rsidP="00FF4416">
            <w:pPr>
              <w:spacing w:before="60"/>
              <w:rPr>
                <w:rFonts w:asciiTheme="minorHAnsi" w:hAnsiTheme="minorHAnsi"/>
                <w:sz w:val="22"/>
              </w:rPr>
            </w:pPr>
            <w:r w:rsidRPr="00BF724E">
              <w:rPr>
                <w:rFonts w:asciiTheme="minorHAnsi" w:hAnsiTheme="minorHAnsi" w:cs="Arial"/>
                <w:sz w:val="22"/>
              </w:rPr>
              <w:t>The DETC aims to improve the quality of life of people living with dementia by increasing the competence and confidence of carers, by providing courses that aim to enhance their skills, or processes that connect a carer to information. The DETC is currently delivered through 40 Commonwealth Respite Carelink Centres</w:t>
            </w:r>
          </w:p>
        </w:tc>
        <w:tc>
          <w:tcPr>
            <w:tcW w:w="7371" w:type="dxa"/>
          </w:tcPr>
          <w:p w:rsidR="00D95B93" w:rsidRPr="00BF724E" w:rsidRDefault="00D95B93" w:rsidP="00FF4416">
            <w:pPr>
              <w:spacing w:before="60"/>
              <w:rPr>
                <w:rFonts w:asciiTheme="minorHAnsi" w:hAnsiTheme="minorHAnsi"/>
                <w:sz w:val="22"/>
              </w:rPr>
            </w:pPr>
            <w:r w:rsidRPr="00BF724E">
              <w:rPr>
                <w:rFonts w:asciiTheme="minorHAnsi" w:hAnsiTheme="minorHAnsi"/>
                <w:sz w:val="22"/>
              </w:rPr>
              <w:t>N/A</w:t>
            </w:r>
          </w:p>
        </w:tc>
        <w:tc>
          <w:tcPr>
            <w:tcW w:w="1984" w:type="dxa"/>
          </w:tcPr>
          <w:p w:rsidR="00D95B93" w:rsidRPr="00BF724E" w:rsidRDefault="00D95B93" w:rsidP="00FF4416">
            <w:pPr>
              <w:spacing w:before="60" w:after="60"/>
              <w:rPr>
                <w:rFonts w:asciiTheme="minorHAnsi" w:hAnsiTheme="minorHAnsi"/>
                <w:sz w:val="22"/>
              </w:rPr>
            </w:pPr>
            <w:r w:rsidRPr="00BF724E">
              <w:rPr>
                <w:rFonts w:asciiTheme="minorHAnsi" w:hAnsiTheme="minorHAnsi"/>
                <w:sz w:val="22"/>
              </w:rPr>
              <w:t>N/A</w:t>
            </w:r>
          </w:p>
        </w:tc>
        <w:tc>
          <w:tcPr>
            <w:tcW w:w="1985" w:type="dxa"/>
          </w:tcPr>
          <w:p w:rsidR="00D95B93" w:rsidRPr="00BF724E" w:rsidRDefault="00D95B93" w:rsidP="00FF4416">
            <w:pPr>
              <w:spacing w:before="60" w:after="60"/>
              <w:rPr>
                <w:rFonts w:asciiTheme="minorHAnsi" w:hAnsiTheme="minorHAnsi"/>
                <w:sz w:val="22"/>
              </w:rPr>
            </w:pPr>
            <w:r w:rsidRPr="00BF724E">
              <w:rPr>
                <w:rFonts w:asciiTheme="minorHAnsi" w:hAnsiTheme="minorHAnsi"/>
                <w:sz w:val="22"/>
              </w:rPr>
              <w:t>Not available</w:t>
            </w:r>
          </w:p>
        </w:tc>
        <w:tc>
          <w:tcPr>
            <w:tcW w:w="1792" w:type="dxa"/>
          </w:tcPr>
          <w:p w:rsidR="00D95B93" w:rsidRPr="00BF724E" w:rsidRDefault="00D95B93" w:rsidP="00FF4416">
            <w:pPr>
              <w:spacing w:before="60" w:after="60"/>
              <w:rPr>
                <w:rFonts w:asciiTheme="minorHAnsi" w:hAnsiTheme="minorHAnsi"/>
                <w:sz w:val="22"/>
              </w:rPr>
            </w:pPr>
            <w:r w:rsidRPr="00BF724E">
              <w:rPr>
                <w:rFonts w:asciiTheme="minorHAnsi" w:hAnsiTheme="minorHAnsi"/>
                <w:sz w:val="22"/>
              </w:rPr>
              <w:t>$1.07m</w:t>
            </w:r>
          </w:p>
        </w:tc>
      </w:tr>
    </w:tbl>
    <w:p w:rsidR="00D95B93" w:rsidRPr="00D95B93" w:rsidRDefault="00D95B93" w:rsidP="00D95B93">
      <w:pPr>
        <w:rPr>
          <w:lang w:eastAsia="en-AU"/>
        </w:rPr>
      </w:pPr>
    </w:p>
    <w:p w:rsidR="00950943" w:rsidRDefault="00950943" w:rsidP="00353505">
      <w:pPr>
        <w:spacing w:after="120" w:line="276" w:lineRule="auto"/>
        <w:jc w:val="both"/>
        <w:rPr>
          <w:sz w:val="24"/>
          <w:szCs w:val="24"/>
        </w:rPr>
      </w:pPr>
    </w:p>
    <w:p w:rsidR="00950943" w:rsidRDefault="00950943" w:rsidP="00353505">
      <w:pPr>
        <w:spacing w:after="120" w:line="276" w:lineRule="auto"/>
        <w:jc w:val="both"/>
        <w:rPr>
          <w:sz w:val="24"/>
          <w:szCs w:val="24"/>
        </w:rPr>
      </w:pPr>
    </w:p>
    <w:p w:rsidR="00625126" w:rsidRDefault="00625126" w:rsidP="00353505">
      <w:pPr>
        <w:spacing w:after="120" w:line="276" w:lineRule="auto"/>
        <w:jc w:val="both"/>
        <w:rPr>
          <w:sz w:val="24"/>
          <w:szCs w:val="24"/>
        </w:rPr>
        <w:sectPr w:rsidR="00625126" w:rsidSect="00950943">
          <w:headerReference w:type="default" r:id="rId50"/>
          <w:footerReference w:type="default" r:id="rId51"/>
          <w:headerReference w:type="first" r:id="rId52"/>
          <w:footerReference w:type="first" r:id="rId53"/>
          <w:pgSz w:w="23814" w:h="16840" w:orient="landscape" w:code="8"/>
          <w:pgMar w:top="1440" w:right="851" w:bottom="1440" w:left="1134" w:header="851" w:footer="227" w:gutter="0"/>
          <w:cols w:space="708"/>
          <w:titlePg/>
          <w:docGrid w:linePitch="360"/>
        </w:sectPr>
      </w:pPr>
    </w:p>
    <w:p w:rsidR="00625126" w:rsidRDefault="00E20908" w:rsidP="00625126">
      <w:pPr>
        <w:pStyle w:val="Heading1"/>
        <w:rPr>
          <w:rFonts w:eastAsia="Times New Roman"/>
          <w:b w:val="0"/>
          <w:sz w:val="36"/>
          <w:lang w:eastAsia="en-AU"/>
        </w:rPr>
      </w:pPr>
      <w:bookmarkStart w:id="196" w:name="_ANNEX_C_-"/>
      <w:bookmarkStart w:id="197" w:name="_Toc448130857"/>
      <w:bookmarkEnd w:id="196"/>
      <w:r>
        <w:rPr>
          <w:rFonts w:eastAsia="Times New Roman"/>
          <w:b w:val="0"/>
          <w:sz w:val="36"/>
          <w:lang w:eastAsia="en-AU"/>
        </w:rPr>
        <w:lastRenderedPageBreak/>
        <w:t>ANNEX C</w:t>
      </w:r>
      <w:r w:rsidR="00D95B93">
        <w:rPr>
          <w:rFonts w:eastAsia="Times New Roman"/>
          <w:b w:val="0"/>
          <w:sz w:val="36"/>
          <w:lang w:eastAsia="en-AU"/>
        </w:rPr>
        <w:t xml:space="preserve"> - Carer payments funded by the Australian Government</w:t>
      </w:r>
      <w:bookmarkEnd w:id="197"/>
    </w:p>
    <w:p w:rsidR="00270277" w:rsidRPr="001B77FE" w:rsidRDefault="00270277" w:rsidP="00270277">
      <w:pPr>
        <w:rPr>
          <w:rFonts w:asciiTheme="minorHAnsi" w:hAnsiTheme="minorHAnsi"/>
        </w:rPr>
      </w:pPr>
      <w:r w:rsidRPr="001B77FE">
        <w:rPr>
          <w:rFonts w:asciiTheme="minorHAnsi" w:hAnsiTheme="minorHAnsi"/>
        </w:rPr>
        <w:t xml:space="preserve">In 2014-15, the Australian Government spent over $7 billion on social security payments to assist and support carers. </w:t>
      </w:r>
    </w:p>
    <w:p w:rsidR="00270277" w:rsidRDefault="00270277" w:rsidP="00270277"/>
    <w:tbl>
      <w:tblPr>
        <w:tblStyle w:val="TableGrid"/>
        <w:tblW w:w="1445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Description and funding break down of carer payments funded by the Australian Government. "/>
      </w:tblPr>
      <w:tblGrid>
        <w:gridCol w:w="1497"/>
        <w:gridCol w:w="4901"/>
        <w:gridCol w:w="4214"/>
        <w:gridCol w:w="2115"/>
        <w:gridCol w:w="1731"/>
      </w:tblGrid>
      <w:tr w:rsidR="00270277" w:rsidRPr="00A4017C" w:rsidTr="00270277">
        <w:trPr>
          <w:cantSplit/>
          <w:tblHeader/>
        </w:trPr>
        <w:tc>
          <w:tcPr>
            <w:tcW w:w="1497" w:type="dxa"/>
            <w:shd w:val="clear" w:color="auto" w:fill="504C8F"/>
            <w:hideMark/>
          </w:tcPr>
          <w:p w:rsidR="00270277" w:rsidRPr="00A4017C" w:rsidRDefault="00270277" w:rsidP="00E20908">
            <w:pPr>
              <w:rPr>
                <w:b/>
                <w:color w:val="FFFFFF" w:themeColor="background1"/>
                <w:sz w:val="24"/>
                <w:szCs w:val="24"/>
              </w:rPr>
            </w:pPr>
            <w:r w:rsidRPr="00A4017C">
              <w:rPr>
                <w:b/>
                <w:color w:val="FFFFFF" w:themeColor="background1"/>
                <w:sz w:val="24"/>
                <w:szCs w:val="24"/>
              </w:rPr>
              <w:t>Payment</w:t>
            </w:r>
          </w:p>
        </w:tc>
        <w:tc>
          <w:tcPr>
            <w:tcW w:w="4901" w:type="dxa"/>
            <w:shd w:val="clear" w:color="auto" w:fill="504C8F"/>
            <w:hideMark/>
          </w:tcPr>
          <w:p w:rsidR="00270277" w:rsidRPr="00A4017C" w:rsidRDefault="00270277" w:rsidP="00E20908">
            <w:pPr>
              <w:rPr>
                <w:b/>
                <w:color w:val="FFFFFF" w:themeColor="background1"/>
                <w:sz w:val="24"/>
                <w:szCs w:val="24"/>
              </w:rPr>
            </w:pPr>
            <w:r w:rsidRPr="00A4017C">
              <w:rPr>
                <w:b/>
                <w:color w:val="FFFFFF" w:themeColor="background1"/>
                <w:sz w:val="24"/>
                <w:szCs w:val="24"/>
              </w:rPr>
              <w:t>Description</w:t>
            </w:r>
          </w:p>
        </w:tc>
        <w:tc>
          <w:tcPr>
            <w:tcW w:w="4214" w:type="dxa"/>
            <w:shd w:val="clear" w:color="auto" w:fill="504C8F"/>
            <w:hideMark/>
          </w:tcPr>
          <w:p w:rsidR="00270277" w:rsidRPr="00A4017C" w:rsidRDefault="00270277" w:rsidP="00E20908">
            <w:pPr>
              <w:rPr>
                <w:b/>
                <w:color w:val="FFFFFF" w:themeColor="background1"/>
                <w:sz w:val="24"/>
                <w:szCs w:val="24"/>
              </w:rPr>
            </w:pPr>
            <w:r w:rsidRPr="00A4017C">
              <w:rPr>
                <w:b/>
                <w:color w:val="FFFFFF" w:themeColor="background1"/>
                <w:sz w:val="24"/>
                <w:szCs w:val="24"/>
              </w:rPr>
              <w:t>Payment Rates –</w:t>
            </w:r>
            <w:r w:rsidRPr="00A4017C">
              <w:rPr>
                <w:b/>
                <w:color w:val="FFFFFF" w:themeColor="background1"/>
                <w:sz w:val="24"/>
                <w:szCs w:val="24"/>
              </w:rPr>
              <w:br/>
              <w:t xml:space="preserve">February 2016 – </w:t>
            </w:r>
          </w:p>
        </w:tc>
        <w:tc>
          <w:tcPr>
            <w:tcW w:w="2115" w:type="dxa"/>
            <w:shd w:val="clear" w:color="auto" w:fill="504C8F"/>
            <w:hideMark/>
          </w:tcPr>
          <w:p w:rsidR="00270277" w:rsidRPr="00A4017C" w:rsidRDefault="00270277" w:rsidP="00E20908">
            <w:pPr>
              <w:rPr>
                <w:b/>
                <w:color w:val="FFFFFF" w:themeColor="background1"/>
                <w:sz w:val="24"/>
                <w:szCs w:val="24"/>
              </w:rPr>
            </w:pPr>
            <w:r w:rsidRPr="00A4017C">
              <w:rPr>
                <w:b/>
                <w:color w:val="FFFFFF" w:themeColor="background1"/>
                <w:sz w:val="24"/>
                <w:szCs w:val="24"/>
              </w:rPr>
              <w:t>Recipient numbers as at 30 June 2015</w:t>
            </w:r>
          </w:p>
        </w:tc>
        <w:tc>
          <w:tcPr>
            <w:tcW w:w="1731" w:type="dxa"/>
            <w:shd w:val="clear" w:color="auto" w:fill="504C8F"/>
            <w:hideMark/>
          </w:tcPr>
          <w:p w:rsidR="00270277" w:rsidRPr="00A4017C" w:rsidRDefault="00270277" w:rsidP="00E20908">
            <w:pPr>
              <w:rPr>
                <w:b/>
                <w:color w:val="FFFFFF" w:themeColor="background1"/>
                <w:sz w:val="24"/>
                <w:szCs w:val="24"/>
              </w:rPr>
            </w:pPr>
            <w:r w:rsidRPr="00A4017C">
              <w:rPr>
                <w:b/>
                <w:color w:val="FFFFFF" w:themeColor="background1"/>
                <w:sz w:val="24"/>
                <w:szCs w:val="24"/>
              </w:rPr>
              <w:t>Expenditure – 2014-15</w:t>
            </w:r>
          </w:p>
        </w:tc>
      </w:tr>
      <w:tr w:rsidR="00270277" w:rsidRPr="00A4017C" w:rsidTr="00270277">
        <w:trPr>
          <w:cantSplit/>
        </w:trPr>
        <w:tc>
          <w:tcPr>
            <w:tcW w:w="1497" w:type="dxa"/>
            <w:hideMark/>
          </w:tcPr>
          <w:p w:rsidR="00270277" w:rsidRPr="00BF724E" w:rsidRDefault="00270277" w:rsidP="00E20908">
            <w:pPr>
              <w:rPr>
                <w:rFonts w:asciiTheme="minorHAnsi" w:hAnsiTheme="minorHAnsi"/>
                <w:sz w:val="22"/>
              </w:rPr>
            </w:pPr>
            <w:r w:rsidRPr="00BF724E">
              <w:rPr>
                <w:rFonts w:asciiTheme="minorHAnsi" w:hAnsiTheme="minorHAnsi"/>
                <w:sz w:val="22"/>
              </w:rPr>
              <w:t>Carer Payment</w:t>
            </w:r>
          </w:p>
        </w:tc>
        <w:tc>
          <w:tcPr>
            <w:tcW w:w="4901" w:type="dxa"/>
          </w:tcPr>
          <w:p w:rsidR="00270277" w:rsidRPr="00BF724E" w:rsidRDefault="00270277" w:rsidP="00E20908">
            <w:pPr>
              <w:rPr>
                <w:rFonts w:asciiTheme="minorHAnsi" w:hAnsiTheme="minorHAnsi"/>
                <w:sz w:val="22"/>
              </w:rPr>
            </w:pPr>
            <w:r w:rsidRPr="00BF724E">
              <w:rPr>
                <w:rFonts w:asciiTheme="minorHAnsi" w:hAnsiTheme="minorHAnsi"/>
                <w:sz w:val="22"/>
              </w:rPr>
              <w:t>An income support payment for people who, because of the demands of their caring role, are unable to support themselves through substantial paid employment.</w:t>
            </w:r>
          </w:p>
          <w:p w:rsidR="00270277" w:rsidRPr="00BF724E" w:rsidRDefault="00270277" w:rsidP="00E20908">
            <w:pPr>
              <w:rPr>
                <w:rFonts w:asciiTheme="minorHAnsi" w:hAnsiTheme="minorHAnsi"/>
                <w:sz w:val="22"/>
              </w:rPr>
            </w:pPr>
          </w:p>
          <w:p w:rsidR="00270277" w:rsidRPr="00BF724E" w:rsidRDefault="00270277" w:rsidP="00E20908">
            <w:pPr>
              <w:rPr>
                <w:rFonts w:asciiTheme="minorHAnsi" w:hAnsiTheme="minorHAnsi"/>
                <w:sz w:val="22"/>
              </w:rPr>
            </w:pPr>
            <w:r w:rsidRPr="00BF724E">
              <w:rPr>
                <w:rFonts w:asciiTheme="minorHAnsi" w:hAnsiTheme="minorHAnsi"/>
                <w:sz w:val="22"/>
              </w:rPr>
              <w:t>Like other income support payments Carer Payment is income and assets tested.</w:t>
            </w:r>
          </w:p>
          <w:p w:rsidR="00270277" w:rsidRPr="00BF724E" w:rsidRDefault="00270277" w:rsidP="00E20908">
            <w:pPr>
              <w:rPr>
                <w:rFonts w:asciiTheme="minorHAnsi" w:hAnsiTheme="minorHAnsi"/>
                <w:sz w:val="22"/>
              </w:rPr>
            </w:pPr>
          </w:p>
        </w:tc>
        <w:tc>
          <w:tcPr>
            <w:tcW w:w="4214" w:type="dxa"/>
          </w:tcPr>
          <w:p w:rsidR="00270277" w:rsidRPr="00BF724E" w:rsidRDefault="00270277" w:rsidP="00E20908">
            <w:pPr>
              <w:rPr>
                <w:rFonts w:asciiTheme="minorHAnsi" w:hAnsiTheme="minorHAnsi"/>
                <w:sz w:val="22"/>
              </w:rPr>
            </w:pPr>
            <w:r w:rsidRPr="00BF724E">
              <w:rPr>
                <w:rFonts w:asciiTheme="minorHAnsi" w:hAnsiTheme="minorHAnsi"/>
                <w:sz w:val="22"/>
              </w:rPr>
              <w:t>Single – $867.00 per fortnight*</w:t>
            </w:r>
          </w:p>
          <w:p w:rsidR="00270277" w:rsidRPr="00BF724E" w:rsidRDefault="00270277" w:rsidP="00E20908">
            <w:pPr>
              <w:rPr>
                <w:rFonts w:asciiTheme="minorHAnsi" w:hAnsiTheme="minorHAnsi"/>
                <w:sz w:val="22"/>
              </w:rPr>
            </w:pPr>
          </w:p>
          <w:p w:rsidR="00270277" w:rsidRPr="00BF724E" w:rsidRDefault="00270277" w:rsidP="00E20908">
            <w:pPr>
              <w:rPr>
                <w:rFonts w:asciiTheme="minorHAnsi" w:hAnsiTheme="minorHAnsi"/>
                <w:sz w:val="22"/>
              </w:rPr>
            </w:pPr>
            <w:r w:rsidRPr="00BF724E">
              <w:rPr>
                <w:rFonts w:asciiTheme="minorHAnsi" w:hAnsiTheme="minorHAnsi"/>
                <w:sz w:val="22"/>
              </w:rPr>
              <w:t>Member of a couple - $653.50  per fortnight*</w:t>
            </w:r>
            <w:r w:rsidRPr="00BF724E">
              <w:rPr>
                <w:rFonts w:asciiTheme="minorHAnsi" w:hAnsiTheme="minorHAnsi"/>
                <w:sz w:val="22"/>
              </w:rPr>
              <w:br/>
            </w:r>
          </w:p>
          <w:p w:rsidR="00270277" w:rsidRPr="00BF724E" w:rsidRDefault="00270277" w:rsidP="00E20908">
            <w:pPr>
              <w:rPr>
                <w:rFonts w:asciiTheme="minorHAnsi" w:hAnsiTheme="minorHAnsi"/>
                <w:sz w:val="22"/>
              </w:rPr>
            </w:pPr>
            <w:r w:rsidRPr="00BF724E">
              <w:rPr>
                <w:rFonts w:asciiTheme="minorHAnsi" w:hAnsiTheme="minorHAnsi"/>
                <w:sz w:val="22"/>
              </w:rPr>
              <w:t xml:space="preserve">*Maximum fortnightly rate including Pension Supplement and </w:t>
            </w:r>
            <w:r w:rsidRPr="00BF724E">
              <w:rPr>
                <w:rFonts w:asciiTheme="minorHAnsi" w:hAnsiTheme="minorHAnsi"/>
                <w:sz w:val="22"/>
              </w:rPr>
              <w:br/>
              <w:t>Energy Supplement</w:t>
            </w:r>
          </w:p>
          <w:p w:rsidR="00270277" w:rsidRPr="00BF724E" w:rsidRDefault="00270277" w:rsidP="00E20908">
            <w:pPr>
              <w:rPr>
                <w:rFonts w:asciiTheme="minorHAnsi" w:hAnsiTheme="minorHAnsi"/>
                <w:sz w:val="22"/>
              </w:rPr>
            </w:pPr>
          </w:p>
          <w:p w:rsidR="00270277" w:rsidRPr="00BF724E" w:rsidRDefault="00270277" w:rsidP="00E20908">
            <w:pPr>
              <w:rPr>
                <w:rFonts w:asciiTheme="minorHAnsi" w:hAnsiTheme="minorHAnsi"/>
                <w:sz w:val="22"/>
              </w:rPr>
            </w:pPr>
            <w:r w:rsidRPr="00BF724E">
              <w:rPr>
                <w:rFonts w:asciiTheme="minorHAnsi" w:hAnsiTheme="minorHAnsi"/>
                <w:sz w:val="22"/>
              </w:rPr>
              <w:t>Carer Payment is indexed twice per year, in March and September.</w:t>
            </w:r>
          </w:p>
          <w:p w:rsidR="00270277" w:rsidRPr="00BF724E" w:rsidRDefault="00270277" w:rsidP="00E20908">
            <w:pPr>
              <w:rPr>
                <w:rFonts w:asciiTheme="minorHAnsi" w:hAnsiTheme="minorHAnsi"/>
                <w:sz w:val="22"/>
              </w:rPr>
            </w:pPr>
          </w:p>
        </w:tc>
        <w:tc>
          <w:tcPr>
            <w:tcW w:w="2115" w:type="dxa"/>
            <w:hideMark/>
          </w:tcPr>
          <w:p w:rsidR="00270277" w:rsidRPr="00BF724E" w:rsidRDefault="00270277" w:rsidP="00E20908">
            <w:pPr>
              <w:jc w:val="right"/>
              <w:rPr>
                <w:rFonts w:asciiTheme="minorHAnsi" w:hAnsiTheme="minorHAnsi"/>
                <w:sz w:val="22"/>
              </w:rPr>
            </w:pPr>
            <w:r w:rsidRPr="00BF724E">
              <w:rPr>
                <w:rFonts w:asciiTheme="minorHAnsi" w:hAnsiTheme="minorHAnsi"/>
                <w:sz w:val="22"/>
              </w:rPr>
              <w:t>255,542</w:t>
            </w:r>
          </w:p>
        </w:tc>
        <w:tc>
          <w:tcPr>
            <w:tcW w:w="1731" w:type="dxa"/>
            <w:hideMark/>
          </w:tcPr>
          <w:p w:rsidR="00270277" w:rsidRPr="00BF724E" w:rsidRDefault="00270277" w:rsidP="00E20908">
            <w:pPr>
              <w:jc w:val="right"/>
              <w:rPr>
                <w:rFonts w:asciiTheme="minorHAnsi" w:hAnsiTheme="minorHAnsi"/>
                <w:sz w:val="22"/>
              </w:rPr>
            </w:pPr>
            <w:r w:rsidRPr="00BF724E">
              <w:rPr>
                <w:rFonts w:asciiTheme="minorHAnsi" w:hAnsiTheme="minorHAnsi"/>
                <w:sz w:val="22"/>
              </w:rPr>
              <w:t>$4.6 billion</w:t>
            </w:r>
          </w:p>
        </w:tc>
      </w:tr>
      <w:tr w:rsidR="00270277" w:rsidRPr="00A4017C" w:rsidTr="00270277">
        <w:trPr>
          <w:cantSplit/>
        </w:trPr>
        <w:tc>
          <w:tcPr>
            <w:tcW w:w="1497" w:type="dxa"/>
            <w:hideMark/>
          </w:tcPr>
          <w:p w:rsidR="00270277" w:rsidRPr="00BF724E" w:rsidRDefault="00270277" w:rsidP="00E20908">
            <w:pPr>
              <w:rPr>
                <w:rFonts w:asciiTheme="minorHAnsi" w:hAnsiTheme="minorHAnsi"/>
                <w:sz w:val="22"/>
              </w:rPr>
            </w:pPr>
            <w:r w:rsidRPr="00BF724E">
              <w:rPr>
                <w:rFonts w:asciiTheme="minorHAnsi" w:hAnsiTheme="minorHAnsi"/>
                <w:sz w:val="22"/>
              </w:rPr>
              <w:t>Carer Allowance</w:t>
            </w:r>
          </w:p>
        </w:tc>
        <w:tc>
          <w:tcPr>
            <w:tcW w:w="4901" w:type="dxa"/>
          </w:tcPr>
          <w:p w:rsidR="00270277" w:rsidRPr="00BF724E" w:rsidRDefault="00270277" w:rsidP="00E20908">
            <w:pPr>
              <w:rPr>
                <w:rFonts w:asciiTheme="minorHAnsi" w:hAnsiTheme="minorHAnsi"/>
                <w:sz w:val="22"/>
              </w:rPr>
            </w:pPr>
            <w:r w:rsidRPr="00BF724E">
              <w:rPr>
                <w:rFonts w:asciiTheme="minorHAnsi" w:hAnsiTheme="minorHAnsi"/>
                <w:sz w:val="22"/>
              </w:rPr>
              <w:t>An income supplement for people who provide daily care and attention in a private home to a person with disability or a severe medical condition.</w:t>
            </w:r>
          </w:p>
          <w:p w:rsidR="00270277" w:rsidRPr="00BF724E" w:rsidRDefault="00270277" w:rsidP="00E20908">
            <w:pPr>
              <w:rPr>
                <w:rFonts w:asciiTheme="minorHAnsi" w:hAnsiTheme="minorHAnsi"/>
                <w:sz w:val="22"/>
              </w:rPr>
            </w:pPr>
          </w:p>
          <w:p w:rsidR="00270277" w:rsidRPr="00BF724E" w:rsidRDefault="00270277" w:rsidP="00E20908">
            <w:pPr>
              <w:rPr>
                <w:rFonts w:asciiTheme="minorHAnsi" w:hAnsiTheme="minorHAnsi"/>
                <w:sz w:val="22"/>
              </w:rPr>
            </w:pPr>
            <w:r w:rsidRPr="00BF724E">
              <w:rPr>
                <w:rFonts w:asciiTheme="minorHAnsi" w:hAnsiTheme="minorHAnsi"/>
                <w:sz w:val="22"/>
              </w:rPr>
              <w:t>Carer Allowance is not income and assets tested, and may be paid in addition to Carer Payment.</w:t>
            </w:r>
          </w:p>
          <w:p w:rsidR="00270277" w:rsidRPr="00BF724E" w:rsidRDefault="00270277" w:rsidP="00E20908">
            <w:pPr>
              <w:rPr>
                <w:rFonts w:asciiTheme="minorHAnsi" w:hAnsiTheme="minorHAnsi"/>
                <w:sz w:val="22"/>
              </w:rPr>
            </w:pPr>
          </w:p>
        </w:tc>
        <w:tc>
          <w:tcPr>
            <w:tcW w:w="4214" w:type="dxa"/>
          </w:tcPr>
          <w:p w:rsidR="00270277" w:rsidRPr="00BF724E" w:rsidRDefault="00270277" w:rsidP="00E20908">
            <w:pPr>
              <w:rPr>
                <w:rFonts w:asciiTheme="minorHAnsi" w:hAnsiTheme="minorHAnsi"/>
                <w:sz w:val="22"/>
              </w:rPr>
            </w:pPr>
            <w:r w:rsidRPr="00BF724E">
              <w:rPr>
                <w:rFonts w:asciiTheme="minorHAnsi" w:hAnsiTheme="minorHAnsi"/>
                <w:sz w:val="22"/>
              </w:rPr>
              <w:t>$123.50 per fortnight</w:t>
            </w:r>
          </w:p>
          <w:p w:rsidR="00270277" w:rsidRPr="00BF724E" w:rsidRDefault="00270277" w:rsidP="00E20908">
            <w:pPr>
              <w:rPr>
                <w:rFonts w:asciiTheme="minorHAnsi" w:hAnsiTheme="minorHAnsi"/>
                <w:sz w:val="22"/>
              </w:rPr>
            </w:pPr>
          </w:p>
          <w:p w:rsidR="00270277" w:rsidRPr="00BF724E" w:rsidRDefault="00270277" w:rsidP="00E20908">
            <w:pPr>
              <w:rPr>
                <w:rFonts w:asciiTheme="minorHAnsi" w:hAnsiTheme="minorHAnsi"/>
                <w:sz w:val="22"/>
              </w:rPr>
            </w:pPr>
            <w:r w:rsidRPr="00BF724E">
              <w:rPr>
                <w:rFonts w:asciiTheme="minorHAnsi" w:hAnsiTheme="minorHAnsi"/>
                <w:sz w:val="22"/>
              </w:rPr>
              <w:t>Carer Allowance is indexed once per year, in January.</w:t>
            </w:r>
          </w:p>
        </w:tc>
        <w:tc>
          <w:tcPr>
            <w:tcW w:w="2115" w:type="dxa"/>
            <w:hideMark/>
          </w:tcPr>
          <w:p w:rsidR="00270277" w:rsidRPr="00BF724E" w:rsidRDefault="00270277" w:rsidP="00E20908">
            <w:pPr>
              <w:jc w:val="right"/>
              <w:rPr>
                <w:rFonts w:asciiTheme="minorHAnsi" w:hAnsiTheme="minorHAnsi"/>
                <w:sz w:val="22"/>
              </w:rPr>
            </w:pPr>
            <w:r w:rsidRPr="00BF724E">
              <w:rPr>
                <w:rFonts w:asciiTheme="minorHAnsi" w:hAnsiTheme="minorHAnsi"/>
                <w:sz w:val="22"/>
              </w:rPr>
              <w:t>601,364</w:t>
            </w:r>
          </w:p>
        </w:tc>
        <w:tc>
          <w:tcPr>
            <w:tcW w:w="1731" w:type="dxa"/>
            <w:hideMark/>
          </w:tcPr>
          <w:p w:rsidR="00270277" w:rsidRPr="00BF724E" w:rsidRDefault="00270277" w:rsidP="00E20908">
            <w:pPr>
              <w:jc w:val="right"/>
              <w:rPr>
                <w:rFonts w:asciiTheme="minorHAnsi" w:hAnsiTheme="minorHAnsi"/>
                <w:sz w:val="22"/>
              </w:rPr>
            </w:pPr>
            <w:r w:rsidRPr="00BF724E">
              <w:rPr>
                <w:rFonts w:asciiTheme="minorHAnsi" w:hAnsiTheme="minorHAnsi"/>
                <w:sz w:val="22"/>
              </w:rPr>
              <w:t>$2.1 billion</w:t>
            </w:r>
          </w:p>
        </w:tc>
      </w:tr>
      <w:tr w:rsidR="00270277" w:rsidRPr="00A4017C" w:rsidTr="00270277">
        <w:trPr>
          <w:cantSplit/>
        </w:trPr>
        <w:tc>
          <w:tcPr>
            <w:tcW w:w="1497" w:type="dxa"/>
            <w:hideMark/>
          </w:tcPr>
          <w:p w:rsidR="00270277" w:rsidRPr="00BF724E" w:rsidRDefault="00270277" w:rsidP="00E20908">
            <w:pPr>
              <w:rPr>
                <w:rFonts w:asciiTheme="minorHAnsi" w:hAnsiTheme="minorHAnsi"/>
                <w:sz w:val="22"/>
              </w:rPr>
            </w:pPr>
            <w:r w:rsidRPr="00BF724E">
              <w:rPr>
                <w:rFonts w:asciiTheme="minorHAnsi" w:hAnsiTheme="minorHAnsi"/>
                <w:sz w:val="22"/>
              </w:rPr>
              <w:lastRenderedPageBreak/>
              <w:t>Carer Supplement</w:t>
            </w:r>
          </w:p>
        </w:tc>
        <w:tc>
          <w:tcPr>
            <w:tcW w:w="4901" w:type="dxa"/>
          </w:tcPr>
          <w:p w:rsidR="00270277" w:rsidRPr="00BF724E" w:rsidRDefault="00270277" w:rsidP="00E20908">
            <w:pPr>
              <w:rPr>
                <w:rFonts w:asciiTheme="minorHAnsi" w:hAnsiTheme="minorHAnsi"/>
                <w:sz w:val="22"/>
              </w:rPr>
            </w:pPr>
            <w:r w:rsidRPr="00BF724E">
              <w:rPr>
                <w:rFonts w:asciiTheme="minorHAnsi" w:hAnsiTheme="minorHAnsi"/>
                <w:sz w:val="22"/>
              </w:rPr>
              <w:t>An annual payment that provides eligible carers with additional financial security, and assists in alleviating financial pressures.</w:t>
            </w:r>
          </w:p>
          <w:p w:rsidR="00270277" w:rsidRPr="00BF724E" w:rsidRDefault="00270277" w:rsidP="00E20908">
            <w:pPr>
              <w:rPr>
                <w:rFonts w:asciiTheme="minorHAnsi" w:hAnsiTheme="minorHAnsi"/>
                <w:sz w:val="22"/>
              </w:rPr>
            </w:pPr>
          </w:p>
          <w:p w:rsidR="00270277" w:rsidRPr="00BF724E" w:rsidRDefault="00270277" w:rsidP="00E20908">
            <w:pPr>
              <w:rPr>
                <w:rFonts w:asciiTheme="minorHAnsi" w:hAnsiTheme="minorHAnsi"/>
                <w:sz w:val="22"/>
              </w:rPr>
            </w:pPr>
            <w:r w:rsidRPr="00BF724E">
              <w:rPr>
                <w:rFonts w:asciiTheme="minorHAnsi" w:hAnsiTheme="minorHAnsi"/>
                <w:sz w:val="22"/>
              </w:rPr>
              <w:t>Carer Supplement is paid to those who receive a qualifying payment on 1 July each year, and is paid in addition to the qualifying payments.</w:t>
            </w:r>
          </w:p>
          <w:p w:rsidR="00270277" w:rsidRPr="00BF724E" w:rsidRDefault="00270277" w:rsidP="00E20908">
            <w:pPr>
              <w:rPr>
                <w:rFonts w:asciiTheme="minorHAnsi" w:hAnsiTheme="minorHAnsi"/>
                <w:sz w:val="22"/>
              </w:rPr>
            </w:pPr>
          </w:p>
          <w:p w:rsidR="00270277" w:rsidRPr="00BF724E" w:rsidRDefault="00270277" w:rsidP="00E20908">
            <w:pPr>
              <w:rPr>
                <w:rFonts w:asciiTheme="minorHAnsi" w:hAnsiTheme="minorHAnsi"/>
                <w:sz w:val="22"/>
              </w:rPr>
            </w:pPr>
            <w:r w:rsidRPr="00BF724E">
              <w:rPr>
                <w:rFonts w:asciiTheme="minorHAnsi" w:hAnsiTheme="minorHAnsi"/>
                <w:sz w:val="22"/>
              </w:rPr>
              <w:t>Qualifying payments include C</w:t>
            </w:r>
            <w:r w:rsidR="003A7452">
              <w:rPr>
                <w:rFonts w:asciiTheme="minorHAnsi" w:hAnsiTheme="minorHAnsi"/>
                <w:sz w:val="22"/>
              </w:rPr>
              <w:t xml:space="preserve">arer Payment, Carer Allowance, </w:t>
            </w:r>
            <w:r w:rsidRPr="00BF724E">
              <w:rPr>
                <w:rFonts w:asciiTheme="minorHAnsi" w:hAnsiTheme="minorHAnsi"/>
                <w:sz w:val="22"/>
              </w:rPr>
              <w:t>DVA Carer Service Pension, Wife Pension and DVA Partner Service Pension.</w:t>
            </w:r>
          </w:p>
          <w:p w:rsidR="00270277" w:rsidRPr="00BF724E" w:rsidRDefault="00270277" w:rsidP="00E20908">
            <w:pPr>
              <w:rPr>
                <w:rFonts w:asciiTheme="minorHAnsi" w:hAnsiTheme="minorHAnsi"/>
                <w:sz w:val="22"/>
              </w:rPr>
            </w:pPr>
          </w:p>
          <w:p w:rsidR="00270277" w:rsidRPr="00BF724E" w:rsidRDefault="00270277" w:rsidP="00E20908">
            <w:pPr>
              <w:rPr>
                <w:rFonts w:asciiTheme="minorHAnsi" w:hAnsiTheme="minorHAnsi"/>
                <w:sz w:val="22"/>
              </w:rPr>
            </w:pPr>
            <w:r w:rsidRPr="00BF724E">
              <w:rPr>
                <w:rFonts w:asciiTheme="minorHAnsi" w:hAnsiTheme="minorHAnsi"/>
                <w:sz w:val="22"/>
              </w:rPr>
              <w:t>A carer can receive multiple Carer Supplements – one in respect of each qualifying income support payment they receive, plus one in respect of each person they care for who attracts Carer Allowance.</w:t>
            </w:r>
          </w:p>
          <w:p w:rsidR="00270277" w:rsidRPr="00BF724E" w:rsidRDefault="00270277" w:rsidP="00E20908">
            <w:pPr>
              <w:rPr>
                <w:rFonts w:asciiTheme="minorHAnsi" w:hAnsiTheme="minorHAnsi"/>
                <w:sz w:val="22"/>
              </w:rPr>
            </w:pPr>
          </w:p>
        </w:tc>
        <w:tc>
          <w:tcPr>
            <w:tcW w:w="4214" w:type="dxa"/>
          </w:tcPr>
          <w:p w:rsidR="00270277" w:rsidRPr="00BF724E" w:rsidRDefault="00270277" w:rsidP="00E20908">
            <w:pPr>
              <w:rPr>
                <w:rFonts w:asciiTheme="minorHAnsi" w:hAnsiTheme="minorHAnsi"/>
                <w:sz w:val="22"/>
              </w:rPr>
            </w:pPr>
            <w:r w:rsidRPr="00BF724E">
              <w:rPr>
                <w:rFonts w:asciiTheme="minorHAnsi" w:hAnsiTheme="minorHAnsi"/>
                <w:sz w:val="22"/>
              </w:rPr>
              <w:t>$600 per annum per qualifying payment</w:t>
            </w:r>
          </w:p>
          <w:p w:rsidR="00270277" w:rsidRPr="00BF724E" w:rsidRDefault="00270277" w:rsidP="00E20908">
            <w:pPr>
              <w:rPr>
                <w:rFonts w:asciiTheme="minorHAnsi" w:hAnsiTheme="minorHAnsi"/>
                <w:sz w:val="22"/>
              </w:rPr>
            </w:pPr>
          </w:p>
          <w:p w:rsidR="00270277" w:rsidRPr="00BF724E" w:rsidRDefault="00270277" w:rsidP="00E20908">
            <w:pPr>
              <w:rPr>
                <w:rFonts w:asciiTheme="minorHAnsi" w:hAnsiTheme="minorHAnsi"/>
                <w:sz w:val="22"/>
              </w:rPr>
            </w:pPr>
            <w:r w:rsidRPr="00BF724E">
              <w:rPr>
                <w:rFonts w:asciiTheme="minorHAnsi" w:hAnsiTheme="minorHAnsi"/>
                <w:sz w:val="22"/>
              </w:rPr>
              <w:t>Carer Supplement is not indexed.</w:t>
            </w:r>
          </w:p>
        </w:tc>
        <w:tc>
          <w:tcPr>
            <w:tcW w:w="2115" w:type="dxa"/>
            <w:hideMark/>
          </w:tcPr>
          <w:p w:rsidR="00270277" w:rsidRPr="00BF724E" w:rsidRDefault="00270277" w:rsidP="00E20908">
            <w:pPr>
              <w:jc w:val="right"/>
              <w:rPr>
                <w:rFonts w:asciiTheme="minorHAnsi" w:hAnsiTheme="minorHAnsi"/>
                <w:sz w:val="22"/>
              </w:rPr>
            </w:pPr>
            <w:r w:rsidRPr="00BF724E">
              <w:rPr>
                <w:rFonts w:asciiTheme="minorHAnsi" w:hAnsiTheme="minorHAnsi"/>
                <w:sz w:val="22"/>
              </w:rPr>
              <w:t>614,763</w:t>
            </w:r>
          </w:p>
        </w:tc>
        <w:tc>
          <w:tcPr>
            <w:tcW w:w="1731" w:type="dxa"/>
            <w:hideMark/>
          </w:tcPr>
          <w:p w:rsidR="00270277" w:rsidRPr="00BF724E" w:rsidRDefault="00270277" w:rsidP="00E20908">
            <w:pPr>
              <w:jc w:val="right"/>
              <w:rPr>
                <w:rFonts w:asciiTheme="minorHAnsi" w:hAnsiTheme="minorHAnsi"/>
                <w:sz w:val="22"/>
              </w:rPr>
            </w:pPr>
            <w:r w:rsidRPr="00BF724E">
              <w:rPr>
                <w:rFonts w:asciiTheme="minorHAnsi" w:hAnsiTheme="minorHAnsi"/>
                <w:sz w:val="22"/>
              </w:rPr>
              <w:t>$551.7 million</w:t>
            </w:r>
          </w:p>
        </w:tc>
      </w:tr>
      <w:tr w:rsidR="00270277" w:rsidRPr="00A4017C" w:rsidTr="00270277">
        <w:trPr>
          <w:cantSplit/>
        </w:trPr>
        <w:tc>
          <w:tcPr>
            <w:tcW w:w="1497" w:type="dxa"/>
            <w:hideMark/>
          </w:tcPr>
          <w:p w:rsidR="00270277" w:rsidRPr="00BF724E" w:rsidRDefault="00270277" w:rsidP="00E20908">
            <w:pPr>
              <w:rPr>
                <w:rFonts w:asciiTheme="minorHAnsi" w:hAnsiTheme="minorHAnsi"/>
                <w:sz w:val="22"/>
              </w:rPr>
            </w:pPr>
            <w:r w:rsidRPr="00BF724E">
              <w:rPr>
                <w:rFonts w:asciiTheme="minorHAnsi" w:hAnsiTheme="minorHAnsi"/>
                <w:sz w:val="22"/>
              </w:rPr>
              <w:lastRenderedPageBreak/>
              <w:br w:type="page"/>
              <w:t>Child Disability Assistance Payment</w:t>
            </w:r>
          </w:p>
        </w:tc>
        <w:tc>
          <w:tcPr>
            <w:tcW w:w="4901" w:type="dxa"/>
          </w:tcPr>
          <w:p w:rsidR="00270277" w:rsidRPr="00BF724E" w:rsidRDefault="00270277" w:rsidP="00E20908">
            <w:pPr>
              <w:rPr>
                <w:rFonts w:asciiTheme="minorHAnsi" w:hAnsiTheme="minorHAnsi"/>
                <w:sz w:val="22"/>
              </w:rPr>
            </w:pPr>
            <w:r w:rsidRPr="00BF724E">
              <w:rPr>
                <w:rFonts w:asciiTheme="minorHAnsi" w:hAnsiTheme="minorHAnsi"/>
                <w:sz w:val="22"/>
              </w:rPr>
              <w:t>An annual payment that assists eligible carers with the costs of support, aids, therapies or respite in respect of a child with disability.</w:t>
            </w:r>
          </w:p>
          <w:p w:rsidR="00270277" w:rsidRPr="00BF724E" w:rsidRDefault="00270277" w:rsidP="00E20908">
            <w:pPr>
              <w:rPr>
                <w:rFonts w:asciiTheme="minorHAnsi" w:hAnsiTheme="minorHAnsi"/>
                <w:sz w:val="22"/>
              </w:rPr>
            </w:pPr>
          </w:p>
          <w:p w:rsidR="00270277" w:rsidRPr="00BF724E" w:rsidRDefault="00270277" w:rsidP="00E20908">
            <w:pPr>
              <w:rPr>
                <w:rFonts w:asciiTheme="minorHAnsi" w:hAnsiTheme="minorHAnsi"/>
                <w:sz w:val="22"/>
              </w:rPr>
            </w:pPr>
            <w:r w:rsidRPr="00BF724E">
              <w:rPr>
                <w:rFonts w:asciiTheme="minorHAnsi" w:hAnsiTheme="minorHAnsi"/>
                <w:sz w:val="22"/>
              </w:rPr>
              <w:t>Child Disability Assistance Paymen</w:t>
            </w:r>
            <w:r w:rsidR="003A7452">
              <w:rPr>
                <w:rFonts w:asciiTheme="minorHAnsi" w:hAnsiTheme="minorHAnsi"/>
                <w:sz w:val="22"/>
              </w:rPr>
              <w:t xml:space="preserve">t is paid to those who receive </w:t>
            </w:r>
            <w:r w:rsidRPr="00BF724E">
              <w:rPr>
                <w:rFonts w:asciiTheme="minorHAnsi" w:hAnsiTheme="minorHAnsi"/>
                <w:sz w:val="22"/>
              </w:rPr>
              <w:t>Carer Allowance in respect of a child aged under 16 on 1 July each year, and is paid in addition to Carer Allowance and the Carer Supplement.</w:t>
            </w:r>
          </w:p>
          <w:p w:rsidR="00270277" w:rsidRPr="00BF724E" w:rsidRDefault="00270277" w:rsidP="00E20908">
            <w:pPr>
              <w:rPr>
                <w:rFonts w:asciiTheme="minorHAnsi" w:hAnsiTheme="minorHAnsi"/>
                <w:sz w:val="22"/>
              </w:rPr>
            </w:pPr>
          </w:p>
          <w:p w:rsidR="00270277" w:rsidRPr="00BF724E" w:rsidRDefault="00270277" w:rsidP="00E20908">
            <w:pPr>
              <w:rPr>
                <w:rFonts w:asciiTheme="minorHAnsi" w:hAnsiTheme="minorHAnsi"/>
                <w:sz w:val="22"/>
              </w:rPr>
            </w:pPr>
            <w:r w:rsidRPr="00BF724E">
              <w:rPr>
                <w:rFonts w:asciiTheme="minorHAnsi" w:hAnsiTheme="minorHAnsi"/>
                <w:sz w:val="22"/>
              </w:rPr>
              <w:t>A carer can receive multiple Child Disability Assistance Payments - one in respect of each qualifying child.</w:t>
            </w:r>
          </w:p>
        </w:tc>
        <w:tc>
          <w:tcPr>
            <w:tcW w:w="4214" w:type="dxa"/>
          </w:tcPr>
          <w:p w:rsidR="00270277" w:rsidRPr="00BF724E" w:rsidRDefault="00270277" w:rsidP="00E20908">
            <w:pPr>
              <w:rPr>
                <w:rFonts w:asciiTheme="minorHAnsi" w:hAnsiTheme="minorHAnsi"/>
                <w:sz w:val="22"/>
              </w:rPr>
            </w:pPr>
            <w:r w:rsidRPr="00BF724E">
              <w:rPr>
                <w:rFonts w:asciiTheme="minorHAnsi" w:hAnsiTheme="minorHAnsi"/>
                <w:sz w:val="22"/>
              </w:rPr>
              <w:t>$1,000 per annum per qualifying payment</w:t>
            </w:r>
          </w:p>
          <w:p w:rsidR="00270277" w:rsidRPr="00BF724E" w:rsidRDefault="00270277" w:rsidP="00E20908">
            <w:pPr>
              <w:rPr>
                <w:rFonts w:asciiTheme="minorHAnsi" w:hAnsiTheme="minorHAnsi"/>
                <w:sz w:val="22"/>
              </w:rPr>
            </w:pPr>
          </w:p>
          <w:p w:rsidR="00270277" w:rsidRPr="00BF724E" w:rsidRDefault="00270277" w:rsidP="00E20908">
            <w:pPr>
              <w:rPr>
                <w:rFonts w:asciiTheme="minorHAnsi" w:hAnsiTheme="minorHAnsi"/>
                <w:sz w:val="22"/>
              </w:rPr>
            </w:pPr>
            <w:r w:rsidRPr="00BF724E">
              <w:rPr>
                <w:rFonts w:asciiTheme="minorHAnsi" w:hAnsiTheme="minorHAnsi"/>
                <w:sz w:val="22"/>
              </w:rPr>
              <w:t>Child Disability Assistance Payment is not indexed.</w:t>
            </w:r>
          </w:p>
        </w:tc>
        <w:tc>
          <w:tcPr>
            <w:tcW w:w="2115" w:type="dxa"/>
            <w:hideMark/>
          </w:tcPr>
          <w:p w:rsidR="00270277" w:rsidRPr="00BF724E" w:rsidRDefault="00270277" w:rsidP="00E20908">
            <w:pPr>
              <w:jc w:val="right"/>
              <w:rPr>
                <w:rFonts w:asciiTheme="minorHAnsi" w:hAnsiTheme="minorHAnsi"/>
                <w:sz w:val="22"/>
              </w:rPr>
            </w:pPr>
            <w:r w:rsidRPr="00BF724E">
              <w:rPr>
                <w:rFonts w:asciiTheme="minorHAnsi" w:hAnsiTheme="minorHAnsi"/>
                <w:sz w:val="22"/>
              </w:rPr>
              <w:t>152,662</w:t>
            </w:r>
          </w:p>
        </w:tc>
        <w:tc>
          <w:tcPr>
            <w:tcW w:w="1731" w:type="dxa"/>
            <w:hideMark/>
          </w:tcPr>
          <w:p w:rsidR="00270277" w:rsidRPr="00BF724E" w:rsidRDefault="00270277" w:rsidP="00E20908">
            <w:pPr>
              <w:jc w:val="right"/>
              <w:rPr>
                <w:rFonts w:asciiTheme="minorHAnsi" w:hAnsiTheme="minorHAnsi"/>
                <w:sz w:val="22"/>
              </w:rPr>
            </w:pPr>
            <w:r w:rsidRPr="00BF724E">
              <w:rPr>
                <w:rFonts w:asciiTheme="minorHAnsi" w:hAnsiTheme="minorHAnsi"/>
                <w:sz w:val="22"/>
              </w:rPr>
              <w:t>$171.0 million</w:t>
            </w:r>
          </w:p>
        </w:tc>
      </w:tr>
    </w:tbl>
    <w:p w:rsidR="00270277" w:rsidRPr="00270277" w:rsidRDefault="00270277" w:rsidP="00270277">
      <w:pPr>
        <w:rPr>
          <w:lang w:eastAsia="en-AU"/>
        </w:rPr>
        <w:sectPr w:rsidR="00270277" w:rsidRPr="00270277" w:rsidSect="00625126">
          <w:pgSz w:w="16840" w:h="11907" w:orient="landscape" w:code="9"/>
          <w:pgMar w:top="1440" w:right="851" w:bottom="1440" w:left="1134" w:header="851" w:footer="227" w:gutter="0"/>
          <w:cols w:space="708"/>
          <w:titlePg/>
          <w:docGrid w:linePitch="360"/>
        </w:sectPr>
      </w:pPr>
    </w:p>
    <w:p w:rsidR="00625126" w:rsidRPr="001D0F85" w:rsidRDefault="00E20908" w:rsidP="001D0F85">
      <w:pPr>
        <w:pStyle w:val="Heading1"/>
        <w:spacing w:after="240"/>
        <w:rPr>
          <w:rFonts w:eastAsia="Times New Roman"/>
          <w:b w:val="0"/>
          <w:sz w:val="36"/>
          <w:lang w:eastAsia="en-AU"/>
        </w:rPr>
      </w:pPr>
      <w:bookmarkStart w:id="198" w:name="_ANNEX_D_-"/>
      <w:bookmarkStart w:id="199" w:name="_Toc448130858"/>
      <w:bookmarkEnd w:id="198"/>
      <w:r>
        <w:rPr>
          <w:rFonts w:eastAsia="Times New Roman"/>
          <w:b w:val="0"/>
          <w:sz w:val="36"/>
          <w:lang w:eastAsia="en-AU"/>
        </w:rPr>
        <w:lastRenderedPageBreak/>
        <w:t>ANNEX D</w:t>
      </w:r>
      <w:r w:rsidR="00D95B93">
        <w:rPr>
          <w:rFonts w:eastAsia="Times New Roman"/>
          <w:b w:val="0"/>
          <w:sz w:val="36"/>
          <w:lang w:eastAsia="en-AU"/>
        </w:rPr>
        <w:t xml:space="preserve"> - A review of the evidence base</w:t>
      </w:r>
      <w:bookmarkEnd w:id="199"/>
    </w:p>
    <w:p w:rsidR="00270277" w:rsidRDefault="00270277" w:rsidP="001D0F85">
      <w:pPr>
        <w:pStyle w:val="Heading2"/>
        <w:spacing w:before="0" w:after="120"/>
        <w:rPr>
          <w:rFonts w:eastAsia="Times New Roman"/>
          <w:color w:val="1F497D"/>
          <w:sz w:val="32"/>
          <w:szCs w:val="28"/>
          <w:lang w:eastAsia="en-AU"/>
        </w:rPr>
      </w:pPr>
      <w:bookmarkStart w:id="200" w:name="_Toc426814258"/>
      <w:bookmarkStart w:id="201" w:name="_Toc426815354"/>
      <w:bookmarkStart w:id="202" w:name="_Toc430867030"/>
      <w:bookmarkStart w:id="203" w:name="_Toc430867945"/>
      <w:bookmarkStart w:id="204" w:name="_Toc442970158"/>
      <w:bookmarkStart w:id="205" w:name="_Toc444610313"/>
      <w:bookmarkStart w:id="206" w:name="_Toc445792305"/>
      <w:bookmarkStart w:id="207" w:name="_Toc446415286"/>
      <w:bookmarkStart w:id="208" w:name="_Toc447871571"/>
      <w:bookmarkStart w:id="209" w:name="_Toc448130859"/>
      <w:r w:rsidRPr="00A5555B">
        <w:rPr>
          <w:rFonts w:eastAsia="Times New Roman"/>
          <w:color w:val="1F497D"/>
          <w:sz w:val="32"/>
          <w:szCs w:val="28"/>
          <w:lang w:eastAsia="en-AU"/>
        </w:rPr>
        <w:t>The state of research on interventions to support carers</w:t>
      </w:r>
      <w:bookmarkEnd w:id="200"/>
      <w:bookmarkEnd w:id="201"/>
      <w:bookmarkEnd w:id="202"/>
      <w:bookmarkEnd w:id="203"/>
      <w:bookmarkEnd w:id="204"/>
      <w:bookmarkEnd w:id="205"/>
      <w:bookmarkEnd w:id="206"/>
      <w:bookmarkEnd w:id="207"/>
      <w:bookmarkEnd w:id="208"/>
      <w:bookmarkEnd w:id="209"/>
    </w:p>
    <w:p w:rsidR="00270277" w:rsidRPr="004C23E4" w:rsidRDefault="00270277" w:rsidP="004C23E4">
      <w:pPr>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The international body of research literature on interventions to support carers has grown substantially </w:t>
      </w:r>
      <w:sdt>
        <w:sdtPr>
          <w:rPr>
            <w:rFonts w:asciiTheme="minorHAnsi" w:eastAsia="Times New Roman" w:hAnsiTheme="minorHAnsi" w:cs="Arial"/>
            <w:sz w:val="24"/>
            <w:szCs w:val="24"/>
            <w:lang w:eastAsia="en-AU"/>
          </w:rPr>
          <w:id w:val="739213241"/>
          <w:citation/>
        </w:sdtPr>
        <w:sdtEndPr/>
        <w:sdtContent>
          <w:r w:rsidRPr="004C23E4">
            <w:rPr>
              <w:rFonts w:asciiTheme="minorHAnsi" w:eastAsia="Times New Roman" w:hAnsiTheme="minorHAnsi" w:cs="Arial"/>
              <w:sz w:val="24"/>
              <w:szCs w:val="24"/>
              <w:lang w:eastAsia="en-AU"/>
            </w:rPr>
            <w:fldChar w:fldCharType="begin"/>
          </w:r>
          <w:r w:rsidRPr="004C23E4">
            <w:rPr>
              <w:rFonts w:asciiTheme="minorHAnsi" w:eastAsia="Times New Roman" w:hAnsiTheme="minorHAnsi" w:cs="Arial"/>
              <w:sz w:val="24"/>
              <w:szCs w:val="24"/>
              <w:lang w:eastAsia="en-AU"/>
            </w:rPr>
            <w:instrText xml:space="preserve"> CITATION Par10 \l 3081 </w:instrText>
          </w:r>
          <w:r w:rsidRPr="004C23E4">
            <w:rPr>
              <w:rFonts w:asciiTheme="minorHAnsi" w:eastAsia="Times New Roman" w:hAnsiTheme="minorHAnsi" w:cs="Arial"/>
              <w:sz w:val="24"/>
              <w:szCs w:val="24"/>
              <w:lang w:eastAsia="en-AU"/>
            </w:rPr>
            <w:fldChar w:fldCharType="separate"/>
          </w:r>
          <w:r w:rsidRPr="004C23E4">
            <w:rPr>
              <w:rFonts w:asciiTheme="minorHAnsi" w:eastAsia="Times New Roman" w:hAnsiTheme="minorHAnsi" w:cs="Arial"/>
              <w:noProof/>
              <w:sz w:val="24"/>
              <w:szCs w:val="24"/>
              <w:lang w:eastAsia="en-AU"/>
            </w:rPr>
            <w:t>(Parker, Arksey, &amp; Harden, 2010)</w:t>
          </w:r>
          <w:r w:rsidRPr="004C23E4">
            <w:rPr>
              <w:rFonts w:asciiTheme="minorHAnsi" w:eastAsia="Times New Roman" w:hAnsiTheme="minorHAnsi" w:cs="Arial"/>
              <w:sz w:val="24"/>
              <w:szCs w:val="24"/>
              <w:lang w:eastAsia="en-AU"/>
            </w:rPr>
            <w:fldChar w:fldCharType="end"/>
          </w:r>
        </w:sdtContent>
      </w:sdt>
      <w:r w:rsidRPr="004C23E4">
        <w:rPr>
          <w:rFonts w:asciiTheme="minorHAnsi" w:eastAsia="Times New Roman" w:hAnsiTheme="minorHAnsi" w:cs="Arial"/>
          <w:sz w:val="24"/>
          <w:szCs w:val="24"/>
          <w:lang w:eastAsia="en-AU"/>
        </w:rPr>
        <w:t>. It now covers the prevalence of care-giving; the impact and outcomes of caring for those who have care-giving responsibilities; issues related to combining paid work and care; and the effectiveness of support and services for carers. Some st</w:t>
      </w:r>
      <w:r w:rsidR="001D0F85">
        <w:rPr>
          <w:rFonts w:asciiTheme="minorHAnsi" w:eastAsia="Times New Roman" w:hAnsiTheme="minorHAnsi" w:cs="Arial"/>
          <w:sz w:val="24"/>
          <w:szCs w:val="24"/>
          <w:lang w:eastAsia="en-AU"/>
        </w:rPr>
        <w:t>udies</w:t>
      </w:r>
      <w:r w:rsidRPr="004C23E4">
        <w:rPr>
          <w:rFonts w:asciiTheme="minorHAnsi" w:eastAsia="Times New Roman" w:hAnsiTheme="minorHAnsi" w:cs="Arial"/>
          <w:sz w:val="24"/>
          <w:szCs w:val="24"/>
          <w:lang w:eastAsia="en-AU"/>
        </w:rPr>
        <w:t xml:space="preserve"> examine issues from the perspective of specific sub-groups of carers, for example: older carers; children and young people who provide care; carers of people with particular medical conditions</w:t>
      </w:r>
      <w:r w:rsidRPr="004C23E4">
        <w:rPr>
          <w:rStyle w:val="FootnoteReference"/>
          <w:rFonts w:asciiTheme="minorHAnsi" w:eastAsia="Times New Roman" w:hAnsiTheme="minorHAnsi" w:cs="Arial"/>
          <w:sz w:val="24"/>
          <w:szCs w:val="24"/>
          <w:lang w:eastAsia="en-AU"/>
        </w:rPr>
        <w:footnoteReference w:id="5"/>
      </w:r>
      <w:r w:rsidRPr="004C23E4">
        <w:rPr>
          <w:rFonts w:asciiTheme="minorHAnsi" w:eastAsia="Times New Roman" w:hAnsiTheme="minorHAnsi" w:cs="Arial"/>
          <w:sz w:val="24"/>
          <w:szCs w:val="24"/>
          <w:lang w:eastAsia="en-AU"/>
        </w:rPr>
        <w:t xml:space="preserve">.  Studies have adopted different methodologies ranging from randomised control trials to small-scale qualitative pieces of work.  </w:t>
      </w:r>
    </w:p>
    <w:p w:rsidR="00270277" w:rsidRPr="004C23E4" w:rsidRDefault="00270277" w:rsidP="004C23E4">
      <w:pPr>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Unfortunately there is little consensus on what works best.   Primarily due to the fact that the intervention literature is characterized by a host of methodological problems</w:t>
      </w:r>
      <w:sdt>
        <w:sdtPr>
          <w:rPr>
            <w:rFonts w:asciiTheme="minorHAnsi" w:eastAsia="Times New Roman" w:hAnsiTheme="minorHAnsi" w:cs="Arial"/>
            <w:sz w:val="24"/>
            <w:szCs w:val="24"/>
            <w:lang w:eastAsia="en-AU"/>
          </w:rPr>
          <w:id w:val="1967007319"/>
          <w:citation/>
        </w:sdtPr>
        <w:sdtEndPr/>
        <w:sdtContent>
          <w:r w:rsidRPr="004C23E4">
            <w:rPr>
              <w:rFonts w:asciiTheme="minorHAnsi" w:eastAsia="Times New Roman" w:hAnsiTheme="minorHAnsi" w:cs="Arial"/>
              <w:sz w:val="24"/>
              <w:szCs w:val="24"/>
              <w:lang w:eastAsia="en-AU"/>
            </w:rPr>
            <w:fldChar w:fldCharType="begin"/>
          </w:r>
          <w:r w:rsidRPr="004C23E4">
            <w:rPr>
              <w:rFonts w:asciiTheme="minorHAnsi" w:eastAsia="Times New Roman" w:hAnsiTheme="minorHAnsi" w:cs="Arial"/>
              <w:sz w:val="24"/>
              <w:szCs w:val="24"/>
              <w:lang w:eastAsia="en-AU"/>
            </w:rPr>
            <w:instrText xml:space="preserve">CITATION Sch08 \l 3081 </w:instrText>
          </w:r>
          <w:r w:rsidRPr="004C23E4">
            <w:rPr>
              <w:rFonts w:asciiTheme="minorHAnsi" w:eastAsia="Times New Roman" w:hAnsiTheme="minorHAnsi" w:cs="Arial"/>
              <w:sz w:val="24"/>
              <w:szCs w:val="24"/>
              <w:lang w:eastAsia="en-AU"/>
            </w:rPr>
            <w:fldChar w:fldCharType="separate"/>
          </w:r>
          <w:r w:rsidRPr="004C23E4">
            <w:rPr>
              <w:rFonts w:asciiTheme="minorHAnsi" w:eastAsia="Times New Roman" w:hAnsiTheme="minorHAnsi" w:cs="Arial"/>
              <w:noProof/>
              <w:sz w:val="24"/>
              <w:szCs w:val="24"/>
              <w:lang w:eastAsia="en-AU"/>
            </w:rPr>
            <w:t xml:space="preserve"> (Schulz, et al., 2008)</w:t>
          </w:r>
          <w:r w:rsidRPr="004C23E4">
            <w:rPr>
              <w:rFonts w:asciiTheme="minorHAnsi" w:eastAsia="Times New Roman" w:hAnsiTheme="minorHAnsi" w:cs="Arial"/>
              <w:sz w:val="24"/>
              <w:szCs w:val="24"/>
              <w:lang w:eastAsia="en-AU"/>
            </w:rPr>
            <w:fldChar w:fldCharType="end"/>
          </w:r>
        </w:sdtContent>
      </w:sdt>
      <w:r w:rsidRPr="004C23E4">
        <w:rPr>
          <w:rFonts w:asciiTheme="minorHAnsi" w:eastAsia="Times New Roman" w:hAnsiTheme="minorHAnsi" w:cs="Arial"/>
          <w:sz w:val="24"/>
          <w:szCs w:val="24"/>
          <w:lang w:eastAsia="en-AU"/>
        </w:rPr>
        <w:t xml:space="preserve"> </w:t>
      </w:r>
      <w:sdt>
        <w:sdtPr>
          <w:rPr>
            <w:rFonts w:asciiTheme="minorHAnsi" w:eastAsia="Times New Roman" w:hAnsiTheme="minorHAnsi" w:cs="Arial"/>
            <w:sz w:val="24"/>
            <w:szCs w:val="24"/>
            <w:lang w:eastAsia="en-AU"/>
          </w:rPr>
          <w:id w:val="-1248497640"/>
          <w:citation/>
        </w:sdtPr>
        <w:sdtEndPr/>
        <w:sdtContent>
          <w:r w:rsidRPr="004C23E4">
            <w:rPr>
              <w:rFonts w:asciiTheme="minorHAnsi" w:eastAsia="Times New Roman" w:hAnsiTheme="minorHAnsi" w:cs="Arial"/>
              <w:sz w:val="24"/>
              <w:szCs w:val="24"/>
              <w:lang w:eastAsia="en-AU"/>
            </w:rPr>
            <w:fldChar w:fldCharType="begin"/>
          </w:r>
          <w:r w:rsidRPr="004C23E4">
            <w:rPr>
              <w:rFonts w:asciiTheme="minorHAnsi" w:eastAsia="Times New Roman" w:hAnsiTheme="minorHAnsi" w:cs="Arial"/>
              <w:sz w:val="24"/>
              <w:szCs w:val="24"/>
              <w:lang w:eastAsia="en-AU"/>
            </w:rPr>
            <w:instrText xml:space="preserve"> CITATION Eag07 \l 3081 </w:instrText>
          </w:r>
          <w:r w:rsidRPr="004C23E4">
            <w:rPr>
              <w:rFonts w:asciiTheme="minorHAnsi" w:eastAsia="Times New Roman" w:hAnsiTheme="minorHAnsi" w:cs="Arial"/>
              <w:sz w:val="24"/>
              <w:szCs w:val="24"/>
              <w:lang w:eastAsia="en-AU"/>
            </w:rPr>
            <w:fldChar w:fldCharType="separate"/>
          </w:r>
          <w:r w:rsidRPr="004C23E4">
            <w:rPr>
              <w:rFonts w:asciiTheme="minorHAnsi" w:eastAsia="Times New Roman" w:hAnsiTheme="minorHAnsi" w:cs="Arial"/>
              <w:noProof/>
              <w:sz w:val="24"/>
              <w:szCs w:val="24"/>
              <w:lang w:eastAsia="en-AU"/>
            </w:rPr>
            <w:t>(Eagar, et al., 2007)</w:t>
          </w:r>
          <w:r w:rsidRPr="004C23E4">
            <w:rPr>
              <w:rFonts w:asciiTheme="minorHAnsi" w:eastAsia="Times New Roman" w:hAnsiTheme="minorHAnsi" w:cs="Arial"/>
              <w:sz w:val="24"/>
              <w:szCs w:val="24"/>
              <w:lang w:eastAsia="en-AU"/>
            </w:rPr>
            <w:fldChar w:fldCharType="end"/>
          </w:r>
        </w:sdtContent>
      </w:sdt>
      <w:r w:rsidRPr="004C23E4">
        <w:rPr>
          <w:rFonts w:asciiTheme="minorHAnsi" w:eastAsia="Times New Roman" w:hAnsiTheme="minorHAnsi" w:cs="Arial"/>
          <w:sz w:val="24"/>
          <w:szCs w:val="24"/>
          <w:lang w:eastAsia="en-AU"/>
        </w:rPr>
        <w:t>:</w:t>
      </w:r>
    </w:p>
    <w:p w:rsidR="00270277" w:rsidRPr="004C23E4" w:rsidRDefault="00270277" w:rsidP="008E77A5">
      <w:pPr>
        <w:pStyle w:val="ListParagraph"/>
        <w:numPr>
          <w:ilvl w:val="0"/>
          <w:numId w:val="38"/>
        </w:numPr>
        <w:spacing w:after="120" w:line="276" w:lineRule="auto"/>
        <w:ind w:left="714" w:hanging="357"/>
        <w:contextualSpacing w:val="0"/>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Sample sizes are often too small to detect even large effects; </w:t>
      </w:r>
    </w:p>
    <w:p w:rsidR="00270277" w:rsidRPr="004C23E4" w:rsidRDefault="00270277" w:rsidP="008E77A5">
      <w:pPr>
        <w:pStyle w:val="ListParagraph"/>
        <w:numPr>
          <w:ilvl w:val="0"/>
          <w:numId w:val="38"/>
        </w:numPr>
        <w:spacing w:after="120" w:line="276" w:lineRule="auto"/>
        <w:ind w:left="714" w:hanging="357"/>
        <w:contextualSpacing w:val="0"/>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Randomized controlled trial methods have been used infrequently and are often implemented inappropriately; and interventions are not well described;</w:t>
      </w:r>
    </w:p>
    <w:p w:rsidR="00270277" w:rsidRPr="004C23E4" w:rsidRDefault="00270277" w:rsidP="008E77A5">
      <w:pPr>
        <w:pStyle w:val="ListParagraph"/>
        <w:numPr>
          <w:ilvl w:val="0"/>
          <w:numId w:val="38"/>
        </w:numPr>
        <w:spacing w:after="120" w:line="276" w:lineRule="auto"/>
        <w:ind w:left="714" w:hanging="357"/>
        <w:contextualSpacing w:val="0"/>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Treatment implementation data are infrequently collected or reported;</w:t>
      </w:r>
    </w:p>
    <w:p w:rsidR="00270277" w:rsidRPr="004C23E4" w:rsidRDefault="00270277" w:rsidP="008E77A5">
      <w:pPr>
        <w:pStyle w:val="ListParagraph"/>
        <w:numPr>
          <w:ilvl w:val="0"/>
          <w:numId w:val="38"/>
        </w:numPr>
        <w:spacing w:after="120" w:line="276" w:lineRule="auto"/>
        <w:ind w:left="714" w:hanging="357"/>
        <w:contextualSpacing w:val="0"/>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Interventions are poorly defined, so systematic reviews are often attempting to synthesise results of quite different intervention approaches and service models; </w:t>
      </w:r>
    </w:p>
    <w:p w:rsidR="00270277" w:rsidRPr="004C23E4" w:rsidRDefault="00270277" w:rsidP="008E77A5">
      <w:pPr>
        <w:pStyle w:val="ListParagraph"/>
        <w:numPr>
          <w:ilvl w:val="0"/>
          <w:numId w:val="38"/>
        </w:numPr>
        <w:spacing w:after="120" w:line="276" w:lineRule="auto"/>
        <w:ind w:left="714" w:hanging="357"/>
        <w:contextualSpacing w:val="0"/>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The target group is not always being defined or identified by needs assessment. ‘As such, it is difficult to determine if the intervention being studied is actually required by the carer or whether, in fact, another intervention may have been required.’; and </w:t>
      </w:r>
    </w:p>
    <w:p w:rsidR="00270277" w:rsidRPr="004C23E4" w:rsidRDefault="00270277" w:rsidP="008E77A5">
      <w:pPr>
        <w:pStyle w:val="ListParagraph"/>
        <w:numPr>
          <w:ilvl w:val="0"/>
          <w:numId w:val="38"/>
        </w:numPr>
        <w:spacing w:after="120" w:line="276" w:lineRule="auto"/>
        <w:ind w:left="714" w:hanging="357"/>
        <w:contextualSpacing w:val="0"/>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The goal of most carer interventions is poorly defined, and the outcome measures are often not related to effectiveness of the intervention. Many simply rely on carer satisfaction measures. </w:t>
      </w:r>
    </w:p>
    <w:p w:rsidR="00270277" w:rsidRPr="004C23E4" w:rsidRDefault="00270277" w:rsidP="004C23E4">
      <w:pPr>
        <w:spacing w:after="120" w:line="276" w:lineRule="auto"/>
        <w:rPr>
          <w:rFonts w:asciiTheme="minorHAnsi" w:hAnsiTheme="minorHAnsi"/>
          <w:sz w:val="24"/>
          <w:szCs w:val="24"/>
        </w:rPr>
      </w:pPr>
      <w:r w:rsidRPr="004C23E4">
        <w:rPr>
          <w:rFonts w:asciiTheme="minorHAnsi" w:hAnsiTheme="minorHAnsi"/>
          <w:sz w:val="24"/>
          <w:szCs w:val="24"/>
        </w:rPr>
        <w:t xml:space="preserve">In Victor’s </w:t>
      </w:r>
      <w:sdt>
        <w:sdtPr>
          <w:rPr>
            <w:rFonts w:asciiTheme="minorHAnsi" w:hAnsiTheme="minorHAnsi"/>
            <w:sz w:val="24"/>
            <w:szCs w:val="24"/>
          </w:rPr>
          <w:id w:val="-691689489"/>
          <w:citation/>
        </w:sdtPr>
        <w:sdtEndPr/>
        <w:sdtContent>
          <w:r w:rsidRPr="004C23E4">
            <w:rPr>
              <w:rFonts w:asciiTheme="minorHAnsi" w:hAnsiTheme="minorHAnsi"/>
              <w:sz w:val="24"/>
              <w:szCs w:val="24"/>
            </w:rPr>
            <w:fldChar w:fldCharType="begin"/>
          </w:r>
          <w:r w:rsidRPr="004C23E4">
            <w:rPr>
              <w:rFonts w:asciiTheme="minorHAnsi" w:hAnsiTheme="minorHAnsi"/>
              <w:sz w:val="24"/>
              <w:szCs w:val="24"/>
            </w:rPr>
            <w:instrText xml:space="preserve">CITATION Vic09 \n  \t  \l 3081 </w:instrText>
          </w:r>
          <w:r w:rsidRPr="004C23E4">
            <w:rPr>
              <w:rFonts w:asciiTheme="minorHAnsi" w:hAnsiTheme="minorHAnsi"/>
              <w:sz w:val="24"/>
              <w:szCs w:val="24"/>
            </w:rPr>
            <w:fldChar w:fldCharType="separate"/>
          </w:r>
          <w:r w:rsidRPr="004C23E4">
            <w:rPr>
              <w:rFonts w:asciiTheme="minorHAnsi" w:hAnsiTheme="minorHAnsi"/>
              <w:noProof/>
              <w:sz w:val="24"/>
              <w:szCs w:val="24"/>
            </w:rPr>
            <w:t>(2009)</w:t>
          </w:r>
          <w:r w:rsidRPr="004C23E4">
            <w:rPr>
              <w:rFonts w:asciiTheme="minorHAnsi" w:hAnsiTheme="minorHAnsi"/>
              <w:sz w:val="24"/>
              <w:szCs w:val="24"/>
            </w:rPr>
            <w:fldChar w:fldCharType="end"/>
          </w:r>
        </w:sdtContent>
      </w:sdt>
      <w:r w:rsidRPr="004C23E4">
        <w:rPr>
          <w:rFonts w:asciiTheme="minorHAnsi" w:hAnsiTheme="minorHAnsi"/>
          <w:sz w:val="24"/>
          <w:szCs w:val="24"/>
        </w:rPr>
        <w:t xml:space="preserve"> wide ranging review (covered all unpaid carers looking after relatives and friends of all ages and all condition groups), of the 107 eligible intervention studies the appraisal tool used suggested that the quality of 97 of those studies was poor.</w:t>
      </w:r>
    </w:p>
    <w:p w:rsidR="00270277" w:rsidRPr="004C23E4" w:rsidRDefault="00270277" w:rsidP="004C23E4">
      <w:pPr>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Based on screening and reviewing over 11,000 (299 articles were reviewed in full) research articles, Parker et al </w:t>
      </w:r>
      <w:sdt>
        <w:sdtPr>
          <w:rPr>
            <w:rFonts w:asciiTheme="minorHAnsi" w:eastAsia="Times New Roman" w:hAnsiTheme="minorHAnsi" w:cs="Arial"/>
            <w:sz w:val="24"/>
            <w:szCs w:val="24"/>
            <w:lang w:eastAsia="en-AU"/>
          </w:rPr>
          <w:id w:val="1262885920"/>
          <w:citation/>
        </w:sdtPr>
        <w:sdtEndPr/>
        <w:sdtContent>
          <w:r w:rsidRPr="004C23E4">
            <w:rPr>
              <w:rFonts w:asciiTheme="minorHAnsi" w:eastAsia="Times New Roman" w:hAnsiTheme="minorHAnsi" w:cs="Arial"/>
              <w:sz w:val="24"/>
              <w:szCs w:val="24"/>
              <w:lang w:eastAsia="en-AU"/>
            </w:rPr>
            <w:fldChar w:fldCharType="begin"/>
          </w:r>
          <w:r w:rsidRPr="004C23E4">
            <w:rPr>
              <w:rFonts w:asciiTheme="minorHAnsi" w:eastAsia="Times New Roman" w:hAnsiTheme="minorHAnsi" w:cs="Arial"/>
              <w:sz w:val="24"/>
              <w:szCs w:val="24"/>
              <w:lang w:eastAsia="en-AU"/>
            </w:rPr>
            <w:instrText xml:space="preserve">CITATION Placeholder1 \n  \t  \l 3081 </w:instrText>
          </w:r>
          <w:r w:rsidRPr="004C23E4">
            <w:rPr>
              <w:rFonts w:asciiTheme="minorHAnsi" w:eastAsia="Times New Roman" w:hAnsiTheme="minorHAnsi" w:cs="Arial"/>
              <w:sz w:val="24"/>
              <w:szCs w:val="24"/>
              <w:lang w:eastAsia="en-AU"/>
            </w:rPr>
            <w:fldChar w:fldCharType="separate"/>
          </w:r>
          <w:r w:rsidRPr="004C23E4">
            <w:rPr>
              <w:rFonts w:asciiTheme="minorHAnsi" w:eastAsia="Times New Roman" w:hAnsiTheme="minorHAnsi" w:cs="Arial"/>
              <w:noProof/>
              <w:sz w:val="24"/>
              <w:szCs w:val="24"/>
              <w:lang w:eastAsia="en-AU"/>
            </w:rPr>
            <w:t>(2010)</w:t>
          </w:r>
          <w:r w:rsidRPr="004C23E4">
            <w:rPr>
              <w:rFonts w:asciiTheme="minorHAnsi" w:eastAsia="Times New Roman" w:hAnsiTheme="minorHAnsi" w:cs="Arial"/>
              <w:sz w:val="24"/>
              <w:szCs w:val="24"/>
              <w:lang w:eastAsia="en-AU"/>
            </w:rPr>
            <w:fldChar w:fldCharType="end"/>
          </w:r>
        </w:sdtContent>
      </w:sdt>
      <w:r w:rsidRPr="004C23E4">
        <w:rPr>
          <w:rFonts w:asciiTheme="minorHAnsi" w:eastAsia="Times New Roman" w:hAnsiTheme="minorHAnsi" w:cs="Arial"/>
          <w:sz w:val="24"/>
          <w:szCs w:val="24"/>
          <w:lang w:eastAsia="en-AU"/>
        </w:rPr>
        <w:t xml:space="preserve"> formed a similar view:</w:t>
      </w:r>
    </w:p>
    <w:p w:rsidR="00270277" w:rsidRPr="001B77FE" w:rsidRDefault="00270277" w:rsidP="001D0F85">
      <w:pPr>
        <w:spacing w:after="120" w:line="276" w:lineRule="auto"/>
        <w:ind w:left="284" w:right="522"/>
        <w:rPr>
          <w:rFonts w:ascii="Century Gothic" w:eastAsia="Times New Roman" w:hAnsi="Century Gothic" w:cs="Arial"/>
          <w:color w:val="777777"/>
          <w:szCs w:val="20"/>
          <w:lang w:eastAsia="en-AU"/>
        </w:rPr>
      </w:pPr>
      <w:r w:rsidRPr="001B77FE">
        <w:rPr>
          <w:rFonts w:ascii="Century Gothic" w:eastAsia="Times New Roman" w:hAnsi="Century Gothic" w:cs="Arial"/>
          <w:color w:val="777777"/>
          <w:szCs w:val="20"/>
          <w:lang w:eastAsia="en-AU"/>
        </w:rPr>
        <w:t>“</w:t>
      </w:r>
      <w:r w:rsidRPr="001B77FE">
        <w:rPr>
          <w:rFonts w:ascii="Century Gothic" w:hAnsi="Century Gothic"/>
          <w:color w:val="777777"/>
          <w:szCs w:val="20"/>
        </w:rPr>
        <w:t xml:space="preserve">Beyond this, there is little secure evidence about any of the interventions included in the reviews. We must emphasise that this is </w:t>
      </w:r>
      <w:r w:rsidRPr="001B77FE">
        <w:rPr>
          <w:rFonts w:ascii="Century Gothic" w:hAnsi="Century Gothic"/>
          <w:b/>
          <w:bCs/>
          <w:color w:val="777777"/>
          <w:szCs w:val="20"/>
        </w:rPr>
        <w:t xml:space="preserve">not </w:t>
      </w:r>
      <w:r w:rsidRPr="001B77FE">
        <w:rPr>
          <w:rFonts w:ascii="Century Gothic" w:hAnsi="Century Gothic"/>
          <w:color w:val="777777"/>
          <w:szCs w:val="20"/>
        </w:rPr>
        <w:t xml:space="preserve">the same as saying that these interventions have no positive impact. Rather what we </w:t>
      </w:r>
      <w:r w:rsidRPr="001B77FE">
        <w:rPr>
          <w:rFonts w:ascii="Century Gothic" w:eastAsia="Times New Roman" w:hAnsi="Century Gothic" w:cs="Arial"/>
          <w:color w:val="777777"/>
          <w:szCs w:val="20"/>
          <w:lang w:eastAsia="en-AU"/>
        </w:rPr>
        <w:t xml:space="preserve">see here is poor quality </w:t>
      </w:r>
      <w:r w:rsidRPr="001B77FE">
        <w:rPr>
          <w:rFonts w:ascii="Century Gothic" w:eastAsia="Times New Roman" w:hAnsi="Century Gothic" w:cs="Arial"/>
          <w:color w:val="777777"/>
          <w:szCs w:val="20"/>
          <w:lang w:eastAsia="en-AU"/>
        </w:rPr>
        <w:lastRenderedPageBreak/>
        <w:t xml:space="preserve">research, often based on small numbers, testing interventions that have no theoretical ‘backbone’, with outcome measures that may have little relevance to the recipients of the interventions. </w:t>
      </w:r>
    </w:p>
    <w:p w:rsidR="00270277" w:rsidRPr="001B77FE" w:rsidRDefault="00270277" w:rsidP="001D0F85">
      <w:pPr>
        <w:spacing w:after="200" w:line="276" w:lineRule="auto"/>
        <w:ind w:left="284" w:right="522"/>
        <w:rPr>
          <w:rFonts w:ascii="Century Gothic" w:eastAsia="Times New Roman" w:hAnsi="Century Gothic" w:cs="Arial"/>
          <w:color w:val="777777"/>
          <w:szCs w:val="20"/>
          <w:lang w:eastAsia="en-AU"/>
        </w:rPr>
      </w:pPr>
      <w:r w:rsidRPr="001B77FE">
        <w:rPr>
          <w:rFonts w:ascii="Century Gothic" w:eastAsia="Times New Roman" w:hAnsi="Century Gothic" w:cs="Arial"/>
          <w:color w:val="777777"/>
          <w:szCs w:val="20"/>
          <w:lang w:eastAsia="en-AU"/>
        </w:rPr>
        <w:t>The evidence on respite care is the key example of this. While qualitative evidence shows that respite care is often a lifeline for carers, the research that has evaluated it has often been too small to allow statistically significant effects to be identified, has been poorly designed, and has used outcome measures that are sometimes frankly baffling. To take a single example from a study included in one of the reviews, why would we expect respite care to increase carers’ knowledge, or to improve their sleep patterns after it has finished?”</w:t>
      </w:r>
    </w:p>
    <w:p w:rsidR="00270277" w:rsidRDefault="00270277" w:rsidP="001D0F85">
      <w:pPr>
        <w:pStyle w:val="Heading2"/>
        <w:spacing w:before="120" w:after="120"/>
        <w:rPr>
          <w:rFonts w:eastAsia="Times New Roman"/>
          <w:color w:val="1F497D"/>
          <w:sz w:val="32"/>
          <w:szCs w:val="28"/>
          <w:lang w:eastAsia="en-AU"/>
        </w:rPr>
      </w:pPr>
      <w:bookmarkStart w:id="210" w:name="_Toc426517332"/>
      <w:bookmarkStart w:id="211" w:name="_Toc426814259"/>
      <w:bookmarkStart w:id="212" w:name="_Toc426815355"/>
      <w:bookmarkStart w:id="213" w:name="_Toc430867031"/>
      <w:bookmarkStart w:id="214" w:name="_Toc430867946"/>
      <w:bookmarkStart w:id="215" w:name="_Toc442970159"/>
      <w:bookmarkStart w:id="216" w:name="_Toc444610314"/>
      <w:bookmarkStart w:id="217" w:name="_Toc445792306"/>
      <w:bookmarkStart w:id="218" w:name="_Toc446415287"/>
      <w:bookmarkStart w:id="219" w:name="_Toc447871572"/>
      <w:bookmarkStart w:id="220" w:name="_Toc448130860"/>
      <w:r w:rsidRPr="00A5555B">
        <w:rPr>
          <w:rFonts w:eastAsia="Times New Roman"/>
          <w:color w:val="1F497D"/>
          <w:sz w:val="32"/>
          <w:szCs w:val="28"/>
          <w:lang w:eastAsia="en-AU"/>
        </w:rPr>
        <w:t>What interventions are supported by evidence?</w:t>
      </w:r>
      <w:bookmarkEnd w:id="210"/>
      <w:bookmarkEnd w:id="211"/>
      <w:bookmarkEnd w:id="212"/>
      <w:bookmarkEnd w:id="213"/>
      <w:bookmarkEnd w:id="214"/>
      <w:bookmarkEnd w:id="215"/>
      <w:bookmarkEnd w:id="216"/>
      <w:bookmarkEnd w:id="217"/>
      <w:bookmarkEnd w:id="218"/>
      <w:bookmarkEnd w:id="219"/>
      <w:bookmarkEnd w:id="220"/>
    </w:p>
    <w:p w:rsidR="00270277" w:rsidRPr="004C23E4" w:rsidRDefault="00270277" w:rsidP="004C23E4">
      <w:pPr>
        <w:spacing w:after="120" w:line="276" w:lineRule="auto"/>
        <w:rPr>
          <w:rFonts w:asciiTheme="minorHAnsi" w:hAnsiTheme="minorHAnsi"/>
          <w:sz w:val="24"/>
          <w:szCs w:val="24"/>
        </w:rPr>
      </w:pPr>
      <w:r w:rsidRPr="004C23E4">
        <w:rPr>
          <w:rFonts w:asciiTheme="minorHAnsi" w:hAnsiTheme="minorHAnsi"/>
          <w:sz w:val="24"/>
          <w:szCs w:val="24"/>
        </w:rPr>
        <w:t>Noting there was a reasonable amount of evidence identified about interventions offering: access to support; emotional and social support; education and training, and carer breaks. There was very little evidence about: support to access services in personalised forms such as direct payments which give control to the person receiving support; interventions targeted at carers’ physical health; interventions aimed at helping carers to maintain or access employment; befriending schemes; and complementary therapies.</w:t>
      </w:r>
    </w:p>
    <w:p w:rsidR="00270277" w:rsidRPr="004C23E4" w:rsidRDefault="00270277" w:rsidP="004C23E4">
      <w:pPr>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Based on a meta-review of intervention studies</w:t>
      </w:r>
      <w:r w:rsidRPr="004C23E4">
        <w:rPr>
          <w:rFonts w:asciiTheme="minorHAnsi" w:hAnsiTheme="minorHAnsi"/>
          <w:sz w:val="24"/>
          <w:szCs w:val="24"/>
        </w:rPr>
        <w:t xml:space="preserve">, primarily </w:t>
      </w:r>
      <w:r w:rsidRPr="004C23E4">
        <w:rPr>
          <w:rFonts w:asciiTheme="minorHAnsi" w:hAnsiTheme="minorHAnsi"/>
          <w:noProof/>
          <w:sz w:val="24"/>
          <w:szCs w:val="24"/>
        </w:rPr>
        <w:t>Parker, Mills, &amp; Abbey (2008), Parker, Arksey, &amp; Harden (2010), Gallagher-Thompson &amp; Evans (2009)</w:t>
      </w:r>
      <w:r w:rsidRPr="004C23E4">
        <w:rPr>
          <w:rFonts w:asciiTheme="minorHAnsi" w:eastAsia="Times New Roman" w:hAnsiTheme="minorHAnsi" w:cs="Arial"/>
          <w:sz w:val="24"/>
          <w:szCs w:val="24"/>
          <w:lang w:eastAsia="en-AU"/>
        </w:rPr>
        <w:t>, there appears to be a core group of interventions that have been shown to be effective in improving carer outcomes.</w:t>
      </w:r>
    </w:p>
    <w:p w:rsidR="00270277" w:rsidRPr="004C23E4" w:rsidRDefault="00270277" w:rsidP="004C23E4">
      <w:pPr>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 In their review of studies from 1980 through 2005, Gallagher-Thompson &amp; Evans (2009) identified three categories of interventions that can be considered evidence-based</w:t>
      </w:r>
      <w:r w:rsidRPr="004C23E4">
        <w:rPr>
          <w:rStyle w:val="FootnoteReference"/>
          <w:rFonts w:asciiTheme="minorHAnsi" w:eastAsia="Times New Roman" w:hAnsiTheme="minorHAnsi" w:cs="Arial"/>
          <w:sz w:val="24"/>
          <w:szCs w:val="24"/>
          <w:lang w:eastAsia="en-AU"/>
        </w:rPr>
        <w:footnoteReference w:id="6"/>
      </w:r>
      <w:r w:rsidRPr="004C23E4">
        <w:rPr>
          <w:rFonts w:asciiTheme="minorHAnsi" w:eastAsia="Times New Roman" w:hAnsiTheme="minorHAnsi" w:cs="Arial"/>
          <w:sz w:val="24"/>
          <w:szCs w:val="24"/>
          <w:lang w:eastAsia="en-AU"/>
        </w:rPr>
        <w:t>:</w:t>
      </w:r>
    </w:p>
    <w:p w:rsidR="00270277" w:rsidRPr="003A7452" w:rsidRDefault="00270277" w:rsidP="003A7452">
      <w:pPr>
        <w:pStyle w:val="ListParagraph"/>
        <w:numPr>
          <w:ilvl w:val="0"/>
          <w:numId w:val="1"/>
        </w:numPr>
        <w:spacing w:after="120" w:line="276" w:lineRule="auto"/>
        <w:ind w:left="720"/>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The </w:t>
      </w:r>
      <w:r w:rsidRPr="004C23E4">
        <w:rPr>
          <w:rFonts w:asciiTheme="minorHAnsi" w:eastAsia="Times New Roman" w:hAnsiTheme="minorHAnsi" w:cs="Arial"/>
          <w:b/>
          <w:sz w:val="24"/>
          <w:szCs w:val="24"/>
          <w:lang w:eastAsia="en-AU"/>
        </w:rPr>
        <w:t>psychoeducational–skill</w:t>
      </w:r>
      <w:r w:rsidRPr="004C23E4">
        <w:rPr>
          <w:rFonts w:asciiTheme="minorHAnsi" w:eastAsia="Times New Roman" w:hAnsiTheme="minorHAnsi" w:cs="Arial"/>
          <w:sz w:val="24"/>
          <w:szCs w:val="24"/>
          <w:lang w:eastAsia="en-AU"/>
        </w:rPr>
        <w:t xml:space="preserve"> </w:t>
      </w:r>
      <w:r w:rsidRPr="004C23E4">
        <w:rPr>
          <w:rFonts w:asciiTheme="minorHAnsi" w:eastAsia="Times New Roman" w:hAnsiTheme="minorHAnsi" w:cs="Arial"/>
          <w:b/>
          <w:sz w:val="24"/>
          <w:szCs w:val="24"/>
          <w:lang w:eastAsia="en-AU"/>
        </w:rPr>
        <w:t>building</w:t>
      </w:r>
      <w:r w:rsidRPr="004C23E4">
        <w:rPr>
          <w:rFonts w:asciiTheme="minorHAnsi" w:eastAsia="Times New Roman" w:hAnsiTheme="minorHAnsi" w:cs="Arial"/>
          <w:sz w:val="24"/>
          <w:szCs w:val="24"/>
          <w:lang w:eastAsia="en-AU"/>
        </w:rPr>
        <w:t xml:space="preserve"> category was defined to include studies focusing on increasing carers’ knowledge of the specific disorder (e.g., Alzheimer’s disease) and teaching them specific coping skills for managing common emotional and/or behavioural problems associated with that d</w:t>
      </w:r>
      <w:r w:rsidR="003A7452">
        <w:rPr>
          <w:rFonts w:asciiTheme="minorHAnsi" w:eastAsia="Times New Roman" w:hAnsiTheme="minorHAnsi" w:cs="Arial"/>
          <w:sz w:val="24"/>
          <w:szCs w:val="24"/>
          <w:lang w:eastAsia="en-AU"/>
        </w:rPr>
        <w:t xml:space="preserve">isease. </w:t>
      </w:r>
      <w:r w:rsidRPr="003A7452">
        <w:rPr>
          <w:rFonts w:asciiTheme="minorHAnsi" w:eastAsia="Times New Roman" w:hAnsiTheme="minorHAnsi" w:cs="Arial"/>
          <w:sz w:val="24"/>
          <w:szCs w:val="24"/>
          <w:lang w:eastAsia="en-AU"/>
        </w:rPr>
        <w:t>Specifically, there are positive findings within this category for four subcategories of treatment: depression management, behaviour management, anger management, and the approach that teaches carers how to respond to the changing behaviours of care recipients.</w:t>
      </w:r>
    </w:p>
    <w:p w:rsidR="00270277" w:rsidRPr="004C23E4" w:rsidRDefault="00270277" w:rsidP="004C23E4">
      <w:pPr>
        <w:pStyle w:val="ListParagraph"/>
        <w:numPr>
          <w:ilvl w:val="0"/>
          <w:numId w:val="1"/>
        </w:numPr>
        <w:spacing w:after="120" w:line="276" w:lineRule="auto"/>
        <w:ind w:left="720"/>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The </w:t>
      </w:r>
      <w:r w:rsidRPr="004C23E4">
        <w:rPr>
          <w:rFonts w:asciiTheme="minorHAnsi" w:eastAsia="Times New Roman" w:hAnsiTheme="minorHAnsi" w:cs="Arial"/>
          <w:b/>
          <w:sz w:val="24"/>
          <w:szCs w:val="24"/>
          <w:lang w:eastAsia="en-AU"/>
        </w:rPr>
        <w:t>psychotherapy– counselling</w:t>
      </w:r>
      <w:r w:rsidRPr="004C23E4">
        <w:rPr>
          <w:rFonts w:asciiTheme="minorHAnsi" w:eastAsia="Times New Roman" w:hAnsiTheme="minorHAnsi" w:cs="Arial"/>
          <w:sz w:val="24"/>
          <w:szCs w:val="24"/>
          <w:lang w:eastAsia="en-AU"/>
        </w:rPr>
        <w:t xml:space="preserve"> category was defined to include studies that involved implementation of specified forms of individual or group therapy or counselling.  This category delivered the most effective interventions.</w:t>
      </w:r>
    </w:p>
    <w:p w:rsidR="00270277" w:rsidRPr="003A7452" w:rsidRDefault="00270277" w:rsidP="003A7452">
      <w:pPr>
        <w:pStyle w:val="ListParagraph"/>
        <w:numPr>
          <w:ilvl w:val="0"/>
          <w:numId w:val="1"/>
        </w:numPr>
        <w:spacing w:after="120" w:line="276" w:lineRule="auto"/>
        <w:ind w:left="720"/>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The </w:t>
      </w:r>
      <w:r w:rsidRPr="004C23E4">
        <w:rPr>
          <w:rFonts w:asciiTheme="minorHAnsi" w:eastAsia="Times New Roman" w:hAnsiTheme="minorHAnsi" w:cs="Arial"/>
          <w:b/>
          <w:sz w:val="24"/>
          <w:szCs w:val="24"/>
          <w:lang w:eastAsia="en-AU"/>
        </w:rPr>
        <w:t>multicomponent studies</w:t>
      </w:r>
      <w:r w:rsidRPr="004C23E4">
        <w:rPr>
          <w:rFonts w:asciiTheme="minorHAnsi" w:eastAsia="Times New Roman" w:hAnsiTheme="minorHAnsi" w:cs="Arial"/>
          <w:sz w:val="24"/>
          <w:szCs w:val="24"/>
          <w:lang w:eastAsia="en-AU"/>
        </w:rPr>
        <w:t xml:space="preserve"> category was defined to include two or more conceptually different approaches that have been woven into one intervention package (e.g. education plus counselling and/or skill building).  Program</w:t>
      </w:r>
      <w:r w:rsidR="003A7452">
        <w:rPr>
          <w:rFonts w:asciiTheme="minorHAnsi" w:eastAsia="Times New Roman" w:hAnsiTheme="minorHAnsi" w:cs="Arial"/>
          <w:sz w:val="24"/>
          <w:szCs w:val="24"/>
          <w:lang w:eastAsia="en-AU"/>
        </w:rPr>
        <w:t>me</w:t>
      </w:r>
      <w:r w:rsidRPr="004C23E4">
        <w:rPr>
          <w:rFonts w:asciiTheme="minorHAnsi" w:eastAsia="Times New Roman" w:hAnsiTheme="minorHAnsi" w:cs="Arial"/>
          <w:sz w:val="24"/>
          <w:szCs w:val="24"/>
          <w:lang w:eastAsia="en-AU"/>
        </w:rPr>
        <w:t xml:space="preserve">s that target specific components of carers’ quality of life (such as perceived burden) and that include some combination of skill building, education, and support are currently </w:t>
      </w:r>
      <w:r w:rsidRPr="004C23E4">
        <w:rPr>
          <w:rFonts w:asciiTheme="minorHAnsi" w:eastAsia="Times New Roman" w:hAnsiTheme="minorHAnsi" w:cs="Arial"/>
          <w:sz w:val="24"/>
          <w:szCs w:val="24"/>
          <w:lang w:eastAsia="en-AU"/>
        </w:rPr>
        <w:lastRenderedPageBreak/>
        <w:t>the most effective interventions.</w:t>
      </w:r>
      <w:r w:rsidR="003A7452">
        <w:rPr>
          <w:rFonts w:asciiTheme="minorHAnsi" w:eastAsia="Times New Roman" w:hAnsiTheme="minorHAnsi" w:cs="Arial"/>
          <w:sz w:val="24"/>
          <w:szCs w:val="24"/>
          <w:lang w:eastAsia="en-AU"/>
        </w:rPr>
        <w:t xml:space="preserve"> </w:t>
      </w:r>
      <w:r w:rsidRPr="003A7452">
        <w:rPr>
          <w:rFonts w:asciiTheme="minorHAnsi" w:eastAsia="Times New Roman" w:hAnsiTheme="minorHAnsi" w:cs="Arial"/>
          <w:sz w:val="24"/>
          <w:szCs w:val="24"/>
          <w:lang w:eastAsia="en-AU"/>
        </w:rPr>
        <w:t xml:space="preserve">This is corroborated by a number of studies that show services that appear to hold the most promise in helping carers are those that use a variety of interventions and address multiple points in the caregiving process that produce family stress (Pinquart &amp; Sörensen, 2006; Gallagher-Thompson &amp; Coon, 2007). </w:t>
      </w:r>
    </w:p>
    <w:p w:rsidR="00270277" w:rsidRPr="004C23E4" w:rsidRDefault="00270277" w:rsidP="004C23E4">
      <w:pPr>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Gallagher-Thompson &amp; Evans (2009) also identified several studies that showed promise in the psychoeducational–skill building category but did not meet all of their evidence-based criteria. For example, teaching carers skills for environmental modification to address functional concerns, such as safety in the home. </w:t>
      </w:r>
    </w:p>
    <w:p w:rsidR="00270277" w:rsidRPr="004C23E4" w:rsidRDefault="00270277" w:rsidP="004C23E4">
      <w:pPr>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The Gallagher-Thompson &amp; Evans findings are supported by the findings from Parker et al (2010).  In their meta-review of 34 research papers (the papers remaining after applying their inclusion/exclusion criteria to an initial set of 11,009 papers) they found the strongest evidence of effectiveness of any sort was in relation to education, training and information for carers.  They found interventions of this type, particularly when active and targeted rather than passive and generic, increase carers’ knowledge and abilities as carers.  There was some suggestion that this might also improve carers’ mental health or their coping. </w:t>
      </w:r>
    </w:p>
    <w:p w:rsidR="00270277" w:rsidRPr="004C23E4" w:rsidRDefault="00270277" w:rsidP="004C23E4">
      <w:pPr>
        <w:spacing w:after="120" w:line="276" w:lineRule="auto"/>
        <w:rPr>
          <w:rFonts w:asciiTheme="minorHAnsi" w:eastAsia="Times New Roman" w:hAnsiTheme="minorHAnsi" w:cs="Arial"/>
          <w:sz w:val="24"/>
          <w:szCs w:val="24"/>
          <w:lang w:eastAsia="en-AU"/>
        </w:rPr>
        <w:sectPr w:rsidR="00270277" w:rsidRPr="004C23E4" w:rsidSect="00625126">
          <w:pgSz w:w="11907" w:h="16840" w:code="9"/>
          <w:pgMar w:top="851" w:right="1440" w:bottom="1134" w:left="1440" w:header="851" w:footer="227" w:gutter="0"/>
          <w:cols w:space="708"/>
          <w:titlePg/>
          <w:docGrid w:linePitch="360"/>
        </w:sectPr>
      </w:pPr>
      <w:r w:rsidRPr="004C23E4">
        <w:rPr>
          <w:rFonts w:asciiTheme="minorHAnsi" w:eastAsia="Times New Roman" w:hAnsiTheme="minorHAnsi" w:cs="Arial"/>
          <w:sz w:val="24"/>
          <w:szCs w:val="24"/>
          <w:lang w:eastAsia="en-AU"/>
        </w:rPr>
        <w:t>Counselling (delivered as part of a multi-component intervention) was also shown to be effective in the New York University School of Medicine’s Alzheimer’s Disease Centre study of counselling intervention by Mittelman, Haley, Clay, &amp; Roth (2006).   The longitudinal study, the longest of its kind, found the long lasting (in brackets) positive effect of this intervention on depression (3 years), carer appraisals of behaviour problems (up to 4 years), and delay in nursing home placement (by 1.5 years) to be both clinically and statistically significant.</w:t>
      </w:r>
    </w:p>
    <w:p w:rsidR="00E26343" w:rsidRDefault="00E26343" w:rsidP="00E26343">
      <w:pPr>
        <w:pStyle w:val="Heading1"/>
        <w:spacing w:after="120"/>
        <w:rPr>
          <w:rFonts w:eastAsia="Times New Roman"/>
          <w:b w:val="0"/>
          <w:sz w:val="36"/>
          <w:lang w:eastAsia="en-AU"/>
        </w:rPr>
      </w:pPr>
      <w:bookmarkStart w:id="221" w:name="_ANNEX_E-_Examples"/>
      <w:bookmarkStart w:id="222" w:name="_ANNEX_E-_Design"/>
      <w:bookmarkStart w:id="223" w:name="_Toc448130861"/>
      <w:bookmarkEnd w:id="221"/>
      <w:bookmarkEnd w:id="222"/>
      <w:r>
        <w:rPr>
          <w:rFonts w:eastAsia="Times New Roman"/>
          <w:b w:val="0"/>
          <w:sz w:val="36"/>
          <w:lang w:eastAsia="en-AU"/>
        </w:rPr>
        <w:lastRenderedPageBreak/>
        <w:t>ANNEX E- Design Principles (accessible version)</w:t>
      </w:r>
      <w:bookmarkEnd w:id="223"/>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76"/>
        <w:gridCol w:w="6866"/>
      </w:tblGrid>
      <w:tr w:rsidR="00E26343" w:rsidTr="00AC5754">
        <w:trPr>
          <w:tblHeader/>
        </w:trPr>
        <w:tc>
          <w:tcPr>
            <w:tcW w:w="2376" w:type="dxa"/>
            <w:tcBorders>
              <w:left w:val="nil"/>
            </w:tcBorders>
            <w:shd w:val="clear" w:color="auto" w:fill="504C8F"/>
          </w:tcPr>
          <w:p w:rsidR="00E26343" w:rsidRPr="00030726" w:rsidRDefault="00E26343" w:rsidP="00901836">
            <w:pPr>
              <w:pBdr>
                <w:right w:val="single" w:sz="4" w:space="4" w:color="D9D9D9" w:themeColor="background1" w:themeShade="D9"/>
              </w:pBdr>
              <w:rPr>
                <w:rFonts w:asciiTheme="minorHAnsi" w:hAnsiTheme="minorHAnsi"/>
                <w:color w:val="FFFFFF" w:themeColor="background1"/>
                <w:sz w:val="22"/>
              </w:rPr>
            </w:pPr>
            <w:r w:rsidRPr="00030726">
              <w:rPr>
                <w:rFonts w:asciiTheme="minorHAnsi" w:hAnsiTheme="minorHAnsi"/>
                <w:color w:val="FFFFFF" w:themeColor="background1"/>
                <w:sz w:val="22"/>
              </w:rPr>
              <w:t xml:space="preserve">Principle </w:t>
            </w:r>
          </w:p>
        </w:tc>
        <w:tc>
          <w:tcPr>
            <w:tcW w:w="6866" w:type="dxa"/>
            <w:tcBorders>
              <w:right w:val="nil"/>
            </w:tcBorders>
            <w:shd w:val="clear" w:color="auto" w:fill="504C8F"/>
          </w:tcPr>
          <w:p w:rsidR="00E26343" w:rsidRPr="00030726" w:rsidRDefault="00E26343" w:rsidP="00901836">
            <w:pPr>
              <w:pBdr>
                <w:right w:val="single" w:sz="4" w:space="4" w:color="D9D9D9" w:themeColor="background1" w:themeShade="D9"/>
              </w:pBdr>
              <w:rPr>
                <w:rFonts w:asciiTheme="minorHAnsi" w:hAnsiTheme="minorHAnsi"/>
                <w:color w:val="FFFFFF" w:themeColor="background1"/>
              </w:rPr>
            </w:pPr>
            <w:r w:rsidRPr="00030726">
              <w:rPr>
                <w:rFonts w:asciiTheme="minorHAnsi" w:hAnsiTheme="minorHAnsi"/>
                <w:color w:val="FFFFFF" w:themeColor="background1"/>
              </w:rPr>
              <w:t>Statement</w:t>
            </w:r>
          </w:p>
        </w:tc>
      </w:tr>
      <w:tr w:rsidR="00E26343" w:rsidRPr="00030726" w:rsidTr="00901836">
        <w:tc>
          <w:tcPr>
            <w:tcW w:w="2376" w:type="dxa"/>
            <w:tcBorders>
              <w:left w:val="nil"/>
            </w:tcBorders>
          </w:tcPr>
          <w:p w:rsidR="00E26343" w:rsidRPr="00030726" w:rsidRDefault="00E26343" w:rsidP="00901836">
            <w:pPr>
              <w:rPr>
                <w:rFonts w:asciiTheme="minorHAnsi" w:hAnsiTheme="minorHAnsi"/>
                <w:sz w:val="22"/>
              </w:rPr>
            </w:pPr>
            <w:r w:rsidRPr="00030726">
              <w:rPr>
                <w:rFonts w:asciiTheme="minorHAnsi" w:hAnsiTheme="minorHAnsi"/>
                <w:sz w:val="22"/>
              </w:rPr>
              <w:t>Carer Focus</w:t>
            </w:r>
          </w:p>
        </w:tc>
        <w:tc>
          <w:tcPr>
            <w:tcW w:w="6866" w:type="dxa"/>
            <w:tcBorders>
              <w:right w:val="nil"/>
            </w:tcBorders>
          </w:tcPr>
          <w:p w:rsidR="00E26343" w:rsidRPr="00030726" w:rsidRDefault="00E26343" w:rsidP="00901836">
            <w:pPr>
              <w:rPr>
                <w:rFonts w:asciiTheme="minorHAnsi" w:hAnsiTheme="minorHAnsi"/>
                <w:sz w:val="22"/>
              </w:rPr>
            </w:pPr>
            <w:r w:rsidRPr="00030726">
              <w:rPr>
                <w:rFonts w:asciiTheme="minorHAnsi" w:hAnsiTheme="minorHAnsi"/>
                <w:sz w:val="22"/>
              </w:rPr>
              <w:t>The new integrated carer support service system will ensure carers are at the core of its focus.</w:t>
            </w:r>
          </w:p>
        </w:tc>
      </w:tr>
      <w:tr w:rsidR="00E26343" w:rsidRPr="00030726" w:rsidTr="00901836">
        <w:tc>
          <w:tcPr>
            <w:tcW w:w="2376" w:type="dxa"/>
            <w:tcBorders>
              <w:left w:val="nil"/>
            </w:tcBorders>
          </w:tcPr>
          <w:p w:rsidR="00E26343" w:rsidRPr="00030726" w:rsidRDefault="00E26343" w:rsidP="00901836">
            <w:pPr>
              <w:rPr>
                <w:rFonts w:asciiTheme="minorHAnsi" w:hAnsiTheme="minorHAnsi"/>
                <w:sz w:val="22"/>
              </w:rPr>
            </w:pPr>
            <w:r w:rsidRPr="00030726">
              <w:rPr>
                <w:rFonts w:asciiTheme="minorHAnsi" w:hAnsiTheme="minorHAnsi"/>
                <w:sz w:val="22"/>
              </w:rPr>
              <w:t>Simple</w:t>
            </w:r>
          </w:p>
        </w:tc>
        <w:tc>
          <w:tcPr>
            <w:tcW w:w="6866" w:type="dxa"/>
            <w:tcBorders>
              <w:right w:val="nil"/>
            </w:tcBorders>
          </w:tcPr>
          <w:p w:rsidR="00E26343" w:rsidRPr="00030726" w:rsidRDefault="00E26343" w:rsidP="00901836">
            <w:pPr>
              <w:rPr>
                <w:rFonts w:asciiTheme="minorHAnsi" w:hAnsiTheme="minorHAnsi"/>
                <w:sz w:val="22"/>
              </w:rPr>
            </w:pPr>
            <w:r w:rsidRPr="00030726">
              <w:rPr>
                <w:rFonts w:asciiTheme="minorHAnsi" w:hAnsiTheme="minorHAnsi"/>
                <w:sz w:val="22"/>
              </w:rPr>
              <w:t>The new integrated carer support service system will be simple for users to interact with</w:t>
            </w:r>
          </w:p>
        </w:tc>
      </w:tr>
      <w:tr w:rsidR="00E26343" w:rsidRPr="00030726" w:rsidTr="00901836">
        <w:tc>
          <w:tcPr>
            <w:tcW w:w="2376" w:type="dxa"/>
            <w:tcBorders>
              <w:left w:val="nil"/>
            </w:tcBorders>
          </w:tcPr>
          <w:p w:rsidR="00E26343" w:rsidRPr="00030726" w:rsidRDefault="00E26343" w:rsidP="00901836">
            <w:pPr>
              <w:rPr>
                <w:rFonts w:asciiTheme="minorHAnsi" w:hAnsiTheme="minorHAnsi"/>
                <w:sz w:val="22"/>
              </w:rPr>
            </w:pPr>
            <w:r w:rsidRPr="00030726">
              <w:rPr>
                <w:rFonts w:asciiTheme="minorHAnsi" w:hAnsiTheme="minorHAnsi"/>
                <w:sz w:val="22"/>
              </w:rPr>
              <w:t>Cost Effective</w:t>
            </w:r>
          </w:p>
        </w:tc>
        <w:tc>
          <w:tcPr>
            <w:tcW w:w="6866" w:type="dxa"/>
            <w:tcBorders>
              <w:right w:val="nil"/>
            </w:tcBorders>
          </w:tcPr>
          <w:p w:rsidR="00E26343" w:rsidRPr="00030726" w:rsidRDefault="00E26343" w:rsidP="00901836">
            <w:pPr>
              <w:rPr>
                <w:rFonts w:asciiTheme="minorHAnsi" w:hAnsiTheme="minorHAnsi"/>
                <w:sz w:val="22"/>
              </w:rPr>
            </w:pPr>
            <w:r w:rsidRPr="00030726">
              <w:rPr>
                <w:rFonts w:asciiTheme="minorHAnsi" w:hAnsiTheme="minorHAnsi"/>
                <w:sz w:val="22"/>
              </w:rPr>
              <w:t>The new integrated carer support service system will provide cost effective supports for carers</w:t>
            </w:r>
          </w:p>
        </w:tc>
      </w:tr>
      <w:tr w:rsidR="00E26343" w:rsidRPr="00030726" w:rsidTr="00901836">
        <w:tc>
          <w:tcPr>
            <w:tcW w:w="2376" w:type="dxa"/>
            <w:tcBorders>
              <w:left w:val="nil"/>
            </w:tcBorders>
          </w:tcPr>
          <w:p w:rsidR="00E26343" w:rsidRPr="00030726" w:rsidRDefault="00E26343" w:rsidP="00901836">
            <w:pPr>
              <w:rPr>
                <w:rFonts w:asciiTheme="minorHAnsi" w:hAnsiTheme="minorHAnsi"/>
                <w:sz w:val="22"/>
              </w:rPr>
            </w:pPr>
            <w:r w:rsidRPr="00030726">
              <w:rPr>
                <w:rFonts w:asciiTheme="minorHAnsi" w:hAnsiTheme="minorHAnsi"/>
                <w:sz w:val="22"/>
              </w:rPr>
              <w:t>Alignment</w:t>
            </w:r>
          </w:p>
        </w:tc>
        <w:tc>
          <w:tcPr>
            <w:tcW w:w="6866" w:type="dxa"/>
            <w:tcBorders>
              <w:right w:val="nil"/>
            </w:tcBorders>
          </w:tcPr>
          <w:p w:rsidR="00E26343" w:rsidRPr="00030726" w:rsidRDefault="00E26343" w:rsidP="00901836">
            <w:pPr>
              <w:rPr>
                <w:rFonts w:asciiTheme="minorHAnsi" w:hAnsiTheme="minorHAnsi"/>
                <w:sz w:val="22"/>
              </w:rPr>
            </w:pPr>
            <w:r w:rsidRPr="00030726">
              <w:rPr>
                <w:rFonts w:asciiTheme="minorHAnsi" w:hAnsiTheme="minorHAnsi"/>
                <w:sz w:val="22"/>
              </w:rPr>
              <w:t xml:space="preserve">The new integrated carer support service system will be aligned with other relevant Commonwealth legislative and policy frameworks to ensure the service system works together to achieve intended outcomes. </w:t>
            </w:r>
          </w:p>
        </w:tc>
      </w:tr>
      <w:tr w:rsidR="00E26343" w:rsidRPr="00030726" w:rsidTr="00901836">
        <w:tc>
          <w:tcPr>
            <w:tcW w:w="2376" w:type="dxa"/>
            <w:tcBorders>
              <w:left w:val="nil"/>
            </w:tcBorders>
          </w:tcPr>
          <w:p w:rsidR="00E26343" w:rsidRPr="00030726" w:rsidRDefault="00E26343" w:rsidP="00901836">
            <w:pPr>
              <w:rPr>
                <w:rFonts w:asciiTheme="minorHAnsi" w:hAnsiTheme="minorHAnsi"/>
                <w:sz w:val="22"/>
              </w:rPr>
            </w:pPr>
            <w:r w:rsidRPr="00030726">
              <w:rPr>
                <w:rFonts w:asciiTheme="minorHAnsi" w:hAnsiTheme="minorHAnsi"/>
                <w:sz w:val="22"/>
              </w:rPr>
              <w:t>Address current and emerging carer needs</w:t>
            </w:r>
          </w:p>
        </w:tc>
        <w:tc>
          <w:tcPr>
            <w:tcW w:w="6866" w:type="dxa"/>
            <w:tcBorders>
              <w:right w:val="nil"/>
            </w:tcBorders>
          </w:tcPr>
          <w:p w:rsidR="00E26343" w:rsidRPr="00030726" w:rsidRDefault="00E26343" w:rsidP="00901836">
            <w:pPr>
              <w:rPr>
                <w:rFonts w:asciiTheme="minorHAnsi" w:hAnsiTheme="minorHAnsi"/>
                <w:sz w:val="22"/>
              </w:rPr>
            </w:pPr>
            <w:r w:rsidRPr="00030726">
              <w:rPr>
                <w:rFonts w:asciiTheme="minorHAnsi" w:hAnsiTheme="minorHAnsi"/>
                <w:sz w:val="22"/>
              </w:rPr>
              <w:t>The new integrated carer support service system will address current and emerging carer needs.</w:t>
            </w:r>
          </w:p>
        </w:tc>
      </w:tr>
      <w:tr w:rsidR="00E26343" w:rsidRPr="00030726" w:rsidTr="00901836">
        <w:tc>
          <w:tcPr>
            <w:tcW w:w="2376" w:type="dxa"/>
            <w:tcBorders>
              <w:left w:val="nil"/>
            </w:tcBorders>
          </w:tcPr>
          <w:p w:rsidR="00E26343" w:rsidRPr="00030726" w:rsidRDefault="00E26343" w:rsidP="00901836">
            <w:pPr>
              <w:rPr>
                <w:rFonts w:asciiTheme="minorHAnsi" w:hAnsiTheme="minorHAnsi"/>
                <w:sz w:val="22"/>
              </w:rPr>
            </w:pPr>
            <w:r w:rsidRPr="00030726">
              <w:rPr>
                <w:rFonts w:asciiTheme="minorHAnsi" w:hAnsiTheme="minorHAnsi"/>
                <w:sz w:val="22"/>
              </w:rPr>
              <w:t>Evidence based</w:t>
            </w:r>
          </w:p>
        </w:tc>
        <w:tc>
          <w:tcPr>
            <w:tcW w:w="6866" w:type="dxa"/>
            <w:tcBorders>
              <w:right w:val="nil"/>
            </w:tcBorders>
          </w:tcPr>
          <w:p w:rsidR="00E26343" w:rsidRPr="00030726" w:rsidRDefault="00E26343" w:rsidP="00901836">
            <w:pPr>
              <w:rPr>
                <w:rFonts w:asciiTheme="minorHAnsi" w:hAnsiTheme="minorHAnsi"/>
                <w:sz w:val="22"/>
              </w:rPr>
            </w:pPr>
            <w:r w:rsidRPr="00030726">
              <w:rPr>
                <w:rFonts w:asciiTheme="minorHAnsi" w:hAnsiTheme="minorHAnsi"/>
                <w:sz w:val="22"/>
              </w:rPr>
              <w:t>The new integrated carer support service system will be based upon the best available evidence about what works.</w:t>
            </w:r>
          </w:p>
        </w:tc>
      </w:tr>
      <w:tr w:rsidR="00E26343" w:rsidRPr="00030726" w:rsidTr="00901836">
        <w:tc>
          <w:tcPr>
            <w:tcW w:w="2376" w:type="dxa"/>
            <w:tcBorders>
              <w:left w:val="nil"/>
            </w:tcBorders>
          </w:tcPr>
          <w:p w:rsidR="00E26343" w:rsidRPr="00030726" w:rsidRDefault="00E26343" w:rsidP="00901836">
            <w:pPr>
              <w:rPr>
                <w:rFonts w:asciiTheme="minorHAnsi" w:hAnsiTheme="minorHAnsi"/>
                <w:sz w:val="22"/>
              </w:rPr>
            </w:pPr>
            <w:r w:rsidRPr="00030726">
              <w:rPr>
                <w:rFonts w:asciiTheme="minorHAnsi" w:hAnsiTheme="minorHAnsi"/>
                <w:sz w:val="22"/>
              </w:rPr>
              <w:t>Equity of access</w:t>
            </w:r>
          </w:p>
        </w:tc>
        <w:tc>
          <w:tcPr>
            <w:tcW w:w="6866" w:type="dxa"/>
            <w:tcBorders>
              <w:right w:val="nil"/>
            </w:tcBorders>
          </w:tcPr>
          <w:p w:rsidR="00E26343" w:rsidRPr="00030726" w:rsidRDefault="00E26343" w:rsidP="00901836">
            <w:pPr>
              <w:rPr>
                <w:rFonts w:asciiTheme="minorHAnsi" w:hAnsiTheme="minorHAnsi"/>
                <w:sz w:val="22"/>
              </w:rPr>
            </w:pPr>
            <w:r w:rsidRPr="00030726">
              <w:rPr>
                <w:rFonts w:asciiTheme="minorHAnsi" w:hAnsiTheme="minorHAnsi"/>
                <w:sz w:val="22"/>
              </w:rPr>
              <w:t>The new integrated carer support service system will aim to provide equity of access to carer support services delivered across the country</w:t>
            </w:r>
          </w:p>
        </w:tc>
      </w:tr>
      <w:tr w:rsidR="00E26343" w:rsidRPr="00030726" w:rsidTr="00901836">
        <w:tc>
          <w:tcPr>
            <w:tcW w:w="2376" w:type="dxa"/>
            <w:tcBorders>
              <w:left w:val="nil"/>
            </w:tcBorders>
          </w:tcPr>
          <w:p w:rsidR="00E26343" w:rsidRPr="00030726" w:rsidRDefault="00E26343" w:rsidP="00901836">
            <w:pPr>
              <w:rPr>
                <w:rFonts w:asciiTheme="minorHAnsi" w:hAnsiTheme="minorHAnsi"/>
                <w:sz w:val="22"/>
              </w:rPr>
            </w:pPr>
            <w:r w:rsidRPr="00030726">
              <w:rPr>
                <w:rFonts w:asciiTheme="minorHAnsi" w:hAnsiTheme="minorHAnsi"/>
                <w:sz w:val="22"/>
              </w:rPr>
              <w:t>Retaining the Strengths of the current system</w:t>
            </w:r>
          </w:p>
        </w:tc>
        <w:tc>
          <w:tcPr>
            <w:tcW w:w="6866" w:type="dxa"/>
            <w:tcBorders>
              <w:right w:val="nil"/>
            </w:tcBorders>
          </w:tcPr>
          <w:p w:rsidR="00E26343" w:rsidRPr="00030726" w:rsidRDefault="00E26343" w:rsidP="00901836">
            <w:pPr>
              <w:rPr>
                <w:rFonts w:asciiTheme="minorHAnsi" w:hAnsiTheme="minorHAnsi"/>
                <w:sz w:val="22"/>
              </w:rPr>
            </w:pPr>
            <w:r w:rsidRPr="00030726">
              <w:rPr>
                <w:rFonts w:asciiTheme="minorHAnsi" w:hAnsiTheme="minorHAnsi"/>
                <w:sz w:val="22"/>
              </w:rPr>
              <w:t xml:space="preserve">The design of the new integrated carer support service system will build upon the strengths of the existing systems currently in place. </w:t>
            </w:r>
          </w:p>
        </w:tc>
      </w:tr>
      <w:tr w:rsidR="00E26343" w:rsidRPr="00030726" w:rsidTr="00901836">
        <w:tc>
          <w:tcPr>
            <w:tcW w:w="2376" w:type="dxa"/>
            <w:tcBorders>
              <w:left w:val="nil"/>
            </w:tcBorders>
          </w:tcPr>
          <w:p w:rsidR="00E26343" w:rsidRPr="00030726" w:rsidRDefault="00E26343" w:rsidP="00901836">
            <w:pPr>
              <w:rPr>
                <w:rFonts w:asciiTheme="minorHAnsi" w:hAnsiTheme="minorHAnsi"/>
                <w:sz w:val="22"/>
              </w:rPr>
            </w:pPr>
            <w:r w:rsidRPr="00030726">
              <w:rPr>
                <w:rFonts w:asciiTheme="minorHAnsi" w:hAnsiTheme="minorHAnsi"/>
                <w:sz w:val="22"/>
              </w:rPr>
              <w:t>Reuse of infrastructure</w:t>
            </w:r>
          </w:p>
        </w:tc>
        <w:tc>
          <w:tcPr>
            <w:tcW w:w="6866" w:type="dxa"/>
            <w:tcBorders>
              <w:right w:val="nil"/>
            </w:tcBorders>
          </w:tcPr>
          <w:p w:rsidR="00E26343" w:rsidRPr="00030726" w:rsidRDefault="00E26343" w:rsidP="00901836">
            <w:pPr>
              <w:rPr>
                <w:rFonts w:asciiTheme="minorHAnsi" w:hAnsiTheme="minorHAnsi"/>
                <w:sz w:val="22"/>
              </w:rPr>
            </w:pPr>
            <w:r w:rsidRPr="00030726">
              <w:rPr>
                <w:rFonts w:asciiTheme="minorHAnsi" w:hAnsiTheme="minorHAnsi"/>
                <w:sz w:val="22"/>
              </w:rPr>
              <w:t xml:space="preserve">The design of the new integrated carer support service system will seek to reuse existing infrastructure, where appropriate to do so. </w:t>
            </w:r>
          </w:p>
        </w:tc>
      </w:tr>
      <w:tr w:rsidR="00E26343" w:rsidRPr="00030726" w:rsidTr="00901836">
        <w:tc>
          <w:tcPr>
            <w:tcW w:w="2376" w:type="dxa"/>
            <w:tcBorders>
              <w:left w:val="nil"/>
            </w:tcBorders>
          </w:tcPr>
          <w:p w:rsidR="00E26343" w:rsidRPr="00030726" w:rsidRDefault="00E26343" w:rsidP="00901836">
            <w:pPr>
              <w:rPr>
                <w:rFonts w:asciiTheme="minorHAnsi" w:hAnsiTheme="minorHAnsi"/>
                <w:sz w:val="22"/>
              </w:rPr>
            </w:pPr>
            <w:r w:rsidRPr="00030726">
              <w:rPr>
                <w:rFonts w:asciiTheme="minorHAnsi" w:hAnsiTheme="minorHAnsi"/>
                <w:sz w:val="22"/>
              </w:rPr>
              <w:t>Nationally consistent, locally responsive</w:t>
            </w:r>
          </w:p>
        </w:tc>
        <w:tc>
          <w:tcPr>
            <w:tcW w:w="6866" w:type="dxa"/>
            <w:tcBorders>
              <w:right w:val="nil"/>
            </w:tcBorders>
          </w:tcPr>
          <w:p w:rsidR="00E26343" w:rsidRPr="00030726" w:rsidRDefault="00E26343" w:rsidP="00901836">
            <w:pPr>
              <w:rPr>
                <w:rFonts w:asciiTheme="minorHAnsi" w:hAnsiTheme="minorHAnsi"/>
                <w:sz w:val="22"/>
              </w:rPr>
            </w:pPr>
            <w:r w:rsidRPr="00030726">
              <w:rPr>
                <w:rFonts w:asciiTheme="minorHAnsi" w:hAnsiTheme="minorHAnsi"/>
                <w:sz w:val="22"/>
              </w:rPr>
              <w:t xml:space="preserve">The new integrated carer support service system will be nationally consistent but will retain local flexibility to ensure that support agencies can adapt to the needs of carer cohorts within their region. </w:t>
            </w:r>
          </w:p>
        </w:tc>
      </w:tr>
      <w:tr w:rsidR="00E26343" w:rsidRPr="00030726" w:rsidTr="00901836">
        <w:tc>
          <w:tcPr>
            <w:tcW w:w="2376" w:type="dxa"/>
            <w:tcBorders>
              <w:left w:val="nil"/>
            </w:tcBorders>
          </w:tcPr>
          <w:p w:rsidR="00E26343" w:rsidRPr="00030726" w:rsidRDefault="00E26343" w:rsidP="00901836">
            <w:pPr>
              <w:rPr>
                <w:rFonts w:asciiTheme="minorHAnsi" w:hAnsiTheme="minorHAnsi"/>
                <w:sz w:val="22"/>
              </w:rPr>
            </w:pPr>
            <w:r w:rsidRPr="00030726">
              <w:rPr>
                <w:rFonts w:asciiTheme="minorHAnsi" w:hAnsiTheme="minorHAnsi"/>
                <w:sz w:val="22"/>
              </w:rPr>
              <w:t>Innovative, flexible and tailored support</w:t>
            </w:r>
          </w:p>
        </w:tc>
        <w:tc>
          <w:tcPr>
            <w:tcW w:w="6866" w:type="dxa"/>
            <w:tcBorders>
              <w:right w:val="nil"/>
            </w:tcBorders>
          </w:tcPr>
          <w:p w:rsidR="00E26343" w:rsidRPr="00030726" w:rsidRDefault="00E26343" w:rsidP="00901836">
            <w:pPr>
              <w:rPr>
                <w:rFonts w:asciiTheme="minorHAnsi" w:hAnsiTheme="minorHAnsi"/>
                <w:sz w:val="22"/>
              </w:rPr>
            </w:pPr>
            <w:r w:rsidRPr="00030726">
              <w:rPr>
                <w:rFonts w:asciiTheme="minorHAnsi" w:hAnsiTheme="minorHAnsi"/>
                <w:sz w:val="22"/>
              </w:rPr>
              <w:t xml:space="preserve">Where appropriate, the new integrated carer support service system will deliver innovative, flexible and tailored support for carers. </w:t>
            </w:r>
          </w:p>
        </w:tc>
      </w:tr>
      <w:tr w:rsidR="00E26343" w:rsidRPr="00030726" w:rsidTr="00901836">
        <w:tc>
          <w:tcPr>
            <w:tcW w:w="2376" w:type="dxa"/>
            <w:tcBorders>
              <w:left w:val="nil"/>
            </w:tcBorders>
          </w:tcPr>
          <w:p w:rsidR="00E26343" w:rsidRPr="00030726" w:rsidRDefault="00E26343" w:rsidP="00901836">
            <w:pPr>
              <w:rPr>
                <w:rFonts w:asciiTheme="minorHAnsi" w:hAnsiTheme="minorHAnsi"/>
                <w:sz w:val="22"/>
              </w:rPr>
            </w:pPr>
            <w:r w:rsidRPr="00030726">
              <w:rPr>
                <w:rFonts w:asciiTheme="minorHAnsi" w:hAnsiTheme="minorHAnsi"/>
                <w:sz w:val="22"/>
              </w:rPr>
              <w:t>Recognisable to both carers and the local service networks</w:t>
            </w:r>
          </w:p>
        </w:tc>
        <w:tc>
          <w:tcPr>
            <w:tcW w:w="6866" w:type="dxa"/>
            <w:tcBorders>
              <w:right w:val="nil"/>
            </w:tcBorders>
          </w:tcPr>
          <w:p w:rsidR="00E26343" w:rsidRPr="00030726" w:rsidRDefault="00E26343" w:rsidP="00901836">
            <w:pPr>
              <w:rPr>
                <w:rFonts w:asciiTheme="minorHAnsi" w:hAnsiTheme="minorHAnsi"/>
                <w:sz w:val="22"/>
              </w:rPr>
            </w:pPr>
            <w:r w:rsidRPr="00030726">
              <w:rPr>
                <w:rFonts w:asciiTheme="minorHAnsi" w:hAnsiTheme="minorHAnsi"/>
                <w:sz w:val="22"/>
              </w:rPr>
              <w:t xml:space="preserve">The new integrated carer support service system will be well known and understood by carers, with touch points with local service networks. </w:t>
            </w:r>
          </w:p>
        </w:tc>
      </w:tr>
    </w:tbl>
    <w:p w:rsidR="00E26343" w:rsidRPr="00E26343" w:rsidRDefault="00E26343" w:rsidP="00E26343">
      <w:pPr>
        <w:rPr>
          <w:lang w:eastAsia="en-AU"/>
        </w:rPr>
        <w:sectPr w:rsidR="00E26343" w:rsidRPr="00E26343" w:rsidSect="00625126">
          <w:pgSz w:w="11907" w:h="16840" w:code="9"/>
          <w:pgMar w:top="851" w:right="1440" w:bottom="1134" w:left="1440" w:header="851" w:footer="227" w:gutter="0"/>
          <w:cols w:space="708"/>
          <w:titlePg/>
          <w:docGrid w:linePitch="360"/>
        </w:sectPr>
      </w:pPr>
    </w:p>
    <w:p w:rsidR="00E26343" w:rsidRDefault="00E26343" w:rsidP="00E26343">
      <w:pPr>
        <w:pStyle w:val="Heading1"/>
        <w:spacing w:after="120"/>
        <w:rPr>
          <w:rFonts w:eastAsia="Times New Roman"/>
          <w:b w:val="0"/>
          <w:sz w:val="36"/>
          <w:lang w:eastAsia="en-AU"/>
        </w:rPr>
      </w:pPr>
      <w:bookmarkStart w:id="224" w:name="_ANNEX_F-_Service"/>
      <w:bookmarkStart w:id="225" w:name="_Toc448130862"/>
      <w:bookmarkEnd w:id="224"/>
      <w:r>
        <w:rPr>
          <w:rFonts w:eastAsia="Times New Roman"/>
          <w:b w:val="0"/>
          <w:sz w:val="36"/>
          <w:lang w:eastAsia="en-AU"/>
        </w:rPr>
        <w:lastRenderedPageBreak/>
        <w:t>ANNEX F- Service Concept Overview (accessible version)</w:t>
      </w:r>
      <w:bookmarkEnd w:id="225"/>
    </w:p>
    <w:p w:rsidR="00E26343" w:rsidRPr="00030726" w:rsidRDefault="00E26343" w:rsidP="00E26343">
      <w:pPr>
        <w:rPr>
          <w:rStyle w:val="BookTitle"/>
          <w:rFonts w:asciiTheme="minorHAnsi" w:hAnsiTheme="minorHAnsi"/>
          <w:i w:val="0"/>
          <w:iCs w:val="0"/>
          <w:smallCaps w:val="0"/>
          <w:spacing w:val="0"/>
          <w:sz w:val="24"/>
          <w:szCs w:val="24"/>
        </w:rPr>
      </w:pPr>
      <w:r w:rsidRPr="00030726">
        <w:rPr>
          <w:rStyle w:val="BookTitle"/>
          <w:rFonts w:asciiTheme="minorHAnsi" w:hAnsiTheme="minorHAnsi"/>
          <w:i w:val="0"/>
          <w:iCs w:val="0"/>
          <w:smallCaps w:val="0"/>
          <w:spacing w:val="0"/>
          <w:sz w:val="24"/>
          <w:szCs w:val="24"/>
        </w:rPr>
        <w:t xml:space="preserve">The objective of the new integrated carer support service system will be to help carers continue their caring role by delivering supports and services proven to reduce caregiver strain and improve their wellbeing, by refocussing carer support as an early intervention service.  This draft Service Concept outlines the types of supports proposed to achieve this. </w:t>
      </w:r>
    </w:p>
    <w:p w:rsidR="00E26343" w:rsidRPr="00E26343" w:rsidRDefault="00E26343" w:rsidP="00E26343">
      <w:pPr>
        <w:pStyle w:val="Heading2"/>
        <w:rPr>
          <w:rStyle w:val="TitleChar"/>
          <w:b w:val="0"/>
          <w:spacing w:val="0"/>
          <w:kern w:val="0"/>
          <w:sz w:val="26"/>
          <w:szCs w:val="26"/>
        </w:rPr>
      </w:pPr>
      <w:bookmarkStart w:id="226" w:name="_Toc447871575"/>
      <w:bookmarkStart w:id="227" w:name="_Toc448130863"/>
      <w:r w:rsidRPr="00E26343">
        <w:rPr>
          <w:rStyle w:val="TitleChar"/>
          <w:b w:val="0"/>
          <w:spacing w:val="0"/>
          <w:kern w:val="0"/>
          <w:sz w:val="26"/>
          <w:szCs w:val="26"/>
        </w:rPr>
        <w:t>Supporting carers today…</w:t>
      </w:r>
      <w:bookmarkEnd w:id="226"/>
      <w:bookmarkEnd w:id="227"/>
    </w:p>
    <w:p w:rsidR="00E26343" w:rsidRPr="00030726" w:rsidRDefault="00E26343" w:rsidP="00E26343">
      <w:pPr>
        <w:rPr>
          <w:rStyle w:val="BookTitle"/>
          <w:rFonts w:asciiTheme="minorHAnsi" w:hAnsiTheme="minorHAnsi"/>
          <w:i w:val="0"/>
          <w:iCs w:val="0"/>
          <w:smallCaps w:val="0"/>
          <w:spacing w:val="0"/>
          <w:sz w:val="24"/>
          <w:szCs w:val="24"/>
        </w:rPr>
      </w:pPr>
      <w:r w:rsidRPr="00030726">
        <w:rPr>
          <w:rStyle w:val="BookTitle"/>
          <w:rFonts w:asciiTheme="minorHAnsi" w:hAnsiTheme="minorHAnsi"/>
          <w:i w:val="0"/>
          <w:iCs w:val="0"/>
          <w:smallCaps w:val="0"/>
          <w:spacing w:val="0"/>
          <w:sz w:val="24"/>
          <w:szCs w:val="24"/>
        </w:rPr>
        <w:t>Each year, the Department of Social Services spends approximately $170 million on carer support services through 9 carer support programmes.  With this, we assist 177,</w:t>
      </w:r>
      <w:r w:rsidR="003A7452">
        <w:rPr>
          <w:rStyle w:val="BookTitle"/>
          <w:rFonts w:asciiTheme="minorHAnsi" w:hAnsiTheme="minorHAnsi"/>
          <w:i w:val="0"/>
          <w:iCs w:val="0"/>
          <w:smallCaps w:val="0"/>
          <w:spacing w:val="0"/>
          <w:sz w:val="24"/>
          <w:szCs w:val="24"/>
        </w:rPr>
        <w:t>100</w:t>
      </w:r>
      <w:r w:rsidRPr="00030726">
        <w:rPr>
          <w:rStyle w:val="BookTitle"/>
          <w:rFonts w:asciiTheme="minorHAnsi" w:hAnsiTheme="minorHAnsi"/>
          <w:i w:val="0"/>
          <w:iCs w:val="0"/>
          <w:smallCaps w:val="0"/>
          <w:spacing w:val="0"/>
          <w:sz w:val="24"/>
          <w:szCs w:val="24"/>
        </w:rPr>
        <w:t xml:space="preserve"> carers.  However, carers usually seek support services only at the point they are in a crisis or when an emergency has arisen. </w:t>
      </w:r>
    </w:p>
    <w:p w:rsidR="00E26343" w:rsidRPr="00E26343" w:rsidRDefault="00E26343" w:rsidP="00E26343">
      <w:pPr>
        <w:pStyle w:val="Heading2"/>
        <w:rPr>
          <w:rStyle w:val="TitleChar"/>
          <w:b w:val="0"/>
          <w:spacing w:val="0"/>
          <w:kern w:val="0"/>
          <w:sz w:val="26"/>
          <w:szCs w:val="26"/>
        </w:rPr>
      </w:pPr>
      <w:bookmarkStart w:id="228" w:name="_Toc447871576"/>
      <w:bookmarkStart w:id="229" w:name="_Toc448130864"/>
      <w:r w:rsidRPr="00E26343">
        <w:rPr>
          <w:rStyle w:val="TitleChar"/>
          <w:b w:val="0"/>
          <w:spacing w:val="0"/>
          <w:kern w:val="0"/>
          <w:sz w:val="26"/>
          <w:szCs w:val="26"/>
        </w:rPr>
        <w:t>The service concept…</w:t>
      </w:r>
      <w:bookmarkEnd w:id="228"/>
      <w:bookmarkEnd w:id="229"/>
    </w:p>
    <w:p w:rsidR="00E26343" w:rsidRPr="00030726" w:rsidRDefault="00E26343" w:rsidP="00C163E1">
      <w:pPr>
        <w:spacing w:after="120"/>
        <w:rPr>
          <w:rStyle w:val="BookTitle"/>
          <w:rFonts w:asciiTheme="minorHAnsi" w:hAnsiTheme="minorHAnsi"/>
          <w:i w:val="0"/>
          <w:iCs w:val="0"/>
          <w:smallCaps w:val="0"/>
          <w:spacing w:val="0"/>
          <w:sz w:val="24"/>
          <w:szCs w:val="24"/>
        </w:rPr>
      </w:pPr>
      <w:r w:rsidRPr="00030726">
        <w:rPr>
          <w:rStyle w:val="BookTitle"/>
          <w:rFonts w:asciiTheme="minorHAnsi" w:hAnsiTheme="minorHAnsi"/>
          <w:i w:val="0"/>
          <w:iCs w:val="0"/>
          <w:smallCaps w:val="0"/>
          <w:spacing w:val="0"/>
          <w:sz w:val="24"/>
          <w:szCs w:val="24"/>
        </w:rPr>
        <w:t>The service concept seeks to shift towards a preventative model- providing more support (earlier) to more carers).</w:t>
      </w:r>
    </w:p>
    <w:tbl>
      <w:tblPr>
        <w:tblStyle w:val="TableGrid"/>
        <w:tblW w:w="932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80"/>
        <w:gridCol w:w="1990"/>
        <w:gridCol w:w="4252"/>
      </w:tblGrid>
      <w:tr w:rsidR="00E26343" w:rsidTr="00901836">
        <w:trPr>
          <w:cantSplit/>
          <w:tblHeader/>
        </w:trPr>
        <w:tc>
          <w:tcPr>
            <w:tcW w:w="3080" w:type="dxa"/>
            <w:tcBorders>
              <w:left w:val="nil"/>
            </w:tcBorders>
            <w:shd w:val="clear" w:color="auto" w:fill="504C8F"/>
          </w:tcPr>
          <w:p w:rsidR="00E26343" w:rsidRPr="00030726" w:rsidRDefault="00E26343" w:rsidP="00901836">
            <w:pPr>
              <w:rPr>
                <w:rStyle w:val="BookTitle"/>
                <w:rFonts w:asciiTheme="minorHAnsi" w:hAnsiTheme="minorHAnsi"/>
                <w:i w:val="0"/>
                <w:iCs w:val="0"/>
                <w:smallCaps w:val="0"/>
                <w:color w:val="FFFFFF" w:themeColor="background1"/>
                <w:spacing w:val="0"/>
              </w:rPr>
            </w:pPr>
            <w:r w:rsidRPr="00030726">
              <w:rPr>
                <w:rStyle w:val="BookTitle"/>
                <w:rFonts w:asciiTheme="minorHAnsi" w:hAnsiTheme="minorHAnsi"/>
                <w:i w:val="0"/>
                <w:iCs w:val="0"/>
                <w:smallCaps w:val="0"/>
                <w:color w:val="FFFFFF" w:themeColor="background1"/>
                <w:spacing w:val="0"/>
              </w:rPr>
              <w:t>To do this we need to…</w:t>
            </w:r>
          </w:p>
        </w:tc>
        <w:tc>
          <w:tcPr>
            <w:tcW w:w="1990" w:type="dxa"/>
            <w:shd w:val="clear" w:color="auto" w:fill="504C8F"/>
          </w:tcPr>
          <w:p w:rsidR="00E26343" w:rsidRPr="00030726" w:rsidRDefault="00E26343" w:rsidP="00901836">
            <w:pPr>
              <w:rPr>
                <w:rStyle w:val="BookTitle"/>
                <w:rFonts w:asciiTheme="minorHAnsi" w:hAnsiTheme="minorHAnsi"/>
                <w:i w:val="0"/>
                <w:iCs w:val="0"/>
                <w:smallCaps w:val="0"/>
                <w:color w:val="FFFFFF" w:themeColor="background1"/>
                <w:spacing w:val="0"/>
              </w:rPr>
            </w:pPr>
            <w:r w:rsidRPr="00030726">
              <w:rPr>
                <w:rStyle w:val="BookTitle"/>
                <w:rFonts w:asciiTheme="minorHAnsi" w:hAnsiTheme="minorHAnsi"/>
                <w:i w:val="0"/>
                <w:iCs w:val="0"/>
                <w:smallCaps w:val="0"/>
                <w:color w:val="FFFFFF" w:themeColor="background1"/>
                <w:spacing w:val="0"/>
              </w:rPr>
              <w:t>By delivering these services…</w:t>
            </w:r>
          </w:p>
        </w:tc>
        <w:tc>
          <w:tcPr>
            <w:tcW w:w="4252" w:type="dxa"/>
            <w:tcBorders>
              <w:right w:val="nil"/>
            </w:tcBorders>
            <w:shd w:val="clear" w:color="auto" w:fill="504C8F"/>
          </w:tcPr>
          <w:p w:rsidR="00E26343" w:rsidRPr="00030726" w:rsidRDefault="00E26343" w:rsidP="00901836">
            <w:pPr>
              <w:rPr>
                <w:rStyle w:val="BookTitle"/>
                <w:rFonts w:asciiTheme="minorHAnsi" w:hAnsiTheme="minorHAnsi"/>
                <w:i w:val="0"/>
                <w:iCs w:val="0"/>
                <w:smallCaps w:val="0"/>
                <w:color w:val="FFFFFF" w:themeColor="background1"/>
                <w:spacing w:val="0"/>
              </w:rPr>
            </w:pPr>
            <w:r w:rsidRPr="00030726">
              <w:rPr>
                <w:rStyle w:val="BookTitle"/>
                <w:rFonts w:asciiTheme="minorHAnsi" w:hAnsiTheme="minorHAnsi"/>
                <w:i w:val="0"/>
                <w:iCs w:val="0"/>
                <w:smallCaps w:val="0"/>
                <w:color w:val="FFFFFF" w:themeColor="background1"/>
                <w:spacing w:val="0"/>
              </w:rPr>
              <w:t>Which could be delivered…</w:t>
            </w:r>
          </w:p>
        </w:tc>
      </w:tr>
      <w:tr w:rsidR="00E26343" w:rsidTr="00901836">
        <w:trPr>
          <w:cantSplit/>
        </w:trPr>
        <w:tc>
          <w:tcPr>
            <w:tcW w:w="3080" w:type="dxa"/>
            <w:tcBorders>
              <w:lef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Help more people to be aware of carers around them or identify themselves as carers by raising…</w:t>
            </w:r>
          </w:p>
        </w:tc>
        <w:tc>
          <w:tcPr>
            <w:tcW w:w="1990" w:type="dxa"/>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Awareness</w:t>
            </w:r>
          </w:p>
        </w:tc>
        <w:tc>
          <w:tcPr>
            <w:tcW w:w="4252" w:type="dxa"/>
            <w:tcBorders>
              <w:righ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Nationally- across the general community through mainstream marketing and media.</w:t>
            </w:r>
          </w:p>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 xml:space="preserve">Locally- through outreach to target specific groups who require direct engagement. </w:t>
            </w:r>
          </w:p>
        </w:tc>
      </w:tr>
      <w:tr w:rsidR="00E26343" w:rsidTr="00901836">
        <w:trPr>
          <w:cantSplit/>
        </w:trPr>
        <w:tc>
          <w:tcPr>
            <w:tcW w:w="3080" w:type="dxa"/>
            <w:tcBorders>
              <w:lef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Help carers find what they need to know through…</w:t>
            </w:r>
          </w:p>
        </w:tc>
        <w:tc>
          <w:tcPr>
            <w:tcW w:w="1990" w:type="dxa"/>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Information</w:t>
            </w:r>
          </w:p>
        </w:tc>
        <w:tc>
          <w:tcPr>
            <w:tcW w:w="4252" w:type="dxa"/>
            <w:tcBorders>
              <w:righ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Nationally- through national platforms such as a phone or website</w:t>
            </w:r>
          </w:p>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Locally- through phone or face to face as part of needs identification and planning, tailored to carers’ individual circumstances.</w:t>
            </w:r>
          </w:p>
        </w:tc>
      </w:tr>
      <w:tr w:rsidR="00E26343" w:rsidTr="00901836">
        <w:trPr>
          <w:cantSplit/>
        </w:trPr>
        <w:tc>
          <w:tcPr>
            <w:tcW w:w="3080" w:type="dxa"/>
            <w:tcBorders>
              <w:lef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Enable carers to connect with supports (where required) through…</w:t>
            </w:r>
          </w:p>
        </w:tc>
        <w:tc>
          <w:tcPr>
            <w:tcW w:w="1990" w:type="dxa"/>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Intake</w:t>
            </w:r>
          </w:p>
        </w:tc>
        <w:tc>
          <w:tcPr>
            <w:tcW w:w="4252" w:type="dxa"/>
            <w:tcBorders>
              <w:righ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Nationally- through phone or self-service via a website.</w:t>
            </w:r>
          </w:p>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 xml:space="preserve">Locally- through organisations in local areas for those carers who are not able to , or where it is not appropriate for them, to use national platforms. </w:t>
            </w:r>
          </w:p>
        </w:tc>
      </w:tr>
      <w:tr w:rsidR="00E26343" w:rsidTr="00901836">
        <w:trPr>
          <w:cantSplit/>
        </w:trPr>
        <w:tc>
          <w:tcPr>
            <w:tcW w:w="3080" w:type="dxa"/>
            <w:tcBorders>
              <w:lef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Empower carers with more confidence in their skills to care and to look after their own health and wellbeing through…</w:t>
            </w:r>
          </w:p>
        </w:tc>
        <w:tc>
          <w:tcPr>
            <w:tcW w:w="1990" w:type="dxa"/>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Education</w:t>
            </w:r>
          </w:p>
        </w:tc>
        <w:tc>
          <w:tcPr>
            <w:tcW w:w="4252" w:type="dxa"/>
            <w:tcBorders>
              <w:righ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Nationally- through a website or e-learning platform, with phone based support.</w:t>
            </w:r>
          </w:p>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Locally- through face to face education program</w:t>
            </w:r>
            <w:r w:rsidR="003A7452">
              <w:rPr>
                <w:rStyle w:val="BookTitle"/>
                <w:rFonts w:asciiTheme="minorHAnsi" w:hAnsiTheme="minorHAnsi"/>
                <w:i w:val="0"/>
                <w:iCs w:val="0"/>
                <w:smallCaps w:val="0"/>
                <w:spacing w:val="0"/>
              </w:rPr>
              <w:t>me</w:t>
            </w:r>
            <w:r w:rsidRPr="00030726">
              <w:rPr>
                <w:rStyle w:val="BookTitle"/>
                <w:rFonts w:asciiTheme="minorHAnsi" w:hAnsiTheme="minorHAnsi"/>
                <w:i w:val="0"/>
                <w:iCs w:val="0"/>
                <w:smallCaps w:val="0"/>
                <w:spacing w:val="0"/>
              </w:rPr>
              <w:t xml:space="preserve">s. </w:t>
            </w:r>
          </w:p>
        </w:tc>
      </w:tr>
      <w:tr w:rsidR="00E26343" w:rsidTr="00901836">
        <w:trPr>
          <w:cantSplit/>
        </w:trPr>
        <w:tc>
          <w:tcPr>
            <w:tcW w:w="3080" w:type="dxa"/>
            <w:tcBorders>
              <w:lef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Help carers to connect with each other to expand their informal supports network and learn from the experiences of others through…</w:t>
            </w:r>
          </w:p>
        </w:tc>
        <w:tc>
          <w:tcPr>
            <w:tcW w:w="1990" w:type="dxa"/>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Peer Support</w:t>
            </w:r>
          </w:p>
        </w:tc>
        <w:tc>
          <w:tcPr>
            <w:tcW w:w="4252" w:type="dxa"/>
            <w:tcBorders>
              <w:righ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Nationally- through a national platform such as online discussion boards or ‘group finder’.</w:t>
            </w:r>
          </w:p>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 xml:space="preserve">Locally- connecting carers at a local/regional level to groups with similar experiences or interests. </w:t>
            </w:r>
          </w:p>
        </w:tc>
      </w:tr>
      <w:tr w:rsidR="00E26343" w:rsidTr="00901836">
        <w:trPr>
          <w:cantSplit/>
        </w:trPr>
        <w:tc>
          <w:tcPr>
            <w:tcW w:w="3080" w:type="dxa"/>
            <w:tcBorders>
              <w:lef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lastRenderedPageBreak/>
              <w:t>Guide carers with identifying their needs and plans, and helping to problem solve…</w:t>
            </w:r>
          </w:p>
        </w:tc>
        <w:tc>
          <w:tcPr>
            <w:tcW w:w="1990" w:type="dxa"/>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Needs Identification &amp; Planning Support</w:t>
            </w:r>
          </w:p>
        </w:tc>
        <w:tc>
          <w:tcPr>
            <w:tcW w:w="4252" w:type="dxa"/>
            <w:tcBorders>
              <w:righ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 xml:space="preserve">Nationally- through carer self-assessment and planning tools online. </w:t>
            </w:r>
          </w:p>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 xml:space="preserve">Locally- telephone or face to face planning and needs identification with a qualified staff member. </w:t>
            </w:r>
          </w:p>
        </w:tc>
      </w:tr>
      <w:tr w:rsidR="00E26343" w:rsidTr="00901836">
        <w:trPr>
          <w:cantSplit/>
        </w:trPr>
        <w:tc>
          <w:tcPr>
            <w:tcW w:w="3080" w:type="dxa"/>
            <w:tcBorders>
              <w:lef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Provide practical and emotional support and advice for carers…</w:t>
            </w:r>
          </w:p>
        </w:tc>
        <w:tc>
          <w:tcPr>
            <w:tcW w:w="1990" w:type="dxa"/>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Counselling</w:t>
            </w:r>
          </w:p>
        </w:tc>
        <w:tc>
          <w:tcPr>
            <w:tcW w:w="4252" w:type="dxa"/>
            <w:tcBorders>
              <w:righ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Nationally- through channels such as web chat or telephone.</w:t>
            </w:r>
          </w:p>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 xml:space="preserve">Locally- through individual or group sessions in face to face settings. </w:t>
            </w:r>
          </w:p>
        </w:tc>
      </w:tr>
      <w:tr w:rsidR="00E26343" w:rsidTr="00901836">
        <w:trPr>
          <w:cantSplit/>
        </w:trPr>
        <w:tc>
          <w:tcPr>
            <w:tcW w:w="3080" w:type="dxa"/>
            <w:tcBorders>
              <w:lef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Combine supports to maximise their effectiveness and increase uptake for supports with long term benefits…</w:t>
            </w:r>
          </w:p>
        </w:tc>
        <w:tc>
          <w:tcPr>
            <w:tcW w:w="1990" w:type="dxa"/>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Multi-component Support Package</w:t>
            </w:r>
          </w:p>
          <w:p w:rsidR="00E26343" w:rsidRPr="00030726" w:rsidRDefault="00E26343" w:rsidP="00901836">
            <w:pPr>
              <w:rPr>
                <w:rStyle w:val="BookTitle"/>
                <w:rFonts w:asciiTheme="minorHAnsi" w:hAnsiTheme="minorHAnsi"/>
                <w:i w:val="0"/>
                <w:iCs w:val="0"/>
                <w:smallCaps w:val="0"/>
                <w:spacing w:val="0"/>
              </w:rPr>
            </w:pPr>
          </w:p>
        </w:tc>
        <w:tc>
          <w:tcPr>
            <w:tcW w:w="4252" w:type="dxa"/>
            <w:tcBorders>
              <w:right w:val="nil"/>
            </w:tcBorders>
          </w:tcPr>
          <w:p w:rsidR="00E26343" w:rsidRPr="00030726" w:rsidRDefault="00E26343" w:rsidP="00901836">
            <w:pPr>
              <w:rPr>
                <w:rStyle w:val="BookTitle"/>
                <w:rFonts w:asciiTheme="minorHAnsi" w:hAnsiTheme="minorHAnsi"/>
                <w:i w:val="0"/>
                <w:iCs w:val="0"/>
                <w:smallCaps w:val="0"/>
                <w:spacing w:val="0"/>
              </w:rPr>
            </w:pPr>
            <w:r>
              <w:rPr>
                <w:rStyle w:val="BookTitle"/>
                <w:rFonts w:asciiTheme="minorHAnsi" w:hAnsiTheme="minorHAnsi"/>
                <w:i w:val="0"/>
                <w:iCs w:val="0"/>
                <w:smallCaps w:val="0"/>
                <w:spacing w:val="0"/>
              </w:rPr>
              <w:t>The following three services, carer mentoring, respite support and financial support are intended to be delivered together.</w:t>
            </w:r>
          </w:p>
        </w:tc>
      </w:tr>
      <w:tr w:rsidR="00E26343" w:rsidTr="00901836">
        <w:trPr>
          <w:cantSplit/>
        </w:trPr>
        <w:tc>
          <w:tcPr>
            <w:tcW w:w="3080" w:type="dxa"/>
            <w:tcBorders>
              <w:lef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Provide access to someone to help with advice and support to help carers achieve their goals</w:t>
            </w:r>
          </w:p>
        </w:tc>
        <w:tc>
          <w:tcPr>
            <w:tcW w:w="1990" w:type="dxa"/>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Carer mentoring</w:t>
            </w:r>
          </w:p>
        </w:tc>
        <w:tc>
          <w:tcPr>
            <w:tcW w:w="4252" w:type="dxa"/>
            <w:tcBorders>
              <w:righ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Locally- through phone or face to face support from a qualified staff member</w:t>
            </w:r>
          </w:p>
        </w:tc>
      </w:tr>
      <w:tr w:rsidR="00E26343" w:rsidTr="00901836">
        <w:trPr>
          <w:cantSplit/>
        </w:trPr>
        <w:tc>
          <w:tcPr>
            <w:tcW w:w="3080" w:type="dxa"/>
            <w:tcBorders>
              <w:lef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Assist carers to take break</w:t>
            </w:r>
            <w:r>
              <w:rPr>
                <w:rStyle w:val="BookTitle"/>
                <w:rFonts w:asciiTheme="minorHAnsi" w:hAnsiTheme="minorHAnsi"/>
                <w:i w:val="0"/>
                <w:iCs w:val="0"/>
                <w:smallCaps w:val="0"/>
                <w:spacing w:val="0"/>
              </w:rPr>
              <w:t xml:space="preserve"> and to respond to emergencies…</w:t>
            </w:r>
          </w:p>
        </w:tc>
        <w:tc>
          <w:tcPr>
            <w:tcW w:w="1990" w:type="dxa"/>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Respite support</w:t>
            </w:r>
          </w:p>
        </w:tc>
        <w:tc>
          <w:tcPr>
            <w:tcW w:w="4252" w:type="dxa"/>
            <w:tcBorders>
              <w:righ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 xml:space="preserve">Locally- through phone based support to assist in accessing respite services, on both a planned and emergency basis. </w:t>
            </w:r>
          </w:p>
        </w:tc>
      </w:tr>
      <w:tr w:rsidR="00E26343" w:rsidTr="00901836">
        <w:trPr>
          <w:cantSplit/>
        </w:trPr>
        <w:tc>
          <w:tcPr>
            <w:tcW w:w="3080" w:type="dxa"/>
            <w:tcBorders>
              <w:left w:val="nil"/>
            </w:tcBorders>
          </w:tcPr>
          <w:p w:rsidR="00E26343" w:rsidRPr="00030726" w:rsidRDefault="00E26343" w:rsidP="00901836">
            <w:pPr>
              <w:rPr>
                <w:rStyle w:val="BookTitle"/>
                <w:rFonts w:asciiTheme="minorHAnsi" w:hAnsiTheme="minorHAnsi"/>
                <w:i w:val="0"/>
                <w:iCs w:val="0"/>
                <w:smallCaps w:val="0"/>
                <w:spacing w:val="0"/>
              </w:rPr>
            </w:pPr>
            <w:r>
              <w:rPr>
                <w:rStyle w:val="BookTitle"/>
                <w:rFonts w:asciiTheme="minorHAnsi" w:hAnsiTheme="minorHAnsi"/>
                <w:i w:val="0"/>
                <w:iCs w:val="0"/>
                <w:smallCaps w:val="0"/>
                <w:spacing w:val="0"/>
              </w:rPr>
              <w:t>Empower carers to select supports and services of benefit to them in their caring role…</w:t>
            </w:r>
          </w:p>
        </w:tc>
        <w:tc>
          <w:tcPr>
            <w:tcW w:w="1990" w:type="dxa"/>
          </w:tcPr>
          <w:p w:rsidR="00E26343" w:rsidRPr="00030726" w:rsidRDefault="00E26343" w:rsidP="00901836">
            <w:pPr>
              <w:rPr>
                <w:rStyle w:val="BookTitle"/>
                <w:rFonts w:asciiTheme="minorHAnsi" w:hAnsiTheme="minorHAnsi"/>
                <w:i w:val="0"/>
                <w:iCs w:val="0"/>
                <w:smallCaps w:val="0"/>
                <w:spacing w:val="0"/>
              </w:rPr>
            </w:pPr>
            <w:r>
              <w:rPr>
                <w:rStyle w:val="BookTitle"/>
                <w:rFonts w:asciiTheme="minorHAnsi" w:hAnsiTheme="minorHAnsi"/>
                <w:i w:val="0"/>
                <w:iCs w:val="0"/>
                <w:smallCaps w:val="0"/>
                <w:spacing w:val="0"/>
              </w:rPr>
              <w:t>Financial Support</w:t>
            </w:r>
          </w:p>
        </w:tc>
        <w:tc>
          <w:tcPr>
            <w:tcW w:w="4252" w:type="dxa"/>
            <w:tcBorders>
              <w:right w:val="nil"/>
            </w:tcBorders>
          </w:tcPr>
          <w:p w:rsidR="00E26343" w:rsidRPr="00030726" w:rsidRDefault="00E26343" w:rsidP="00901836">
            <w:pPr>
              <w:rPr>
                <w:rStyle w:val="BookTitle"/>
                <w:rFonts w:asciiTheme="minorHAnsi" w:hAnsiTheme="minorHAnsi"/>
                <w:i w:val="0"/>
                <w:iCs w:val="0"/>
                <w:smallCaps w:val="0"/>
                <w:spacing w:val="0"/>
              </w:rPr>
            </w:pPr>
            <w:r w:rsidRPr="00030726">
              <w:rPr>
                <w:rStyle w:val="BookTitle"/>
                <w:rFonts w:asciiTheme="minorHAnsi" w:hAnsiTheme="minorHAnsi"/>
                <w:i w:val="0"/>
                <w:iCs w:val="0"/>
                <w:smallCaps w:val="0"/>
                <w:spacing w:val="0"/>
              </w:rPr>
              <w:t>Nationally- delivered via national system but accompanied and coordinated through locally based support services (mentoring and respite support)</w:t>
            </w:r>
          </w:p>
        </w:tc>
      </w:tr>
    </w:tbl>
    <w:p w:rsidR="00E26343" w:rsidRDefault="00E26343" w:rsidP="00E26343">
      <w:pPr>
        <w:rPr>
          <w:rStyle w:val="BookTitle"/>
          <w:i w:val="0"/>
          <w:iCs w:val="0"/>
          <w:smallCaps w:val="0"/>
          <w:spacing w:val="0"/>
        </w:rPr>
      </w:pPr>
    </w:p>
    <w:p w:rsidR="00E26343" w:rsidRPr="00E26343" w:rsidRDefault="00E26343" w:rsidP="00E26343">
      <w:pPr>
        <w:pStyle w:val="Heading2"/>
        <w:rPr>
          <w:rStyle w:val="TitleChar"/>
          <w:b w:val="0"/>
          <w:spacing w:val="0"/>
          <w:kern w:val="0"/>
          <w:sz w:val="26"/>
          <w:szCs w:val="26"/>
        </w:rPr>
      </w:pPr>
      <w:bookmarkStart w:id="230" w:name="_Toc447871577"/>
      <w:bookmarkStart w:id="231" w:name="_Toc448130865"/>
      <w:r w:rsidRPr="00E26343">
        <w:rPr>
          <w:rStyle w:val="TitleChar"/>
          <w:b w:val="0"/>
          <w:spacing w:val="0"/>
          <w:kern w:val="0"/>
          <w:sz w:val="26"/>
          <w:szCs w:val="26"/>
        </w:rPr>
        <w:t>Some fast facts…</w:t>
      </w:r>
      <w:bookmarkEnd w:id="230"/>
      <w:bookmarkEnd w:id="231"/>
    </w:p>
    <w:p w:rsidR="00E26343" w:rsidRPr="00E90704" w:rsidRDefault="00E26343" w:rsidP="00E26343">
      <w:pPr>
        <w:pStyle w:val="ListParagraph"/>
        <w:numPr>
          <w:ilvl w:val="0"/>
          <w:numId w:val="48"/>
        </w:numPr>
        <w:spacing w:after="200" w:line="276" w:lineRule="auto"/>
        <w:rPr>
          <w:rStyle w:val="BookTitle"/>
          <w:rFonts w:asciiTheme="minorHAnsi" w:hAnsiTheme="minorHAnsi" w:cstheme="minorHAnsi"/>
          <w:i w:val="0"/>
          <w:iCs w:val="0"/>
          <w:smallCaps w:val="0"/>
          <w:spacing w:val="0"/>
          <w:sz w:val="24"/>
        </w:rPr>
      </w:pPr>
      <w:r w:rsidRPr="00E90704">
        <w:rPr>
          <w:rStyle w:val="BookTitle"/>
          <w:rFonts w:asciiTheme="minorHAnsi" w:hAnsiTheme="minorHAnsi" w:cstheme="minorHAnsi"/>
          <w:i w:val="0"/>
          <w:iCs w:val="0"/>
          <w:smallCaps w:val="0"/>
          <w:spacing w:val="0"/>
          <w:sz w:val="24"/>
        </w:rPr>
        <w:t xml:space="preserve">There are 2.7 million carers in Australia.  That means that approximately 1 in 8 people are carers. </w:t>
      </w:r>
    </w:p>
    <w:p w:rsidR="00E26343" w:rsidRPr="00E90704" w:rsidRDefault="00E26343" w:rsidP="00E26343">
      <w:pPr>
        <w:pStyle w:val="ListParagraph"/>
        <w:numPr>
          <w:ilvl w:val="0"/>
          <w:numId w:val="48"/>
        </w:numPr>
        <w:spacing w:after="200" w:line="276" w:lineRule="auto"/>
        <w:rPr>
          <w:rStyle w:val="BookTitle"/>
          <w:rFonts w:asciiTheme="minorHAnsi" w:hAnsiTheme="minorHAnsi" w:cstheme="minorHAnsi"/>
          <w:i w:val="0"/>
          <w:iCs w:val="0"/>
          <w:smallCaps w:val="0"/>
          <w:spacing w:val="0"/>
          <w:sz w:val="24"/>
        </w:rPr>
      </w:pPr>
      <w:r w:rsidRPr="00E90704">
        <w:rPr>
          <w:rStyle w:val="BookTitle"/>
          <w:rFonts w:asciiTheme="minorHAnsi" w:hAnsiTheme="minorHAnsi" w:cstheme="minorHAnsi"/>
          <w:i w:val="0"/>
          <w:iCs w:val="0"/>
          <w:smallCaps w:val="0"/>
          <w:spacing w:val="0"/>
          <w:sz w:val="24"/>
        </w:rPr>
        <w:t>Approximately 30% of carers do not report strain or negative effects associated with caring.</w:t>
      </w:r>
    </w:p>
    <w:p w:rsidR="00E26343" w:rsidRPr="00E90704" w:rsidRDefault="00E26343" w:rsidP="00E26343">
      <w:pPr>
        <w:pStyle w:val="ListParagraph"/>
        <w:numPr>
          <w:ilvl w:val="0"/>
          <w:numId w:val="48"/>
        </w:numPr>
        <w:spacing w:after="200" w:line="276" w:lineRule="auto"/>
        <w:rPr>
          <w:rStyle w:val="BookTitle"/>
          <w:rFonts w:asciiTheme="minorHAnsi" w:hAnsiTheme="minorHAnsi" w:cstheme="minorHAnsi"/>
          <w:i w:val="0"/>
          <w:iCs w:val="0"/>
          <w:smallCaps w:val="0"/>
          <w:spacing w:val="0"/>
          <w:sz w:val="24"/>
        </w:rPr>
      </w:pPr>
      <w:r w:rsidRPr="00E90704">
        <w:rPr>
          <w:rStyle w:val="BookTitle"/>
          <w:rFonts w:asciiTheme="minorHAnsi" w:hAnsiTheme="minorHAnsi" w:cstheme="minorHAnsi"/>
          <w:i w:val="0"/>
          <w:iCs w:val="0"/>
          <w:smallCaps w:val="0"/>
          <w:spacing w:val="0"/>
          <w:sz w:val="24"/>
        </w:rPr>
        <w:t>However, up to 58%</w:t>
      </w:r>
      <w:r w:rsidR="00E90704">
        <w:rPr>
          <w:rStyle w:val="FootnoteReference"/>
          <w:rFonts w:asciiTheme="minorHAnsi" w:hAnsiTheme="minorHAnsi" w:cstheme="minorHAnsi"/>
          <w:sz w:val="24"/>
        </w:rPr>
        <w:footnoteReference w:id="7"/>
      </w:r>
      <w:r w:rsidRPr="00E90704">
        <w:rPr>
          <w:rStyle w:val="BookTitle"/>
          <w:rFonts w:asciiTheme="minorHAnsi" w:hAnsiTheme="minorHAnsi" w:cstheme="minorHAnsi"/>
          <w:i w:val="0"/>
          <w:iCs w:val="0"/>
          <w:smallCaps w:val="0"/>
          <w:spacing w:val="0"/>
          <w:sz w:val="24"/>
        </w:rPr>
        <w:t xml:space="preserve"> of carers cease their caring role due to strain. </w:t>
      </w:r>
    </w:p>
    <w:p w:rsidR="00E26343" w:rsidRPr="00E26343" w:rsidRDefault="00E26343" w:rsidP="00E26343">
      <w:pPr>
        <w:rPr>
          <w:lang w:eastAsia="en-AU"/>
        </w:rPr>
        <w:sectPr w:rsidR="00E26343" w:rsidRPr="00E26343" w:rsidSect="00625126">
          <w:pgSz w:w="11907" w:h="16840" w:code="9"/>
          <w:pgMar w:top="851" w:right="1440" w:bottom="1134" w:left="1440" w:header="851" w:footer="227" w:gutter="0"/>
          <w:cols w:space="708"/>
          <w:titlePg/>
          <w:docGrid w:linePitch="360"/>
        </w:sectPr>
      </w:pPr>
    </w:p>
    <w:p w:rsidR="00625126" w:rsidRDefault="00E26343" w:rsidP="001D0F85">
      <w:pPr>
        <w:pStyle w:val="Heading1"/>
        <w:spacing w:after="120"/>
        <w:rPr>
          <w:rFonts w:eastAsia="Times New Roman"/>
          <w:b w:val="0"/>
          <w:sz w:val="36"/>
          <w:lang w:eastAsia="en-AU"/>
        </w:rPr>
      </w:pPr>
      <w:bookmarkStart w:id="232" w:name="_ANNEX_G-_Examples"/>
      <w:bookmarkStart w:id="233" w:name="_Toc448130866"/>
      <w:bookmarkEnd w:id="232"/>
      <w:r>
        <w:rPr>
          <w:rFonts w:eastAsia="Times New Roman"/>
          <w:b w:val="0"/>
          <w:sz w:val="36"/>
          <w:lang w:eastAsia="en-AU"/>
        </w:rPr>
        <w:lastRenderedPageBreak/>
        <w:t>ANNEX G</w:t>
      </w:r>
      <w:r w:rsidR="00D95B93">
        <w:rPr>
          <w:rFonts w:eastAsia="Times New Roman"/>
          <w:b w:val="0"/>
          <w:sz w:val="36"/>
          <w:lang w:eastAsia="en-AU"/>
        </w:rPr>
        <w:t>- Examples of effective interventions</w:t>
      </w:r>
      <w:bookmarkEnd w:id="233"/>
    </w:p>
    <w:p w:rsidR="009B4F49" w:rsidRPr="00AC5754" w:rsidRDefault="009B4F49" w:rsidP="001D0F85">
      <w:pPr>
        <w:pStyle w:val="Heading2"/>
        <w:spacing w:before="0" w:after="120"/>
        <w:rPr>
          <w:rFonts w:eastAsia="Times New Roman"/>
          <w:color w:val="5B57A4"/>
          <w:sz w:val="28"/>
          <w:lang w:eastAsia="en-AU"/>
        </w:rPr>
      </w:pPr>
      <w:bookmarkStart w:id="234" w:name="_Toc426623040"/>
      <w:bookmarkStart w:id="235" w:name="_Toc426688842"/>
      <w:bookmarkStart w:id="236" w:name="_Toc426690398"/>
      <w:bookmarkStart w:id="237" w:name="_Toc426814261"/>
      <w:bookmarkStart w:id="238" w:name="_Toc426815357"/>
      <w:bookmarkStart w:id="239" w:name="_Toc430867033"/>
      <w:bookmarkStart w:id="240" w:name="_Toc430867948"/>
      <w:bookmarkStart w:id="241" w:name="_Toc442970161"/>
      <w:bookmarkStart w:id="242" w:name="_Toc444610316"/>
      <w:bookmarkStart w:id="243" w:name="_Toc445792308"/>
      <w:bookmarkStart w:id="244" w:name="_Toc446415289"/>
      <w:bookmarkStart w:id="245" w:name="_Toc447871579"/>
      <w:bookmarkStart w:id="246" w:name="_Toc448130867"/>
      <w:r w:rsidRPr="00AC5754">
        <w:rPr>
          <w:rFonts w:eastAsia="Times New Roman"/>
          <w:color w:val="5B57A4"/>
          <w:sz w:val="28"/>
          <w:lang w:eastAsia="en-AU"/>
        </w:rPr>
        <w:t>An example of an effective education intervention</w:t>
      </w:r>
      <w:bookmarkEnd w:id="234"/>
      <w:bookmarkEnd w:id="235"/>
      <w:bookmarkEnd w:id="236"/>
      <w:bookmarkEnd w:id="237"/>
      <w:bookmarkEnd w:id="238"/>
      <w:bookmarkEnd w:id="239"/>
      <w:bookmarkEnd w:id="240"/>
      <w:bookmarkEnd w:id="241"/>
      <w:bookmarkEnd w:id="242"/>
      <w:bookmarkEnd w:id="243"/>
      <w:bookmarkEnd w:id="244"/>
      <w:bookmarkEnd w:id="245"/>
      <w:bookmarkEnd w:id="246"/>
    </w:p>
    <w:p w:rsidR="009B4F49" w:rsidRPr="004C23E4" w:rsidRDefault="007F3624" w:rsidP="004C23E4">
      <w:pPr>
        <w:spacing w:after="120" w:line="276" w:lineRule="auto"/>
        <w:rPr>
          <w:rFonts w:asciiTheme="minorHAnsi" w:eastAsia="Times New Roman" w:hAnsiTheme="minorHAnsi" w:cs="Arial"/>
          <w:sz w:val="24"/>
          <w:szCs w:val="24"/>
          <w:lang w:eastAsia="en-AU"/>
        </w:rPr>
      </w:pPr>
      <w:r>
        <w:rPr>
          <w:rFonts w:asciiTheme="minorHAnsi" w:eastAsia="Times New Roman" w:hAnsiTheme="minorHAnsi" w:cs="Arial"/>
          <w:sz w:val="24"/>
          <w:szCs w:val="24"/>
          <w:lang w:eastAsia="en-AU"/>
        </w:rPr>
        <w:t>The table</w:t>
      </w:r>
      <w:r w:rsidR="009B4F49" w:rsidRPr="004C23E4">
        <w:rPr>
          <w:rFonts w:asciiTheme="minorHAnsi" w:eastAsia="Times New Roman" w:hAnsiTheme="minorHAnsi" w:cs="Arial"/>
          <w:sz w:val="24"/>
          <w:szCs w:val="24"/>
          <w:lang w:eastAsia="en-AU"/>
        </w:rPr>
        <w:t xml:space="preserve"> outlines the basic components of a psychoeducational skill-building approach Coping with Caregiving (CWC), a 10-week group educational intervention grounded in cognitive and behavioural skills.  </w:t>
      </w:r>
    </w:p>
    <w:p w:rsidR="009B4F49" w:rsidRDefault="009B4F49" w:rsidP="00A14D7B">
      <w:pPr>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The CWC workbook and class focuses on improving caregiver well-being by teaching strategies to use when caregiving responsibilities become stressful, and how to manage the difficult behaviours associated with the care recipient’s memory problems. The course also reviews skills to improve the carer’s sense of well-being, including ways to relax and increase pleasure in daily life.</w:t>
      </w:r>
    </w:p>
    <w:p w:rsidR="00A14D7B" w:rsidRPr="004B0017" w:rsidRDefault="004B0017" w:rsidP="001D0F85">
      <w:pPr>
        <w:pStyle w:val="Heading3"/>
        <w:spacing w:before="120" w:after="120"/>
        <w:rPr>
          <w:rFonts w:ascii="Century Gothic" w:eastAsia="Times New Roman" w:hAnsi="Century Gothic"/>
          <w:b w:val="0"/>
          <w:color w:val="1F497D"/>
          <w:sz w:val="28"/>
          <w:szCs w:val="24"/>
          <w:lang w:eastAsia="en-AU"/>
        </w:rPr>
      </w:pPr>
      <w:bookmarkStart w:id="247" w:name="_Toc447871580"/>
      <w:bookmarkStart w:id="248" w:name="_Toc448130868"/>
      <w:r w:rsidRPr="004B0017">
        <w:rPr>
          <w:rFonts w:ascii="Century Gothic" w:eastAsia="Times New Roman" w:hAnsi="Century Gothic"/>
          <w:b w:val="0"/>
          <w:color w:val="1F497D"/>
          <w:sz w:val="28"/>
          <w:szCs w:val="24"/>
          <w:lang w:eastAsia="en-AU"/>
        </w:rPr>
        <w:t>Coping with Caregiving: Phases, Goals and Related Home Practice</w:t>
      </w:r>
      <w:bookmarkEnd w:id="247"/>
      <w:bookmarkEnd w:id="248"/>
    </w:p>
    <w:tbl>
      <w:tblPr>
        <w:tblStyle w:val="TableGrid"/>
        <w:tblW w:w="91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Description w:val="Phases, goals and related home practice for coping with caregiving. "/>
      </w:tblPr>
      <w:tblGrid>
        <w:gridCol w:w="1384"/>
        <w:gridCol w:w="5528"/>
        <w:gridCol w:w="2268"/>
      </w:tblGrid>
      <w:tr w:rsidR="007F3624" w:rsidTr="00C163E1">
        <w:trPr>
          <w:tblHeader/>
        </w:trPr>
        <w:tc>
          <w:tcPr>
            <w:tcW w:w="1384" w:type="dxa"/>
            <w:tcBorders>
              <w:left w:val="nil"/>
              <w:bottom w:val="single" w:sz="4" w:space="0" w:color="D9D9D9" w:themeColor="background1" w:themeShade="D9"/>
            </w:tcBorders>
            <w:shd w:val="clear" w:color="auto" w:fill="504C8F"/>
          </w:tcPr>
          <w:p w:rsidR="007F3624" w:rsidRPr="00A14D7B" w:rsidRDefault="007F3624" w:rsidP="004C23E4">
            <w:pPr>
              <w:spacing w:after="120" w:line="276" w:lineRule="auto"/>
              <w:rPr>
                <w:rFonts w:asciiTheme="minorHAnsi" w:eastAsia="Times New Roman" w:hAnsiTheme="minorHAnsi" w:cs="Arial"/>
                <w:color w:val="FFFFFF" w:themeColor="background1"/>
                <w:sz w:val="24"/>
                <w:szCs w:val="24"/>
                <w:lang w:eastAsia="en-AU"/>
              </w:rPr>
            </w:pPr>
            <w:r w:rsidRPr="00A14D7B">
              <w:rPr>
                <w:rFonts w:asciiTheme="minorHAnsi" w:eastAsia="Times New Roman" w:hAnsiTheme="minorHAnsi" w:cs="Arial"/>
                <w:color w:val="FFFFFF" w:themeColor="background1"/>
                <w:sz w:val="24"/>
                <w:szCs w:val="24"/>
                <w:lang w:eastAsia="en-AU"/>
              </w:rPr>
              <w:t>Phase</w:t>
            </w:r>
          </w:p>
        </w:tc>
        <w:tc>
          <w:tcPr>
            <w:tcW w:w="5528" w:type="dxa"/>
            <w:tcBorders>
              <w:bottom w:val="single" w:sz="4" w:space="0" w:color="D9D9D9" w:themeColor="background1" w:themeShade="D9"/>
            </w:tcBorders>
            <w:shd w:val="clear" w:color="auto" w:fill="504C8F"/>
          </w:tcPr>
          <w:p w:rsidR="007F3624" w:rsidRPr="00A14D7B" w:rsidRDefault="007F3624" w:rsidP="004C23E4">
            <w:pPr>
              <w:spacing w:after="120" w:line="276" w:lineRule="auto"/>
              <w:rPr>
                <w:rFonts w:asciiTheme="minorHAnsi" w:eastAsia="Times New Roman" w:hAnsiTheme="minorHAnsi" w:cs="Arial"/>
                <w:color w:val="FFFFFF" w:themeColor="background1"/>
                <w:sz w:val="24"/>
                <w:szCs w:val="24"/>
                <w:lang w:eastAsia="en-AU"/>
              </w:rPr>
            </w:pPr>
            <w:r w:rsidRPr="00A14D7B">
              <w:rPr>
                <w:rFonts w:asciiTheme="minorHAnsi" w:eastAsia="Times New Roman" w:hAnsiTheme="minorHAnsi" w:cs="Arial"/>
                <w:color w:val="FFFFFF" w:themeColor="background1"/>
                <w:sz w:val="24"/>
                <w:szCs w:val="24"/>
                <w:lang w:eastAsia="en-AU"/>
              </w:rPr>
              <w:t>Goals</w:t>
            </w:r>
          </w:p>
        </w:tc>
        <w:tc>
          <w:tcPr>
            <w:tcW w:w="2268" w:type="dxa"/>
            <w:tcBorders>
              <w:bottom w:val="single" w:sz="4" w:space="0" w:color="D9D9D9" w:themeColor="background1" w:themeShade="D9"/>
              <w:right w:val="nil"/>
            </w:tcBorders>
            <w:shd w:val="clear" w:color="auto" w:fill="504C8F"/>
          </w:tcPr>
          <w:p w:rsidR="007F3624" w:rsidRPr="00A14D7B" w:rsidRDefault="007F3624" w:rsidP="004C23E4">
            <w:pPr>
              <w:spacing w:after="120" w:line="276" w:lineRule="auto"/>
              <w:rPr>
                <w:rFonts w:asciiTheme="minorHAnsi" w:eastAsia="Times New Roman" w:hAnsiTheme="minorHAnsi" w:cs="Arial"/>
                <w:color w:val="FFFFFF" w:themeColor="background1"/>
                <w:sz w:val="24"/>
                <w:szCs w:val="24"/>
                <w:lang w:eastAsia="en-AU"/>
              </w:rPr>
            </w:pPr>
            <w:r w:rsidRPr="00A14D7B">
              <w:rPr>
                <w:rFonts w:asciiTheme="minorHAnsi" w:eastAsia="Times New Roman" w:hAnsiTheme="minorHAnsi" w:cs="Arial"/>
                <w:color w:val="FFFFFF" w:themeColor="background1"/>
                <w:sz w:val="24"/>
                <w:szCs w:val="24"/>
                <w:lang w:eastAsia="en-AU"/>
              </w:rPr>
              <w:t>Home Practice</w:t>
            </w:r>
          </w:p>
        </w:tc>
      </w:tr>
      <w:tr w:rsidR="007F3624" w:rsidTr="00C163E1">
        <w:trPr>
          <w:trHeight w:val="295"/>
        </w:trPr>
        <w:tc>
          <w:tcPr>
            <w:tcW w:w="9180" w:type="dxa"/>
            <w:gridSpan w:val="3"/>
            <w:tcBorders>
              <w:left w:val="nil"/>
              <w:right w:val="nil"/>
            </w:tcBorders>
            <w:shd w:val="clear" w:color="auto" w:fill="D9D9D9" w:themeFill="background1" w:themeFillShade="D9"/>
          </w:tcPr>
          <w:p w:rsidR="007F3624" w:rsidRPr="00A14D7B" w:rsidRDefault="007F3624" w:rsidP="004C23E4">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Initial Phase</w:t>
            </w:r>
          </w:p>
        </w:tc>
      </w:tr>
      <w:tr w:rsidR="007F3624" w:rsidTr="00C163E1">
        <w:tc>
          <w:tcPr>
            <w:tcW w:w="1384" w:type="dxa"/>
            <w:tcBorders>
              <w:left w:val="nil"/>
            </w:tcBorders>
          </w:tcPr>
          <w:p w:rsidR="007F3624" w:rsidRPr="00A14D7B" w:rsidRDefault="007F3624" w:rsidP="00A14D7B">
            <w:pPr>
              <w:spacing w:after="120" w:line="276" w:lineRule="auto"/>
              <w:ind w:left="142"/>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Class 1</w:t>
            </w:r>
          </w:p>
        </w:tc>
        <w:tc>
          <w:tcPr>
            <w:tcW w:w="5528" w:type="dxa"/>
          </w:tcPr>
          <w:p w:rsidR="007F3624" w:rsidRPr="00A14D7B" w:rsidRDefault="007F3624" w:rsidP="004C23E4">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Overview of dementia, understanding frustration, and practicing relaxation</w:t>
            </w:r>
          </w:p>
        </w:tc>
        <w:tc>
          <w:tcPr>
            <w:tcW w:w="2268" w:type="dxa"/>
            <w:tcBorders>
              <w:right w:val="nil"/>
            </w:tcBorders>
          </w:tcPr>
          <w:p w:rsidR="007F3624" w:rsidRPr="00A14D7B" w:rsidRDefault="007F3624" w:rsidP="004C23E4">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Daily relaxation diary</w:t>
            </w:r>
          </w:p>
        </w:tc>
      </w:tr>
      <w:tr w:rsidR="007F3624" w:rsidTr="00C163E1">
        <w:tc>
          <w:tcPr>
            <w:tcW w:w="1384" w:type="dxa"/>
            <w:tcBorders>
              <w:left w:val="nil"/>
              <w:bottom w:val="single" w:sz="4" w:space="0" w:color="D9D9D9" w:themeColor="background1" w:themeShade="D9"/>
            </w:tcBorders>
          </w:tcPr>
          <w:p w:rsidR="007F3624" w:rsidRPr="00A14D7B" w:rsidRDefault="007F3624" w:rsidP="00A14D7B">
            <w:pPr>
              <w:spacing w:after="120" w:line="276" w:lineRule="auto"/>
              <w:ind w:left="142"/>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Class 2-4</w:t>
            </w:r>
          </w:p>
        </w:tc>
        <w:tc>
          <w:tcPr>
            <w:tcW w:w="5528" w:type="dxa"/>
            <w:tcBorders>
              <w:bottom w:val="single" w:sz="4" w:space="0" w:color="D9D9D9" w:themeColor="background1" w:themeShade="D9"/>
            </w:tcBorders>
          </w:tcPr>
          <w:p w:rsidR="007F3624" w:rsidRPr="00A14D7B" w:rsidRDefault="007F3624" w:rsidP="006E79A0">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Identifying unhelpful thoughts about caregiving, changing unhelpful thoughts into adaptive thoughts or more helpful ways of thinking, and linking to behaviours</w:t>
            </w:r>
          </w:p>
        </w:tc>
        <w:tc>
          <w:tcPr>
            <w:tcW w:w="2268" w:type="dxa"/>
            <w:tcBorders>
              <w:bottom w:val="single" w:sz="4" w:space="0" w:color="D9D9D9" w:themeColor="background1" w:themeShade="D9"/>
              <w:right w:val="nil"/>
            </w:tcBorders>
          </w:tcPr>
          <w:p w:rsidR="007F3624" w:rsidRPr="00A14D7B" w:rsidRDefault="007F3624" w:rsidP="006E79A0">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Relaxation diary, daily thought record</w:t>
            </w:r>
          </w:p>
        </w:tc>
      </w:tr>
      <w:tr w:rsidR="007F3624" w:rsidTr="00C163E1">
        <w:tc>
          <w:tcPr>
            <w:tcW w:w="9180" w:type="dxa"/>
            <w:gridSpan w:val="3"/>
            <w:tcBorders>
              <w:left w:val="nil"/>
              <w:right w:val="nil"/>
            </w:tcBorders>
            <w:shd w:val="clear" w:color="auto" w:fill="D9D9D9" w:themeFill="background1" w:themeFillShade="D9"/>
          </w:tcPr>
          <w:p w:rsidR="007F3624" w:rsidRPr="00A14D7B" w:rsidRDefault="007F3624" w:rsidP="004C23E4">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Second Phase</w:t>
            </w:r>
          </w:p>
        </w:tc>
      </w:tr>
      <w:tr w:rsidR="00A14D7B" w:rsidTr="00C163E1">
        <w:tc>
          <w:tcPr>
            <w:tcW w:w="1384" w:type="dxa"/>
            <w:tcBorders>
              <w:left w:val="nil"/>
              <w:bottom w:val="single" w:sz="4" w:space="0" w:color="D9D9D9" w:themeColor="background1" w:themeShade="D9"/>
            </w:tcBorders>
          </w:tcPr>
          <w:p w:rsidR="00A14D7B" w:rsidRPr="00A14D7B" w:rsidRDefault="00A14D7B" w:rsidP="00A14D7B">
            <w:pPr>
              <w:spacing w:after="120" w:line="276" w:lineRule="auto"/>
              <w:ind w:left="142"/>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Class 5-6</w:t>
            </w:r>
          </w:p>
        </w:tc>
        <w:tc>
          <w:tcPr>
            <w:tcW w:w="5528" w:type="dxa"/>
            <w:tcBorders>
              <w:bottom w:val="single" w:sz="4" w:space="0" w:color="D9D9D9" w:themeColor="background1" w:themeShade="D9"/>
            </w:tcBorders>
          </w:tcPr>
          <w:p w:rsidR="00A14D7B" w:rsidRPr="00A14D7B" w:rsidRDefault="00A14D7B" w:rsidP="006E79A0">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Understanding types of communication and practicing how to be more assertive in caregiving situations and others</w:t>
            </w:r>
          </w:p>
        </w:tc>
        <w:tc>
          <w:tcPr>
            <w:tcW w:w="2268" w:type="dxa"/>
            <w:tcBorders>
              <w:bottom w:val="single" w:sz="4" w:space="0" w:color="D9D9D9" w:themeColor="background1" w:themeShade="D9"/>
              <w:right w:val="nil"/>
            </w:tcBorders>
          </w:tcPr>
          <w:p w:rsidR="00A14D7B" w:rsidRPr="00A14D7B" w:rsidRDefault="00A14D7B" w:rsidP="006E79A0">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Practice assertive communication</w:t>
            </w:r>
          </w:p>
        </w:tc>
      </w:tr>
      <w:tr w:rsidR="00A14D7B" w:rsidTr="00C163E1">
        <w:tc>
          <w:tcPr>
            <w:tcW w:w="9180" w:type="dxa"/>
            <w:gridSpan w:val="3"/>
            <w:tcBorders>
              <w:left w:val="nil"/>
              <w:right w:val="nil"/>
            </w:tcBorders>
            <w:shd w:val="clear" w:color="auto" w:fill="D9D9D9" w:themeFill="background1" w:themeFillShade="D9"/>
          </w:tcPr>
          <w:p w:rsidR="00A14D7B" w:rsidRPr="00A14D7B" w:rsidRDefault="00A14D7B" w:rsidP="004C23E4">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Third Phase</w:t>
            </w:r>
          </w:p>
        </w:tc>
      </w:tr>
      <w:tr w:rsidR="00A14D7B" w:rsidTr="00C163E1">
        <w:tc>
          <w:tcPr>
            <w:tcW w:w="1384" w:type="dxa"/>
            <w:tcBorders>
              <w:left w:val="nil"/>
            </w:tcBorders>
          </w:tcPr>
          <w:p w:rsidR="00A14D7B" w:rsidRPr="00A14D7B" w:rsidRDefault="00A14D7B" w:rsidP="00A14D7B">
            <w:pPr>
              <w:spacing w:after="120" w:line="276" w:lineRule="auto"/>
              <w:ind w:left="142"/>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 xml:space="preserve">Class 6-9 </w:t>
            </w:r>
          </w:p>
        </w:tc>
        <w:tc>
          <w:tcPr>
            <w:tcW w:w="5528" w:type="dxa"/>
          </w:tcPr>
          <w:p w:rsidR="00A14D7B" w:rsidRPr="00A14D7B" w:rsidRDefault="00A14D7B" w:rsidP="004C23E4">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Identifying pleasant events and activities, understanding and overcoming personal barriers to increasing pleasant events.</w:t>
            </w:r>
          </w:p>
        </w:tc>
        <w:tc>
          <w:tcPr>
            <w:tcW w:w="2268" w:type="dxa"/>
            <w:tcBorders>
              <w:right w:val="nil"/>
            </w:tcBorders>
          </w:tcPr>
          <w:p w:rsidR="00A14D7B" w:rsidRPr="00A14D7B" w:rsidRDefault="00A14D7B" w:rsidP="004C23E4">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Daily mood rating, pleasant events tracking form</w:t>
            </w:r>
          </w:p>
        </w:tc>
      </w:tr>
      <w:tr w:rsidR="00A14D7B" w:rsidTr="00C163E1">
        <w:tc>
          <w:tcPr>
            <w:tcW w:w="1384" w:type="dxa"/>
            <w:tcBorders>
              <w:left w:val="nil"/>
              <w:bottom w:val="single" w:sz="4" w:space="0" w:color="D9D9D9" w:themeColor="background1" w:themeShade="D9"/>
            </w:tcBorders>
          </w:tcPr>
          <w:p w:rsidR="00A14D7B" w:rsidRPr="00A14D7B" w:rsidRDefault="00A14D7B" w:rsidP="00A14D7B">
            <w:pPr>
              <w:spacing w:after="120" w:line="276" w:lineRule="auto"/>
              <w:ind w:left="142"/>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Class 10</w:t>
            </w:r>
          </w:p>
        </w:tc>
        <w:tc>
          <w:tcPr>
            <w:tcW w:w="5528" w:type="dxa"/>
            <w:tcBorders>
              <w:bottom w:val="single" w:sz="4" w:space="0" w:color="D9D9D9" w:themeColor="background1" w:themeShade="D9"/>
            </w:tcBorders>
          </w:tcPr>
          <w:p w:rsidR="00A14D7B" w:rsidRPr="00A14D7B" w:rsidRDefault="00A14D7B" w:rsidP="004C23E4">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Review of major skills taught</w:t>
            </w:r>
          </w:p>
        </w:tc>
        <w:tc>
          <w:tcPr>
            <w:tcW w:w="2268" w:type="dxa"/>
            <w:tcBorders>
              <w:bottom w:val="single" w:sz="4" w:space="0" w:color="D9D9D9" w:themeColor="background1" w:themeShade="D9"/>
              <w:right w:val="nil"/>
            </w:tcBorders>
          </w:tcPr>
          <w:p w:rsidR="00A14D7B" w:rsidRPr="00A14D7B" w:rsidRDefault="00A14D7B" w:rsidP="004C23E4">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Apply skills in everyday situations</w:t>
            </w:r>
          </w:p>
        </w:tc>
      </w:tr>
      <w:tr w:rsidR="00A14D7B" w:rsidTr="00C163E1">
        <w:tc>
          <w:tcPr>
            <w:tcW w:w="9180" w:type="dxa"/>
            <w:gridSpan w:val="3"/>
            <w:tcBorders>
              <w:left w:val="nil"/>
              <w:right w:val="nil"/>
            </w:tcBorders>
            <w:shd w:val="clear" w:color="auto" w:fill="D9D9D9" w:themeFill="background1" w:themeFillShade="D9"/>
          </w:tcPr>
          <w:p w:rsidR="00A14D7B" w:rsidRPr="00A14D7B" w:rsidRDefault="00A14D7B" w:rsidP="004C23E4">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Fourth Phase</w:t>
            </w:r>
          </w:p>
        </w:tc>
      </w:tr>
      <w:tr w:rsidR="00A14D7B" w:rsidTr="00C163E1">
        <w:tc>
          <w:tcPr>
            <w:tcW w:w="1384" w:type="dxa"/>
            <w:tcBorders>
              <w:left w:val="nil"/>
            </w:tcBorders>
          </w:tcPr>
          <w:p w:rsidR="00A14D7B" w:rsidRPr="00A14D7B" w:rsidRDefault="00A14D7B" w:rsidP="00A14D7B">
            <w:pPr>
              <w:spacing w:after="120" w:line="276" w:lineRule="auto"/>
              <w:ind w:left="142"/>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8 Boosters</w:t>
            </w:r>
          </w:p>
        </w:tc>
        <w:tc>
          <w:tcPr>
            <w:tcW w:w="5528" w:type="dxa"/>
          </w:tcPr>
          <w:p w:rsidR="00A14D7B" w:rsidRPr="00A14D7B" w:rsidRDefault="00A14D7B" w:rsidP="004C23E4">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Maintain skill base and fine-tune skills</w:t>
            </w:r>
          </w:p>
        </w:tc>
        <w:tc>
          <w:tcPr>
            <w:tcW w:w="2268" w:type="dxa"/>
            <w:tcBorders>
              <w:right w:val="nil"/>
            </w:tcBorders>
          </w:tcPr>
          <w:p w:rsidR="00A14D7B" w:rsidRPr="00A14D7B" w:rsidRDefault="00A14D7B" w:rsidP="004C23E4">
            <w:pPr>
              <w:spacing w:after="120" w:line="276" w:lineRule="auto"/>
              <w:rPr>
                <w:rFonts w:asciiTheme="minorHAnsi" w:eastAsia="Times New Roman" w:hAnsiTheme="minorHAnsi" w:cs="Arial"/>
                <w:sz w:val="22"/>
                <w:lang w:eastAsia="en-AU"/>
              </w:rPr>
            </w:pPr>
            <w:r w:rsidRPr="00A14D7B">
              <w:rPr>
                <w:rFonts w:asciiTheme="minorHAnsi" w:eastAsia="Times New Roman" w:hAnsiTheme="minorHAnsi" w:cs="Arial"/>
                <w:sz w:val="22"/>
                <w:lang w:eastAsia="en-AU"/>
              </w:rPr>
              <w:t>Apply skills in everyday situations</w:t>
            </w:r>
          </w:p>
        </w:tc>
      </w:tr>
    </w:tbl>
    <w:p w:rsidR="009B4F49" w:rsidRDefault="009B4F49" w:rsidP="00A14D7B">
      <w:pPr>
        <w:spacing w:after="120" w:line="276" w:lineRule="auto"/>
        <w:rPr>
          <w:rFonts w:ascii="Century Gothic" w:eastAsia="Times New Roman" w:hAnsi="Century Gothic" w:cstheme="majorBidi"/>
          <w:bCs/>
          <w:sz w:val="28"/>
          <w:szCs w:val="28"/>
          <w:lang w:eastAsia="en-AU"/>
        </w:rPr>
      </w:pPr>
      <w:r w:rsidRPr="004C23E4">
        <w:rPr>
          <w:rFonts w:asciiTheme="minorHAnsi" w:eastAsia="Times New Roman" w:hAnsiTheme="minorHAnsi" w:cs="Arial"/>
          <w:sz w:val="24"/>
          <w:szCs w:val="24"/>
          <w:lang w:eastAsia="en-AU"/>
        </w:rPr>
        <w:t>CWC participants reported a reduction in depressive symptoms and an increased use of positive coping strategies when compared with the control group (in this case a peer support group).</w:t>
      </w:r>
      <w:r>
        <w:rPr>
          <w:rFonts w:ascii="Century Gothic" w:eastAsia="Times New Roman" w:hAnsi="Century Gothic"/>
          <w:b/>
          <w:sz w:val="28"/>
          <w:szCs w:val="28"/>
          <w:lang w:eastAsia="en-AU"/>
        </w:rPr>
        <w:br w:type="page"/>
      </w:r>
    </w:p>
    <w:p w:rsidR="009B4F49" w:rsidRPr="00551E3A" w:rsidRDefault="009B4F49" w:rsidP="001D0F85">
      <w:pPr>
        <w:pStyle w:val="Heading2"/>
        <w:spacing w:after="240"/>
        <w:rPr>
          <w:rFonts w:eastAsia="Times New Roman"/>
          <w:b/>
          <w:color w:val="21477D"/>
          <w:sz w:val="28"/>
          <w:lang w:eastAsia="en-AU"/>
        </w:rPr>
      </w:pPr>
      <w:bookmarkStart w:id="249" w:name="_Toc426814262"/>
      <w:bookmarkStart w:id="250" w:name="_Toc426815358"/>
      <w:bookmarkStart w:id="251" w:name="_Toc430867034"/>
      <w:bookmarkStart w:id="252" w:name="_Toc430867949"/>
      <w:bookmarkStart w:id="253" w:name="_Toc442970162"/>
      <w:bookmarkStart w:id="254" w:name="_Toc444610317"/>
      <w:bookmarkStart w:id="255" w:name="_Toc445792309"/>
      <w:bookmarkStart w:id="256" w:name="_Toc446415291"/>
      <w:bookmarkStart w:id="257" w:name="_Toc447871581"/>
      <w:bookmarkStart w:id="258" w:name="_Toc448130869"/>
      <w:r w:rsidRPr="00551E3A">
        <w:rPr>
          <w:rFonts w:eastAsia="Times New Roman"/>
          <w:color w:val="21477D"/>
          <w:sz w:val="28"/>
          <w:lang w:eastAsia="en-AU"/>
        </w:rPr>
        <w:lastRenderedPageBreak/>
        <w:t>Two examples of effective multicomponent interventions</w:t>
      </w:r>
      <w:bookmarkEnd w:id="249"/>
      <w:bookmarkEnd w:id="250"/>
      <w:bookmarkEnd w:id="251"/>
      <w:bookmarkEnd w:id="252"/>
      <w:bookmarkEnd w:id="253"/>
      <w:bookmarkEnd w:id="254"/>
      <w:bookmarkEnd w:id="255"/>
      <w:bookmarkEnd w:id="256"/>
      <w:bookmarkEnd w:id="257"/>
      <w:bookmarkEnd w:id="258"/>
    </w:p>
    <w:p w:rsidR="009B4F49" w:rsidRPr="004B0017" w:rsidRDefault="009B4F49" w:rsidP="001D0F85">
      <w:pPr>
        <w:pStyle w:val="Heading3"/>
        <w:spacing w:before="0"/>
        <w:rPr>
          <w:rFonts w:ascii="Century Gothic" w:eastAsia="Times New Roman" w:hAnsi="Century Gothic"/>
          <w:color w:val="auto"/>
          <w:sz w:val="24"/>
          <w:szCs w:val="24"/>
          <w:lang w:eastAsia="en-AU"/>
        </w:rPr>
      </w:pPr>
      <w:bookmarkStart w:id="259" w:name="_Toc426623048"/>
      <w:bookmarkStart w:id="260" w:name="_Toc426688850"/>
      <w:bookmarkStart w:id="261" w:name="_Toc426690406"/>
      <w:bookmarkStart w:id="262" w:name="_Toc426814263"/>
      <w:bookmarkStart w:id="263" w:name="_Toc426815359"/>
      <w:bookmarkStart w:id="264" w:name="_Toc430867035"/>
      <w:bookmarkStart w:id="265" w:name="_Toc430867950"/>
      <w:bookmarkStart w:id="266" w:name="_Toc442970163"/>
      <w:bookmarkStart w:id="267" w:name="_Toc444610318"/>
      <w:bookmarkStart w:id="268" w:name="_Toc445792310"/>
      <w:bookmarkStart w:id="269" w:name="_Toc446415292"/>
      <w:bookmarkStart w:id="270" w:name="_Toc447871582"/>
      <w:bookmarkStart w:id="271" w:name="_Toc448130870"/>
      <w:r w:rsidRPr="004B0017">
        <w:rPr>
          <w:rFonts w:ascii="Century Gothic" w:eastAsia="Times New Roman" w:hAnsi="Century Gothic"/>
          <w:color w:val="auto"/>
          <w:sz w:val="24"/>
          <w:szCs w:val="24"/>
          <w:lang w:eastAsia="en-AU"/>
        </w:rPr>
        <w:t xml:space="preserve">New York University School of Medicine’s Alzheimer’s Disease </w:t>
      </w:r>
      <w:bookmarkEnd w:id="259"/>
      <w:bookmarkEnd w:id="260"/>
      <w:bookmarkEnd w:id="261"/>
      <w:r w:rsidRPr="004B0017">
        <w:rPr>
          <w:rFonts w:ascii="Century Gothic" w:eastAsia="Times New Roman" w:hAnsi="Century Gothic"/>
          <w:color w:val="auto"/>
          <w:sz w:val="24"/>
          <w:szCs w:val="24"/>
          <w:lang w:eastAsia="en-AU"/>
        </w:rPr>
        <w:t>Centre</w:t>
      </w:r>
      <w:bookmarkEnd w:id="262"/>
      <w:bookmarkEnd w:id="263"/>
      <w:bookmarkEnd w:id="264"/>
      <w:bookmarkEnd w:id="265"/>
      <w:bookmarkEnd w:id="266"/>
      <w:bookmarkEnd w:id="267"/>
      <w:bookmarkEnd w:id="268"/>
      <w:bookmarkEnd w:id="269"/>
      <w:bookmarkEnd w:id="270"/>
      <w:bookmarkEnd w:id="271"/>
    </w:p>
    <w:p w:rsidR="009B4F49" w:rsidRPr="004C23E4" w:rsidRDefault="009B4F49" w:rsidP="001D0F85">
      <w:pPr>
        <w:spacing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Counselling was also shown to be effective in the New York University School of Medicine’s Alzheimer’s Disease Centre study of counselling intervention</w:t>
      </w:r>
      <w:sdt>
        <w:sdtPr>
          <w:rPr>
            <w:rFonts w:asciiTheme="minorHAnsi" w:eastAsia="Times New Roman" w:hAnsiTheme="minorHAnsi" w:cs="Arial"/>
            <w:sz w:val="24"/>
            <w:szCs w:val="24"/>
            <w:lang w:eastAsia="en-AU"/>
          </w:rPr>
          <w:id w:val="2109068633"/>
          <w:citation/>
        </w:sdtPr>
        <w:sdtEndPr/>
        <w:sdtContent>
          <w:r w:rsidRPr="004C23E4">
            <w:rPr>
              <w:rFonts w:asciiTheme="minorHAnsi" w:eastAsia="Times New Roman" w:hAnsiTheme="minorHAnsi" w:cs="Arial"/>
              <w:sz w:val="24"/>
              <w:szCs w:val="24"/>
              <w:lang w:eastAsia="en-AU"/>
            </w:rPr>
            <w:fldChar w:fldCharType="begin"/>
          </w:r>
          <w:r w:rsidRPr="004C23E4">
            <w:rPr>
              <w:rFonts w:asciiTheme="minorHAnsi" w:eastAsia="Times New Roman" w:hAnsiTheme="minorHAnsi" w:cs="Arial"/>
              <w:sz w:val="24"/>
              <w:szCs w:val="24"/>
              <w:lang w:eastAsia="en-AU"/>
            </w:rPr>
            <w:instrText xml:space="preserve">CITATION MMi06 \l 3081 </w:instrText>
          </w:r>
          <w:r w:rsidRPr="004C23E4">
            <w:rPr>
              <w:rFonts w:asciiTheme="minorHAnsi" w:eastAsia="Times New Roman" w:hAnsiTheme="minorHAnsi" w:cs="Arial"/>
              <w:sz w:val="24"/>
              <w:szCs w:val="24"/>
              <w:lang w:eastAsia="en-AU"/>
            </w:rPr>
            <w:fldChar w:fldCharType="separate"/>
          </w:r>
          <w:r w:rsidRPr="004C23E4">
            <w:rPr>
              <w:rFonts w:asciiTheme="minorHAnsi" w:eastAsia="Times New Roman" w:hAnsiTheme="minorHAnsi" w:cs="Arial"/>
              <w:noProof/>
              <w:sz w:val="24"/>
              <w:szCs w:val="24"/>
              <w:lang w:eastAsia="en-AU"/>
            </w:rPr>
            <w:t xml:space="preserve"> (Mittelman, Haley, Clay, &amp; Roth, 2006)</w:t>
          </w:r>
          <w:r w:rsidRPr="004C23E4">
            <w:rPr>
              <w:rFonts w:asciiTheme="minorHAnsi" w:eastAsia="Times New Roman" w:hAnsiTheme="minorHAnsi" w:cs="Arial"/>
              <w:sz w:val="24"/>
              <w:szCs w:val="24"/>
              <w:lang w:eastAsia="en-AU"/>
            </w:rPr>
            <w:fldChar w:fldCharType="end"/>
          </w:r>
        </w:sdtContent>
      </w:sdt>
      <w:r w:rsidRPr="004C23E4">
        <w:rPr>
          <w:rFonts w:asciiTheme="minorHAnsi" w:eastAsia="Times New Roman" w:hAnsiTheme="minorHAnsi" w:cs="Arial"/>
          <w:sz w:val="24"/>
          <w:szCs w:val="24"/>
          <w:lang w:eastAsia="en-AU"/>
        </w:rPr>
        <w:t xml:space="preserve">.  </w:t>
      </w:r>
    </w:p>
    <w:p w:rsidR="009B4F49" w:rsidRPr="004C23E4" w:rsidRDefault="009B4F49" w:rsidP="001D0F85">
      <w:pPr>
        <w:spacing w:before="100" w:beforeAutospacing="1"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The intervention treatment consisted of four components:</w:t>
      </w:r>
    </w:p>
    <w:p w:rsidR="009B4F49" w:rsidRPr="004C23E4" w:rsidRDefault="009B4F49" w:rsidP="008E77A5">
      <w:pPr>
        <w:pStyle w:val="ListParagraph"/>
        <w:numPr>
          <w:ilvl w:val="0"/>
          <w:numId w:val="37"/>
        </w:numPr>
        <w:spacing w:before="100" w:beforeAutospacing="1" w:after="120" w:line="276" w:lineRule="auto"/>
        <w:contextualSpacing w:val="0"/>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Two individual counselling sessions tailored to each carer’s specific situation; </w:t>
      </w:r>
    </w:p>
    <w:p w:rsidR="009B4F49" w:rsidRPr="004C23E4" w:rsidRDefault="009B4F49" w:rsidP="008E77A5">
      <w:pPr>
        <w:pStyle w:val="ListParagraph"/>
        <w:numPr>
          <w:ilvl w:val="0"/>
          <w:numId w:val="37"/>
        </w:numPr>
        <w:spacing w:before="100" w:beforeAutospacing="1" w:after="120" w:line="276" w:lineRule="auto"/>
        <w:ind w:left="714" w:hanging="357"/>
        <w:contextualSpacing w:val="0"/>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Four family counselling sessions with the primary carer and family members selected by that carer; </w:t>
      </w:r>
    </w:p>
    <w:p w:rsidR="009B4F49" w:rsidRPr="004C23E4" w:rsidRDefault="009B4F49" w:rsidP="008E77A5">
      <w:pPr>
        <w:pStyle w:val="ListParagraph"/>
        <w:numPr>
          <w:ilvl w:val="0"/>
          <w:numId w:val="37"/>
        </w:numPr>
        <w:spacing w:before="100" w:beforeAutospacing="1" w:after="120" w:line="276" w:lineRule="auto"/>
        <w:ind w:left="714" w:hanging="357"/>
        <w:contextualSpacing w:val="0"/>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Participation in a weekly support group; and </w:t>
      </w:r>
    </w:p>
    <w:p w:rsidR="009B4F49" w:rsidRPr="004C23E4" w:rsidRDefault="009B4F49" w:rsidP="008E77A5">
      <w:pPr>
        <w:pStyle w:val="ListParagraph"/>
        <w:numPr>
          <w:ilvl w:val="0"/>
          <w:numId w:val="37"/>
        </w:numPr>
        <w:spacing w:before="100" w:beforeAutospacing="1" w:after="120" w:line="276" w:lineRule="auto"/>
        <w:ind w:left="714" w:hanging="357"/>
        <w:contextualSpacing w:val="0"/>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“Ad-hoc counselling,” meaning the continuous availability (for an unlimited period of time), by telephone, of counsellors to carers and families to help them deal with crises and the changing nature of the patient’s symptoms over the course of the disease. </w:t>
      </w:r>
    </w:p>
    <w:p w:rsidR="009B4F49" w:rsidRPr="004C23E4" w:rsidRDefault="009B4F49" w:rsidP="004C23E4">
      <w:pPr>
        <w:spacing w:before="100" w:beforeAutospacing="1" w:after="120" w:line="276" w:lineRule="auto"/>
        <w:rPr>
          <w:rFonts w:asciiTheme="minorHAnsi" w:eastAsia="Times New Roman" w:hAnsiTheme="minorHAnsi" w:cs="Arial"/>
          <w:sz w:val="24"/>
          <w:szCs w:val="24"/>
          <w:lang w:eastAsia="en-AU"/>
        </w:rPr>
      </w:pPr>
      <w:r w:rsidRPr="004C23E4">
        <w:rPr>
          <w:rFonts w:asciiTheme="minorHAnsi" w:eastAsia="Times New Roman" w:hAnsiTheme="minorHAnsi" w:cs="Arial"/>
          <w:sz w:val="24"/>
          <w:szCs w:val="24"/>
          <w:lang w:eastAsia="en-AU"/>
        </w:rPr>
        <w:t xml:space="preserve">Counsellors also supplied resource information and referrals for auxiliary help, financial support.  An interesting side note relates to an unintended consequence of the research design.  Counsellors interviewed carers, completing a set of structured questionnaires when they enrolled in the study and at regular intervals afterwards.  Mittelman et al </w:t>
      </w:r>
      <w:sdt>
        <w:sdtPr>
          <w:rPr>
            <w:rFonts w:asciiTheme="minorHAnsi" w:eastAsia="Times New Roman" w:hAnsiTheme="minorHAnsi" w:cs="Arial"/>
            <w:sz w:val="24"/>
            <w:szCs w:val="24"/>
            <w:lang w:eastAsia="en-AU"/>
          </w:rPr>
          <w:id w:val="1026751040"/>
          <w:citation/>
        </w:sdtPr>
        <w:sdtEndPr/>
        <w:sdtContent>
          <w:r w:rsidRPr="004C23E4">
            <w:rPr>
              <w:rFonts w:asciiTheme="minorHAnsi" w:eastAsia="Times New Roman" w:hAnsiTheme="minorHAnsi" w:cs="Arial"/>
              <w:sz w:val="24"/>
              <w:szCs w:val="24"/>
              <w:lang w:eastAsia="en-AU"/>
            </w:rPr>
            <w:fldChar w:fldCharType="begin"/>
          </w:r>
          <w:r w:rsidRPr="004C23E4">
            <w:rPr>
              <w:rFonts w:asciiTheme="minorHAnsi" w:eastAsia="Times New Roman" w:hAnsiTheme="minorHAnsi" w:cs="Arial"/>
              <w:sz w:val="24"/>
              <w:szCs w:val="24"/>
              <w:lang w:eastAsia="en-AU"/>
            </w:rPr>
            <w:instrText xml:space="preserve">CITATION MMi06 \n  \t  \l 3081 </w:instrText>
          </w:r>
          <w:r w:rsidRPr="004C23E4">
            <w:rPr>
              <w:rFonts w:asciiTheme="minorHAnsi" w:eastAsia="Times New Roman" w:hAnsiTheme="minorHAnsi" w:cs="Arial"/>
              <w:sz w:val="24"/>
              <w:szCs w:val="24"/>
              <w:lang w:eastAsia="en-AU"/>
            </w:rPr>
            <w:fldChar w:fldCharType="separate"/>
          </w:r>
          <w:r w:rsidRPr="004C23E4">
            <w:rPr>
              <w:rFonts w:asciiTheme="minorHAnsi" w:eastAsia="Times New Roman" w:hAnsiTheme="minorHAnsi" w:cs="Arial"/>
              <w:noProof/>
              <w:sz w:val="24"/>
              <w:szCs w:val="24"/>
              <w:lang w:eastAsia="en-AU"/>
            </w:rPr>
            <w:t>(2006)</w:t>
          </w:r>
          <w:r w:rsidRPr="004C23E4">
            <w:rPr>
              <w:rFonts w:asciiTheme="minorHAnsi" w:eastAsia="Times New Roman" w:hAnsiTheme="minorHAnsi" w:cs="Arial"/>
              <w:sz w:val="24"/>
              <w:szCs w:val="24"/>
              <w:lang w:eastAsia="en-AU"/>
            </w:rPr>
            <w:fldChar w:fldCharType="end"/>
          </w:r>
        </w:sdtContent>
      </w:sdt>
      <w:r w:rsidRPr="004C23E4">
        <w:rPr>
          <w:rFonts w:asciiTheme="minorHAnsi" w:eastAsia="Times New Roman" w:hAnsiTheme="minorHAnsi" w:cs="Arial"/>
          <w:sz w:val="24"/>
          <w:szCs w:val="24"/>
          <w:lang w:eastAsia="en-AU"/>
        </w:rPr>
        <w:t xml:space="preserve"> report that many carers commented that they found these interviews to be helpful because they provided additional contact with the counsellors and an opportunity to talk about their feelings and needs and to receive advice and information about resources.</w:t>
      </w:r>
    </w:p>
    <w:p w:rsidR="009B4F49" w:rsidRDefault="009B4F49" w:rsidP="009B4F49">
      <w:pPr>
        <w:rPr>
          <w:rFonts w:ascii="Century Gothic" w:eastAsia="Times New Roman" w:hAnsi="Century Gothic" w:cstheme="majorBidi"/>
          <w:b/>
          <w:bCs/>
          <w:sz w:val="24"/>
          <w:szCs w:val="24"/>
          <w:lang w:eastAsia="en-AU"/>
        </w:rPr>
      </w:pPr>
    </w:p>
    <w:p w:rsidR="009B4F49" w:rsidRDefault="009B4F49" w:rsidP="009B4F49">
      <w:pPr>
        <w:rPr>
          <w:rFonts w:ascii="Century Gothic" w:eastAsia="Times New Roman" w:hAnsi="Century Gothic" w:cstheme="majorBidi"/>
          <w:b/>
          <w:bCs/>
          <w:sz w:val="24"/>
          <w:szCs w:val="24"/>
          <w:lang w:eastAsia="en-AU"/>
        </w:rPr>
      </w:pPr>
      <w:bookmarkStart w:id="272" w:name="_Toc426623049"/>
      <w:bookmarkStart w:id="273" w:name="_Toc426688851"/>
      <w:bookmarkStart w:id="274" w:name="_Toc426690407"/>
      <w:r>
        <w:rPr>
          <w:rFonts w:ascii="Century Gothic" w:eastAsia="Times New Roman" w:hAnsi="Century Gothic"/>
          <w:sz w:val="24"/>
          <w:szCs w:val="24"/>
          <w:lang w:eastAsia="en-AU"/>
        </w:rPr>
        <w:br w:type="page"/>
      </w:r>
    </w:p>
    <w:p w:rsidR="009B4F49" w:rsidRPr="00727E36" w:rsidRDefault="009B4F49" w:rsidP="004B0017">
      <w:pPr>
        <w:pStyle w:val="Heading3"/>
        <w:spacing w:before="0" w:after="200"/>
        <w:rPr>
          <w:rFonts w:ascii="Century Gothic" w:eastAsia="Times New Roman" w:hAnsi="Century Gothic"/>
          <w:color w:val="auto"/>
          <w:sz w:val="24"/>
          <w:szCs w:val="24"/>
          <w:lang w:eastAsia="en-AU"/>
        </w:rPr>
      </w:pPr>
      <w:bookmarkStart w:id="275" w:name="_Toc426814264"/>
      <w:bookmarkStart w:id="276" w:name="_Toc426815360"/>
      <w:bookmarkStart w:id="277" w:name="_Toc430867036"/>
      <w:bookmarkStart w:id="278" w:name="_Toc430867951"/>
      <w:bookmarkStart w:id="279" w:name="_Toc442970164"/>
      <w:bookmarkStart w:id="280" w:name="_Toc444610319"/>
      <w:bookmarkStart w:id="281" w:name="_Toc445792311"/>
      <w:bookmarkStart w:id="282" w:name="_Toc446415293"/>
      <w:bookmarkStart w:id="283" w:name="_Toc447871583"/>
      <w:bookmarkStart w:id="284" w:name="_Toc448130871"/>
      <w:r w:rsidRPr="00727E36">
        <w:rPr>
          <w:rFonts w:ascii="Century Gothic" w:eastAsia="Times New Roman" w:hAnsi="Century Gothic"/>
          <w:color w:val="auto"/>
          <w:sz w:val="24"/>
          <w:szCs w:val="24"/>
          <w:lang w:eastAsia="en-AU"/>
        </w:rPr>
        <w:lastRenderedPageBreak/>
        <w:t>REACH II</w:t>
      </w:r>
      <w:bookmarkEnd w:id="272"/>
      <w:bookmarkEnd w:id="273"/>
      <w:bookmarkEnd w:id="274"/>
      <w:bookmarkEnd w:id="275"/>
      <w:bookmarkEnd w:id="276"/>
      <w:bookmarkEnd w:id="277"/>
      <w:bookmarkEnd w:id="278"/>
      <w:bookmarkEnd w:id="279"/>
      <w:bookmarkEnd w:id="280"/>
      <w:bookmarkEnd w:id="281"/>
      <w:bookmarkEnd w:id="282"/>
      <w:bookmarkEnd w:id="283"/>
      <w:bookmarkEnd w:id="284"/>
      <w:r w:rsidRPr="00727E36">
        <w:rPr>
          <w:rFonts w:ascii="Century Gothic" w:eastAsia="Times New Roman" w:hAnsi="Century Gothic"/>
          <w:color w:val="auto"/>
          <w:sz w:val="24"/>
          <w:szCs w:val="24"/>
          <w:lang w:eastAsia="en-AU"/>
        </w:rPr>
        <w:t xml:space="preserve"> </w:t>
      </w:r>
    </w:p>
    <w:p w:rsidR="009B4F49" w:rsidRPr="001B77FE" w:rsidRDefault="009B4F49" w:rsidP="001D0F85">
      <w:pPr>
        <w:ind w:left="567" w:right="521"/>
        <w:rPr>
          <w:rFonts w:asciiTheme="minorHAnsi" w:hAnsiTheme="minorHAnsi"/>
          <w:i/>
          <w:color w:val="777777"/>
          <w:szCs w:val="20"/>
          <w:u w:val="single"/>
        </w:rPr>
      </w:pPr>
      <w:r w:rsidRPr="001B77FE">
        <w:rPr>
          <w:rFonts w:asciiTheme="minorHAnsi" w:eastAsia="Times New Roman" w:hAnsiTheme="minorHAnsi" w:cs="Arial"/>
          <w:i/>
          <w:color w:val="777777"/>
          <w:szCs w:val="20"/>
          <w:lang w:eastAsia="en-AU"/>
        </w:rPr>
        <w:t xml:space="preserve">An extract from </w:t>
      </w:r>
      <w:hyperlink r:id="rId54" w:history="1">
        <w:r w:rsidRPr="001B77FE">
          <w:rPr>
            <w:rStyle w:val="Hyperlink"/>
            <w:rFonts w:asciiTheme="minorHAnsi" w:hAnsiTheme="minorHAnsi"/>
            <w:i/>
            <w:color w:val="777777"/>
            <w:szCs w:val="20"/>
          </w:rPr>
          <w:t>http://www.firstreportnow.com/articles/reach-va-dementia-caregiver-support-program</w:t>
        </w:r>
      </w:hyperlink>
    </w:p>
    <w:p w:rsidR="009B4F49" w:rsidRPr="002B2B29" w:rsidRDefault="009B4F49" w:rsidP="001D0F85">
      <w:pPr>
        <w:ind w:left="567" w:right="521"/>
        <w:rPr>
          <w:rFonts w:eastAsia="Times New Roman" w:cs="Arial"/>
          <w:color w:val="7F7F7F" w:themeColor="text1" w:themeTint="80"/>
          <w:sz w:val="24"/>
          <w:szCs w:val="24"/>
          <w:lang w:eastAsia="en-AU"/>
        </w:rPr>
      </w:pPr>
    </w:p>
    <w:p w:rsidR="009B4F49" w:rsidRPr="004C23E4" w:rsidRDefault="009B4F49" w:rsidP="001D0F85">
      <w:pPr>
        <w:spacing w:after="120"/>
        <w:ind w:left="567" w:right="522"/>
        <w:rPr>
          <w:rFonts w:asciiTheme="minorHAnsi" w:eastAsia="Times New Roman" w:hAnsiTheme="minorHAnsi" w:cs="Arial"/>
          <w:color w:val="000000" w:themeColor="text1"/>
          <w:sz w:val="24"/>
          <w:szCs w:val="24"/>
          <w:lang w:eastAsia="en-AU"/>
        </w:rPr>
      </w:pPr>
      <w:r w:rsidRPr="004C23E4">
        <w:rPr>
          <w:rFonts w:asciiTheme="minorHAnsi" w:eastAsia="Times New Roman" w:hAnsiTheme="minorHAnsi" w:cs="Arial"/>
          <w:color w:val="000000" w:themeColor="text1"/>
          <w:sz w:val="24"/>
          <w:szCs w:val="24"/>
          <w:lang w:eastAsia="en-AU"/>
        </w:rPr>
        <w:t>The National Institute on Aging/National Institute of Nursing Research REACH II (Resources for Enhancing Alzheimer’s Caregiver Health) randomized controlled trial provided education, support, and skills building in home and by telephone. The study results demonstrated that when caregivers received such support, there was significant improvement in adverse physical and psychological consequences often associated with caregiving, including depression, anxiety, sleep disturbance, hospitalization, and mortality.</w:t>
      </w:r>
    </w:p>
    <w:p w:rsidR="009B4F49" w:rsidRPr="004C23E4" w:rsidRDefault="009B4F49" w:rsidP="001D0F85">
      <w:pPr>
        <w:spacing w:after="120"/>
        <w:ind w:left="567" w:right="522"/>
        <w:rPr>
          <w:rFonts w:asciiTheme="minorHAnsi" w:eastAsia="Times New Roman" w:hAnsiTheme="minorHAnsi" w:cs="Arial"/>
          <w:color w:val="000000" w:themeColor="text1"/>
          <w:sz w:val="24"/>
          <w:szCs w:val="24"/>
          <w:lang w:eastAsia="en-AU"/>
        </w:rPr>
      </w:pPr>
      <w:r w:rsidRPr="004C23E4">
        <w:rPr>
          <w:rFonts w:asciiTheme="minorHAnsi" w:eastAsia="Times New Roman" w:hAnsiTheme="minorHAnsi" w:cs="Arial"/>
          <w:color w:val="000000" w:themeColor="text1"/>
          <w:sz w:val="24"/>
          <w:szCs w:val="24"/>
          <w:lang w:eastAsia="en-AU"/>
        </w:rPr>
        <w:t xml:space="preserve">The intervention included nine 1-hour individual home sessions, three 0.5-hour individual telephone sessions, and five 1-hour monthly telephone support group sessions. Topics included education, support, and skills training to address 5 caregiving risk areas: safety, social support, problem behaviours, depression, and caregiver health. </w:t>
      </w:r>
    </w:p>
    <w:p w:rsidR="009B4F49" w:rsidRPr="004C23E4" w:rsidRDefault="009B4F49" w:rsidP="001D0F85">
      <w:pPr>
        <w:spacing w:after="120"/>
        <w:ind w:left="567" w:right="522"/>
        <w:rPr>
          <w:rFonts w:asciiTheme="minorHAnsi" w:eastAsia="Times New Roman" w:hAnsiTheme="minorHAnsi" w:cs="Arial"/>
          <w:color w:val="000000" w:themeColor="text1"/>
          <w:sz w:val="24"/>
          <w:szCs w:val="24"/>
          <w:lang w:eastAsia="en-AU"/>
        </w:rPr>
      </w:pPr>
      <w:r w:rsidRPr="004C23E4">
        <w:rPr>
          <w:rFonts w:asciiTheme="minorHAnsi" w:eastAsia="Times New Roman" w:hAnsiTheme="minorHAnsi" w:cs="Arial"/>
          <w:color w:val="000000" w:themeColor="text1"/>
          <w:sz w:val="24"/>
          <w:szCs w:val="24"/>
          <w:lang w:eastAsia="en-AU"/>
        </w:rPr>
        <w:t>At baseline, 86% of the caregivers said they were overwhelmed, 80% reported feeling like crying, 89% were frustrated as a result of caregiving, 56% reported feeling cut off from family/friends, 53% said they felt lonely, and 39% reported having worse health than in the previous year. When asked about stress, 60% rated their stress as ≥6 on a 10-point scale, with 10 representing extremely stressed.</w:t>
      </w:r>
    </w:p>
    <w:p w:rsidR="009B4F49" w:rsidRPr="004C23E4" w:rsidRDefault="009B4F49" w:rsidP="001D0F85">
      <w:pPr>
        <w:spacing w:after="120"/>
        <w:ind w:left="567" w:right="522"/>
        <w:rPr>
          <w:rFonts w:asciiTheme="minorHAnsi" w:eastAsia="Times New Roman" w:hAnsiTheme="minorHAnsi" w:cs="Arial"/>
          <w:color w:val="000000" w:themeColor="text1"/>
          <w:sz w:val="24"/>
          <w:szCs w:val="24"/>
          <w:lang w:eastAsia="en-AU"/>
        </w:rPr>
      </w:pPr>
      <w:r w:rsidRPr="004C23E4">
        <w:rPr>
          <w:rFonts w:asciiTheme="minorHAnsi" w:eastAsia="Times New Roman" w:hAnsiTheme="minorHAnsi" w:cs="Arial"/>
          <w:color w:val="000000" w:themeColor="text1"/>
          <w:sz w:val="24"/>
          <w:szCs w:val="24"/>
          <w:lang w:eastAsia="en-AU"/>
        </w:rPr>
        <w:t>At follow-up, the caregivers showed significant improvements in burden, depression, impact of depression on daily lives, and caregiving frustrations. In addition, the difference of almost 2 hours in the amount of time per day spent on caregiving duty tended toward significance.</w:t>
      </w:r>
    </w:p>
    <w:p w:rsidR="009B4F49" w:rsidRPr="004C23E4" w:rsidRDefault="009B4F49" w:rsidP="001D0F85">
      <w:pPr>
        <w:ind w:left="567" w:right="522"/>
        <w:rPr>
          <w:rFonts w:asciiTheme="minorHAnsi" w:eastAsia="Times New Roman" w:hAnsiTheme="minorHAnsi" w:cs="Arial"/>
          <w:color w:val="000000" w:themeColor="text1"/>
          <w:sz w:val="24"/>
          <w:szCs w:val="24"/>
          <w:lang w:eastAsia="en-AU"/>
        </w:rPr>
      </w:pPr>
      <w:r w:rsidRPr="004C23E4">
        <w:rPr>
          <w:rFonts w:asciiTheme="minorHAnsi" w:eastAsia="Times New Roman" w:hAnsiTheme="minorHAnsi" w:cs="Arial"/>
          <w:color w:val="000000" w:themeColor="text1"/>
          <w:sz w:val="24"/>
          <w:szCs w:val="24"/>
          <w:lang w:eastAsia="en-AU"/>
        </w:rPr>
        <w:t>In subjective assessments of benefits of the intervention, the caregivers felt the program</w:t>
      </w:r>
      <w:r w:rsidR="00BB551F">
        <w:rPr>
          <w:rFonts w:asciiTheme="minorHAnsi" w:eastAsia="Times New Roman" w:hAnsiTheme="minorHAnsi" w:cs="Arial"/>
          <w:color w:val="000000" w:themeColor="text1"/>
          <w:sz w:val="24"/>
          <w:szCs w:val="24"/>
          <w:lang w:eastAsia="en-AU"/>
        </w:rPr>
        <w:t>me</w:t>
      </w:r>
      <w:r w:rsidRPr="004C23E4">
        <w:rPr>
          <w:rFonts w:asciiTheme="minorHAnsi" w:eastAsia="Times New Roman" w:hAnsiTheme="minorHAnsi" w:cs="Arial"/>
          <w:color w:val="000000" w:themeColor="text1"/>
          <w:sz w:val="24"/>
          <w:szCs w:val="24"/>
          <w:lang w:eastAsia="en-AU"/>
        </w:rPr>
        <w:t xml:space="preserve"> benefited them, helped them understand the disease and their role in caregiving, and increased their knowledge and ability to provide care. In summary, 96% of the participants believed the program</w:t>
      </w:r>
      <w:r w:rsidR="00BB551F">
        <w:rPr>
          <w:rFonts w:asciiTheme="minorHAnsi" w:eastAsia="Times New Roman" w:hAnsiTheme="minorHAnsi" w:cs="Arial"/>
          <w:color w:val="000000" w:themeColor="text1"/>
          <w:sz w:val="24"/>
          <w:szCs w:val="24"/>
          <w:lang w:eastAsia="en-AU"/>
        </w:rPr>
        <w:t>me</w:t>
      </w:r>
      <w:r w:rsidRPr="004C23E4">
        <w:rPr>
          <w:rFonts w:asciiTheme="minorHAnsi" w:eastAsia="Times New Roman" w:hAnsiTheme="minorHAnsi" w:cs="Arial"/>
          <w:color w:val="000000" w:themeColor="text1"/>
          <w:sz w:val="24"/>
          <w:szCs w:val="24"/>
          <w:lang w:eastAsia="en-AU"/>
        </w:rPr>
        <w:t xml:space="preserve"> should be provided by the VA to caregivers.</w:t>
      </w:r>
    </w:p>
    <w:p w:rsidR="009B4F49" w:rsidRDefault="009B4F49" w:rsidP="009B4F49">
      <w:pPr>
        <w:rPr>
          <w:rFonts w:ascii="Century Gothic" w:eastAsia="Times New Roman" w:hAnsi="Century Gothic"/>
          <w:sz w:val="32"/>
          <w:szCs w:val="32"/>
          <w:lang w:eastAsia="en-AU"/>
        </w:rPr>
      </w:pPr>
    </w:p>
    <w:p w:rsidR="009B4F49" w:rsidRDefault="009B4F49" w:rsidP="009B4F49">
      <w:pPr>
        <w:rPr>
          <w:rFonts w:ascii="Century Gothic" w:eastAsia="Times New Roman" w:hAnsi="Century Gothic" w:cstheme="majorBidi"/>
          <w:bCs/>
          <w:sz w:val="28"/>
          <w:szCs w:val="28"/>
          <w:lang w:eastAsia="en-AU"/>
        </w:rPr>
      </w:pPr>
      <w:r>
        <w:rPr>
          <w:rFonts w:ascii="Century Gothic" w:eastAsia="Times New Roman" w:hAnsi="Century Gothic"/>
          <w:b/>
          <w:sz w:val="28"/>
          <w:szCs w:val="28"/>
          <w:lang w:eastAsia="en-AU"/>
        </w:rPr>
        <w:br w:type="page"/>
      </w:r>
    </w:p>
    <w:p w:rsidR="009B4F49" w:rsidRPr="00551E3A" w:rsidRDefault="009B4F49" w:rsidP="00551E3A">
      <w:pPr>
        <w:pStyle w:val="Heading2"/>
        <w:rPr>
          <w:rFonts w:eastAsia="Times New Roman"/>
          <w:b/>
          <w:color w:val="21477D"/>
          <w:sz w:val="28"/>
          <w:lang w:eastAsia="en-AU"/>
        </w:rPr>
      </w:pPr>
      <w:bookmarkStart w:id="285" w:name="_Toc426814265"/>
      <w:bookmarkStart w:id="286" w:name="_Toc426815361"/>
      <w:bookmarkStart w:id="287" w:name="_Toc430867037"/>
      <w:bookmarkStart w:id="288" w:name="_Toc430867952"/>
      <w:bookmarkStart w:id="289" w:name="_Toc442970165"/>
      <w:bookmarkStart w:id="290" w:name="_Toc444610320"/>
      <w:bookmarkStart w:id="291" w:name="_Toc445792312"/>
      <w:bookmarkStart w:id="292" w:name="_Toc446415294"/>
      <w:bookmarkStart w:id="293" w:name="_Toc447871584"/>
      <w:bookmarkStart w:id="294" w:name="_Toc448130872"/>
      <w:r w:rsidRPr="00551E3A">
        <w:rPr>
          <w:rFonts w:eastAsia="Times New Roman"/>
          <w:color w:val="21477D"/>
          <w:sz w:val="28"/>
          <w:lang w:eastAsia="en-AU"/>
        </w:rPr>
        <w:lastRenderedPageBreak/>
        <w:t>An example of an effective counselling intervention</w:t>
      </w:r>
      <w:bookmarkEnd w:id="285"/>
      <w:bookmarkEnd w:id="286"/>
      <w:bookmarkEnd w:id="287"/>
      <w:bookmarkEnd w:id="288"/>
      <w:bookmarkEnd w:id="289"/>
      <w:bookmarkEnd w:id="290"/>
      <w:bookmarkEnd w:id="291"/>
      <w:bookmarkEnd w:id="292"/>
      <w:bookmarkEnd w:id="293"/>
      <w:bookmarkEnd w:id="294"/>
    </w:p>
    <w:p w:rsidR="009B4F49" w:rsidRDefault="009B4F49" w:rsidP="009B4F49">
      <w:pPr>
        <w:rPr>
          <w:rFonts w:eastAsia="Times New Roman" w:cs="Arial"/>
          <w:i/>
          <w:color w:val="7F7F7F" w:themeColor="text1" w:themeTint="80"/>
          <w:szCs w:val="20"/>
          <w:lang w:eastAsia="en-AU"/>
        </w:rPr>
      </w:pPr>
      <w:r w:rsidRPr="001B77FE">
        <w:rPr>
          <w:rFonts w:eastAsia="Times New Roman" w:cs="Arial"/>
          <w:i/>
          <w:color w:val="777777"/>
          <w:szCs w:val="20"/>
          <w:lang w:eastAsia="en-AU"/>
        </w:rPr>
        <w:t>Extract from the Rosalynn Carter Institute for Caregiving - Caregiver Intervention Database</w:t>
      </w:r>
    </w:p>
    <w:p w:rsidR="00BF724E" w:rsidRDefault="00BF724E" w:rsidP="009B4F49">
      <w:pPr>
        <w:rPr>
          <w:rFonts w:eastAsia="Times New Roman" w:cs="Arial"/>
          <w:i/>
          <w:color w:val="7F7F7F" w:themeColor="text1" w:themeTint="80"/>
          <w:szCs w:val="20"/>
          <w:lang w:eastAsia="en-AU"/>
        </w:rPr>
      </w:pPr>
    </w:p>
    <w:p w:rsidR="009B4F49" w:rsidRPr="004C23E4" w:rsidRDefault="009B4F49" w:rsidP="001D0F85">
      <w:pPr>
        <w:spacing w:after="120" w:line="276" w:lineRule="auto"/>
        <w:ind w:left="567" w:right="522"/>
        <w:rPr>
          <w:rFonts w:asciiTheme="minorHAnsi" w:eastAsia="Times New Roman" w:hAnsiTheme="minorHAnsi" w:cs="Arial"/>
          <w:color w:val="000000" w:themeColor="text1"/>
          <w:sz w:val="24"/>
          <w:szCs w:val="24"/>
          <w:lang w:eastAsia="en-AU"/>
        </w:rPr>
      </w:pPr>
      <w:r w:rsidRPr="004C23E4">
        <w:rPr>
          <w:rFonts w:asciiTheme="minorHAnsi" w:eastAsia="Times New Roman" w:hAnsiTheme="minorHAnsi" w:cs="Arial"/>
          <w:color w:val="000000" w:themeColor="text1"/>
          <w:sz w:val="24"/>
          <w:szCs w:val="24"/>
          <w:lang w:eastAsia="en-AU"/>
        </w:rPr>
        <w:t>The nine-week Cognitive Behavioural Therapy (CBT) intervention assisted Alzheimer’s disease (AD) caregivers in reducing anxiety and the risk for mental health compromise by altering appraisals and coping behaviours to enhance resistance to environmental demands and reduce vulnerability.  The CBT intervention featured two-hour weekly meetings.</w:t>
      </w:r>
    </w:p>
    <w:p w:rsidR="009B4F49" w:rsidRPr="004C23E4" w:rsidRDefault="009B4F49" w:rsidP="001D0F85">
      <w:pPr>
        <w:spacing w:after="120" w:line="276" w:lineRule="auto"/>
        <w:ind w:left="567" w:right="522"/>
        <w:rPr>
          <w:rFonts w:asciiTheme="minorHAnsi" w:eastAsia="Times New Roman" w:hAnsiTheme="minorHAnsi" w:cs="Arial"/>
          <w:color w:val="000000" w:themeColor="text1"/>
          <w:sz w:val="24"/>
          <w:szCs w:val="24"/>
          <w:lang w:eastAsia="en-AU"/>
        </w:rPr>
      </w:pPr>
      <w:r w:rsidRPr="004C23E4">
        <w:rPr>
          <w:rFonts w:asciiTheme="minorHAnsi" w:eastAsia="Times New Roman" w:hAnsiTheme="minorHAnsi" w:cs="Arial"/>
          <w:color w:val="000000" w:themeColor="text1"/>
          <w:sz w:val="24"/>
          <w:szCs w:val="24"/>
          <w:lang w:eastAsia="en-AU"/>
        </w:rPr>
        <w:t xml:space="preserve">Each week one new skill designed to assist caregivers in reducing anxiety was examined.  Each session started with a brief social period to encourage cathartic expression and instil a supportive atmosphere.  AD caregivers were encouraged to discuss environmental demands and anxiety-provoking situations experienced over the past week.  Caregivers discussed challenges or benefits experienced by completing homework assignments. Through these discussions, interventionists encouraged the receipt and enactment of new skills. </w:t>
      </w:r>
    </w:p>
    <w:p w:rsidR="009B4F49" w:rsidRPr="004C23E4" w:rsidRDefault="009B4F49" w:rsidP="001D0F85">
      <w:pPr>
        <w:spacing w:after="120" w:line="276" w:lineRule="auto"/>
        <w:ind w:left="567" w:right="522"/>
        <w:rPr>
          <w:rFonts w:asciiTheme="minorHAnsi" w:eastAsia="Times New Roman" w:hAnsiTheme="minorHAnsi" w:cs="Arial"/>
          <w:color w:val="000000" w:themeColor="text1"/>
          <w:sz w:val="24"/>
          <w:szCs w:val="24"/>
          <w:lang w:eastAsia="en-AU"/>
        </w:rPr>
      </w:pPr>
      <w:r w:rsidRPr="004C23E4">
        <w:rPr>
          <w:rFonts w:asciiTheme="minorHAnsi" w:eastAsia="Times New Roman" w:hAnsiTheme="minorHAnsi" w:cs="Arial"/>
          <w:color w:val="000000" w:themeColor="text1"/>
          <w:sz w:val="24"/>
          <w:szCs w:val="24"/>
          <w:lang w:eastAsia="en-AU"/>
        </w:rPr>
        <w:t xml:space="preserve">The middle third of the session focused on skill acquisition. AD caregivers received weekly handouts of the material to be discussed from the treatment manual.  Each session concluded with the practice of a relaxation exercise.  Brief homework assignments (requiring a daily maximum of 20 minutes) were given to caregivers at the conclusion of the session. These assignments were designed to examine whether the AD caregiver demonstrated receipt and enactment of the weekly skill. </w:t>
      </w:r>
    </w:p>
    <w:p w:rsidR="009B4F49" w:rsidRPr="004C23E4" w:rsidRDefault="009B4F49" w:rsidP="001D0F85">
      <w:pPr>
        <w:spacing w:after="120" w:line="276" w:lineRule="auto"/>
        <w:ind w:left="567" w:right="522"/>
        <w:rPr>
          <w:rFonts w:asciiTheme="minorHAnsi" w:eastAsia="Times New Roman" w:hAnsiTheme="minorHAnsi" w:cs="Arial"/>
          <w:color w:val="000000" w:themeColor="text1"/>
          <w:sz w:val="24"/>
          <w:szCs w:val="24"/>
          <w:lang w:eastAsia="en-AU"/>
        </w:rPr>
      </w:pPr>
      <w:r w:rsidRPr="004C23E4">
        <w:rPr>
          <w:rFonts w:asciiTheme="minorHAnsi" w:eastAsia="Times New Roman" w:hAnsiTheme="minorHAnsi" w:cs="Arial"/>
          <w:color w:val="000000" w:themeColor="text1"/>
          <w:sz w:val="24"/>
          <w:szCs w:val="24"/>
          <w:lang w:eastAsia="en-AU"/>
        </w:rPr>
        <w:t>Noting the data were collected from a relatively small sample, the nine-week CBT intervention reduced anxiety as measured by self-report and clinician-administered psychological assessment scales.  Moreover, these reductions in anxiety were maintained through a six-week follow-up period suggesting that CBT may offer caregivers assistance in modulating anxiety across time.</w:t>
      </w:r>
    </w:p>
    <w:p w:rsidR="009B4F49" w:rsidRDefault="009B4F49" w:rsidP="00625126">
      <w:pPr>
        <w:rPr>
          <w:lang w:eastAsia="en-AU"/>
        </w:rPr>
        <w:sectPr w:rsidR="009B4F49" w:rsidSect="00625126">
          <w:pgSz w:w="11907" w:h="16840" w:code="9"/>
          <w:pgMar w:top="851" w:right="1440" w:bottom="1134" w:left="1440" w:header="851" w:footer="227" w:gutter="0"/>
          <w:cols w:space="708"/>
          <w:titlePg/>
          <w:docGrid w:linePitch="360"/>
        </w:sectPr>
      </w:pPr>
    </w:p>
    <w:p w:rsidR="00950943" w:rsidRDefault="005D1512" w:rsidP="00D95B93">
      <w:pPr>
        <w:pStyle w:val="Heading1"/>
        <w:rPr>
          <w:rFonts w:eastAsia="Times New Roman"/>
          <w:b w:val="0"/>
          <w:sz w:val="36"/>
          <w:lang w:eastAsia="en-AU"/>
        </w:rPr>
      </w:pPr>
      <w:bookmarkStart w:id="295" w:name="_ANNEX_F_-"/>
      <w:bookmarkStart w:id="296" w:name="_Toc448130873"/>
      <w:bookmarkEnd w:id="295"/>
      <w:r>
        <w:rPr>
          <w:rFonts w:asciiTheme="minorHAnsi" w:hAnsiTheme="minorHAnsi"/>
          <w:noProof/>
          <w:sz w:val="24"/>
          <w:szCs w:val="24"/>
          <w:lang w:eastAsia="en-AU"/>
        </w:rPr>
        <w:lastRenderedPageBreak/>
        <w:drawing>
          <wp:anchor distT="0" distB="0" distL="114300" distR="114300" simplePos="0" relativeHeight="251671040" behindDoc="1" locked="0" layoutInCell="1" allowOverlap="1" wp14:anchorId="55BBCB25" wp14:editId="206D3B96">
            <wp:simplePos x="0" y="0"/>
            <wp:positionH relativeFrom="column">
              <wp:posOffset>-175260</wp:posOffset>
            </wp:positionH>
            <wp:positionV relativeFrom="paragraph">
              <wp:posOffset>204660</wp:posOffset>
            </wp:positionV>
            <wp:extent cx="121920" cy="7764780"/>
            <wp:effectExtent l="0" t="0" r="0" b="7620"/>
            <wp:wrapNone/>
            <wp:docPr id="26" name="Picture 26"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31">
                      <a:extLst>
                        <a:ext uri="{28A0092B-C50C-407E-A947-70E740481C1C}">
                          <a14:useLocalDpi xmlns:a14="http://schemas.microsoft.com/office/drawing/2010/main" val="0"/>
                        </a:ext>
                      </a:extLst>
                    </a:blip>
                    <a:stretch>
                      <a:fillRect/>
                    </a:stretch>
                  </pic:blipFill>
                  <pic:spPr>
                    <a:xfrm>
                      <a:off x="0" y="0"/>
                      <a:ext cx="121920" cy="7764780"/>
                    </a:xfrm>
                    <a:prstGeom prst="rect">
                      <a:avLst/>
                    </a:prstGeom>
                  </pic:spPr>
                </pic:pic>
              </a:graphicData>
            </a:graphic>
            <wp14:sizeRelH relativeFrom="page">
              <wp14:pctWidth>0</wp14:pctWidth>
            </wp14:sizeRelH>
            <wp14:sizeRelV relativeFrom="page">
              <wp14:pctHeight>0</wp14:pctHeight>
            </wp14:sizeRelV>
          </wp:anchor>
        </w:drawing>
      </w:r>
      <w:r w:rsidR="00625126">
        <w:rPr>
          <w:rFonts w:eastAsia="Times New Roman"/>
          <w:b w:val="0"/>
          <w:sz w:val="36"/>
          <w:lang w:eastAsia="en-AU"/>
        </w:rPr>
        <w:t>TERMS &amp; ACRONYMS</w:t>
      </w:r>
      <w:bookmarkEnd w:id="296"/>
    </w:p>
    <w:p w:rsidR="00D95B93" w:rsidRDefault="00D95B93" w:rsidP="00D95B93">
      <w:pPr>
        <w:rPr>
          <w:lang w:eastAsia="en-AU"/>
        </w:rPr>
      </w:pP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 xml:space="preserve">ATSI </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Aboriginal and Torres Strait Islander</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CALD</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Culturally and Linguistically Diverse</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CBT</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Cognitive Behaviour Therapy</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CDC</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Consumer Directed Care</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CDRC</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Consumer Directed Respite Care</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CHSP</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Commonwealth Home Support Programme</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CRCC</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Commonwealth Respite and Carelink Centre</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CSIA</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Carer Support, Information and Advocacy</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DETC</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Dementia Education and Training for Carers</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DSS</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Department of Social Services</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CGAG</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Carer Gateway Advisory Group</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LGBTI</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Lesbian, Gay, Bisexual, Transgender and/or Intersex</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NCCP</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National Carer Counselling Programme</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NDIA</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National Disability and Insurance Agency</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NDIS</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National Disability and Insurance Scheme</w:t>
      </w:r>
    </w:p>
    <w:p w:rsidR="00E747FC" w:rsidRDefault="00E747FC" w:rsidP="00E747FC">
      <w:pPr>
        <w:spacing w:after="240"/>
        <w:rPr>
          <w:rFonts w:asciiTheme="minorHAnsi" w:hAnsiTheme="minorHAnsi"/>
          <w:sz w:val="24"/>
          <w:szCs w:val="24"/>
        </w:rPr>
      </w:pPr>
      <w:r w:rsidRPr="003C7107">
        <w:rPr>
          <w:rFonts w:ascii="Century Gothic" w:eastAsia="Times New Roman" w:hAnsi="Century Gothic" w:cs="Arial"/>
          <w:color w:val="504C8F"/>
          <w:sz w:val="24"/>
          <w:szCs w:val="24"/>
          <w:lang w:eastAsia="en-AU"/>
        </w:rPr>
        <w:t>NFCSP</w:t>
      </w:r>
      <w:r>
        <w:rPr>
          <w:rFonts w:ascii="Century Gothic" w:eastAsia="Times New Roman" w:hAnsi="Century Gothic" w:cs="Arial"/>
          <w:color w:val="504C8F"/>
          <w:sz w:val="24"/>
          <w:szCs w:val="24"/>
          <w:lang w:eastAsia="en-AU"/>
        </w:rPr>
        <w:tab/>
      </w:r>
      <w:r w:rsidRPr="0011455B">
        <w:rPr>
          <w:rFonts w:asciiTheme="minorHAnsi" w:hAnsiTheme="minorHAnsi"/>
          <w:sz w:val="24"/>
          <w:szCs w:val="24"/>
        </w:rPr>
        <w:t>United States National Family Carer Support Program</w:t>
      </w:r>
      <w:r w:rsidR="004B5C8A">
        <w:rPr>
          <w:rFonts w:asciiTheme="minorHAnsi" w:hAnsiTheme="minorHAnsi"/>
          <w:sz w:val="24"/>
          <w:szCs w:val="24"/>
        </w:rPr>
        <w:t>me</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NRCP</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National Respite for Carers Programme</w:t>
      </w:r>
    </w:p>
    <w:p w:rsidR="00E747FC" w:rsidRDefault="00E747FC" w:rsidP="00E747FC">
      <w:pPr>
        <w:spacing w:after="240"/>
        <w:rPr>
          <w:rFonts w:asciiTheme="minorHAnsi" w:eastAsia="Times New Roman" w:hAnsiTheme="minorHAnsi" w:cs="Arial"/>
          <w:sz w:val="24"/>
          <w:szCs w:val="24"/>
          <w:lang w:eastAsia="en-AU"/>
        </w:rPr>
      </w:pPr>
      <w:r>
        <w:rPr>
          <w:rFonts w:ascii="Century Gothic" w:eastAsia="Times New Roman" w:hAnsi="Century Gothic" w:cs="Arial"/>
          <w:color w:val="504C8F"/>
          <w:sz w:val="24"/>
          <w:szCs w:val="24"/>
          <w:lang w:eastAsia="en-AU"/>
        </w:rPr>
        <w:t>SME Working Group</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Subject Matter Expert Working Group</w:t>
      </w:r>
    </w:p>
    <w:p w:rsidR="00E747FC" w:rsidRDefault="00E747FC" w:rsidP="00E747FC">
      <w:pPr>
        <w:spacing w:after="240"/>
        <w:rPr>
          <w:rStyle w:val="BookTitle"/>
          <w:i w:val="0"/>
          <w:iCs w:val="0"/>
          <w:smallCaps w:val="0"/>
          <w:spacing w:val="0"/>
        </w:rPr>
      </w:pPr>
      <w:r>
        <w:rPr>
          <w:rFonts w:ascii="Century Gothic" w:eastAsia="Times New Roman" w:hAnsi="Century Gothic" w:cs="Arial"/>
          <w:color w:val="504C8F"/>
          <w:sz w:val="24"/>
          <w:szCs w:val="24"/>
          <w:lang w:eastAsia="en-AU"/>
        </w:rPr>
        <w:t>The Plan</w:t>
      </w:r>
      <w:r>
        <w:rPr>
          <w:rFonts w:ascii="Century Gothic" w:eastAsia="Times New Roman" w:hAnsi="Century Gothic" w:cs="Arial"/>
          <w:color w:val="504C8F"/>
          <w:sz w:val="24"/>
          <w:szCs w:val="24"/>
          <w:lang w:eastAsia="en-AU"/>
        </w:rPr>
        <w:tab/>
      </w:r>
      <w:r>
        <w:rPr>
          <w:rFonts w:asciiTheme="minorHAnsi" w:eastAsia="Times New Roman" w:hAnsiTheme="minorHAnsi" w:cs="Arial"/>
          <w:sz w:val="24"/>
          <w:szCs w:val="24"/>
          <w:lang w:eastAsia="en-AU"/>
        </w:rPr>
        <w:t>The Integrated Plan for Carer Support Services</w:t>
      </w:r>
    </w:p>
    <w:p w:rsidR="00D95B93" w:rsidRPr="00D95B93" w:rsidRDefault="00E747FC" w:rsidP="00D95B93">
      <w:pPr>
        <w:rPr>
          <w:lang w:eastAsia="en-AU"/>
        </w:rPr>
        <w:sectPr w:rsidR="00D95B93" w:rsidRPr="00D95B93" w:rsidSect="00625126">
          <w:pgSz w:w="11907" w:h="16840" w:code="9"/>
          <w:pgMar w:top="851" w:right="1440" w:bottom="1134" w:left="1440" w:header="851" w:footer="227" w:gutter="0"/>
          <w:cols w:space="708"/>
          <w:titlePg/>
          <w:docGrid w:linePitch="360"/>
        </w:sectPr>
      </w:pPr>
      <w:r>
        <w:rPr>
          <w:lang w:eastAsia="en-AU"/>
        </w:rPr>
        <w:tab/>
      </w:r>
    </w:p>
    <w:bookmarkStart w:id="297" w:name="_Toc448130874" w:displacedByCustomXml="next"/>
    <w:sdt>
      <w:sdtPr>
        <w:rPr>
          <w:rFonts w:ascii="Arial" w:eastAsiaTheme="minorHAnsi" w:hAnsi="Arial" w:cstheme="minorBidi"/>
          <w:b w:val="0"/>
          <w:bCs w:val="0"/>
          <w:color w:val="auto"/>
          <w:sz w:val="20"/>
          <w:szCs w:val="22"/>
        </w:rPr>
        <w:id w:val="-357047566"/>
        <w:docPartObj>
          <w:docPartGallery w:val="Bibliographies"/>
          <w:docPartUnique/>
        </w:docPartObj>
      </w:sdtPr>
      <w:sdtEndPr/>
      <w:sdtContent>
        <w:p w:rsidR="00950943" w:rsidRPr="00CE5C6B" w:rsidRDefault="00625126">
          <w:pPr>
            <w:pStyle w:val="Heading1"/>
            <w:rPr>
              <w:rFonts w:eastAsia="Times New Roman"/>
              <w:b w:val="0"/>
              <w:sz w:val="36"/>
              <w:lang w:eastAsia="en-AU"/>
            </w:rPr>
          </w:pPr>
          <w:r w:rsidRPr="00CE5C6B">
            <w:rPr>
              <w:rFonts w:eastAsia="Times New Roman"/>
              <w:b w:val="0"/>
              <w:sz w:val="36"/>
              <w:lang w:eastAsia="en-AU"/>
            </w:rPr>
            <w:t>WORKS CITED</w:t>
          </w:r>
          <w:bookmarkEnd w:id="297"/>
        </w:p>
        <w:p w:rsidR="0000525B" w:rsidRDefault="00950943" w:rsidP="0000525B">
          <w:pPr>
            <w:pStyle w:val="Bibliography"/>
            <w:spacing w:after="240"/>
            <w:ind w:left="720" w:hanging="720"/>
            <w:rPr>
              <w:noProof/>
            </w:rPr>
          </w:pPr>
          <w:r w:rsidRPr="00950943">
            <w:rPr>
              <w:rFonts w:asciiTheme="minorHAnsi" w:hAnsiTheme="minorHAnsi"/>
            </w:rPr>
            <w:fldChar w:fldCharType="begin"/>
          </w:r>
          <w:r w:rsidRPr="00950943">
            <w:rPr>
              <w:rFonts w:asciiTheme="minorHAnsi" w:hAnsiTheme="minorHAnsi"/>
            </w:rPr>
            <w:instrText xml:space="preserve"> BIBLIOGRAPHY </w:instrText>
          </w:r>
          <w:r w:rsidRPr="00950943">
            <w:rPr>
              <w:rFonts w:asciiTheme="minorHAnsi" w:hAnsiTheme="minorHAnsi"/>
            </w:rPr>
            <w:fldChar w:fldCharType="separate"/>
          </w:r>
          <w:r w:rsidR="0000525B">
            <w:rPr>
              <w:noProof/>
            </w:rPr>
            <w:t xml:space="preserve">Access Economics. (2015). </w:t>
          </w:r>
          <w:r w:rsidR="0000525B">
            <w:rPr>
              <w:i/>
              <w:iCs/>
              <w:noProof/>
            </w:rPr>
            <w:t>The economic value of informal care in Australia in 2015.</w:t>
          </w:r>
          <w:r w:rsidR="0000525B">
            <w:rPr>
              <w:noProof/>
            </w:rPr>
            <w:t xml:space="preserve"> Canberra: Carers Australia.</w:t>
          </w:r>
        </w:p>
        <w:p w:rsidR="0000525B" w:rsidRDefault="0000525B" w:rsidP="0000525B">
          <w:pPr>
            <w:pStyle w:val="Bibliography"/>
            <w:spacing w:after="240"/>
            <w:ind w:left="720" w:hanging="720"/>
            <w:rPr>
              <w:noProof/>
            </w:rPr>
          </w:pPr>
          <w:r>
            <w:rPr>
              <w:noProof/>
            </w:rPr>
            <w:t xml:space="preserve">Alzheimer's Australia. (2013). </w:t>
          </w:r>
          <w:r>
            <w:rPr>
              <w:i/>
              <w:iCs/>
              <w:noProof/>
            </w:rPr>
            <w:t>Respite Review Policy Paper.</w:t>
          </w:r>
          <w:r>
            <w:rPr>
              <w:noProof/>
            </w:rPr>
            <w:t xml:space="preserve"> Alzheimer's Australia.</w:t>
          </w:r>
        </w:p>
        <w:p w:rsidR="0000525B" w:rsidRDefault="0000525B" w:rsidP="0000525B">
          <w:pPr>
            <w:pStyle w:val="Bibliography"/>
            <w:spacing w:after="240"/>
            <w:ind w:left="720" w:hanging="720"/>
            <w:rPr>
              <w:noProof/>
            </w:rPr>
          </w:pPr>
          <w:r>
            <w:rPr>
              <w:noProof/>
            </w:rPr>
            <w:t xml:space="preserve">AMR Australia. (2015). </w:t>
          </w:r>
          <w:r>
            <w:rPr>
              <w:i/>
              <w:iCs/>
              <w:noProof/>
            </w:rPr>
            <w:t>Carer Service Development Research.</w:t>
          </w:r>
          <w:r>
            <w:rPr>
              <w:noProof/>
            </w:rPr>
            <w:t xml:space="preserve"> </w:t>
          </w:r>
        </w:p>
        <w:p w:rsidR="0000525B" w:rsidRDefault="0000525B" w:rsidP="0000525B">
          <w:pPr>
            <w:pStyle w:val="Bibliography"/>
            <w:spacing w:after="240"/>
            <w:ind w:left="720" w:hanging="720"/>
            <w:rPr>
              <w:noProof/>
            </w:rPr>
          </w:pPr>
          <w:r>
            <w:rPr>
              <w:noProof/>
            </w:rPr>
            <w:t xml:space="preserve">Aoun, S. M., Grande, G., Howling, D., Deas, K., Toye, C., Troeung, L., et al. (2015). The Impact of the Carer Support Needs Assessment Tool (CSNAT) in Community Palliative Care Using a Stepped Wedge Cluster Trial. </w:t>
          </w:r>
          <w:r>
            <w:rPr>
              <w:i/>
              <w:iCs/>
              <w:noProof/>
            </w:rPr>
            <w:t>PLoS ONE</w:t>
          </w:r>
          <w:r>
            <w:rPr>
              <w:noProof/>
            </w:rPr>
            <w:t>, 1-16.</w:t>
          </w:r>
        </w:p>
        <w:p w:rsidR="0000525B" w:rsidRDefault="0000525B" w:rsidP="0000525B">
          <w:pPr>
            <w:pStyle w:val="Bibliography"/>
            <w:spacing w:after="240"/>
            <w:ind w:left="720" w:hanging="720"/>
            <w:rPr>
              <w:noProof/>
            </w:rPr>
          </w:pPr>
          <w:r>
            <w:rPr>
              <w:noProof/>
            </w:rPr>
            <w:t xml:space="preserve">Association Of Directors Of Adult Social Services. (2010). </w:t>
          </w:r>
          <w:r>
            <w:rPr>
              <w:i/>
              <w:iCs/>
              <w:noProof/>
            </w:rPr>
            <w:t>Supporting Carers: Early Interventions And Better Outcomes.</w:t>
          </w:r>
          <w:r>
            <w:rPr>
              <w:noProof/>
            </w:rPr>
            <w:t xml:space="preserve"> </w:t>
          </w:r>
        </w:p>
        <w:p w:rsidR="0000525B" w:rsidRDefault="0000525B" w:rsidP="0000525B">
          <w:pPr>
            <w:pStyle w:val="Bibliography"/>
            <w:spacing w:after="240"/>
            <w:ind w:left="720" w:hanging="720"/>
            <w:rPr>
              <w:noProof/>
            </w:rPr>
          </w:pPr>
          <w:r>
            <w:rPr>
              <w:noProof/>
            </w:rPr>
            <w:t xml:space="preserve">Australia Institute of Health and Welfare. (2010). </w:t>
          </w:r>
          <w:r>
            <w:rPr>
              <w:i/>
              <w:iCs/>
              <w:noProof/>
            </w:rPr>
            <w:t>Australia’s welfare 2009: Australia’s welfare series no. 9.</w:t>
          </w:r>
          <w:r>
            <w:rPr>
              <w:noProof/>
            </w:rPr>
            <w:t xml:space="preserve"> Canberra: Australia Institute of Health and Welfare.</w:t>
          </w:r>
        </w:p>
        <w:p w:rsidR="0000525B" w:rsidRDefault="0000525B" w:rsidP="0000525B">
          <w:pPr>
            <w:pStyle w:val="Bibliography"/>
            <w:spacing w:after="240"/>
            <w:ind w:left="720" w:hanging="720"/>
            <w:rPr>
              <w:noProof/>
            </w:rPr>
          </w:pPr>
          <w:r>
            <w:rPr>
              <w:noProof/>
            </w:rPr>
            <w:t xml:space="preserve">Australian Bureau of Statistics. (2012). </w:t>
          </w:r>
          <w:r>
            <w:rPr>
              <w:i/>
              <w:iCs/>
              <w:noProof/>
            </w:rPr>
            <w:t>4430.0 - Disability, Ageing and Carers, Australia: Summary of Findings.</w:t>
          </w:r>
          <w:r>
            <w:rPr>
              <w:noProof/>
            </w:rPr>
            <w:t xml:space="preserve"> Canberra: Australian Bureau of Statistics.</w:t>
          </w:r>
        </w:p>
        <w:p w:rsidR="0000525B" w:rsidRDefault="0000525B" w:rsidP="0000525B">
          <w:pPr>
            <w:pStyle w:val="Bibliography"/>
            <w:spacing w:after="240"/>
            <w:ind w:left="720" w:hanging="720"/>
            <w:rPr>
              <w:noProof/>
            </w:rPr>
          </w:pPr>
          <w:r>
            <w:rPr>
              <w:noProof/>
            </w:rPr>
            <w:t xml:space="preserve">Barber. (2013). Viewing the National Family Caregiver Support Program through The Family Impact Lens. </w:t>
          </w:r>
          <w:r>
            <w:rPr>
              <w:i/>
              <w:iCs/>
              <w:noProof/>
            </w:rPr>
            <w:t>Family Science Review</w:t>
          </w:r>
          <w:r>
            <w:rPr>
              <w:noProof/>
            </w:rPr>
            <w:t>.</w:t>
          </w:r>
        </w:p>
        <w:p w:rsidR="0000525B" w:rsidRDefault="0000525B" w:rsidP="0000525B">
          <w:pPr>
            <w:pStyle w:val="Bibliography"/>
            <w:spacing w:after="240"/>
            <w:ind w:left="720" w:hanging="720"/>
            <w:rPr>
              <w:noProof/>
            </w:rPr>
          </w:pPr>
          <w:r>
            <w:rPr>
              <w:noProof/>
            </w:rPr>
            <w:t xml:space="preserve">Borowski, Encle, &amp; Ozanne. (2007). </w:t>
          </w:r>
          <w:r>
            <w:rPr>
              <w:i/>
              <w:iCs/>
              <w:noProof/>
            </w:rPr>
            <w:t>Longevity and Social Change in Australia.</w:t>
          </w:r>
          <w:r>
            <w:rPr>
              <w:noProof/>
            </w:rPr>
            <w:t xml:space="preserve"> Sydney: UNSW Press.</w:t>
          </w:r>
        </w:p>
        <w:p w:rsidR="0000525B" w:rsidRDefault="0000525B" w:rsidP="0000525B">
          <w:pPr>
            <w:pStyle w:val="Bibliography"/>
            <w:spacing w:after="240"/>
            <w:ind w:left="720" w:hanging="720"/>
            <w:rPr>
              <w:noProof/>
            </w:rPr>
          </w:pPr>
          <w:r>
            <w:rPr>
              <w:noProof/>
            </w:rPr>
            <w:t xml:space="preserve">Carr, S. (2009). </w:t>
          </w:r>
          <w:r>
            <w:rPr>
              <w:i/>
              <w:iCs/>
              <w:noProof/>
            </w:rPr>
            <w:t>The implementation of individual budget schemes in adult social care.</w:t>
          </w:r>
          <w:r>
            <w:rPr>
              <w:noProof/>
            </w:rPr>
            <w:t xml:space="preserve"> Social Care Institute for Excellence.</w:t>
          </w:r>
        </w:p>
        <w:p w:rsidR="0000525B" w:rsidRDefault="0000525B" w:rsidP="0000525B">
          <w:pPr>
            <w:pStyle w:val="Bibliography"/>
            <w:spacing w:after="240"/>
            <w:ind w:left="720" w:hanging="720"/>
            <w:rPr>
              <w:noProof/>
            </w:rPr>
          </w:pPr>
          <w:r>
            <w:rPr>
              <w:noProof/>
            </w:rPr>
            <w:t xml:space="preserve">Coe, R. (2002). It's the Effect Size, Stupid- What effect size is and why it is important. </w:t>
          </w:r>
          <w:r>
            <w:rPr>
              <w:i/>
              <w:iCs/>
              <w:noProof/>
            </w:rPr>
            <w:t>Annual Conference of the British Educational Research Association.</w:t>
          </w:r>
          <w:r>
            <w:rPr>
              <w:noProof/>
            </w:rPr>
            <w:t xml:space="preserve"> University of Exeter, England.</w:t>
          </w:r>
        </w:p>
        <w:p w:rsidR="0000525B" w:rsidRDefault="0000525B" w:rsidP="0000525B">
          <w:pPr>
            <w:pStyle w:val="Bibliography"/>
            <w:spacing w:after="240"/>
            <w:ind w:left="720" w:hanging="720"/>
            <w:rPr>
              <w:noProof/>
            </w:rPr>
          </w:pPr>
          <w:r>
            <w:rPr>
              <w:noProof/>
            </w:rPr>
            <w:t xml:space="preserve">Coon, D., &amp; Evans, B. (2009). Empirically based treatments for family caregiver distress: what works and where do we go from here? </w:t>
          </w:r>
          <w:r>
            <w:rPr>
              <w:i/>
              <w:iCs/>
              <w:noProof/>
            </w:rPr>
            <w:t>Journal of Geriatric Nursing</w:t>
          </w:r>
          <w:r>
            <w:rPr>
              <w:noProof/>
            </w:rPr>
            <w:t>.</w:t>
          </w:r>
        </w:p>
        <w:p w:rsidR="0000525B" w:rsidRDefault="0000525B" w:rsidP="0000525B">
          <w:pPr>
            <w:pStyle w:val="Bibliography"/>
            <w:spacing w:after="240"/>
            <w:ind w:left="720" w:hanging="720"/>
            <w:rPr>
              <w:noProof/>
            </w:rPr>
          </w:pPr>
          <w:r>
            <w:rPr>
              <w:noProof/>
            </w:rPr>
            <w:t xml:space="preserve">Department of Health and Ageing. (2012). </w:t>
          </w:r>
          <w:r>
            <w:rPr>
              <w:i/>
              <w:iCs/>
              <w:noProof/>
            </w:rPr>
            <w:t>National Lesbian, Gay, Bisexual, Transgender and Intersex (LGBTI) Ageing and Aged Care Strategy.</w:t>
          </w:r>
          <w:r>
            <w:rPr>
              <w:noProof/>
            </w:rPr>
            <w:t xml:space="preserve"> Canberra: Commonwealth of Australia.</w:t>
          </w:r>
        </w:p>
        <w:p w:rsidR="0000525B" w:rsidRDefault="0000525B" w:rsidP="0000525B">
          <w:pPr>
            <w:pStyle w:val="Bibliography"/>
            <w:spacing w:after="240"/>
            <w:ind w:left="720" w:hanging="720"/>
            <w:rPr>
              <w:noProof/>
            </w:rPr>
          </w:pPr>
          <w:r>
            <w:rPr>
              <w:noProof/>
            </w:rPr>
            <w:t xml:space="preserve">Department of Social Services. (2015). </w:t>
          </w:r>
          <w:r>
            <w:rPr>
              <w:i/>
              <w:iCs/>
              <w:noProof/>
            </w:rPr>
            <w:t>Carer Gateway Project: Current State Analysis.</w:t>
          </w:r>
          <w:r>
            <w:rPr>
              <w:noProof/>
            </w:rPr>
            <w:t xml:space="preserve"> </w:t>
          </w:r>
        </w:p>
        <w:p w:rsidR="0000525B" w:rsidRDefault="0000525B" w:rsidP="0000525B">
          <w:pPr>
            <w:pStyle w:val="Bibliography"/>
            <w:spacing w:after="240"/>
            <w:ind w:left="720" w:hanging="720"/>
            <w:rPr>
              <w:noProof/>
            </w:rPr>
          </w:pPr>
          <w:r>
            <w:rPr>
              <w:noProof/>
            </w:rPr>
            <w:t xml:space="preserve">Eagar, Owen, William, Westera, Marosszeky, England, et al. (2007). </w:t>
          </w:r>
          <w:r>
            <w:rPr>
              <w:i/>
              <w:iCs/>
              <w:noProof/>
            </w:rPr>
            <w:t>Effective Caring: a synthesis of the international evidence on carer needs and interventions.</w:t>
          </w:r>
          <w:r>
            <w:rPr>
              <w:noProof/>
            </w:rPr>
            <w:t xml:space="preserve"> Centre for Health Service Development .</w:t>
          </w:r>
        </w:p>
        <w:p w:rsidR="0000525B" w:rsidRDefault="0000525B" w:rsidP="0000525B">
          <w:pPr>
            <w:pStyle w:val="Bibliography"/>
            <w:spacing w:after="240"/>
            <w:ind w:left="720" w:hanging="720"/>
            <w:rPr>
              <w:noProof/>
            </w:rPr>
          </w:pPr>
          <w:r>
            <w:rPr>
              <w:noProof/>
            </w:rPr>
            <w:t xml:space="preserve">Gallagher-Thompson, D., &amp; Evans, D. (2009). Empirically based treatments for family caregiver distress: what works and where do we go from here? </w:t>
          </w:r>
          <w:r>
            <w:rPr>
              <w:i/>
              <w:iCs/>
              <w:noProof/>
            </w:rPr>
            <w:t>Psychology and Aging</w:t>
          </w:r>
          <w:r>
            <w:rPr>
              <w:noProof/>
            </w:rPr>
            <w:t>.</w:t>
          </w:r>
        </w:p>
        <w:p w:rsidR="0000525B" w:rsidRDefault="0000525B" w:rsidP="0000525B">
          <w:pPr>
            <w:pStyle w:val="Bibliography"/>
            <w:spacing w:after="240"/>
            <w:ind w:left="720" w:hanging="720"/>
            <w:rPr>
              <w:noProof/>
            </w:rPr>
          </w:pPr>
          <w:r>
            <w:rPr>
              <w:noProof/>
            </w:rPr>
            <w:t xml:space="preserve">Gibson, M., &amp; Redfoot, D. (2007). </w:t>
          </w:r>
          <w:r>
            <w:rPr>
              <w:i/>
              <w:iCs/>
              <w:noProof/>
            </w:rPr>
            <w:t>Comparing Long-Term Care in Germany and the United States: What Can We Learn From Each Other.</w:t>
          </w:r>
          <w:r>
            <w:rPr>
              <w:noProof/>
            </w:rPr>
            <w:t xml:space="preserve"> AARP Public Policy Institute.</w:t>
          </w:r>
        </w:p>
        <w:p w:rsidR="0000525B" w:rsidRDefault="0000525B" w:rsidP="0000525B">
          <w:pPr>
            <w:pStyle w:val="Bibliography"/>
            <w:spacing w:after="240"/>
            <w:ind w:left="720" w:hanging="720"/>
            <w:rPr>
              <w:noProof/>
            </w:rPr>
          </w:pPr>
          <w:r>
            <w:rPr>
              <w:noProof/>
            </w:rPr>
            <w:lastRenderedPageBreak/>
            <w:t xml:space="preserve">Gitlin, L. N., Winter, L., Corcoran, M., Dennis, M. P., Schinfeld, S., &amp; Hauck, W. W. (2002). Effects of the Home Environmental Skill-Building Program on the Caregiver–Care Recipient Dyad: 6-Month Outcomes From the Philadelphia REACH Initiative. </w:t>
          </w:r>
          <w:r>
            <w:rPr>
              <w:i/>
              <w:iCs/>
              <w:noProof/>
            </w:rPr>
            <w:t>The Gerontologist</w:t>
          </w:r>
          <w:r>
            <w:rPr>
              <w:noProof/>
            </w:rPr>
            <w:t>.</w:t>
          </w:r>
        </w:p>
        <w:p w:rsidR="0000525B" w:rsidRDefault="0000525B" w:rsidP="0000525B">
          <w:pPr>
            <w:pStyle w:val="Bibliography"/>
            <w:spacing w:after="240"/>
            <w:ind w:left="720" w:hanging="720"/>
            <w:rPr>
              <w:noProof/>
            </w:rPr>
          </w:pPr>
          <w:r>
            <w:rPr>
              <w:noProof/>
            </w:rPr>
            <w:t xml:space="preserve">Goldstein, S. M., Johnston, R., Duffy, J., &amp; Rao, J. (2002). The service concept: the missing link in service design research? </w:t>
          </w:r>
          <w:r>
            <w:rPr>
              <w:i/>
              <w:iCs/>
              <w:noProof/>
            </w:rPr>
            <w:t>Journal of Operations Management</w:t>
          </w:r>
          <w:r>
            <w:rPr>
              <w:noProof/>
            </w:rPr>
            <w:t>.</w:t>
          </w:r>
        </w:p>
        <w:p w:rsidR="0000525B" w:rsidRDefault="0000525B" w:rsidP="0000525B">
          <w:pPr>
            <w:pStyle w:val="Bibliography"/>
            <w:spacing w:after="240"/>
            <w:ind w:left="720" w:hanging="720"/>
            <w:rPr>
              <w:noProof/>
            </w:rPr>
          </w:pPr>
          <w:r>
            <w:rPr>
              <w:noProof/>
            </w:rPr>
            <w:t xml:space="preserve">Grande, G. E., Austin, L., Ewing, G., O'Leary, N., &amp; Roberts, C. (2015). Assessing the impact of a Carer Support Needs Assessment Tool (CSNAT) intervention in palliative home care: a stepped wedge cluster trial. </w:t>
          </w:r>
          <w:r>
            <w:rPr>
              <w:i/>
              <w:iCs/>
              <w:noProof/>
            </w:rPr>
            <w:t>British Medical Journal</w:t>
          </w:r>
          <w:r>
            <w:rPr>
              <w:noProof/>
            </w:rPr>
            <w:t>, 1-9.</w:t>
          </w:r>
        </w:p>
        <w:p w:rsidR="0000525B" w:rsidRDefault="0000525B" w:rsidP="0000525B">
          <w:pPr>
            <w:pStyle w:val="Bibliography"/>
            <w:spacing w:after="240"/>
            <w:ind w:left="720" w:hanging="720"/>
            <w:rPr>
              <w:noProof/>
            </w:rPr>
          </w:pPr>
          <w:r>
            <w:rPr>
              <w:noProof/>
            </w:rPr>
            <w:t xml:space="preserve">Howe, A. (2003). </w:t>
          </w:r>
          <w:r>
            <w:rPr>
              <w:i/>
              <w:iCs/>
              <w:noProof/>
            </w:rPr>
            <w:t>Is Consumer Directed Care a direction for Australia?</w:t>
          </w:r>
          <w:r>
            <w:rPr>
              <w:noProof/>
            </w:rPr>
            <w:t xml:space="preserve"> Sydney: Alzheimer's Australia.</w:t>
          </w:r>
        </w:p>
        <w:p w:rsidR="0000525B" w:rsidRDefault="0000525B" w:rsidP="0000525B">
          <w:pPr>
            <w:pStyle w:val="Bibliography"/>
            <w:spacing w:after="240"/>
            <w:ind w:left="720" w:hanging="720"/>
            <w:rPr>
              <w:noProof/>
            </w:rPr>
          </w:pPr>
          <w:r>
            <w:rPr>
              <w:noProof/>
            </w:rPr>
            <w:t xml:space="preserve">Howe, A. (May 2013). </w:t>
          </w:r>
          <w:r>
            <w:rPr>
              <w:i/>
              <w:iCs/>
              <w:noProof/>
            </w:rPr>
            <w:t>Alzheimer's Australia Respite Review Policy Paper.</w:t>
          </w:r>
          <w:r>
            <w:rPr>
              <w:noProof/>
            </w:rPr>
            <w:t xml:space="preserve"> Department of Health and Ageing.</w:t>
          </w:r>
        </w:p>
        <w:p w:rsidR="0000525B" w:rsidRDefault="0000525B" w:rsidP="0000525B">
          <w:pPr>
            <w:pStyle w:val="Bibliography"/>
            <w:spacing w:after="240"/>
            <w:ind w:left="720" w:hanging="720"/>
            <w:rPr>
              <w:noProof/>
            </w:rPr>
          </w:pPr>
          <w:r>
            <w:rPr>
              <w:noProof/>
            </w:rPr>
            <w:t xml:space="preserve">Joling, Marwijk, v., Smit, Horst, v. d., Scheltens, Ven, v. d., et al. (2013). Does a Family Meetings Intervention Prevent Depression and Anxiety in Family Caregivers of Dementia Patients? </w:t>
          </w:r>
          <w:r>
            <w:rPr>
              <w:i/>
              <w:iCs/>
              <w:noProof/>
            </w:rPr>
            <w:t>PLoS one</w:t>
          </w:r>
          <w:r>
            <w:rPr>
              <w:noProof/>
            </w:rPr>
            <w:t>.</w:t>
          </w:r>
        </w:p>
        <w:p w:rsidR="0000525B" w:rsidRDefault="0000525B" w:rsidP="0000525B">
          <w:pPr>
            <w:pStyle w:val="Bibliography"/>
            <w:spacing w:after="240"/>
            <w:ind w:left="720" w:hanging="720"/>
            <w:rPr>
              <w:noProof/>
            </w:rPr>
          </w:pPr>
          <w:r>
            <w:rPr>
              <w:noProof/>
            </w:rPr>
            <w:t xml:space="preserve">KPMG. (2012). </w:t>
          </w:r>
          <w:r>
            <w:rPr>
              <w:i/>
              <w:iCs/>
              <w:noProof/>
            </w:rPr>
            <w:t>Evaluation of the consumer - directed care initiative.</w:t>
          </w:r>
          <w:r>
            <w:rPr>
              <w:noProof/>
            </w:rPr>
            <w:t xml:space="preserve"> Department of Health and Ageing.</w:t>
          </w:r>
        </w:p>
        <w:p w:rsidR="0000525B" w:rsidRDefault="0000525B" w:rsidP="0000525B">
          <w:pPr>
            <w:pStyle w:val="Bibliography"/>
            <w:spacing w:after="240"/>
            <w:ind w:left="720" w:hanging="720"/>
            <w:rPr>
              <w:noProof/>
            </w:rPr>
          </w:pPr>
          <w:r>
            <w:rPr>
              <w:noProof/>
            </w:rPr>
            <w:t xml:space="preserve">Long, &amp; Spillman. (2009). Does high caregiver stress predict nursing home entry? </w:t>
          </w:r>
          <w:r>
            <w:rPr>
              <w:i/>
              <w:iCs/>
              <w:noProof/>
            </w:rPr>
            <w:t>Inquiry</w:t>
          </w:r>
          <w:r>
            <w:rPr>
              <w:noProof/>
            </w:rPr>
            <w:t>.</w:t>
          </w:r>
        </w:p>
        <w:p w:rsidR="0000525B" w:rsidRDefault="0000525B" w:rsidP="0000525B">
          <w:pPr>
            <w:pStyle w:val="Bibliography"/>
            <w:spacing w:after="240"/>
            <w:ind w:left="720" w:hanging="720"/>
            <w:rPr>
              <w:noProof/>
            </w:rPr>
          </w:pPr>
          <w:r>
            <w:rPr>
              <w:noProof/>
            </w:rPr>
            <w:t xml:space="preserve">Mason, A. (2007). The fffectiveness and cost effectivene of caregivers of frail older adults. </w:t>
          </w:r>
          <w:r>
            <w:rPr>
              <w:i/>
              <w:iCs/>
              <w:noProof/>
            </w:rPr>
            <w:t>Journal of the American Geriatrics Society</w:t>
          </w:r>
          <w:r>
            <w:rPr>
              <w:noProof/>
            </w:rPr>
            <w:t>.</w:t>
          </w:r>
        </w:p>
        <w:p w:rsidR="0000525B" w:rsidRDefault="0000525B" w:rsidP="0000525B">
          <w:pPr>
            <w:pStyle w:val="Bibliography"/>
            <w:spacing w:after="240"/>
            <w:ind w:left="720" w:hanging="720"/>
            <w:rPr>
              <w:noProof/>
            </w:rPr>
          </w:pPr>
          <w:r>
            <w:rPr>
              <w:noProof/>
            </w:rPr>
            <w:t xml:space="preserve">Mittelman, M., Haley, W., Clay, O., &amp; Roth, D. (2006). Improving caregiver well-being delays nursing home placement of patients with Alzheimer disease. </w:t>
          </w:r>
          <w:r>
            <w:rPr>
              <w:i/>
              <w:iCs/>
              <w:noProof/>
            </w:rPr>
            <w:t>Neurology</w:t>
          </w:r>
          <w:r>
            <w:rPr>
              <w:noProof/>
            </w:rPr>
            <w:t>.</w:t>
          </w:r>
        </w:p>
        <w:p w:rsidR="0000525B" w:rsidRDefault="0000525B" w:rsidP="0000525B">
          <w:pPr>
            <w:pStyle w:val="Bibliography"/>
            <w:spacing w:after="240"/>
            <w:ind w:left="720" w:hanging="720"/>
            <w:rPr>
              <w:noProof/>
            </w:rPr>
          </w:pPr>
          <w:r>
            <w:rPr>
              <w:noProof/>
            </w:rPr>
            <w:t xml:space="preserve">Organisation for Economic Co-operation and Development. (2011). </w:t>
          </w:r>
          <w:r>
            <w:rPr>
              <w:i/>
              <w:iCs/>
              <w:noProof/>
            </w:rPr>
            <w:t>Help Wanted? Providing and Paying for Long-Term Care.</w:t>
          </w:r>
          <w:r>
            <w:rPr>
              <w:noProof/>
            </w:rPr>
            <w:t xml:space="preserve"> Organisation for Economic Co-operation and Development.</w:t>
          </w:r>
        </w:p>
        <w:p w:rsidR="0000525B" w:rsidRDefault="0000525B" w:rsidP="0000525B">
          <w:pPr>
            <w:pStyle w:val="Bibliography"/>
            <w:spacing w:after="240"/>
            <w:ind w:left="720" w:hanging="720"/>
            <w:rPr>
              <w:noProof/>
            </w:rPr>
          </w:pPr>
          <w:r>
            <w:rPr>
              <w:noProof/>
            </w:rPr>
            <w:t xml:space="preserve">Parker, Arksey, &amp; Harden. (2010). </w:t>
          </w:r>
          <w:r>
            <w:rPr>
              <w:i/>
              <w:iCs/>
              <w:noProof/>
            </w:rPr>
            <w:t>Meta-review of international evidence on interventions to support carers.</w:t>
          </w:r>
          <w:r>
            <w:rPr>
              <w:noProof/>
            </w:rPr>
            <w:t xml:space="preserve"> Social Policy Research Unit (University of York).</w:t>
          </w:r>
        </w:p>
        <w:p w:rsidR="0000525B" w:rsidRDefault="0000525B" w:rsidP="0000525B">
          <w:pPr>
            <w:pStyle w:val="Bibliography"/>
            <w:spacing w:after="240"/>
            <w:ind w:left="720" w:hanging="720"/>
            <w:rPr>
              <w:noProof/>
            </w:rPr>
          </w:pPr>
          <w:r>
            <w:rPr>
              <w:noProof/>
            </w:rPr>
            <w:t xml:space="preserve">Parker, D., Mills, S., &amp; Abbey, J. (2008). Effectiveness of interventions that assist caregivers to support people with dementia living in the community: a systematic review. </w:t>
          </w:r>
          <w:r>
            <w:rPr>
              <w:i/>
              <w:iCs/>
              <w:noProof/>
            </w:rPr>
            <w:t>International Journal of Evidence Based Healthcare</w:t>
          </w:r>
          <w:r>
            <w:rPr>
              <w:noProof/>
            </w:rPr>
            <w:t>.</w:t>
          </w:r>
        </w:p>
        <w:p w:rsidR="0000525B" w:rsidRDefault="0000525B" w:rsidP="0000525B">
          <w:pPr>
            <w:pStyle w:val="Bibliography"/>
            <w:spacing w:after="240"/>
            <w:ind w:left="720" w:hanging="720"/>
            <w:rPr>
              <w:noProof/>
            </w:rPr>
          </w:pPr>
          <w:r>
            <w:rPr>
              <w:noProof/>
            </w:rPr>
            <w:t xml:space="preserve">Parker, G., Arksey, H., &amp; Harden, M. (2010). </w:t>
          </w:r>
          <w:r>
            <w:rPr>
              <w:i/>
              <w:iCs/>
              <w:noProof/>
            </w:rPr>
            <w:t>Meta-review of international evidence on interventions to support carers.</w:t>
          </w:r>
          <w:r>
            <w:rPr>
              <w:noProof/>
            </w:rPr>
            <w:t xml:space="preserve"> Social Policy Research Unit (University of York).</w:t>
          </w:r>
        </w:p>
        <w:p w:rsidR="0000525B" w:rsidRDefault="0000525B" w:rsidP="0000525B">
          <w:pPr>
            <w:pStyle w:val="Bibliography"/>
            <w:spacing w:after="240"/>
            <w:ind w:left="720" w:hanging="720"/>
            <w:rPr>
              <w:noProof/>
            </w:rPr>
          </w:pPr>
          <w:r>
            <w:rPr>
              <w:noProof/>
            </w:rPr>
            <w:t xml:space="preserve">Purcal, C., Hamilton, M., Thomson, C., &amp; Cass, B. (2012). From Assistance to Prevention: Categorizing Young Carer Support Services in Australia and International Implications. </w:t>
          </w:r>
          <w:r>
            <w:rPr>
              <w:i/>
              <w:iCs/>
              <w:noProof/>
            </w:rPr>
            <w:t>Social Policy and Administration</w:t>
          </w:r>
          <w:r>
            <w:rPr>
              <w:noProof/>
            </w:rPr>
            <w:t>, 788-806.</w:t>
          </w:r>
        </w:p>
        <w:p w:rsidR="0000525B" w:rsidRDefault="0000525B" w:rsidP="0000525B">
          <w:pPr>
            <w:pStyle w:val="Bibliography"/>
            <w:spacing w:after="240"/>
            <w:ind w:left="720" w:hanging="720"/>
            <w:rPr>
              <w:noProof/>
            </w:rPr>
          </w:pPr>
          <w:r>
            <w:rPr>
              <w:noProof/>
            </w:rPr>
            <w:t xml:space="preserve">Schulz, &amp; Sherwood. (2009). Physical and Mental Health Effects of Family Caregiving,. </w:t>
          </w:r>
          <w:r>
            <w:rPr>
              <w:i/>
              <w:iCs/>
              <w:noProof/>
            </w:rPr>
            <w:t>American Journal of Nursing</w:t>
          </w:r>
          <w:r>
            <w:rPr>
              <w:noProof/>
            </w:rPr>
            <w:t>.</w:t>
          </w:r>
        </w:p>
        <w:p w:rsidR="0000525B" w:rsidRDefault="0000525B" w:rsidP="0000525B">
          <w:pPr>
            <w:pStyle w:val="Bibliography"/>
            <w:spacing w:after="240"/>
            <w:ind w:left="720" w:hanging="720"/>
            <w:rPr>
              <w:noProof/>
            </w:rPr>
          </w:pPr>
          <w:r>
            <w:rPr>
              <w:noProof/>
            </w:rPr>
            <w:t xml:space="preserve">Schulz, R., Newsom, J., Mittelmark, M., Burton, L., Hirsch, C., &amp; Jackson, S. (2007). Health effects of caregiving: the carer health effects study: an ancillary study of the Cardiovascular Health Study. </w:t>
          </w:r>
          <w:r>
            <w:rPr>
              <w:i/>
              <w:iCs/>
              <w:noProof/>
            </w:rPr>
            <w:t>Annals of Behavioural Medicine</w:t>
          </w:r>
          <w:r>
            <w:rPr>
              <w:noProof/>
            </w:rPr>
            <w:t>.</w:t>
          </w:r>
        </w:p>
        <w:p w:rsidR="0000525B" w:rsidRDefault="0000525B" w:rsidP="0000525B">
          <w:pPr>
            <w:pStyle w:val="Bibliography"/>
            <w:spacing w:after="240"/>
            <w:ind w:left="720" w:hanging="720"/>
            <w:rPr>
              <w:noProof/>
            </w:rPr>
          </w:pPr>
          <w:r>
            <w:rPr>
              <w:noProof/>
            </w:rPr>
            <w:lastRenderedPageBreak/>
            <w:t xml:space="preserve">Schulz, R., O’Brien, A., Czaja, S., Ory, M., Norris, R., Martire, L. M., et al. (2008). Dementia Caregiver Intervention Research: In Search of Clinical Significance. </w:t>
          </w:r>
          <w:r>
            <w:rPr>
              <w:i/>
              <w:iCs/>
              <w:noProof/>
            </w:rPr>
            <w:t>Gerontologist</w:t>
          </w:r>
          <w:r>
            <w:rPr>
              <w:noProof/>
            </w:rPr>
            <w:t>.</w:t>
          </w:r>
        </w:p>
        <w:p w:rsidR="0000525B" w:rsidRDefault="0000525B" w:rsidP="0000525B">
          <w:pPr>
            <w:pStyle w:val="Bibliography"/>
            <w:spacing w:after="240"/>
            <w:ind w:left="720" w:hanging="720"/>
            <w:rPr>
              <w:noProof/>
            </w:rPr>
          </w:pPr>
          <w:r>
            <w:rPr>
              <w:noProof/>
            </w:rPr>
            <w:t xml:space="preserve">Social Policy Research Centre. (2012). </w:t>
          </w:r>
          <w:r>
            <w:rPr>
              <w:i/>
              <w:iCs/>
              <w:noProof/>
            </w:rPr>
            <w:t>Young carers: Social policy impacts of the caring responsibilities of children and young adults.</w:t>
          </w:r>
          <w:r>
            <w:rPr>
              <w:noProof/>
            </w:rPr>
            <w:t xml:space="preserve"> Sydney: Department of Family &amp; Community Services NSW.</w:t>
          </w:r>
        </w:p>
        <w:p w:rsidR="0000525B" w:rsidRDefault="0000525B" w:rsidP="0000525B">
          <w:pPr>
            <w:pStyle w:val="Bibliography"/>
            <w:spacing w:after="240"/>
            <w:ind w:left="720" w:hanging="720"/>
            <w:rPr>
              <w:noProof/>
            </w:rPr>
          </w:pPr>
          <w:r>
            <w:rPr>
              <w:noProof/>
            </w:rPr>
            <w:t xml:space="preserve">Urbis Australia. (2013). </w:t>
          </w:r>
          <w:r>
            <w:rPr>
              <w:i/>
              <w:iCs/>
              <w:noProof/>
            </w:rPr>
            <w:t>Evidence Based Research On Carer Needs And Support Services.</w:t>
          </w:r>
          <w:r>
            <w:rPr>
              <w:noProof/>
            </w:rPr>
            <w:t xml:space="preserve"> </w:t>
          </w:r>
        </w:p>
        <w:p w:rsidR="0000525B" w:rsidRDefault="0000525B" w:rsidP="0000525B">
          <w:pPr>
            <w:pStyle w:val="Bibliography"/>
            <w:spacing w:after="240"/>
            <w:ind w:left="720" w:hanging="720"/>
            <w:rPr>
              <w:noProof/>
            </w:rPr>
          </w:pPr>
          <w:r>
            <w:rPr>
              <w:noProof/>
            </w:rPr>
            <w:t xml:space="preserve">Victor, E. (2009). </w:t>
          </w:r>
          <w:r>
            <w:rPr>
              <w:i/>
              <w:iCs/>
              <w:noProof/>
            </w:rPr>
            <w:t>A Systematic Review of Interventions for Carers in the UK: Outcomes and Explanatory Evidence.</w:t>
          </w:r>
          <w:r>
            <w:rPr>
              <w:noProof/>
            </w:rPr>
            <w:t xml:space="preserve"> The Princess Royal Trust for Carers, University of Nottingham.</w:t>
          </w:r>
        </w:p>
        <w:p w:rsidR="0000525B" w:rsidRDefault="0000525B" w:rsidP="0000525B">
          <w:pPr>
            <w:pStyle w:val="Bibliography"/>
            <w:spacing w:after="240"/>
            <w:ind w:left="720" w:hanging="720"/>
            <w:rPr>
              <w:noProof/>
            </w:rPr>
          </w:pPr>
          <w:r>
            <w:rPr>
              <w:noProof/>
            </w:rPr>
            <w:t xml:space="preserve">Whittier, S., Coon, D., &amp; Aaker, J. (2001). Caregiver Support Interventions. In </w:t>
          </w:r>
          <w:r>
            <w:rPr>
              <w:i/>
              <w:iCs/>
              <w:noProof/>
            </w:rPr>
            <w:t>Family Caregivers In California: Needs, Interventions and Model Programs.</w:t>
          </w:r>
          <w:r>
            <w:rPr>
              <w:noProof/>
            </w:rPr>
            <w:t xml:space="preserve"> Center for the Advanced Study of Aging Services (University of California, Berkley).</w:t>
          </w:r>
        </w:p>
        <w:p w:rsidR="0000525B" w:rsidRDefault="0000525B" w:rsidP="0000525B">
          <w:pPr>
            <w:pStyle w:val="Bibliography"/>
            <w:spacing w:after="240"/>
            <w:ind w:left="720" w:hanging="720"/>
            <w:rPr>
              <w:noProof/>
            </w:rPr>
          </w:pPr>
          <w:r>
            <w:rPr>
              <w:noProof/>
            </w:rPr>
            <w:t xml:space="preserve">Winterton, R., &amp; Warburton, J. (2011). Models of care for socially isolated older rural carers: barriers and implications. </w:t>
          </w:r>
          <w:r>
            <w:rPr>
              <w:i/>
              <w:iCs/>
              <w:noProof/>
            </w:rPr>
            <w:t>The International Electronic Journal of Rural and Remote Health Research, Education, Practice and Policy</w:t>
          </w:r>
          <w:r>
            <w:rPr>
              <w:noProof/>
            </w:rPr>
            <w:t>, 1-13.</w:t>
          </w:r>
        </w:p>
        <w:p w:rsidR="00950943" w:rsidRDefault="00950943" w:rsidP="0000525B">
          <w:pPr>
            <w:spacing w:after="240"/>
          </w:pPr>
          <w:r w:rsidRPr="00950943">
            <w:rPr>
              <w:rFonts w:asciiTheme="minorHAnsi" w:hAnsiTheme="minorHAnsi"/>
              <w:b/>
              <w:bCs/>
            </w:rPr>
            <w:fldChar w:fldCharType="end"/>
          </w:r>
        </w:p>
      </w:sdtContent>
    </w:sdt>
    <w:p w:rsidR="00950943" w:rsidRDefault="00950943" w:rsidP="00353505">
      <w:pPr>
        <w:spacing w:after="120" w:line="276" w:lineRule="auto"/>
        <w:jc w:val="both"/>
        <w:rPr>
          <w:sz w:val="24"/>
          <w:szCs w:val="24"/>
        </w:rPr>
      </w:pPr>
    </w:p>
    <w:p w:rsidR="000A6943" w:rsidRDefault="000A6943" w:rsidP="00B01B77">
      <w:pPr>
        <w:rPr>
          <w:rFonts w:ascii="Times New Roman" w:hAnsi="Times New Roman"/>
          <w:szCs w:val="24"/>
          <w:lang w:eastAsia="en-AU"/>
        </w:rPr>
      </w:pPr>
    </w:p>
    <w:p w:rsidR="0011455B" w:rsidRDefault="0011455B">
      <w:pPr>
        <w:spacing w:after="200" w:line="276" w:lineRule="auto"/>
        <w:rPr>
          <w:rFonts w:ascii="Times New Roman" w:hAnsi="Times New Roman"/>
          <w:szCs w:val="24"/>
          <w:lang w:eastAsia="en-AU"/>
        </w:rPr>
      </w:pPr>
      <w:r>
        <w:rPr>
          <w:rFonts w:ascii="Times New Roman" w:hAnsi="Times New Roman"/>
          <w:szCs w:val="24"/>
          <w:lang w:eastAsia="en-AU"/>
        </w:rPr>
        <w:br w:type="page"/>
      </w:r>
    </w:p>
    <w:p w:rsidR="0019588F" w:rsidRDefault="0019588F" w:rsidP="00B01B77">
      <w:pPr>
        <w:rPr>
          <w:rFonts w:ascii="Times New Roman" w:hAnsi="Times New Roman"/>
          <w:szCs w:val="24"/>
          <w:lang w:eastAsia="en-AU"/>
        </w:rPr>
        <w:sectPr w:rsidR="0019588F" w:rsidSect="000A6943">
          <w:pgSz w:w="11907" w:h="16839" w:code="9"/>
          <w:pgMar w:top="851" w:right="1440" w:bottom="1134" w:left="1440" w:header="851" w:footer="227" w:gutter="0"/>
          <w:cols w:space="708"/>
          <w:titlePg/>
          <w:docGrid w:linePitch="360"/>
        </w:sectPr>
      </w:pPr>
    </w:p>
    <w:p w:rsidR="00901AE9" w:rsidRPr="00A423A3" w:rsidRDefault="00ED3EC2" w:rsidP="00B01B77">
      <w:pPr>
        <w:rPr>
          <w:rFonts w:ascii="Times New Roman" w:hAnsi="Times New Roman"/>
          <w:szCs w:val="24"/>
          <w:lang w:eastAsia="en-AU"/>
        </w:rPr>
      </w:pPr>
      <w:r>
        <w:rPr>
          <w:noProof/>
          <w:lang w:eastAsia="en-AU"/>
        </w:rPr>
        <w:lastRenderedPageBreak/>
        <w:drawing>
          <wp:anchor distT="0" distB="0" distL="114300" distR="114300" simplePos="0" relativeHeight="251675136" behindDoc="1" locked="0" layoutInCell="1" allowOverlap="1">
            <wp:simplePos x="0" y="0"/>
            <wp:positionH relativeFrom="column">
              <wp:posOffset>-914400</wp:posOffset>
            </wp:positionH>
            <wp:positionV relativeFrom="paragraph">
              <wp:posOffset>3681730</wp:posOffset>
            </wp:positionV>
            <wp:extent cx="8671560" cy="6344285"/>
            <wp:effectExtent l="0" t="0" r="0" b="0"/>
            <wp:wrapThrough wrapText="bothSides">
              <wp:wrapPolygon edited="0">
                <wp:start x="18127" y="65"/>
                <wp:lineTo x="17747" y="259"/>
                <wp:lineTo x="16750" y="1038"/>
                <wp:lineTo x="16703" y="1297"/>
                <wp:lineTo x="16276" y="2270"/>
                <wp:lineTo x="6691" y="2789"/>
                <wp:lineTo x="4555" y="2983"/>
                <wp:lineTo x="4555" y="3308"/>
                <wp:lineTo x="3986" y="3567"/>
                <wp:lineTo x="2895" y="4281"/>
                <wp:lineTo x="2657" y="4540"/>
                <wp:lineTo x="1898" y="5383"/>
                <wp:lineTo x="1186" y="6421"/>
                <wp:lineTo x="712" y="7459"/>
                <wp:lineTo x="380" y="8496"/>
                <wp:lineTo x="190" y="9534"/>
                <wp:lineTo x="95" y="10572"/>
                <wp:lineTo x="237" y="12647"/>
                <wp:lineTo x="475" y="13685"/>
                <wp:lineTo x="1186" y="15761"/>
                <wp:lineTo x="1661" y="16798"/>
                <wp:lineTo x="2278" y="17836"/>
                <wp:lineTo x="3037" y="18874"/>
                <wp:lineTo x="4081" y="19976"/>
                <wp:lineTo x="5552" y="21014"/>
                <wp:lineTo x="6596" y="21338"/>
                <wp:lineTo x="6833" y="21468"/>
                <wp:lineTo x="7830" y="21468"/>
                <wp:lineTo x="8019" y="21338"/>
                <wp:lineTo x="9016" y="21014"/>
                <wp:lineTo x="9158" y="20949"/>
                <wp:lineTo x="10344" y="19912"/>
                <wp:lineTo x="11151" y="18874"/>
                <wp:lineTo x="12243" y="16798"/>
                <wp:lineTo x="14568" y="10572"/>
                <wp:lineTo x="16466" y="10572"/>
                <wp:lineTo x="20309" y="9858"/>
                <wp:lineTo x="20309" y="9534"/>
                <wp:lineTo x="21021" y="8496"/>
                <wp:lineTo x="21306" y="7459"/>
                <wp:lineTo x="21448" y="6421"/>
                <wp:lineTo x="21353" y="4346"/>
                <wp:lineTo x="21163" y="3308"/>
                <wp:lineTo x="20784" y="2270"/>
                <wp:lineTo x="20309" y="1297"/>
                <wp:lineTo x="20262" y="1038"/>
                <wp:lineTo x="19218" y="259"/>
                <wp:lineTo x="18838" y="65"/>
                <wp:lineTo x="18127" y="65"/>
              </wp:wrapPolygon>
            </wp:wrapThrough>
            <wp:docPr id="27" name="Picture 2" descr="Decor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ative.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71560" cy="6344285"/>
                    </a:xfrm>
                    <a:prstGeom prst="rect">
                      <a:avLst/>
                    </a:prstGeom>
                    <a:noFill/>
                  </pic:spPr>
                </pic:pic>
              </a:graphicData>
            </a:graphic>
            <wp14:sizeRelH relativeFrom="page">
              <wp14:pctWidth>0</wp14:pctWidth>
            </wp14:sizeRelH>
            <wp14:sizeRelV relativeFrom="page">
              <wp14:pctHeight>0</wp14:pctHeight>
            </wp14:sizeRelV>
          </wp:anchor>
        </w:drawing>
      </w:r>
      <w:r w:rsidR="00901AE9" w:rsidRPr="00BD4D0C">
        <w:rPr>
          <w:rFonts w:ascii="Century Gothic" w:hAnsi="Century Gothic"/>
          <w:noProof/>
          <w:color w:val="FFFFFF" w:themeColor="background1"/>
          <w:sz w:val="18"/>
          <w:szCs w:val="18"/>
          <w:lang w:eastAsia="en-AU"/>
        </w:rPr>
        <mc:AlternateContent>
          <mc:Choice Requires="wps">
            <w:drawing>
              <wp:anchor distT="0" distB="0" distL="114300" distR="114300" simplePos="0" relativeHeight="251641344" behindDoc="1" locked="0" layoutInCell="1" allowOverlap="1" wp14:anchorId="59C2B5AA" wp14:editId="1DC01174">
                <wp:simplePos x="0" y="0"/>
                <wp:positionH relativeFrom="column">
                  <wp:posOffset>-914400</wp:posOffset>
                </wp:positionH>
                <wp:positionV relativeFrom="paragraph">
                  <wp:posOffset>-685800</wp:posOffset>
                </wp:positionV>
                <wp:extent cx="7683500" cy="10825480"/>
                <wp:effectExtent l="0" t="0" r="0" b="0"/>
                <wp:wrapNone/>
                <wp:docPr id="18" name="Rectangle 18" descr="Border"/>
                <wp:cNvGraphicFramePr/>
                <a:graphic xmlns:a="http://schemas.openxmlformats.org/drawingml/2006/main">
                  <a:graphicData uri="http://schemas.microsoft.com/office/word/2010/wordprocessingShape">
                    <wps:wsp>
                      <wps:cNvSpPr/>
                      <wps:spPr>
                        <a:xfrm>
                          <a:off x="0" y="0"/>
                          <a:ext cx="7683500" cy="108254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B0346E" id="Rectangle 18" o:spid="_x0000_s1026" alt="Border" style="position:absolute;margin-left:-1in;margin-top:-54pt;width:605pt;height:85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" fillcolor="#bfbfbf [2412]" stroked="f" strokeweight="2pt"/>
            </w:pict>
          </mc:Fallback>
        </mc:AlternateContent>
      </w:r>
    </w:p>
    <w:sectPr w:rsidR="00901AE9" w:rsidRPr="00A423A3" w:rsidSect="00BF6584">
      <w:headerReference w:type="first" r:id="rId56"/>
      <w:pgSz w:w="11907" w:h="16839" w:code="9"/>
      <w:pgMar w:top="851" w:right="1440" w:bottom="1134" w:left="1440" w:header="85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97A" w:rsidRDefault="00DF597A" w:rsidP="00103698">
      <w:pPr>
        <w:spacing w:line="240" w:lineRule="auto"/>
      </w:pPr>
      <w:r>
        <w:separator/>
      </w:r>
    </w:p>
  </w:endnote>
  <w:endnote w:type="continuationSeparator" w:id="0">
    <w:p w:rsidR="00DF597A" w:rsidRDefault="00DF597A" w:rsidP="001036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388993"/>
      <w:docPartObj>
        <w:docPartGallery w:val="Page Numbers (Bottom of Page)"/>
        <w:docPartUnique/>
      </w:docPartObj>
    </w:sdtPr>
    <w:sdtEndPr/>
    <w:sdtContent>
      <w:sdt>
        <w:sdtPr>
          <w:id w:val="190185079"/>
          <w:docPartObj>
            <w:docPartGallery w:val="Page Numbers (Top of Page)"/>
            <w:docPartUnique/>
          </w:docPartObj>
        </w:sdtPr>
        <w:sdtEndPr/>
        <w:sdtContent>
          <w:p w:rsidR="00E95D61" w:rsidRDefault="00F07314">
            <w:pPr>
              <w:pStyle w:val="Footer"/>
              <w:jc w:val="right"/>
            </w:pPr>
            <w:r w:rsidRPr="000F1CF0">
              <w:rPr>
                <w:rFonts w:ascii="Century Gothic" w:hAnsi="Century Gothic"/>
                <w:noProof/>
                <w:color w:val="FFFFFF" w:themeColor="background1"/>
                <w:szCs w:val="20"/>
                <w:lang w:eastAsia="en-AU"/>
              </w:rPr>
              <mc:AlternateContent>
                <mc:Choice Requires="wps">
                  <w:drawing>
                    <wp:anchor distT="0" distB="0" distL="114300" distR="114300" simplePos="0" relativeHeight="251672064" behindDoc="1" locked="0" layoutInCell="1" allowOverlap="1" wp14:anchorId="7A688ECE" wp14:editId="183B799D">
                      <wp:simplePos x="0" y="0"/>
                      <wp:positionH relativeFrom="page">
                        <wp:posOffset>166370</wp:posOffset>
                      </wp:positionH>
                      <wp:positionV relativeFrom="paragraph">
                        <wp:posOffset>-144780</wp:posOffset>
                      </wp:positionV>
                      <wp:extent cx="7547212" cy="728980"/>
                      <wp:effectExtent l="0" t="0" r="0" b="0"/>
                      <wp:wrapNone/>
                      <wp:docPr id="46" name="Rectangle 46" descr="Footer"/>
                      <wp:cNvGraphicFramePr/>
                      <a:graphic xmlns:a="http://schemas.openxmlformats.org/drawingml/2006/main">
                        <a:graphicData uri="http://schemas.microsoft.com/office/word/2010/wordprocessingShape">
                          <wps:wsp>
                            <wps:cNvSpPr/>
                            <wps:spPr>
                              <a:xfrm>
                                <a:off x="0" y="0"/>
                                <a:ext cx="7547212" cy="72898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7D5120" id="Rectangle 46" o:spid="_x0000_s1026" alt="Footer" style="position:absolute;margin-left:13.1pt;margin-top:-11.4pt;width:594.25pt;height:57.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" fillcolor="#7f7f7f" stroked="f" strokeweight="2pt">
                      <w10:wrap anchorx="page"/>
                    </v:rect>
                  </w:pict>
                </mc:Fallback>
              </mc:AlternateContent>
            </w:r>
            <w:r w:rsidRPr="000F1CF0">
              <w:rPr>
                <w:rFonts w:ascii="Century Gothic" w:hAnsi="Century Gothic"/>
                <w:noProof/>
                <w:color w:val="FFFFFF" w:themeColor="background1"/>
                <w:szCs w:val="20"/>
                <w:lang w:eastAsia="en-AU"/>
              </w:rPr>
              <mc:AlternateContent>
                <mc:Choice Requires="wps">
                  <w:drawing>
                    <wp:anchor distT="0" distB="0" distL="114300" distR="114300" simplePos="0" relativeHeight="251650560" behindDoc="1" locked="0" layoutInCell="1" allowOverlap="1" wp14:anchorId="3CB52A6B" wp14:editId="0D290F0F">
                      <wp:simplePos x="0" y="0"/>
                      <wp:positionH relativeFrom="page">
                        <wp:align>right</wp:align>
                      </wp:positionH>
                      <wp:positionV relativeFrom="paragraph">
                        <wp:posOffset>-297777</wp:posOffset>
                      </wp:positionV>
                      <wp:extent cx="7547212" cy="728980"/>
                      <wp:effectExtent l="0" t="0" r="0" b="0"/>
                      <wp:wrapNone/>
                      <wp:docPr id="2" name="Rectangle 2" descr="Footer"/>
                      <wp:cNvGraphicFramePr/>
                      <a:graphic xmlns:a="http://schemas.openxmlformats.org/drawingml/2006/main">
                        <a:graphicData uri="http://schemas.microsoft.com/office/word/2010/wordprocessingShape">
                          <wps:wsp>
                            <wps:cNvSpPr/>
                            <wps:spPr>
                              <a:xfrm>
                                <a:off x="0" y="0"/>
                                <a:ext cx="7547212" cy="72898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2722FF" id="Rectangle 2" o:spid="_x0000_s1026" alt="Footer" style="position:absolute;margin-left:543.05pt;margin-top:-23.45pt;width:594.25pt;height:57.4pt;z-index:-251665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" fillcolor="#7f7f7f" stroked="f" strokeweight="2pt">
                      <w10:wrap anchorx="page"/>
                    </v:rect>
                  </w:pict>
                </mc:Fallback>
              </mc:AlternateContent>
            </w:r>
            <w:r w:rsidR="00E95D61" w:rsidRPr="000F1CF0">
              <w:rPr>
                <w:rFonts w:ascii="Century Gothic" w:hAnsi="Century Gothic"/>
                <w:noProof/>
                <w:color w:val="FFFFFF" w:themeColor="background1"/>
                <w:szCs w:val="20"/>
                <w:lang w:eastAsia="en-AU"/>
              </w:rPr>
              <mc:AlternateContent>
                <mc:Choice Requires="wps">
                  <w:drawing>
                    <wp:anchor distT="0" distB="0" distL="114300" distR="114300" simplePos="0" relativeHeight="251652608" behindDoc="0" locked="0" layoutInCell="1" allowOverlap="1" wp14:anchorId="7B337129" wp14:editId="7F89335E">
                      <wp:simplePos x="0" y="0"/>
                      <wp:positionH relativeFrom="column">
                        <wp:posOffset>-111616</wp:posOffset>
                      </wp:positionH>
                      <wp:positionV relativeFrom="paragraph">
                        <wp:posOffset>-31115</wp:posOffset>
                      </wp:positionV>
                      <wp:extent cx="4916384" cy="296883"/>
                      <wp:effectExtent l="0" t="0" r="0" b="0"/>
                      <wp:wrapNone/>
                      <wp:docPr id="5" name="Text Box 5"/>
                      <wp:cNvGraphicFramePr/>
                      <a:graphic xmlns:a="http://schemas.openxmlformats.org/drawingml/2006/main">
                        <a:graphicData uri="http://schemas.microsoft.com/office/word/2010/wordprocessingShape">
                          <wps:wsp>
                            <wps:cNvSpPr txBox="1"/>
                            <wps:spPr>
                              <a:xfrm>
                                <a:off x="0" y="0"/>
                                <a:ext cx="4916384"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5D61" w:rsidRPr="000F1CF0" w:rsidRDefault="00E95D61">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7B337129" id="_x0000_t202" coordsize="21600,21600" o:spt="202" path="m,l,21600r21600,l21600,xe">
                      <v:stroke joinstyle="miter"/>
                      <v:path gradientshapeok="t" o:connecttype="rect"/>
                    </v:shapetype>
                    <v:shape id="Text Box 5" o:spid="_x0000_s1026" type="#_x0000_t202" style="position:absolute;left:0;text-align:left;margin-left:-8.8pt;margin-top:-2.45pt;width:387.1pt;height:23.4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" filled="f" stroked="f" strokeweight=".5pt">
                      <v:textbox>
                        <w:txbxContent>
                          <w:p w:rsidR="00E95D61" w:rsidRPr="000F1CF0" w:rsidRDefault="00E95D61">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v:textbox>
                    </v:shape>
                  </w:pict>
                </mc:Fallback>
              </mc:AlternateContent>
            </w:r>
            <w:r w:rsidR="00E95D61" w:rsidRPr="000F1CF0">
              <w:rPr>
                <w:rFonts w:ascii="Century Gothic" w:hAnsi="Century Gothic"/>
                <w:color w:val="FFFFFF" w:themeColor="background1"/>
                <w:szCs w:val="20"/>
              </w:rPr>
              <w:t xml:space="preserve">Page </w:t>
            </w:r>
            <w:r w:rsidR="00E95D61" w:rsidRPr="000F1CF0">
              <w:rPr>
                <w:rFonts w:ascii="Century Gothic" w:hAnsi="Century Gothic"/>
                <w:b/>
                <w:bCs/>
                <w:color w:val="FFFFFF" w:themeColor="background1"/>
                <w:szCs w:val="20"/>
              </w:rPr>
              <w:fldChar w:fldCharType="begin"/>
            </w:r>
            <w:r w:rsidR="00E95D61" w:rsidRPr="000F1CF0">
              <w:rPr>
                <w:rFonts w:ascii="Century Gothic" w:hAnsi="Century Gothic"/>
                <w:b/>
                <w:bCs/>
                <w:color w:val="FFFFFF" w:themeColor="background1"/>
                <w:szCs w:val="20"/>
              </w:rPr>
              <w:instrText xml:space="preserve"> PAGE </w:instrText>
            </w:r>
            <w:r w:rsidR="00E95D61"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6</w:t>
            </w:r>
            <w:r w:rsidR="00E95D61" w:rsidRPr="000F1CF0">
              <w:rPr>
                <w:rFonts w:ascii="Century Gothic" w:hAnsi="Century Gothic"/>
                <w:b/>
                <w:bCs/>
                <w:color w:val="FFFFFF" w:themeColor="background1"/>
                <w:szCs w:val="20"/>
              </w:rPr>
              <w:fldChar w:fldCharType="end"/>
            </w:r>
            <w:r w:rsidR="00E95D61" w:rsidRPr="000F1CF0">
              <w:rPr>
                <w:rFonts w:ascii="Century Gothic" w:hAnsi="Century Gothic"/>
                <w:color w:val="FFFFFF" w:themeColor="background1"/>
                <w:szCs w:val="20"/>
              </w:rPr>
              <w:t xml:space="preserve"> of </w:t>
            </w:r>
            <w:r w:rsidR="00E95D61" w:rsidRPr="000F1CF0">
              <w:rPr>
                <w:rFonts w:ascii="Century Gothic" w:hAnsi="Century Gothic"/>
                <w:b/>
                <w:bCs/>
                <w:color w:val="FFFFFF" w:themeColor="background1"/>
                <w:szCs w:val="20"/>
              </w:rPr>
              <w:fldChar w:fldCharType="begin"/>
            </w:r>
            <w:r w:rsidR="00E95D61" w:rsidRPr="000F1CF0">
              <w:rPr>
                <w:rFonts w:ascii="Century Gothic" w:hAnsi="Century Gothic"/>
                <w:b/>
                <w:bCs/>
                <w:color w:val="FFFFFF" w:themeColor="background1"/>
                <w:szCs w:val="20"/>
              </w:rPr>
              <w:instrText xml:space="preserve"> NUMPAGES  </w:instrText>
            </w:r>
            <w:r w:rsidR="00E95D61"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72</w:t>
            </w:r>
            <w:r w:rsidR="00E95D61" w:rsidRPr="000F1CF0">
              <w:rPr>
                <w:rFonts w:ascii="Century Gothic" w:hAnsi="Century Gothic"/>
                <w:b/>
                <w:bCs/>
                <w:color w:val="FFFFFF" w:themeColor="background1"/>
                <w:szCs w:val="20"/>
              </w:rPr>
              <w:fldChar w:fldCharType="end"/>
            </w:r>
          </w:p>
        </w:sdtContent>
      </w:sdt>
    </w:sdtContent>
  </w:sdt>
  <w:p w:rsidR="00E95D61" w:rsidRDefault="00E95D6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354188"/>
      <w:docPartObj>
        <w:docPartGallery w:val="Page Numbers (Top of Page)"/>
        <w:docPartUnique/>
      </w:docPartObj>
    </w:sdtPr>
    <w:sdtEndPr>
      <w:rPr>
        <w:sz w:val="24"/>
      </w:rPr>
    </w:sdtEndPr>
    <w:sdtContent>
      <w:p w:rsidR="00A32844" w:rsidRPr="00DE3220" w:rsidRDefault="00A32844" w:rsidP="00E649D6">
        <w:pPr>
          <w:pStyle w:val="Footer"/>
          <w:jc w:val="right"/>
          <w:rPr>
            <w:sz w:val="24"/>
          </w:rPr>
        </w:pPr>
        <w:r w:rsidRPr="000F1CF0">
          <w:rPr>
            <w:rFonts w:ascii="Century Gothic" w:hAnsi="Century Gothic"/>
            <w:noProof/>
            <w:color w:val="FFFFFF" w:themeColor="background1"/>
            <w:szCs w:val="20"/>
            <w:lang w:eastAsia="en-AU"/>
          </w:rPr>
          <mc:AlternateContent>
            <mc:Choice Requires="wps">
              <w:drawing>
                <wp:anchor distT="0" distB="0" distL="114300" distR="114300" simplePos="0" relativeHeight="251692544" behindDoc="1" locked="0" layoutInCell="1" allowOverlap="1" wp14:anchorId="0DB327E9" wp14:editId="2D0EBE8F">
                  <wp:simplePos x="0" y="0"/>
                  <wp:positionH relativeFrom="page">
                    <wp:align>right</wp:align>
                  </wp:positionH>
                  <wp:positionV relativeFrom="paragraph">
                    <wp:posOffset>-299589</wp:posOffset>
                  </wp:positionV>
                  <wp:extent cx="15087600" cy="728980"/>
                  <wp:effectExtent l="0" t="0" r="0" b="0"/>
                  <wp:wrapNone/>
                  <wp:docPr id="67" name="Rectangle 67" descr="Footer"/>
                  <wp:cNvGraphicFramePr/>
                  <a:graphic xmlns:a="http://schemas.openxmlformats.org/drawingml/2006/main">
                    <a:graphicData uri="http://schemas.microsoft.com/office/word/2010/wordprocessingShape">
                      <wps:wsp>
                        <wps:cNvSpPr/>
                        <wps:spPr>
                          <a:xfrm>
                            <a:off x="0" y="0"/>
                            <a:ext cx="15087600" cy="72898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22E1C0" id="Rectangle 67" o:spid="_x0000_s1026" alt="Footer" style="position:absolute;margin-left:1136.8pt;margin-top:-23.6pt;width:1188pt;height:57.4pt;z-index:-251623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" fillcolor="#7f7f7f" stroked="f" strokeweight="2pt">
                  <w10:wrap anchorx="page"/>
                </v:rect>
              </w:pict>
            </mc:Fallback>
          </mc:AlternateContent>
        </w:r>
        <w:r w:rsidRPr="000F1CF0">
          <w:rPr>
            <w:noProof/>
            <w:szCs w:val="20"/>
            <w:lang w:eastAsia="en-AU"/>
          </w:rPr>
          <mc:AlternateContent>
            <mc:Choice Requires="wps">
              <w:drawing>
                <wp:anchor distT="0" distB="0" distL="114300" distR="114300" simplePos="0" relativeHeight="251691520" behindDoc="0" locked="0" layoutInCell="1" allowOverlap="1" wp14:anchorId="29B12E2C" wp14:editId="0D4506A2">
                  <wp:simplePos x="0" y="0"/>
                  <wp:positionH relativeFrom="column">
                    <wp:posOffset>26670</wp:posOffset>
                  </wp:positionH>
                  <wp:positionV relativeFrom="paragraph">
                    <wp:posOffset>-64770</wp:posOffset>
                  </wp:positionV>
                  <wp:extent cx="4916170" cy="29654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491617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844" w:rsidRPr="000F1CF0" w:rsidRDefault="00A32844" w:rsidP="00E649D6">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29B12E2C" id="_x0000_t202" coordsize="21600,21600" o:spt="202" path="m,l,21600r21600,l21600,xe">
                  <v:stroke joinstyle="miter"/>
                  <v:path gradientshapeok="t" o:connecttype="rect"/>
                </v:shapetype>
                <v:shape id="Text Box 68" o:spid="_x0000_s1036" type="#_x0000_t202" style="position:absolute;left:0;text-align:left;margin-left:2.1pt;margin-top:-5.1pt;width:387.1pt;height:23.3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" filled="f" stroked="f" strokeweight=".5pt">
                  <v:textbox>
                    <w:txbxContent>
                      <w:p w:rsidR="00A32844" w:rsidRPr="000F1CF0" w:rsidRDefault="00A32844" w:rsidP="00E649D6">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v:textbox>
                </v:shape>
              </w:pict>
            </mc:Fallback>
          </mc:AlternateContent>
        </w:r>
        <w:r w:rsidRPr="000F1CF0">
          <w:rPr>
            <w:rFonts w:ascii="Century Gothic" w:hAnsi="Century Gothic"/>
            <w:color w:val="FFFFFF" w:themeColor="background1"/>
            <w:szCs w:val="20"/>
          </w:rPr>
          <w:t xml:space="preserve">Page </w:t>
        </w:r>
        <w:r w:rsidRPr="000F1CF0">
          <w:rPr>
            <w:rFonts w:ascii="Century Gothic" w:hAnsi="Century Gothic"/>
            <w:b/>
            <w:bCs/>
            <w:color w:val="FFFFFF" w:themeColor="background1"/>
            <w:szCs w:val="20"/>
          </w:rPr>
          <w:fldChar w:fldCharType="begin"/>
        </w:r>
        <w:r w:rsidRPr="000F1CF0">
          <w:rPr>
            <w:rFonts w:ascii="Century Gothic" w:hAnsi="Century Gothic"/>
            <w:b/>
            <w:bCs/>
            <w:color w:val="FFFFFF" w:themeColor="background1"/>
            <w:szCs w:val="20"/>
          </w:rPr>
          <w:instrText xml:space="preserve"> PAGE </w:instrText>
        </w:r>
        <w:r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72</w:t>
        </w:r>
        <w:r w:rsidRPr="000F1CF0">
          <w:rPr>
            <w:rFonts w:ascii="Century Gothic" w:hAnsi="Century Gothic"/>
            <w:b/>
            <w:bCs/>
            <w:color w:val="FFFFFF" w:themeColor="background1"/>
            <w:szCs w:val="20"/>
          </w:rPr>
          <w:fldChar w:fldCharType="end"/>
        </w:r>
        <w:r w:rsidRPr="000F1CF0">
          <w:rPr>
            <w:rFonts w:ascii="Century Gothic" w:hAnsi="Century Gothic"/>
            <w:color w:val="FFFFFF" w:themeColor="background1"/>
            <w:szCs w:val="20"/>
          </w:rPr>
          <w:t xml:space="preserve"> of </w:t>
        </w:r>
        <w:r w:rsidRPr="000F1CF0">
          <w:rPr>
            <w:rFonts w:ascii="Century Gothic" w:hAnsi="Century Gothic"/>
            <w:b/>
            <w:bCs/>
            <w:color w:val="FFFFFF" w:themeColor="background1"/>
            <w:szCs w:val="20"/>
          </w:rPr>
          <w:fldChar w:fldCharType="begin"/>
        </w:r>
        <w:r w:rsidRPr="000F1CF0">
          <w:rPr>
            <w:rFonts w:ascii="Century Gothic" w:hAnsi="Century Gothic"/>
            <w:b/>
            <w:bCs/>
            <w:color w:val="FFFFFF" w:themeColor="background1"/>
            <w:szCs w:val="20"/>
          </w:rPr>
          <w:instrText xml:space="preserve"> NUMPAGES  </w:instrText>
        </w:r>
        <w:r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72</w:t>
        </w:r>
        <w:r w:rsidRPr="000F1CF0">
          <w:rPr>
            <w:rFonts w:ascii="Century Gothic" w:hAnsi="Century Gothic"/>
            <w:b/>
            <w:bCs/>
            <w:color w:val="FFFFFF" w:themeColor="background1"/>
            <w:szCs w:val="20"/>
          </w:rPr>
          <w:fldChar w:fldCharType="end"/>
        </w:r>
      </w:p>
    </w:sdtContent>
  </w:sdt>
  <w:p w:rsidR="00A32844" w:rsidRDefault="00A32844" w:rsidP="00E649D6">
    <w:pPr>
      <w:pStyle w:val="Footer"/>
    </w:pPr>
    <w:r w:rsidRPr="00E649D6">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D61" w:rsidRDefault="00E95D61">
    <w:pPr>
      <w:pStyle w:val="Footer"/>
    </w:pPr>
    <w:r>
      <w:rPr>
        <w:rFonts w:ascii="Century Gothic" w:eastAsia="Times New Roman" w:hAnsi="Century Gothic" w:cstheme="majorBidi"/>
        <w:b/>
        <w:noProof/>
        <w:color w:val="5B57A4"/>
        <w:spacing w:val="5"/>
        <w:kern w:val="28"/>
        <w:sz w:val="40"/>
        <w:szCs w:val="52"/>
        <w:lang w:eastAsia="en-AU"/>
      </w:rPr>
      <mc:AlternateContent>
        <mc:Choice Requires="wps">
          <w:drawing>
            <wp:anchor distT="0" distB="0" distL="114300" distR="114300" simplePos="0" relativeHeight="251657728" behindDoc="0" locked="0" layoutInCell="1" allowOverlap="1" wp14:anchorId="2310B614" wp14:editId="5325E545">
              <wp:simplePos x="0" y="0"/>
              <wp:positionH relativeFrom="margin">
                <wp:posOffset>154305</wp:posOffset>
              </wp:positionH>
              <wp:positionV relativeFrom="paragraph">
                <wp:posOffset>-1781175</wp:posOffset>
              </wp:positionV>
              <wp:extent cx="5873750" cy="175704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73750" cy="175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5D61" w:rsidRDefault="00E90704" w:rsidP="00816152">
                          <w:pPr>
                            <w:pStyle w:val="Heading2"/>
                          </w:pPr>
                          <w:r>
                            <w:t xml:space="preserve">Version 2 | </w:t>
                          </w:r>
                          <w:r w:rsidR="00303263">
                            <w:t>May 2016</w:t>
                          </w:r>
                        </w:p>
                        <w:p w:rsidR="00E95D61" w:rsidRDefault="00E95D61" w:rsidP="00816152">
                          <w:pPr>
                            <w:spacing w:after="480"/>
                            <w:rPr>
                              <w:b/>
                              <w:color w:val="FF0000"/>
                              <w:sz w:val="40"/>
                              <w:szCs w:val="40"/>
                            </w:rPr>
                          </w:pPr>
                        </w:p>
                        <w:p w:rsidR="00E95D61" w:rsidRPr="009A4664" w:rsidRDefault="00E95D61" w:rsidP="00816152">
                          <w:pPr>
                            <w:spacing w:after="480"/>
                            <w:ind w:firstLine="2552"/>
                            <w:rPr>
                              <w:b/>
                              <w:color w:val="FF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310B614" id="_x0000_t202" coordsize="21600,21600" o:spt="202" path="m,l,21600r21600,l21600,xe">
              <v:stroke joinstyle="miter"/>
              <v:path gradientshapeok="t" o:connecttype="rect"/>
            </v:shapetype>
            <v:shape id="Text Box 10" o:spid="_x0000_s1028" type="#_x0000_t202" style="position:absolute;margin-left:12.15pt;margin-top:-140.25pt;width:462.5pt;height:138.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" filled="f" stroked="f" strokeweight=".5pt">
              <v:textbox>
                <w:txbxContent>
                  <w:p w:rsidR="00E95D61" w:rsidRDefault="00E90704" w:rsidP="00816152">
                    <w:pPr>
                      <w:pStyle w:val="Heading2"/>
                    </w:pPr>
                    <w:r>
                      <w:t xml:space="preserve">Version 2 | </w:t>
                    </w:r>
                    <w:r w:rsidR="00303263">
                      <w:t>May 2016</w:t>
                    </w:r>
                  </w:p>
                  <w:p w:rsidR="00E95D61" w:rsidRDefault="00E95D61" w:rsidP="00816152">
                    <w:pPr>
                      <w:spacing w:after="480"/>
                      <w:rPr>
                        <w:b/>
                        <w:color w:val="FF0000"/>
                        <w:sz w:val="40"/>
                        <w:szCs w:val="40"/>
                      </w:rPr>
                    </w:pPr>
                  </w:p>
                  <w:p w:rsidR="00E95D61" w:rsidRPr="009A4664" w:rsidRDefault="00E95D61" w:rsidP="00816152">
                    <w:pPr>
                      <w:spacing w:after="480"/>
                      <w:ind w:firstLine="2552"/>
                      <w:rPr>
                        <w:b/>
                        <w:color w:val="FF0000"/>
                        <w:sz w:val="40"/>
                        <w:szCs w:val="40"/>
                      </w:rPr>
                    </w:pP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188269"/>
      <w:docPartObj>
        <w:docPartGallery w:val="Page Numbers (Bottom of Page)"/>
        <w:docPartUnique/>
      </w:docPartObj>
    </w:sdtPr>
    <w:sdtEndPr/>
    <w:sdtContent>
      <w:sdt>
        <w:sdtPr>
          <w:id w:val="-357587865"/>
          <w:docPartObj>
            <w:docPartGallery w:val="Page Numbers (Top of Page)"/>
            <w:docPartUnique/>
          </w:docPartObj>
        </w:sdtPr>
        <w:sdtEndPr/>
        <w:sdtContent>
          <w:p w:rsidR="00F07314" w:rsidRDefault="00F07314">
            <w:pPr>
              <w:pStyle w:val="Footer"/>
              <w:jc w:val="right"/>
            </w:pPr>
            <w:r w:rsidRPr="000F1CF0">
              <w:rPr>
                <w:rFonts w:ascii="Century Gothic" w:hAnsi="Century Gothic"/>
                <w:noProof/>
                <w:color w:val="FFFFFF" w:themeColor="background1"/>
                <w:szCs w:val="20"/>
                <w:lang w:eastAsia="en-AU"/>
              </w:rPr>
              <mc:AlternateContent>
                <mc:Choice Requires="wps">
                  <w:drawing>
                    <wp:anchor distT="0" distB="0" distL="114300" distR="114300" simplePos="0" relativeHeight="251674112" behindDoc="1" locked="0" layoutInCell="1" allowOverlap="1" wp14:anchorId="3F71242B" wp14:editId="72855292">
                      <wp:simplePos x="0" y="0"/>
                      <wp:positionH relativeFrom="page">
                        <wp:posOffset>-40943</wp:posOffset>
                      </wp:positionH>
                      <wp:positionV relativeFrom="paragraph">
                        <wp:posOffset>-291294</wp:posOffset>
                      </wp:positionV>
                      <wp:extent cx="10726903" cy="728980"/>
                      <wp:effectExtent l="0" t="0" r="0" b="0"/>
                      <wp:wrapNone/>
                      <wp:docPr id="47" name="Rectangle 47" descr="Footer"/>
                      <wp:cNvGraphicFramePr/>
                      <a:graphic xmlns:a="http://schemas.openxmlformats.org/drawingml/2006/main">
                        <a:graphicData uri="http://schemas.microsoft.com/office/word/2010/wordprocessingShape">
                          <wps:wsp>
                            <wps:cNvSpPr/>
                            <wps:spPr>
                              <a:xfrm>
                                <a:off x="0" y="0"/>
                                <a:ext cx="10726903" cy="72898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459C7A" id="Rectangle 47" o:spid="_x0000_s1026" alt="Footer" style="position:absolute;margin-left:-3.2pt;margin-top:-22.95pt;width:844.65pt;height:57.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" fillcolor="#7f7f7f" stroked="f" strokeweight="2pt">
                      <w10:wrap anchorx="page"/>
                    </v:rect>
                  </w:pict>
                </mc:Fallback>
              </mc:AlternateContent>
            </w:r>
            <w:r w:rsidRPr="000F1CF0">
              <w:rPr>
                <w:rFonts w:ascii="Century Gothic" w:hAnsi="Century Gothic"/>
                <w:noProof/>
                <w:color w:val="FFFFFF" w:themeColor="background1"/>
                <w:szCs w:val="20"/>
                <w:lang w:eastAsia="en-AU"/>
              </w:rPr>
              <mc:AlternateContent>
                <mc:Choice Requires="wps">
                  <w:drawing>
                    <wp:anchor distT="0" distB="0" distL="114300" distR="114300" simplePos="0" relativeHeight="251667968" behindDoc="0" locked="0" layoutInCell="1" allowOverlap="1" wp14:anchorId="7FBD99C8" wp14:editId="27C1797B">
                      <wp:simplePos x="0" y="0"/>
                      <wp:positionH relativeFrom="column">
                        <wp:posOffset>-111616</wp:posOffset>
                      </wp:positionH>
                      <wp:positionV relativeFrom="paragraph">
                        <wp:posOffset>-31115</wp:posOffset>
                      </wp:positionV>
                      <wp:extent cx="4916384" cy="296883"/>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916384"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314" w:rsidRPr="000F1CF0" w:rsidRDefault="00F07314">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7FBD99C8" id="_x0000_t202" coordsize="21600,21600" o:spt="202" path="m,l,21600r21600,l21600,xe">
                      <v:stroke joinstyle="miter"/>
                      <v:path gradientshapeok="t" o:connecttype="rect"/>
                    </v:shapetype>
                    <v:shape id="Text Box 36" o:spid="_x0000_s1029" type="#_x0000_t202" style="position:absolute;left:0;text-align:left;margin-left:-8.8pt;margin-top:-2.45pt;width:387.1pt;height:23.4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" filled="f" stroked="f" strokeweight=".5pt">
                      <v:textbox>
                        <w:txbxContent>
                          <w:p w:rsidR="00F07314" w:rsidRPr="000F1CF0" w:rsidRDefault="00F07314">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v:textbox>
                    </v:shape>
                  </w:pict>
                </mc:Fallback>
              </mc:AlternateContent>
            </w:r>
            <w:r w:rsidRPr="000F1CF0">
              <w:rPr>
                <w:rFonts w:ascii="Century Gothic" w:hAnsi="Century Gothic"/>
                <w:color w:val="FFFFFF" w:themeColor="background1"/>
                <w:szCs w:val="20"/>
              </w:rPr>
              <w:t xml:space="preserve">Page </w:t>
            </w:r>
            <w:r w:rsidRPr="000F1CF0">
              <w:rPr>
                <w:rFonts w:ascii="Century Gothic" w:hAnsi="Century Gothic"/>
                <w:b/>
                <w:bCs/>
                <w:color w:val="FFFFFF" w:themeColor="background1"/>
                <w:szCs w:val="20"/>
              </w:rPr>
              <w:fldChar w:fldCharType="begin"/>
            </w:r>
            <w:r w:rsidRPr="000F1CF0">
              <w:rPr>
                <w:rFonts w:ascii="Century Gothic" w:hAnsi="Century Gothic"/>
                <w:b/>
                <w:bCs/>
                <w:color w:val="FFFFFF" w:themeColor="background1"/>
                <w:szCs w:val="20"/>
              </w:rPr>
              <w:instrText xml:space="preserve"> PAGE </w:instrText>
            </w:r>
            <w:r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20</w:t>
            </w:r>
            <w:r w:rsidRPr="000F1CF0">
              <w:rPr>
                <w:rFonts w:ascii="Century Gothic" w:hAnsi="Century Gothic"/>
                <w:b/>
                <w:bCs/>
                <w:color w:val="FFFFFF" w:themeColor="background1"/>
                <w:szCs w:val="20"/>
              </w:rPr>
              <w:fldChar w:fldCharType="end"/>
            </w:r>
            <w:r w:rsidRPr="000F1CF0">
              <w:rPr>
                <w:rFonts w:ascii="Century Gothic" w:hAnsi="Century Gothic"/>
                <w:color w:val="FFFFFF" w:themeColor="background1"/>
                <w:szCs w:val="20"/>
              </w:rPr>
              <w:t xml:space="preserve"> of </w:t>
            </w:r>
            <w:r w:rsidRPr="000F1CF0">
              <w:rPr>
                <w:rFonts w:ascii="Century Gothic" w:hAnsi="Century Gothic"/>
                <w:b/>
                <w:bCs/>
                <w:color w:val="FFFFFF" w:themeColor="background1"/>
                <w:szCs w:val="20"/>
              </w:rPr>
              <w:fldChar w:fldCharType="begin"/>
            </w:r>
            <w:r w:rsidRPr="000F1CF0">
              <w:rPr>
                <w:rFonts w:ascii="Century Gothic" w:hAnsi="Century Gothic"/>
                <w:b/>
                <w:bCs/>
                <w:color w:val="FFFFFF" w:themeColor="background1"/>
                <w:szCs w:val="20"/>
              </w:rPr>
              <w:instrText xml:space="preserve"> NUMPAGES  </w:instrText>
            </w:r>
            <w:r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20</w:t>
            </w:r>
            <w:r w:rsidRPr="000F1CF0">
              <w:rPr>
                <w:rFonts w:ascii="Century Gothic" w:hAnsi="Century Gothic"/>
                <w:b/>
                <w:bCs/>
                <w:color w:val="FFFFFF" w:themeColor="background1"/>
                <w:szCs w:val="20"/>
              </w:rPr>
              <w:fldChar w:fldCharType="end"/>
            </w:r>
          </w:p>
        </w:sdtContent>
      </w:sdt>
    </w:sdtContent>
  </w:sdt>
  <w:p w:rsidR="00F07314" w:rsidRDefault="00F0731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254335"/>
      <w:docPartObj>
        <w:docPartGallery w:val="Page Numbers (Bottom of Page)"/>
        <w:docPartUnique/>
      </w:docPartObj>
    </w:sdtPr>
    <w:sdtEndPr/>
    <w:sdtContent>
      <w:sdt>
        <w:sdtPr>
          <w:id w:val="-1327742686"/>
          <w:docPartObj>
            <w:docPartGallery w:val="Page Numbers (Top of Page)"/>
            <w:docPartUnique/>
          </w:docPartObj>
        </w:sdtPr>
        <w:sdtEndPr/>
        <w:sdtContent>
          <w:p w:rsidR="00F07314" w:rsidRDefault="00177FA2">
            <w:pPr>
              <w:pStyle w:val="Footer"/>
              <w:jc w:val="right"/>
            </w:pPr>
            <w:r w:rsidRPr="000F1CF0">
              <w:rPr>
                <w:rFonts w:ascii="Century Gothic" w:hAnsi="Century Gothic"/>
                <w:noProof/>
                <w:color w:val="FFFFFF" w:themeColor="background1"/>
                <w:szCs w:val="20"/>
                <w:lang w:eastAsia="en-AU"/>
              </w:rPr>
              <mc:AlternateContent>
                <mc:Choice Requires="wps">
                  <w:drawing>
                    <wp:anchor distT="0" distB="0" distL="114300" distR="114300" simplePos="0" relativeHeight="251689472" behindDoc="1" locked="0" layoutInCell="1" allowOverlap="1" wp14:anchorId="27CAF349" wp14:editId="2FE40EAA">
                      <wp:simplePos x="0" y="0"/>
                      <wp:positionH relativeFrom="page">
                        <wp:align>right</wp:align>
                      </wp:positionH>
                      <wp:positionV relativeFrom="paragraph">
                        <wp:posOffset>-304186</wp:posOffset>
                      </wp:positionV>
                      <wp:extent cx="7547212" cy="728980"/>
                      <wp:effectExtent l="0" t="0" r="0" b="0"/>
                      <wp:wrapNone/>
                      <wp:docPr id="66" name="Rectangle 66" descr="Footer"/>
                      <wp:cNvGraphicFramePr/>
                      <a:graphic xmlns:a="http://schemas.openxmlformats.org/drawingml/2006/main">
                        <a:graphicData uri="http://schemas.microsoft.com/office/word/2010/wordprocessingShape">
                          <wps:wsp>
                            <wps:cNvSpPr/>
                            <wps:spPr>
                              <a:xfrm>
                                <a:off x="0" y="0"/>
                                <a:ext cx="7547212" cy="72898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125D4D" id="Rectangle 66" o:spid="_x0000_s1026" alt="Footer" style="position:absolute;margin-left:543.05pt;margin-top:-23.95pt;width:594.25pt;height:57.4pt;z-index:-251627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" fillcolor="#7f7f7f" stroked="f" strokeweight="2pt">
                      <w10:wrap anchorx="page"/>
                    </v:rect>
                  </w:pict>
                </mc:Fallback>
              </mc:AlternateContent>
            </w:r>
            <w:r w:rsidR="00F07314" w:rsidRPr="000F1CF0">
              <w:rPr>
                <w:rFonts w:ascii="Century Gothic" w:hAnsi="Century Gothic"/>
                <w:noProof/>
                <w:color w:val="FFFFFF" w:themeColor="background1"/>
                <w:szCs w:val="20"/>
                <w:lang w:eastAsia="en-AU"/>
              </w:rPr>
              <mc:AlternateContent>
                <mc:Choice Requires="wps">
                  <w:drawing>
                    <wp:anchor distT="0" distB="0" distL="114300" distR="114300" simplePos="0" relativeHeight="251670016" behindDoc="0" locked="0" layoutInCell="1" allowOverlap="1" wp14:anchorId="5B134CC0" wp14:editId="0E74360C">
                      <wp:simplePos x="0" y="0"/>
                      <wp:positionH relativeFrom="column">
                        <wp:posOffset>-111616</wp:posOffset>
                      </wp:positionH>
                      <wp:positionV relativeFrom="paragraph">
                        <wp:posOffset>-31115</wp:posOffset>
                      </wp:positionV>
                      <wp:extent cx="4916384" cy="296883"/>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916384"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314" w:rsidRPr="000F1CF0" w:rsidRDefault="00F07314">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5B134CC0" id="_x0000_t202" coordsize="21600,21600" o:spt="202" path="m,l,21600r21600,l21600,xe">
                      <v:stroke joinstyle="miter"/>
                      <v:path gradientshapeok="t" o:connecttype="rect"/>
                    </v:shapetype>
                    <v:shape id="Text Box 44" o:spid="_x0000_s1030" type="#_x0000_t202" style="position:absolute;left:0;text-align:left;margin-left:-8.8pt;margin-top:-2.45pt;width:387.1pt;height:23.4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" filled="f" stroked="f" strokeweight=".5pt">
                      <v:textbox>
                        <w:txbxContent>
                          <w:p w:rsidR="00F07314" w:rsidRPr="000F1CF0" w:rsidRDefault="00F07314">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v:textbox>
                    </v:shape>
                  </w:pict>
                </mc:Fallback>
              </mc:AlternateContent>
            </w:r>
            <w:r w:rsidR="00F07314" w:rsidRPr="000F1CF0">
              <w:rPr>
                <w:rFonts w:ascii="Century Gothic" w:hAnsi="Century Gothic"/>
                <w:color w:val="FFFFFF" w:themeColor="background1"/>
                <w:szCs w:val="20"/>
              </w:rPr>
              <w:t xml:space="preserve">Page </w:t>
            </w:r>
            <w:r w:rsidR="00F07314" w:rsidRPr="000F1CF0">
              <w:rPr>
                <w:rFonts w:ascii="Century Gothic" w:hAnsi="Century Gothic"/>
                <w:b/>
                <w:bCs/>
                <w:color w:val="FFFFFF" w:themeColor="background1"/>
                <w:szCs w:val="20"/>
              </w:rPr>
              <w:fldChar w:fldCharType="begin"/>
            </w:r>
            <w:r w:rsidR="00F07314" w:rsidRPr="000F1CF0">
              <w:rPr>
                <w:rFonts w:ascii="Century Gothic" w:hAnsi="Century Gothic"/>
                <w:b/>
                <w:bCs/>
                <w:color w:val="FFFFFF" w:themeColor="background1"/>
                <w:szCs w:val="20"/>
              </w:rPr>
              <w:instrText xml:space="preserve"> PAGE </w:instrText>
            </w:r>
            <w:r w:rsidR="00F07314"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48</w:t>
            </w:r>
            <w:r w:rsidR="00F07314" w:rsidRPr="000F1CF0">
              <w:rPr>
                <w:rFonts w:ascii="Century Gothic" w:hAnsi="Century Gothic"/>
                <w:b/>
                <w:bCs/>
                <w:color w:val="FFFFFF" w:themeColor="background1"/>
                <w:szCs w:val="20"/>
              </w:rPr>
              <w:fldChar w:fldCharType="end"/>
            </w:r>
            <w:r w:rsidR="00F07314" w:rsidRPr="000F1CF0">
              <w:rPr>
                <w:rFonts w:ascii="Century Gothic" w:hAnsi="Century Gothic"/>
                <w:color w:val="FFFFFF" w:themeColor="background1"/>
                <w:szCs w:val="20"/>
              </w:rPr>
              <w:t xml:space="preserve"> of </w:t>
            </w:r>
            <w:r w:rsidR="00F07314" w:rsidRPr="000F1CF0">
              <w:rPr>
                <w:rFonts w:ascii="Century Gothic" w:hAnsi="Century Gothic"/>
                <w:b/>
                <w:bCs/>
                <w:color w:val="FFFFFF" w:themeColor="background1"/>
                <w:szCs w:val="20"/>
              </w:rPr>
              <w:fldChar w:fldCharType="begin"/>
            </w:r>
            <w:r w:rsidR="00F07314" w:rsidRPr="000F1CF0">
              <w:rPr>
                <w:rFonts w:ascii="Century Gothic" w:hAnsi="Century Gothic"/>
                <w:b/>
                <w:bCs/>
                <w:color w:val="FFFFFF" w:themeColor="background1"/>
                <w:szCs w:val="20"/>
              </w:rPr>
              <w:instrText xml:space="preserve"> NUMPAGES  </w:instrText>
            </w:r>
            <w:r w:rsidR="00F07314"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48</w:t>
            </w:r>
            <w:r w:rsidR="00F07314" w:rsidRPr="000F1CF0">
              <w:rPr>
                <w:rFonts w:ascii="Century Gothic" w:hAnsi="Century Gothic"/>
                <w:b/>
                <w:bCs/>
                <w:color w:val="FFFFFF" w:themeColor="background1"/>
                <w:szCs w:val="20"/>
              </w:rPr>
              <w:fldChar w:fldCharType="end"/>
            </w:r>
          </w:p>
        </w:sdtContent>
      </w:sdt>
    </w:sdtContent>
  </w:sdt>
  <w:p w:rsidR="00F07314" w:rsidRDefault="00F0731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967471"/>
      <w:docPartObj>
        <w:docPartGallery w:val="Page Numbers (Top of Page)"/>
        <w:docPartUnique/>
      </w:docPartObj>
    </w:sdtPr>
    <w:sdtEndPr>
      <w:rPr>
        <w:sz w:val="24"/>
      </w:rPr>
    </w:sdtEndPr>
    <w:sdtContent>
      <w:p w:rsidR="00E95D61" w:rsidRPr="00DE3220" w:rsidRDefault="00E95D61" w:rsidP="00E649D6">
        <w:pPr>
          <w:pStyle w:val="Footer"/>
          <w:jc w:val="right"/>
          <w:rPr>
            <w:sz w:val="24"/>
          </w:rPr>
        </w:pPr>
        <w:r w:rsidRPr="000F1CF0">
          <w:rPr>
            <w:noProof/>
            <w:szCs w:val="20"/>
            <w:lang w:eastAsia="en-AU"/>
          </w:rPr>
          <mc:AlternateContent>
            <mc:Choice Requires="wps">
              <w:drawing>
                <wp:anchor distT="0" distB="0" distL="114300" distR="114300" simplePos="0" relativeHeight="251659776" behindDoc="1" locked="0" layoutInCell="1" allowOverlap="1" wp14:anchorId="48DBF903" wp14:editId="39ECC7D9">
                  <wp:simplePos x="0" y="0"/>
                  <wp:positionH relativeFrom="page">
                    <wp:align>left</wp:align>
                  </wp:positionH>
                  <wp:positionV relativeFrom="paragraph">
                    <wp:posOffset>-299588</wp:posOffset>
                  </wp:positionV>
                  <wp:extent cx="15135225" cy="728345"/>
                  <wp:effectExtent l="0" t="0" r="9525" b="0"/>
                  <wp:wrapNone/>
                  <wp:docPr id="52" name="Rectangle 52" descr="Footer"/>
                  <wp:cNvGraphicFramePr/>
                  <a:graphic xmlns:a="http://schemas.openxmlformats.org/drawingml/2006/main">
                    <a:graphicData uri="http://schemas.microsoft.com/office/word/2010/wordprocessingShape">
                      <wps:wsp>
                        <wps:cNvSpPr/>
                        <wps:spPr>
                          <a:xfrm>
                            <a:off x="0" y="0"/>
                            <a:ext cx="15135225" cy="728345"/>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E9AD45" id="Rectangle 52" o:spid="_x0000_s1026" alt="Footer" style="position:absolute;margin-left:0;margin-top:-23.6pt;width:1191.75pt;height:57.35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" fillcolor="#7f7f7f" stroked="f" strokeweight="2pt">
                  <w10:wrap anchorx="page"/>
                </v:rect>
              </w:pict>
            </mc:Fallback>
          </mc:AlternateContent>
        </w:r>
        <w:r w:rsidRPr="000F1CF0">
          <w:rPr>
            <w:noProof/>
            <w:szCs w:val="20"/>
            <w:lang w:eastAsia="en-AU"/>
          </w:rPr>
          <mc:AlternateContent>
            <mc:Choice Requires="wps">
              <w:drawing>
                <wp:anchor distT="0" distB="0" distL="114300" distR="114300" simplePos="0" relativeHeight="251661824" behindDoc="0" locked="0" layoutInCell="1" allowOverlap="1" wp14:anchorId="4BBBAEEA" wp14:editId="7A32341A">
                  <wp:simplePos x="0" y="0"/>
                  <wp:positionH relativeFrom="column">
                    <wp:posOffset>26670</wp:posOffset>
                  </wp:positionH>
                  <wp:positionV relativeFrom="paragraph">
                    <wp:posOffset>-64770</wp:posOffset>
                  </wp:positionV>
                  <wp:extent cx="4916170" cy="29654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91617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5D61" w:rsidRPr="000F1CF0" w:rsidRDefault="00E95D61" w:rsidP="00E649D6">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4BBBAEEA" id="_x0000_t202" coordsize="21600,21600" o:spt="202" path="m,l,21600r21600,l21600,xe">
                  <v:stroke joinstyle="miter"/>
                  <v:path gradientshapeok="t" o:connecttype="rect"/>
                </v:shapetype>
                <v:shape id="Text Box 53" o:spid="_x0000_s1031" type="#_x0000_t202" style="position:absolute;left:0;text-align:left;margin-left:2.1pt;margin-top:-5.1pt;width:387.1pt;height:23.3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" filled="f" stroked="f" strokeweight=".5pt">
                  <v:textbox>
                    <w:txbxContent>
                      <w:p w:rsidR="00E95D61" w:rsidRPr="000F1CF0" w:rsidRDefault="00E95D61" w:rsidP="00E649D6">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v:textbox>
                </v:shape>
              </w:pict>
            </mc:Fallback>
          </mc:AlternateContent>
        </w:r>
        <w:r w:rsidRPr="000F1CF0">
          <w:rPr>
            <w:rFonts w:ascii="Century Gothic" w:hAnsi="Century Gothic"/>
            <w:color w:val="FFFFFF" w:themeColor="background1"/>
            <w:szCs w:val="20"/>
          </w:rPr>
          <w:t xml:space="preserve">Page </w:t>
        </w:r>
        <w:r w:rsidRPr="000F1CF0">
          <w:rPr>
            <w:rFonts w:ascii="Century Gothic" w:hAnsi="Century Gothic"/>
            <w:b/>
            <w:bCs/>
            <w:color w:val="FFFFFF" w:themeColor="background1"/>
            <w:szCs w:val="20"/>
          </w:rPr>
          <w:fldChar w:fldCharType="begin"/>
        </w:r>
        <w:r w:rsidRPr="000F1CF0">
          <w:rPr>
            <w:rFonts w:ascii="Century Gothic" w:hAnsi="Century Gothic"/>
            <w:b/>
            <w:bCs/>
            <w:color w:val="FFFFFF" w:themeColor="background1"/>
            <w:szCs w:val="20"/>
          </w:rPr>
          <w:instrText xml:space="preserve"> PAGE </w:instrText>
        </w:r>
        <w:r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22</w:t>
        </w:r>
        <w:r w:rsidRPr="000F1CF0">
          <w:rPr>
            <w:rFonts w:ascii="Century Gothic" w:hAnsi="Century Gothic"/>
            <w:b/>
            <w:bCs/>
            <w:color w:val="FFFFFF" w:themeColor="background1"/>
            <w:szCs w:val="20"/>
          </w:rPr>
          <w:fldChar w:fldCharType="end"/>
        </w:r>
        <w:r w:rsidRPr="000F1CF0">
          <w:rPr>
            <w:rFonts w:ascii="Century Gothic" w:hAnsi="Century Gothic"/>
            <w:color w:val="FFFFFF" w:themeColor="background1"/>
            <w:szCs w:val="20"/>
          </w:rPr>
          <w:t xml:space="preserve"> of </w:t>
        </w:r>
        <w:r w:rsidRPr="000F1CF0">
          <w:rPr>
            <w:rFonts w:ascii="Century Gothic" w:hAnsi="Century Gothic"/>
            <w:b/>
            <w:bCs/>
            <w:color w:val="FFFFFF" w:themeColor="background1"/>
            <w:szCs w:val="20"/>
          </w:rPr>
          <w:fldChar w:fldCharType="begin"/>
        </w:r>
        <w:r w:rsidRPr="000F1CF0">
          <w:rPr>
            <w:rFonts w:ascii="Century Gothic" w:hAnsi="Century Gothic"/>
            <w:b/>
            <w:bCs/>
            <w:color w:val="FFFFFF" w:themeColor="background1"/>
            <w:szCs w:val="20"/>
          </w:rPr>
          <w:instrText xml:space="preserve"> NUMPAGES  </w:instrText>
        </w:r>
        <w:r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22</w:t>
        </w:r>
        <w:r w:rsidRPr="000F1CF0">
          <w:rPr>
            <w:rFonts w:ascii="Century Gothic" w:hAnsi="Century Gothic"/>
            <w:b/>
            <w:bCs/>
            <w:color w:val="FFFFFF" w:themeColor="background1"/>
            <w:szCs w:val="20"/>
          </w:rPr>
          <w:fldChar w:fldCharType="end"/>
        </w:r>
      </w:p>
    </w:sdtContent>
  </w:sdt>
  <w:p w:rsidR="00E95D61" w:rsidRDefault="00E95D61" w:rsidP="00E649D6">
    <w:pPr>
      <w:pStyle w:val="Footer"/>
    </w:pPr>
    <w:r w:rsidRPr="00E649D6">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193468"/>
      <w:docPartObj>
        <w:docPartGallery w:val="Page Numbers (Top of Page)"/>
        <w:docPartUnique/>
      </w:docPartObj>
    </w:sdtPr>
    <w:sdtEndPr>
      <w:rPr>
        <w:sz w:val="24"/>
      </w:rPr>
    </w:sdtEndPr>
    <w:sdtContent>
      <w:p w:rsidR="00F07314" w:rsidRPr="00DE3220" w:rsidRDefault="00F07314" w:rsidP="00E649D6">
        <w:pPr>
          <w:pStyle w:val="Footer"/>
          <w:jc w:val="right"/>
          <w:rPr>
            <w:sz w:val="24"/>
          </w:rPr>
        </w:pPr>
        <w:r w:rsidRPr="000F1CF0">
          <w:rPr>
            <w:rFonts w:ascii="Century Gothic" w:hAnsi="Century Gothic"/>
            <w:noProof/>
            <w:color w:val="FFFFFF" w:themeColor="background1"/>
            <w:szCs w:val="20"/>
            <w:lang w:eastAsia="en-AU"/>
          </w:rPr>
          <mc:AlternateContent>
            <mc:Choice Requires="wps">
              <w:drawing>
                <wp:anchor distT="0" distB="0" distL="114300" distR="114300" simplePos="0" relativeHeight="251681280" behindDoc="1" locked="0" layoutInCell="1" allowOverlap="1" wp14:anchorId="5D85EA8F" wp14:editId="75845480">
                  <wp:simplePos x="0" y="0"/>
                  <wp:positionH relativeFrom="page">
                    <wp:align>right</wp:align>
                  </wp:positionH>
                  <wp:positionV relativeFrom="paragraph">
                    <wp:posOffset>-271145</wp:posOffset>
                  </wp:positionV>
                  <wp:extent cx="7683500" cy="728980"/>
                  <wp:effectExtent l="0" t="0" r="0" b="0"/>
                  <wp:wrapNone/>
                  <wp:docPr id="54" name="Rectangle 54" descr="Footer"/>
                  <wp:cNvGraphicFramePr/>
                  <a:graphic xmlns:a="http://schemas.openxmlformats.org/drawingml/2006/main">
                    <a:graphicData uri="http://schemas.microsoft.com/office/word/2010/wordprocessingShape">
                      <wps:wsp>
                        <wps:cNvSpPr/>
                        <wps:spPr>
                          <a:xfrm>
                            <a:off x="0" y="0"/>
                            <a:ext cx="7683500" cy="72898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2C94E6" id="Rectangle 54" o:spid="_x0000_s1026" alt="Footer" style="position:absolute;margin-left:553.8pt;margin-top:-21.35pt;width:605pt;height:57.4pt;z-index:-251635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" fillcolor="#7f7f7f" stroked="f" strokeweight="2pt">
                  <w10:wrap anchorx="page"/>
                </v:rect>
              </w:pict>
            </mc:Fallback>
          </mc:AlternateContent>
        </w:r>
        <w:r w:rsidRPr="000F1CF0">
          <w:rPr>
            <w:noProof/>
            <w:szCs w:val="20"/>
            <w:lang w:eastAsia="en-AU"/>
          </w:rPr>
          <mc:AlternateContent>
            <mc:Choice Requires="wps">
              <w:drawing>
                <wp:anchor distT="0" distB="0" distL="114300" distR="114300" simplePos="0" relativeHeight="251680256" behindDoc="0" locked="0" layoutInCell="1" allowOverlap="1" wp14:anchorId="70AAA98F" wp14:editId="5E37C4EA">
                  <wp:simplePos x="0" y="0"/>
                  <wp:positionH relativeFrom="column">
                    <wp:posOffset>26670</wp:posOffset>
                  </wp:positionH>
                  <wp:positionV relativeFrom="paragraph">
                    <wp:posOffset>-64770</wp:posOffset>
                  </wp:positionV>
                  <wp:extent cx="4916170" cy="29654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91617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314" w:rsidRPr="000F1CF0" w:rsidRDefault="00F07314" w:rsidP="00E649D6">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70AAA98F" id="_x0000_t202" coordsize="21600,21600" o:spt="202" path="m,l,21600r21600,l21600,xe">
                  <v:stroke joinstyle="miter"/>
                  <v:path gradientshapeok="t" o:connecttype="rect"/>
                </v:shapetype>
                <v:shape id="Text Box 56" o:spid="_x0000_s1032" type="#_x0000_t202" style="position:absolute;left:0;text-align:left;margin-left:2.1pt;margin-top:-5.1pt;width:387.1pt;height:23.3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" filled="f" stroked="f" strokeweight=".5pt">
                  <v:textbox>
                    <w:txbxContent>
                      <w:p w:rsidR="00F07314" w:rsidRPr="000F1CF0" w:rsidRDefault="00F07314" w:rsidP="00E649D6">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v:textbox>
                </v:shape>
              </w:pict>
            </mc:Fallback>
          </mc:AlternateContent>
        </w:r>
        <w:r w:rsidRPr="000F1CF0">
          <w:rPr>
            <w:rFonts w:ascii="Century Gothic" w:hAnsi="Century Gothic"/>
            <w:color w:val="FFFFFF" w:themeColor="background1"/>
            <w:szCs w:val="20"/>
          </w:rPr>
          <w:t xml:space="preserve">Page </w:t>
        </w:r>
        <w:r w:rsidRPr="000F1CF0">
          <w:rPr>
            <w:rFonts w:ascii="Century Gothic" w:hAnsi="Century Gothic"/>
            <w:b/>
            <w:bCs/>
            <w:color w:val="FFFFFF" w:themeColor="background1"/>
            <w:szCs w:val="20"/>
          </w:rPr>
          <w:fldChar w:fldCharType="begin"/>
        </w:r>
        <w:r w:rsidRPr="000F1CF0">
          <w:rPr>
            <w:rFonts w:ascii="Century Gothic" w:hAnsi="Century Gothic"/>
            <w:b/>
            <w:bCs/>
            <w:color w:val="FFFFFF" w:themeColor="background1"/>
            <w:szCs w:val="20"/>
          </w:rPr>
          <w:instrText xml:space="preserve"> PAGE </w:instrText>
        </w:r>
        <w:r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31</w:t>
        </w:r>
        <w:r w:rsidRPr="000F1CF0">
          <w:rPr>
            <w:rFonts w:ascii="Century Gothic" w:hAnsi="Century Gothic"/>
            <w:b/>
            <w:bCs/>
            <w:color w:val="FFFFFF" w:themeColor="background1"/>
            <w:szCs w:val="20"/>
          </w:rPr>
          <w:fldChar w:fldCharType="end"/>
        </w:r>
        <w:r w:rsidRPr="000F1CF0">
          <w:rPr>
            <w:rFonts w:ascii="Century Gothic" w:hAnsi="Century Gothic"/>
            <w:color w:val="FFFFFF" w:themeColor="background1"/>
            <w:szCs w:val="20"/>
          </w:rPr>
          <w:t xml:space="preserve"> of </w:t>
        </w:r>
        <w:r w:rsidRPr="000F1CF0">
          <w:rPr>
            <w:rFonts w:ascii="Century Gothic" w:hAnsi="Century Gothic"/>
            <w:b/>
            <w:bCs/>
            <w:color w:val="FFFFFF" w:themeColor="background1"/>
            <w:szCs w:val="20"/>
          </w:rPr>
          <w:fldChar w:fldCharType="begin"/>
        </w:r>
        <w:r w:rsidRPr="000F1CF0">
          <w:rPr>
            <w:rFonts w:ascii="Century Gothic" w:hAnsi="Century Gothic"/>
            <w:b/>
            <w:bCs/>
            <w:color w:val="FFFFFF" w:themeColor="background1"/>
            <w:szCs w:val="20"/>
          </w:rPr>
          <w:instrText xml:space="preserve"> NUMPAGES  </w:instrText>
        </w:r>
        <w:r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31</w:t>
        </w:r>
        <w:r w:rsidRPr="000F1CF0">
          <w:rPr>
            <w:rFonts w:ascii="Century Gothic" w:hAnsi="Century Gothic"/>
            <w:b/>
            <w:bCs/>
            <w:color w:val="FFFFFF" w:themeColor="background1"/>
            <w:szCs w:val="20"/>
          </w:rPr>
          <w:fldChar w:fldCharType="end"/>
        </w:r>
      </w:p>
    </w:sdtContent>
  </w:sdt>
  <w:p w:rsidR="00F07314" w:rsidRDefault="00F07314" w:rsidP="00E649D6">
    <w:pPr>
      <w:pStyle w:val="Footer"/>
    </w:pPr>
    <w:r w:rsidRPr="00E649D6">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989426"/>
      <w:docPartObj>
        <w:docPartGallery w:val="Page Numbers (Top of Page)"/>
        <w:docPartUnique/>
      </w:docPartObj>
    </w:sdtPr>
    <w:sdtEndPr>
      <w:rPr>
        <w:sz w:val="24"/>
      </w:rPr>
    </w:sdtEndPr>
    <w:sdtContent>
      <w:p w:rsidR="00F07314" w:rsidRPr="00DE3220" w:rsidRDefault="00F07314" w:rsidP="00E649D6">
        <w:pPr>
          <w:pStyle w:val="Footer"/>
          <w:jc w:val="right"/>
          <w:rPr>
            <w:sz w:val="24"/>
          </w:rPr>
        </w:pPr>
        <w:r w:rsidRPr="000F1CF0">
          <w:rPr>
            <w:rFonts w:ascii="Century Gothic" w:hAnsi="Century Gothic"/>
            <w:noProof/>
            <w:color w:val="FFFFFF" w:themeColor="background1"/>
            <w:szCs w:val="20"/>
            <w:lang w:eastAsia="en-AU"/>
          </w:rPr>
          <mc:AlternateContent>
            <mc:Choice Requires="wps">
              <w:drawing>
                <wp:anchor distT="0" distB="0" distL="114300" distR="114300" simplePos="0" relativeHeight="251684352" behindDoc="1" locked="0" layoutInCell="1" allowOverlap="1" wp14:anchorId="14C27AF0" wp14:editId="03F30416">
                  <wp:simplePos x="0" y="0"/>
                  <wp:positionH relativeFrom="page">
                    <wp:posOffset>-95534</wp:posOffset>
                  </wp:positionH>
                  <wp:positionV relativeFrom="paragraph">
                    <wp:posOffset>-277647</wp:posOffset>
                  </wp:positionV>
                  <wp:extent cx="10781541" cy="728980"/>
                  <wp:effectExtent l="0" t="0" r="1270" b="0"/>
                  <wp:wrapNone/>
                  <wp:docPr id="58" name="Rectangle 58" descr="Footer"/>
                  <wp:cNvGraphicFramePr/>
                  <a:graphic xmlns:a="http://schemas.openxmlformats.org/drawingml/2006/main">
                    <a:graphicData uri="http://schemas.microsoft.com/office/word/2010/wordprocessingShape">
                      <wps:wsp>
                        <wps:cNvSpPr/>
                        <wps:spPr>
                          <a:xfrm>
                            <a:off x="0" y="0"/>
                            <a:ext cx="10781541" cy="72898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16DF38" id="Rectangle 58" o:spid="_x0000_s1026" alt="Footer" style="position:absolute;margin-left:-7.5pt;margin-top:-21.85pt;width:848.95pt;height:57.4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" fillcolor="#7f7f7f" stroked="f" strokeweight="2pt">
                  <w10:wrap anchorx="page"/>
                </v:rect>
              </w:pict>
            </mc:Fallback>
          </mc:AlternateContent>
        </w:r>
        <w:r w:rsidRPr="000F1CF0">
          <w:rPr>
            <w:noProof/>
            <w:szCs w:val="20"/>
            <w:lang w:eastAsia="en-AU"/>
          </w:rPr>
          <mc:AlternateContent>
            <mc:Choice Requires="wps">
              <w:drawing>
                <wp:anchor distT="0" distB="0" distL="114300" distR="114300" simplePos="0" relativeHeight="251683328" behindDoc="0" locked="0" layoutInCell="1" allowOverlap="1" wp14:anchorId="1CF06AA1" wp14:editId="4E376387">
                  <wp:simplePos x="0" y="0"/>
                  <wp:positionH relativeFrom="column">
                    <wp:posOffset>26670</wp:posOffset>
                  </wp:positionH>
                  <wp:positionV relativeFrom="paragraph">
                    <wp:posOffset>-64770</wp:posOffset>
                  </wp:positionV>
                  <wp:extent cx="4916170" cy="29654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91617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314" w:rsidRPr="000F1CF0" w:rsidRDefault="00F07314" w:rsidP="00E649D6">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1CF06AA1" id="_x0000_t202" coordsize="21600,21600" o:spt="202" path="m,l,21600r21600,l21600,xe">
                  <v:stroke joinstyle="miter"/>
                  <v:path gradientshapeok="t" o:connecttype="rect"/>
                </v:shapetype>
                <v:shape id="Text Box 61" o:spid="_x0000_s1033" type="#_x0000_t202" style="position:absolute;left:0;text-align:left;margin-left:2.1pt;margin-top:-5.1pt;width:387.1pt;height:23.3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" filled="f" stroked="f" strokeweight=".5pt">
                  <v:textbox>
                    <w:txbxContent>
                      <w:p w:rsidR="00F07314" w:rsidRPr="000F1CF0" w:rsidRDefault="00F07314" w:rsidP="00E649D6">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v:textbox>
                </v:shape>
              </w:pict>
            </mc:Fallback>
          </mc:AlternateContent>
        </w:r>
        <w:r w:rsidRPr="000F1CF0">
          <w:rPr>
            <w:rFonts w:ascii="Century Gothic" w:hAnsi="Century Gothic"/>
            <w:color w:val="FFFFFF" w:themeColor="background1"/>
            <w:szCs w:val="20"/>
          </w:rPr>
          <w:t xml:space="preserve">Page </w:t>
        </w:r>
        <w:r w:rsidRPr="000F1CF0">
          <w:rPr>
            <w:rFonts w:ascii="Century Gothic" w:hAnsi="Century Gothic"/>
            <w:b/>
            <w:bCs/>
            <w:color w:val="FFFFFF" w:themeColor="background1"/>
            <w:szCs w:val="20"/>
          </w:rPr>
          <w:fldChar w:fldCharType="begin"/>
        </w:r>
        <w:r w:rsidRPr="000F1CF0">
          <w:rPr>
            <w:rFonts w:ascii="Century Gothic" w:hAnsi="Century Gothic"/>
            <w:b/>
            <w:bCs/>
            <w:color w:val="FFFFFF" w:themeColor="background1"/>
            <w:szCs w:val="20"/>
          </w:rPr>
          <w:instrText xml:space="preserve"> PAGE </w:instrText>
        </w:r>
        <w:r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49</w:t>
        </w:r>
        <w:r w:rsidRPr="000F1CF0">
          <w:rPr>
            <w:rFonts w:ascii="Century Gothic" w:hAnsi="Century Gothic"/>
            <w:b/>
            <w:bCs/>
            <w:color w:val="FFFFFF" w:themeColor="background1"/>
            <w:szCs w:val="20"/>
          </w:rPr>
          <w:fldChar w:fldCharType="end"/>
        </w:r>
        <w:r w:rsidRPr="000F1CF0">
          <w:rPr>
            <w:rFonts w:ascii="Century Gothic" w:hAnsi="Century Gothic"/>
            <w:color w:val="FFFFFF" w:themeColor="background1"/>
            <w:szCs w:val="20"/>
          </w:rPr>
          <w:t xml:space="preserve"> of </w:t>
        </w:r>
        <w:r w:rsidRPr="000F1CF0">
          <w:rPr>
            <w:rFonts w:ascii="Century Gothic" w:hAnsi="Century Gothic"/>
            <w:b/>
            <w:bCs/>
            <w:color w:val="FFFFFF" w:themeColor="background1"/>
            <w:szCs w:val="20"/>
          </w:rPr>
          <w:fldChar w:fldCharType="begin"/>
        </w:r>
        <w:r w:rsidRPr="000F1CF0">
          <w:rPr>
            <w:rFonts w:ascii="Century Gothic" w:hAnsi="Century Gothic"/>
            <w:b/>
            <w:bCs/>
            <w:color w:val="FFFFFF" w:themeColor="background1"/>
            <w:szCs w:val="20"/>
          </w:rPr>
          <w:instrText xml:space="preserve"> NUMPAGES  </w:instrText>
        </w:r>
        <w:r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49</w:t>
        </w:r>
        <w:r w:rsidRPr="000F1CF0">
          <w:rPr>
            <w:rFonts w:ascii="Century Gothic" w:hAnsi="Century Gothic"/>
            <w:b/>
            <w:bCs/>
            <w:color w:val="FFFFFF" w:themeColor="background1"/>
            <w:szCs w:val="20"/>
          </w:rPr>
          <w:fldChar w:fldCharType="end"/>
        </w:r>
      </w:p>
    </w:sdtContent>
  </w:sdt>
  <w:p w:rsidR="00F07314" w:rsidRDefault="00F07314" w:rsidP="00E649D6">
    <w:pPr>
      <w:pStyle w:val="Footer"/>
    </w:pPr>
    <w:r w:rsidRPr="00E649D6">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71731"/>
      <w:docPartObj>
        <w:docPartGallery w:val="Page Numbers (Top of Page)"/>
        <w:docPartUnique/>
      </w:docPartObj>
    </w:sdtPr>
    <w:sdtEndPr>
      <w:rPr>
        <w:sz w:val="24"/>
      </w:rPr>
    </w:sdtEndPr>
    <w:sdtContent>
      <w:p w:rsidR="00F07314" w:rsidRPr="00DE3220" w:rsidRDefault="00F07314" w:rsidP="00E649D6">
        <w:pPr>
          <w:pStyle w:val="Footer"/>
          <w:jc w:val="right"/>
          <w:rPr>
            <w:sz w:val="24"/>
          </w:rPr>
        </w:pPr>
        <w:r w:rsidRPr="000F1CF0">
          <w:rPr>
            <w:rFonts w:ascii="Century Gothic" w:hAnsi="Century Gothic"/>
            <w:noProof/>
            <w:color w:val="FFFFFF" w:themeColor="background1"/>
            <w:szCs w:val="20"/>
            <w:lang w:eastAsia="en-AU"/>
          </w:rPr>
          <mc:AlternateContent>
            <mc:Choice Requires="wps">
              <w:drawing>
                <wp:anchor distT="0" distB="0" distL="114300" distR="114300" simplePos="0" relativeHeight="251687424" behindDoc="1" locked="0" layoutInCell="1" allowOverlap="1" wp14:anchorId="36E8F72A" wp14:editId="225ECCC4">
                  <wp:simplePos x="0" y="0"/>
                  <wp:positionH relativeFrom="page">
                    <wp:posOffset>-95534</wp:posOffset>
                  </wp:positionH>
                  <wp:positionV relativeFrom="paragraph">
                    <wp:posOffset>-277647</wp:posOffset>
                  </wp:positionV>
                  <wp:extent cx="10781541" cy="728980"/>
                  <wp:effectExtent l="0" t="0" r="1270" b="0"/>
                  <wp:wrapNone/>
                  <wp:docPr id="62" name="Rectangle 62" descr="Footer"/>
                  <wp:cNvGraphicFramePr/>
                  <a:graphic xmlns:a="http://schemas.openxmlformats.org/drawingml/2006/main">
                    <a:graphicData uri="http://schemas.microsoft.com/office/word/2010/wordprocessingShape">
                      <wps:wsp>
                        <wps:cNvSpPr/>
                        <wps:spPr>
                          <a:xfrm>
                            <a:off x="0" y="0"/>
                            <a:ext cx="10781541" cy="72898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762E5C" id="Rectangle 62" o:spid="_x0000_s1026" alt="Footer" style="position:absolute;margin-left:-7.5pt;margin-top:-21.85pt;width:848.95pt;height:57.4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" fillcolor="#7f7f7f" stroked="f" strokeweight="2pt">
                  <w10:wrap anchorx="page"/>
                </v:rect>
              </w:pict>
            </mc:Fallback>
          </mc:AlternateContent>
        </w:r>
        <w:r w:rsidRPr="000F1CF0">
          <w:rPr>
            <w:noProof/>
            <w:szCs w:val="20"/>
            <w:lang w:eastAsia="en-AU"/>
          </w:rPr>
          <mc:AlternateContent>
            <mc:Choice Requires="wps">
              <w:drawing>
                <wp:anchor distT="0" distB="0" distL="114300" distR="114300" simplePos="0" relativeHeight="251686400" behindDoc="0" locked="0" layoutInCell="1" allowOverlap="1" wp14:anchorId="29E2521F" wp14:editId="6A753DB6">
                  <wp:simplePos x="0" y="0"/>
                  <wp:positionH relativeFrom="column">
                    <wp:posOffset>26670</wp:posOffset>
                  </wp:positionH>
                  <wp:positionV relativeFrom="paragraph">
                    <wp:posOffset>-64770</wp:posOffset>
                  </wp:positionV>
                  <wp:extent cx="4916170" cy="29654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91617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314" w:rsidRPr="000F1CF0" w:rsidRDefault="00F07314" w:rsidP="00E649D6">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29E2521F" id="_x0000_t202" coordsize="21600,21600" o:spt="202" path="m,l,21600r21600,l21600,xe">
                  <v:stroke joinstyle="miter"/>
                  <v:path gradientshapeok="t" o:connecttype="rect"/>
                </v:shapetype>
                <v:shape id="Text Box 63" o:spid="_x0000_s1034" type="#_x0000_t202" style="position:absolute;left:0;text-align:left;margin-left:2.1pt;margin-top:-5.1pt;width:387.1pt;height:23.3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" filled="f" stroked="f" strokeweight=".5pt">
                  <v:textbox>
                    <w:txbxContent>
                      <w:p w:rsidR="00F07314" w:rsidRPr="000F1CF0" w:rsidRDefault="00F07314" w:rsidP="00E649D6">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v:textbox>
                </v:shape>
              </w:pict>
            </mc:Fallback>
          </mc:AlternateContent>
        </w:r>
        <w:r w:rsidRPr="000F1CF0">
          <w:rPr>
            <w:rFonts w:ascii="Century Gothic" w:hAnsi="Century Gothic"/>
            <w:color w:val="FFFFFF" w:themeColor="background1"/>
            <w:szCs w:val="20"/>
          </w:rPr>
          <w:t xml:space="preserve">Page </w:t>
        </w:r>
        <w:r w:rsidRPr="000F1CF0">
          <w:rPr>
            <w:rFonts w:ascii="Century Gothic" w:hAnsi="Century Gothic"/>
            <w:b/>
            <w:bCs/>
            <w:color w:val="FFFFFF" w:themeColor="background1"/>
            <w:szCs w:val="20"/>
          </w:rPr>
          <w:fldChar w:fldCharType="begin"/>
        </w:r>
        <w:r w:rsidRPr="000F1CF0">
          <w:rPr>
            <w:rFonts w:ascii="Century Gothic" w:hAnsi="Century Gothic"/>
            <w:b/>
            <w:bCs/>
            <w:color w:val="FFFFFF" w:themeColor="background1"/>
            <w:szCs w:val="20"/>
          </w:rPr>
          <w:instrText xml:space="preserve"> PAGE </w:instrText>
        </w:r>
        <w:r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50</w:t>
        </w:r>
        <w:r w:rsidRPr="000F1CF0">
          <w:rPr>
            <w:rFonts w:ascii="Century Gothic" w:hAnsi="Century Gothic"/>
            <w:b/>
            <w:bCs/>
            <w:color w:val="FFFFFF" w:themeColor="background1"/>
            <w:szCs w:val="20"/>
          </w:rPr>
          <w:fldChar w:fldCharType="end"/>
        </w:r>
        <w:r w:rsidRPr="000F1CF0">
          <w:rPr>
            <w:rFonts w:ascii="Century Gothic" w:hAnsi="Century Gothic"/>
            <w:color w:val="FFFFFF" w:themeColor="background1"/>
            <w:szCs w:val="20"/>
          </w:rPr>
          <w:t xml:space="preserve"> of </w:t>
        </w:r>
        <w:r w:rsidRPr="000F1CF0">
          <w:rPr>
            <w:rFonts w:ascii="Century Gothic" w:hAnsi="Century Gothic"/>
            <w:b/>
            <w:bCs/>
            <w:color w:val="FFFFFF" w:themeColor="background1"/>
            <w:szCs w:val="20"/>
          </w:rPr>
          <w:fldChar w:fldCharType="begin"/>
        </w:r>
        <w:r w:rsidRPr="000F1CF0">
          <w:rPr>
            <w:rFonts w:ascii="Century Gothic" w:hAnsi="Century Gothic"/>
            <w:b/>
            <w:bCs/>
            <w:color w:val="FFFFFF" w:themeColor="background1"/>
            <w:szCs w:val="20"/>
          </w:rPr>
          <w:instrText xml:space="preserve"> NUMPAGES  </w:instrText>
        </w:r>
        <w:r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50</w:t>
        </w:r>
        <w:r w:rsidRPr="000F1CF0">
          <w:rPr>
            <w:rFonts w:ascii="Century Gothic" w:hAnsi="Century Gothic"/>
            <w:b/>
            <w:bCs/>
            <w:color w:val="FFFFFF" w:themeColor="background1"/>
            <w:szCs w:val="20"/>
          </w:rPr>
          <w:fldChar w:fldCharType="end"/>
        </w:r>
      </w:p>
    </w:sdtContent>
  </w:sdt>
  <w:p w:rsidR="00F07314" w:rsidRDefault="00F07314" w:rsidP="00E649D6">
    <w:pPr>
      <w:pStyle w:val="Footer"/>
    </w:pPr>
    <w:r w:rsidRPr="00E649D6">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902714"/>
      <w:docPartObj>
        <w:docPartGallery w:val="Page Numbers (Bottom of Page)"/>
        <w:docPartUnique/>
      </w:docPartObj>
    </w:sdtPr>
    <w:sdtEndPr/>
    <w:sdtContent>
      <w:sdt>
        <w:sdtPr>
          <w:id w:val="206540550"/>
          <w:docPartObj>
            <w:docPartGallery w:val="Page Numbers (Top of Page)"/>
            <w:docPartUnique/>
          </w:docPartObj>
        </w:sdtPr>
        <w:sdtEndPr/>
        <w:sdtContent>
          <w:p w:rsidR="00A32844" w:rsidRDefault="00A32844">
            <w:pPr>
              <w:pStyle w:val="Footer"/>
              <w:jc w:val="right"/>
            </w:pPr>
            <w:r w:rsidRPr="000F1CF0">
              <w:rPr>
                <w:rFonts w:ascii="Century Gothic" w:hAnsi="Century Gothic"/>
                <w:noProof/>
                <w:color w:val="FFFFFF" w:themeColor="background1"/>
                <w:szCs w:val="20"/>
                <w:lang w:eastAsia="en-AU"/>
              </w:rPr>
              <mc:AlternateContent>
                <mc:Choice Requires="wps">
                  <w:drawing>
                    <wp:anchor distT="0" distB="0" distL="114300" distR="114300" simplePos="0" relativeHeight="251695616" behindDoc="1" locked="0" layoutInCell="1" allowOverlap="1" wp14:anchorId="53A0BE54" wp14:editId="58B27528">
                      <wp:simplePos x="0" y="0"/>
                      <wp:positionH relativeFrom="page">
                        <wp:align>right</wp:align>
                      </wp:positionH>
                      <wp:positionV relativeFrom="paragraph">
                        <wp:posOffset>-299589</wp:posOffset>
                      </wp:positionV>
                      <wp:extent cx="15114423" cy="728980"/>
                      <wp:effectExtent l="0" t="0" r="0" b="0"/>
                      <wp:wrapNone/>
                      <wp:docPr id="69" name="Rectangle 69" descr="Footer"/>
                      <wp:cNvGraphicFramePr/>
                      <a:graphic xmlns:a="http://schemas.openxmlformats.org/drawingml/2006/main">
                        <a:graphicData uri="http://schemas.microsoft.com/office/word/2010/wordprocessingShape">
                          <wps:wsp>
                            <wps:cNvSpPr/>
                            <wps:spPr>
                              <a:xfrm>
                                <a:off x="0" y="0"/>
                                <a:ext cx="15114423" cy="72898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865DB2" id="Rectangle 69" o:spid="_x0000_s1026" alt="Footer" style="position:absolute;margin-left:1138.9pt;margin-top:-23.6pt;width:1190.1pt;height:57.4pt;z-index:-251620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" fillcolor="#7f7f7f" stroked="f" strokeweight="2pt">
                      <w10:wrap anchorx="page"/>
                    </v:rect>
                  </w:pict>
                </mc:Fallback>
              </mc:AlternateContent>
            </w:r>
            <w:r w:rsidRPr="000F1CF0">
              <w:rPr>
                <w:rFonts w:ascii="Century Gothic" w:hAnsi="Century Gothic"/>
                <w:noProof/>
                <w:color w:val="FFFFFF" w:themeColor="background1"/>
                <w:szCs w:val="20"/>
                <w:lang w:eastAsia="en-AU"/>
              </w:rPr>
              <mc:AlternateContent>
                <mc:Choice Requires="wps">
                  <w:drawing>
                    <wp:anchor distT="0" distB="0" distL="114300" distR="114300" simplePos="0" relativeHeight="251694592" behindDoc="0" locked="0" layoutInCell="1" allowOverlap="1" wp14:anchorId="514554CD" wp14:editId="6BD30B12">
                      <wp:simplePos x="0" y="0"/>
                      <wp:positionH relativeFrom="column">
                        <wp:posOffset>-111616</wp:posOffset>
                      </wp:positionH>
                      <wp:positionV relativeFrom="paragraph">
                        <wp:posOffset>-31115</wp:posOffset>
                      </wp:positionV>
                      <wp:extent cx="4916384" cy="296883"/>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916384"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844" w:rsidRPr="000F1CF0" w:rsidRDefault="00A32844">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514554CD" id="_x0000_t202" coordsize="21600,21600" o:spt="202" path="m,l,21600r21600,l21600,xe">
                      <v:stroke joinstyle="miter"/>
                      <v:path gradientshapeok="t" o:connecttype="rect"/>
                    </v:shapetype>
                    <v:shape id="Text Box 70" o:spid="_x0000_s1035" type="#_x0000_t202" style="position:absolute;left:0;text-align:left;margin-left:-8.8pt;margin-top:-2.45pt;width:387.1pt;height:23.4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" filled="f" stroked="f" strokeweight=".5pt">
                      <v:textbox>
                        <w:txbxContent>
                          <w:p w:rsidR="00A32844" w:rsidRPr="000F1CF0" w:rsidRDefault="00A32844">
                            <w:pPr>
                              <w:rPr>
                                <w:rFonts w:ascii="Century Gothic" w:hAnsi="Century Gothic"/>
                                <w:color w:val="FFFFFF" w:themeColor="background1"/>
                                <w:szCs w:val="20"/>
                              </w:rPr>
                            </w:pPr>
                            <w:r w:rsidRPr="000F1CF0">
                              <w:rPr>
                                <w:rFonts w:ascii="Century Gothic" w:hAnsi="Century Gothic"/>
                                <w:color w:val="FFFFFF" w:themeColor="background1"/>
                                <w:szCs w:val="20"/>
                              </w:rPr>
                              <w:t>Designing the new integrated carer support service</w:t>
                            </w:r>
                          </w:p>
                        </w:txbxContent>
                      </v:textbox>
                    </v:shape>
                  </w:pict>
                </mc:Fallback>
              </mc:AlternateContent>
            </w:r>
            <w:r w:rsidRPr="000F1CF0">
              <w:rPr>
                <w:rFonts w:ascii="Century Gothic" w:hAnsi="Century Gothic"/>
                <w:color w:val="FFFFFF" w:themeColor="background1"/>
                <w:szCs w:val="20"/>
              </w:rPr>
              <w:t xml:space="preserve">Page </w:t>
            </w:r>
            <w:r w:rsidRPr="000F1CF0">
              <w:rPr>
                <w:rFonts w:ascii="Century Gothic" w:hAnsi="Century Gothic"/>
                <w:b/>
                <w:bCs/>
                <w:color w:val="FFFFFF" w:themeColor="background1"/>
                <w:szCs w:val="20"/>
              </w:rPr>
              <w:fldChar w:fldCharType="begin"/>
            </w:r>
            <w:r w:rsidRPr="000F1CF0">
              <w:rPr>
                <w:rFonts w:ascii="Century Gothic" w:hAnsi="Century Gothic"/>
                <w:b/>
                <w:bCs/>
                <w:color w:val="FFFFFF" w:themeColor="background1"/>
                <w:szCs w:val="20"/>
              </w:rPr>
              <w:instrText xml:space="preserve"> PAGE </w:instrText>
            </w:r>
            <w:r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71</w:t>
            </w:r>
            <w:r w:rsidRPr="000F1CF0">
              <w:rPr>
                <w:rFonts w:ascii="Century Gothic" w:hAnsi="Century Gothic"/>
                <w:b/>
                <w:bCs/>
                <w:color w:val="FFFFFF" w:themeColor="background1"/>
                <w:szCs w:val="20"/>
              </w:rPr>
              <w:fldChar w:fldCharType="end"/>
            </w:r>
            <w:r w:rsidRPr="000F1CF0">
              <w:rPr>
                <w:rFonts w:ascii="Century Gothic" w:hAnsi="Century Gothic"/>
                <w:color w:val="FFFFFF" w:themeColor="background1"/>
                <w:szCs w:val="20"/>
              </w:rPr>
              <w:t xml:space="preserve"> of </w:t>
            </w:r>
            <w:r w:rsidRPr="000F1CF0">
              <w:rPr>
                <w:rFonts w:ascii="Century Gothic" w:hAnsi="Century Gothic"/>
                <w:b/>
                <w:bCs/>
                <w:color w:val="FFFFFF" w:themeColor="background1"/>
                <w:szCs w:val="20"/>
              </w:rPr>
              <w:fldChar w:fldCharType="begin"/>
            </w:r>
            <w:r w:rsidRPr="000F1CF0">
              <w:rPr>
                <w:rFonts w:ascii="Century Gothic" w:hAnsi="Century Gothic"/>
                <w:b/>
                <w:bCs/>
                <w:color w:val="FFFFFF" w:themeColor="background1"/>
                <w:szCs w:val="20"/>
              </w:rPr>
              <w:instrText xml:space="preserve"> NUMPAGES  </w:instrText>
            </w:r>
            <w:r w:rsidRPr="000F1CF0">
              <w:rPr>
                <w:rFonts w:ascii="Century Gothic" w:hAnsi="Century Gothic"/>
                <w:b/>
                <w:bCs/>
                <w:color w:val="FFFFFF" w:themeColor="background1"/>
                <w:szCs w:val="20"/>
              </w:rPr>
              <w:fldChar w:fldCharType="separate"/>
            </w:r>
            <w:r w:rsidR="0073230C">
              <w:rPr>
                <w:rFonts w:ascii="Century Gothic" w:hAnsi="Century Gothic"/>
                <w:b/>
                <w:bCs/>
                <w:noProof/>
                <w:color w:val="FFFFFF" w:themeColor="background1"/>
                <w:szCs w:val="20"/>
              </w:rPr>
              <w:t>71</w:t>
            </w:r>
            <w:r w:rsidRPr="000F1CF0">
              <w:rPr>
                <w:rFonts w:ascii="Century Gothic" w:hAnsi="Century Gothic"/>
                <w:b/>
                <w:bCs/>
                <w:color w:val="FFFFFF" w:themeColor="background1"/>
                <w:szCs w:val="20"/>
              </w:rPr>
              <w:fldChar w:fldCharType="end"/>
            </w:r>
          </w:p>
        </w:sdtContent>
      </w:sdt>
    </w:sdtContent>
  </w:sdt>
  <w:p w:rsidR="00A32844" w:rsidRDefault="00A32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97A" w:rsidRDefault="00DF597A" w:rsidP="00103698">
      <w:pPr>
        <w:spacing w:line="240" w:lineRule="auto"/>
      </w:pPr>
      <w:r>
        <w:separator/>
      </w:r>
    </w:p>
  </w:footnote>
  <w:footnote w:type="continuationSeparator" w:id="0">
    <w:p w:rsidR="00DF597A" w:rsidRDefault="00DF597A" w:rsidP="00103698">
      <w:pPr>
        <w:spacing w:line="240" w:lineRule="auto"/>
      </w:pPr>
      <w:r>
        <w:continuationSeparator/>
      </w:r>
    </w:p>
  </w:footnote>
  <w:footnote w:id="1">
    <w:p w:rsidR="00E95D61" w:rsidRPr="002258B0" w:rsidRDefault="00E95D61">
      <w:pPr>
        <w:pStyle w:val="FootnoteText"/>
        <w:rPr>
          <w:rFonts w:asciiTheme="minorHAnsi" w:hAnsiTheme="minorHAnsi"/>
        </w:rPr>
      </w:pPr>
      <w:r w:rsidRPr="002258B0">
        <w:rPr>
          <w:rStyle w:val="FootnoteReference"/>
          <w:rFonts w:asciiTheme="minorHAnsi" w:hAnsiTheme="minorHAnsi"/>
        </w:rPr>
        <w:footnoteRef/>
      </w:r>
      <w:r w:rsidRPr="002258B0">
        <w:rPr>
          <w:rFonts w:asciiTheme="minorHAnsi" w:hAnsiTheme="minorHAnsi"/>
        </w:rPr>
        <w:t xml:space="preserve"> Deloitte Access Economics utilised data drawn from the Australian Bureau of Statistics Series B populati</w:t>
      </w:r>
      <w:r>
        <w:rPr>
          <w:rFonts w:asciiTheme="minorHAnsi" w:hAnsiTheme="minorHAnsi"/>
        </w:rPr>
        <w:t>on</w:t>
      </w:r>
      <w:r w:rsidRPr="002258B0">
        <w:rPr>
          <w:rFonts w:asciiTheme="minorHAnsi" w:hAnsiTheme="minorHAnsi"/>
        </w:rPr>
        <w:t xml:space="preserve"> projections to estimate the number of informal carers</w:t>
      </w:r>
      <w:r>
        <w:rPr>
          <w:rFonts w:asciiTheme="minorHAnsi" w:hAnsiTheme="minorHAnsi"/>
        </w:rPr>
        <w:t xml:space="preserve">.  This was mid-level population projections corrected for factors such as births, deaths and net migration into Australia. </w:t>
      </w:r>
    </w:p>
  </w:footnote>
  <w:footnote w:id="2">
    <w:p w:rsidR="00E95D61" w:rsidRDefault="00E95D61">
      <w:pPr>
        <w:pStyle w:val="FootnoteText"/>
      </w:pPr>
      <w:r>
        <w:rPr>
          <w:rStyle w:val="FootnoteReference"/>
        </w:rPr>
        <w:footnoteRef/>
      </w:r>
      <w:r>
        <w:t xml:space="preserve"> </w:t>
      </w:r>
      <w:r w:rsidRPr="00EB577D">
        <w:rPr>
          <w:rFonts w:asciiTheme="minorHAnsi" w:hAnsiTheme="minorHAnsi"/>
        </w:rPr>
        <w:t xml:space="preserve">Indirect respite, which does not involve replacement care provided by the care recipient but relief from other duties was not identified as a challenge.  This form of support is commonly provided as part of care recipient focussed programmes (e.g. domestic assistance for the care recipient) or brokered by a </w:t>
      </w:r>
      <w:r>
        <w:rPr>
          <w:rFonts w:asciiTheme="minorHAnsi" w:hAnsiTheme="minorHAnsi"/>
        </w:rPr>
        <w:t>CRCC</w:t>
      </w:r>
      <w:r w:rsidRPr="00EB577D">
        <w:rPr>
          <w:rFonts w:asciiTheme="minorHAnsi" w:hAnsiTheme="minorHAnsi"/>
        </w:rPr>
        <w:t>.</w:t>
      </w:r>
    </w:p>
  </w:footnote>
  <w:footnote w:id="3">
    <w:p w:rsidR="00E95D61" w:rsidRPr="00C060A7" w:rsidRDefault="00E95D61">
      <w:pPr>
        <w:pStyle w:val="FootnoteText"/>
        <w:rPr>
          <w:rFonts w:asciiTheme="minorHAnsi" w:hAnsiTheme="minorHAnsi"/>
        </w:rPr>
      </w:pPr>
      <w:r w:rsidRPr="00C060A7">
        <w:rPr>
          <w:rStyle w:val="FootnoteReference"/>
          <w:rFonts w:asciiTheme="minorHAnsi" w:hAnsiTheme="minorHAnsi"/>
        </w:rPr>
        <w:footnoteRef/>
      </w:r>
      <w:r w:rsidRPr="00C060A7">
        <w:rPr>
          <w:rFonts w:asciiTheme="minorHAnsi" w:hAnsiTheme="minorHAnsi"/>
        </w:rPr>
        <w:t xml:space="preserve"> While access to multi-component support is proposed to occur at a local level, financial support may be delivered through national infrastructure such as standard Australian Government payment systems. </w:t>
      </w:r>
    </w:p>
  </w:footnote>
  <w:footnote w:id="4">
    <w:p w:rsidR="00E95D61" w:rsidRDefault="00E95D61">
      <w:pPr>
        <w:pStyle w:val="FootnoteText"/>
      </w:pPr>
      <w:r>
        <w:rPr>
          <w:rStyle w:val="FootnoteReference"/>
        </w:rPr>
        <w:footnoteRef/>
      </w:r>
      <w:r>
        <w:t xml:space="preserve"> </w:t>
      </w:r>
      <w:r w:rsidRPr="00213E7F">
        <w:rPr>
          <w:rFonts w:asciiTheme="minorHAnsi" w:hAnsiTheme="minorHAnsi"/>
        </w:rPr>
        <w:t xml:space="preserve">From Principal Investigator, Mary Mittelman on the cost of delivering the NYU Caregiver Counselling and Support Intervention </w:t>
      </w:r>
      <w:r w:rsidRPr="00213E7F">
        <w:rPr>
          <w:rFonts w:asciiTheme="minorHAnsi" w:hAnsiTheme="minorHAnsi"/>
          <w:i/>
        </w:rPr>
        <w:t>“We know that the program</w:t>
      </w:r>
      <w:r>
        <w:rPr>
          <w:rFonts w:asciiTheme="minorHAnsi" w:hAnsiTheme="minorHAnsi"/>
          <w:i/>
        </w:rPr>
        <w:t>me</w:t>
      </w:r>
      <w:r w:rsidRPr="00213E7F">
        <w:rPr>
          <w:rFonts w:asciiTheme="minorHAnsi" w:hAnsiTheme="minorHAnsi"/>
          <w:i/>
        </w:rPr>
        <w:t xml:space="preserve"> for 406 recipient was implemented by 4 counsellors, each working 0.6 time (or 2.4 full time equivalent counsellors</w:t>
      </w:r>
      <w:r>
        <w:rPr>
          <w:rFonts w:asciiTheme="minorHAnsi" w:hAnsiTheme="minorHAnsi"/>
          <w:i/>
        </w:rPr>
        <w:t xml:space="preserve">) </w:t>
      </w:r>
      <w:r w:rsidRPr="00213E7F">
        <w:rPr>
          <w:rFonts w:asciiTheme="minorHAnsi" w:hAnsiTheme="minorHAnsi"/>
          <w:i/>
        </w:rPr>
        <w:t>each with Masters</w:t>
      </w:r>
      <w:r>
        <w:rPr>
          <w:rFonts w:asciiTheme="minorHAnsi" w:hAnsiTheme="minorHAnsi"/>
          <w:i/>
        </w:rPr>
        <w:t xml:space="preserve"> degrees in a health area such as social work. If each counsellor earned $65,000 a year, the programme would cost ($65,000*2.4)/406= $385 per recipient per year.</w:t>
      </w:r>
    </w:p>
  </w:footnote>
  <w:footnote w:id="5">
    <w:p w:rsidR="00E95D61" w:rsidRPr="004C23E4" w:rsidRDefault="00E95D61" w:rsidP="00270277">
      <w:pPr>
        <w:pStyle w:val="FootnoteText"/>
        <w:rPr>
          <w:rFonts w:asciiTheme="minorHAnsi" w:hAnsiTheme="minorHAnsi"/>
        </w:rPr>
      </w:pPr>
      <w:r w:rsidRPr="004C23E4">
        <w:rPr>
          <w:rStyle w:val="FootnoteReference"/>
          <w:rFonts w:asciiTheme="minorHAnsi" w:hAnsiTheme="minorHAnsi"/>
        </w:rPr>
        <w:footnoteRef/>
      </w:r>
      <w:r w:rsidRPr="004C23E4">
        <w:rPr>
          <w:rFonts w:asciiTheme="minorHAnsi" w:hAnsiTheme="minorHAnsi"/>
        </w:rPr>
        <w:t xml:space="preserve"> As cited in Urbis (2013), Eagar et al (2007) found that although the majority of studies focused on carers of people with dementia, there were no major differences between the needs of carers of people with dementia and other conditions and care needs.</w:t>
      </w:r>
    </w:p>
  </w:footnote>
  <w:footnote w:id="6">
    <w:p w:rsidR="00E95D61" w:rsidRPr="004653AB" w:rsidRDefault="00E95D61" w:rsidP="00270277">
      <w:pPr>
        <w:pStyle w:val="FootnoteText"/>
        <w:rPr>
          <w:rFonts w:asciiTheme="minorHAnsi" w:hAnsiTheme="minorHAnsi"/>
        </w:rPr>
      </w:pPr>
      <w:r w:rsidRPr="004653AB">
        <w:rPr>
          <w:rStyle w:val="FootnoteReference"/>
          <w:rFonts w:asciiTheme="minorHAnsi" w:hAnsiTheme="minorHAnsi"/>
        </w:rPr>
        <w:footnoteRef/>
      </w:r>
      <w:r w:rsidRPr="004653AB">
        <w:rPr>
          <w:rFonts w:asciiTheme="minorHAnsi" w:hAnsiTheme="minorHAnsi"/>
        </w:rPr>
        <w:t xml:space="preserve"> Their review spanned more than 350 articles.  Of these only 19 studies satisfied the EBP criteria which includes: a minimum number of participants; same age group; the same treatment; the same target problem; prospective design; and random assignment. In addition, the treatment outcomes must have been better than those of the control or comparison condition.</w:t>
      </w:r>
    </w:p>
  </w:footnote>
  <w:footnote w:id="7">
    <w:p w:rsidR="00E90704" w:rsidRDefault="00E90704">
      <w:pPr>
        <w:pStyle w:val="FootnoteText"/>
      </w:pPr>
      <w:r>
        <w:rPr>
          <w:rStyle w:val="FootnoteReference"/>
        </w:rPr>
        <w:footnoteRef/>
      </w:r>
      <w:r w:rsidRPr="00E90704">
        <w:rPr>
          <w:rFonts w:asciiTheme="minorHAnsi" w:hAnsiTheme="minorHAnsi" w:cstheme="minorHAnsi"/>
        </w:rPr>
        <w:t xml:space="preserve"> Please note that version 1 of this service concept incorrectly state 58% instead of 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D61" w:rsidRDefault="00E95D61" w:rsidP="00711BE2">
    <w:pPr>
      <w:pStyle w:val="Header"/>
      <w:pBdr>
        <w:top w:val="single" w:sz="4" w:space="1" w:color="7F7F7F" w:themeColor="text1" w:themeTint="80"/>
      </w:pBdr>
    </w:pPr>
  </w:p>
  <w:p w:rsidR="00E95D61" w:rsidRDefault="00E95D61" w:rsidP="00711BE2">
    <w:pPr>
      <w:pStyle w:val="Header"/>
      <w:pBdr>
        <w:top w:val="single" w:sz="4" w:space="1" w:color="7F7F7F" w:themeColor="text1" w:themeTint="8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D61" w:rsidRDefault="00E95D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D61" w:rsidRDefault="00E95D61" w:rsidP="009A4664">
    <w:pPr>
      <w:pStyle w:val="Header"/>
      <w:jc w:val="center"/>
    </w:pPr>
    <w:r w:rsidRPr="009A4664">
      <w:rPr>
        <w:rFonts w:ascii="Century Gothic" w:eastAsia="Times New Roman" w:hAnsi="Century Gothic" w:cstheme="majorBidi"/>
        <w:b/>
        <w:noProof/>
        <w:color w:val="FF0000"/>
        <w:spacing w:val="5"/>
        <w:kern w:val="28"/>
        <w:sz w:val="40"/>
        <w:szCs w:val="40"/>
        <w:lang w:eastAsia="en-AU"/>
      </w:rPr>
      <mc:AlternateContent>
        <mc:Choice Requires="wps">
          <w:drawing>
            <wp:anchor distT="0" distB="0" distL="114300" distR="114300" simplePos="0" relativeHeight="251656704" behindDoc="0" locked="0" layoutInCell="1" allowOverlap="1" wp14:anchorId="347A69FF" wp14:editId="57413B65">
              <wp:simplePos x="0" y="0"/>
              <wp:positionH relativeFrom="margin">
                <wp:align>left</wp:align>
              </wp:positionH>
              <wp:positionV relativeFrom="paragraph">
                <wp:posOffset>2187684</wp:posOffset>
              </wp:positionV>
              <wp:extent cx="5873969" cy="1734207"/>
              <wp:effectExtent l="0" t="0" r="0" b="0"/>
              <wp:wrapNone/>
              <wp:docPr id="9" name="Text Box 9"/>
              <wp:cNvGraphicFramePr/>
              <a:graphic xmlns:a="http://schemas.openxmlformats.org/drawingml/2006/main">
                <a:graphicData uri="http://schemas.microsoft.com/office/word/2010/wordprocessingShape">
                  <wps:wsp>
                    <wps:cNvSpPr txBox="1"/>
                    <wps:spPr>
                      <a:xfrm>
                        <a:off x="0" y="0"/>
                        <a:ext cx="5873969" cy="17342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5D61" w:rsidRPr="00D95B93" w:rsidRDefault="00E95D61" w:rsidP="006A7D4B">
                          <w:pPr>
                            <w:pStyle w:val="Title"/>
                            <w:rPr>
                              <w:b w:val="0"/>
                              <w:sz w:val="56"/>
                            </w:rPr>
                          </w:pPr>
                          <w:r w:rsidRPr="00D95B93">
                            <w:rPr>
                              <w:b w:val="0"/>
                              <w:sz w:val="56"/>
                            </w:rPr>
                            <w:t xml:space="preserve">Designing the </w:t>
                          </w:r>
                          <w:r>
                            <w:rPr>
                              <w:b w:val="0"/>
                              <w:sz w:val="56"/>
                            </w:rPr>
                            <w:t>new integrated carer support s</w:t>
                          </w:r>
                          <w:r w:rsidRPr="00D95B93">
                            <w:rPr>
                              <w:b w:val="0"/>
                              <w:sz w:val="56"/>
                            </w:rPr>
                            <w:t>ervice</w:t>
                          </w:r>
                        </w:p>
                        <w:p w:rsidR="00E95D61" w:rsidRPr="00090F69" w:rsidRDefault="00E95D61" w:rsidP="00090F69">
                          <w:pPr>
                            <w:pStyle w:val="Heading2"/>
                            <w:rPr>
                              <w:sz w:val="32"/>
                            </w:rPr>
                          </w:pPr>
                          <w:r w:rsidRPr="00090F69">
                            <w:rPr>
                              <w:sz w:val="32"/>
                            </w:rPr>
                            <w:t xml:space="preserve">A draft </w:t>
                          </w:r>
                          <w:r>
                            <w:rPr>
                              <w:sz w:val="32"/>
                            </w:rPr>
                            <w:t>Service Concept for the delivery of interventions to improve outcomes for 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47A69FF" id="_x0000_t202" coordsize="21600,21600" o:spt="202" path="m,l,21600r21600,l21600,xe">
              <v:stroke joinstyle="miter"/>
              <v:path gradientshapeok="t" o:connecttype="rect"/>
            </v:shapetype>
            <v:shape id="Text Box 9" o:spid="_x0000_s1027" type="#_x0000_t202" style="position:absolute;left:0;text-align:left;margin-left:0;margin-top:172.25pt;width:462.5pt;height:136.5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" filled="f" stroked="f" strokeweight=".5pt">
              <v:textbox>
                <w:txbxContent>
                  <w:p w:rsidR="00E95D61" w:rsidRPr="00D95B93" w:rsidRDefault="00E95D61" w:rsidP="006A7D4B">
                    <w:pPr>
                      <w:pStyle w:val="Title"/>
                      <w:rPr>
                        <w:b w:val="0"/>
                        <w:sz w:val="56"/>
                      </w:rPr>
                    </w:pPr>
                    <w:r w:rsidRPr="00D95B93">
                      <w:rPr>
                        <w:b w:val="0"/>
                        <w:sz w:val="56"/>
                      </w:rPr>
                      <w:t xml:space="preserve">Designing the </w:t>
                    </w:r>
                    <w:r>
                      <w:rPr>
                        <w:b w:val="0"/>
                        <w:sz w:val="56"/>
                      </w:rPr>
                      <w:t>new integrated carer support s</w:t>
                    </w:r>
                    <w:r w:rsidRPr="00D95B93">
                      <w:rPr>
                        <w:b w:val="0"/>
                        <w:sz w:val="56"/>
                      </w:rPr>
                      <w:t>ervice</w:t>
                    </w:r>
                  </w:p>
                  <w:p w:rsidR="00E95D61" w:rsidRPr="00090F69" w:rsidRDefault="00E95D61" w:rsidP="00090F69">
                    <w:pPr>
                      <w:pStyle w:val="Heading2"/>
                      <w:rPr>
                        <w:sz w:val="32"/>
                      </w:rPr>
                    </w:pPr>
                    <w:r w:rsidRPr="00090F69">
                      <w:rPr>
                        <w:sz w:val="32"/>
                      </w:rPr>
                      <w:t xml:space="preserve">A draft </w:t>
                    </w:r>
                    <w:r>
                      <w:rPr>
                        <w:sz w:val="32"/>
                      </w:rPr>
                      <w:t>Service Concept for the delivery of interventions to improve outcomes for carers</w:t>
                    </w:r>
                  </w:p>
                </w:txbxContent>
              </v:textbox>
              <w10:wrap anchorx="margin"/>
            </v:shape>
          </w:pict>
        </mc:Fallback>
      </mc:AlternateContent>
    </w:r>
    <w:r w:rsidRPr="009A4664">
      <w:rPr>
        <w:rFonts w:ascii="Century Gothic" w:eastAsia="Times New Roman" w:hAnsi="Century Gothic" w:cstheme="majorBidi"/>
        <w:b/>
        <w:noProof/>
        <w:color w:val="FF0000"/>
        <w:spacing w:val="5"/>
        <w:kern w:val="28"/>
        <w:sz w:val="40"/>
        <w:szCs w:val="40"/>
        <w:lang w:eastAsia="en-AU"/>
      </w:rPr>
      <w:drawing>
        <wp:anchor distT="0" distB="0" distL="114300" distR="114300" simplePos="0" relativeHeight="251654656" behindDoc="0" locked="0" layoutInCell="1" allowOverlap="1" wp14:anchorId="7C9070C6" wp14:editId="4C434906">
          <wp:simplePos x="0" y="0"/>
          <wp:positionH relativeFrom="page">
            <wp:posOffset>-1307465</wp:posOffset>
          </wp:positionH>
          <wp:positionV relativeFrom="paragraph">
            <wp:posOffset>2408555</wp:posOffset>
          </wp:positionV>
          <wp:extent cx="8592185" cy="10346055"/>
          <wp:effectExtent l="0" t="0" r="0" b="0"/>
          <wp:wrapNone/>
          <wp:docPr id="59" name="Picture 5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ited-colour---brand.png"/>
                  <pic:cNvPicPr/>
                </pic:nvPicPr>
                <pic:blipFill>
                  <a:blip r:embed="rId1">
                    <a:extLst>
                      <a:ext uri="{28A0092B-C50C-407E-A947-70E740481C1C}">
                        <a14:useLocalDpi xmlns:a14="http://schemas.microsoft.com/office/drawing/2010/main" val="0"/>
                      </a:ext>
                    </a:extLst>
                  </a:blip>
                  <a:stretch>
                    <a:fillRect/>
                  </a:stretch>
                </pic:blipFill>
                <pic:spPr>
                  <a:xfrm>
                    <a:off x="0" y="0"/>
                    <a:ext cx="8592185" cy="10346055"/>
                  </a:xfrm>
                  <a:prstGeom prst="rect">
                    <a:avLst/>
                  </a:prstGeom>
                </pic:spPr>
              </pic:pic>
            </a:graphicData>
          </a:graphic>
          <wp14:sizeRelH relativeFrom="margin">
            <wp14:pctWidth>0</wp14:pctWidth>
          </wp14:sizeRelH>
          <wp14:sizeRelV relativeFrom="margin">
            <wp14:pctHeight>0</wp14:pctHeight>
          </wp14:sizeRelV>
        </wp:anchor>
      </w:drawing>
    </w:r>
    <w:r w:rsidRPr="009A4664">
      <w:rPr>
        <w:rFonts w:ascii="Century Gothic" w:eastAsia="Times New Roman" w:hAnsi="Century Gothic" w:cstheme="majorBidi"/>
        <w:b/>
        <w:noProof/>
        <w:color w:val="FF0000"/>
        <w:spacing w:val="5"/>
        <w:kern w:val="28"/>
        <w:sz w:val="40"/>
        <w:szCs w:val="40"/>
        <w:lang w:eastAsia="en-AU"/>
      </w:rPr>
      <mc:AlternateContent>
        <mc:Choice Requires="wps">
          <w:drawing>
            <wp:anchor distT="0" distB="0" distL="114300" distR="114300" simplePos="0" relativeHeight="251655680" behindDoc="0" locked="0" layoutInCell="1" allowOverlap="1" wp14:anchorId="4C555700" wp14:editId="00F78374">
              <wp:simplePos x="0" y="0"/>
              <wp:positionH relativeFrom="page">
                <wp:posOffset>0</wp:posOffset>
              </wp:positionH>
              <wp:positionV relativeFrom="paragraph">
                <wp:posOffset>2562225</wp:posOffset>
              </wp:positionV>
              <wp:extent cx="7503883" cy="1623849"/>
              <wp:effectExtent l="0" t="0" r="1905" b="0"/>
              <wp:wrapNone/>
              <wp:docPr id="8" name="Rectangle 8" descr="Decorative"/>
              <wp:cNvGraphicFramePr/>
              <a:graphic xmlns:a="http://schemas.openxmlformats.org/drawingml/2006/main">
                <a:graphicData uri="http://schemas.microsoft.com/office/word/2010/wordprocessingShape">
                  <wps:wsp>
                    <wps:cNvSpPr/>
                    <wps:spPr>
                      <a:xfrm>
                        <a:off x="0" y="0"/>
                        <a:ext cx="7503883" cy="16238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0D5114" id="Rectangle 8" o:spid="_x0000_s1026" alt="Decorative" style="position:absolute;margin-left:0;margin-top:201.75pt;width:590.85pt;height:127.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" fillcolor="white [3212]" stroked="f" strokeweight="2pt">
              <w10:wrap anchorx="page"/>
            </v:rect>
          </w:pict>
        </mc:Fallback>
      </mc:AlternateContent>
    </w:r>
    <w:r w:rsidR="006F3BD0">
      <w:rPr>
        <w:noProof/>
        <w:lang w:eastAsia="en-AU"/>
      </w:rPr>
      <w:t xml:space="preserve"> </w:t>
    </w:r>
    <w:r>
      <w:rPr>
        <w:noProof/>
        <w:lang w:eastAsia="en-AU"/>
      </w:rPr>
      <w:drawing>
        <wp:inline distT="0" distB="0" distL="0" distR="0" wp14:anchorId="286DAD5D" wp14:editId="12A09ED8">
          <wp:extent cx="5474208" cy="1112520"/>
          <wp:effectExtent l="0" t="0" r="0" b="0"/>
          <wp:docPr id="60" name="Picture 60" descr="Department of Social Services logo including the 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logo_strip blac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74208" cy="111252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14" w:rsidRDefault="00F07314" w:rsidP="00711BE2">
    <w:pPr>
      <w:pStyle w:val="Header"/>
      <w:pBdr>
        <w:top w:val="single" w:sz="4" w:space="1" w:color="7F7F7F" w:themeColor="text1" w:themeTint="80"/>
      </w:pBdr>
    </w:pPr>
  </w:p>
  <w:p w:rsidR="00F07314" w:rsidRDefault="00F07314" w:rsidP="00711BE2">
    <w:pPr>
      <w:pStyle w:val="Header"/>
      <w:pBdr>
        <w:top w:val="single" w:sz="4" w:space="1" w:color="7F7F7F" w:themeColor="text1" w:themeTint="8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D61" w:rsidRDefault="00E95D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14" w:rsidRDefault="00F07314" w:rsidP="00711BE2">
    <w:pPr>
      <w:pStyle w:val="Header"/>
      <w:pBdr>
        <w:top w:val="single" w:sz="4" w:space="1" w:color="7F7F7F" w:themeColor="text1" w:themeTint="80"/>
      </w:pBdr>
    </w:pPr>
  </w:p>
  <w:p w:rsidR="00F07314" w:rsidRDefault="00F07314" w:rsidP="00711BE2">
    <w:pPr>
      <w:pStyle w:val="Header"/>
      <w:pBdr>
        <w:top w:val="single" w:sz="4" w:space="1" w:color="7F7F7F" w:themeColor="text1" w:themeTint="8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14" w:rsidRDefault="00F0731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314" w:rsidRDefault="00F0731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D61" w:rsidRDefault="00E95D61" w:rsidP="00711BE2">
    <w:pPr>
      <w:pStyle w:val="Header"/>
      <w:pBdr>
        <w:top w:val="single" w:sz="4" w:space="1" w:color="7F7F7F" w:themeColor="text1" w:themeTint="80"/>
      </w:pBdr>
    </w:pPr>
  </w:p>
  <w:p w:rsidR="00E95D61" w:rsidRDefault="00E95D61" w:rsidP="00711BE2">
    <w:pPr>
      <w:pStyle w:val="Header"/>
      <w:pBdr>
        <w:top w:val="single" w:sz="4" w:space="1" w:color="7F7F7F" w:themeColor="text1" w:themeTint="8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D61" w:rsidRDefault="00E95D61" w:rsidP="004B43E9">
    <w:pPr>
      <w:pStyle w:val="Header"/>
      <w:pBdr>
        <w:top w:val="single" w:sz="4" w:space="1" w:color="7F7F7F" w:themeColor="text1" w:themeTint="80"/>
      </w:pBdr>
    </w:pPr>
  </w:p>
  <w:p w:rsidR="00E95D61" w:rsidRDefault="00E95D61" w:rsidP="004B43E9">
    <w:pPr>
      <w:pStyle w:val="Header"/>
      <w:pBdr>
        <w:top w:val="single" w:sz="4" w:space="1" w:color="7F7F7F" w:themeColor="text1" w:themeTint="80"/>
      </w:pBdr>
    </w:pPr>
  </w:p>
  <w:p w:rsidR="00E95D61" w:rsidRDefault="00E95D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9E9"/>
    <w:multiLevelType w:val="hybridMultilevel"/>
    <w:tmpl w:val="AB30E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357A6F"/>
    <w:multiLevelType w:val="hybridMultilevel"/>
    <w:tmpl w:val="98544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5A25C7"/>
    <w:multiLevelType w:val="hybridMultilevel"/>
    <w:tmpl w:val="E76CE1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6297D54"/>
    <w:multiLevelType w:val="hybridMultilevel"/>
    <w:tmpl w:val="A27AB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8A6061C"/>
    <w:multiLevelType w:val="hybridMultilevel"/>
    <w:tmpl w:val="33F6B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41143E"/>
    <w:multiLevelType w:val="hybridMultilevel"/>
    <w:tmpl w:val="5AAAA7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72F0BAC"/>
    <w:multiLevelType w:val="hybridMultilevel"/>
    <w:tmpl w:val="DA2ED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8171F7"/>
    <w:multiLevelType w:val="hybridMultilevel"/>
    <w:tmpl w:val="0C184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AA1498"/>
    <w:multiLevelType w:val="hybridMultilevel"/>
    <w:tmpl w:val="5D002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E14FD3"/>
    <w:multiLevelType w:val="hybridMultilevel"/>
    <w:tmpl w:val="4656B0F2"/>
    <w:lvl w:ilvl="0" w:tplc="B1881A84">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6B7A21"/>
    <w:multiLevelType w:val="hybridMultilevel"/>
    <w:tmpl w:val="28F00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1C81EE3"/>
    <w:multiLevelType w:val="hybridMultilevel"/>
    <w:tmpl w:val="4DA40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D46CBA"/>
    <w:multiLevelType w:val="hybridMultilevel"/>
    <w:tmpl w:val="206C4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4A6386D"/>
    <w:multiLevelType w:val="hybridMultilevel"/>
    <w:tmpl w:val="97A661DC"/>
    <w:lvl w:ilvl="0" w:tplc="0340E8D4">
      <w:start w:val="1"/>
      <w:numFmt w:val="decimal"/>
      <w:pStyle w:val="Numbers"/>
      <w:lvlText w:val="%1."/>
      <w:lvlJc w:val="left"/>
      <w:pPr>
        <w:ind w:left="360" w:hanging="360"/>
      </w:pPr>
      <w:rPr>
        <w:rFonts w:hint="default"/>
        <w:u w:color="244061" w:themeColor="accent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8921C0E"/>
    <w:multiLevelType w:val="hybridMultilevel"/>
    <w:tmpl w:val="0A7A60A8"/>
    <w:lvl w:ilvl="0" w:tplc="B1881A84">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8CA17B5"/>
    <w:multiLevelType w:val="hybridMultilevel"/>
    <w:tmpl w:val="A61C0AD0"/>
    <w:lvl w:ilvl="0" w:tplc="1F72BDE2">
      <w:start w:val="1"/>
      <w:numFmt w:val="bullet"/>
      <w:lvlText w:val=""/>
      <w:lvlJc w:val="left"/>
      <w:pPr>
        <w:ind w:left="720" w:hanging="360"/>
      </w:pPr>
      <w:rPr>
        <w:rFonts w:ascii="Symbol" w:hAnsi="Symbol" w:hint="default"/>
        <w:color w:val="7F7F7F" w:themeColor="text1" w:themeTint="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C1F64E3"/>
    <w:multiLevelType w:val="hybridMultilevel"/>
    <w:tmpl w:val="B5667B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40021DB"/>
    <w:multiLevelType w:val="hybridMultilevel"/>
    <w:tmpl w:val="1C08C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A720BA"/>
    <w:multiLevelType w:val="hybridMultilevel"/>
    <w:tmpl w:val="50E4C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A657A28"/>
    <w:multiLevelType w:val="hybridMultilevel"/>
    <w:tmpl w:val="4D204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B490E33"/>
    <w:multiLevelType w:val="hybridMultilevel"/>
    <w:tmpl w:val="F4724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8D2FBA"/>
    <w:multiLevelType w:val="hybridMultilevel"/>
    <w:tmpl w:val="403A5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D6173ED"/>
    <w:multiLevelType w:val="hybridMultilevel"/>
    <w:tmpl w:val="4E825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0757BC0"/>
    <w:multiLevelType w:val="hybridMultilevel"/>
    <w:tmpl w:val="96FA8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2DB1306"/>
    <w:multiLevelType w:val="hybridMultilevel"/>
    <w:tmpl w:val="F002FD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A851AA9"/>
    <w:multiLevelType w:val="hybridMultilevel"/>
    <w:tmpl w:val="EF148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DD6DDA"/>
    <w:multiLevelType w:val="hybridMultilevel"/>
    <w:tmpl w:val="2A5EC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0192011"/>
    <w:multiLevelType w:val="hybridMultilevel"/>
    <w:tmpl w:val="229069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1EB5C20"/>
    <w:multiLevelType w:val="hybridMultilevel"/>
    <w:tmpl w:val="BAFCE12C"/>
    <w:lvl w:ilvl="0" w:tplc="1AF47E38">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3402" w:hanging="360"/>
      </w:pPr>
      <w:rPr>
        <w:rFonts w:ascii="Courier New" w:hAnsi="Courier New" w:cs="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cs="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cs="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29">
    <w:nsid w:val="54783B6C"/>
    <w:multiLevelType w:val="hybridMultilevel"/>
    <w:tmpl w:val="6784BA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4DB1773"/>
    <w:multiLevelType w:val="hybridMultilevel"/>
    <w:tmpl w:val="B2AE6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56709DE"/>
    <w:multiLevelType w:val="hybridMultilevel"/>
    <w:tmpl w:val="8940F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7F766BA"/>
    <w:multiLevelType w:val="hybridMultilevel"/>
    <w:tmpl w:val="93047AF0"/>
    <w:lvl w:ilvl="0" w:tplc="AEA4418A">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A2C1036"/>
    <w:multiLevelType w:val="hybridMultilevel"/>
    <w:tmpl w:val="3BA8F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A5F42AE"/>
    <w:multiLevelType w:val="hybridMultilevel"/>
    <w:tmpl w:val="4A68E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BDB1EDD"/>
    <w:multiLevelType w:val="hybridMultilevel"/>
    <w:tmpl w:val="877C2D3A"/>
    <w:lvl w:ilvl="0" w:tplc="7C321692">
      <w:start w:val="1"/>
      <w:numFmt w:val="lowerLetter"/>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5CD75C5E"/>
    <w:multiLevelType w:val="hybridMultilevel"/>
    <w:tmpl w:val="B74C9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F835F9F"/>
    <w:multiLevelType w:val="hybridMultilevel"/>
    <w:tmpl w:val="5CCA1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1042F24"/>
    <w:multiLevelType w:val="hybridMultilevel"/>
    <w:tmpl w:val="88128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38D6197"/>
    <w:multiLevelType w:val="hybridMultilevel"/>
    <w:tmpl w:val="554CC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66B7514"/>
    <w:multiLevelType w:val="hybridMultilevel"/>
    <w:tmpl w:val="AAB20862"/>
    <w:lvl w:ilvl="0" w:tplc="E4A8AE7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7587880"/>
    <w:multiLevelType w:val="hybridMultilevel"/>
    <w:tmpl w:val="395CFD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7765F77"/>
    <w:multiLevelType w:val="hybridMultilevel"/>
    <w:tmpl w:val="44AAB6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B340B1E"/>
    <w:multiLevelType w:val="hybridMultilevel"/>
    <w:tmpl w:val="82E28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B9C1CB7"/>
    <w:multiLevelType w:val="hybridMultilevel"/>
    <w:tmpl w:val="8DB87628"/>
    <w:lvl w:ilvl="0" w:tplc="573E696C">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D867F5A"/>
    <w:multiLevelType w:val="hybridMultilevel"/>
    <w:tmpl w:val="00007B82"/>
    <w:lvl w:ilvl="0" w:tplc="91D63654">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0507E55"/>
    <w:multiLevelType w:val="hybridMultilevel"/>
    <w:tmpl w:val="821291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0844F52"/>
    <w:multiLevelType w:val="hybridMultilevel"/>
    <w:tmpl w:val="86DE6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15805BC"/>
    <w:multiLevelType w:val="hybridMultilevel"/>
    <w:tmpl w:val="F1DC242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1C1420B"/>
    <w:multiLevelType w:val="hybridMultilevel"/>
    <w:tmpl w:val="547C757C"/>
    <w:lvl w:ilvl="0" w:tplc="0C09000F">
      <w:start w:val="1"/>
      <w:numFmt w:val="decimal"/>
      <w:lvlText w:val="%1."/>
      <w:lvlJc w:val="left"/>
      <w:pPr>
        <w:ind w:left="720" w:hanging="360"/>
      </w:pPr>
      <w:rPr>
        <w:rFonts w:hint="default"/>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29"/>
  </w:num>
  <w:num w:numId="3">
    <w:abstractNumId w:val="2"/>
  </w:num>
  <w:num w:numId="4">
    <w:abstractNumId w:val="34"/>
  </w:num>
  <w:num w:numId="5">
    <w:abstractNumId w:val="43"/>
  </w:num>
  <w:num w:numId="6">
    <w:abstractNumId w:val="45"/>
  </w:num>
  <w:num w:numId="7">
    <w:abstractNumId w:val="20"/>
  </w:num>
  <w:num w:numId="8">
    <w:abstractNumId w:val="25"/>
  </w:num>
  <w:num w:numId="9">
    <w:abstractNumId w:val="19"/>
  </w:num>
  <w:num w:numId="10">
    <w:abstractNumId w:val="42"/>
  </w:num>
  <w:num w:numId="11">
    <w:abstractNumId w:val="21"/>
  </w:num>
  <w:num w:numId="12">
    <w:abstractNumId w:val="18"/>
  </w:num>
  <w:num w:numId="13">
    <w:abstractNumId w:val="39"/>
  </w:num>
  <w:num w:numId="14">
    <w:abstractNumId w:val="8"/>
  </w:num>
  <w:num w:numId="15">
    <w:abstractNumId w:val="24"/>
  </w:num>
  <w:num w:numId="16">
    <w:abstractNumId w:val="31"/>
  </w:num>
  <w:num w:numId="17">
    <w:abstractNumId w:val="11"/>
  </w:num>
  <w:num w:numId="18">
    <w:abstractNumId w:val="41"/>
  </w:num>
  <w:num w:numId="19">
    <w:abstractNumId w:val="38"/>
  </w:num>
  <w:num w:numId="20">
    <w:abstractNumId w:val="1"/>
  </w:num>
  <w:num w:numId="21">
    <w:abstractNumId w:val="30"/>
  </w:num>
  <w:num w:numId="22">
    <w:abstractNumId w:val="22"/>
  </w:num>
  <w:num w:numId="23">
    <w:abstractNumId w:val="7"/>
  </w:num>
  <w:num w:numId="24">
    <w:abstractNumId w:val="36"/>
  </w:num>
  <w:num w:numId="25">
    <w:abstractNumId w:val="17"/>
  </w:num>
  <w:num w:numId="26">
    <w:abstractNumId w:val="47"/>
  </w:num>
  <w:num w:numId="27">
    <w:abstractNumId w:val="26"/>
  </w:num>
  <w:num w:numId="28">
    <w:abstractNumId w:val="37"/>
  </w:num>
  <w:num w:numId="29">
    <w:abstractNumId w:val="0"/>
  </w:num>
  <w:num w:numId="30">
    <w:abstractNumId w:val="3"/>
  </w:num>
  <w:num w:numId="31">
    <w:abstractNumId w:val="6"/>
  </w:num>
  <w:num w:numId="32">
    <w:abstractNumId w:val="46"/>
  </w:num>
  <w:num w:numId="33">
    <w:abstractNumId w:val="33"/>
  </w:num>
  <w:num w:numId="34">
    <w:abstractNumId w:val="28"/>
  </w:num>
  <w:num w:numId="35">
    <w:abstractNumId w:val="23"/>
  </w:num>
  <w:num w:numId="36">
    <w:abstractNumId w:val="49"/>
  </w:num>
  <w:num w:numId="37">
    <w:abstractNumId w:val="16"/>
  </w:num>
  <w:num w:numId="38">
    <w:abstractNumId w:val="4"/>
  </w:num>
  <w:num w:numId="39">
    <w:abstractNumId w:val="15"/>
  </w:num>
  <w:num w:numId="40">
    <w:abstractNumId w:val="40"/>
  </w:num>
  <w:num w:numId="41">
    <w:abstractNumId w:val="44"/>
  </w:num>
  <w:num w:numId="42">
    <w:abstractNumId w:val="9"/>
  </w:num>
  <w:num w:numId="43">
    <w:abstractNumId w:val="14"/>
  </w:num>
  <w:num w:numId="44">
    <w:abstractNumId w:val="5"/>
  </w:num>
  <w:num w:numId="45">
    <w:abstractNumId w:val="48"/>
  </w:num>
  <w:num w:numId="46">
    <w:abstractNumId w:val="27"/>
  </w:num>
  <w:num w:numId="47">
    <w:abstractNumId w:val="35"/>
  </w:num>
  <w:num w:numId="48">
    <w:abstractNumId w:val="10"/>
  </w:num>
  <w:num w:numId="49">
    <w:abstractNumId w:val="12"/>
  </w:num>
  <w:num w:numId="50">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255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700"/>
    <w:rsid w:val="0000125A"/>
    <w:rsid w:val="000032CC"/>
    <w:rsid w:val="00005193"/>
    <w:rsid w:val="0000525B"/>
    <w:rsid w:val="0000544B"/>
    <w:rsid w:val="000058F9"/>
    <w:rsid w:val="000063CD"/>
    <w:rsid w:val="00006703"/>
    <w:rsid w:val="0000672E"/>
    <w:rsid w:val="00006B09"/>
    <w:rsid w:val="00007415"/>
    <w:rsid w:val="00007D46"/>
    <w:rsid w:val="00010283"/>
    <w:rsid w:val="00012700"/>
    <w:rsid w:val="00013028"/>
    <w:rsid w:val="00017128"/>
    <w:rsid w:val="000239D8"/>
    <w:rsid w:val="00023C00"/>
    <w:rsid w:val="00024075"/>
    <w:rsid w:val="00024FDC"/>
    <w:rsid w:val="00025156"/>
    <w:rsid w:val="00025164"/>
    <w:rsid w:val="00026783"/>
    <w:rsid w:val="00026D66"/>
    <w:rsid w:val="00035618"/>
    <w:rsid w:val="000362E2"/>
    <w:rsid w:val="00037D18"/>
    <w:rsid w:val="00042D54"/>
    <w:rsid w:val="00043DED"/>
    <w:rsid w:val="00045362"/>
    <w:rsid w:val="00045686"/>
    <w:rsid w:val="000459A5"/>
    <w:rsid w:val="00045F07"/>
    <w:rsid w:val="00046B86"/>
    <w:rsid w:val="00047947"/>
    <w:rsid w:val="000509F7"/>
    <w:rsid w:val="00052782"/>
    <w:rsid w:val="00053673"/>
    <w:rsid w:val="0005691B"/>
    <w:rsid w:val="0006750E"/>
    <w:rsid w:val="00070125"/>
    <w:rsid w:val="00072860"/>
    <w:rsid w:val="00073B7F"/>
    <w:rsid w:val="00074F39"/>
    <w:rsid w:val="0007539D"/>
    <w:rsid w:val="00075E07"/>
    <w:rsid w:val="00076184"/>
    <w:rsid w:val="00080839"/>
    <w:rsid w:val="00085588"/>
    <w:rsid w:val="00090F69"/>
    <w:rsid w:val="00092EA2"/>
    <w:rsid w:val="0009319F"/>
    <w:rsid w:val="00093B81"/>
    <w:rsid w:val="00096AE5"/>
    <w:rsid w:val="000970D5"/>
    <w:rsid w:val="00097D3C"/>
    <w:rsid w:val="000A2512"/>
    <w:rsid w:val="000A260A"/>
    <w:rsid w:val="000A3AFA"/>
    <w:rsid w:val="000A4EC4"/>
    <w:rsid w:val="000A6277"/>
    <w:rsid w:val="000A6943"/>
    <w:rsid w:val="000A6BFA"/>
    <w:rsid w:val="000B0021"/>
    <w:rsid w:val="000B20FA"/>
    <w:rsid w:val="000B366E"/>
    <w:rsid w:val="000B3C12"/>
    <w:rsid w:val="000B49F7"/>
    <w:rsid w:val="000B6B13"/>
    <w:rsid w:val="000B7B58"/>
    <w:rsid w:val="000B7FDB"/>
    <w:rsid w:val="000C054A"/>
    <w:rsid w:val="000C1B19"/>
    <w:rsid w:val="000C28B5"/>
    <w:rsid w:val="000C3A41"/>
    <w:rsid w:val="000C4EA0"/>
    <w:rsid w:val="000C554A"/>
    <w:rsid w:val="000C620D"/>
    <w:rsid w:val="000C7E7D"/>
    <w:rsid w:val="000D007B"/>
    <w:rsid w:val="000D02BF"/>
    <w:rsid w:val="000D393E"/>
    <w:rsid w:val="000D5485"/>
    <w:rsid w:val="000D6BA4"/>
    <w:rsid w:val="000E0924"/>
    <w:rsid w:val="000E1DAB"/>
    <w:rsid w:val="000E20D6"/>
    <w:rsid w:val="000E4C9C"/>
    <w:rsid w:val="000F00F7"/>
    <w:rsid w:val="000F1CF0"/>
    <w:rsid w:val="000F2E70"/>
    <w:rsid w:val="000F3B10"/>
    <w:rsid w:val="000F4074"/>
    <w:rsid w:val="000F5C19"/>
    <w:rsid w:val="000F64D1"/>
    <w:rsid w:val="000F6C1C"/>
    <w:rsid w:val="000F6FEB"/>
    <w:rsid w:val="000F7F4D"/>
    <w:rsid w:val="001006A4"/>
    <w:rsid w:val="00100B51"/>
    <w:rsid w:val="00100DC7"/>
    <w:rsid w:val="00103698"/>
    <w:rsid w:val="001041AC"/>
    <w:rsid w:val="00105265"/>
    <w:rsid w:val="0010536C"/>
    <w:rsid w:val="0010736A"/>
    <w:rsid w:val="0010764E"/>
    <w:rsid w:val="00111D47"/>
    <w:rsid w:val="0011455B"/>
    <w:rsid w:val="001173A4"/>
    <w:rsid w:val="0012077F"/>
    <w:rsid w:val="00122DF3"/>
    <w:rsid w:val="00123C21"/>
    <w:rsid w:val="00124A3A"/>
    <w:rsid w:val="00125D14"/>
    <w:rsid w:val="0013187B"/>
    <w:rsid w:val="00132D43"/>
    <w:rsid w:val="001334D2"/>
    <w:rsid w:val="00133A02"/>
    <w:rsid w:val="0013560F"/>
    <w:rsid w:val="001361C3"/>
    <w:rsid w:val="00136B60"/>
    <w:rsid w:val="001376D5"/>
    <w:rsid w:val="00140A60"/>
    <w:rsid w:val="00140C71"/>
    <w:rsid w:val="0014132A"/>
    <w:rsid w:val="00142B4C"/>
    <w:rsid w:val="00142B62"/>
    <w:rsid w:val="00143218"/>
    <w:rsid w:val="001470FE"/>
    <w:rsid w:val="00147FF1"/>
    <w:rsid w:val="001506D2"/>
    <w:rsid w:val="00154EEF"/>
    <w:rsid w:val="0015677F"/>
    <w:rsid w:val="00160766"/>
    <w:rsid w:val="00164881"/>
    <w:rsid w:val="001702AF"/>
    <w:rsid w:val="001723EA"/>
    <w:rsid w:val="00173B39"/>
    <w:rsid w:val="00174C20"/>
    <w:rsid w:val="00176021"/>
    <w:rsid w:val="00177FA2"/>
    <w:rsid w:val="0018185B"/>
    <w:rsid w:val="00184398"/>
    <w:rsid w:val="00186D79"/>
    <w:rsid w:val="001914C2"/>
    <w:rsid w:val="00191821"/>
    <w:rsid w:val="00192CAA"/>
    <w:rsid w:val="0019588F"/>
    <w:rsid w:val="0019724E"/>
    <w:rsid w:val="001A014E"/>
    <w:rsid w:val="001A05FA"/>
    <w:rsid w:val="001A08B7"/>
    <w:rsid w:val="001A2135"/>
    <w:rsid w:val="001A2734"/>
    <w:rsid w:val="001A4820"/>
    <w:rsid w:val="001A660E"/>
    <w:rsid w:val="001B0912"/>
    <w:rsid w:val="001B2552"/>
    <w:rsid w:val="001B2E13"/>
    <w:rsid w:val="001B4058"/>
    <w:rsid w:val="001B4F55"/>
    <w:rsid w:val="001B6648"/>
    <w:rsid w:val="001B6CF6"/>
    <w:rsid w:val="001B77FE"/>
    <w:rsid w:val="001B7AE3"/>
    <w:rsid w:val="001C2367"/>
    <w:rsid w:val="001C39EC"/>
    <w:rsid w:val="001C4957"/>
    <w:rsid w:val="001C4EF4"/>
    <w:rsid w:val="001C6488"/>
    <w:rsid w:val="001C6B9C"/>
    <w:rsid w:val="001C70D9"/>
    <w:rsid w:val="001C7824"/>
    <w:rsid w:val="001D0476"/>
    <w:rsid w:val="001D0A5C"/>
    <w:rsid w:val="001D0F85"/>
    <w:rsid w:val="001D6A82"/>
    <w:rsid w:val="001D6CD9"/>
    <w:rsid w:val="001E211A"/>
    <w:rsid w:val="001E22CC"/>
    <w:rsid w:val="001E7E15"/>
    <w:rsid w:val="001F0F5E"/>
    <w:rsid w:val="001F317A"/>
    <w:rsid w:val="001F3E39"/>
    <w:rsid w:val="001F69CE"/>
    <w:rsid w:val="001F7595"/>
    <w:rsid w:val="00203A01"/>
    <w:rsid w:val="00203ABD"/>
    <w:rsid w:val="00204378"/>
    <w:rsid w:val="00205E9D"/>
    <w:rsid w:val="0020613E"/>
    <w:rsid w:val="0020685B"/>
    <w:rsid w:val="00211325"/>
    <w:rsid w:val="00212A71"/>
    <w:rsid w:val="00213E7F"/>
    <w:rsid w:val="002142F9"/>
    <w:rsid w:val="0021432C"/>
    <w:rsid w:val="00216F0C"/>
    <w:rsid w:val="00220003"/>
    <w:rsid w:val="0022187B"/>
    <w:rsid w:val="0022346B"/>
    <w:rsid w:val="0022505C"/>
    <w:rsid w:val="002250FC"/>
    <w:rsid w:val="002258B0"/>
    <w:rsid w:val="00226BEC"/>
    <w:rsid w:val="00230F0C"/>
    <w:rsid w:val="00231374"/>
    <w:rsid w:val="00233639"/>
    <w:rsid w:val="00233912"/>
    <w:rsid w:val="002346DF"/>
    <w:rsid w:val="00235A91"/>
    <w:rsid w:val="00236928"/>
    <w:rsid w:val="0024188A"/>
    <w:rsid w:val="00243809"/>
    <w:rsid w:val="002460A4"/>
    <w:rsid w:val="00247C49"/>
    <w:rsid w:val="0025173A"/>
    <w:rsid w:val="00251D2C"/>
    <w:rsid w:val="00252D60"/>
    <w:rsid w:val="0025363A"/>
    <w:rsid w:val="00254FC6"/>
    <w:rsid w:val="0025734D"/>
    <w:rsid w:val="00260F25"/>
    <w:rsid w:val="00265647"/>
    <w:rsid w:val="00266812"/>
    <w:rsid w:val="0026799D"/>
    <w:rsid w:val="002679B1"/>
    <w:rsid w:val="00267B79"/>
    <w:rsid w:val="00270277"/>
    <w:rsid w:val="00271670"/>
    <w:rsid w:val="00271D77"/>
    <w:rsid w:val="00272C2B"/>
    <w:rsid w:val="00274CCE"/>
    <w:rsid w:val="002826C3"/>
    <w:rsid w:val="00282CCB"/>
    <w:rsid w:val="0028494E"/>
    <w:rsid w:val="00285064"/>
    <w:rsid w:val="00285B47"/>
    <w:rsid w:val="00287621"/>
    <w:rsid w:val="00290A50"/>
    <w:rsid w:val="002913A5"/>
    <w:rsid w:val="00291C52"/>
    <w:rsid w:val="002941FA"/>
    <w:rsid w:val="00294744"/>
    <w:rsid w:val="00294FFF"/>
    <w:rsid w:val="00295974"/>
    <w:rsid w:val="00295F18"/>
    <w:rsid w:val="002A0B8A"/>
    <w:rsid w:val="002A512A"/>
    <w:rsid w:val="002A647C"/>
    <w:rsid w:val="002B00E7"/>
    <w:rsid w:val="002B1B5A"/>
    <w:rsid w:val="002B2B29"/>
    <w:rsid w:val="002B4AAF"/>
    <w:rsid w:val="002B5633"/>
    <w:rsid w:val="002B5CA7"/>
    <w:rsid w:val="002B5EEF"/>
    <w:rsid w:val="002B7AB9"/>
    <w:rsid w:val="002C090F"/>
    <w:rsid w:val="002C481B"/>
    <w:rsid w:val="002C50B1"/>
    <w:rsid w:val="002C54E6"/>
    <w:rsid w:val="002C5F3B"/>
    <w:rsid w:val="002D1769"/>
    <w:rsid w:val="002D4331"/>
    <w:rsid w:val="002D44DB"/>
    <w:rsid w:val="002D4DDC"/>
    <w:rsid w:val="002D6282"/>
    <w:rsid w:val="002D6FEF"/>
    <w:rsid w:val="002E1651"/>
    <w:rsid w:val="002E3A40"/>
    <w:rsid w:val="002E4397"/>
    <w:rsid w:val="002E69EB"/>
    <w:rsid w:val="002E7A7B"/>
    <w:rsid w:val="002F046A"/>
    <w:rsid w:val="002F0EB9"/>
    <w:rsid w:val="002F6CE6"/>
    <w:rsid w:val="003005D8"/>
    <w:rsid w:val="003009D6"/>
    <w:rsid w:val="00300C88"/>
    <w:rsid w:val="00301245"/>
    <w:rsid w:val="003030C0"/>
    <w:rsid w:val="00303263"/>
    <w:rsid w:val="003061E7"/>
    <w:rsid w:val="003071D1"/>
    <w:rsid w:val="00307329"/>
    <w:rsid w:val="00311E74"/>
    <w:rsid w:val="0031208A"/>
    <w:rsid w:val="003132DC"/>
    <w:rsid w:val="00315E2B"/>
    <w:rsid w:val="00315F0B"/>
    <w:rsid w:val="00320E7E"/>
    <w:rsid w:val="00320F20"/>
    <w:rsid w:val="003239F7"/>
    <w:rsid w:val="0032691C"/>
    <w:rsid w:val="00330F8B"/>
    <w:rsid w:val="003329BB"/>
    <w:rsid w:val="003415F4"/>
    <w:rsid w:val="00341ADE"/>
    <w:rsid w:val="0034403F"/>
    <w:rsid w:val="003450EC"/>
    <w:rsid w:val="00346F4C"/>
    <w:rsid w:val="00347098"/>
    <w:rsid w:val="0034716A"/>
    <w:rsid w:val="0035111C"/>
    <w:rsid w:val="00353505"/>
    <w:rsid w:val="00353517"/>
    <w:rsid w:val="00353E15"/>
    <w:rsid w:val="00354D04"/>
    <w:rsid w:val="00354D70"/>
    <w:rsid w:val="00355621"/>
    <w:rsid w:val="0035763F"/>
    <w:rsid w:val="0036192C"/>
    <w:rsid w:val="00365BC9"/>
    <w:rsid w:val="003671FB"/>
    <w:rsid w:val="0036795A"/>
    <w:rsid w:val="00380546"/>
    <w:rsid w:val="003829D6"/>
    <w:rsid w:val="003830A4"/>
    <w:rsid w:val="003837D9"/>
    <w:rsid w:val="00386BFD"/>
    <w:rsid w:val="00386F4C"/>
    <w:rsid w:val="00390021"/>
    <w:rsid w:val="003905C8"/>
    <w:rsid w:val="00390FA4"/>
    <w:rsid w:val="00391C36"/>
    <w:rsid w:val="003926B5"/>
    <w:rsid w:val="00393C95"/>
    <w:rsid w:val="0039737B"/>
    <w:rsid w:val="00397CA7"/>
    <w:rsid w:val="003A1054"/>
    <w:rsid w:val="003A1E14"/>
    <w:rsid w:val="003A347E"/>
    <w:rsid w:val="003A3BF7"/>
    <w:rsid w:val="003A6032"/>
    <w:rsid w:val="003A7452"/>
    <w:rsid w:val="003A7DF6"/>
    <w:rsid w:val="003B100A"/>
    <w:rsid w:val="003B4958"/>
    <w:rsid w:val="003B5BC2"/>
    <w:rsid w:val="003C1B7D"/>
    <w:rsid w:val="003C2274"/>
    <w:rsid w:val="003C417E"/>
    <w:rsid w:val="003C639F"/>
    <w:rsid w:val="003C7107"/>
    <w:rsid w:val="003C754F"/>
    <w:rsid w:val="003D0C11"/>
    <w:rsid w:val="003D0DE4"/>
    <w:rsid w:val="003D120C"/>
    <w:rsid w:val="003D1E36"/>
    <w:rsid w:val="003D24C5"/>
    <w:rsid w:val="003D28F0"/>
    <w:rsid w:val="003D423E"/>
    <w:rsid w:val="003D48D0"/>
    <w:rsid w:val="003D4974"/>
    <w:rsid w:val="003D7274"/>
    <w:rsid w:val="003E00FC"/>
    <w:rsid w:val="003E01F9"/>
    <w:rsid w:val="003E0426"/>
    <w:rsid w:val="003E06D6"/>
    <w:rsid w:val="003E1CE7"/>
    <w:rsid w:val="003E30A9"/>
    <w:rsid w:val="003E3A36"/>
    <w:rsid w:val="003E3C0E"/>
    <w:rsid w:val="003E7103"/>
    <w:rsid w:val="003E7988"/>
    <w:rsid w:val="003E7F62"/>
    <w:rsid w:val="003F113C"/>
    <w:rsid w:val="003F1BF0"/>
    <w:rsid w:val="003F321B"/>
    <w:rsid w:val="003F4BFF"/>
    <w:rsid w:val="003F4DEF"/>
    <w:rsid w:val="003F632C"/>
    <w:rsid w:val="00400464"/>
    <w:rsid w:val="004044AB"/>
    <w:rsid w:val="00405ED6"/>
    <w:rsid w:val="004067E7"/>
    <w:rsid w:val="004112F4"/>
    <w:rsid w:val="004123B8"/>
    <w:rsid w:val="004127F2"/>
    <w:rsid w:val="004133B9"/>
    <w:rsid w:val="004222AB"/>
    <w:rsid w:val="00424B15"/>
    <w:rsid w:val="00425324"/>
    <w:rsid w:val="00430B0C"/>
    <w:rsid w:val="00432469"/>
    <w:rsid w:val="00432603"/>
    <w:rsid w:val="00433220"/>
    <w:rsid w:val="00433BF7"/>
    <w:rsid w:val="004345B7"/>
    <w:rsid w:val="00435597"/>
    <w:rsid w:val="0043664B"/>
    <w:rsid w:val="00440254"/>
    <w:rsid w:val="00440B55"/>
    <w:rsid w:val="0044159D"/>
    <w:rsid w:val="004422B5"/>
    <w:rsid w:val="00446AF5"/>
    <w:rsid w:val="00447CB6"/>
    <w:rsid w:val="00452E61"/>
    <w:rsid w:val="004559C1"/>
    <w:rsid w:val="0046030B"/>
    <w:rsid w:val="00460ED7"/>
    <w:rsid w:val="00461F6C"/>
    <w:rsid w:val="00465017"/>
    <w:rsid w:val="004653AB"/>
    <w:rsid w:val="00465B3E"/>
    <w:rsid w:val="00466BFC"/>
    <w:rsid w:val="00467718"/>
    <w:rsid w:val="00467B18"/>
    <w:rsid w:val="00471397"/>
    <w:rsid w:val="00472E5C"/>
    <w:rsid w:val="00472FBD"/>
    <w:rsid w:val="00473C90"/>
    <w:rsid w:val="00474378"/>
    <w:rsid w:val="00475134"/>
    <w:rsid w:val="004770E7"/>
    <w:rsid w:val="00477B6C"/>
    <w:rsid w:val="00477C09"/>
    <w:rsid w:val="00481139"/>
    <w:rsid w:val="00484D56"/>
    <w:rsid w:val="00485385"/>
    <w:rsid w:val="004859A5"/>
    <w:rsid w:val="004861CC"/>
    <w:rsid w:val="004905EE"/>
    <w:rsid w:val="00490AF4"/>
    <w:rsid w:val="0049332A"/>
    <w:rsid w:val="004954C8"/>
    <w:rsid w:val="004A28E5"/>
    <w:rsid w:val="004A2A9E"/>
    <w:rsid w:val="004A2EF5"/>
    <w:rsid w:val="004A3473"/>
    <w:rsid w:val="004A3B82"/>
    <w:rsid w:val="004A5459"/>
    <w:rsid w:val="004A5F2D"/>
    <w:rsid w:val="004A6E86"/>
    <w:rsid w:val="004B0017"/>
    <w:rsid w:val="004B1099"/>
    <w:rsid w:val="004B25A4"/>
    <w:rsid w:val="004B3EAA"/>
    <w:rsid w:val="004B43E9"/>
    <w:rsid w:val="004B59D7"/>
    <w:rsid w:val="004B5C8A"/>
    <w:rsid w:val="004B6ECE"/>
    <w:rsid w:val="004C23E4"/>
    <w:rsid w:val="004C52B8"/>
    <w:rsid w:val="004C74FC"/>
    <w:rsid w:val="004D0CA3"/>
    <w:rsid w:val="004D16E6"/>
    <w:rsid w:val="004D2882"/>
    <w:rsid w:val="004D3364"/>
    <w:rsid w:val="004D5099"/>
    <w:rsid w:val="004D6007"/>
    <w:rsid w:val="004D62C0"/>
    <w:rsid w:val="004D6F81"/>
    <w:rsid w:val="004D754A"/>
    <w:rsid w:val="004E1206"/>
    <w:rsid w:val="004E30FD"/>
    <w:rsid w:val="004E3DBC"/>
    <w:rsid w:val="004E72D0"/>
    <w:rsid w:val="004E7EEB"/>
    <w:rsid w:val="004F1BDA"/>
    <w:rsid w:val="004F26B5"/>
    <w:rsid w:val="004F3328"/>
    <w:rsid w:val="004F4D8B"/>
    <w:rsid w:val="004F60FC"/>
    <w:rsid w:val="00503717"/>
    <w:rsid w:val="00504D2B"/>
    <w:rsid w:val="00506C37"/>
    <w:rsid w:val="005073A1"/>
    <w:rsid w:val="00507A3D"/>
    <w:rsid w:val="0051072E"/>
    <w:rsid w:val="00510C38"/>
    <w:rsid w:val="00515700"/>
    <w:rsid w:val="005177BD"/>
    <w:rsid w:val="00520031"/>
    <w:rsid w:val="00522A44"/>
    <w:rsid w:val="00526050"/>
    <w:rsid w:val="005267D9"/>
    <w:rsid w:val="00527843"/>
    <w:rsid w:val="00532D30"/>
    <w:rsid w:val="00533021"/>
    <w:rsid w:val="005333E7"/>
    <w:rsid w:val="00533818"/>
    <w:rsid w:val="00534670"/>
    <w:rsid w:val="00534C9B"/>
    <w:rsid w:val="005369E0"/>
    <w:rsid w:val="00537766"/>
    <w:rsid w:val="0054259D"/>
    <w:rsid w:val="00543FC4"/>
    <w:rsid w:val="00544201"/>
    <w:rsid w:val="005453CB"/>
    <w:rsid w:val="0054623A"/>
    <w:rsid w:val="00546EC1"/>
    <w:rsid w:val="0054793C"/>
    <w:rsid w:val="00550C8B"/>
    <w:rsid w:val="005513B3"/>
    <w:rsid w:val="00551E3A"/>
    <w:rsid w:val="00553B91"/>
    <w:rsid w:val="00554B76"/>
    <w:rsid w:val="00554F9D"/>
    <w:rsid w:val="005558F4"/>
    <w:rsid w:val="005562F7"/>
    <w:rsid w:val="005567BE"/>
    <w:rsid w:val="00557086"/>
    <w:rsid w:val="00557E44"/>
    <w:rsid w:val="00560C9D"/>
    <w:rsid w:val="005623C7"/>
    <w:rsid w:val="0056617C"/>
    <w:rsid w:val="00567624"/>
    <w:rsid w:val="00567A07"/>
    <w:rsid w:val="00571B67"/>
    <w:rsid w:val="005720DD"/>
    <w:rsid w:val="00572476"/>
    <w:rsid w:val="005740B3"/>
    <w:rsid w:val="00575C29"/>
    <w:rsid w:val="0058034F"/>
    <w:rsid w:val="00581770"/>
    <w:rsid w:val="00583BB3"/>
    <w:rsid w:val="00583F88"/>
    <w:rsid w:val="005864A6"/>
    <w:rsid w:val="005864EE"/>
    <w:rsid w:val="005865AD"/>
    <w:rsid w:val="00587C04"/>
    <w:rsid w:val="00590228"/>
    <w:rsid w:val="00591278"/>
    <w:rsid w:val="00594560"/>
    <w:rsid w:val="00597526"/>
    <w:rsid w:val="005976D6"/>
    <w:rsid w:val="005A04C9"/>
    <w:rsid w:val="005A12CD"/>
    <w:rsid w:val="005A179D"/>
    <w:rsid w:val="005A27C3"/>
    <w:rsid w:val="005A3E77"/>
    <w:rsid w:val="005A57B1"/>
    <w:rsid w:val="005B09BC"/>
    <w:rsid w:val="005B10F9"/>
    <w:rsid w:val="005B275C"/>
    <w:rsid w:val="005B49E3"/>
    <w:rsid w:val="005B5F28"/>
    <w:rsid w:val="005C00A0"/>
    <w:rsid w:val="005C3BE0"/>
    <w:rsid w:val="005C65C8"/>
    <w:rsid w:val="005C6851"/>
    <w:rsid w:val="005C6ABA"/>
    <w:rsid w:val="005C71A9"/>
    <w:rsid w:val="005D1512"/>
    <w:rsid w:val="005D2DB6"/>
    <w:rsid w:val="005D34C0"/>
    <w:rsid w:val="005D58C2"/>
    <w:rsid w:val="005D5D61"/>
    <w:rsid w:val="005D7E7B"/>
    <w:rsid w:val="005E0812"/>
    <w:rsid w:val="005E0EDF"/>
    <w:rsid w:val="005E3A50"/>
    <w:rsid w:val="005E707E"/>
    <w:rsid w:val="005E7FD2"/>
    <w:rsid w:val="005F0028"/>
    <w:rsid w:val="005F1744"/>
    <w:rsid w:val="005F17D7"/>
    <w:rsid w:val="005F2E9B"/>
    <w:rsid w:val="005F2FEB"/>
    <w:rsid w:val="005F3121"/>
    <w:rsid w:val="005F421D"/>
    <w:rsid w:val="005F6681"/>
    <w:rsid w:val="005F6C81"/>
    <w:rsid w:val="006017FD"/>
    <w:rsid w:val="00605E14"/>
    <w:rsid w:val="00606E33"/>
    <w:rsid w:val="0060764E"/>
    <w:rsid w:val="0061123A"/>
    <w:rsid w:val="00612FA9"/>
    <w:rsid w:val="00613E7F"/>
    <w:rsid w:val="00616412"/>
    <w:rsid w:val="006165D0"/>
    <w:rsid w:val="00616A1D"/>
    <w:rsid w:val="00617895"/>
    <w:rsid w:val="00620328"/>
    <w:rsid w:val="0062052A"/>
    <w:rsid w:val="00621CCC"/>
    <w:rsid w:val="00623618"/>
    <w:rsid w:val="00623EFB"/>
    <w:rsid w:val="00624695"/>
    <w:rsid w:val="0062505F"/>
    <w:rsid w:val="00625126"/>
    <w:rsid w:val="00625D09"/>
    <w:rsid w:val="00625FE9"/>
    <w:rsid w:val="00626121"/>
    <w:rsid w:val="00634249"/>
    <w:rsid w:val="006350D2"/>
    <w:rsid w:val="0063739B"/>
    <w:rsid w:val="00641939"/>
    <w:rsid w:val="00641B44"/>
    <w:rsid w:val="00644178"/>
    <w:rsid w:val="0065149B"/>
    <w:rsid w:val="00652C06"/>
    <w:rsid w:val="006610B8"/>
    <w:rsid w:val="00663D68"/>
    <w:rsid w:val="00663FA0"/>
    <w:rsid w:val="00665CA3"/>
    <w:rsid w:val="00667182"/>
    <w:rsid w:val="00667EDE"/>
    <w:rsid w:val="00671113"/>
    <w:rsid w:val="00673A7C"/>
    <w:rsid w:val="006773A0"/>
    <w:rsid w:val="0068054F"/>
    <w:rsid w:val="00680E0E"/>
    <w:rsid w:val="00682319"/>
    <w:rsid w:val="006826E4"/>
    <w:rsid w:val="0068355B"/>
    <w:rsid w:val="006856FA"/>
    <w:rsid w:val="006857B8"/>
    <w:rsid w:val="00685F07"/>
    <w:rsid w:val="00692059"/>
    <w:rsid w:val="00692A4A"/>
    <w:rsid w:val="00692F0D"/>
    <w:rsid w:val="006972AE"/>
    <w:rsid w:val="006A0ACB"/>
    <w:rsid w:val="006A2917"/>
    <w:rsid w:val="006A2F6A"/>
    <w:rsid w:val="006A729B"/>
    <w:rsid w:val="006A7D4B"/>
    <w:rsid w:val="006B4B6A"/>
    <w:rsid w:val="006B6DDC"/>
    <w:rsid w:val="006C022B"/>
    <w:rsid w:val="006C10A7"/>
    <w:rsid w:val="006C3CFC"/>
    <w:rsid w:val="006C44B5"/>
    <w:rsid w:val="006C53E5"/>
    <w:rsid w:val="006C7E72"/>
    <w:rsid w:val="006D1B9B"/>
    <w:rsid w:val="006D1C09"/>
    <w:rsid w:val="006D2691"/>
    <w:rsid w:val="006D2D0C"/>
    <w:rsid w:val="006D4B2D"/>
    <w:rsid w:val="006D4EC5"/>
    <w:rsid w:val="006D5143"/>
    <w:rsid w:val="006D60AB"/>
    <w:rsid w:val="006D6809"/>
    <w:rsid w:val="006D69D2"/>
    <w:rsid w:val="006E2BB7"/>
    <w:rsid w:val="006E4244"/>
    <w:rsid w:val="006E79A0"/>
    <w:rsid w:val="006F01CF"/>
    <w:rsid w:val="006F10CB"/>
    <w:rsid w:val="006F18D7"/>
    <w:rsid w:val="006F1A41"/>
    <w:rsid w:val="006F1C01"/>
    <w:rsid w:val="006F2350"/>
    <w:rsid w:val="006F3BD0"/>
    <w:rsid w:val="006F404B"/>
    <w:rsid w:val="006F5F0C"/>
    <w:rsid w:val="006F7970"/>
    <w:rsid w:val="006F798C"/>
    <w:rsid w:val="006F7A75"/>
    <w:rsid w:val="00701B4E"/>
    <w:rsid w:val="0070421B"/>
    <w:rsid w:val="007053B1"/>
    <w:rsid w:val="00706CE3"/>
    <w:rsid w:val="00711BE2"/>
    <w:rsid w:val="00712F09"/>
    <w:rsid w:val="00712F85"/>
    <w:rsid w:val="00715010"/>
    <w:rsid w:val="007176B7"/>
    <w:rsid w:val="00717EBE"/>
    <w:rsid w:val="00721FB4"/>
    <w:rsid w:val="00727E36"/>
    <w:rsid w:val="0073230C"/>
    <w:rsid w:val="00733907"/>
    <w:rsid w:val="00735944"/>
    <w:rsid w:val="00735B98"/>
    <w:rsid w:val="007414B1"/>
    <w:rsid w:val="007417F0"/>
    <w:rsid w:val="00742019"/>
    <w:rsid w:val="0074222C"/>
    <w:rsid w:val="00744262"/>
    <w:rsid w:val="0074498D"/>
    <w:rsid w:val="00744F44"/>
    <w:rsid w:val="00746856"/>
    <w:rsid w:val="00746E10"/>
    <w:rsid w:val="00750BC9"/>
    <w:rsid w:val="00750C3B"/>
    <w:rsid w:val="00750E66"/>
    <w:rsid w:val="00751A04"/>
    <w:rsid w:val="0075225E"/>
    <w:rsid w:val="007531C1"/>
    <w:rsid w:val="0075406A"/>
    <w:rsid w:val="00754B35"/>
    <w:rsid w:val="00761318"/>
    <w:rsid w:val="0076279A"/>
    <w:rsid w:val="00763070"/>
    <w:rsid w:val="007651C0"/>
    <w:rsid w:val="007658EA"/>
    <w:rsid w:val="0076722C"/>
    <w:rsid w:val="00770762"/>
    <w:rsid w:val="0077134D"/>
    <w:rsid w:val="0077151F"/>
    <w:rsid w:val="00771AAF"/>
    <w:rsid w:val="00771D96"/>
    <w:rsid w:val="007736E9"/>
    <w:rsid w:val="00774543"/>
    <w:rsid w:val="007761D6"/>
    <w:rsid w:val="00776F1F"/>
    <w:rsid w:val="007775FC"/>
    <w:rsid w:val="007778B4"/>
    <w:rsid w:val="00780BA6"/>
    <w:rsid w:val="00781FB6"/>
    <w:rsid w:val="007823B7"/>
    <w:rsid w:val="00783143"/>
    <w:rsid w:val="0078423C"/>
    <w:rsid w:val="00787184"/>
    <w:rsid w:val="007872A4"/>
    <w:rsid w:val="0079099B"/>
    <w:rsid w:val="00790B45"/>
    <w:rsid w:val="007921BC"/>
    <w:rsid w:val="00792613"/>
    <w:rsid w:val="00794500"/>
    <w:rsid w:val="007957E7"/>
    <w:rsid w:val="007A17BF"/>
    <w:rsid w:val="007A3DDE"/>
    <w:rsid w:val="007A496E"/>
    <w:rsid w:val="007A517F"/>
    <w:rsid w:val="007A72E5"/>
    <w:rsid w:val="007B1289"/>
    <w:rsid w:val="007B1452"/>
    <w:rsid w:val="007B35BA"/>
    <w:rsid w:val="007B446B"/>
    <w:rsid w:val="007B7E29"/>
    <w:rsid w:val="007C3EC4"/>
    <w:rsid w:val="007C4FE9"/>
    <w:rsid w:val="007D1DE5"/>
    <w:rsid w:val="007D77BF"/>
    <w:rsid w:val="007D7AF0"/>
    <w:rsid w:val="007E0485"/>
    <w:rsid w:val="007E0DAA"/>
    <w:rsid w:val="007E12B3"/>
    <w:rsid w:val="007E12CC"/>
    <w:rsid w:val="007E214F"/>
    <w:rsid w:val="007E306F"/>
    <w:rsid w:val="007E4690"/>
    <w:rsid w:val="007E6639"/>
    <w:rsid w:val="007E68A5"/>
    <w:rsid w:val="007F0068"/>
    <w:rsid w:val="007F0D1D"/>
    <w:rsid w:val="007F1B85"/>
    <w:rsid w:val="007F3624"/>
    <w:rsid w:val="007F44F6"/>
    <w:rsid w:val="007F6053"/>
    <w:rsid w:val="007F68E3"/>
    <w:rsid w:val="00800C2C"/>
    <w:rsid w:val="008020AC"/>
    <w:rsid w:val="008036F2"/>
    <w:rsid w:val="00803A74"/>
    <w:rsid w:val="00804A4E"/>
    <w:rsid w:val="00804F93"/>
    <w:rsid w:val="00812A35"/>
    <w:rsid w:val="008135FC"/>
    <w:rsid w:val="0081390B"/>
    <w:rsid w:val="00814B2B"/>
    <w:rsid w:val="00816152"/>
    <w:rsid w:val="0081662F"/>
    <w:rsid w:val="00817D9B"/>
    <w:rsid w:val="00820674"/>
    <w:rsid w:val="0082413C"/>
    <w:rsid w:val="00824A05"/>
    <w:rsid w:val="00826A95"/>
    <w:rsid w:val="00831244"/>
    <w:rsid w:val="0083590F"/>
    <w:rsid w:val="00835978"/>
    <w:rsid w:val="00835D3C"/>
    <w:rsid w:val="00837181"/>
    <w:rsid w:val="0084033E"/>
    <w:rsid w:val="0084130B"/>
    <w:rsid w:val="00841C8A"/>
    <w:rsid w:val="00842996"/>
    <w:rsid w:val="00842FC2"/>
    <w:rsid w:val="0084377B"/>
    <w:rsid w:val="008453E4"/>
    <w:rsid w:val="00845A08"/>
    <w:rsid w:val="00847846"/>
    <w:rsid w:val="00851165"/>
    <w:rsid w:val="00851C84"/>
    <w:rsid w:val="00856175"/>
    <w:rsid w:val="00856427"/>
    <w:rsid w:val="0085780A"/>
    <w:rsid w:val="00857ADF"/>
    <w:rsid w:val="00866A29"/>
    <w:rsid w:val="00872327"/>
    <w:rsid w:val="008726CA"/>
    <w:rsid w:val="00873F15"/>
    <w:rsid w:val="008740D1"/>
    <w:rsid w:val="008744A3"/>
    <w:rsid w:val="00880297"/>
    <w:rsid w:val="00881A48"/>
    <w:rsid w:val="008844B0"/>
    <w:rsid w:val="008954C8"/>
    <w:rsid w:val="00896699"/>
    <w:rsid w:val="008A1EA9"/>
    <w:rsid w:val="008A22AF"/>
    <w:rsid w:val="008A3A14"/>
    <w:rsid w:val="008A3E98"/>
    <w:rsid w:val="008A444E"/>
    <w:rsid w:val="008A55FC"/>
    <w:rsid w:val="008A6C3D"/>
    <w:rsid w:val="008A6DC3"/>
    <w:rsid w:val="008A7DF1"/>
    <w:rsid w:val="008B2965"/>
    <w:rsid w:val="008B393D"/>
    <w:rsid w:val="008B4DF9"/>
    <w:rsid w:val="008B6E3B"/>
    <w:rsid w:val="008C0A3D"/>
    <w:rsid w:val="008C3CA5"/>
    <w:rsid w:val="008C401F"/>
    <w:rsid w:val="008C416D"/>
    <w:rsid w:val="008C521B"/>
    <w:rsid w:val="008C53B2"/>
    <w:rsid w:val="008D1590"/>
    <w:rsid w:val="008D1832"/>
    <w:rsid w:val="008D2B5E"/>
    <w:rsid w:val="008D42B7"/>
    <w:rsid w:val="008D5DDE"/>
    <w:rsid w:val="008D669F"/>
    <w:rsid w:val="008E049E"/>
    <w:rsid w:val="008E0F49"/>
    <w:rsid w:val="008E215F"/>
    <w:rsid w:val="008E3873"/>
    <w:rsid w:val="008E5F5D"/>
    <w:rsid w:val="008E6825"/>
    <w:rsid w:val="008E77A5"/>
    <w:rsid w:val="008E7BE4"/>
    <w:rsid w:val="008E7EA1"/>
    <w:rsid w:val="008F0966"/>
    <w:rsid w:val="008F178B"/>
    <w:rsid w:val="008F2ED3"/>
    <w:rsid w:val="008F6D58"/>
    <w:rsid w:val="00900A93"/>
    <w:rsid w:val="00901836"/>
    <w:rsid w:val="00901AE9"/>
    <w:rsid w:val="00902AAE"/>
    <w:rsid w:val="0091028C"/>
    <w:rsid w:val="00911286"/>
    <w:rsid w:val="00912490"/>
    <w:rsid w:val="00916350"/>
    <w:rsid w:val="0092167E"/>
    <w:rsid w:val="009223E8"/>
    <w:rsid w:val="00924375"/>
    <w:rsid w:val="009271AB"/>
    <w:rsid w:val="009322A6"/>
    <w:rsid w:val="00940402"/>
    <w:rsid w:val="00941A3B"/>
    <w:rsid w:val="0094613C"/>
    <w:rsid w:val="009470EE"/>
    <w:rsid w:val="00950943"/>
    <w:rsid w:val="00952D9D"/>
    <w:rsid w:val="0095303C"/>
    <w:rsid w:val="009530D6"/>
    <w:rsid w:val="00954FDA"/>
    <w:rsid w:val="00955684"/>
    <w:rsid w:val="00962995"/>
    <w:rsid w:val="00965BFA"/>
    <w:rsid w:val="0096615D"/>
    <w:rsid w:val="009662BA"/>
    <w:rsid w:val="00966A42"/>
    <w:rsid w:val="00970FF1"/>
    <w:rsid w:val="00971C12"/>
    <w:rsid w:val="00972A95"/>
    <w:rsid w:val="00973137"/>
    <w:rsid w:val="00973638"/>
    <w:rsid w:val="00973FF1"/>
    <w:rsid w:val="0097712E"/>
    <w:rsid w:val="0098036C"/>
    <w:rsid w:val="0098256E"/>
    <w:rsid w:val="00982AB4"/>
    <w:rsid w:val="009843AB"/>
    <w:rsid w:val="00996350"/>
    <w:rsid w:val="00997DFB"/>
    <w:rsid w:val="009A053C"/>
    <w:rsid w:val="009A1CD5"/>
    <w:rsid w:val="009A4664"/>
    <w:rsid w:val="009A53DA"/>
    <w:rsid w:val="009A696A"/>
    <w:rsid w:val="009A7459"/>
    <w:rsid w:val="009A7E3B"/>
    <w:rsid w:val="009B07E1"/>
    <w:rsid w:val="009B0F17"/>
    <w:rsid w:val="009B1133"/>
    <w:rsid w:val="009B1F6C"/>
    <w:rsid w:val="009B2461"/>
    <w:rsid w:val="009B3301"/>
    <w:rsid w:val="009B4F49"/>
    <w:rsid w:val="009B6C46"/>
    <w:rsid w:val="009C121D"/>
    <w:rsid w:val="009C2758"/>
    <w:rsid w:val="009C3429"/>
    <w:rsid w:val="009C4D32"/>
    <w:rsid w:val="009C5E3E"/>
    <w:rsid w:val="009C661D"/>
    <w:rsid w:val="009D131C"/>
    <w:rsid w:val="009D146A"/>
    <w:rsid w:val="009D158E"/>
    <w:rsid w:val="009D1ABD"/>
    <w:rsid w:val="009D2BD9"/>
    <w:rsid w:val="009D3D5B"/>
    <w:rsid w:val="009D3F18"/>
    <w:rsid w:val="009D478E"/>
    <w:rsid w:val="009D62BC"/>
    <w:rsid w:val="009D66FF"/>
    <w:rsid w:val="009D6C6D"/>
    <w:rsid w:val="009D6DE0"/>
    <w:rsid w:val="009E0526"/>
    <w:rsid w:val="009E288D"/>
    <w:rsid w:val="009E29B5"/>
    <w:rsid w:val="009E3722"/>
    <w:rsid w:val="009E3A3E"/>
    <w:rsid w:val="009E3C61"/>
    <w:rsid w:val="009E50BC"/>
    <w:rsid w:val="009E5813"/>
    <w:rsid w:val="009E6D4B"/>
    <w:rsid w:val="009E75B9"/>
    <w:rsid w:val="009F0AC7"/>
    <w:rsid w:val="009F5B6A"/>
    <w:rsid w:val="009F68F3"/>
    <w:rsid w:val="009F6ADD"/>
    <w:rsid w:val="00A006CC"/>
    <w:rsid w:val="00A019EE"/>
    <w:rsid w:val="00A0228D"/>
    <w:rsid w:val="00A02B2D"/>
    <w:rsid w:val="00A03957"/>
    <w:rsid w:val="00A05480"/>
    <w:rsid w:val="00A11F81"/>
    <w:rsid w:val="00A12679"/>
    <w:rsid w:val="00A12E46"/>
    <w:rsid w:val="00A14D7B"/>
    <w:rsid w:val="00A173C8"/>
    <w:rsid w:val="00A20B82"/>
    <w:rsid w:val="00A2135A"/>
    <w:rsid w:val="00A21523"/>
    <w:rsid w:val="00A2769A"/>
    <w:rsid w:val="00A27E57"/>
    <w:rsid w:val="00A31B15"/>
    <w:rsid w:val="00A31C21"/>
    <w:rsid w:val="00A32844"/>
    <w:rsid w:val="00A343E8"/>
    <w:rsid w:val="00A34506"/>
    <w:rsid w:val="00A34968"/>
    <w:rsid w:val="00A357B1"/>
    <w:rsid w:val="00A4057F"/>
    <w:rsid w:val="00A40B7D"/>
    <w:rsid w:val="00A40CF0"/>
    <w:rsid w:val="00A423A3"/>
    <w:rsid w:val="00A43714"/>
    <w:rsid w:val="00A45890"/>
    <w:rsid w:val="00A46D7B"/>
    <w:rsid w:val="00A5555B"/>
    <w:rsid w:val="00A55877"/>
    <w:rsid w:val="00A55EAD"/>
    <w:rsid w:val="00A56727"/>
    <w:rsid w:val="00A56732"/>
    <w:rsid w:val="00A56F67"/>
    <w:rsid w:val="00A5708D"/>
    <w:rsid w:val="00A57C9F"/>
    <w:rsid w:val="00A61A29"/>
    <w:rsid w:val="00A645BB"/>
    <w:rsid w:val="00A64680"/>
    <w:rsid w:val="00A6694B"/>
    <w:rsid w:val="00A66C3E"/>
    <w:rsid w:val="00A70929"/>
    <w:rsid w:val="00A70CA8"/>
    <w:rsid w:val="00A737EC"/>
    <w:rsid w:val="00A73E6F"/>
    <w:rsid w:val="00A74588"/>
    <w:rsid w:val="00A746AB"/>
    <w:rsid w:val="00A75A7B"/>
    <w:rsid w:val="00A75C81"/>
    <w:rsid w:val="00A76DB6"/>
    <w:rsid w:val="00A807DD"/>
    <w:rsid w:val="00A8612A"/>
    <w:rsid w:val="00A91BFD"/>
    <w:rsid w:val="00A95F8A"/>
    <w:rsid w:val="00A96841"/>
    <w:rsid w:val="00AA0AE9"/>
    <w:rsid w:val="00AA1514"/>
    <w:rsid w:val="00AA319A"/>
    <w:rsid w:val="00AA3A2B"/>
    <w:rsid w:val="00AA3C42"/>
    <w:rsid w:val="00AA4431"/>
    <w:rsid w:val="00AA6079"/>
    <w:rsid w:val="00AA790B"/>
    <w:rsid w:val="00AA799C"/>
    <w:rsid w:val="00AB0052"/>
    <w:rsid w:val="00AB1A58"/>
    <w:rsid w:val="00AB1F64"/>
    <w:rsid w:val="00AB6349"/>
    <w:rsid w:val="00AC11F9"/>
    <w:rsid w:val="00AC27CE"/>
    <w:rsid w:val="00AC4182"/>
    <w:rsid w:val="00AC4512"/>
    <w:rsid w:val="00AC459B"/>
    <w:rsid w:val="00AC51DB"/>
    <w:rsid w:val="00AC5754"/>
    <w:rsid w:val="00AC5DF6"/>
    <w:rsid w:val="00AD3518"/>
    <w:rsid w:val="00AD3EA5"/>
    <w:rsid w:val="00AD416F"/>
    <w:rsid w:val="00AE0983"/>
    <w:rsid w:val="00AE0C98"/>
    <w:rsid w:val="00AE172E"/>
    <w:rsid w:val="00AE2AB2"/>
    <w:rsid w:val="00AE31BA"/>
    <w:rsid w:val="00AE6016"/>
    <w:rsid w:val="00AF00A5"/>
    <w:rsid w:val="00AF1CE6"/>
    <w:rsid w:val="00AF32F8"/>
    <w:rsid w:val="00AF57D9"/>
    <w:rsid w:val="00AF595E"/>
    <w:rsid w:val="00AF7E11"/>
    <w:rsid w:val="00B003A5"/>
    <w:rsid w:val="00B01B77"/>
    <w:rsid w:val="00B021A7"/>
    <w:rsid w:val="00B04F48"/>
    <w:rsid w:val="00B05C67"/>
    <w:rsid w:val="00B1144A"/>
    <w:rsid w:val="00B11FB9"/>
    <w:rsid w:val="00B15173"/>
    <w:rsid w:val="00B17284"/>
    <w:rsid w:val="00B17E85"/>
    <w:rsid w:val="00B20A16"/>
    <w:rsid w:val="00B22E2D"/>
    <w:rsid w:val="00B233A3"/>
    <w:rsid w:val="00B305B5"/>
    <w:rsid w:val="00B305E2"/>
    <w:rsid w:val="00B30E2F"/>
    <w:rsid w:val="00B31E99"/>
    <w:rsid w:val="00B32842"/>
    <w:rsid w:val="00B32DFF"/>
    <w:rsid w:val="00B42761"/>
    <w:rsid w:val="00B441DE"/>
    <w:rsid w:val="00B447AF"/>
    <w:rsid w:val="00B4554E"/>
    <w:rsid w:val="00B5064C"/>
    <w:rsid w:val="00B51D36"/>
    <w:rsid w:val="00B52C7C"/>
    <w:rsid w:val="00B537FC"/>
    <w:rsid w:val="00B5385F"/>
    <w:rsid w:val="00B538AB"/>
    <w:rsid w:val="00B53EBB"/>
    <w:rsid w:val="00B53EDC"/>
    <w:rsid w:val="00B54855"/>
    <w:rsid w:val="00B557B9"/>
    <w:rsid w:val="00B6085F"/>
    <w:rsid w:val="00B608C0"/>
    <w:rsid w:val="00B612B4"/>
    <w:rsid w:val="00B61E53"/>
    <w:rsid w:val="00B62AFE"/>
    <w:rsid w:val="00B63651"/>
    <w:rsid w:val="00B63CB6"/>
    <w:rsid w:val="00B648EC"/>
    <w:rsid w:val="00B650B1"/>
    <w:rsid w:val="00B66340"/>
    <w:rsid w:val="00B66DFD"/>
    <w:rsid w:val="00B704B9"/>
    <w:rsid w:val="00B70773"/>
    <w:rsid w:val="00B707F1"/>
    <w:rsid w:val="00B71736"/>
    <w:rsid w:val="00B72072"/>
    <w:rsid w:val="00B725C3"/>
    <w:rsid w:val="00B72869"/>
    <w:rsid w:val="00B72C9B"/>
    <w:rsid w:val="00B7348A"/>
    <w:rsid w:val="00B75485"/>
    <w:rsid w:val="00B75EEE"/>
    <w:rsid w:val="00B75F57"/>
    <w:rsid w:val="00B762B0"/>
    <w:rsid w:val="00B764CA"/>
    <w:rsid w:val="00B77747"/>
    <w:rsid w:val="00B7790B"/>
    <w:rsid w:val="00B810AC"/>
    <w:rsid w:val="00B82833"/>
    <w:rsid w:val="00B82CBE"/>
    <w:rsid w:val="00B851AB"/>
    <w:rsid w:val="00B85357"/>
    <w:rsid w:val="00B870F3"/>
    <w:rsid w:val="00B910B8"/>
    <w:rsid w:val="00B91412"/>
    <w:rsid w:val="00B91BEC"/>
    <w:rsid w:val="00B9476D"/>
    <w:rsid w:val="00B9735A"/>
    <w:rsid w:val="00BA0513"/>
    <w:rsid w:val="00BA2628"/>
    <w:rsid w:val="00BA47D5"/>
    <w:rsid w:val="00BA5E9F"/>
    <w:rsid w:val="00BA60BE"/>
    <w:rsid w:val="00BA7B0F"/>
    <w:rsid w:val="00BB09E4"/>
    <w:rsid w:val="00BB30C4"/>
    <w:rsid w:val="00BB40B9"/>
    <w:rsid w:val="00BB43E7"/>
    <w:rsid w:val="00BB551F"/>
    <w:rsid w:val="00BB5528"/>
    <w:rsid w:val="00BB55B4"/>
    <w:rsid w:val="00BB74AE"/>
    <w:rsid w:val="00BC0554"/>
    <w:rsid w:val="00BC07ED"/>
    <w:rsid w:val="00BC30AC"/>
    <w:rsid w:val="00BC4F58"/>
    <w:rsid w:val="00BC4FB5"/>
    <w:rsid w:val="00BC7961"/>
    <w:rsid w:val="00BD130F"/>
    <w:rsid w:val="00BD4D0C"/>
    <w:rsid w:val="00BD55AD"/>
    <w:rsid w:val="00BD5BD3"/>
    <w:rsid w:val="00BD6EEF"/>
    <w:rsid w:val="00BE178A"/>
    <w:rsid w:val="00BE4695"/>
    <w:rsid w:val="00BE5CA3"/>
    <w:rsid w:val="00BE64FD"/>
    <w:rsid w:val="00BE6A10"/>
    <w:rsid w:val="00BE75C0"/>
    <w:rsid w:val="00BF20CB"/>
    <w:rsid w:val="00BF260C"/>
    <w:rsid w:val="00BF3FB1"/>
    <w:rsid w:val="00BF42E1"/>
    <w:rsid w:val="00BF493E"/>
    <w:rsid w:val="00BF5DCB"/>
    <w:rsid w:val="00BF6584"/>
    <w:rsid w:val="00BF724E"/>
    <w:rsid w:val="00C012E6"/>
    <w:rsid w:val="00C024E9"/>
    <w:rsid w:val="00C02C70"/>
    <w:rsid w:val="00C043DA"/>
    <w:rsid w:val="00C060A7"/>
    <w:rsid w:val="00C06D8A"/>
    <w:rsid w:val="00C0707B"/>
    <w:rsid w:val="00C104F1"/>
    <w:rsid w:val="00C163E1"/>
    <w:rsid w:val="00C16A3F"/>
    <w:rsid w:val="00C16E5E"/>
    <w:rsid w:val="00C20790"/>
    <w:rsid w:val="00C21217"/>
    <w:rsid w:val="00C21799"/>
    <w:rsid w:val="00C224B3"/>
    <w:rsid w:val="00C25C1E"/>
    <w:rsid w:val="00C26D3D"/>
    <w:rsid w:val="00C30BBA"/>
    <w:rsid w:val="00C30CBF"/>
    <w:rsid w:val="00C3110E"/>
    <w:rsid w:val="00C31886"/>
    <w:rsid w:val="00C32346"/>
    <w:rsid w:val="00C34616"/>
    <w:rsid w:val="00C36105"/>
    <w:rsid w:val="00C40620"/>
    <w:rsid w:val="00C436CC"/>
    <w:rsid w:val="00C437FF"/>
    <w:rsid w:val="00C43DDE"/>
    <w:rsid w:val="00C45B3C"/>
    <w:rsid w:val="00C46A76"/>
    <w:rsid w:val="00C5052E"/>
    <w:rsid w:val="00C50E9B"/>
    <w:rsid w:val="00C50F94"/>
    <w:rsid w:val="00C51948"/>
    <w:rsid w:val="00C53BF4"/>
    <w:rsid w:val="00C54C28"/>
    <w:rsid w:val="00C55E65"/>
    <w:rsid w:val="00C56590"/>
    <w:rsid w:val="00C638BD"/>
    <w:rsid w:val="00C649F3"/>
    <w:rsid w:val="00C66571"/>
    <w:rsid w:val="00C72B83"/>
    <w:rsid w:val="00C72CD5"/>
    <w:rsid w:val="00C737D4"/>
    <w:rsid w:val="00C7748C"/>
    <w:rsid w:val="00C8089D"/>
    <w:rsid w:val="00C84738"/>
    <w:rsid w:val="00C85593"/>
    <w:rsid w:val="00C87F44"/>
    <w:rsid w:val="00C94E5F"/>
    <w:rsid w:val="00C9642B"/>
    <w:rsid w:val="00CA1D50"/>
    <w:rsid w:val="00CA40B0"/>
    <w:rsid w:val="00CA6933"/>
    <w:rsid w:val="00CA695D"/>
    <w:rsid w:val="00CA696B"/>
    <w:rsid w:val="00CB160B"/>
    <w:rsid w:val="00CB2B6A"/>
    <w:rsid w:val="00CB2C42"/>
    <w:rsid w:val="00CB5018"/>
    <w:rsid w:val="00CB51F3"/>
    <w:rsid w:val="00CB6252"/>
    <w:rsid w:val="00CB6EB4"/>
    <w:rsid w:val="00CC0607"/>
    <w:rsid w:val="00CC2C05"/>
    <w:rsid w:val="00CD1DEE"/>
    <w:rsid w:val="00CD3F12"/>
    <w:rsid w:val="00CD61AB"/>
    <w:rsid w:val="00CD7602"/>
    <w:rsid w:val="00CE01CD"/>
    <w:rsid w:val="00CE0421"/>
    <w:rsid w:val="00CE3B04"/>
    <w:rsid w:val="00CE3C24"/>
    <w:rsid w:val="00CE4A02"/>
    <w:rsid w:val="00CE585D"/>
    <w:rsid w:val="00CE5B89"/>
    <w:rsid w:val="00CE5C6B"/>
    <w:rsid w:val="00CE6331"/>
    <w:rsid w:val="00CF0B19"/>
    <w:rsid w:val="00CF0FF2"/>
    <w:rsid w:val="00CF15CB"/>
    <w:rsid w:val="00CF5209"/>
    <w:rsid w:val="00CF59F3"/>
    <w:rsid w:val="00CF63FD"/>
    <w:rsid w:val="00CF65FF"/>
    <w:rsid w:val="00D00CB7"/>
    <w:rsid w:val="00D02CB1"/>
    <w:rsid w:val="00D03181"/>
    <w:rsid w:val="00D04A89"/>
    <w:rsid w:val="00D05352"/>
    <w:rsid w:val="00D07C02"/>
    <w:rsid w:val="00D11C0D"/>
    <w:rsid w:val="00D150A3"/>
    <w:rsid w:val="00D15615"/>
    <w:rsid w:val="00D20BFB"/>
    <w:rsid w:val="00D21A1D"/>
    <w:rsid w:val="00D22493"/>
    <w:rsid w:val="00D23496"/>
    <w:rsid w:val="00D23A98"/>
    <w:rsid w:val="00D2610E"/>
    <w:rsid w:val="00D26277"/>
    <w:rsid w:val="00D262BA"/>
    <w:rsid w:val="00D27BFB"/>
    <w:rsid w:val="00D310A6"/>
    <w:rsid w:val="00D324F9"/>
    <w:rsid w:val="00D3292F"/>
    <w:rsid w:val="00D34A2C"/>
    <w:rsid w:val="00D34F1C"/>
    <w:rsid w:val="00D35322"/>
    <w:rsid w:val="00D35424"/>
    <w:rsid w:val="00D35683"/>
    <w:rsid w:val="00D35C1C"/>
    <w:rsid w:val="00D362C9"/>
    <w:rsid w:val="00D366A2"/>
    <w:rsid w:val="00D37843"/>
    <w:rsid w:val="00D378DA"/>
    <w:rsid w:val="00D400DD"/>
    <w:rsid w:val="00D44C2A"/>
    <w:rsid w:val="00D45B4C"/>
    <w:rsid w:val="00D464CF"/>
    <w:rsid w:val="00D469FD"/>
    <w:rsid w:val="00D53000"/>
    <w:rsid w:val="00D54A6D"/>
    <w:rsid w:val="00D554F3"/>
    <w:rsid w:val="00D601CF"/>
    <w:rsid w:val="00D622E1"/>
    <w:rsid w:val="00D629DB"/>
    <w:rsid w:val="00D62F33"/>
    <w:rsid w:val="00D63726"/>
    <w:rsid w:val="00D6698E"/>
    <w:rsid w:val="00D67277"/>
    <w:rsid w:val="00D67CE9"/>
    <w:rsid w:val="00D70144"/>
    <w:rsid w:val="00D74F09"/>
    <w:rsid w:val="00D76BB3"/>
    <w:rsid w:val="00D83021"/>
    <w:rsid w:val="00D84E87"/>
    <w:rsid w:val="00D85E98"/>
    <w:rsid w:val="00D86403"/>
    <w:rsid w:val="00D90186"/>
    <w:rsid w:val="00D90AA3"/>
    <w:rsid w:val="00D916A2"/>
    <w:rsid w:val="00D93052"/>
    <w:rsid w:val="00D93FB3"/>
    <w:rsid w:val="00D941DD"/>
    <w:rsid w:val="00D94258"/>
    <w:rsid w:val="00D956AC"/>
    <w:rsid w:val="00D959F9"/>
    <w:rsid w:val="00D95B93"/>
    <w:rsid w:val="00DA1813"/>
    <w:rsid w:val="00DA1F04"/>
    <w:rsid w:val="00DA2745"/>
    <w:rsid w:val="00DA307E"/>
    <w:rsid w:val="00DA3963"/>
    <w:rsid w:val="00DA6A56"/>
    <w:rsid w:val="00DA7246"/>
    <w:rsid w:val="00DB1BF3"/>
    <w:rsid w:val="00DB1D40"/>
    <w:rsid w:val="00DB38AE"/>
    <w:rsid w:val="00DB7E6D"/>
    <w:rsid w:val="00DC1D05"/>
    <w:rsid w:val="00DC271F"/>
    <w:rsid w:val="00DC43DC"/>
    <w:rsid w:val="00DC53A6"/>
    <w:rsid w:val="00DD0A40"/>
    <w:rsid w:val="00DD3399"/>
    <w:rsid w:val="00DD712C"/>
    <w:rsid w:val="00DD7C19"/>
    <w:rsid w:val="00DD7CA6"/>
    <w:rsid w:val="00DE22D4"/>
    <w:rsid w:val="00DE3128"/>
    <w:rsid w:val="00DE3220"/>
    <w:rsid w:val="00DE4F1B"/>
    <w:rsid w:val="00DE647D"/>
    <w:rsid w:val="00DE7541"/>
    <w:rsid w:val="00DF1E97"/>
    <w:rsid w:val="00DF43BC"/>
    <w:rsid w:val="00DF597A"/>
    <w:rsid w:val="00DF5C4A"/>
    <w:rsid w:val="00E00E4E"/>
    <w:rsid w:val="00E05181"/>
    <w:rsid w:val="00E05C6C"/>
    <w:rsid w:val="00E07D58"/>
    <w:rsid w:val="00E07F55"/>
    <w:rsid w:val="00E10FF8"/>
    <w:rsid w:val="00E156F0"/>
    <w:rsid w:val="00E1588C"/>
    <w:rsid w:val="00E1755C"/>
    <w:rsid w:val="00E20466"/>
    <w:rsid w:val="00E20908"/>
    <w:rsid w:val="00E246A2"/>
    <w:rsid w:val="00E2521B"/>
    <w:rsid w:val="00E25299"/>
    <w:rsid w:val="00E26343"/>
    <w:rsid w:val="00E2701B"/>
    <w:rsid w:val="00E30E62"/>
    <w:rsid w:val="00E329AE"/>
    <w:rsid w:val="00E32F36"/>
    <w:rsid w:val="00E33287"/>
    <w:rsid w:val="00E34247"/>
    <w:rsid w:val="00E35B42"/>
    <w:rsid w:val="00E372EA"/>
    <w:rsid w:val="00E37C7C"/>
    <w:rsid w:val="00E41736"/>
    <w:rsid w:val="00E456BB"/>
    <w:rsid w:val="00E468B2"/>
    <w:rsid w:val="00E51335"/>
    <w:rsid w:val="00E51F42"/>
    <w:rsid w:val="00E53F2C"/>
    <w:rsid w:val="00E54992"/>
    <w:rsid w:val="00E54F25"/>
    <w:rsid w:val="00E55905"/>
    <w:rsid w:val="00E559BB"/>
    <w:rsid w:val="00E55D21"/>
    <w:rsid w:val="00E56255"/>
    <w:rsid w:val="00E57C50"/>
    <w:rsid w:val="00E611B9"/>
    <w:rsid w:val="00E633D0"/>
    <w:rsid w:val="00E649D6"/>
    <w:rsid w:val="00E653D4"/>
    <w:rsid w:val="00E67E8C"/>
    <w:rsid w:val="00E70FE9"/>
    <w:rsid w:val="00E711E8"/>
    <w:rsid w:val="00E72ED1"/>
    <w:rsid w:val="00E730A5"/>
    <w:rsid w:val="00E736F9"/>
    <w:rsid w:val="00E74589"/>
    <w:rsid w:val="00E747FC"/>
    <w:rsid w:val="00E756EA"/>
    <w:rsid w:val="00E759FB"/>
    <w:rsid w:val="00E775D3"/>
    <w:rsid w:val="00E80D5A"/>
    <w:rsid w:val="00E840B6"/>
    <w:rsid w:val="00E84DFA"/>
    <w:rsid w:val="00E87B3E"/>
    <w:rsid w:val="00E87C80"/>
    <w:rsid w:val="00E90704"/>
    <w:rsid w:val="00E91BB0"/>
    <w:rsid w:val="00E921C5"/>
    <w:rsid w:val="00E95897"/>
    <w:rsid w:val="00E95D61"/>
    <w:rsid w:val="00E96D2F"/>
    <w:rsid w:val="00E97A41"/>
    <w:rsid w:val="00EA102F"/>
    <w:rsid w:val="00EA1F0B"/>
    <w:rsid w:val="00EA20C2"/>
    <w:rsid w:val="00EA277A"/>
    <w:rsid w:val="00EA4479"/>
    <w:rsid w:val="00EA7002"/>
    <w:rsid w:val="00EA7829"/>
    <w:rsid w:val="00EB2D5F"/>
    <w:rsid w:val="00EB3032"/>
    <w:rsid w:val="00EB577D"/>
    <w:rsid w:val="00EB5885"/>
    <w:rsid w:val="00EB5F05"/>
    <w:rsid w:val="00EC07D0"/>
    <w:rsid w:val="00EC2162"/>
    <w:rsid w:val="00EC21F9"/>
    <w:rsid w:val="00EC25D1"/>
    <w:rsid w:val="00EC28C6"/>
    <w:rsid w:val="00EC49BF"/>
    <w:rsid w:val="00EC5DCF"/>
    <w:rsid w:val="00ED3AA4"/>
    <w:rsid w:val="00ED3EC2"/>
    <w:rsid w:val="00ED74A4"/>
    <w:rsid w:val="00EE0C1A"/>
    <w:rsid w:val="00EE11C2"/>
    <w:rsid w:val="00EE18F2"/>
    <w:rsid w:val="00EE3529"/>
    <w:rsid w:val="00EE5897"/>
    <w:rsid w:val="00EE5C47"/>
    <w:rsid w:val="00EF06BD"/>
    <w:rsid w:val="00EF0D17"/>
    <w:rsid w:val="00EF3341"/>
    <w:rsid w:val="00EF478F"/>
    <w:rsid w:val="00EF6436"/>
    <w:rsid w:val="00EF646E"/>
    <w:rsid w:val="00F04F70"/>
    <w:rsid w:val="00F07314"/>
    <w:rsid w:val="00F07315"/>
    <w:rsid w:val="00F10DF1"/>
    <w:rsid w:val="00F1193F"/>
    <w:rsid w:val="00F11C7C"/>
    <w:rsid w:val="00F1595D"/>
    <w:rsid w:val="00F15FD6"/>
    <w:rsid w:val="00F1633D"/>
    <w:rsid w:val="00F16FA1"/>
    <w:rsid w:val="00F200D7"/>
    <w:rsid w:val="00F20FB3"/>
    <w:rsid w:val="00F221C1"/>
    <w:rsid w:val="00F22907"/>
    <w:rsid w:val="00F24DF0"/>
    <w:rsid w:val="00F2668A"/>
    <w:rsid w:val="00F27027"/>
    <w:rsid w:val="00F31950"/>
    <w:rsid w:val="00F321C5"/>
    <w:rsid w:val="00F33CCE"/>
    <w:rsid w:val="00F3706F"/>
    <w:rsid w:val="00F37AF1"/>
    <w:rsid w:val="00F407EB"/>
    <w:rsid w:val="00F420B3"/>
    <w:rsid w:val="00F43BBA"/>
    <w:rsid w:val="00F45EC9"/>
    <w:rsid w:val="00F46E2B"/>
    <w:rsid w:val="00F47694"/>
    <w:rsid w:val="00F47869"/>
    <w:rsid w:val="00F52CCC"/>
    <w:rsid w:val="00F53BEA"/>
    <w:rsid w:val="00F56BA5"/>
    <w:rsid w:val="00F6010C"/>
    <w:rsid w:val="00F60F7F"/>
    <w:rsid w:val="00F618BB"/>
    <w:rsid w:val="00F62C88"/>
    <w:rsid w:val="00F647BA"/>
    <w:rsid w:val="00F6514F"/>
    <w:rsid w:val="00F665C4"/>
    <w:rsid w:val="00F673AC"/>
    <w:rsid w:val="00F74EF6"/>
    <w:rsid w:val="00F753C1"/>
    <w:rsid w:val="00F758F9"/>
    <w:rsid w:val="00F75D7C"/>
    <w:rsid w:val="00F768DC"/>
    <w:rsid w:val="00F77AED"/>
    <w:rsid w:val="00F8037D"/>
    <w:rsid w:val="00F81351"/>
    <w:rsid w:val="00F81363"/>
    <w:rsid w:val="00F83011"/>
    <w:rsid w:val="00F839DA"/>
    <w:rsid w:val="00F83CA6"/>
    <w:rsid w:val="00F845A6"/>
    <w:rsid w:val="00F84EEA"/>
    <w:rsid w:val="00F868DB"/>
    <w:rsid w:val="00F87C00"/>
    <w:rsid w:val="00F90D0E"/>
    <w:rsid w:val="00F941CE"/>
    <w:rsid w:val="00F95890"/>
    <w:rsid w:val="00F9689F"/>
    <w:rsid w:val="00FA092E"/>
    <w:rsid w:val="00FA1AD4"/>
    <w:rsid w:val="00FA2678"/>
    <w:rsid w:val="00FA39F2"/>
    <w:rsid w:val="00FA6003"/>
    <w:rsid w:val="00FB045B"/>
    <w:rsid w:val="00FB3E87"/>
    <w:rsid w:val="00FB4E38"/>
    <w:rsid w:val="00FB58BA"/>
    <w:rsid w:val="00FB5A7D"/>
    <w:rsid w:val="00FC0BB9"/>
    <w:rsid w:val="00FC17F8"/>
    <w:rsid w:val="00FC23C3"/>
    <w:rsid w:val="00FC2DB8"/>
    <w:rsid w:val="00FC3D80"/>
    <w:rsid w:val="00FC4F83"/>
    <w:rsid w:val="00FC5098"/>
    <w:rsid w:val="00FC5EBE"/>
    <w:rsid w:val="00FC7BA7"/>
    <w:rsid w:val="00FD57AB"/>
    <w:rsid w:val="00FD5960"/>
    <w:rsid w:val="00FD64EA"/>
    <w:rsid w:val="00FD6CCF"/>
    <w:rsid w:val="00FD718F"/>
    <w:rsid w:val="00FE0AAD"/>
    <w:rsid w:val="00FE2CFF"/>
    <w:rsid w:val="00FE351E"/>
    <w:rsid w:val="00FE4C74"/>
    <w:rsid w:val="00FE4D5B"/>
    <w:rsid w:val="00FE68AE"/>
    <w:rsid w:val="00FE7092"/>
    <w:rsid w:val="00FF015A"/>
    <w:rsid w:val="00FF137E"/>
    <w:rsid w:val="00FF3D71"/>
    <w:rsid w:val="00FF4416"/>
    <w:rsid w:val="00FF4A4F"/>
    <w:rsid w:val="00FF4E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1FB"/>
    <w:pPr>
      <w:spacing w:after="0" w:line="288" w:lineRule="auto"/>
    </w:pPr>
    <w:rPr>
      <w:rFonts w:ascii="Arial" w:hAnsi="Arial"/>
      <w:sz w:val="20"/>
    </w:rPr>
  </w:style>
  <w:style w:type="paragraph" w:styleId="Heading1">
    <w:name w:val="heading 1"/>
    <w:basedOn w:val="Normal"/>
    <w:next w:val="Normal"/>
    <w:link w:val="Heading1Char"/>
    <w:uiPriority w:val="9"/>
    <w:qFormat/>
    <w:rsid w:val="00BD4D0C"/>
    <w:pPr>
      <w:keepNext/>
      <w:keepLines/>
      <w:spacing w:before="240"/>
      <w:outlineLvl w:val="0"/>
    </w:pPr>
    <w:rPr>
      <w:rFonts w:ascii="Century Gothic" w:eastAsiaTheme="majorEastAsia" w:hAnsi="Century Gothic" w:cstheme="majorBidi"/>
      <w:b/>
      <w:bCs/>
      <w:color w:val="5B57A4"/>
      <w:sz w:val="28"/>
      <w:szCs w:val="28"/>
    </w:rPr>
  </w:style>
  <w:style w:type="paragraph" w:styleId="Heading2">
    <w:name w:val="heading 2"/>
    <w:basedOn w:val="Normal"/>
    <w:next w:val="Normal"/>
    <w:link w:val="Heading2Char"/>
    <w:uiPriority w:val="9"/>
    <w:unhideWhenUsed/>
    <w:qFormat/>
    <w:rsid w:val="00BD4D0C"/>
    <w:pPr>
      <w:keepNext/>
      <w:keepLines/>
      <w:spacing w:before="140"/>
      <w:outlineLvl w:val="1"/>
    </w:pPr>
    <w:rPr>
      <w:rFonts w:ascii="Century Gothic" w:eastAsiaTheme="majorEastAsia" w:hAnsi="Century Gothic" w:cstheme="majorBidi"/>
      <w:bCs/>
      <w:color w:val="019AAB"/>
      <w:sz w:val="26"/>
      <w:szCs w:val="26"/>
    </w:rPr>
  </w:style>
  <w:style w:type="paragraph" w:styleId="Heading3">
    <w:name w:val="heading 3"/>
    <w:basedOn w:val="Normal"/>
    <w:next w:val="Normal"/>
    <w:link w:val="Heading3Char"/>
    <w:uiPriority w:val="9"/>
    <w:unhideWhenUsed/>
    <w:qFormat/>
    <w:rsid w:val="00BD4D0C"/>
    <w:pPr>
      <w:keepNext/>
      <w:keepLines/>
      <w:spacing w:before="200"/>
      <w:outlineLvl w:val="2"/>
    </w:pPr>
    <w:rPr>
      <w:rFonts w:eastAsiaTheme="majorEastAsia" w:cstheme="majorBidi"/>
      <w:b/>
      <w:bCs/>
      <w:color w:val="7F7F7F"/>
    </w:rPr>
  </w:style>
  <w:style w:type="paragraph" w:styleId="Heading4">
    <w:name w:val="heading 4"/>
    <w:basedOn w:val="Normal"/>
    <w:link w:val="Heading4Char"/>
    <w:uiPriority w:val="9"/>
    <w:qFormat/>
    <w:rsid w:val="00BD4D0C"/>
    <w:pPr>
      <w:spacing w:before="100" w:beforeAutospacing="1" w:after="100" w:afterAutospacing="1" w:line="240" w:lineRule="auto"/>
      <w:outlineLvl w:val="3"/>
    </w:pPr>
    <w:rPr>
      <w:rFonts w:eastAsia="Times New Roman" w:cs="Times New Roman"/>
      <w:bCs/>
      <w:sz w:val="24"/>
      <w:szCs w:val="24"/>
      <w:lang w:eastAsia="en-AU"/>
    </w:rPr>
  </w:style>
  <w:style w:type="paragraph" w:styleId="Heading5">
    <w:name w:val="heading 5"/>
    <w:basedOn w:val="Normal"/>
    <w:next w:val="Normal"/>
    <w:link w:val="Heading5Char"/>
    <w:uiPriority w:val="9"/>
    <w:unhideWhenUsed/>
    <w:qFormat/>
    <w:rsid w:val="005A12C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List Paragraph1,Recommendation,List Paragraph11,L,List Paragraph - bullet,List - bullet,List Paragraph - bullets,Use Case List Paragraph,Bullets"/>
    <w:basedOn w:val="Normal"/>
    <w:link w:val="ListParagraphChar"/>
    <w:uiPriority w:val="34"/>
    <w:qFormat/>
    <w:rsid w:val="00515700"/>
    <w:pPr>
      <w:ind w:left="720"/>
      <w:contextualSpacing/>
    </w:pPr>
  </w:style>
  <w:style w:type="character" w:customStyle="1" w:styleId="highlight">
    <w:name w:val="highlight"/>
    <w:basedOn w:val="DefaultParagraphFont"/>
    <w:rsid w:val="00625FE9"/>
  </w:style>
  <w:style w:type="character" w:customStyle="1" w:styleId="Heading4Char">
    <w:name w:val="Heading 4 Char"/>
    <w:basedOn w:val="DefaultParagraphFont"/>
    <w:link w:val="Heading4"/>
    <w:uiPriority w:val="9"/>
    <w:rsid w:val="00BD4D0C"/>
    <w:rPr>
      <w:rFonts w:ascii="Arial" w:eastAsia="Times New Roman" w:hAnsi="Arial" w:cs="Times New Roman"/>
      <w:bCs/>
      <w:sz w:val="24"/>
      <w:szCs w:val="24"/>
      <w:lang w:eastAsia="en-AU"/>
    </w:rPr>
  </w:style>
  <w:style w:type="paragraph" w:styleId="NormalWeb">
    <w:name w:val="Normal (Web)"/>
    <w:basedOn w:val="Normal"/>
    <w:uiPriority w:val="99"/>
    <w:semiHidden/>
    <w:unhideWhenUsed/>
    <w:rsid w:val="00397CA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
    <w:name w:val="st"/>
    <w:basedOn w:val="DefaultParagraphFont"/>
    <w:rsid w:val="006D4EC5"/>
  </w:style>
  <w:style w:type="character" w:styleId="Emphasis">
    <w:name w:val="Emphasis"/>
    <w:basedOn w:val="DefaultParagraphFont"/>
    <w:uiPriority w:val="20"/>
    <w:qFormat/>
    <w:rsid w:val="006D4EC5"/>
    <w:rPr>
      <w:i/>
      <w:iCs/>
    </w:rPr>
  </w:style>
  <w:style w:type="paragraph" w:styleId="FootnoteText">
    <w:name w:val="footnote text"/>
    <w:basedOn w:val="Normal"/>
    <w:link w:val="FootnoteTextChar"/>
    <w:unhideWhenUsed/>
    <w:rsid w:val="00103698"/>
    <w:pPr>
      <w:spacing w:line="240" w:lineRule="auto"/>
    </w:pPr>
    <w:rPr>
      <w:szCs w:val="20"/>
    </w:rPr>
  </w:style>
  <w:style w:type="character" w:customStyle="1" w:styleId="FootnoteTextChar">
    <w:name w:val="Footnote Text Char"/>
    <w:basedOn w:val="DefaultParagraphFont"/>
    <w:link w:val="FootnoteText"/>
    <w:rsid w:val="00103698"/>
    <w:rPr>
      <w:sz w:val="20"/>
      <w:szCs w:val="20"/>
    </w:rPr>
  </w:style>
  <w:style w:type="character" w:styleId="FootnoteReference">
    <w:name w:val="footnote reference"/>
    <w:basedOn w:val="DefaultParagraphFont"/>
    <w:unhideWhenUsed/>
    <w:rsid w:val="00103698"/>
    <w:rPr>
      <w:vertAlign w:val="superscript"/>
    </w:rPr>
  </w:style>
  <w:style w:type="character" w:customStyle="1" w:styleId="Heading1Char">
    <w:name w:val="Heading 1 Char"/>
    <w:basedOn w:val="DefaultParagraphFont"/>
    <w:link w:val="Heading1"/>
    <w:uiPriority w:val="9"/>
    <w:rsid w:val="00BD4D0C"/>
    <w:rPr>
      <w:rFonts w:ascii="Century Gothic" w:eastAsiaTheme="majorEastAsia" w:hAnsi="Century Gothic" w:cstheme="majorBidi"/>
      <w:b/>
      <w:bCs/>
      <w:color w:val="5B57A4"/>
      <w:sz w:val="28"/>
      <w:szCs w:val="28"/>
    </w:rPr>
  </w:style>
  <w:style w:type="paragraph" w:customStyle="1" w:styleId="Default">
    <w:name w:val="Default"/>
    <w:rsid w:val="00B72C9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864A6"/>
    <w:rPr>
      <w:color w:val="0000FF"/>
      <w:u w:val="single"/>
    </w:rPr>
  </w:style>
  <w:style w:type="paragraph" w:customStyle="1" w:styleId="p">
    <w:name w:val="p"/>
    <w:basedOn w:val="Normal"/>
    <w:rsid w:val="005864A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8C53B2"/>
    <w:rPr>
      <w:color w:val="800080" w:themeColor="followedHyperlink"/>
      <w:u w:val="single"/>
    </w:rPr>
  </w:style>
  <w:style w:type="character" w:customStyle="1" w:styleId="ListParagraphChar">
    <w:name w:val="List Paragraph Char"/>
    <w:aliases w:val="#List Paragraph Char,List Paragraph1 Char,Recommendation Char,List Paragraph11 Char,L Char,List Paragraph - bullet Char,List - bullet Char,List Paragraph - bullets Char,Use Case List Paragraph Char,Bullets Char"/>
    <w:basedOn w:val="DefaultParagraphFont"/>
    <w:link w:val="ListParagraph"/>
    <w:uiPriority w:val="34"/>
    <w:locked/>
    <w:rsid w:val="00BA47D5"/>
  </w:style>
  <w:style w:type="paragraph" w:styleId="BalloonText">
    <w:name w:val="Balloon Text"/>
    <w:basedOn w:val="Normal"/>
    <w:link w:val="BalloonTextChar"/>
    <w:uiPriority w:val="99"/>
    <w:semiHidden/>
    <w:unhideWhenUsed/>
    <w:rsid w:val="00746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E10"/>
    <w:rPr>
      <w:rFonts w:ascii="Tahoma" w:hAnsi="Tahoma" w:cs="Tahoma"/>
      <w:sz w:val="16"/>
      <w:szCs w:val="16"/>
    </w:rPr>
  </w:style>
  <w:style w:type="paragraph" w:styleId="Bibliography">
    <w:name w:val="Bibliography"/>
    <w:basedOn w:val="Normal"/>
    <w:next w:val="Normal"/>
    <w:uiPriority w:val="37"/>
    <w:unhideWhenUsed/>
    <w:rsid w:val="00746E10"/>
  </w:style>
  <w:style w:type="paragraph" w:styleId="Header">
    <w:name w:val="header"/>
    <w:basedOn w:val="Normal"/>
    <w:link w:val="HeaderChar"/>
    <w:uiPriority w:val="99"/>
    <w:unhideWhenUsed/>
    <w:rsid w:val="00346F4C"/>
    <w:pPr>
      <w:tabs>
        <w:tab w:val="center" w:pos="4513"/>
        <w:tab w:val="right" w:pos="9026"/>
      </w:tabs>
      <w:spacing w:line="240" w:lineRule="auto"/>
    </w:pPr>
  </w:style>
  <w:style w:type="character" w:customStyle="1" w:styleId="HeaderChar">
    <w:name w:val="Header Char"/>
    <w:basedOn w:val="DefaultParagraphFont"/>
    <w:link w:val="Header"/>
    <w:uiPriority w:val="99"/>
    <w:rsid w:val="00346F4C"/>
  </w:style>
  <w:style w:type="paragraph" w:styleId="Footer">
    <w:name w:val="footer"/>
    <w:basedOn w:val="Normal"/>
    <w:link w:val="FooterChar"/>
    <w:uiPriority w:val="99"/>
    <w:unhideWhenUsed/>
    <w:rsid w:val="00346F4C"/>
    <w:pPr>
      <w:tabs>
        <w:tab w:val="center" w:pos="4513"/>
        <w:tab w:val="right" w:pos="9026"/>
      </w:tabs>
      <w:spacing w:line="240" w:lineRule="auto"/>
    </w:pPr>
  </w:style>
  <w:style w:type="character" w:customStyle="1" w:styleId="FooterChar">
    <w:name w:val="Footer Char"/>
    <w:basedOn w:val="DefaultParagraphFont"/>
    <w:link w:val="Footer"/>
    <w:uiPriority w:val="99"/>
    <w:rsid w:val="00346F4C"/>
  </w:style>
  <w:style w:type="character" w:customStyle="1" w:styleId="A0">
    <w:name w:val="A0"/>
    <w:uiPriority w:val="99"/>
    <w:rsid w:val="00301245"/>
    <w:rPr>
      <w:b/>
      <w:bCs/>
      <w:color w:val="000000"/>
      <w:sz w:val="36"/>
      <w:szCs w:val="36"/>
    </w:rPr>
  </w:style>
  <w:style w:type="character" w:customStyle="1" w:styleId="A1">
    <w:name w:val="A1"/>
    <w:uiPriority w:val="99"/>
    <w:rsid w:val="00301245"/>
    <w:rPr>
      <w:b/>
      <w:bCs/>
      <w:color w:val="000000"/>
      <w:sz w:val="52"/>
      <w:szCs w:val="52"/>
    </w:rPr>
  </w:style>
  <w:style w:type="paragraph" w:styleId="Title">
    <w:name w:val="Title"/>
    <w:basedOn w:val="Normal"/>
    <w:next w:val="Normal"/>
    <w:link w:val="TitleChar"/>
    <w:uiPriority w:val="10"/>
    <w:qFormat/>
    <w:rsid w:val="00BD4D0C"/>
    <w:pPr>
      <w:spacing w:after="300" w:line="240" w:lineRule="auto"/>
      <w:contextualSpacing/>
    </w:pPr>
    <w:rPr>
      <w:rFonts w:ascii="Century Gothic" w:eastAsiaTheme="majorEastAsia" w:hAnsi="Century Gothic" w:cstheme="majorBidi"/>
      <w:b/>
      <w:color w:val="5B57A4"/>
      <w:spacing w:val="5"/>
      <w:kern w:val="28"/>
      <w:sz w:val="40"/>
      <w:szCs w:val="52"/>
    </w:rPr>
  </w:style>
  <w:style w:type="character" w:customStyle="1" w:styleId="TitleChar">
    <w:name w:val="Title Char"/>
    <w:basedOn w:val="DefaultParagraphFont"/>
    <w:link w:val="Title"/>
    <w:uiPriority w:val="10"/>
    <w:rsid w:val="00BD4D0C"/>
    <w:rPr>
      <w:rFonts w:ascii="Century Gothic" w:eastAsiaTheme="majorEastAsia" w:hAnsi="Century Gothic" w:cstheme="majorBidi"/>
      <w:b/>
      <w:color w:val="5B57A4"/>
      <w:spacing w:val="5"/>
      <w:kern w:val="28"/>
      <w:sz w:val="40"/>
      <w:szCs w:val="52"/>
    </w:rPr>
  </w:style>
  <w:style w:type="paragraph" w:styleId="Subtitle">
    <w:name w:val="Subtitle"/>
    <w:basedOn w:val="Normal"/>
    <w:next w:val="Normal"/>
    <w:link w:val="SubtitleChar"/>
    <w:uiPriority w:val="11"/>
    <w:qFormat/>
    <w:rsid w:val="00BD4D0C"/>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D4D0C"/>
    <w:rPr>
      <w:rFonts w:ascii="Arial" w:eastAsiaTheme="majorEastAsia" w:hAnsi="Arial"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BD4D0C"/>
    <w:rPr>
      <w:rFonts w:ascii="Century Gothic" w:eastAsiaTheme="majorEastAsia" w:hAnsi="Century Gothic" w:cstheme="majorBidi"/>
      <w:bCs/>
      <w:color w:val="019AAB"/>
      <w:sz w:val="26"/>
      <w:szCs w:val="26"/>
    </w:rPr>
  </w:style>
  <w:style w:type="character" w:styleId="Strong">
    <w:name w:val="Strong"/>
    <w:basedOn w:val="DefaultParagraphFont"/>
    <w:uiPriority w:val="22"/>
    <w:qFormat/>
    <w:rsid w:val="00C85593"/>
    <w:rPr>
      <w:b/>
      <w:bCs/>
    </w:rPr>
  </w:style>
  <w:style w:type="paragraph" w:styleId="TOCHeading">
    <w:name w:val="TOC Heading"/>
    <w:basedOn w:val="Heading1"/>
    <w:next w:val="Normal"/>
    <w:uiPriority w:val="39"/>
    <w:semiHidden/>
    <w:unhideWhenUsed/>
    <w:qFormat/>
    <w:rsid w:val="00C437FF"/>
    <w:pPr>
      <w:outlineLvl w:val="9"/>
    </w:pPr>
    <w:rPr>
      <w:lang w:val="en-US" w:eastAsia="ja-JP"/>
    </w:rPr>
  </w:style>
  <w:style w:type="paragraph" w:styleId="TOC2">
    <w:name w:val="toc 2"/>
    <w:basedOn w:val="Normal"/>
    <w:next w:val="Normal"/>
    <w:autoRedefine/>
    <w:uiPriority w:val="39"/>
    <w:unhideWhenUsed/>
    <w:rsid w:val="00C30BBA"/>
    <w:pPr>
      <w:tabs>
        <w:tab w:val="right" w:leader="dot" w:pos="9017"/>
      </w:tabs>
      <w:spacing w:after="100"/>
      <w:ind w:left="284"/>
    </w:pPr>
  </w:style>
  <w:style w:type="paragraph" w:styleId="TOC1">
    <w:name w:val="toc 1"/>
    <w:basedOn w:val="Normal"/>
    <w:next w:val="Normal"/>
    <w:autoRedefine/>
    <w:uiPriority w:val="39"/>
    <w:unhideWhenUsed/>
    <w:rsid w:val="00626121"/>
    <w:pPr>
      <w:tabs>
        <w:tab w:val="left" w:pos="426"/>
        <w:tab w:val="left" w:pos="709"/>
        <w:tab w:val="right" w:leader="dot" w:pos="9016"/>
      </w:tabs>
      <w:spacing w:after="100"/>
    </w:pPr>
  </w:style>
  <w:style w:type="character" w:customStyle="1" w:styleId="Heading3Char">
    <w:name w:val="Heading 3 Char"/>
    <w:basedOn w:val="DefaultParagraphFont"/>
    <w:link w:val="Heading3"/>
    <w:uiPriority w:val="9"/>
    <w:rsid w:val="00BD4D0C"/>
    <w:rPr>
      <w:rFonts w:ascii="Arial" w:eastAsiaTheme="majorEastAsia" w:hAnsi="Arial" w:cstheme="majorBidi"/>
      <w:b/>
      <w:bCs/>
      <w:color w:val="7F7F7F"/>
      <w:sz w:val="20"/>
    </w:rPr>
  </w:style>
  <w:style w:type="paragraph" w:styleId="TOC3">
    <w:name w:val="toc 3"/>
    <w:basedOn w:val="Normal"/>
    <w:next w:val="Normal"/>
    <w:autoRedefine/>
    <w:uiPriority w:val="39"/>
    <w:unhideWhenUsed/>
    <w:rsid w:val="00EC49BF"/>
    <w:pPr>
      <w:spacing w:after="100"/>
      <w:ind w:left="440"/>
    </w:pPr>
  </w:style>
  <w:style w:type="character" w:styleId="CommentReference">
    <w:name w:val="annotation reference"/>
    <w:basedOn w:val="DefaultParagraphFont"/>
    <w:uiPriority w:val="99"/>
    <w:semiHidden/>
    <w:unhideWhenUsed/>
    <w:rsid w:val="00D94258"/>
    <w:rPr>
      <w:sz w:val="16"/>
      <w:szCs w:val="16"/>
    </w:rPr>
  </w:style>
  <w:style w:type="paragraph" w:styleId="CommentText">
    <w:name w:val="annotation text"/>
    <w:basedOn w:val="Normal"/>
    <w:link w:val="CommentTextChar"/>
    <w:uiPriority w:val="99"/>
    <w:semiHidden/>
    <w:unhideWhenUsed/>
    <w:rsid w:val="00D94258"/>
    <w:pPr>
      <w:spacing w:line="240" w:lineRule="auto"/>
    </w:pPr>
    <w:rPr>
      <w:szCs w:val="20"/>
    </w:rPr>
  </w:style>
  <w:style w:type="character" w:customStyle="1" w:styleId="CommentTextChar">
    <w:name w:val="Comment Text Char"/>
    <w:basedOn w:val="DefaultParagraphFont"/>
    <w:link w:val="CommentText"/>
    <w:uiPriority w:val="99"/>
    <w:semiHidden/>
    <w:rsid w:val="00D94258"/>
    <w:rPr>
      <w:sz w:val="20"/>
      <w:szCs w:val="20"/>
    </w:rPr>
  </w:style>
  <w:style w:type="paragraph" w:styleId="CommentSubject">
    <w:name w:val="annotation subject"/>
    <w:basedOn w:val="CommentText"/>
    <w:next w:val="CommentText"/>
    <w:link w:val="CommentSubjectChar"/>
    <w:uiPriority w:val="99"/>
    <w:semiHidden/>
    <w:unhideWhenUsed/>
    <w:rsid w:val="00D94258"/>
    <w:rPr>
      <w:b/>
      <w:bCs/>
    </w:rPr>
  </w:style>
  <w:style w:type="character" w:customStyle="1" w:styleId="CommentSubjectChar">
    <w:name w:val="Comment Subject Char"/>
    <w:basedOn w:val="CommentTextChar"/>
    <w:link w:val="CommentSubject"/>
    <w:uiPriority w:val="99"/>
    <w:semiHidden/>
    <w:rsid w:val="00D94258"/>
    <w:rPr>
      <w:b/>
      <w:bCs/>
      <w:sz w:val="20"/>
      <w:szCs w:val="20"/>
    </w:rPr>
  </w:style>
  <w:style w:type="paragraph" w:styleId="Revision">
    <w:name w:val="Revision"/>
    <w:hidden/>
    <w:uiPriority w:val="99"/>
    <w:semiHidden/>
    <w:rsid w:val="006F798C"/>
    <w:pPr>
      <w:spacing w:after="0" w:line="240" w:lineRule="auto"/>
    </w:pPr>
  </w:style>
  <w:style w:type="table" w:styleId="TableGrid">
    <w:name w:val="Table Grid"/>
    <w:basedOn w:val="TableNormal"/>
    <w:uiPriority w:val="59"/>
    <w:rsid w:val="00B72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Item">
    <w:name w:val="Agenda Item"/>
    <w:basedOn w:val="Normal"/>
    <w:semiHidden/>
    <w:rsid w:val="00F9689F"/>
    <w:pPr>
      <w:spacing w:before="120" w:after="120" w:line="240" w:lineRule="auto"/>
      <w:jc w:val="both"/>
    </w:pPr>
    <w:rPr>
      <w:rFonts w:ascii="Calibri" w:eastAsia="Times New Roman" w:hAnsi="Calibri" w:cs="Times New Roman"/>
      <w:sz w:val="24"/>
      <w:szCs w:val="24"/>
      <w:lang w:eastAsia="en-AU"/>
    </w:rPr>
  </w:style>
  <w:style w:type="paragraph" w:styleId="z-TopofForm">
    <w:name w:val="HTML Top of Form"/>
    <w:basedOn w:val="Normal"/>
    <w:next w:val="Normal"/>
    <w:link w:val="z-TopofFormChar"/>
    <w:hidden/>
    <w:uiPriority w:val="99"/>
    <w:semiHidden/>
    <w:unhideWhenUsed/>
    <w:rsid w:val="009B0F17"/>
    <w:pPr>
      <w:pBdr>
        <w:bottom w:val="single" w:sz="6" w:space="1" w:color="auto"/>
      </w:pBdr>
      <w:spacing w:line="240" w:lineRule="auto"/>
      <w:jc w:val="center"/>
    </w:pPr>
    <w:rPr>
      <w:rFonts w:eastAsia="Times New Roman" w:cs="Arial"/>
      <w:vanish/>
      <w:sz w:val="16"/>
      <w:szCs w:val="16"/>
      <w:lang w:eastAsia="en-AU"/>
    </w:rPr>
  </w:style>
  <w:style w:type="character" w:customStyle="1" w:styleId="z-TopofFormChar">
    <w:name w:val="z-Top of Form Char"/>
    <w:basedOn w:val="DefaultParagraphFont"/>
    <w:link w:val="z-TopofForm"/>
    <w:uiPriority w:val="99"/>
    <w:semiHidden/>
    <w:rsid w:val="009B0F17"/>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9B0F17"/>
    <w:pPr>
      <w:pBdr>
        <w:top w:val="single" w:sz="6" w:space="1" w:color="auto"/>
      </w:pBdr>
      <w:spacing w:line="240" w:lineRule="auto"/>
      <w:jc w:val="center"/>
    </w:pPr>
    <w:rPr>
      <w:rFonts w:eastAsia="Times New Roman" w:cs="Arial"/>
      <w:vanish/>
      <w:sz w:val="16"/>
      <w:szCs w:val="16"/>
      <w:lang w:eastAsia="en-AU"/>
    </w:rPr>
  </w:style>
  <w:style w:type="character" w:customStyle="1" w:styleId="z-BottomofFormChar">
    <w:name w:val="z-Bottom of Form Char"/>
    <w:basedOn w:val="DefaultParagraphFont"/>
    <w:link w:val="z-BottomofForm"/>
    <w:uiPriority w:val="99"/>
    <w:semiHidden/>
    <w:rsid w:val="009B0F17"/>
    <w:rPr>
      <w:rFonts w:ascii="Arial" w:eastAsia="Times New Roman" w:hAnsi="Arial" w:cs="Arial"/>
      <w:vanish/>
      <w:sz w:val="16"/>
      <w:szCs w:val="16"/>
      <w:lang w:eastAsia="en-AU"/>
    </w:rPr>
  </w:style>
  <w:style w:type="paragraph" w:customStyle="1" w:styleId="Numbers">
    <w:name w:val="Numbers"/>
    <w:basedOn w:val="ListParagraph"/>
    <w:link w:val="NumbersChar"/>
    <w:qFormat/>
    <w:rsid w:val="003671FB"/>
    <w:pPr>
      <w:numPr>
        <w:numId w:val="1"/>
      </w:numPr>
      <w:spacing w:after="60"/>
      <w:ind w:left="357" w:hanging="357"/>
      <w:contextualSpacing w:val="0"/>
    </w:pPr>
    <w:rPr>
      <w:rFonts w:eastAsia="Times New Roman" w:cs="Times New Roman"/>
      <w:szCs w:val="20"/>
      <w:lang w:eastAsia="en-AU"/>
    </w:rPr>
  </w:style>
  <w:style w:type="table" w:customStyle="1" w:styleId="Style1">
    <w:name w:val="Style1"/>
    <w:basedOn w:val="TableNormal"/>
    <w:uiPriority w:val="99"/>
    <w:rsid w:val="003671FB"/>
    <w:pPr>
      <w:spacing w:after="0" w:line="240" w:lineRule="auto"/>
    </w:pPr>
    <w:rPr>
      <w:rFonts w:ascii="Arial" w:hAnsi="Arial"/>
      <w:color w:val="000000" w:themeColor="text1"/>
      <w:sz w:val="18"/>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tblPr/>
      <w:tcPr>
        <w:shd w:val="clear" w:color="auto" w:fill="019AAB"/>
      </w:tcPr>
    </w:tblStylePr>
  </w:style>
  <w:style w:type="character" w:customStyle="1" w:styleId="NumbersChar">
    <w:name w:val="Numbers Char"/>
    <w:basedOn w:val="ListParagraphChar"/>
    <w:link w:val="Numbers"/>
    <w:rsid w:val="003671FB"/>
    <w:rPr>
      <w:rFonts w:ascii="Arial" w:eastAsia="Times New Roman" w:hAnsi="Arial" w:cs="Times New Roman"/>
      <w:sz w:val="20"/>
      <w:szCs w:val="20"/>
      <w:lang w:eastAsia="en-AU"/>
    </w:rPr>
  </w:style>
  <w:style w:type="table" w:customStyle="1" w:styleId="Tealtable1">
    <w:name w:val="Teal table 1"/>
    <w:basedOn w:val="TableNormal"/>
    <w:uiPriority w:val="99"/>
    <w:rsid w:val="003671FB"/>
    <w:pPr>
      <w:spacing w:after="0" w:line="240" w:lineRule="auto"/>
    </w:p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tblPr/>
      <w:tcPr>
        <w:shd w:val="clear" w:color="auto" w:fill="019AAB"/>
      </w:tcPr>
    </w:tblStylePr>
  </w:style>
  <w:style w:type="table" w:customStyle="1" w:styleId="ListTable3-Accent51">
    <w:name w:val="List Table 3 - Accent 51"/>
    <w:basedOn w:val="TableNormal"/>
    <w:uiPriority w:val="48"/>
    <w:rsid w:val="003671FB"/>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Grid1">
    <w:name w:val="Table Grid1"/>
    <w:basedOn w:val="TableNormal"/>
    <w:next w:val="TableGrid"/>
    <w:rsid w:val="00973137"/>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E747FC"/>
    <w:rPr>
      <w:i/>
      <w:iCs/>
      <w:smallCaps/>
      <w:spacing w:val="5"/>
    </w:rPr>
  </w:style>
  <w:style w:type="character" w:customStyle="1" w:styleId="Heading5Char">
    <w:name w:val="Heading 5 Char"/>
    <w:basedOn w:val="DefaultParagraphFont"/>
    <w:link w:val="Heading5"/>
    <w:uiPriority w:val="9"/>
    <w:rsid w:val="005A12CD"/>
    <w:rPr>
      <w:rFonts w:asciiTheme="majorHAnsi" w:eastAsiaTheme="majorEastAsia" w:hAnsiTheme="majorHAnsi" w:cstheme="majorBidi"/>
      <w:color w:val="243F60" w:themeColor="accent1" w:themeShade="7F"/>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1FB"/>
    <w:pPr>
      <w:spacing w:after="0" w:line="288" w:lineRule="auto"/>
    </w:pPr>
    <w:rPr>
      <w:rFonts w:ascii="Arial" w:hAnsi="Arial"/>
      <w:sz w:val="20"/>
    </w:rPr>
  </w:style>
  <w:style w:type="paragraph" w:styleId="Heading1">
    <w:name w:val="heading 1"/>
    <w:basedOn w:val="Normal"/>
    <w:next w:val="Normal"/>
    <w:link w:val="Heading1Char"/>
    <w:uiPriority w:val="9"/>
    <w:qFormat/>
    <w:rsid w:val="00BD4D0C"/>
    <w:pPr>
      <w:keepNext/>
      <w:keepLines/>
      <w:spacing w:before="240"/>
      <w:outlineLvl w:val="0"/>
    </w:pPr>
    <w:rPr>
      <w:rFonts w:ascii="Century Gothic" w:eastAsiaTheme="majorEastAsia" w:hAnsi="Century Gothic" w:cstheme="majorBidi"/>
      <w:b/>
      <w:bCs/>
      <w:color w:val="5B57A4"/>
      <w:sz w:val="28"/>
      <w:szCs w:val="28"/>
    </w:rPr>
  </w:style>
  <w:style w:type="paragraph" w:styleId="Heading2">
    <w:name w:val="heading 2"/>
    <w:basedOn w:val="Normal"/>
    <w:next w:val="Normal"/>
    <w:link w:val="Heading2Char"/>
    <w:uiPriority w:val="9"/>
    <w:unhideWhenUsed/>
    <w:qFormat/>
    <w:rsid w:val="00BD4D0C"/>
    <w:pPr>
      <w:keepNext/>
      <w:keepLines/>
      <w:spacing w:before="140"/>
      <w:outlineLvl w:val="1"/>
    </w:pPr>
    <w:rPr>
      <w:rFonts w:ascii="Century Gothic" w:eastAsiaTheme="majorEastAsia" w:hAnsi="Century Gothic" w:cstheme="majorBidi"/>
      <w:bCs/>
      <w:color w:val="019AAB"/>
      <w:sz w:val="26"/>
      <w:szCs w:val="26"/>
    </w:rPr>
  </w:style>
  <w:style w:type="paragraph" w:styleId="Heading3">
    <w:name w:val="heading 3"/>
    <w:basedOn w:val="Normal"/>
    <w:next w:val="Normal"/>
    <w:link w:val="Heading3Char"/>
    <w:uiPriority w:val="9"/>
    <w:unhideWhenUsed/>
    <w:qFormat/>
    <w:rsid w:val="00BD4D0C"/>
    <w:pPr>
      <w:keepNext/>
      <w:keepLines/>
      <w:spacing w:before="200"/>
      <w:outlineLvl w:val="2"/>
    </w:pPr>
    <w:rPr>
      <w:rFonts w:eastAsiaTheme="majorEastAsia" w:cstheme="majorBidi"/>
      <w:b/>
      <w:bCs/>
      <w:color w:val="7F7F7F"/>
    </w:rPr>
  </w:style>
  <w:style w:type="paragraph" w:styleId="Heading4">
    <w:name w:val="heading 4"/>
    <w:basedOn w:val="Normal"/>
    <w:link w:val="Heading4Char"/>
    <w:uiPriority w:val="9"/>
    <w:qFormat/>
    <w:rsid w:val="00BD4D0C"/>
    <w:pPr>
      <w:spacing w:before="100" w:beforeAutospacing="1" w:after="100" w:afterAutospacing="1" w:line="240" w:lineRule="auto"/>
      <w:outlineLvl w:val="3"/>
    </w:pPr>
    <w:rPr>
      <w:rFonts w:eastAsia="Times New Roman" w:cs="Times New Roman"/>
      <w:bCs/>
      <w:sz w:val="24"/>
      <w:szCs w:val="24"/>
      <w:lang w:eastAsia="en-AU"/>
    </w:rPr>
  </w:style>
  <w:style w:type="paragraph" w:styleId="Heading5">
    <w:name w:val="heading 5"/>
    <w:basedOn w:val="Normal"/>
    <w:next w:val="Normal"/>
    <w:link w:val="Heading5Char"/>
    <w:uiPriority w:val="9"/>
    <w:unhideWhenUsed/>
    <w:qFormat/>
    <w:rsid w:val="005A12C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List Paragraph1,Recommendation,List Paragraph11,L,List Paragraph - bullet,List - bullet,List Paragraph - bullets,Use Case List Paragraph,Bullets"/>
    <w:basedOn w:val="Normal"/>
    <w:link w:val="ListParagraphChar"/>
    <w:uiPriority w:val="34"/>
    <w:qFormat/>
    <w:rsid w:val="00515700"/>
    <w:pPr>
      <w:ind w:left="720"/>
      <w:contextualSpacing/>
    </w:pPr>
  </w:style>
  <w:style w:type="character" w:customStyle="1" w:styleId="highlight">
    <w:name w:val="highlight"/>
    <w:basedOn w:val="DefaultParagraphFont"/>
    <w:rsid w:val="00625FE9"/>
  </w:style>
  <w:style w:type="character" w:customStyle="1" w:styleId="Heading4Char">
    <w:name w:val="Heading 4 Char"/>
    <w:basedOn w:val="DefaultParagraphFont"/>
    <w:link w:val="Heading4"/>
    <w:uiPriority w:val="9"/>
    <w:rsid w:val="00BD4D0C"/>
    <w:rPr>
      <w:rFonts w:ascii="Arial" w:eastAsia="Times New Roman" w:hAnsi="Arial" w:cs="Times New Roman"/>
      <w:bCs/>
      <w:sz w:val="24"/>
      <w:szCs w:val="24"/>
      <w:lang w:eastAsia="en-AU"/>
    </w:rPr>
  </w:style>
  <w:style w:type="paragraph" w:styleId="NormalWeb">
    <w:name w:val="Normal (Web)"/>
    <w:basedOn w:val="Normal"/>
    <w:uiPriority w:val="99"/>
    <w:semiHidden/>
    <w:unhideWhenUsed/>
    <w:rsid w:val="00397CA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
    <w:name w:val="st"/>
    <w:basedOn w:val="DefaultParagraphFont"/>
    <w:rsid w:val="006D4EC5"/>
  </w:style>
  <w:style w:type="character" w:styleId="Emphasis">
    <w:name w:val="Emphasis"/>
    <w:basedOn w:val="DefaultParagraphFont"/>
    <w:uiPriority w:val="20"/>
    <w:qFormat/>
    <w:rsid w:val="006D4EC5"/>
    <w:rPr>
      <w:i/>
      <w:iCs/>
    </w:rPr>
  </w:style>
  <w:style w:type="paragraph" w:styleId="FootnoteText">
    <w:name w:val="footnote text"/>
    <w:basedOn w:val="Normal"/>
    <w:link w:val="FootnoteTextChar"/>
    <w:unhideWhenUsed/>
    <w:rsid w:val="00103698"/>
    <w:pPr>
      <w:spacing w:line="240" w:lineRule="auto"/>
    </w:pPr>
    <w:rPr>
      <w:szCs w:val="20"/>
    </w:rPr>
  </w:style>
  <w:style w:type="character" w:customStyle="1" w:styleId="FootnoteTextChar">
    <w:name w:val="Footnote Text Char"/>
    <w:basedOn w:val="DefaultParagraphFont"/>
    <w:link w:val="FootnoteText"/>
    <w:rsid w:val="00103698"/>
    <w:rPr>
      <w:sz w:val="20"/>
      <w:szCs w:val="20"/>
    </w:rPr>
  </w:style>
  <w:style w:type="character" w:styleId="FootnoteReference">
    <w:name w:val="footnote reference"/>
    <w:basedOn w:val="DefaultParagraphFont"/>
    <w:unhideWhenUsed/>
    <w:rsid w:val="00103698"/>
    <w:rPr>
      <w:vertAlign w:val="superscript"/>
    </w:rPr>
  </w:style>
  <w:style w:type="character" w:customStyle="1" w:styleId="Heading1Char">
    <w:name w:val="Heading 1 Char"/>
    <w:basedOn w:val="DefaultParagraphFont"/>
    <w:link w:val="Heading1"/>
    <w:uiPriority w:val="9"/>
    <w:rsid w:val="00BD4D0C"/>
    <w:rPr>
      <w:rFonts w:ascii="Century Gothic" w:eastAsiaTheme="majorEastAsia" w:hAnsi="Century Gothic" w:cstheme="majorBidi"/>
      <w:b/>
      <w:bCs/>
      <w:color w:val="5B57A4"/>
      <w:sz w:val="28"/>
      <w:szCs w:val="28"/>
    </w:rPr>
  </w:style>
  <w:style w:type="paragraph" w:customStyle="1" w:styleId="Default">
    <w:name w:val="Default"/>
    <w:rsid w:val="00B72C9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864A6"/>
    <w:rPr>
      <w:color w:val="0000FF"/>
      <w:u w:val="single"/>
    </w:rPr>
  </w:style>
  <w:style w:type="paragraph" w:customStyle="1" w:styleId="p">
    <w:name w:val="p"/>
    <w:basedOn w:val="Normal"/>
    <w:rsid w:val="005864A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8C53B2"/>
    <w:rPr>
      <w:color w:val="800080" w:themeColor="followedHyperlink"/>
      <w:u w:val="single"/>
    </w:rPr>
  </w:style>
  <w:style w:type="character" w:customStyle="1" w:styleId="ListParagraphChar">
    <w:name w:val="List Paragraph Char"/>
    <w:aliases w:val="#List Paragraph Char,List Paragraph1 Char,Recommendation Char,List Paragraph11 Char,L Char,List Paragraph - bullet Char,List - bullet Char,List Paragraph - bullets Char,Use Case List Paragraph Char,Bullets Char"/>
    <w:basedOn w:val="DefaultParagraphFont"/>
    <w:link w:val="ListParagraph"/>
    <w:uiPriority w:val="34"/>
    <w:locked/>
    <w:rsid w:val="00BA47D5"/>
  </w:style>
  <w:style w:type="paragraph" w:styleId="BalloonText">
    <w:name w:val="Balloon Text"/>
    <w:basedOn w:val="Normal"/>
    <w:link w:val="BalloonTextChar"/>
    <w:uiPriority w:val="99"/>
    <w:semiHidden/>
    <w:unhideWhenUsed/>
    <w:rsid w:val="00746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E10"/>
    <w:rPr>
      <w:rFonts w:ascii="Tahoma" w:hAnsi="Tahoma" w:cs="Tahoma"/>
      <w:sz w:val="16"/>
      <w:szCs w:val="16"/>
    </w:rPr>
  </w:style>
  <w:style w:type="paragraph" w:styleId="Bibliography">
    <w:name w:val="Bibliography"/>
    <w:basedOn w:val="Normal"/>
    <w:next w:val="Normal"/>
    <w:uiPriority w:val="37"/>
    <w:unhideWhenUsed/>
    <w:rsid w:val="00746E10"/>
  </w:style>
  <w:style w:type="paragraph" w:styleId="Header">
    <w:name w:val="header"/>
    <w:basedOn w:val="Normal"/>
    <w:link w:val="HeaderChar"/>
    <w:uiPriority w:val="99"/>
    <w:unhideWhenUsed/>
    <w:rsid w:val="00346F4C"/>
    <w:pPr>
      <w:tabs>
        <w:tab w:val="center" w:pos="4513"/>
        <w:tab w:val="right" w:pos="9026"/>
      </w:tabs>
      <w:spacing w:line="240" w:lineRule="auto"/>
    </w:pPr>
  </w:style>
  <w:style w:type="character" w:customStyle="1" w:styleId="HeaderChar">
    <w:name w:val="Header Char"/>
    <w:basedOn w:val="DefaultParagraphFont"/>
    <w:link w:val="Header"/>
    <w:uiPriority w:val="99"/>
    <w:rsid w:val="00346F4C"/>
  </w:style>
  <w:style w:type="paragraph" w:styleId="Footer">
    <w:name w:val="footer"/>
    <w:basedOn w:val="Normal"/>
    <w:link w:val="FooterChar"/>
    <w:uiPriority w:val="99"/>
    <w:unhideWhenUsed/>
    <w:rsid w:val="00346F4C"/>
    <w:pPr>
      <w:tabs>
        <w:tab w:val="center" w:pos="4513"/>
        <w:tab w:val="right" w:pos="9026"/>
      </w:tabs>
      <w:spacing w:line="240" w:lineRule="auto"/>
    </w:pPr>
  </w:style>
  <w:style w:type="character" w:customStyle="1" w:styleId="FooterChar">
    <w:name w:val="Footer Char"/>
    <w:basedOn w:val="DefaultParagraphFont"/>
    <w:link w:val="Footer"/>
    <w:uiPriority w:val="99"/>
    <w:rsid w:val="00346F4C"/>
  </w:style>
  <w:style w:type="character" w:customStyle="1" w:styleId="A0">
    <w:name w:val="A0"/>
    <w:uiPriority w:val="99"/>
    <w:rsid w:val="00301245"/>
    <w:rPr>
      <w:b/>
      <w:bCs/>
      <w:color w:val="000000"/>
      <w:sz w:val="36"/>
      <w:szCs w:val="36"/>
    </w:rPr>
  </w:style>
  <w:style w:type="character" w:customStyle="1" w:styleId="A1">
    <w:name w:val="A1"/>
    <w:uiPriority w:val="99"/>
    <w:rsid w:val="00301245"/>
    <w:rPr>
      <w:b/>
      <w:bCs/>
      <w:color w:val="000000"/>
      <w:sz w:val="52"/>
      <w:szCs w:val="52"/>
    </w:rPr>
  </w:style>
  <w:style w:type="paragraph" w:styleId="Title">
    <w:name w:val="Title"/>
    <w:basedOn w:val="Normal"/>
    <w:next w:val="Normal"/>
    <w:link w:val="TitleChar"/>
    <w:uiPriority w:val="10"/>
    <w:qFormat/>
    <w:rsid w:val="00BD4D0C"/>
    <w:pPr>
      <w:spacing w:after="300" w:line="240" w:lineRule="auto"/>
      <w:contextualSpacing/>
    </w:pPr>
    <w:rPr>
      <w:rFonts w:ascii="Century Gothic" w:eastAsiaTheme="majorEastAsia" w:hAnsi="Century Gothic" w:cstheme="majorBidi"/>
      <w:b/>
      <w:color w:val="5B57A4"/>
      <w:spacing w:val="5"/>
      <w:kern w:val="28"/>
      <w:sz w:val="40"/>
      <w:szCs w:val="52"/>
    </w:rPr>
  </w:style>
  <w:style w:type="character" w:customStyle="1" w:styleId="TitleChar">
    <w:name w:val="Title Char"/>
    <w:basedOn w:val="DefaultParagraphFont"/>
    <w:link w:val="Title"/>
    <w:uiPriority w:val="10"/>
    <w:rsid w:val="00BD4D0C"/>
    <w:rPr>
      <w:rFonts w:ascii="Century Gothic" w:eastAsiaTheme="majorEastAsia" w:hAnsi="Century Gothic" w:cstheme="majorBidi"/>
      <w:b/>
      <w:color w:val="5B57A4"/>
      <w:spacing w:val="5"/>
      <w:kern w:val="28"/>
      <w:sz w:val="40"/>
      <w:szCs w:val="52"/>
    </w:rPr>
  </w:style>
  <w:style w:type="paragraph" w:styleId="Subtitle">
    <w:name w:val="Subtitle"/>
    <w:basedOn w:val="Normal"/>
    <w:next w:val="Normal"/>
    <w:link w:val="SubtitleChar"/>
    <w:uiPriority w:val="11"/>
    <w:qFormat/>
    <w:rsid w:val="00BD4D0C"/>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D4D0C"/>
    <w:rPr>
      <w:rFonts w:ascii="Arial" w:eastAsiaTheme="majorEastAsia" w:hAnsi="Arial"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BD4D0C"/>
    <w:rPr>
      <w:rFonts w:ascii="Century Gothic" w:eastAsiaTheme="majorEastAsia" w:hAnsi="Century Gothic" w:cstheme="majorBidi"/>
      <w:bCs/>
      <w:color w:val="019AAB"/>
      <w:sz w:val="26"/>
      <w:szCs w:val="26"/>
    </w:rPr>
  </w:style>
  <w:style w:type="character" w:styleId="Strong">
    <w:name w:val="Strong"/>
    <w:basedOn w:val="DefaultParagraphFont"/>
    <w:uiPriority w:val="22"/>
    <w:qFormat/>
    <w:rsid w:val="00C85593"/>
    <w:rPr>
      <w:b/>
      <w:bCs/>
    </w:rPr>
  </w:style>
  <w:style w:type="paragraph" w:styleId="TOCHeading">
    <w:name w:val="TOC Heading"/>
    <w:basedOn w:val="Heading1"/>
    <w:next w:val="Normal"/>
    <w:uiPriority w:val="39"/>
    <w:semiHidden/>
    <w:unhideWhenUsed/>
    <w:qFormat/>
    <w:rsid w:val="00C437FF"/>
    <w:pPr>
      <w:outlineLvl w:val="9"/>
    </w:pPr>
    <w:rPr>
      <w:lang w:val="en-US" w:eastAsia="ja-JP"/>
    </w:rPr>
  </w:style>
  <w:style w:type="paragraph" w:styleId="TOC2">
    <w:name w:val="toc 2"/>
    <w:basedOn w:val="Normal"/>
    <w:next w:val="Normal"/>
    <w:autoRedefine/>
    <w:uiPriority w:val="39"/>
    <w:unhideWhenUsed/>
    <w:rsid w:val="00C30BBA"/>
    <w:pPr>
      <w:tabs>
        <w:tab w:val="right" w:leader="dot" w:pos="9017"/>
      </w:tabs>
      <w:spacing w:after="100"/>
      <w:ind w:left="284"/>
    </w:pPr>
  </w:style>
  <w:style w:type="paragraph" w:styleId="TOC1">
    <w:name w:val="toc 1"/>
    <w:basedOn w:val="Normal"/>
    <w:next w:val="Normal"/>
    <w:autoRedefine/>
    <w:uiPriority w:val="39"/>
    <w:unhideWhenUsed/>
    <w:rsid w:val="00626121"/>
    <w:pPr>
      <w:tabs>
        <w:tab w:val="left" w:pos="426"/>
        <w:tab w:val="left" w:pos="709"/>
        <w:tab w:val="right" w:leader="dot" w:pos="9016"/>
      </w:tabs>
      <w:spacing w:after="100"/>
    </w:pPr>
  </w:style>
  <w:style w:type="character" w:customStyle="1" w:styleId="Heading3Char">
    <w:name w:val="Heading 3 Char"/>
    <w:basedOn w:val="DefaultParagraphFont"/>
    <w:link w:val="Heading3"/>
    <w:uiPriority w:val="9"/>
    <w:rsid w:val="00BD4D0C"/>
    <w:rPr>
      <w:rFonts w:ascii="Arial" w:eastAsiaTheme="majorEastAsia" w:hAnsi="Arial" w:cstheme="majorBidi"/>
      <w:b/>
      <w:bCs/>
      <w:color w:val="7F7F7F"/>
      <w:sz w:val="20"/>
    </w:rPr>
  </w:style>
  <w:style w:type="paragraph" w:styleId="TOC3">
    <w:name w:val="toc 3"/>
    <w:basedOn w:val="Normal"/>
    <w:next w:val="Normal"/>
    <w:autoRedefine/>
    <w:uiPriority w:val="39"/>
    <w:unhideWhenUsed/>
    <w:rsid w:val="00EC49BF"/>
    <w:pPr>
      <w:spacing w:after="100"/>
      <w:ind w:left="440"/>
    </w:pPr>
  </w:style>
  <w:style w:type="character" w:styleId="CommentReference">
    <w:name w:val="annotation reference"/>
    <w:basedOn w:val="DefaultParagraphFont"/>
    <w:uiPriority w:val="99"/>
    <w:semiHidden/>
    <w:unhideWhenUsed/>
    <w:rsid w:val="00D94258"/>
    <w:rPr>
      <w:sz w:val="16"/>
      <w:szCs w:val="16"/>
    </w:rPr>
  </w:style>
  <w:style w:type="paragraph" w:styleId="CommentText">
    <w:name w:val="annotation text"/>
    <w:basedOn w:val="Normal"/>
    <w:link w:val="CommentTextChar"/>
    <w:uiPriority w:val="99"/>
    <w:semiHidden/>
    <w:unhideWhenUsed/>
    <w:rsid w:val="00D94258"/>
    <w:pPr>
      <w:spacing w:line="240" w:lineRule="auto"/>
    </w:pPr>
    <w:rPr>
      <w:szCs w:val="20"/>
    </w:rPr>
  </w:style>
  <w:style w:type="character" w:customStyle="1" w:styleId="CommentTextChar">
    <w:name w:val="Comment Text Char"/>
    <w:basedOn w:val="DefaultParagraphFont"/>
    <w:link w:val="CommentText"/>
    <w:uiPriority w:val="99"/>
    <w:semiHidden/>
    <w:rsid w:val="00D94258"/>
    <w:rPr>
      <w:sz w:val="20"/>
      <w:szCs w:val="20"/>
    </w:rPr>
  </w:style>
  <w:style w:type="paragraph" w:styleId="CommentSubject">
    <w:name w:val="annotation subject"/>
    <w:basedOn w:val="CommentText"/>
    <w:next w:val="CommentText"/>
    <w:link w:val="CommentSubjectChar"/>
    <w:uiPriority w:val="99"/>
    <w:semiHidden/>
    <w:unhideWhenUsed/>
    <w:rsid w:val="00D94258"/>
    <w:rPr>
      <w:b/>
      <w:bCs/>
    </w:rPr>
  </w:style>
  <w:style w:type="character" w:customStyle="1" w:styleId="CommentSubjectChar">
    <w:name w:val="Comment Subject Char"/>
    <w:basedOn w:val="CommentTextChar"/>
    <w:link w:val="CommentSubject"/>
    <w:uiPriority w:val="99"/>
    <w:semiHidden/>
    <w:rsid w:val="00D94258"/>
    <w:rPr>
      <w:b/>
      <w:bCs/>
      <w:sz w:val="20"/>
      <w:szCs w:val="20"/>
    </w:rPr>
  </w:style>
  <w:style w:type="paragraph" w:styleId="Revision">
    <w:name w:val="Revision"/>
    <w:hidden/>
    <w:uiPriority w:val="99"/>
    <w:semiHidden/>
    <w:rsid w:val="006F798C"/>
    <w:pPr>
      <w:spacing w:after="0" w:line="240" w:lineRule="auto"/>
    </w:pPr>
  </w:style>
  <w:style w:type="table" w:styleId="TableGrid">
    <w:name w:val="Table Grid"/>
    <w:basedOn w:val="TableNormal"/>
    <w:uiPriority w:val="59"/>
    <w:rsid w:val="00B72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Item">
    <w:name w:val="Agenda Item"/>
    <w:basedOn w:val="Normal"/>
    <w:semiHidden/>
    <w:rsid w:val="00F9689F"/>
    <w:pPr>
      <w:spacing w:before="120" w:after="120" w:line="240" w:lineRule="auto"/>
      <w:jc w:val="both"/>
    </w:pPr>
    <w:rPr>
      <w:rFonts w:ascii="Calibri" w:eastAsia="Times New Roman" w:hAnsi="Calibri" w:cs="Times New Roman"/>
      <w:sz w:val="24"/>
      <w:szCs w:val="24"/>
      <w:lang w:eastAsia="en-AU"/>
    </w:rPr>
  </w:style>
  <w:style w:type="paragraph" w:styleId="z-TopofForm">
    <w:name w:val="HTML Top of Form"/>
    <w:basedOn w:val="Normal"/>
    <w:next w:val="Normal"/>
    <w:link w:val="z-TopofFormChar"/>
    <w:hidden/>
    <w:uiPriority w:val="99"/>
    <w:semiHidden/>
    <w:unhideWhenUsed/>
    <w:rsid w:val="009B0F17"/>
    <w:pPr>
      <w:pBdr>
        <w:bottom w:val="single" w:sz="6" w:space="1" w:color="auto"/>
      </w:pBdr>
      <w:spacing w:line="240" w:lineRule="auto"/>
      <w:jc w:val="center"/>
    </w:pPr>
    <w:rPr>
      <w:rFonts w:eastAsia="Times New Roman" w:cs="Arial"/>
      <w:vanish/>
      <w:sz w:val="16"/>
      <w:szCs w:val="16"/>
      <w:lang w:eastAsia="en-AU"/>
    </w:rPr>
  </w:style>
  <w:style w:type="character" w:customStyle="1" w:styleId="z-TopofFormChar">
    <w:name w:val="z-Top of Form Char"/>
    <w:basedOn w:val="DefaultParagraphFont"/>
    <w:link w:val="z-TopofForm"/>
    <w:uiPriority w:val="99"/>
    <w:semiHidden/>
    <w:rsid w:val="009B0F17"/>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9B0F17"/>
    <w:pPr>
      <w:pBdr>
        <w:top w:val="single" w:sz="6" w:space="1" w:color="auto"/>
      </w:pBdr>
      <w:spacing w:line="240" w:lineRule="auto"/>
      <w:jc w:val="center"/>
    </w:pPr>
    <w:rPr>
      <w:rFonts w:eastAsia="Times New Roman" w:cs="Arial"/>
      <w:vanish/>
      <w:sz w:val="16"/>
      <w:szCs w:val="16"/>
      <w:lang w:eastAsia="en-AU"/>
    </w:rPr>
  </w:style>
  <w:style w:type="character" w:customStyle="1" w:styleId="z-BottomofFormChar">
    <w:name w:val="z-Bottom of Form Char"/>
    <w:basedOn w:val="DefaultParagraphFont"/>
    <w:link w:val="z-BottomofForm"/>
    <w:uiPriority w:val="99"/>
    <w:semiHidden/>
    <w:rsid w:val="009B0F17"/>
    <w:rPr>
      <w:rFonts w:ascii="Arial" w:eastAsia="Times New Roman" w:hAnsi="Arial" w:cs="Arial"/>
      <w:vanish/>
      <w:sz w:val="16"/>
      <w:szCs w:val="16"/>
      <w:lang w:eastAsia="en-AU"/>
    </w:rPr>
  </w:style>
  <w:style w:type="paragraph" w:customStyle="1" w:styleId="Numbers">
    <w:name w:val="Numbers"/>
    <w:basedOn w:val="ListParagraph"/>
    <w:link w:val="NumbersChar"/>
    <w:qFormat/>
    <w:rsid w:val="003671FB"/>
    <w:pPr>
      <w:numPr>
        <w:numId w:val="1"/>
      </w:numPr>
      <w:spacing w:after="60"/>
      <w:ind w:left="357" w:hanging="357"/>
      <w:contextualSpacing w:val="0"/>
    </w:pPr>
    <w:rPr>
      <w:rFonts w:eastAsia="Times New Roman" w:cs="Times New Roman"/>
      <w:szCs w:val="20"/>
      <w:lang w:eastAsia="en-AU"/>
    </w:rPr>
  </w:style>
  <w:style w:type="table" w:customStyle="1" w:styleId="Style1">
    <w:name w:val="Style1"/>
    <w:basedOn w:val="TableNormal"/>
    <w:uiPriority w:val="99"/>
    <w:rsid w:val="003671FB"/>
    <w:pPr>
      <w:spacing w:after="0" w:line="240" w:lineRule="auto"/>
    </w:pPr>
    <w:rPr>
      <w:rFonts w:ascii="Arial" w:hAnsi="Arial"/>
      <w:color w:val="000000" w:themeColor="text1"/>
      <w:sz w:val="18"/>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tblPr/>
      <w:tcPr>
        <w:shd w:val="clear" w:color="auto" w:fill="019AAB"/>
      </w:tcPr>
    </w:tblStylePr>
  </w:style>
  <w:style w:type="character" w:customStyle="1" w:styleId="NumbersChar">
    <w:name w:val="Numbers Char"/>
    <w:basedOn w:val="ListParagraphChar"/>
    <w:link w:val="Numbers"/>
    <w:rsid w:val="003671FB"/>
    <w:rPr>
      <w:rFonts w:ascii="Arial" w:eastAsia="Times New Roman" w:hAnsi="Arial" w:cs="Times New Roman"/>
      <w:sz w:val="20"/>
      <w:szCs w:val="20"/>
      <w:lang w:eastAsia="en-AU"/>
    </w:rPr>
  </w:style>
  <w:style w:type="table" w:customStyle="1" w:styleId="Tealtable1">
    <w:name w:val="Teal table 1"/>
    <w:basedOn w:val="TableNormal"/>
    <w:uiPriority w:val="99"/>
    <w:rsid w:val="003671FB"/>
    <w:pPr>
      <w:spacing w:after="0" w:line="240" w:lineRule="auto"/>
    </w:p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tblPr/>
      <w:tcPr>
        <w:shd w:val="clear" w:color="auto" w:fill="019AAB"/>
      </w:tcPr>
    </w:tblStylePr>
  </w:style>
  <w:style w:type="table" w:customStyle="1" w:styleId="ListTable3-Accent51">
    <w:name w:val="List Table 3 - Accent 51"/>
    <w:basedOn w:val="TableNormal"/>
    <w:uiPriority w:val="48"/>
    <w:rsid w:val="003671FB"/>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Grid1">
    <w:name w:val="Table Grid1"/>
    <w:basedOn w:val="TableNormal"/>
    <w:next w:val="TableGrid"/>
    <w:rsid w:val="00973137"/>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E747FC"/>
    <w:rPr>
      <w:i/>
      <w:iCs/>
      <w:smallCaps/>
      <w:spacing w:val="5"/>
    </w:rPr>
  </w:style>
  <w:style w:type="character" w:customStyle="1" w:styleId="Heading5Char">
    <w:name w:val="Heading 5 Char"/>
    <w:basedOn w:val="DefaultParagraphFont"/>
    <w:link w:val="Heading5"/>
    <w:uiPriority w:val="9"/>
    <w:rsid w:val="005A12CD"/>
    <w:rPr>
      <w:rFonts w:asciiTheme="majorHAnsi" w:eastAsiaTheme="majorEastAsia" w:hAnsiTheme="majorHAnsi" w:cstheme="majorBidi"/>
      <w:color w:val="243F60" w:themeColor="accent1" w:themeShade="7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815">
      <w:bodyDiv w:val="1"/>
      <w:marLeft w:val="0"/>
      <w:marRight w:val="0"/>
      <w:marTop w:val="0"/>
      <w:marBottom w:val="0"/>
      <w:divBdr>
        <w:top w:val="none" w:sz="0" w:space="0" w:color="auto"/>
        <w:left w:val="none" w:sz="0" w:space="0" w:color="auto"/>
        <w:bottom w:val="none" w:sz="0" w:space="0" w:color="auto"/>
        <w:right w:val="none" w:sz="0" w:space="0" w:color="auto"/>
      </w:divBdr>
      <w:divsChild>
        <w:div w:id="778181601">
          <w:marLeft w:val="0"/>
          <w:marRight w:val="0"/>
          <w:marTop w:val="0"/>
          <w:marBottom w:val="0"/>
          <w:divBdr>
            <w:top w:val="none" w:sz="0" w:space="0" w:color="auto"/>
            <w:left w:val="none" w:sz="0" w:space="0" w:color="auto"/>
            <w:bottom w:val="none" w:sz="0" w:space="0" w:color="auto"/>
            <w:right w:val="none" w:sz="0" w:space="0" w:color="auto"/>
          </w:divBdr>
        </w:div>
        <w:div w:id="150952384">
          <w:marLeft w:val="0"/>
          <w:marRight w:val="0"/>
          <w:marTop w:val="0"/>
          <w:marBottom w:val="0"/>
          <w:divBdr>
            <w:top w:val="none" w:sz="0" w:space="0" w:color="auto"/>
            <w:left w:val="none" w:sz="0" w:space="0" w:color="auto"/>
            <w:bottom w:val="none" w:sz="0" w:space="0" w:color="auto"/>
            <w:right w:val="none" w:sz="0" w:space="0" w:color="auto"/>
          </w:divBdr>
        </w:div>
        <w:div w:id="1063529283">
          <w:marLeft w:val="0"/>
          <w:marRight w:val="0"/>
          <w:marTop w:val="0"/>
          <w:marBottom w:val="0"/>
          <w:divBdr>
            <w:top w:val="none" w:sz="0" w:space="0" w:color="auto"/>
            <w:left w:val="none" w:sz="0" w:space="0" w:color="auto"/>
            <w:bottom w:val="none" w:sz="0" w:space="0" w:color="auto"/>
            <w:right w:val="none" w:sz="0" w:space="0" w:color="auto"/>
          </w:divBdr>
        </w:div>
        <w:div w:id="846676760">
          <w:marLeft w:val="0"/>
          <w:marRight w:val="0"/>
          <w:marTop w:val="0"/>
          <w:marBottom w:val="0"/>
          <w:divBdr>
            <w:top w:val="none" w:sz="0" w:space="0" w:color="auto"/>
            <w:left w:val="none" w:sz="0" w:space="0" w:color="auto"/>
            <w:bottom w:val="none" w:sz="0" w:space="0" w:color="auto"/>
            <w:right w:val="none" w:sz="0" w:space="0" w:color="auto"/>
          </w:divBdr>
        </w:div>
      </w:divsChild>
    </w:div>
    <w:div w:id="89591344">
      <w:bodyDiv w:val="1"/>
      <w:marLeft w:val="0"/>
      <w:marRight w:val="0"/>
      <w:marTop w:val="0"/>
      <w:marBottom w:val="0"/>
      <w:divBdr>
        <w:top w:val="none" w:sz="0" w:space="0" w:color="auto"/>
        <w:left w:val="none" w:sz="0" w:space="0" w:color="auto"/>
        <w:bottom w:val="none" w:sz="0" w:space="0" w:color="auto"/>
        <w:right w:val="none" w:sz="0" w:space="0" w:color="auto"/>
      </w:divBdr>
      <w:divsChild>
        <w:div w:id="1840342444">
          <w:marLeft w:val="0"/>
          <w:marRight w:val="0"/>
          <w:marTop w:val="0"/>
          <w:marBottom w:val="0"/>
          <w:divBdr>
            <w:top w:val="none" w:sz="0" w:space="0" w:color="auto"/>
            <w:left w:val="none" w:sz="0" w:space="0" w:color="auto"/>
            <w:bottom w:val="none" w:sz="0" w:space="0" w:color="auto"/>
            <w:right w:val="none" w:sz="0" w:space="0" w:color="auto"/>
          </w:divBdr>
        </w:div>
        <w:div w:id="255554266">
          <w:marLeft w:val="0"/>
          <w:marRight w:val="0"/>
          <w:marTop w:val="0"/>
          <w:marBottom w:val="0"/>
          <w:divBdr>
            <w:top w:val="none" w:sz="0" w:space="0" w:color="auto"/>
            <w:left w:val="none" w:sz="0" w:space="0" w:color="auto"/>
            <w:bottom w:val="none" w:sz="0" w:space="0" w:color="auto"/>
            <w:right w:val="none" w:sz="0" w:space="0" w:color="auto"/>
          </w:divBdr>
        </w:div>
        <w:div w:id="940407329">
          <w:marLeft w:val="0"/>
          <w:marRight w:val="0"/>
          <w:marTop w:val="0"/>
          <w:marBottom w:val="0"/>
          <w:divBdr>
            <w:top w:val="none" w:sz="0" w:space="0" w:color="auto"/>
            <w:left w:val="none" w:sz="0" w:space="0" w:color="auto"/>
            <w:bottom w:val="none" w:sz="0" w:space="0" w:color="auto"/>
            <w:right w:val="none" w:sz="0" w:space="0" w:color="auto"/>
          </w:divBdr>
        </w:div>
        <w:div w:id="31805017">
          <w:marLeft w:val="0"/>
          <w:marRight w:val="0"/>
          <w:marTop w:val="0"/>
          <w:marBottom w:val="0"/>
          <w:divBdr>
            <w:top w:val="none" w:sz="0" w:space="0" w:color="auto"/>
            <w:left w:val="none" w:sz="0" w:space="0" w:color="auto"/>
            <w:bottom w:val="none" w:sz="0" w:space="0" w:color="auto"/>
            <w:right w:val="none" w:sz="0" w:space="0" w:color="auto"/>
          </w:divBdr>
        </w:div>
        <w:div w:id="1327517425">
          <w:marLeft w:val="0"/>
          <w:marRight w:val="0"/>
          <w:marTop w:val="0"/>
          <w:marBottom w:val="0"/>
          <w:divBdr>
            <w:top w:val="none" w:sz="0" w:space="0" w:color="auto"/>
            <w:left w:val="none" w:sz="0" w:space="0" w:color="auto"/>
            <w:bottom w:val="none" w:sz="0" w:space="0" w:color="auto"/>
            <w:right w:val="none" w:sz="0" w:space="0" w:color="auto"/>
          </w:divBdr>
        </w:div>
        <w:div w:id="250504974">
          <w:marLeft w:val="0"/>
          <w:marRight w:val="0"/>
          <w:marTop w:val="0"/>
          <w:marBottom w:val="0"/>
          <w:divBdr>
            <w:top w:val="none" w:sz="0" w:space="0" w:color="auto"/>
            <w:left w:val="none" w:sz="0" w:space="0" w:color="auto"/>
            <w:bottom w:val="none" w:sz="0" w:space="0" w:color="auto"/>
            <w:right w:val="none" w:sz="0" w:space="0" w:color="auto"/>
          </w:divBdr>
        </w:div>
        <w:div w:id="914827422">
          <w:marLeft w:val="0"/>
          <w:marRight w:val="0"/>
          <w:marTop w:val="0"/>
          <w:marBottom w:val="0"/>
          <w:divBdr>
            <w:top w:val="none" w:sz="0" w:space="0" w:color="auto"/>
            <w:left w:val="none" w:sz="0" w:space="0" w:color="auto"/>
            <w:bottom w:val="none" w:sz="0" w:space="0" w:color="auto"/>
            <w:right w:val="none" w:sz="0" w:space="0" w:color="auto"/>
          </w:divBdr>
        </w:div>
        <w:div w:id="1504009583">
          <w:marLeft w:val="0"/>
          <w:marRight w:val="0"/>
          <w:marTop w:val="0"/>
          <w:marBottom w:val="0"/>
          <w:divBdr>
            <w:top w:val="none" w:sz="0" w:space="0" w:color="auto"/>
            <w:left w:val="none" w:sz="0" w:space="0" w:color="auto"/>
            <w:bottom w:val="none" w:sz="0" w:space="0" w:color="auto"/>
            <w:right w:val="none" w:sz="0" w:space="0" w:color="auto"/>
          </w:divBdr>
        </w:div>
        <w:div w:id="303513798">
          <w:marLeft w:val="0"/>
          <w:marRight w:val="0"/>
          <w:marTop w:val="0"/>
          <w:marBottom w:val="0"/>
          <w:divBdr>
            <w:top w:val="none" w:sz="0" w:space="0" w:color="auto"/>
            <w:left w:val="none" w:sz="0" w:space="0" w:color="auto"/>
            <w:bottom w:val="none" w:sz="0" w:space="0" w:color="auto"/>
            <w:right w:val="none" w:sz="0" w:space="0" w:color="auto"/>
          </w:divBdr>
        </w:div>
        <w:div w:id="272708458">
          <w:marLeft w:val="0"/>
          <w:marRight w:val="0"/>
          <w:marTop w:val="0"/>
          <w:marBottom w:val="0"/>
          <w:divBdr>
            <w:top w:val="none" w:sz="0" w:space="0" w:color="auto"/>
            <w:left w:val="none" w:sz="0" w:space="0" w:color="auto"/>
            <w:bottom w:val="none" w:sz="0" w:space="0" w:color="auto"/>
            <w:right w:val="none" w:sz="0" w:space="0" w:color="auto"/>
          </w:divBdr>
        </w:div>
        <w:div w:id="151336655">
          <w:marLeft w:val="0"/>
          <w:marRight w:val="0"/>
          <w:marTop w:val="0"/>
          <w:marBottom w:val="0"/>
          <w:divBdr>
            <w:top w:val="none" w:sz="0" w:space="0" w:color="auto"/>
            <w:left w:val="none" w:sz="0" w:space="0" w:color="auto"/>
            <w:bottom w:val="none" w:sz="0" w:space="0" w:color="auto"/>
            <w:right w:val="none" w:sz="0" w:space="0" w:color="auto"/>
          </w:divBdr>
        </w:div>
        <w:div w:id="879634298">
          <w:marLeft w:val="0"/>
          <w:marRight w:val="0"/>
          <w:marTop w:val="0"/>
          <w:marBottom w:val="0"/>
          <w:divBdr>
            <w:top w:val="none" w:sz="0" w:space="0" w:color="auto"/>
            <w:left w:val="none" w:sz="0" w:space="0" w:color="auto"/>
            <w:bottom w:val="none" w:sz="0" w:space="0" w:color="auto"/>
            <w:right w:val="none" w:sz="0" w:space="0" w:color="auto"/>
          </w:divBdr>
        </w:div>
      </w:divsChild>
    </w:div>
    <w:div w:id="120655701">
      <w:bodyDiv w:val="1"/>
      <w:marLeft w:val="0"/>
      <w:marRight w:val="0"/>
      <w:marTop w:val="0"/>
      <w:marBottom w:val="0"/>
      <w:divBdr>
        <w:top w:val="none" w:sz="0" w:space="0" w:color="auto"/>
        <w:left w:val="none" w:sz="0" w:space="0" w:color="auto"/>
        <w:bottom w:val="none" w:sz="0" w:space="0" w:color="auto"/>
        <w:right w:val="none" w:sz="0" w:space="0" w:color="auto"/>
      </w:divBdr>
      <w:divsChild>
        <w:div w:id="1914467347">
          <w:marLeft w:val="0"/>
          <w:marRight w:val="0"/>
          <w:marTop w:val="0"/>
          <w:marBottom w:val="0"/>
          <w:divBdr>
            <w:top w:val="none" w:sz="0" w:space="0" w:color="auto"/>
            <w:left w:val="none" w:sz="0" w:space="0" w:color="auto"/>
            <w:bottom w:val="none" w:sz="0" w:space="0" w:color="auto"/>
            <w:right w:val="none" w:sz="0" w:space="0" w:color="auto"/>
          </w:divBdr>
        </w:div>
        <w:div w:id="359742273">
          <w:marLeft w:val="0"/>
          <w:marRight w:val="0"/>
          <w:marTop w:val="0"/>
          <w:marBottom w:val="0"/>
          <w:divBdr>
            <w:top w:val="none" w:sz="0" w:space="0" w:color="auto"/>
            <w:left w:val="none" w:sz="0" w:space="0" w:color="auto"/>
            <w:bottom w:val="none" w:sz="0" w:space="0" w:color="auto"/>
            <w:right w:val="none" w:sz="0" w:space="0" w:color="auto"/>
          </w:divBdr>
        </w:div>
        <w:div w:id="1492792271">
          <w:marLeft w:val="0"/>
          <w:marRight w:val="0"/>
          <w:marTop w:val="0"/>
          <w:marBottom w:val="0"/>
          <w:divBdr>
            <w:top w:val="none" w:sz="0" w:space="0" w:color="auto"/>
            <w:left w:val="none" w:sz="0" w:space="0" w:color="auto"/>
            <w:bottom w:val="none" w:sz="0" w:space="0" w:color="auto"/>
            <w:right w:val="none" w:sz="0" w:space="0" w:color="auto"/>
          </w:divBdr>
        </w:div>
        <w:div w:id="651980338">
          <w:marLeft w:val="0"/>
          <w:marRight w:val="0"/>
          <w:marTop w:val="0"/>
          <w:marBottom w:val="0"/>
          <w:divBdr>
            <w:top w:val="none" w:sz="0" w:space="0" w:color="auto"/>
            <w:left w:val="none" w:sz="0" w:space="0" w:color="auto"/>
            <w:bottom w:val="none" w:sz="0" w:space="0" w:color="auto"/>
            <w:right w:val="none" w:sz="0" w:space="0" w:color="auto"/>
          </w:divBdr>
        </w:div>
        <w:div w:id="411315271">
          <w:marLeft w:val="0"/>
          <w:marRight w:val="0"/>
          <w:marTop w:val="0"/>
          <w:marBottom w:val="0"/>
          <w:divBdr>
            <w:top w:val="none" w:sz="0" w:space="0" w:color="auto"/>
            <w:left w:val="none" w:sz="0" w:space="0" w:color="auto"/>
            <w:bottom w:val="none" w:sz="0" w:space="0" w:color="auto"/>
            <w:right w:val="none" w:sz="0" w:space="0" w:color="auto"/>
          </w:divBdr>
        </w:div>
        <w:div w:id="740055425">
          <w:marLeft w:val="0"/>
          <w:marRight w:val="0"/>
          <w:marTop w:val="0"/>
          <w:marBottom w:val="0"/>
          <w:divBdr>
            <w:top w:val="none" w:sz="0" w:space="0" w:color="auto"/>
            <w:left w:val="none" w:sz="0" w:space="0" w:color="auto"/>
            <w:bottom w:val="none" w:sz="0" w:space="0" w:color="auto"/>
            <w:right w:val="none" w:sz="0" w:space="0" w:color="auto"/>
          </w:divBdr>
        </w:div>
        <w:div w:id="1451972750">
          <w:marLeft w:val="0"/>
          <w:marRight w:val="0"/>
          <w:marTop w:val="0"/>
          <w:marBottom w:val="0"/>
          <w:divBdr>
            <w:top w:val="none" w:sz="0" w:space="0" w:color="auto"/>
            <w:left w:val="none" w:sz="0" w:space="0" w:color="auto"/>
            <w:bottom w:val="none" w:sz="0" w:space="0" w:color="auto"/>
            <w:right w:val="none" w:sz="0" w:space="0" w:color="auto"/>
          </w:divBdr>
        </w:div>
        <w:div w:id="1608152606">
          <w:marLeft w:val="0"/>
          <w:marRight w:val="0"/>
          <w:marTop w:val="0"/>
          <w:marBottom w:val="0"/>
          <w:divBdr>
            <w:top w:val="none" w:sz="0" w:space="0" w:color="auto"/>
            <w:left w:val="none" w:sz="0" w:space="0" w:color="auto"/>
            <w:bottom w:val="none" w:sz="0" w:space="0" w:color="auto"/>
            <w:right w:val="none" w:sz="0" w:space="0" w:color="auto"/>
          </w:divBdr>
        </w:div>
        <w:div w:id="2022202007">
          <w:marLeft w:val="0"/>
          <w:marRight w:val="0"/>
          <w:marTop w:val="0"/>
          <w:marBottom w:val="0"/>
          <w:divBdr>
            <w:top w:val="none" w:sz="0" w:space="0" w:color="auto"/>
            <w:left w:val="none" w:sz="0" w:space="0" w:color="auto"/>
            <w:bottom w:val="none" w:sz="0" w:space="0" w:color="auto"/>
            <w:right w:val="none" w:sz="0" w:space="0" w:color="auto"/>
          </w:divBdr>
        </w:div>
      </w:divsChild>
    </w:div>
    <w:div w:id="143549853">
      <w:bodyDiv w:val="1"/>
      <w:marLeft w:val="0"/>
      <w:marRight w:val="0"/>
      <w:marTop w:val="0"/>
      <w:marBottom w:val="0"/>
      <w:divBdr>
        <w:top w:val="none" w:sz="0" w:space="0" w:color="auto"/>
        <w:left w:val="none" w:sz="0" w:space="0" w:color="auto"/>
        <w:bottom w:val="none" w:sz="0" w:space="0" w:color="auto"/>
        <w:right w:val="none" w:sz="0" w:space="0" w:color="auto"/>
      </w:divBdr>
      <w:divsChild>
        <w:div w:id="558173886">
          <w:marLeft w:val="0"/>
          <w:marRight w:val="0"/>
          <w:marTop w:val="0"/>
          <w:marBottom w:val="0"/>
          <w:divBdr>
            <w:top w:val="none" w:sz="0" w:space="0" w:color="auto"/>
            <w:left w:val="none" w:sz="0" w:space="0" w:color="auto"/>
            <w:bottom w:val="none" w:sz="0" w:space="0" w:color="auto"/>
            <w:right w:val="none" w:sz="0" w:space="0" w:color="auto"/>
          </w:divBdr>
        </w:div>
        <w:div w:id="390927642">
          <w:marLeft w:val="0"/>
          <w:marRight w:val="0"/>
          <w:marTop w:val="0"/>
          <w:marBottom w:val="0"/>
          <w:divBdr>
            <w:top w:val="none" w:sz="0" w:space="0" w:color="auto"/>
            <w:left w:val="none" w:sz="0" w:space="0" w:color="auto"/>
            <w:bottom w:val="none" w:sz="0" w:space="0" w:color="auto"/>
            <w:right w:val="none" w:sz="0" w:space="0" w:color="auto"/>
          </w:divBdr>
        </w:div>
        <w:div w:id="29838592">
          <w:marLeft w:val="0"/>
          <w:marRight w:val="0"/>
          <w:marTop w:val="0"/>
          <w:marBottom w:val="0"/>
          <w:divBdr>
            <w:top w:val="none" w:sz="0" w:space="0" w:color="auto"/>
            <w:left w:val="none" w:sz="0" w:space="0" w:color="auto"/>
            <w:bottom w:val="none" w:sz="0" w:space="0" w:color="auto"/>
            <w:right w:val="none" w:sz="0" w:space="0" w:color="auto"/>
          </w:divBdr>
        </w:div>
      </w:divsChild>
    </w:div>
    <w:div w:id="151913824">
      <w:bodyDiv w:val="1"/>
      <w:marLeft w:val="0"/>
      <w:marRight w:val="0"/>
      <w:marTop w:val="0"/>
      <w:marBottom w:val="0"/>
      <w:divBdr>
        <w:top w:val="none" w:sz="0" w:space="0" w:color="auto"/>
        <w:left w:val="none" w:sz="0" w:space="0" w:color="auto"/>
        <w:bottom w:val="none" w:sz="0" w:space="0" w:color="auto"/>
        <w:right w:val="none" w:sz="0" w:space="0" w:color="auto"/>
      </w:divBdr>
      <w:divsChild>
        <w:div w:id="1764523888">
          <w:marLeft w:val="0"/>
          <w:marRight w:val="0"/>
          <w:marTop w:val="0"/>
          <w:marBottom w:val="0"/>
          <w:divBdr>
            <w:top w:val="none" w:sz="0" w:space="0" w:color="auto"/>
            <w:left w:val="none" w:sz="0" w:space="0" w:color="auto"/>
            <w:bottom w:val="none" w:sz="0" w:space="0" w:color="auto"/>
            <w:right w:val="none" w:sz="0" w:space="0" w:color="auto"/>
          </w:divBdr>
        </w:div>
        <w:div w:id="461120293">
          <w:marLeft w:val="0"/>
          <w:marRight w:val="0"/>
          <w:marTop w:val="0"/>
          <w:marBottom w:val="0"/>
          <w:divBdr>
            <w:top w:val="none" w:sz="0" w:space="0" w:color="auto"/>
            <w:left w:val="none" w:sz="0" w:space="0" w:color="auto"/>
            <w:bottom w:val="none" w:sz="0" w:space="0" w:color="auto"/>
            <w:right w:val="none" w:sz="0" w:space="0" w:color="auto"/>
          </w:divBdr>
        </w:div>
        <w:div w:id="1394893891">
          <w:marLeft w:val="0"/>
          <w:marRight w:val="0"/>
          <w:marTop w:val="0"/>
          <w:marBottom w:val="0"/>
          <w:divBdr>
            <w:top w:val="none" w:sz="0" w:space="0" w:color="auto"/>
            <w:left w:val="none" w:sz="0" w:space="0" w:color="auto"/>
            <w:bottom w:val="none" w:sz="0" w:space="0" w:color="auto"/>
            <w:right w:val="none" w:sz="0" w:space="0" w:color="auto"/>
          </w:divBdr>
        </w:div>
        <w:div w:id="130446357">
          <w:marLeft w:val="0"/>
          <w:marRight w:val="0"/>
          <w:marTop w:val="0"/>
          <w:marBottom w:val="0"/>
          <w:divBdr>
            <w:top w:val="none" w:sz="0" w:space="0" w:color="auto"/>
            <w:left w:val="none" w:sz="0" w:space="0" w:color="auto"/>
            <w:bottom w:val="none" w:sz="0" w:space="0" w:color="auto"/>
            <w:right w:val="none" w:sz="0" w:space="0" w:color="auto"/>
          </w:divBdr>
        </w:div>
        <w:div w:id="1907108734">
          <w:marLeft w:val="0"/>
          <w:marRight w:val="0"/>
          <w:marTop w:val="0"/>
          <w:marBottom w:val="0"/>
          <w:divBdr>
            <w:top w:val="none" w:sz="0" w:space="0" w:color="auto"/>
            <w:left w:val="none" w:sz="0" w:space="0" w:color="auto"/>
            <w:bottom w:val="none" w:sz="0" w:space="0" w:color="auto"/>
            <w:right w:val="none" w:sz="0" w:space="0" w:color="auto"/>
          </w:divBdr>
        </w:div>
        <w:div w:id="682323572">
          <w:marLeft w:val="0"/>
          <w:marRight w:val="0"/>
          <w:marTop w:val="0"/>
          <w:marBottom w:val="0"/>
          <w:divBdr>
            <w:top w:val="none" w:sz="0" w:space="0" w:color="auto"/>
            <w:left w:val="none" w:sz="0" w:space="0" w:color="auto"/>
            <w:bottom w:val="none" w:sz="0" w:space="0" w:color="auto"/>
            <w:right w:val="none" w:sz="0" w:space="0" w:color="auto"/>
          </w:divBdr>
        </w:div>
        <w:div w:id="5865342">
          <w:marLeft w:val="0"/>
          <w:marRight w:val="0"/>
          <w:marTop w:val="0"/>
          <w:marBottom w:val="0"/>
          <w:divBdr>
            <w:top w:val="none" w:sz="0" w:space="0" w:color="auto"/>
            <w:left w:val="none" w:sz="0" w:space="0" w:color="auto"/>
            <w:bottom w:val="none" w:sz="0" w:space="0" w:color="auto"/>
            <w:right w:val="none" w:sz="0" w:space="0" w:color="auto"/>
          </w:divBdr>
        </w:div>
        <w:div w:id="743796964">
          <w:marLeft w:val="0"/>
          <w:marRight w:val="0"/>
          <w:marTop w:val="0"/>
          <w:marBottom w:val="0"/>
          <w:divBdr>
            <w:top w:val="none" w:sz="0" w:space="0" w:color="auto"/>
            <w:left w:val="none" w:sz="0" w:space="0" w:color="auto"/>
            <w:bottom w:val="none" w:sz="0" w:space="0" w:color="auto"/>
            <w:right w:val="none" w:sz="0" w:space="0" w:color="auto"/>
          </w:divBdr>
        </w:div>
        <w:div w:id="58091892">
          <w:marLeft w:val="0"/>
          <w:marRight w:val="0"/>
          <w:marTop w:val="0"/>
          <w:marBottom w:val="0"/>
          <w:divBdr>
            <w:top w:val="none" w:sz="0" w:space="0" w:color="auto"/>
            <w:left w:val="none" w:sz="0" w:space="0" w:color="auto"/>
            <w:bottom w:val="none" w:sz="0" w:space="0" w:color="auto"/>
            <w:right w:val="none" w:sz="0" w:space="0" w:color="auto"/>
          </w:divBdr>
        </w:div>
        <w:div w:id="778337759">
          <w:marLeft w:val="0"/>
          <w:marRight w:val="0"/>
          <w:marTop w:val="0"/>
          <w:marBottom w:val="0"/>
          <w:divBdr>
            <w:top w:val="none" w:sz="0" w:space="0" w:color="auto"/>
            <w:left w:val="none" w:sz="0" w:space="0" w:color="auto"/>
            <w:bottom w:val="none" w:sz="0" w:space="0" w:color="auto"/>
            <w:right w:val="none" w:sz="0" w:space="0" w:color="auto"/>
          </w:divBdr>
        </w:div>
        <w:div w:id="2038777531">
          <w:marLeft w:val="0"/>
          <w:marRight w:val="0"/>
          <w:marTop w:val="0"/>
          <w:marBottom w:val="0"/>
          <w:divBdr>
            <w:top w:val="none" w:sz="0" w:space="0" w:color="auto"/>
            <w:left w:val="none" w:sz="0" w:space="0" w:color="auto"/>
            <w:bottom w:val="none" w:sz="0" w:space="0" w:color="auto"/>
            <w:right w:val="none" w:sz="0" w:space="0" w:color="auto"/>
          </w:divBdr>
        </w:div>
        <w:div w:id="85813943">
          <w:marLeft w:val="0"/>
          <w:marRight w:val="0"/>
          <w:marTop w:val="0"/>
          <w:marBottom w:val="0"/>
          <w:divBdr>
            <w:top w:val="none" w:sz="0" w:space="0" w:color="auto"/>
            <w:left w:val="none" w:sz="0" w:space="0" w:color="auto"/>
            <w:bottom w:val="none" w:sz="0" w:space="0" w:color="auto"/>
            <w:right w:val="none" w:sz="0" w:space="0" w:color="auto"/>
          </w:divBdr>
        </w:div>
      </w:divsChild>
    </w:div>
    <w:div w:id="171844411">
      <w:bodyDiv w:val="1"/>
      <w:marLeft w:val="0"/>
      <w:marRight w:val="0"/>
      <w:marTop w:val="0"/>
      <w:marBottom w:val="0"/>
      <w:divBdr>
        <w:top w:val="none" w:sz="0" w:space="0" w:color="auto"/>
        <w:left w:val="none" w:sz="0" w:space="0" w:color="auto"/>
        <w:bottom w:val="none" w:sz="0" w:space="0" w:color="auto"/>
        <w:right w:val="none" w:sz="0" w:space="0" w:color="auto"/>
      </w:divBdr>
    </w:div>
    <w:div w:id="176163568">
      <w:bodyDiv w:val="1"/>
      <w:marLeft w:val="0"/>
      <w:marRight w:val="0"/>
      <w:marTop w:val="0"/>
      <w:marBottom w:val="0"/>
      <w:divBdr>
        <w:top w:val="none" w:sz="0" w:space="0" w:color="auto"/>
        <w:left w:val="none" w:sz="0" w:space="0" w:color="auto"/>
        <w:bottom w:val="none" w:sz="0" w:space="0" w:color="auto"/>
        <w:right w:val="none" w:sz="0" w:space="0" w:color="auto"/>
      </w:divBdr>
      <w:divsChild>
        <w:div w:id="345374901">
          <w:marLeft w:val="0"/>
          <w:marRight w:val="0"/>
          <w:marTop w:val="0"/>
          <w:marBottom w:val="0"/>
          <w:divBdr>
            <w:top w:val="none" w:sz="0" w:space="0" w:color="auto"/>
            <w:left w:val="none" w:sz="0" w:space="0" w:color="auto"/>
            <w:bottom w:val="none" w:sz="0" w:space="0" w:color="auto"/>
            <w:right w:val="none" w:sz="0" w:space="0" w:color="auto"/>
          </w:divBdr>
        </w:div>
        <w:div w:id="976647919">
          <w:marLeft w:val="0"/>
          <w:marRight w:val="0"/>
          <w:marTop w:val="0"/>
          <w:marBottom w:val="0"/>
          <w:divBdr>
            <w:top w:val="none" w:sz="0" w:space="0" w:color="auto"/>
            <w:left w:val="none" w:sz="0" w:space="0" w:color="auto"/>
            <w:bottom w:val="none" w:sz="0" w:space="0" w:color="auto"/>
            <w:right w:val="none" w:sz="0" w:space="0" w:color="auto"/>
          </w:divBdr>
        </w:div>
        <w:div w:id="1771971090">
          <w:marLeft w:val="0"/>
          <w:marRight w:val="0"/>
          <w:marTop w:val="0"/>
          <w:marBottom w:val="0"/>
          <w:divBdr>
            <w:top w:val="none" w:sz="0" w:space="0" w:color="auto"/>
            <w:left w:val="none" w:sz="0" w:space="0" w:color="auto"/>
            <w:bottom w:val="none" w:sz="0" w:space="0" w:color="auto"/>
            <w:right w:val="none" w:sz="0" w:space="0" w:color="auto"/>
          </w:divBdr>
        </w:div>
        <w:div w:id="379596719">
          <w:marLeft w:val="0"/>
          <w:marRight w:val="0"/>
          <w:marTop w:val="0"/>
          <w:marBottom w:val="0"/>
          <w:divBdr>
            <w:top w:val="none" w:sz="0" w:space="0" w:color="auto"/>
            <w:left w:val="none" w:sz="0" w:space="0" w:color="auto"/>
            <w:bottom w:val="none" w:sz="0" w:space="0" w:color="auto"/>
            <w:right w:val="none" w:sz="0" w:space="0" w:color="auto"/>
          </w:divBdr>
        </w:div>
        <w:div w:id="1869097020">
          <w:marLeft w:val="0"/>
          <w:marRight w:val="0"/>
          <w:marTop w:val="0"/>
          <w:marBottom w:val="0"/>
          <w:divBdr>
            <w:top w:val="none" w:sz="0" w:space="0" w:color="auto"/>
            <w:left w:val="none" w:sz="0" w:space="0" w:color="auto"/>
            <w:bottom w:val="none" w:sz="0" w:space="0" w:color="auto"/>
            <w:right w:val="none" w:sz="0" w:space="0" w:color="auto"/>
          </w:divBdr>
        </w:div>
      </w:divsChild>
    </w:div>
    <w:div w:id="217520614">
      <w:bodyDiv w:val="1"/>
      <w:marLeft w:val="0"/>
      <w:marRight w:val="0"/>
      <w:marTop w:val="0"/>
      <w:marBottom w:val="0"/>
      <w:divBdr>
        <w:top w:val="none" w:sz="0" w:space="0" w:color="auto"/>
        <w:left w:val="none" w:sz="0" w:space="0" w:color="auto"/>
        <w:bottom w:val="none" w:sz="0" w:space="0" w:color="auto"/>
        <w:right w:val="none" w:sz="0" w:space="0" w:color="auto"/>
      </w:divBdr>
      <w:divsChild>
        <w:div w:id="1913274889">
          <w:marLeft w:val="0"/>
          <w:marRight w:val="0"/>
          <w:marTop w:val="0"/>
          <w:marBottom w:val="0"/>
          <w:divBdr>
            <w:top w:val="none" w:sz="0" w:space="0" w:color="auto"/>
            <w:left w:val="none" w:sz="0" w:space="0" w:color="auto"/>
            <w:bottom w:val="none" w:sz="0" w:space="0" w:color="auto"/>
            <w:right w:val="none" w:sz="0" w:space="0" w:color="auto"/>
          </w:divBdr>
        </w:div>
        <w:div w:id="20518682">
          <w:marLeft w:val="0"/>
          <w:marRight w:val="0"/>
          <w:marTop w:val="0"/>
          <w:marBottom w:val="0"/>
          <w:divBdr>
            <w:top w:val="none" w:sz="0" w:space="0" w:color="auto"/>
            <w:left w:val="none" w:sz="0" w:space="0" w:color="auto"/>
            <w:bottom w:val="none" w:sz="0" w:space="0" w:color="auto"/>
            <w:right w:val="none" w:sz="0" w:space="0" w:color="auto"/>
          </w:divBdr>
        </w:div>
        <w:div w:id="1120761934">
          <w:marLeft w:val="0"/>
          <w:marRight w:val="0"/>
          <w:marTop w:val="0"/>
          <w:marBottom w:val="0"/>
          <w:divBdr>
            <w:top w:val="none" w:sz="0" w:space="0" w:color="auto"/>
            <w:left w:val="none" w:sz="0" w:space="0" w:color="auto"/>
            <w:bottom w:val="none" w:sz="0" w:space="0" w:color="auto"/>
            <w:right w:val="none" w:sz="0" w:space="0" w:color="auto"/>
          </w:divBdr>
        </w:div>
        <w:div w:id="1651591722">
          <w:marLeft w:val="0"/>
          <w:marRight w:val="0"/>
          <w:marTop w:val="0"/>
          <w:marBottom w:val="0"/>
          <w:divBdr>
            <w:top w:val="none" w:sz="0" w:space="0" w:color="auto"/>
            <w:left w:val="none" w:sz="0" w:space="0" w:color="auto"/>
            <w:bottom w:val="none" w:sz="0" w:space="0" w:color="auto"/>
            <w:right w:val="none" w:sz="0" w:space="0" w:color="auto"/>
          </w:divBdr>
        </w:div>
        <w:div w:id="1432895209">
          <w:marLeft w:val="0"/>
          <w:marRight w:val="0"/>
          <w:marTop w:val="0"/>
          <w:marBottom w:val="0"/>
          <w:divBdr>
            <w:top w:val="none" w:sz="0" w:space="0" w:color="auto"/>
            <w:left w:val="none" w:sz="0" w:space="0" w:color="auto"/>
            <w:bottom w:val="none" w:sz="0" w:space="0" w:color="auto"/>
            <w:right w:val="none" w:sz="0" w:space="0" w:color="auto"/>
          </w:divBdr>
        </w:div>
        <w:div w:id="323314712">
          <w:marLeft w:val="0"/>
          <w:marRight w:val="0"/>
          <w:marTop w:val="0"/>
          <w:marBottom w:val="0"/>
          <w:divBdr>
            <w:top w:val="none" w:sz="0" w:space="0" w:color="auto"/>
            <w:left w:val="none" w:sz="0" w:space="0" w:color="auto"/>
            <w:bottom w:val="none" w:sz="0" w:space="0" w:color="auto"/>
            <w:right w:val="none" w:sz="0" w:space="0" w:color="auto"/>
          </w:divBdr>
        </w:div>
        <w:div w:id="155533479">
          <w:marLeft w:val="0"/>
          <w:marRight w:val="0"/>
          <w:marTop w:val="0"/>
          <w:marBottom w:val="0"/>
          <w:divBdr>
            <w:top w:val="none" w:sz="0" w:space="0" w:color="auto"/>
            <w:left w:val="none" w:sz="0" w:space="0" w:color="auto"/>
            <w:bottom w:val="none" w:sz="0" w:space="0" w:color="auto"/>
            <w:right w:val="none" w:sz="0" w:space="0" w:color="auto"/>
          </w:divBdr>
        </w:div>
        <w:div w:id="1495684455">
          <w:marLeft w:val="0"/>
          <w:marRight w:val="0"/>
          <w:marTop w:val="0"/>
          <w:marBottom w:val="0"/>
          <w:divBdr>
            <w:top w:val="none" w:sz="0" w:space="0" w:color="auto"/>
            <w:left w:val="none" w:sz="0" w:space="0" w:color="auto"/>
            <w:bottom w:val="none" w:sz="0" w:space="0" w:color="auto"/>
            <w:right w:val="none" w:sz="0" w:space="0" w:color="auto"/>
          </w:divBdr>
        </w:div>
        <w:div w:id="1965456287">
          <w:marLeft w:val="0"/>
          <w:marRight w:val="0"/>
          <w:marTop w:val="0"/>
          <w:marBottom w:val="0"/>
          <w:divBdr>
            <w:top w:val="none" w:sz="0" w:space="0" w:color="auto"/>
            <w:left w:val="none" w:sz="0" w:space="0" w:color="auto"/>
            <w:bottom w:val="none" w:sz="0" w:space="0" w:color="auto"/>
            <w:right w:val="none" w:sz="0" w:space="0" w:color="auto"/>
          </w:divBdr>
        </w:div>
        <w:div w:id="765542473">
          <w:marLeft w:val="0"/>
          <w:marRight w:val="0"/>
          <w:marTop w:val="0"/>
          <w:marBottom w:val="0"/>
          <w:divBdr>
            <w:top w:val="none" w:sz="0" w:space="0" w:color="auto"/>
            <w:left w:val="none" w:sz="0" w:space="0" w:color="auto"/>
            <w:bottom w:val="none" w:sz="0" w:space="0" w:color="auto"/>
            <w:right w:val="none" w:sz="0" w:space="0" w:color="auto"/>
          </w:divBdr>
        </w:div>
        <w:div w:id="1003971748">
          <w:marLeft w:val="0"/>
          <w:marRight w:val="0"/>
          <w:marTop w:val="0"/>
          <w:marBottom w:val="0"/>
          <w:divBdr>
            <w:top w:val="none" w:sz="0" w:space="0" w:color="auto"/>
            <w:left w:val="none" w:sz="0" w:space="0" w:color="auto"/>
            <w:bottom w:val="none" w:sz="0" w:space="0" w:color="auto"/>
            <w:right w:val="none" w:sz="0" w:space="0" w:color="auto"/>
          </w:divBdr>
        </w:div>
      </w:divsChild>
    </w:div>
    <w:div w:id="257569298">
      <w:bodyDiv w:val="1"/>
      <w:marLeft w:val="0"/>
      <w:marRight w:val="0"/>
      <w:marTop w:val="0"/>
      <w:marBottom w:val="0"/>
      <w:divBdr>
        <w:top w:val="none" w:sz="0" w:space="0" w:color="auto"/>
        <w:left w:val="none" w:sz="0" w:space="0" w:color="auto"/>
        <w:bottom w:val="none" w:sz="0" w:space="0" w:color="auto"/>
        <w:right w:val="none" w:sz="0" w:space="0" w:color="auto"/>
      </w:divBdr>
      <w:divsChild>
        <w:div w:id="961351487">
          <w:marLeft w:val="0"/>
          <w:marRight w:val="0"/>
          <w:marTop w:val="0"/>
          <w:marBottom w:val="0"/>
          <w:divBdr>
            <w:top w:val="none" w:sz="0" w:space="0" w:color="auto"/>
            <w:left w:val="none" w:sz="0" w:space="0" w:color="auto"/>
            <w:bottom w:val="none" w:sz="0" w:space="0" w:color="auto"/>
            <w:right w:val="none" w:sz="0" w:space="0" w:color="auto"/>
          </w:divBdr>
        </w:div>
        <w:div w:id="1841892001">
          <w:marLeft w:val="0"/>
          <w:marRight w:val="0"/>
          <w:marTop w:val="0"/>
          <w:marBottom w:val="0"/>
          <w:divBdr>
            <w:top w:val="none" w:sz="0" w:space="0" w:color="auto"/>
            <w:left w:val="none" w:sz="0" w:space="0" w:color="auto"/>
            <w:bottom w:val="none" w:sz="0" w:space="0" w:color="auto"/>
            <w:right w:val="none" w:sz="0" w:space="0" w:color="auto"/>
          </w:divBdr>
        </w:div>
        <w:div w:id="1140465611">
          <w:marLeft w:val="0"/>
          <w:marRight w:val="0"/>
          <w:marTop w:val="0"/>
          <w:marBottom w:val="0"/>
          <w:divBdr>
            <w:top w:val="none" w:sz="0" w:space="0" w:color="auto"/>
            <w:left w:val="none" w:sz="0" w:space="0" w:color="auto"/>
            <w:bottom w:val="none" w:sz="0" w:space="0" w:color="auto"/>
            <w:right w:val="none" w:sz="0" w:space="0" w:color="auto"/>
          </w:divBdr>
        </w:div>
        <w:div w:id="1273627631">
          <w:marLeft w:val="0"/>
          <w:marRight w:val="0"/>
          <w:marTop w:val="0"/>
          <w:marBottom w:val="0"/>
          <w:divBdr>
            <w:top w:val="none" w:sz="0" w:space="0" w:color="auto"/>
            <w:left w:val="none" w:sz="0" w:space="0" w:color="auto"/>
            <w:bottom w:val="none" w:sz="0" w:space="0" w:color="auto"/>
            <w:right w:val="none" w:sz="0" w:space="0" w:color="auto"/>
          </w:divBdr>
        </w:div>
        <w:div w:id="2037536340">
          <w:marLeft w:val="0"/>
          <w:marRight w:val="0"/>
          <w:marTop w:val="0"/>
          <w:marBottom w:val="0"/>
          <w:divBdr>
            <w:top w:val="none" w:sz="0" w:space="0" w:color="auto"/>
            <w:left w:val="none" w:sz="0" w:space="0" w:color="auto"/>
            <w:bottom w:val="none" w:sz="0" w:space="0" w:color="auto"/>
            <w:right w:val="none" w:sz="0" w:space="0" w:color="auto"/>
          </w:divBdr>
        </w:div>
        <w:div w:id="24911514">
          <w:marLeft w:val="0"/>
          <w:marRight w:val="0"/>
          <w:marTop w:val="0"/>
          <w:marBottom w:val="0"/>
          <w:divBdr>
            <w:top w:val="none" w:sz="0" w:space="0" w:color="auto"/>
            <w:left w:val="none" w:sz="0" w:space="0" w:color="auto"/>
            <w:bottom w:val="none" w:sz="0" w:space="0" w:color="auto"/>
            <w:right w:val="none" w:sz="0" w:space="0" w:color="auto"/>
          </w:divBdr>
        </w:div>
        <w:div w:id="310328607">
          <w:marLeft w:val="0"/>
          <w:marRight w:val="0"/>
          <w:marTop w:val="0"/>
          <w:marBottom w:val="0"/>
          <w:divBdr>
            <w:top w:val="none" w:sz="0" w:space="0" w:color="auto"/>
            <w:left w:val="none" w:sz="0" w:space="0" w:color="auto"/>
            <w:bottom w:val="none" w:sz="0" w:space="0" w:color="auto"/>
            <w:right w:val="none" w:sz="0" w:space="0" w:color="auto"/>
          </w:divBdr>
        </w:div>
        <w:div w:id="1495218565">
          <w:marLeft w:val="0"/>
          <w:marRight w:val="0"/>
          <w:marTop w:val="0"/>
          <w:marBottom w:val="0"/>
          <w:divBdr>
            <w:top w:val="none" w:sz="0" w:space="0" w:color="auto"/>
            <w:left w:val="none" w:sz="0" w:space="0" w:color="auto"/>
            <w:bottom w:val="none" w:sz="0" w:space="0" w:color="auto"/>
            <w:right w:val="none" w:sz="0" w:space="0" w:color="auto"/>
          </w:divBdr>
        </w:div>
        <w:div w:id="1076630987">
          <w:marLeft w:val="0"/>
          <w:marRight w:val="0"/>
          <w:marTop w:val="0"/>
          <w:marBottom w:val="0"/>
          <w:divBdr>
            <w:top w:val="none" w:sz="0" w:space="0" w:color="auto"/>
            <w:left w:val="none" w:sz="0" w:space="0" w:color="auto"/>
            <w:bottom w:val="none" w:sz="0" w:space="0" w:color="auto"/>
            <w:right w:val="none" w:sz="0" w:space="0" w:color="auto"/>
          </w:divBdr>
        </w:div>
        <w:div w:id="274672835">
          <w:marLeft w:val="0"/>
          <w:marRight w:val="0"/>
          <w:marTop w:val="0"/>
          <w:marBottom w:val="0"/>
          <w:divBdr>
            <w:top w:val="none" w:sz="0" w:space="0" w:color="auto"/>
            <w:left w:val="none" w:sz="0" w:space="0" w:color="auto"/>
            <w:bottom w:val="none" w:sz="0" w:space="0" w:color="auto"/>
            <w:right w:val="none" w:sz="0" w:space="0" w:color="auto"/>
          </w:divBdr>
        </w:div>
        <w:div w:id="1129783839">
          <w:marLeft w:val="0"/>
          <w:marRight w:val="0"/>
          <w:marTop w:val="0"/>
          <w:marBottom w:val="0"/>
          <w:divBdr>
            <w:top w:val="none" w:sz="0" w:space="0" w:color="auto"/>
            <w:left w:val="none" w:sz="0" w:space="0" w:color="auto"/>
            <w:bottom w:val="none" w:sz="0" w:space="0" w:color="auto"/>
            <w:right w:val="none" w:sz="0" w:space="0" w:color="auto"/>
          </w:divBdr>
        </w:div>
        <w:div w:id="283930743">
          <w:marLeft w:val="0"/>
          <w:marRight w:val="0"/>
          <w:marTop w:val="0"/>
          <w:marBottom w:val="0"/>
          <w:divBdr>
            <w:top w:val="none" w:sz="0" w:space="0" w:color="auto"/>
            <w:left w:val="none" w:sz="0" w:space="0" w:color="auto"/>
            <w:bottom w:val="none" w:sz="0" w:space="0" w:color="auto"/>
            <w:right w:val="none" w:sz="0" w:space="0" w:color="auto"/>
          </w:divBdr>
        </w:div>
        <w:div w:id="619066570">
          <w:marLeft w:val="0"/>
          <w:marRight w:val="0"/>
          <w:marTop w:val="0"/>
          <w:marBottom w:val="0"/>
          <w:divBdr>
            <w:top w:val="none" w:sz="0" w:space="0" w:color="auto"/>
            <w:left w:val="none" w:sz="0" w:space="0" w:color="auto"/>
            <w:bottom w:val="none" w:sz="0" w:space="0" w:color="auto"/>
            <w:right w:val="none" w:sz="0" w:space="0" w:color="auto"/>
          </w:divBdr>
        </w:div>
        <w:div w:id="889800504">
          <w:marLeft w:val="0"/>
          <w:marRight w:val="0"/>
          <w:marTop w:val="0"/>
          <w:marBottom w:val="0"/>
          <w:divBdr>
            <w:top w:val="none" w:sz="0" w:space="0" w:color="auto"/>
            <w:left w:val="none" w:sz="0" w:space="0" w:color="auto"/>
            <w:bottom w:val="none" w:sz="0" w:space="0" w:color="auto"/>
            <w:right w:val="none" w:sz="0" w:space="0" w:color="auto"/>
          </w:divBdr>
        </w:div>
        <w:div w:id="1605960472">
          <w:marLeft w:val="0"/>
          <w:marRight w:val="0"/>
          <w:marTop w:val="0"/>
          <w:marBottom w:val="0"/>
          <w:divBdr>
            <w:top w:val="none" w:sz="0" w:space="0" w:color="auto"/>
            <w:left w:val="none" w:sz="0" w:space="0" w:color="auto"/>
            <w:bottom w:val="none" w:sz="0" w:space="0" w:color="auto"/>
            <w:right w:val="none" w:sz="0" w:space="0" w:color="auto"/>
          </w:divBdr>
        </w:div>
        <w:div w:id="824079922">
          <w:marLeft w:val="0"/>
          <w:marRight w:val="0"/>
          <w:marTop w:val="0"/>
          <w:marBottom w:val="0"/>
          <w:divBdr>
            <w:top w:val="none" w:sz="0" w:space="0" w:color="auto"/>
            <w:left w:val="none" w:sz="0" w:space="0" w:color="auto"/>
            <w:bottom w:val="none" w:sz="0" w:space="0" w:color="auto"/>
            <w:right w:val="none" w:sz="0" w:space="0" w:color="auto"/>
          </w:divBdr>
        </w:div>
        <w:div w:id="440228390">
          <w:marLeft w:val="0"/>
          <w:marRight w:val="0"/>
          <w:marTop w:val="0"/>
          <w:marBottom w:val="0"/>
          <w:divBdr>
            <w:top w:val="none" w:sz="0" w:space="0" w:color="auto"/>
            <w:left w:val="none" w:sz="0" w:space="0" w:color="auto"/>
            <w:bottom w:val="none" w:sz="0" w:space="0" w:color="auto"/>
            <w:right w:val="none" w:sz="0" w:space="0" w:color="auto"/>
          </w:divBdr>
        </w:div>
        <w:div w:id="139932471">
          <w:marLeft w:val="0"/>
          <w:marRight w:val="0"/>
          <w:marTop w:val="0"/>
          <w:marBottom w:val="0"/>
          <w:divBdr>
            <w:top w:val="none" w:sz="0" w:space="0" w:color="auto"/>
            <w:left w:val="none" w:sz="0" w:space="0" w:color="auto"/>
            <w:bottom w:val="none" w:sz="0" w:space="0" w:color="auto"/>
            <w:right w:val="none" w:sz="0" w:space="0" w:color="auto"/>
          </w:divBdr>
        </w:div>
        <w:div w:id="1634557340">
          <w:marLeft w:val="0"/>
          <w:marRight w:val="0"/>
          <w:marTop w:val="0"/>
          <w:marBottom w:val="0"/>
          <w:divBdr>
            <w:top w:val="none" w:sz="0" w:space="0" w:color="auto"/>
            <w:left w:val="none" w:sz="0" w:space="0" w:color="auto"/>
            <w:bottom w:val="none" w:sz="0" w:space="0" w:color="auto"/>
            <w:right w:val="none" w:sz="0" w:space="0" w:color="auto"/>
          </w:divBdr>
        </w:div>
        <w:div w:id="1088424394">
          <w:marLeft w:val="0"/>
          <w:marRight w:val="0"/>
          <w:marTop w:val="0"/>
          <w:marBottom w:val="0"/>
          <w:divBdr>
            <w:top w:val="none" w:sz="0" w:space="0" w:color="auto"/>
            <w:left w:val="none" w:sz="0" w:space="0" w:color="auto"/>
            <w:bottom w:val="none" w:sz="0" w:space="0" w:color="auto"/>
            <w:right w:val="none" w:sz="0" w:space="0" w:color="auto"/>
          </w:divBdr>
        </w:div>
        <w:div w:id="481393499">
          <w:marLeft w:val="0"/>
          <w:marRight w:val="0"/>
          <w:marTop w:val="0"/>
          <w:marBottom w:val="0"/>
          <w:divBdr>
            <w:top w:val="none" w:sz="0" w:space="0" w:color="auto"/>
            <w:left w:val="none" w:sz="0" w:space="0" w:color="auto"/>
            <w:bottom w:val="none" w:sz="0" w:space="0" w:color="auto"/>
            <w:right w:val="none" w:sz="0" w:space="0" w:color="auto"/>
          </w:divBdr>
        </w:div>
        <w:div w:id="2117283263">
          <w:marLeft w:val="0"/>
          <w:marRight w:val="0"/>
          <w:marTop w:val="0"/>
          <w:marBottom w:val="0"/>
          <w:divBdr>
            <w:top w:val="none" w:sz="0" w:space="0" w:color="auto"/>
            <w:left w:val="none" w:sz="0" w:space="0" w:color="auto"/>
            <w:bottom w:val="none" w:sz="0" w:space="0" w:color="auto"/>
            <w:right w:val="none" w:sz="0" w:space="0" w:color="auto"/>
          </w:divBdr>
        </w:div>
        <w:div w:id="2120367305">
          <w:marLeft w:val="0"/>
          <w:marRight w:val="0"/>
          <w:marTop w:val="0"/>
          <w:marBottom w:val="0"/>
          <w:divBdr>
            <w:top w:val="none" w:sz="0" w:space="0" w:color="auto"/>
            <w:left w:val="none" w:sz="0" w:space="0" w:color="auto"/>
            <w:bottom w:val="none" w:sz="0" w:space="0" w:color="auto"/>
            <w:right w:val="none" w:sz="0" w:space="0" w:color="auto"/>
          </w:divBdr>
        </w:div>
      </w:divsChild>
    </w:div>
    <w:div w:id="259072927">
      <w:bodyDiv w:val="1"/>
      <w:marLeft w:val="0"/>
      <w:marRight w:val="0"/>
      <w:marTop w:val="0"/>
      <w:marBottom w:val="0"/>
      <w:divBdr>
        <w:top w:val="none" w:sz="0" w:space="0" w:color="auto"/>
        <w:left w:val="none" w:sz="0" w:space="0" w:color="auto"/>
        <w:bottom w:val="none" w:sz="0" w:space="0" w:color="auto"/>
        <w:right w:val="none" w:sz="0" w:space="0" w:color="auto"/>
      </w:divBdr>
      <w:divsChild>
        <w:div w:id="293561357">
          <w:marLeft w:val="0"/>
          <w:marRight w:val="0"/>
          <w:marTop w:val="0"/>
          <w:marBottom w:val="0"/>
          <w:divBdr>
            <w:top w:val="none" w:sz="0" w:space="0" w:color="auto"/>
            <w:left w:val="none" w:sz="0" w:space="0" w:color="auto"/>
            <w:bottom w:val="none" w:sz="0" w:space="0" w:color="auto"/>
            <w:right w:val="none" w:sz="0" w:space="0" w:color="auto"/>
          </w:divBdr>
        </w:div>
        <w:div w:id="1689942286">
          <w:marLeft w:val="0"/>
          <w:marRight w:val="0"/>
          <w:marTop w:val="0"/>
          <w:marBottom w:val="0"/>
          <w:divBdr>
            <w:top w:val="none" w:sz="0" w:space="0" w:color="auto"/>
            <w:left w:val="none" w:sz="0" w:space="0" w:color="auto"/>
            <w:bottom w:val="none" w:sz="0" w:space="0" w:color="auto"/>
            <w:right w:val="none" w:sz="0" w:space="0" w:color="auto"/>
          </w:divBdr>
        </w:div>
        <w:div w:id="1036931266">
          <w:marLeft w:val="0"/>
          <w:marRight w:val="0"/>
          <w:marTop w:val="0"/>
          <w:marBottom w:val="0"/>
          <w:divBdr>
            <w:top w:val="none" w:sz="0" w:space="0" w:color="auto"/>
            <w:left w:val="none" w:sz="0" w:space="0" w:color="auto"/>
            <w:bottom w:val="none" w:sz="0" w:space="0" w:color="auto"/>
            <w:right w:val="none" w:sz="0" w:space="0" w:color="auto"/>
          </w:divBdr>
        </w:div>
        <w:div w:id="989020705">
          <w:marLeft w:val="0"/>
          <w:marRight w:val="0"/>
          <w:marTop w:val="0"/>
          <w:marBottom w:val="0"/>
          <w:divBdr>
            <w:top w:val="none" w:sz="0" w:space="0" w:color="auto"/>
            <w:left w:val="none" w:sz="0" w:space="0" w:color="auto"/>
            <w:bottom w:val="none" w:sz="0" w:space="0" w:color="auto"/>
            <w:right w:val="none" w:sz="0" w:space="0" w:color="auto"/>
          </w:divBdr>
        </w:div>
      </w:divsChild>
    </w:div>
    <w:div w:id="268318271">
      <w:bodyDiv w:val="1"/>
      <w:marLeft w:val="0"/>
      <w:marRight w:val="0"/>
      <w:marTop w:val="0"/>
      <w:marBottom w:val="0"/>
      <w:divBdr>
        <w:top w:val="none" w:sz="0" w:space="0" w:color="auto"/>
        <w:left w:val="none" w:sz="0" w:space="0" w:color="auto"/>
        <w:bottom w:val="none" w:sz="0" w:space="0" w:color="auto"/>
        <w:right w:val="none" w:sz="0" w:space="0" w:color="auto"/>
      </w:divBdr>
      <w:divsChild>
        <w:div w:id="1037243290">
          <w:marLeft w:val="0"/>
          <w:marRight w:val="0"/>
          <w:marTop w:val="0"/>
          <w:marBottom w:val="0"/>
          <w:divBdr>
            <w:top w:val="none" w:sz="0" w:space="0" w:color="auto"/>
            <w:left w:val="none" w:sz="0" w:space="0" w:color="auto"/>
            <w:bottom w:val="none" w:sz="0" w:space="0" w:color="auto"/>
            <w:right w:val="none" w:sz="0" w:space="0" w:color="auto"/>
          </w:divBdr>
          <w:divsChild>
            <w:div w:id="1528830453">
              <w:marLeft w:val="0"/>
              <w:marRight w:val="0"/>
              <w:marTop w:val="0"/>
              <w:marBottom w:val="0"/>
              <w:divBdr>
                <w:top w:val="none" w:sz="0" w:space="0" w:color="auto"/>
                <w:left w:val="none" w:sz="0" w:space="0" w:color="auto"/>
                <w:bottom w:val="none" w:sz="0" w:space="0" w:color="auto"/>
                <w:right w:val="none" w:sz="0" w:space="0" w:color="auto"/>
              </w:divBdr>
            </w:div>
            <w:div w:id="1575506615">
              <w:marLeft w:val="0"/>
              <w:marRight w:val="0"/>
              <w:marTop w:val="0"/>
              <w:marBottom w:val="0"/>
              <w:divBdr>
                <w:top w:val="none" w:sz="0" w:space="0" w:color="auto"/>
                <w:left w:val="none" w:sz="0" w:space="0" w:color="auto"/>
                <w:bottom w:val="none" w:sz="0" w:space="0" w:color="auto"/>
                <w:right w:val="none" w:sz="0" w:space="0" w:color="auto"/>
              </w:divBdr>
            </w:div>
            <w:div w:id="1520388175">
              <w:marLeft w:val="0"/>
              <w:marRight w:val="0"/>
              <w:marTop w:val="0"/>
              <w:marBottom w:val="0"/>
              <w:divBdr>
                <w:top w:val="none" w:sz="0" w:space="0" w:color="auto"/>
                <w:left w:val="none" w:sz="0" w:space="0" w:color="auto"/>
                <w:bottom w:val="none" w:sz="0" w:space="0" w:color="auto"/>
                <w:right w:val="none" w:sz="0" w:space="0" w:color="auto"/>
              </w:divBdr>
            </w:div>
            <w:div w:id="718210558">
              <w:marLeft w:val="0"/>
              <w:marRight w:val="0"/>
              <w:marTop w:val="0"/>
              <w:marBottom w:val="0"/>
              <w:divBdr>
                <w:top w:val="none" w:sz="0" w:space="0" w:color="auto"/>
                <w:left w:val="none" w:sz="0" w:space="0" w:color="auto"/>
                <w:bottom w:val="none" w:sz="0" w:space="0" w:color="auto"/>
                <w:right w:val="none" w:sz="0" w:space="0" w:color="auto"/>
              </w:divBdr>
            </w:div>
            <w:div w:id="1656685976">
              <w:marLeft w:val="0"/>
              <w:marRight w:val="0"/>
              <w:marTop w:val="0"/>
              <w:marBottom w:val="0"/>
              <w:divBdr>
                <w:top w:val="none" w:sz="0" w:space="0" w:color="auto"/>
                <w:left w:val="none" w:sz="0" w:space="0" w:color="auto"/>
                <w:bottom w:val="none" w:sz="0" w:space="0" w:color="auto"/>
                <w:right w:val="none" w:sz="0" w:space="0" w:color="auto"/>
              </w:divBdr>
            </w:div>
            <w:div w:id="679048913">
              <w:marLeft w:val="0"/>
              <w:marRight w:val="0"/>
              <w:marTop w:val="0"/>
              <w:marBottom w:val="0"/>
              <w:divBdr>
                <w:top w:val="none" w:sz="0" w:space="0" w:color="auto"/>
                <w:left w:val="none" w:sz="0" w:space="0" w:color="auto"/>
                <w:bottom w:val="none" w:sz="0" w:space="0" w:color="auto"/>
                <w:right w:val="none" w:sz="0" w:space="0" w:color="auto"/>
              </w:divBdr>
            </w:div>
            <w:div w:id="1433547288">
              <w:marLeft w:val="0"/>
              <w:marRight w:val="0"/>
              <w:marTop w:val="0"/>
              <w:marBottom w:val="0"/>
              <w:divBdr>
                <w:top w:val="none" w:sz="0" w:space="0" w:color="auto"/>
                <w:left w:val="none" w:sz="0" w:space="0" w:color="auto"/>
                <w:bottom w:val="none" w:sz="0" w:space="0" w:color="auto"/>
                <w:right w:val="none" w:sz="0" w:space="0" w:color="auto"/>
              </w:divBdr>
            </w:div>
            <w:div w:id="1237084695">
              <w:marLeft w:val="0"/>
              <w:marRight w:val="0"/>
              <w:marTop w:val="0"/>
              <w:marBottom w:val="0"/>
              <w:divBdr>
                <w:top w:val="none" w:sz="0" w:space="0" w:color="auto"/>
                <w:left w:val="none" w:sz="0" w:space="0" w:color="auto"/>
                <w:bottom w:val="none" w:sz="0" w:space="0" w:color="auto"/>
                <w:right w:val="none" w:sz="0" w:space="0" w:color="auto"/>
              </w:divBdr>
            </w:div>
            <w:div w:id="277571866">
              <w:marLeft w:val="0"/>
              <w:marRight w:val="0"/>
              <w:marTop w:val="0"/>
              <w:marBottom w:val="0"/>
              <w:divBdr>
                <w:top w:val="none" w:sz="0" w:space="0" w:color="auto"/>
                <w:left w:val="none" w:sz="0" w:space="0" w:color="auto"/>
                <w:bottom w:val="none" w:sz="0" w:space="0" w:color="auto"/>
                <w:right w:val="none" w:sz="0" w:space="0" w:color="auto"/>
              </w:divBdr>
            </w:div>
            <w:div w:id="856621738">
              <w:marLeft w:val="0"/>
              <w:marRight w:val="0"/>
              <w:marTop w:val="0"/>
              <w:marBottom w:val="0"/>
              <w:divBdr>
                <w:top w:val="none" w:sz="0" w:space="0" w:color="auto"/>
                <w:left w:val="none" w:sz="0" w:space="0" w:color="auto"/>
                <w:bottom w:val="none" w:sz="0" w:space="0" w:color="auto"/>
                <w:right w:val="none" w:sz="0" w:space="0" w:color="auto"/>
              </w:divBdr>
            </w:div>
            <w:div w:id="736560965">
              <w:marLeft w:val="0"/>
              <w:marRight w:val="0"/>
              <w:marTop w:val="0"/>
              <w:marBottom w:val="0"/>
              <w:divBdr>
                <w:top w:val="none" w:sz="0" w:space="0" w:color="auto"/>
                <w:left w:val="none" w:sz="0" w:space="0" w:color="auto"/>
                <w:bottom w:val="none" w:sz="0" w:space="0" w:color="auto"/>
                <w:right w:val="none" w:sz="0" w:space="0" w:color="auto"/>
              </w:divBdr>
            </w:div>
            <w:div w:id="1683315587">
              <w:marLeft w:val="0"/>
              <w:marRight w:val="0"/>
              <w:marTop w:val="0"/>
              <w:marBottom w:val="0"/>
              <w:divBdr>
                <w:top w:val="none" w:sz="0" w:space="0" w:color="auto"/>
                <w:left w:val="none" w:sz="0" w:space="0" w:color="auto"/>
                <w:bottom w:val="none" w:sz="0" w:space="0" w:color="auto"/>
                <w:right w:val="none" w:sz="0" w:space="0" w:color="auto"/>
              </w:divBdr>
            </w:div>
            <w:div w:id="1695230831">
              <w:marLeft w:val="0"/>
              <w:marRight w:val="0"/>
              <w:marTop w:val="0"/>
              <w:marBottom w:val="0"/>
              <w:divBdr>
                <w:top w:val="none" w:sz="0" w:space="0" w:color="auto"/>
                <w:left w:val="none" w:sz="0" w:space="0" w:color="auto"/>
                <w:bottom w:val="none" w:sz="0" w:space="0" w:color="auto"/>
                <w:right w:val="none" w:sz="0" w:space="0" w:color="auto"/>
              </w:divBdr>
            </w:div>
            <w:div w:id="1152988793">
              <w:marLeft w:val="0"/>
              <w:marRight w:val="0"/>
              <w:marTop w:val="0"/>
              <w:marBottom w:val="0"/>
              <w:divBdr>
                <w:top w:val="none" w:sz="0" w:space="0" w:color="auto"/>
                <w:left w:val="none" w:sz="0" w:space="0" w:color="auto"/>
                <w:bottom w:val="none" w:sz="0" w:space="0" w:color="auto"/>
                <w:right w:val="none" w:sz="0" w:space="0" w:color="auto"/>
              </w:divBdr>
            </w:div>
            <w:div w:id="1324310480">
              <w:marLeft w:val="0"/>
              <w:marRight w:val="0"/>
              <w:marTop w:val="0"/>
              <w:marBottom w:val="0"/>
              <w:divBdr>
                <w:top w:val="none" w:sz="0" w:space="0" w:color="auto"/>
                <w:left w:val="none" w:sz="0" w:space="0" w:color="auto"/>
                <w:bottom w:val="none" w:sz="0" w:space="0" w:color="auto"/>
                <w:right w:val="none" w:sz="0" w:space="0" w:color="auto"/>
              </w:divBdr>
            </w:div>
            <w:div w:id="1439259347">
              <w:marLeft w:val="0"/>
              <w:marRight w:val="0"/>
              <w:marTop w:val="0"/>
              <w:marBottom w:val="0"/>
              <w:divBdr>
                <w:top w:val="none" w:sz="0" w:space="0" w:color="auto"/>
                <w:left w:val="none" w:sz="0" w:space="0" w:color="auto"/>
                <w:bottom w:val="none" w:sz="0" w:space="0" w:color="auto"/>
                <w:right w:val="none" w:sz="0" w:space="0" w:color="auto"/>
              </w:divBdr>
            </w:div>
            <w:div w:id="1995526304">
              <w:marLeft w:val="0"/>
              <w:marRight w:val="0"/>
              <w:marTop w:val="0"/>
              <w:marBottom w:val="0"/>
              <w:divBdr>
                <w:top w:val="none" w:sz="0" w:space="0" w:color="auto"/>
                <w:left w:val="none" w:sz="0" w:space="0" w:color="auto"/>
                <w:bottom w:val="none" w:sz="0" w:space="0" w:color="auto"/>
                <w:right w:val="none" w:sz="0" w:space="0" w:color="auto"/>
              </w:divBdr>
            </w:div>
            <w:div w:id="503865120">
              <w:marLeft w:val="0"/>
              <w:marRight w:val="0"/>
              <w:marTop w:val="0"/>
              <w:marBottom w:val="0"/>
              <w:divBdr>
                <w:top w:val="none" w:sz="0" w:space="0" w:color="auto"/>
                <w:left w:val="none" w:sz="0" w:space="0" w:color="auto"/>
                <w:bottom w:val="none" w:sz="0" w:space="0" w:color="auto"/>
                <w:right w:val="none" w:sz="0" w:space="0" w:color="auto"/>
              </w:divBdr>
            </w:div>
            <w:div w:id="2105029712">
              <w:marLeft w:val="0"/>
              <w:marRight w:val="0"/>
              <w:marTop w:val="0"/>
              <w:marBottom w:val="0"/>
              <w:divBdr>
                <w:top w:val="none" w:sz="0" w:space="0" w:color="auto"/>
                <w:left w:val="none" w:sz="0" w:space="0" w:color="auto"/>
                <w:bottom w:val="none" w:sz="0" w:space="0" w:color="auto"/>
                <w:right w:val="none" w:sz="0" w:space="0" w:color="auto"/>
              </w:divBdr>
            </w:div>
            <w:div w:id="176120268">
              <w:marLeft w:val="0"/>
              <w:marRight w:val="0"/>
              <w:marTop w:val="0"/>
              <w:marBottom w:val="0"/>
              <w:divBdr>
                <w:top w:val="none" w:sz="0" w:space="0" w:color="auto"/>
                <w:left w:val="none" w:sz="0" w:space="0" w:color="auto"/>
                <w:bottom w:val="none" w:sz="0" w:space="0" w:color="auto"/>
                <w:right w:val="none" w:sz="0" w:space="0" w:color="auto"/>
              </w:divBdr>
            </w:div>
            <w:div w:id="91124822">
              <w:marLeft w:val="0"/>
              <w:marRight w:val="0"/>
              <w:marTop w:val="0"/>
              <w:marBottom w:val="0"/>
              <w:divBdr>
                <w:top w:val="none" w:sz="0" w:space="0" w:color="auto"/>
                <w:left w:val="none" w:sz="0" w:space="0" w:color="auto"/>
                <w:bottom w:val="none" w:sz="0" w:space="0" w:color="auto"/>
                <w:right w:val="none" w:sz="0" w:space="0" w:color="auto"/>
              </w:divBdr>
            </w:div>
            <w:div w:id="662242401">
              <w:marLeft w:val="0"/>
              <w:marRight w:val="0"/>
              <w:marTop w:val="0"/>
              <w:marBottom w:val="0"/>
              <w:divBdr>
                <w:top w:val="none" w:sz="0" w:space="0" w:color="auto"/>
                <w:left w:val="none" w:sz="0" w:space="0" w:color="auto"/>
                <w:bottom w:val="none" w:sz="0" w:space="0" w:color="auto"/>
                <w:right w:val="none" w:sz="0" w:space="0" w:color="auto"/>
              </w:divBdr>
            </w:div>
            <w:div w:id="193157556">
              <w:marLeft w:val="0"/>
              <w:marRight w:val="0"/>
              <w:marTop w:val="0"/>
              <w:marBottom w:val="0"/>
              <w:divBdr>
                <w:top w:val="none" w:sz="0" w:space="0" w:color="auto"/>
                <w:left w:val="none" w:sz="0" w:space="0" w:color="auto"/>
                <w:bottom w:val="none" w:sz="0" w:space="0" w:color="auto"/>
                <w:right w:val="none" w:sz="0" w:space="0" w:color="auto"/>
              </w:divBdr>
            </w:div>
            <w:div w:id="1843621460">
              <w:marLeft w:val="0"/>
              <w:marRight w:val="0"/>
              <w:marTop w:val="0"/>
              <w:marBottom w:val="0"/>
              <w:divBdr>
                <w:top w:val="none" w:sz="0" w:space="0" w:color="auto"/>
                <w:left w:val="none" w:sz="0" w:space="0" w:color="auto"/>
                <w:bottom w:val="none" w:sz="0" w:space="0" w:color="auto"/>
                <w:right w:val="none" w:sz="0" w:space="0" w:color="auto"/>
              </w:divBdr>
            </w:div>
            <w:div w:id="589236879">
              <w:marLeft w:val="0"/>
              <w:marRight w:val="0"/>
              <w:marTop w:val="0"/>
              <w:marBottom w:val="0"/>
              <w:divBdr>
                <w:top w:val="none" w:sz="0" w:space="0" w:color="auto"/>
                <w:left w:val="none" w:sz="0" w:space="0" w:color="auto"/>
                <w:bottom w:val="none" w:sz="0" w:space="0" w:color="auto"/>
                <w:right w:val="none" w:sz="0" w:space="0" w:color="auto"/>
              </w:divBdr>
            </w:div>
            <w:div w:id="354577433">
              <w:marLeft w:val="0"/>
              <w:marRight w:val="0"/>
              <w:marTop w:val="0"/>
              <w:marBottom w:val="0"/>
              <w:divBdr>
                <w:top w:val="none" w:sz="0" w:space="0" w:color="auto"/>
                <w:left w:val="none" w:sz="0" w:space="0" w:color="auto"/>
                <w:bottom w:val="none" w:sz="0" w:space="0" w:color="auto"/>
                <w:right w:val="none" w:sz="0" w:space="0" w:color="auto"/>
              </w:divBdr>
            </w:div>
            <w:div w:id="560216458">
              <w:marLeft w:val="0"/>
              <w:marRight w:val="0"/>
              <w:marTop w:val="0"/>
              <w:marBottom w:val="0"/>
              <w:divBdr>
                <w:top w:val="none" w:sz="0" w:space="0" w:color="auto"/>
                <w:left w:val="none" w:sz="0" w:space="0" w:color="auto"/>
                <w:bottom w:val="none" w:sz="0" w:space="0" w:color="auto"/>
                <w:right w:val="none" w:sz="0" w:space="0" w:color="auto"/>
              </w:divBdr>
            </w:div>
            <w:div w:id="2115324111">
              <w:marLeft w:val="0"/>
              <w:marRight w:val="0"/>
              <w:marTop w:val="0"/>
              <w:marBottom w:val="0"/>
              <w:divBdr>
                <w:top w:val="none" w:sz="0" w:space="0" w:color="auto"/>
                <w:left w:val="none" w:sz="0" w:space="0" w:color="auto"/>
                <w:bottom w:val="none" w:sz="0" w:space="0" w:color="auto"/>
                <w:right w:val="none" w:sz="0" w:space="0" w:color="auto"/>
              </w:divBdr>
            </w:div>
            <w:div w:id="979502930">
              <w:marLeft w:val="0"/>
              <w:marRight w:val="0"/>
              <w:marTop w:val="0"/>
              <w:marBottom w:val="0"/>
              <w:divBdr>
                <w:top w:val="none" w:sz="0" w:space="0" w:color="auto"/>
                <w:left w:val="none" w:sz="0" w:space="0" w:color="auto"/>
                <w:bottom w:val="none" w:sz="0" w:space="0" w:color="auto"/>
                <w:right w:val="none" w:sz="0" w:space="0" w:color="auto"/>
              </w:divBdr>
            </w:div>
            <w:div w:id="1700354198">
              <w:marLeft w:val="0"/>
              <w:marRight w:val="0"/>
              <w:marTop w:val="0"/>
              <w:marBottom w:val="0"/>
              <w:divBdr>
                <w:top w:val="none" w:sz="0" w:space="0" w:color="auto"/>
                <w:left w:val="none" w:sz="0" w:space="0" w:color="auto"/>
                <w:bottom w:val="none" w:sz="0" w:space="0" w:color="auto"/>
                <w:right w:val="none" w:sz="0" w:space="0" w:color="auto"/>
              </w:divBdr>
            </w:div>
            <w:div w:id="32655703">
              <w:marLeft w:val="0"/>
              <w:marRight w:val="0"/>
              <w:marTop w:val="0"/>
              <w:marBottom w:val="0"/>
              <w:divBdr>
                <w:top w:val="none" w:sz="0" w:space="0" w:color="auto"/>
                <w:left w:val="none" w:sz="0" w:space="0" w:color="auto"/>
                <w:bottom w:val="none" w:sz="0" w:space="0" w:color="auto"/>
                <w:right w:val="none" w:sz="0" w:space="0" w:color="auto"/>
              </w:divBdr>
            </w:div>
            <w:div w:id="532310230">
              <w:marLeft w:val="0"/>
              <w:marRight w:val="0"/>
              <w:marTop w:val="0"/>
              <w:marBottom w:val="0"/>
              <w:divBdr>
                <w:top w:val="none" w:sz="0" w:space="0" w:color="auto"/>
                <w:left w:val="none" w:sz="0" w:space="0" w:color="auto"/>
                <w:bottom w:val="none" w:sz="0" w:space="0" w:color="auto"/>
                <w:right w:val="none" w:sz="0" w:space="0" w:color="auto"/>
              </w:divBdr>
            </w:div>
            <w:div w:id="2112896755">
              <w:marLeft w:val="0"/>
              <w:marRight w:val="0"/>
              <w:marTop w:val="0"/>
              <w:marBottom w:val="0"/>
              <w:divBdr>
                <w:top w:val="none" w:sz="0" w:space="0" w:color="auto"/>
                <w:left w:val="none" w:sz="0" w:space="0" w:color="auto"/>
                <w:bottom w:val="none" w:sz="0" w:space="0" w:color="auto"/>
                <w:right w:val="none" w:sz="0" w:space="0" w:color="auto"/>
              </w:divBdr>
            </w:div>
            <w:div w:id="116992280">
              <w:marLeft w:val="0"/>
              <w:marRight w:val="0"/>
              <w:marTop w:val="0"/>
              <w:marBottom w:val="0"/>
              <w:divBdr>
                <w:top w:val="none" w:sz="0" w:space="0" w:color="auto"/>
                <w:left w:val="none" w:sz="0" w:space="0" w:color="auto"/>
                <w:bottom w:val="none" w:sz="0" w:space="0" w:color="auto"/>
                <w:right w:val="none" w:sz="0" w:space="0" w:color="auto"/>
              </w:divBdr>
            </w:div>
            <w:div w:id="348944550">
              <w:marLeft w:val="0"/>
              <w:marRight w:val="0"/>
              <w:marTop w:val="0"/>
              <w:marBottom w:val="0"/>
              <w:divBdr>
                <w:top w:val="none" w:sz="0" w:space="0" w:color="auto"/>
                <w:left w:val="none" w:sz="0" w:space="0" w:color="auto"/>
                <w:bottom w:val="none" w:sz="0" w:space="0" w:color="auto"/>
                <w:right w:val="none" w:sz="0" w:space="0" w:color="auto"/>
              </w:divBdr>
            </w:div>
            <w:div w:id="880172660">
              <w:marLeft w:val="0"/>
              <w:marRight w:val="0"/>
              <w:marTop w:val="0"/>
              <w:marBottom w:val="0"/>
              <w:divBdr>
                <w:top w:val="none" w:sz="0" w:space="0" w:color="auto"/>
                <w:left w:val="none" w:sz="0" w:space="0" w:color="auto"/>
                <w:bottom w:val="none" w:sz="0" w:space="0" w:color="auto"/>
                <w:right w:val="none" w:sz="0" w:space="0" w:color="auto"/>
              </w:divBdr>
            </w:div>
            <w:div w:id="988897227">
              <w:marLeft w:val="0"/>
              <w:marRight w:val="0"/>
              <w:marTop w:val="0"/>
              <w:marBottom w:val="0"/>
              <w:divBdr>
                <w:top w:val="none" w:sz="0" w:space="0" w:color="auto"/>
                <w:left w:val="none" w:sz="0" w:space="0" w:color="auto"/>
                <w:bottom w:val="none" w:sz="0" w:space="0" w:color="auto"/>
                <w:right w:val="none" w:sz="0" w:space="0" w:color="auto"/>
              </w:divBdr>
            </w:div>
            <w:div w:id="635992451">
              <w:marLeft w:val="0"/>
              <w:marRight w:val="0"/>
              <w:marTop w:val="0"/>
              <w:marBottom w:val="0"/>
              <w:divBdr>
                <w:top w:val="none" w:sz="0" w:space="0" w:color="auto"/>
                <w:left w:val="none" w:sz="0" w:space="0" w:color="auto"/>
                <w:bottom w:val="none" w:sz="0" w:space="0" w:color="auto"/>
                <w:right w:val="none" w:sz="0" w:space="0" w:color="auto"/>
              </w:divBdr>
            </w:div>
            <w:div w:id="1072771024">
              <w:marLeft w:val="0"/>
              <w:marRight w:val="0"/>
              <w:marTop w:val="0"/>
              <w:marBottom w:val="0"/>
              <w:divBdr>
                <w:top w:val="none" w:sz="0" w:space="0" w:color="auto"/>
                <w:left w:val="none" w:sz="0" w:space="0" w:color="auto"/>
                <w:bottom w:val="none" w:sz="0" w:space="0" w:color="auto"/>
                <w:right w:val="none" w:sz="0" w:space="0" w:color="auto"/>
              </w:divBdr>
            </w:div>
            <w:div w:id="1156142657">
              <w:marLeft w:val="0"/>
              <w:marRight w:val="0"/>
              <w:marTop w:val="0"/>
              <w:marBottom w:val="0"/>
              <w:divBdr>
                <w:top w:val="none" w:sz="0" w:space="0" w:color="auto"/>
                <w:left w:val="none" w:sz="0" w:space="0" w:color="auto"/>
                <w:bottom w:val="none" w:sz="0" w:space="0" w:color="auto"/>
                <w:right w:val="none" w:sz="0" w:space="0" w:color="auto"/>
              </w:divBdr>
            </w:div>
            <w:div w:id="527064084">
              <w:marLeft w:val="0"/>
              <w:marRight w:val="0"/>
              <w:marTop w:val="0"/>
              <w:marBottom w:val="0"/>
              <w:divBdr>
                <w:top w:val="none" w:sz="0" w:space="0" w:color="auto"/>
                <w:left w:val="none" w:sz="0" w:space="0" w:color="auto"/>
                <w:bottom w:val="none" w:sz="0" w:space="0" w:color="auto"/>
                <w:right w:val="none" w:sz="0" w:space="0" w:color="auto"/>
              </w:divBdr>
            </w:div>
            <w:div w:id="118963329">
              <w:marLeft w:val="0"/>
              <w:marRight w:val="0"/>
              <w:marTop w:val="0"/>
              <w:marBottom w:val="0"/>
              <w:divBdr>
                <w:top w:val="none" w:sz="0" w:space="0" w:color="auto"/>
                <w:left w:val="none" w:sz="0" w:space="0" w:color="auto"/>
                <w:bottom w:val="none" w:sz="0" w:space="0" w:color="auto"/>
                <w:right w:val="none" w:sz="0" w:space="0" w:color="auto"/>
              </w:divBdr>
            </w:div>
            <w:div w:id="919407420">
              <w:marLeft w:val="0"/>
              <w:marRight w:val="0"/>
              <w:marTop w:val="0"/>
              <w:marBottom w:val="0"/>
              <w:divBdr>
                <w:top w:val="none" w:sz="0" w:space="0" w:color="auto"/>
                <w:left w:val="none" w:sz="0" w:space="0" w:color="auto"/>
                <w:bottom w:val="none" w:sz="0" w:space="0" w:color="auto"/>
                <w:right w:val="none" w:sz="0" w:space="0" w:color="auto"/>
              </w:divBdr>
            </w:div>
            <w:div w:id="2006350162">
              <w:marLeft w:val="0"/>
              <w:marRight w:val="0"/>
              <w:marTop w:val="0"/>
              <w:marBottom w:val="0"/>
              <w:divBdr>
                <w:top w:val="none" w:sz="0" w:space="0" w:color="auto"/>
                <w:left w:val="none" w:sz="0" w:space="0" w:color="auto"/>
                <w:bottom w:val="none" w:sz="0" w:space="0" w:color="auto"/>
                <w:right w:val="none" w:sz="0" w:space="0" w:color="auto"/>
              </w:divBdr>
            </w:div>
            <w:div w:id="2085449784">
              <w:marLeft w:val="0"/>
              <w:marRight w:val="0"/>
              <w:marTop w:val="0"/>
              <w:marBottom w:val="0"/>
              <w:divBdr>
                <w:top w:val="none" w:sz="0" w:space="0" w:color="auto"/>
                <w:left w:val="none" w:sz="0" w:space="0" w:color="auto"/>
                <w:bottom w:val="none" w:sz="0" w:space="0" w:color="auto"/>
                <w:right w:val="none" w:sz="0" w:space="0" w:color="auto"/>
              </w:divBdr>
            </w:div>
            <w:div w:id="1303003534">
              <w:marLeft w:val="0"/>
              <w:marRight w:val="0"/>
              <w:marTop w:val="0"/>
              <w:marBottom w:val="0"/>
              <w:divBdr>
                <w:top w:val="none" w:sz="0" w:space="0" w:color="auto"/>
                <w:left w:val="none" w:sz="0" w:space="0" w:color="auto"/>
                <w:bottom w:val="none" w:sz="0" w:space="0" w:color="auto"/>
                <w:right w:val="none" w:sz="0" w:space="0" w:color="auto"/>
              </w:divBdr>
            </w:div>
            <w:div w:id="18528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14577">
      <w:bodyDiv w:val="1"/>
      <w:marLeft w:val="0"/>
      <w:marRight w:val="0"/>
      <w:marTop w:val="0"/>
      <w:marBottom w:val="0"/>
      <w:divBdr>
        <w:top w:val="none" w:sz="0" w:space="0" w:color="auto"/>
        <w:left w:val="none" w:sz="0" w:space="0" w:color="auto"/>
        <w:bottom w:val="none" w:sz="0" w:space="0" w:color="auto"/>
        <w:right w:val="none" w:sz="0" w:space="0" w:color="auto"/>
      </w:divBdr>
      <w:divsChild>
        <w:div w:id="1451319101">
          <w:marLeft w:val="0"/>
          <w:marRight w:val="0"/>
          <w:marTop w:val="0"/>
          <w:marBottom w:val="0"/>
          <w:divBdr>
            <w:top w:val="none" w:sz="0" w:space="0" w:color="auto"/>
            <w:left w:val="none" w:sz="0" w:space="0" w:color="auto"/>
            <w:bottom w:val="none" w:sz="0" w:space="0" w:color="auto"/>
            <w:right w:val="none" w:sz="0" w:space="0" w:color="auto"/>
          </w:divBdr>
        </w:div>
        <w:div w:id="967468491">
          <w:marLeft w:val="0"/>
          <w:marRight w:val="0"/>
          <w:marTop w:val="0"/>
          <w:marBottom w:val="0"/>
          <w:divBdr>
            <w:top w:val="none" w:sz="0" w:space="0" w:color="auto"/>
            <w:left w:val="none" w:sz="0" w:space="0" w:color="auto"/>
            <w:bottom w:val="none" w:sz="0" w:space="0" w:color="auto"/>
            <w:right w:val="none" w:sz="0" w:space="0" w:color="auto"/>
          </w:divBdr>
        </w:div>
        <w:div w:id="827743846">
          <w:marLeft w:val="0"/>
          <w:marRight w:val="0"/>
          <w:marTop w:val="0"/>
          <w:marBottom w:val="0"/>
          <w:divBdr>
            <w:top w:val="none" w:sz="0" w:space="0" w:color="auto"/>
            <w:left w:val="none" w:sz="0" w:space="0" w:color="auto"/>
            <w:bottom w:val="none" w:sz="0" w:space="0" w:color="auto"/>
            <w:right w:val="none" w:sz="0" w:space="0" w:color="auto"/>
          </w:divBdr>
        </w:div>
        <w:div w:id="362290011">
          <w:marLeft w:val="0"/>
          <w:marRight w:val="0"/>
          <w:marTop w:val="0"/>
          <w:marBottom w:val="0"/>
          <w:divBdr>
            <w:top w:val="none" w:sz="0" w:space="0" w:color="auto"/>
            <w:left w:val="none" w:sz="0" w:space="0" w:color="auto"/>
            <w:bottom w:val="none" w:sz="0" w:space="0" w:color="auto"/>
            <w:right w:val="none" w:sz="0" w:space="0" w:color="auto"/>
          </w:divBdr>
        </w:div>
        <w:div w:id="140775716">
          <w:marLeft w:val="0"/>
          <w:marRight w:val="0"/>
          <w:marTop w:val="0"/>
          <w:marBottom w:val="0"/>
          <w:divBdr>
            <w:top w:val="none" w:sz="0" w:space="0" w:color="auto"/>
            <w:left w:val="none" w:sz="0" w:space="0" w:color="auto"/>
            <w:bottom w:val="none" w:sz="0" w:space="0" w:color="auto"/>
            <w:right w:val="none" w:sz="0" w:space="0" w:color="auto"/>
          </w:divBdr>
        </w:div>
        <w:div w:id="799617609">
          <w:marLeft w:val="0"/>
          <w:marRight w:val="0"/>
          <w:marTop w:val="0"/>
          <w:marBottom w:val="0"/>
          <w:divBdr>
            <w:top w:val="none" w:sz="0" w:space="0" w:color="auto"/>
            <w:left w:val="none" w:sz="0" w:space="0" w:color="auto"/>
            <w:bottom w:val="none" w:sz="0" w:space="0" w:color="auto"/>
            <w:right w:val="none" w:sz="0" w:space="0" w:color="auto"/>
          </w:divBdr>
        </w:div>
        <w:div w:id="879785111">
          <w:marLeft w:val="0"/>
          <w:marRight w:val="0"/>
          <w:marTop w:val="0"/>
          <w:marBottom w:val="0"/>
          <w:divBdr>
            <w:top w:val="none" w:sz="0" w:space="0" w:color="auto"/>
            <w:left w:val="none" w:sz="0" w:space="0" w:color="auto"/>
            <w:bottom w:val="none" w:sz="0" w:space="0" w:color="auto"/>
            <w:right w:val="none" w:sz="0" w:space="0" w:color="auto"/>
          </w:divBdr>
        </w:div>
        <w:div w:id="30154905">
          <w:marLeft w:val="0"/>
          <w:marRight w:val="0"/>
          <w:marTop w:val="0"/>
          <w:marBottom w:val="0"/>
          <w:divBdr>
            <w:top w:val="none" w:sz="0" w:space="0" w:color="auto"/>
            <w:left w:val="none" w:sz="0" w:space="0" w:color="auto"/>
            <w:bottom w:val="none" w:sz="0" w:space="0" w:color="auto"/>
            <w:right w:val="none" w:sz="0" w:space="0" w:color="auto"/>
          </w:divBdr>
        </w:div>
      </w:divsChild>
    </w:div>
    <w:div w:id="306860075">
      <w:bodyDiv w:val="1"/>
      <w:marLeft w:val="0"/>
      <w:marRight w:val="0"/>
      <w:marTop w:val="0"/>
      <w:marBottom w:val="0"/>
      <w:divBdr>
        <w:top w:val="none" w:sz="0" w:space="0" w:color="auto"/>
        <w:left w:val="none" w:sz="0" w:space="0" w:color="auto"/>
        <w:bottom w:val="none" w:sz="0" w:space="0" w:color="auto"/>
        <w:right w:val="none" w:sz="0" w:space="0" w:color="auto"/>
      </w:divBdr>
    </w:div>
    <w:div w:id="308873200">
      <w:bodyDiv w:val="1"/>
      <w:marLeft w:val="0"/>
      <w:marRight w:val="0"/>
      <w:marTop w:val="0"/>
      <w:marBottom w:val="0"/>
      <w:divBdr>
        <w:top w:val="none" w:sz="0" w:space="0" w:color="auto"/>
        <w:left w:val="none" w:sz="0" w:space="0" w:color="auto"/>
        <w:bottom w:val="none" w:sz="0" w:space="0" w:color="auto"/>
        <w:right w:val="none" w:sz="0" w:space="0" w:color="auto"/>
      </w:divBdr>
    </w:div>
    <w:div w:id="317073574">
      <w:bodyDiv w:val="1"/>
      <w:marLeft w:val="0"/>
      <w:marRight w:val="0"/>
      <w:marTop w:val="0"/>
      <w:marBottom w:val="0"/>
      <w:divBdr>
        <w:top w:val="none" w:sz="0" w:space="0" w:color="auto"/>
        <w:left w:val="none" w:sz="0" w:space="0" w:color="auto"/>
        <w:bottom w:val="none" w:sz="0" w:space="0" w:color="auto"/>
        <w:right w:val="none" w:sz="0" w:space="0" w:color="auto"/>
      </w:divBdr>
      <w:divsChild>
        <w:div w:id="706682139">
          <w:marLeft w:val="130"/>
          <w:marRight w:val="0"/>
          <w:marTop w:val="0"/>
          <w:marBottom w:val="0"/>
          <w:divBdr>
            <w:top w:val="none" w:sz="0" w:space="0" w:color="auto"/>
            <w:left w:val="none" w:sz="0" w:space="0" w:color="auto"/>
            <w:bottom w:val="none" w:sz="0" w:space="0" w:color="auto"/>
            <w:right w:val="none" w:sz="0" w:space="0" w:color="auto"/>
          </w:divBdr>
        </w:div>
      </w:divsChild>
    </w:div>
    <w:div w:id="341399197">
      <w:bodyDiv w:val="1"/>
      <w:marLeft w:val="0"/>
      <w:marRight w:val="0"/>
      <w:marTop w:val="0"/>
      <w:marBottom w:val="0"/>
      <w:divBdr>
        <w:top w:val="none" w:sz="0" w:space="0" w:color="auto"/>
        <w:left w:val="none" w:sz="0" w:space="0" w:color="auto"/>
        <w:bottom w:val="none" w:sz="0" w:space="0" w:color="auto"/>
        <w:right w:val="none" w:sz="0" w:space="0" w:color="auto"/>
      </w:divBdr>
      <w:divsChild>
        <w:div w:id="1201085686">
          <w:marLeft w:val="0"/>
          <w:marRight w:val="0"/>
          <w:marTop w:val="0"/>
          <w:marBottom w:val="0"/>
          <w:divBdr>
            <w:top w:val="none" w:sz="0" w:space="0" w:color="auto"/>
            <w:left w:val="none" w:sz="0" w:space="0" w:color="auto"/>
            <w:bottom w:val="none" w:sz="0" w:space="0" w:color="auto"/>
            <w:right w:val="none" w:sz="0" w:space="0" w:color="auto"/>
          </w:divBdr>
          <w:divsChild>
            <w:div w:id="165680528">
              <w:marLeft w:val="0"/>
              <w:marRight w:val="0"/>
              <w:marTop w:val="0"/>
              <w:marBottom w:val="0"/>
              <w:divBdr>
                <w:top w:val="none" w:sz="0" w:space="0" w:color="auto"/>
                <w:left w:val="none" w:sz="0" w:space="0" w:color="auto"/>
                <w:bottom w:val="none" w:sz="0" w:space="0" w:color="auto"/>
                <w:right w:val="none" w:sz="0" w:space="0" w:color="auto"/>
              </w:divBdr>
              <w:divsChild>
                <w:div w:id="194344581">
                  <w:marLeft w:val="0"/>
                  <w:marRight w:val="0"/>
                  <w:marTop w:val="0"/>
                  <w:marBottom w:val="0"/>
                  <w:divBdr>
                    <w:top w:val="none" w:sz="0" w:space="0" w:color="auto"/>
                    <w:left w:val="none" w:sz="0" w:space="0" w:color="auto"/>
                    <w:bottom w:val="none" w:sz="0" w:space="0" w:color="auto"/>
                    <w:right w:val="none" w:sz="0" w:space="0" w:color="auto"/>
                  </w:divBdr>
                </w:div>
                <w:div w:id="2066828260">
                  <w:marLeft w:val="0"/>
                  <w:marRight w:val="0"/>
                  <w:marTop w:val="0"/>
                  <w:marBottom w:val="0"/>
                  <w:divBdr>
                    <w:top w:val="none" w:sz="0" w:space="0" w:color="auto"/>
                    <w:left w:val="none" w:sz="0" w:space="0" w:color="auto"/>
                    <w:bottom w:val="none" w:sz="0" w:space="0" w:color="auto"/>
                    <w:right w:val="none" w:sz="0" w:space="0" w:color="auto"/>
                  </w:divBdr>
                </w:div>
                <w:div w:id="2097708077">
                  <w:marLeft w:val="0"/>
                  <w:marRight w:val="0"/>
                  <w:marTop w:val="0"/>
                  <w:marBottom w:val="0"/>
                  <w:divBdr>
                    <w:top w:val="none" w:sz="0" w:space="0" w:color="auto"/>
                    <w:left w:val="none" w:sz="0" w:space="0" w:color="auto"/>
                    <w:bottom w:val="none" w:sz="0" w:space="0" w:color="auto"/>
                    <w:right w:val="none" w:sz="0" w:space="0" w:color="auto"/>
                  </w:divBdr>
                </w:div>
                <w:div w:id="2037846845">
                  <w:marLeft w:val="0"/>
                  <w:marRight w:val="0"/>
                  <w:marTop w:val="0"/>
                  <w:marBottom w:val="0"/>
                  <w:divBdr>
                    <w:top w:val="none" w:sz="0" w:space="0" w:color="auto"/>
                    <w:left w:val="none" w:sz="0" w:space="0" w:color="auto"/>
                    <w:bottom w:val="none" w:sz="0" w:space="0" w:color="auto"/>
                    <w:right w:val="none" w:sz="0" w:space="0" w:color="auto"/>
                  </w:divBdr>
                </w:div>
                <w:div w:id="227686999">
                  <w:marLeft w:val="0"/>
                  <w:marRight w:val="0"/>
                  <w:marTop w:val="0"/>
                  <w:marBottom w:val="0"/>
                  <w:divBdr>
                    <w:top w:val="none" w:sz="0" w:space="0" w:color="auto"/>
                    <w:left w:val="none" w:sz="0" w:space="0" w:color="auto"/>
                    <w:bottom w:val="none" w:sz="0" w:space="0" w:color="auto"/>
                    <w:right w:val="none" w:sz="0" w:space="0" w:color="auto"/>
                  </w:divBdr>
                </w:div>
                <w:div w:id="1048921326">
                  <w:marLeft w:val="0"/>
                  <w:marRight w:val="0"/>
                  <w:marTop w:val="0"/>
                  <w:marBottom w:val="0"/>
                  <w:divBdr>
                    <w:top w:val="none" w:sz="0" w:space="0" w:color="auto"/>
                    <w:left w:val="none" w:sz="0" w:space="0" w:color="auto"/>
                    <w:bottom w:val="none" w:sz="0" w:space="0" w:color="auto"/>
                    <w:right w:val="none" w:sz="0" w:space="0" w:color="auto"/>
                  </w:divBdr>
                </w:div>
                <w:div w:id="1893425374">
                  <w:marLeft w:val="0"/>
                  <w:marRight w:val="0"/>
                  <w:marTop w:val="0"/>
                  <w:marBottom w:val="0"/>
                  <w:divBdr>
                    <w:top w:val="none" w:sz="0" w:space="0" w:color="auto"/>
                    <w:left w:val="none" w:sz="0" w:space="0" w:color="auto"/>
                    <w:bottom w:val="none" w:sz="0" w:space="0" w:color="auto"/>
                    <w:right w:val="none" w:sz="0" w:space="0" w:color="auto"/>
                  </w:divBdr>
                </w:div>
                <w:div w:id="1131436176">
                  <w:marLeft w:val="0"/>
                  <w:marRight w:val="0"/>
                  <w:marTop w:val="0"/>
                  <w:marBottom w:val="0"/>
                  <w:divBdr>
                    <w:top w:val="none" w:sz="0" w:space="0" w:color="auto"/>
                    <w:left w:val="none" w:sz="0" w:space="0" w:color="auto"/>
                    <w:bottom w:val="none" w:sz="0" w:space="0" w:color="auto"/>
                    <w:right w:val="none" w:sz="0" w:space="0" w:color="auto"/>
                  </w:divBdr>
                </w:div>
                <w:div w:id="656227407">
                  <w:marLeft w:val="0"/>
                  <w:marRight w:val="0"/>
                  <w:marTop w:val="0"/>
                  <w:marBottom w:val="0"/>
                  <w:divBdr>
                    <w:top w:val="none" w:sz="0" w:space="0" w:color="auto"/>
                    <w:left w:val="none" w:sz="0" w:space="0" w:color="auto"/>
                    <w:bottom w:val="none" w:sz="0" w:space="0" w:color="auto"/>
                    <w:right w:val="none" w:sz="0" w:space="0" w:color="auto"/>
                  </w:divBdr>
                </w:div>
                <w:div w:id="1029070158">
                  <w:marLeft w:val="0"/>
                  <w:marRight w:val="0"/>
                  <w:marTop w:val="0"/>
                  <w:marBottom w:val="0"/>
                  <w:divBdr>
                    <w:top w:val="none" w:sz="0" w:space="0" w:color="auto"/>
                    <w:left w:val="none" w:sz="0" w:space="0" w:color="auto"/>
                    <w:bottom w:val="none" w:sz="0" w:space="0" w:color="auto"/>
                    <w:right w:val="none" w:sz="0" w:space="0" w:color="auto"/>
                  </w:divBdr>
                </w:div>
                <w:div w:id="431050686">
                  <w:marLeft w:val="0"/>
                  <w:marRight w:val="0"/>
                  <w:marTop w:val="0"/>
                  <w:marBottom w:val="0"/>
                  <w:divBdr>
                    <w:top w:val="none" w:sz="0" w:space="0" w:color="auto"/>
                    <w:left w:val="none" w:sz="0" w:space="0" w:color="auto"/>
                    <w:bottom w:val="none" w:sz="0" w:space="0" w:color="auto"/>
                    <w:right w:val="none" w:sz="0" w:space="0" w:color="auto"/>
                  </w:divBdr>
                </w:div>
                <w:div w:id="1397556312">
                  <w:marLeft w:val="0"/>
                  <w:marRight w:val="0"/>
                  <w:marTop w:val="0"/>
                  <w:marBottom w:val="0"/>
                  <w:divBdr>
                    <w:top w:val="none" w:sz="0" w:space="0" w:color="auto"/>
                    <w:left w:val="none" w:sz="0" w:space="0" w:color="auto"/>
                    <w:bottom w:val="none" w:sz="0" w:space="0" w:color="auto"/>
                    <w:right w:val="none" w:sz="0" w:space="0" w:color="auto"/>
                  </w:divBdr>
                </w:div>
                <w:div w:id="551233344">
                  <w:marLeft w:val="0"/>
                  <w:marRight w:val="0"/>
                  <w:marTop w:val="0"/>
                  <w:marBottom w:val="0"/>
                  <w:divBdr>
                    <w:top w:val="none" w:sz="0" w:space="0" w:color="auto"/>
                    <w:left w:val="none" w:sz="0" w:space="0" w:color="auto"/>
                    <w:bottom w:val="none" w:sz="0" w:space="0" w:color="auto"/>
                    <w:right w:val="none" w:sz="0" w:space="0" w:color="auto"/>
                  </w:divBdr>
                </w:div>
                <w:div w:id="1436637133">
                  <w:marLeft w:val="0"/>
                  <w:marRight w:val="0"/>
                  <w:marTop w:val="0"/>
                  <w:marBottom w:val="0"/>
                  <w:divBdr>
                    <w:top w:val="none" w:sz="0" w:space="0" w:color="auto"/>
                    <w:left w:val="none" w:sz="0" w:space="0" w:color="auto"/>
                    <w:bottom w:val="none" w:sz="0" w:space="0" w:color="auto"/>
                    <w:right w:val="none" w:sz="0" w:space="0" w:color="auto"/>
                  </w:divBdr>
                </w:div>
                <w:div w:id="1726415035">
                  <w:marLeft w:val="0"/>
                  <w:marRight w:val="0"/>
                  <w:marTop w:val="0"/>
                  <w:marBottom w:val="0"/>
                  <w:divBdr>
                    <w:top w:val="none" w:sz="0" w:space="0" w:color="auto"/>
                    <w:left w:val="none" w:sz="0" w:space="0" w:color="auto"/>
                    <w:bottom w:val="none" w:sz="0" w:space="0" w:color="auto"/>
                    <w:right w:val="none" w:sz="0" w:space="0" w:color="auto"/>
                  </w:divBdr>
                </w:div>
                <w:div w:id="263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342898">
      <w:bodyDiv w:val="1"/>
      <w:marLeft w:val="0"/>
      <w:marRight w:val="0"/>
      <w:marTop w:val="0"/>
      <w:marBottom w:val="0"/>
      <w:divBdr>
        <w:top w:val="none" w:sz="0" w:space="0" w:color="auto"/>
        <w:left w:val="none" w:sz="0" w:space="0" w:color="auto"/>
        <w:bottom w:val="none" w:sz="0" w:space="0" w:color="auto"/>
        <w:right w:val="none" w:sz="0" w:space="0" w:color="auto"/>
      </w:divBdr>
      <w:divsChild>
        <w:div w:id="1287928845">
          <w:marLeft w:val="0"/>
          <w:marRight w:val="0"/>
          <w:marTop w:val="0"/>
          <w:marBottom w:val="0"/>
          <w:divBdr>
            <w:top w:val="none" w:sz="0" w:space="0" w:color="auto"/>
            <w:left w:val="none" w:sz="0" w:space="0" w:color="auto"/>
            <w:bottom w:val="none" w:sz="0" w:space="0" w:color="auto"/>
            <w:right w:val="none" w:sz="0" w:space="0" w:color="auto"/>
          </w:divBdr>
        </w:div>
        <w:div w:id="1418088511">
          <w:marLeft w:val="0"/>
          <w:marRight w:val="0"/>
          <w:marTop w:val="0"/>
          <w:marBottom w:val="0"/>
          <w:divBdr>
            <w:top w:val="none" w:sz="0" w:space="0" w:color="auto"/>
            <w:left w:val="none" w:sz="0" w:space="0" w:color="auto"/>
            <w:bottom w:val="none" w:sz="0" w:space="0" w:color="auto"/>
            <w:right w:val="none" w:sz="0" w:space="0" w:color="auto"/>
          </w:divBdr>
        </w:div>
      </w:divsChild>
    </w:div>
    <w:div w:id="360283379">
      <w:bodyDiv w:val="1"/>
      <w:marLeft w:val="0"/>
      <w:marRight w:val="0"/>
      <w:marTop w:val="0"/>
      <w:marBottom w:val="0"/>
      <w:divBdr>
        <w:top w:val="none" w:sz="0" w:space="0" w:color="auto"/>
        <w:left w:val="none" w:sz="0" w:space="0" w:color="auto"/>
        <w:bottom w:val="none" w:sz="0" w:space="0" w:color="auto"/>
        <w:right w:val="none" w:sz="0" w:space="0" w:color="auto"/>
      </w:divBdr>
    </w:div>
    <w:div w:id="383801206">
      <w:bodyDiv w:val="1"/>
      <w:marLeft w:val="0"/>
      <w:marRight w:val="0"/>
      <w:marTop w:val="0"/>
      <w:marBottom w:val="0"/>
      <w:divBdr>
        <w:top w:val="none" w:sz="0" w:space="0" w:color="auto"/>
        <w:left w:val="none" w:sz="0" w:space="0" w:color="auto"/>
        <w:bottom w:val="none" w:sz="0" w:space="0" w:color="auto"/>
        <w:right w:val="none" w:sz="0" w:space="0" w:color="auto"/>
      </w:divBdr>
    </w:div>
    <w:div w:id="449085245">
      <w:bodyDiv w:val="1"/>
      <w:marLeft w:val="0"/>
      <w:marRight w:val="0"/>
      <w:marTop w:val="0"/>
      <w:marBottom w:val="0"/>
      <w:divBdr>
        <w:top w:val="none" w:sz="0" w:space="0" w:color="auto"/>
        <w:left w:val="none" w:sz="0" w:space="0" w:color="auto"/>
        <w:bottom w:val="none" w:sz="0" w:space="0" w:color="auto"/>
        <w:right w:val="none" w:sz="0" w:space="0" w:color="auto"/>
      </w:divBdr>
      <w:divsChild>
        <w:div w:id="254630102">
          <w:marLeft w:val="288"/>
          <w:marRight w:val="0"/>
          <w:marTop w:val="0"/>
          <w:marBottom w:val="0"/>
          <w:divBdr>
            <w:top w:val="none" w:sz="0" w:space="0" w:color="auto"/>
            <w:left w:val="none" w:sz="0" w:space="0" w:color="auto"/>
            <w:bottom w:val="none" w:sz="0" w:space="0" w:color="auto"/>
            <w:right w:val="none" w:sz="0" w:space="0" w:color="auto"/>
          </w:divBdr>
        </w:div>
      </w:divsChild>
    </w:div>
    <w:div w:id="494108470">
      <w:bodyDiv w:val="1"/>
      <w:marLeft w:val="0"/>
      <w:marRight w:val="0"/>
      <w:marTop w:val="0"/>
      <w:marBottom w:val="0"/>
      <w:divBdr>
        <w:top w:val="none" w:sz="0" w:space="0" w:color="auto"/>
        <w:left w:val="none" w:sz="0" w:space="0" w:color="auto"/>
        <w:bottom w:val="none" w:sz="0" w:space="0" w:color="auto"/>
        <w:right w:val="none" w:sz="0" w:space="0" w:color="auto"/>
      </w:divBdr>
      <w:divsChild>
        <w:div w:id="2040162938">
          <w:marLeft w:val="0"/>
          <w:marRight w:val="0"/>
          <w:marTop w:val="0"/>
          <w:marBottom w:val="0"/>
          <w:divBdr>
            <w:top w:val="none" w:sz="0" w:space="0" w:color="auto"/>
            <w:left w:val="none" w:sz="0" w:space="0" w:color="auto"/>
            <w:bottom w:val="none" w:sz="0" w:space="0" w:color="auto"/>
            <w:right w:val="none" w:sz="0" w:space="0" w:color="auto"/>
          </w:divBdr>
        </w:div>
        <w:div w:id="2060009836">
          <w:marLeft w:val="0"/>
          <w:marRight w:val="0"/>
          <w:marTop w:val="0"/>
          <w:marBottom w:val="0"/>
          <w:divBdr>
            <w:top w:val="none" w:sz="0" w:space="0" w:color="auto"/>
            <w:left w:val="none" w:sz="0" w:space="0" w:color="auto"/>
            <w:bottom w:val="none" w:sz="0" w:space="0" w:color="auto"/>
            <w:right w:val="none" w:sz="0" w:space="0" w:color="auto"/>
          </w:divBdr>
        </w:div>
        <w:div w:id="1929844599">
          <w:marLeft w:val="0"/>
          <w:marRight w:val="0"/>
          <w:marTop w:val="0"/>
          <w:marBottom w:val="0"/>
          <w:divBdr>
            <w:top w:val="none" w:sz="0" w:space="0" w:color="auto"/>
            <w:left w:val="none" w:sz="0" w:space="0" w:color="auto"/>
            <w:bottom w:val="none" w:sz="0" w:space="0" w:color="auto"/>
            <w:right w:val="none" w:sz="0" w:space="0" w:color="auto"/>
          </w:divBdr>
        </w:div>
        <w:div w:id="1380133934">
          <w:marLeft w:val="0"/>
          <w:marRight w:val="0"/>
          <w:marTop w:val="0"/>
          <w:marBottom w:val="0"/>
          <w:divBdr>
            <w:top w:val="none" w:sz="0" w:space="0" w:color="auto"/>
            <w:left w:val="none" w:sz="0" w:space="0" w:color="auto"/>
            <w:bottom w:val="none" w:sz="0" w:space="0" w:color="auto"/>
            <w:right w:val="none" w:sz="0" w:space="0" w:color="auto"/>
          </w:divBdr>
        </w:div>
        <w:div w:id="2091928163">
          <w:marLeft w:val="0"/>
          <w:marRight w:val="0"/>
          <w:marTop w:val="0"/>
          <w:marBottom w:val="0"/>
          <w:divBdr>
            <w:top w:val="none" w:sz="0" w:space="0" w:color="auto"/>
            <w:left w:val="none" w:sz="0" w:space="0" w:color="auto"/>
            <w:bottom w:val="none" w:sz="0" w:space="0" w:color="auto"/>
            <w:right w:val="none" w:sz="0" w:space="0" w:color="auto"/>
          </w:divBdr>
        </w:div>
        <w:div w:id="1244493651">
          <w:marLeft w:val="0"/>
          <w:marRight w:val="0"/>
          <w:marTop w:val="0"/>
          <w:marBottom w:val="0"/>
          <w:divBdr>
            <w:top w:val="none" w:sz="0" w:space="0" w:color="auto"/>
            <w:left w:val="none" w:sz="0" w:space="0" w:color="auto"/>
            <w:bottom w:val="none" w:sz="0" w:space="0" w:color="auto"/>
            <w:right w:val="none" w:sz="0" w:space="0" w:color="auto"/>
          </w:divBdr>
        </w:div>
        <w:div w:id="1720977457">
          <w:marLeft w:val="0"/>
          <w:marRight w:val="0"/>
          <w:marTop w:val="0"/>
          <w:marBottom w:val="0"/>
          <w:divBdr>
            <w:top w:val="none" w:sz="0" w:space="0" w:color="auto"/>
            <w:left w:val="none" w:sz="0" w:space="0" w:color="auto"/>
            <w:bottom w:val="none" w:sz="0" w:space="0" w:color="auto"/>
            <w:right w:val="none" w:sz="0" w:space="0" w:color="auto"/>
          </w:divBdr>
        </w:div>
        <w:div w:id="940259732">
          <w:marLeft w:val="0"/>
          <w:marRight w:val="0"/>
          <w:marTop w:val="0"/>
          <w:marBottom w:val="0"/>
          <w:divBdr>
            <w:top w:val="none" w:sz="0" w:space="0" w:color="auto"/>
            <w:left w:val="none" w:sz="0" w:space="0" w:color="auto"/>
            <w:bottom w:val="none" w:sz="0" w:space="0" w:color="auto"/>
            <w:right w:val="none" w:sz="0" w:space="0" w:color="auto"/>
          </w:divBdr>
        </w:div>
        <w:div w:id="200484452">
          <w:marLeft w:val="0"/>
          <w:marRight w:val="0"/>
          <w:marTop w:val="0"/>
          <w:marBottom w:val="0"/>
          <w:divBdr>
            <w:top w:val="none" w:sz="0" w:space="0" w:color="auto"/>
            <w:left w:val="none" w:sz="0" w:space="0" w:color="auto"/>
            <w:bottom w:val="none" w:sz="0" w:space="0" w:color="auto"/>
            <w:right w:val="none" w:sz="0" w:space="0" w:color="auto"/>
          </w:divBdr>
        </w:div>
        <w:div w:id="1735740301">
          <w:marLeft w:val="0"/>
          <w:marRight w:val="0"/>
          <w:marTop w:val="0"/>
          <w:marBottom w:val="0"/>
          <w:divBdr>
            <w:top w:val="none" w:sz="0" w:space="0" w:color="auto"/>
            <w:left w:val="none" w:sz="0" w:space="0" w:color="auto"/>
            <w:bottom w:val="none" w:sz="0" w:space="0" w:color="auto"/>
            <w:right w:val="none" w:sz="0" w:space="0" w:color="auto"/>
          </w:divBdr>
        </w:div>
        <w:div w:id="2077167458">
          <w:marLeft w:val="0"/>
          <w:marRight w:val="0"/>
          <w:marTop w:val="0"/>
          <w:marBottom w:val="0"/>
          <w:divBdr>
            <w:top w:val="none" w:sz="0" w:space="0" w:color="auto"/>
            <w:left w:val="none" w:sz="0" w:space="0" w:color="auto"/>
            <w:bottom w:val="none" w:sz="0" w:space="0" w:color="auto"/>
            <w:right w:val="none" w:sz="0" w:space="0" w:color="auto"/>
          </w:divBdr>
        </w:div>
        <w:div w:id="642539703">
          <w:marLeft w:val="0"/>
          <w:marRight w:val="0"/>
          <w:marTop w:val="0"/>
          <w:marBottom w:val="0"/>
          <w:divBdr>
            <w:top w:val="none" w:sz="0" w:space="0" w:color="auto"/>
            <w:left w:val="none" w:sz="0" w:space="0" w:color="auto"/>
            <w:bottom w:val="none" w:sz="0" w:space="0" w:color="auto"/>
            <w:right w:val="none" w:sz="0" w:space="0" w:color="auto"/>
          </w:divBdr>
        </w:div>
        <w:div w:id="1856962704">
          <w:marLeft w:val="0"/>
          <w:marRight w:val="0"/>
          <w:marTop w:val="0"/>
          <w:marBottom w:val="0"/>
          <w:divBdr>
            <w:top w:val="none" w:sz="0" w:space="0" w:color="auto"/>
            <w:left w:val="none" w:sz="0" w:space="0" w:color="auto"/>
            <w:bottom w:val="none" w:sz="0" w:space="0" w:color="auto"/>
            <w:right w:val="none" w:sz="0" w:space="0" w:color="auto"/>
          </w:divBdr>
        </w:div>
        <w:div w:id="401291005">
          <w:marLeft w:val="0"/>
          <w:marRight w:val="0"/>
          <w:marTop w:val="0"/>
          <w:marBottom w:val="0"/>
          <w:divBdr>
            <w:top w:val="none" w:sz="0" w:space="0" w:color="auto"/>
            <w:left w:val="none" w:sz="0" w:space="0" w:color="auto"/>
            <w:bottom w:val="none" w:sz="0" w:space="0" w:color="auto"/>
            <w:right w:val="none" w:sz="0" w:space="0" w:color="auto"/>
          </w:divBdr>
        </w:div>
      </w:divsChild>
    </w:div>
    <w:div w:id="494299573">
      <w:bodyDiv w:val="1"/>
      <w:marLeft w:val="0"/>
      <w:marRight w:val="0"/>
      <w:marTop w:val="0"/>
      <w:marBottom w:val="0"/>
      <w:divBdr>
        <w:top w:val="none" w:sz="0" w:space="0" w:color="auto"/>
        <w:left w:val="none" w:sz="0" w:space="0" w:color="auto"/>
        <w:bottom w:val="none" w:sz="0" w:space="0" w:color="auto"/>
        <w:right w:val="none" w:sz="0" w:space="0" w:color="auto"/>
      </w:divBdr>
    </w:div>
    <w:div w:id="514341038">
      <w:bodyDiv w:val="1"/>
      <w:marLeft w:val="0"/>
      <w:marRight w:val="0"/>
      <w:marTop w:val="0"/>
      <w:marBottom w:val="0"/>
      <w:divBdr>
        <w:top w:val="none" w:sz="0" w:space="0" w:color="auto"/>
        <w:left w:val="none" w:sz="0" w:space="0" w:color="auto"/>
        <w:bottom w:val="none" w:sz="0" w:space="0" w:color="auto"/>
        <w:right w:val="none" w:sz="0" w:space="0" w:color="auto"/>
      </w:divBdr>
      <w:divsChild>
        <w:div w:id="1755977559">
          <w:marLeft w:val="0"/>
          <w:marRight w:val="0"/>
          <w:marTop w:val="0"/>
          <w:marBottom w:val="0"/>
          <w:divBdr>
            <w:top w:val="none" w:sz="0" w:space="0" w:color="auto"/>
            <w:left w:val="none" w:sz="0" w:space="0" w:color="auto"/>
            <w:bottom w:val="none" w:sz="0" w:space="0" w:color="auto"/>
            <w:right w:val="none" w:sz="0" w:space="0" w:color="auto"/>
          </w:divBdr>
        </w:div>
        <w:div w:id="2077045099">
          <w:marLeft w:val="0"/>
          <w:marRight w:val="0"/>
          <w:marTop w:val="0"/>
          <w:marBottom w:val="0"/>
          <w:divBdr>
            <w:top w:val="none" w:sz="0" w:space="0" w:color="auto"/>
            <w:left w:val="none" w:sz="0" w:space="0" w:color="auto"/>
            <w:bottom w:val="none" w:sz="0" w:space="0" w:color="auto"/>
            <w:right w:val="none" w:sz="0" w:space="0" w:color="auto"/>
          </w:divBdr>
        </w:div>
        <w:div w:id="1531145845">
          <w:marLeft w:val="0"/>
          <w:marRight w:val="0"/>
          <w:marTop w:val="0"/>
          <w:marBottom w:val="0"/>
          <w:divBdr>
            <w:top w:val="none" w:sz="0" w:space="0" w:color="auto"/>
            <w:left w:val="none" w:sz="0" w:space="0" w:color="auto"/>
            <w:bottom w:val="none" w:sz="0" w:space="0" w:color="auto"/>
            <w:right w:val="none" w:sz="0" w:space="0" w:color="auto"/>
          </w:divBdr>
        </w:div>
        <w:div w:id="843401820">
          <w:marLeft w:val="0"/>
          <w:marRight w:val="0"/>
          <w:marTop w:val="0"/>
          <w:marBottom w:val="0"/>
          <w:divBdr>
            <w:top w:val="none" w:sz="0" w:space="0" w:color="auto"/>
            <w:left w:val="none" w:sz="0" w:space="0" w:color="auto"/>
            <w:bottom w:val="none" w:sz="0" w:space="0" w:color="auto"/>
            <w:right w:val="none" w:sz="0" w:space="0" w:color="auto"/>
          </w:divBdr>
        </w:div>
        <w:div w:id="1124613949">
          <w:marLeft w:val="0"/>
          <w:marRight w:val="0"/>
          <w:marTop w:val="0"/>
          <w:marBottom w:val="0"/>
          <w:divBdr>
            <w:top w:val="none" w:sz="0" w:space="0" w:color="auto"/>
            <w:left w:val="none" w:sz="0" w:space="0" w:color="auto"/>
            <w:bottom w:val="none" w:sz="0" w:space="0" w:color="auto"/>
            <w:right w:val="none" w:sz="0" w:space="0" w:color="auto"/>
          </w:divBdr>
        </w:div>
      </w:divsChild>
    </w:div>
    <w:div w:id="532306919">
      <w:bodyDiv w:val="1"/>
      <w:marLeft w:val="0"/>
      <w:marRight w:val="0"/>
      <w:marTop w:val="0"/>
      <w:marBottom w:val="0"/>
      <w:divBdr>
        <w:top w:val="none" w:sz="0" w:space="0" w:color="auto"/>
        <w:left w:val="none" w:sz="0" w:space="0" w:color="auto"/>
        <w:bottom w:val="none" w:sz="0" w:space="0" w:color="auto"/>
        <w:right w:val="none" w:sz="0" w:space="0" w:color="auto"/>
      </w:divBdr>
    </w:div>
    <w:div w:id="549537074">
      <w:bodyDiv w:val="1"/>
      <w:marLeft w:val="0"/>
      <w:marRight w:val="0"/>
      <w:marTop w:val="0"/>
      <w:marBottom w:val="0"/>
      <w:divBdr>
        <w:top w:val="none" w:sz="0" w:space="0" w:color="auto"/>
        <w:left w:val="none" w:sz="0" w:space="0" w:color="auto"/>
        <w:bottom w:val="none" w:sz="0" w:space="0" w:color="auto"/>
        <w:right w:val="none" w:sz="0" w:space="0" w:color="auto"/>
      </w:divBdr>
      <w:divsChild>
        <w:div w:id="921599249">
          <w:marLeft w:val="0"/>
          <w:marRight w:val="0"/>
          <w:marTop w:val="0"/>
          <w:marBottom w:val="0"/>
          <w:divBdr>
            <w:top w:val="none" w:sz="0" w:space="0" w:color="auto"/>
            <w:left w:val="none" w:sz="0" w:space="0" w:color="auto"/>
            <w:bottom w:val="none" w:sz="0" w:space="0" w:color="auto"/>
            <w:right w:val="none" w:sz="0" w:space="0" w:color="auto"/>
          </w:divBdr>
          <w:divsChild>
            <w:div w:id="450244075">
              <w:marLeft w:val="0"/>
              <w:marRight w:val="0"/>
              <w:marTop w:val="0"/>
              <w:marBottom w:val="0"/>
              <w:divBdr>
                <w:top w:val="none" w:sz="0" w:space="0" w:color="auto"/>
                <w:left w:val="none" w:sz="0" w:space="0" w:color="auto"/>
                <w:bottom w:val="none" w:sz="0" w:space="0" w:color="auto"/>
                <w:right w:val="none" w:sz="0" w:space="0" w:color="auto"/>
              </w:divBdr>
              <w:divsChild>
                <w:div w:id="22557844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81254770">
      <w:bodyDiv w:val="1"/>
      <w:marLeft w:val="0"/>
      <w:marRight w:val="0"/>
      <w:marTop w:val="0"/>
      <w:marBottom w:val="0"/>
      <w:divBdr>
        <w:top w:val="none" w:sz="0" w:space="0" w:color="auto"/>
        <w:left w:val="none" w:sz="0" w:space="0" w:color="auto"/>
        <w:bottom w:val="none" w:sz="0" w:space="0" w:color="auto"/>
        <w:right w:val="none" w:sz="0" w:space="0" w:color="auto"/>
      </w:divBdr>
      <w:divsChild>
        <w:div w:id="2115401199">
          <w:marLeft w:val="0"/>
          <w:marRight w:val="0"/>
          <w:marTop w:val="0"/>
          <w:marBottom w:val="0"/>
          <w:divBdr>
            <w:top w:val="none" w:sz="0" w:space="0" w:color="auto"/>
            <w:left w:val="none" w:sz="0" w:space="0" w:color="auto"/>
            <w:bottom w:val="none" w:sz="0" w:space="0" w:color="auto"/>
            <w:right w:val="none" w:sz="0" w:space="0" w:color="auto"/>
          </w:divBdr>
        </w:div>
        <w:div w:id="2109570634">
          <w:marLeft w:val="0"/>
          <w:marRight w:val="0"/>
          <w:marTop w:val="0"/>
          <w:marBottom w:val="0"/>
          <w:divBdr>
            <w:top w:val="none" w:sz="0" w:space="0" w:color="auto"/>
            <w:left w:val="none" w:sz="0" w:space="0" w:color="auto"/>
            <w:bottom w:val="none" w:sz="0" w:space="0" w:color="auto"/>
            <w:right w:val="none" w:sz="0" w:space="0" w:color="auto"/>
          </w:divBdr>
        </w:div>
        <w:div w:id="161162557">
          <w:marLeft w:val="0"/>
          <w:marRight w:val="0"/>
          <w:marTop w:val="0"/>
          <w:marBottom w:val="0"/>
          <w:divBdr>
            <w:top w:val="none" w:sz="0" w:space="0" w:color="auto"/>
            <w:left w:val="none" w:sz="0" w:space="0" w:color="auto"/>
            <w:bottom w:val="none" w:sz="0" w:space="0" w:color="auto"/>
            <w:right w:val="none" w:sz="0" w:space="0" w:color="auto"/>
          </w:divBdr>
        </w:div>
        <w:div w:id="468327624">
          <w:marLeft w:val="0"/>
          <w:marRight w:val="0"/>
          <w:marTop w:val="0"/>
          <w:marBottom w:val="0"/>
          <w:divBdr>
            <w:top w:val="none" w:sz="0" w:space="0" w:color="auto"/>
            <w:left w:val="none" w:sz="0" w:space="0" w:color="auto"/>
            <w:bottom w:val="none" w:sz="0" w:space="0" w:color="auto"/>
            <w:right w:val="none" w:sz="0" w:space="0" w:color="auto"/>
          </w:divBdr>
        </w:div>
      </w:divsChild>
    </w:div>
    <w:div w:id="586379037">
      <w:bodyDiv w:val="1"/>
      <w:marLeft w:val="0"/>
      <w:marRight w:val="0"/>
      <w:marTop w:val="0"/>
      <w:marBottom w:val="0"/>
      <w:divBdr>
        <w:top w:val="none" w:sz="0" w:space="0" w:color="auto"/>
        <w:left w:val="none" w:sz="0" w:space="0" w:color="auto"/>
        <w:bottom w:val="none" w:sz="0" w:space="0" w:color="auto"/>
        <w:right w:val="none" w:sz="0" w:space="0" w:color="auto"/>
      </w:divBdr>
      <w:divsChild>
        <w:div w:id="532498826">
          <w:marLeft w:val="0"/>
          <w:marRight w:val="0"/>
          <w:marTop w:val="0"/>
          <w:marBottom w:val="0"/>
          <w:divBdr>
            <w:top w:val="none" w:sz="0" w:space="0" w:color="auto"/>
            <w:left w:val="none" w:sz="0" w:space="0" w:color="auto"/>
            <w:bottom w:val="none" w:sz="0" w:space="0" w:color="auto"/>
            <w:right w:val="none" w:sz="0" w:space="0" w:color="auto"/>
          </w:divBdr>
          <w:divsChild>
            <w:div w:id="2053383742">
              <w:marLeft w:val="0"/>
              <w:marRight w:val="0"/>
              <w:marTop w:val="0"/>
              <w:marBottom w:val="0"/>
              <w:divBdr>
                <w:top w:val="none" w:sz="0" w:space="0" w:color="auto"/>
                <w:left w:val="none" w:sz="0" w:space="0" w:color="auto"/>
                <w:bottom w:val="none" w:sz="0" w:space="0" w:color="auto"/>
                <w:right w:val="none" w:sz="0" w:space="0" w:color="auto"/>
              </w:divBdr>
              <w:divsChild>
                <w:div w:id="1234702715">
                  <w:marLeft w:val="0"/>
                  <w:marRight w:val="0"/>
                  <w:marTop w:val="0"/>
                  <w:marBottom w:val="0"/>
                  <w:divBdr>
                    <w:top w:val="none" w:sz="0" w:space="0" w:color="auto"/>
                    <w:left w:val="none" w:sz="0" w:space="0" w:color="auto"/>
                    <w:bottom w:val="none" w:sz="0" w:space="0" w:color="auto"/>
                    <w:right w:val="none" w:sz="0" w:space="0" w:color="auto"/>
                  </w:divBdr>
                </w:div>
                <w:div w:id="684136271">
                  <w:marLeft w:val="0"/>
                  <w:marRight w:val="0"/>
                  <w:marTop w:val="0"/>
                  <w:marBottom w:val="0"/>
                  <w:divBdr>
                    <w:top w:val="none" w:sz="0" w:space="0" w:color="auto"/>
                    <w:left w:val="none" w:sz="0" w:space="0" w:color="auto"/>
                    <w:bottom w:val="none" w:sz="0" w:space="0" w:color="auto"/>
                    <w:right w:val="none" w:sz="0" w:space="0" w:color="auto"/>
                  </w:divBdr>
                </w:div>
                <w:div w:id="927924680">
                  <w:marLeft w:val="0"/>
                  <w:marRight w:val="0"/>
                  <w:marTop w:val="0"/>
                  <w:marBottom w:val="0"/>
                  <w:divBdr>
                    <w:top w:val="none" w:sz="0" w:space="0" w:color="auto"/>
                    <w:left w:val="none" w:sz="0" w:space="0" w:color="auto"/>
                    <w:bottom w:val="none" w:sz="0" w:space="0" w:color="auto"/>
                    <w:right w:val="none" w:sz="0" w:space="0" w:color="auto"/>
                  </w:divBdr>
                </w:div>
                <w:div w:id="174923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9569">
          <w:marLeft w:val="0"/>
          <w:marRight w:val="0"/>
          <w:marTop w:val="0"/>
          <w:marBottom w:val="0"/>
          <w:divBdr>
            <w:top w:val="none" w:sz="0" w:space="0" w:color="auto"/>
            <w:left w:val="none" w:sz="0" w:space="0" w:color="auto"/>
            <w:bottom w:val="none" w:sz="0" w:space="0" w:color="auto"/>
            <w:right w:val="none" w:sz="0" w:space="0" w:color="auto"/>
          </w:divBdr>
        </w:div>
        <w:div w:id="1510750167">
          <w:marLeft w:val="0"/>
          <w:marRight w:val="0"/>
          <w:marTop w:val="0"/>
          <w:marBottom w:val="0"/>
          <w:divBdr>
            <w:top w:val="none" w:sz="0" w:space="0" w:color="auto"/>
            <w:left w:val="none" w:sz="0" w:space="0" w:color="auto"/>
            <w:bottom w:val="none" w:sz="0" w:space="0" w:color="auto"/>
            <w:right w:val="none" w:sz="0" w:space="0" w:color="auto"/>
          </w:divBdr>
        </w:div>
        <w:div w:id="1081561318">
          <w:marLeft w:val="0"/>
          <w:marRight w:val="0"/>
          <w:marTop w:val="0"/>
          <w:marBottom w:val="0"/>
          <w:divBdr>
            <w:top w:val="none" w:sz="0" w:space="0" w:color="auto"/>
            <w:left w:val="none" w:sz="0" w:space="0" w:color="auto"/>
            <w:bottom w:val="none" w:sz="0" w:space="0" w:color="auto"/>
            <w:right w:val="none" w:sz="0" w:space="0" w:color="auto"/>
          </w:divBdr>
        </w:div>
      </w:divsChild>
    </w:div>
    <w:div w:id="608781857">
      <w:bodyDiv w:val="1"/>
      <w:marLeft w:val="0"/>
      <w:marRight w:val="0"/>
      <w:marTop w:val="0"/>
      <w:marBottom w:val="0"/>
      <w:divBdr>
        <w:top w:val="none" w:sz="0" w:space="0" w:color="auto"/>
        <w:left w:val="none" w:sz="0" w:space="0" w:color="auto"/>
        <w:bottom w:val="none" w:sz="0" w:space="0" w:color="auto"/>
        <w:right w:val="none" w:sz="0" w:space="0" w:color="auto"/>
      </w:divBdr>
      <w:divsChild>
        <w:div w:id="126704034">
          <w:marLeft w:val="0"/>
          <w:marRight w:val="0"/>
          <w:marTop w:val="0"/>
          <w:marBottom w:val="0"/>
          <w:divBdr>
            <w:top w:val="none" w:sz="0" w:space="0" w:color="auto"/>
            <w:left w:val="none" w:sz="0" w:space="0" w:color="auto"/>
            <w:bottom w:val="none" w:sz="0" w:space="0" w:color="auto"/>
            <w:right w:val="none" w:sz="0" w:space="0" w:color="auto"/>
          </w:divBdr>
        </w:div>
        <w:div w:id="825169732">
          <w:marLeft w:val="0"/>
          <w:marRight w:val="0"/>
          <w:marTop w:val="0"/>
          <w:marBottom w:val="0"/>
          <w:divBdr>
            <w:top w:val="none" w:sz="0" w:space="0" w:color="auto"/>
            <w:left w:val="none" w:sz="0" w:space="0" w:color="auto"/>
            <w:bottom w:val="none" w:sz="0" w:space="0" w:color="auto"/>
            <w:right w:val="none" w:sz="0" w:space="0" w:color="auto"/>
          </w:divBdr>
        </w:div>
        <w:div w:id="469329952">
          <w:marLeft w:val="0"/>
          <w:marRight w:val="0"/>
          <w:marTop w:val="0"/>
          <w:marBottom w:val="0"/>
          <w:divBdr>
            <w:top w:val="none" w:sz="0" w:space="0" w:color="auto"/>
            <w:left w:val="none" w:sz="0" w:space="0" w:color="auto"/>
            <w:bottom w:val="none" w:sz="0" w:space="0" w:color="auto"/>
            <w:right w:val="none" w:sz="0" w:space="0" w:color="auto"/>
          </w:divBdr>
        </w:div>
        <w:div w:id="739644708">
          <w:marLeft w:val="0"/>
          <w:marRight w:val="0"/>
          <w:marTop w:val="0"/>
          <w:marBottom w:val="0"/>
          <w:divBdr>
            <w:top w:val="none" w:sz="0" w:space="0" w:color="auto"/>
            <w:left w:val="none" w:sz="0" w:space="0" w:color="auto"/>
            <w:bottom w:val="none" w:sz="0" w:space="0" w:color="auto"/>
            <w:right w:val="none" w:sz="0" w:space="0" w:color="auto"/>
          </w:divBdr>
        </w:div>
        <w:div w:id="600071069">
          <w:marLeft w:val="0"/>
          <w:marRight w:val="0"/>
          <w:marTop w:val="0"/>
          <w:marBottom w:val="0"/>
          <w:divBdr>
            <w:top w:val="none" w:sz="0" w:space="0" w:color="auto"/>
            <w:left w:val="none" w:sz="0" w:space="0" w:color="auto"/>
            <w:bottom w:val="none" w:sz="0" w:space="0" w:color="auto"/>
            <w:right w:val="none" w:sz="0" w:space="0" w:color="auto"/>
          </w:divBdr>
        </w:div>
        <w:div w:id="685325468">
          <w:marLeft w:val="0"/>
          <w:marRight w:val="0"/>
          <w:marTop w:val="0"/>
          <w:marBottom w:val="0"/>
          <w:divBdr>
            <w:top w:val="none" w:sz="0" w:space="0" w:color="auto"/>
            <w:left w:val="none" w:sz="0" w:space="0" w:color="auto"/>
            <w:bottom w:val="none" w:sz="0" w:space="0" w:color="auto"/>
            <w:right w:val="none" w:sz="0" w:space="0" w:color="auto"/>
          </w:divBdr>
        </w:div>
        <w:div w:id="997001049">
          <w:marLeft w:val="0"/>
          <w:marRight w:val="0"/>
          <w:marTop w:val="0"/>
          <w:marBottom w:val="0"/>
          <w:divBdr>
            <w:top w:val="none" w:sz="0" w:space="0" w:color="auto"/>
            <w:left w:val="none" w:sz="0" w:space="0" w:color="auto"/>
            <w:bottom w:val="none" w:sz="0" w:space="0" w:color="auto"/>
            <w:right w:val="none" w:sz="0" w:space="0" w:color="auto"/>
          </w:divBdr>
        </w:div>
        <w:div w:id="2012754150">
          <w:marLeft w:val="0"/>
          <w:marRight w:val="0"/>
          <w:marTop w:val="0"/>
          <w:marBottom w:val="0"/>
          <w:divBdr>
            <w:top w:val="none" w:sz="0" w:space="0" w:color="auto"/>
            <w:left w:val="none" w:sz="0" w:space="0" w:color="auto"/>
            <w:bottom w:val="none" w:sz="0" w:space="0" w:color="auto"/>
            <w:right w:val="none" w:sz="0" w:space="0" w:color="auto"/>
          </w:divBdr>
        </w:div>
        <w:div w:id="152529985">
          <w:marLeft w:val="0"/>
          <w:marRight w:val="0"/>
          <w:marTop w:val="0"/>
          <w:marBottom w:val="0"/>
          <w:divBdr>
            <w:top w:val="none" w:sz="0" w:space="0" w:color="auto"/>
            <w:left w:val="none" w:sz="0" w:space="0" w:color="auto"/>
            <w:bottom w:val="none" w:sz="0" w:space="0" w:color="auto"/>
            <w:right w:val="none" w:sz="0" w:space="0" w:color="auto"/>
          </w:divBdr>
        </w:div>
        <w:div w:id="538279902">
          <w:marLeft w:val="0"/>
          <w:marRight w:val="0"/>
          <w:marTop w:val="0"/>
          <w:marBottom w:val="0"/>
          <w:divBdr>
            <w:top w:val="none" w:sz="0" w:space="0" w:color="auto"/>
            <w:left w:val="none" w:sz="0" w:space="0" w:color="auto"/>
            <w:bottom w:val="none" w:sz="0" w:space="0" w:color="auto"/>
            <w:right w:val="none" w:sz="0" w:space="0" w:color="auto"/>
          </w:divBdr>
        </w:div>
      </w:divsChild>
    </w:div>
    <w:div w:id="609168948">
      <w:bodyDiv w:val="1"/>
      <w:marLeft w:val="0"/>
      <w:marRight w:val="0"/>
      <w:marTop w:val="0"/>
      <w:marBottom w:val="0"/>
      <w:divBdr>
        <w:top w:val="none" w:sz="0" w:space="0" w:color="auto"/>
        <w:left w:val="none" w:sz="0" w:space="0" w:color="auto"/>
        <w:bottom w:val="none" w:sz="0" w:space="0" w:color="auto"/>
        <w:right w:val="none" w:sz="0" w:space="0" w:color="auto"/>
      </w:divBdr>
    </w:div>
    <w:div w:id="679743725">
      <w:bodyDiv w:val="1"/>
      <w:marLeft w:val="0"/>
      <w:marRight w:val="0"/>
      <w:marTop w:val="0"/>
      <w:marBottom w:val="0"/>
      <w:divBdr>
        <w:top w:val="none" w:sz="0" w:space="0" w:color="auto"/>
        <w:left w:val="none" w:sz="0" w:space="0" w:color="auto"/>
        <w:bottom w:val="none" w:sz="0" w:space="0" w:color="auto"/>
        <w:right w:val="none" w:sz="0" w:space="0" w:color="auto"/>
      </w:divBdr>
      <w:divsChild>
        <w:div w:id="1468015593">
          <w:marLeft w:val="0"/>
          <w:marRight w:val="0"/>
          <w:marTop w:val="0"/>
          <w:marBottom w:val="0"/>
          <w:divBdr>
            <w:top w:val="none" w:sz="0" w:space="0" w:color="auto"/>
            <w:left w:val="none" w:sz="0" w:space="0" w:color="auto"/>
            <w:bottom w:val="none" w:sz="0" w:space="0" w:color="auto"/>
            <w:right w:val="none" w:sz="0" w:space="0" w:color="auto"/>
          </w:divBdr>
        </w:div>
        <w:div w:id="927814474">
          <w:marLeft w:val="0"/>
          <w:marRight w:val="0"/>
          <w:marTop w:val="0"/>
          <w:marBottom w:val="0"/>
          <w:divBdr>
            <w:top w:val="none" w:sz="0" w:space="0" w:color="auto"/>
            <w:left w:val="none" w:sz="0" w:space="0" w:color="auto"/>
            <w:bottom w:val="none" w:sz="0" w:space="0" w:color="auto"/>
            <w:right w:val="none" w:sz="0" w:space="0" w:color="auto"/>
          </w:divBdr>
        </w:div>
        <w:div w:id="1592351715">
          <w:marLeft w:val="0"/>
          <w:marRight w:val="0"/>
          <w:marTop w:val="0"/>
          <w:marBottom w:val="0"/>
          <w:divBdr>
            <w:top w:val="none" w:sz="0" w:space="0" w:color="auto"/>
            <w:left w:val="none" w:sz="0" w:space="0" w:color="auto"/>
            <w:bottom w:val="none" w:sz="0" w:space="0" w:color="auto"/>
            <w:right w:val="none" w:sz="0" w:space="0" w:color="auto"/>
          </w:divBdr>
        </w:div>
        <w:div w:id="1212696003">
          <w:marLeft w:val="0"/>
          <w:marRight w:val="0"/>
          <w:marTop w:val="0"/>
          <w:marBottom w:val="0"/>
          <w:divBdr>
            <w:top w:val="none" w:sz="0" w:space="0" w:color="auto"/>
            <w:left w:val="none" w:sz="0" w:space="0" w:color="auto"/>
            <w:bottom w:val="none" w:sz="0" w:space="0" w:color="auto"/>
            <w:right w:val="none" w:sz="0" w:space="0" w:color="auto"/>
          </w:divBdr>
        </w:div>
        <w:div w:id="1791246308">
          <w:marLeft w:val="0"/>
          <w:marRight w:val="0"/>
          <w:marTop w:val="0"/>
          <w:marBottom w:val="0"/>
          <w:divBdr>
            <w:top w:val="none" w:sz="0" w:space="0" w:color="auto"/>
            <w:left w:val="none" w:sz="0" w:space="0" w:color="auto"/>
            <w:bottom w:val="none" w:sz="0" w:space="0" w:color="auto"/>
            <w:right w:val="none" w:sz="0" w:space="0" w:color="auto"/>
          </w:divBdr>
        </w:div>
        <w:div w:id="797067556">
          <w:marLeft w:val="0"/>
          <w:marRight w:val="0"/>
          <w:marTop w:val="0"/>
          <w:marBottom w:val="0"/>
          <w:divBdr>
            <w:top w:val="none" w:sz="0" w:space="0" w:color="auto"/>
            <w:left w:val="none" w:sz="0" w:space="0" w:color="auto"/>
            <w:bottom w:val="none" w:sz="0" w:space="0" w:color="auto"/>
            <w:right w:val="none" w:sz="0" w:space="0" w:color="auto"/>
          </w:divBdr>
        </w:div>
        <w:div w:id="353268961">
          <w:marLeft w:val="0"/>
          <w:marRight w:val="0"/>
          <w:marTop w:val="0"/>
          <w:marBottom w:val="0"/>
          <w:divBdr>
            <w:top w:val="none" w:sz="0" w:space="0" w:color="auto"/>
            <w:left w:val="none" w:sz="0" w:space="0" w:color="auto"/>
            <w:bottom w:val="none" w:sz="0" w:space="0" w:color="auto"/>
            <w:right w:val="none" w:sz="0" w:space="0" w:color="auto"/>
          </w:divBdr>
        </w:div>
        <w:div w:id="39744999">
          <w:marLeft w:val="0"/>
          <w:marRight w:val="0"/>
          <w:marTop w:val="0"/>
          <w:marBottom w:val="0"/>
          <w:divBdr>
            <w:top w:val="none" w:sz="0" w:space="0" w:color="auto"/>
            <w:left w:val="none" w:sz="0" w:space="0" w:color="auto"/>
            <w:bottom w:val="none" w:sz="0" w:space="0" w:color="auto"/>
            <w:right w:val="none" w:sz="0" w:space="0" w:color="auto"/>
          </w:divBdr>
        </w:div>
        <w:div w:id="992829107">
          <w:marLeft w:val="0"/>
          <w:marRight w:val="0"/>
          <w:marTop w:val="0"/>
          <w:marBottom w:val="0"/>
          <w:divBdr>
            <w:top w:val="none" w:sz="0" w:space="0" w:color="auto"/>
            <w:left w:val="none" w:sz="0" w:space="0" w:color="auto"/>
            <w:bottom w:val="none" w:sz="0" w:space="0" w:color="auto"/>
            <w:right w:val="none" w:sz="0" w:space="0" w:color="auto"/>
          </w:divBdr>
        </w:div>
        <w:div w:id="492330285">
          <w:marLeft w:val="0"/>
          <w:marRight w:val="0"/>
          <w:marTop w:val="0"/>
          <w:marBottom w:val="0"/>
          <w:divBdr>
            <w:top w:val="none" w:sz="0" w:space="0" w:color="auto"/>
            <w:left w:val="none" w:sz="0" w:space="0" w:color="auto"/>
            <w:bottom w:val="none" w:sz="0" w:space="0" w:color="auto"/>
            <w:right w:val="none" w:sz="0" w:space="0" w:color="auto"/>
          </w:divBdr>
        </w:div>
        <w:div w:id="908534799">
          <w:marLeft w:val="0"/>
          <w:marRight w:val="0"/>
          <w:marTop w:val="0"/>
          <w:marBottom w:val="0"/>
          <w:divBdr>
            <w:top w:val="none" w:sz="0" w:space="0" w:color="auto"/>
            <w:left w:val="none" w:sz="0" w:space="0" w:color="auto"/>
            <w:bottom w:val="none" w:sz="0" w:space="0" w:color="auto"/>
            <w:right w:val="none" w:sz="0" w:space="0" w:color="auto"/>
          </w:divBdr>
        </w:div>
        <w:div w:id="1552615782">
          <w:marLeft w:val="0"/>
          <w:marRight w:val="0"/>
          <w:marTop w:val="0"/>
          <w:marBottom w:val="0"/>
          <w:divBdr>
            <w:top w:val="none" w:sz="0" w:space="0" w:color="auto"/>
            <w:left w:val="none" w:sz="0" w:space="0" w:color="auto"/>
            <w:bottom w:val="none" w:sz="0" w:space="0" w:color="auto"/>
            <w:right w:val="none" w:sz="0" w:space="0" w:color="auto"/>
          </w:divBdr>
        </w:div>
        <w:div w:id="577255460">
          <w:marLeft w:val="0"/>
          <w:marRight w:val="0"/>
          <w:marTop w:val="0"/>
          <w:marBottom w:val="0"/>
          <w:divBdr>
            <w:top w:val="none" w:sz="0" w:space="0" w:color="auto"/>
            <w:left w:val="none" w:sz="0" w:space="0" w:color="auto"/>
            <w:bottom w:val="none" w:sz="0" w:space="0" w:color="auto"/>
            <w:right w:val="none" w:sz="0" w:space="0" w:color="auto"/>
          </w:divBdr>
        </w:div>
        <w:div w:id="1659573503">
          <w:marLeft w:val="0"/>
          <w:marRight w:val="0"/>
          <w:marTop w:val="0"/>
          <w:marBottom w:val="0"/>
          <w:divBdr>
            <w:top w:val="none" w:sz="0" w:space="0" w:color="auto"/>
            <w:left w:val="none" w:sz="0" w:space="0" w:color="auto"/>
            <w:bottom w:val="none" w:sz="0" w:space="0" w:color="auto"/>
            <w:right w:val="none" w:sz="0" w:space="0" w:color="auto"/>
          </w:divBdr>
        </w:div>
        <w:div w:id="340276042">
          <w:marLeft w:val="0"/>
          <w:marRight w:val="0"/>
          <w:marTop w:val="0"/>
          <w:marBottom w:val="0"/>
          <w:divBdr>
            <w:top w:val="none" w:sz="0" w:space="0" w:color="auto"/>
            <w:left w:val="none" w:sz="0" w:space="0" w:color="auto"/>
            <w:bottom w:val="none" w:sz="0" w:space="0" w:color="auto"/>
            <w:right w:val="none" w:sz="0" w:space="0" w:color="auto"/>
          </w:divBdr>
        </w:div>
        <w:div w:id="725180176">
          <w:marLeft w:val="0"/>
          <w:marRight w:val="0"/>
          <w:marTop w:val="0"/>
          <w:marBottom w:val="0"/>
          <w:divBdr>
            <w:top w:val="none" w:sz="0" w:space="0" w:color="auto"/>
            <w:left w:val="none" w:sz="0" w:space="0" w:color="auto"/>
            <w:bottom w:val="none" w:sz="0" w:space="0" w:color="auto"/>
            <w:right w:val="none" w:sz="0" w:space="0" w:color="auto"/>
          </w:divBdr>
        </w:div>
        <w:div w:id="417409548">
          <w:marLeft w:val="0"/>
          <w:marRight w:val="0"/>
          <w:marTop w:val="0"/>
          <w:marBottom w:val="0"/>
          <w:divBdr>
            <w:top w:val="none" w:sz="0" w:space="0" w:color="auto"/>
            <w:left w:val="none" w:sz="0" w:space="0" w:color="auto"/>
            <w:bottom w:val="none" w:sz="0" w:space="0" w:color="auto"/>
            <w:right w:val="none" w:sz="0" w:space="0" w:color="auto"/>
          </w:divBdr>
        </w:div>
      </w:divsChild>
    </w:div>
    <w:div w:id="697200407">
      <w:bodyDiv w:val="1"/>
      <w:marLeft w:val="0"/>
      <w:marRight w:val="0"/>
      <w:marTop w:val="0"/>
      <w:marBottom w:val="0"/>
      <w:divBdr>
        <w:top w:val="none" w:sz="0" w:space="0" w:color="auto"/>
        <w:left w:val="none" w:sz="0" w:space="0" w:color="auto"/>
        <w:bottom w:val="none" w:sz="0" w:space="0" w:color="auto"/>
        <w:right w:val="none" w:sz="0" w:space="0" w:color="auto"/>
      </w:divBdr>
      <w:divsChild>
        <w:div w:id="1762025634">
          <w:marLeft w:val="0"/>
          <w:marRight w:val="0"/>
          <w:marTop w:val="0"/>
          <w:marBottom w:val="0"/>
          <w:divBdr>
            <w:top w:val="none" w:sz="0" w:space="0" w:color="auto"/>
            <w:left w:val="none" w:sz="0" w:space="0" w:color="auto"/>
            <w:bottom w:val="none" w:sz="0" w:space="0" w:color="auto"/>
            <w:right w:val="none" w:sz="0" w:space="0" w:color="auto"/>
          </w:divBdr>
        </w:div>
        <w:div w:id="1102186215">
          <w:marLeft w:val="0"/>
          <w:marRight w:val="0"/>
          <w:marTop w:val="0"/>
          <w:marBottom w:val="0"/>
          <w:divBdr>
            <w:top w:val="none" w:sz="0" w:space="0" w:color="auto"/>
            <w:left w:val="none" w:sz="0" w:space="0" w:color="auto"/>
            <w:bottom w:val="none" w:sz="0" w:space="0" w:color="auto"/>
            <w:right w:val="none" w:sz="0" w:space="0" w:color="auto"/>
          </w:divBdr>
        </w:div>
        <w:div w:id="1278640074">
          <w:marLeft w:val="0"/>
          <w:marRight w:val="0"/>
          <w:marTop w:val="0"/>
          <w:marBottom w:val="0"/>
          <w:divBdr>
            <w:top w:val="none" w:sz="0" w:space="0" w:color="auto"/>
            <w:left w:val="none" w:sz="0" w:space="0" w:color="auto"/>
            <w:bottom w:val="none" w:sz="0" w:space="0" w:color="auto"/>
            <w:right w:val="none" w:sz="0" w:space="0" w:color="auto"/>
          </w:divBdr>
        </w:div>
        <w:div w:id="682319086">
          <w:marLeft w:val="0"/>
          <w:marRight w:val="0"/>
          <w:marTop w:val="0"/>
          <w:marBottom w:val="0"/>
          <w:divBdr>
            <w:top w:val="none" w:sz="0" w:space="0" w:color="auto"/>
            <w:left w:val="none" w:sz="0" w:space="0" w:color="auto"/>
            <w:bottom w:val="none" w:sz="0" w:space="0" w:color="auto"/>
            <w:right w:val="none" w:sz="0" w:space="0" w:color="auto"/>
          </w:divBdr>
        </w:div>
        <w:div w:id="1163280266">
          <w:marLeft w:val="0"/>
          <w:marRight w:val="0"/>
          <w:marTop w:val="0"/>
          <w:marBottom w:val="0"/>
          <w:divBdr>
            <w:top w:val="none" w:sz="0" w:space="0" w:color="auto"/>
            <w:left w:val="none" w:sz="0" w:space="0" w:color="auto"/>
            <w:bottom w:val="none" w:sz="0" w:space="0" w:color="auto"/>
            <w:right w:val="none" w:sz="0" w:space="0" w:color="auto"/>
          </w:divBdr>
        </w:div>
        <w:div w:id="992872567">
          <w:marLeft w:val="0"/>
          <w:marRight w:val="0"/>
          <w:marTop w:val="0"/>
          <w:marBottom w:val="0"/>
          <w:divBdr>
            <w:top w:val="none" w:sz="0" w:space="0" w:color="auto"/>
            <w:left w:val="none" w:sz="0" w:space="0" w:color="auto"/>
            <w:bottom w:val="none" w:sz="0" w:space="0" w:color="auto"/>
            <w:right w:val="none" w:sz="0" w:space="0" w:color="auto"/>
          </w:divBdr>
        </w:div>
        <w:div w:id="1149976183">
          <w:marLeft w:val="0"/>
          <w:marRight w:val="0"/>
          <w:marTop w:val="0"/>
          <w:marBottom w:val="0"/>
          <w:divBdr>
            <w:top w:val="none" w:sz="0" w:space="0" w:color="auto"/>
            <w:left w:val="none" w:sz="0" w:space="0" w:color="auto"/>
            <w:bottom w:val="none" w:sz="0" w:space="0" w:color="auto"/>
            <w:right w:val="none" w:sz="0" w:space="0" w:color="auto"/>
          </w:divBdr>
        </w:div>
        <w:div w:id="1811361145">
          <w:marLeft w:val="0"/>
          <w:marRight w:val="0"/>
          <w:marTop w:val="0"/>
          <w:marBottom w:val="0"/>
          <w:divBdr>
            <w:top w:val="none" w:sz="0" w:space="0" w:color="auto"/>
            <w:left w:val="none" w:sz="0" w:space="0" w:color="auto"/>
            <w:bottom w:val="none" w:sz="0" w:space="0" w:color="auto"/>
            <w:right w:val="none" w:sz="0" w:space="0" w:color="auto"/>
          </w:divBdr>
        </w:div>
        <w:div w:id="12614004">
          <w:marLeft w:val="0"/>
          <w:marRight w:val="0"/>
          <w:marTop w:val="0"/>
          <w:marBottom w:val="0"/>
          <w:divBdr>
            <w:top w:val="none" w:sz="0" w:space="0" w:color="auto"/>
            <w:left w:val="none" w:sz="0" w:space="0" w:color="auto"/>
            <w:bottom w:val="none" w:sz="0" w:space="0" w:color="auto"/>
            <w:right w:val="none" w:sz="0" w:space="0" w:color="auto"/>
          </w:divBdr>
        </w:div>
        <w:div w:id="167450265">
          <w:marLeft w:val="0"/>
          <w:marRight w:val="0"/>
          <w:marTop w:val="0"/>
          <w:marBottom w:val="0"/>
          <w:divBdr>
            <w:top w:val="none" w:sz="0" w:space="0" w:color="auto"/>
            <w:left w:val="none" w:sz="0" w:space="0" w:color="auto"/>
            <w:bottom w:val="none" w:sz="0" w:space="0" w:color="auto"/>
            <w:right w:val="none" w:sz="0" w:space="0" w:color="auto"/>
          </w:divBdr>
        </w:div>
        <w:div w:id="1747148553">
          <w:marLeft w:val="0"/>
          <w:marRight w:val="0"/>
          <w:marTop w:val="0"/>
          <w:marBottom w:val="0"/>
          <w:divBdr>
            <w:top w:val="none" w:sz="0" w:space="0" w:color="auto"/>
            <w:left w:val="none" w:sz="0" w:space="0" w:color="auto"/>
            <w:bottom w:val="none" w:sz="0" w:space="0" w:color="auto"/>
            <w:right w:val="none" w:sz="0" w:space="0" w:color="auto"/>
          </w:divBdr>
        </w:div>
        <w:div w:id="1890333961">
          <w:marLeft w:val="0"/>
          <w:marRight w:val="0"/>
          <w:marTop w:val="0"/>
          <w:marBottom w:val="0"/>
          <w:divBdr>
            <w:top w:val="none" w:sz="0" w:space="0" w:color="auto"/>
            <w:left w:val="none" w:sz="0" w:space="0" w:color="auto"/>
            <w:bottom w:val="none" w:sz="0" w:space="0" w:color="auto"/>
            <w:right w:val="none" w:sz="0" w:space="0" w:color="auto"/>
          </w:divBdr>
        </w:div>
        <w:div w:id="595134951">
          <w:marLeft w:val="0"/>
          <w:marRight w:val="0"/>
          <w:marTop w:val="0"/>
          <w:marBottom w:val="0"/>
          <w:divBdr>
            <w:top w:val="none" w:sz="0" w:space="0" w:color="auto"/>
            <w:left w:val="none" w:sz="0" w:space="0" w:color="auto"/>
            <w:bottom w:val="none" w:sz="0" w:space="0" w:color="auto"/>
            <w:right w:val="none" w:sz="0" w:space="0" w:color="auto"/>
          </w:divBdr>
        </w:div>
        <w:div w:id="1598825657">
          <w:marLeft w:val="0"/>
          <w:marRight w:val="0"/>
          <w:marTop w:val="0"/>
          <w:marBottom w:val="0"/>
          <w:divBdr>
            <w:top w:val="none" w:sz="0" w:space="0" w:color="auto"/>
            <w:left w:val="none" w:sz="0" w:space="0" w:color="auto"/>
            <w:bottom w:val="none" w:sz="0" w:space="0" w:color="auto"/>
            <w:right w:val="none" w:sz="0" w:space="0" w:color="auto"/>
          </w:divBdr>
        </w:div>
        <w:div w:id="1620797223">
          <w:marLeft w:val="0"/>
          <w:marRight w:val="0"/>
          <w:marTop w:val="0"/>
          <w:marBottom w:val="0"/>
          <w:divBdr>
            <w:top w:val="none" w:sz="0" w:space="0" w:color="auto"/>
            <w:left w:val="none" w:sz="0" w:space="0" w:color="auto"/>
            <w:bottom w:val="none" w:sz="0" w:space="0" w:color="auto"/>
            <w:right w:val="none" w:sz="0" w:space="0" w:color="auto"/>
          </w:divBdr>
        </w:div>
        <w:div w:id="1965185187">
          <w:marLeft w:val="0"/>
          <w:marRight w:val="0"/>
          <w:marTop w:val="0"/>
          <w:marBottom w:val="0"/>
          <w:divBdr>
            <w:top w:val="none" w:sz="0" w:space="0" w:color="auto"/>
            <w:left w:val="none" w:sz="0" w:space="0" w:color="auto"/>
            <w:bottom w:val="none" w:sz="0" w:space="0" w:color="auto"/>
            <w:right w:val="none" w:sz="0" w:space="0" w:color="auto"/>
          </w:divBdr>
        </w:div>
        <w:div w:id="32851270">
          <w:marLeft w:val="0"/>
          <w:marRight w:val="0"/>
          <w:marTop w:val="0"/>
          <w:marBottom w:val="0"/>
          <w:divBdr>
            <w:top w:val="none" w:sz="0" w:space="0" w:color="auto"/>
            <w:left w:val="none" w:sz="0" w:space="0" w:color="auto"/>
            <w:bottom w:val="none" w:sz="0" w:space="0" w:color="auto"/>
            <w:right w:val="none" w:sz="0" w:space="0" w:color="auto"/>
          </w:divBdr>
        </w:div>
        <w:div w:id="539707225">
          <w:marLeft w:val="0"/>
          <w:marRight w:val="0"/>
          <w:marTop w:val="0"/>
          <w:marBottom w:val="0"/>
          <w:divBdr>
            <w:top w:val="none" w:sz="0" w:space="0" w:color="auto"/>
            <w:left w:val="none" w:sz="0" w:space="0" w:color="auto"/>
            <w:bottom w:val="none" w:sz="0" w:space="0" w:color="auto"/>
            <w:right w:val="none" w:sz="0" w:space="0" w:color="auto"/>
          </w:divBdr>
        </w:div>
        <w:div w:id="1351106959">
          <w:marLeft w:val="0"/>
          <w:marRight w:val="0"/>
          <w:marTop w:val="0"/>
          <w:marBottom w:val="0"/>
          <w:divBdr>
            <w:top w:val="none" w:sz="0" w:space="0" w:color="auto"/>
            <w:left w:val="none" w:sz="0" w:space="0" w:color="auto"/>
            <w:bottom w:val="none" w:sz="0" w:space="0" w:color="auto"/>
            <w:right w:val="none" w:sz="0" w:space="0" w:color="auto"/>
          </w:divBdr>
        </w:div>
        <w:div w:id="421948379">
          <w:marLeft w:val="0"/>
          <w:marRight w:val="0"/>
          <w:marTop w:val="0"/>
          <w:marBottom w:val="0"/>
          <w:divBdr>
            <w:top w:val="none" w:sz="0" w:space="0" w:color="auto"/>
            <w:left w:val="none" w:sz="0" w:space="0" w:color="auto"/>
            <w:bottom w:val="none" w:sz="0" w:space="0" w:color="auto"/>
            <w:right w:val="none" w:sz="0" w:space="0" w:color="auto"/>
          </w:divBdr>
        </w:div>
        <w:div w:id="1630473497">
          <w:marLeft w:val="0"/>
          <w:marRight w:val="0"/>
          <w:marTop w:val="0"/>
          <w:marBottom w:val="0"/>
          <w:divBdr>
            <w:top w:val="none" w:sz="0" w:space="0" w:color="auto"/>
            <w:left w:val="none" w:sz="0" w:space="0" w:color="auto"/>
            <w:bottom w:val="none" w:sz="0" w:space="0" w:color="auto"/>
            <w:right w:val="none" w:sz="0" w:space="0" w:color="auto"/>
          </w:divBdr>
        </w:div>
        <w:div w:id="113401693">
          <w:marLeft w:val="0"/>
          <w:marRight w:val="0"/>
          <w:marTop w:val="0"/>
          <w:marBottom w:val="0"/>
          <w:divBdr>
            <w:top w:val="none" w:sz="0" w:space="0" w:color="auto"/>
            <w:left w:val="none" w:sz="0" w:space="0" w:color="auto"/>
            <w:bottom w:val="none" w:sz="0" w:space="0" w:color="auto"/>
            <w:right w:val="none" w:sz="0" w:space="0" w:color="auto"/>
          </w:divBdr>
        </w:div>
        <w:div w:id="83113507">
          <w:marLeft w:val="0"/>
          <w:marRight w:val="0"/>
          <w:marTop w:val="0"/>
          <w:marBottom w:val="0"/>
          <w:divBdr>
            <w:top w:val="none" w:sz="0" w:space="0" w:color="auto"/>
            <w:left w:val="none" w:sz="0" w:space="0" w:color="auto"/>
            <w:bottom w:val="none" w:sz="0" w:space="0" w:color="auto"/>
            <w:right w:val="none" w:sz="0" w:space="0" w:color="auto"/>
          </w:divBdr>
        </w:div>
        <w:div w:id="1778519242">
          <w:marLeft w:val="0"/>
          <w:marRight w:val="0"/>
          <w:marTop w:val="0"/>
          <w:marBottom w:val="0"/>
          <w:divBdr>
            <w:top w:val="none" w:sz="0" w:space="0" w:color="auto"/>
            <w:left w:val="none" w:sz="0" w:space="0" w:color="auto"/>
            <w:bottom w:val="none" w:sz="0" w:space="0" w:color="auto"/>
            <w:right w:val="none" w:sz="0" w:space="0" w:color="auto"/>
          </w:divBdr>
        </w:div>
        <w:div w:id="929043835">
          <w:marLeft w:val="0"/>
          <w:marRight w:val="0"/>
          <w:marTop w:val="0"/>
          <w:marBottom w:val="0"/>
          <w:divBdr>
            <w:top w:val="none" w:sz="0" w:space="0" w:color="auto"/>
            <w:left w:val="none" w:sz="0" w:space="0" w:color="auto"/>
            <w:bottom w:val="none" w:sz="0" w:space="0" w:color="auto"/>
            <w:right w:val="none" w:sz="0" w:space="0" w:color="auto"/>
          </w:divBdr>
        </w:div>
        <w:div w:id="792290381">
          <w:marLeft w:val="0"/>
          <w:marRight w:val="0"/>
          <w:marTop w:val="0"/>
          <w:marBottom w:val="0"/>
          <w:divBdr>
            <w:top w:val="none" w:sz="0" w:space="0" w:color="auto"/>
            <w:left w:val="none" w:sz="0" w:space="0" w:color="auto"/>
            <w:bottom w:val="none" w:sz="0" w:space="0" w:color="auto"/>
            <w:right w:val="none" w:sz="0" w:space="0" w:color="auto"/>
          </w:divBdr>
        </w:div>
        <w:div w:id="1940410290">
          <w:marLeft w:val="0"/>
          <w:marRight w:val="0"/>
          <w:marTop w:val="0"/>
          <w:marBottom w:val="0"/>
          <w:divBdr>
            <w:top w:val="none" w:sz="0" w:space="0" w:color="auto"/>
            <w:left w:val="none" w:sz="0" w:space="0" w:color="auto"/>
            <w:bottom w:val="none" w:sz="0" w:space="0" w:color="auto"/>
            <w:right w:val="none" w:sz="0" w:space="0" w:color="auto"/>
          </w:divBdr>
        </w:div>
        <w:div w:id="135534672">
          <w:marLeft w:val="0"/>
          <w:marRight w:val="0"/>
          <w:marTop w:val="0"/>
          <w:marBottom w:val="0"/>
          <w:divBdr>
            <w:top w:val="none" w:sz="0" w:space="0" w:color="auto"/>
            <w:left w:val="none" w:sz="0" w:space="0" w:color="auto"/>
            <w:bottom w:val="none" w:sz="0" w:space="0" w:color="auto"/>
            <w:right w:val="none" w:sz="0" w:space="0" w:color="auto"/>
          </w:divBdr>
        </w:div>
        <w:div w:id="1178814267">
          <w:marLeft w:val="0"/>
          <w:marRight w:val="0"/>
          <w:marTop w:val="0"/>
          <w:marBottom w:val="0"/>
          <w:divBdr>
            <w:top w:val="none" w:sz="0" w:space="0" w:color="auto"/>
            <w:left w:val="none" w:sz="0" w:space="0" w:color="auto"/>
            <w:bottom w:val="none" w:sz="0" w:space="0" w:color="auto"/>
            <w:right w:val="none" w:sz="0" w:space="0" w:color="auto"/>
          </w:divBdr>
        </w:div>
        <w:div w:id="864707435">
          <w:marLeft w:val="0"/>
          <w:marRight w:val="0"/>
          <w:marTop w:val="0"/>
          <w:marBottom w:val="0"/>
          <w:divBdr>
            <w:top w:val="none" w:sz="0" w:space="0" w:color="auto"/>
            <w:left w:val="none" w:sz="0" w:space="0" w:color="auto"/>
            <w:bottom w:val="none" w:sz="0" w:space="0" w:color="auto"/>
            <w:right w:val="none" w:sz="0" w:space="0" w:color="auto"/>
          </w:divBdr>
        </w:div>
      </w:divsChild>
    </w:div>
    <w:div w:id="699478565">
      <w:bodyDiv w:val="1"/>
      <w:marLeft w:val="0"/>
      <w:marRight w:val="0"/>
      <w:marTop w:val="0"/>
      <w:marBottom w:val="0"/>
      <w:divBdr>
        <w:top w:val="none" w:sz="0" w:space="0" w:color="auto"/>
        <w:left w:val="none" w:sz="0" w:space="0" w:color="auto"/>
        <w:bottom w:val="none" w:sz="0" w:space="0" w:color="auto"/>
        <w:right w:val="none" w:sz="0" w:space="0" w:color="auto"/>
      </w:divBdr>
      <w:divsChild>
        <w:div w:id="1889295695">
          <w:marLeft w:val="0"/>
          <w:marRight w:val="0"/>
          <w:marTop w:val="0"/>
          <w:marBottom w:val="0"/>
          <w:divBdr>
            <w:top w:val="none" w:sz="0" w:space="0" w:color="auto"/>
            <w:left w:val="none" w:sz="0" w:space="0" w:color="auto"/>
            <w:bottom w:val="none" w:sz="0" w:space="0" w:color="auto"/>
            <w:right w:val="none" w:sz="0" w:space="0" w:color="auto"/>
          </w:divBdr>
        </w:div>
        <w:div w:id="1354645365">
          <w:marLeft w:val="0"/>
          <w:marRight w:val="0"/>
          <w:marTop w:val="0"/>
          <w:marBottom w:val="0"/>
          <w:divBdr>
            <w:top w:val="none" w:sz="0" w:space="0" w:color="auto"/>
            <w:left w:val="none" w:sz="0" w:space="0" w:color="auto"/>
            <w:bottom w:val="none" w:sz="0" w:space="0" w:color="auto"/>
            <w:right w:val="none" w:sz="0" w:space="0" w:color="auto"/>
          </w:divBdr>
        </w:div>
        <w:div w:id="127482010">
          <w:marLeft w:val="0"/>
          <w:marRight w:val="0"/>
          <w:marTop w:val="0"/>
          <w:marBottom w:val="0"/>
          <w:divBdr>
            <w:top w:val="none" w:sz="0" w:space="0" w:color="auto"/>
            <w:left w:val="none" w:sz="0" w:space="0" w:color="auto"/>
            <w:bottom w:val="none" w:sz="0" w:space="0" w:color="auto"/>
            <w:right w:val="none" w:sz="0" w:space="0" w:color="auto"/>
          </w:divBdr>
        </w:div>
        <w:div w:id="26565625">
          <w:marLeft w:val="0"/>
          <w:marRight w:val="0"/>
          <w:marTop w:val="0"/>
          <w:marBottom w:val="0"/>
          <w:divBdr>
            <w:top w:val="none" w:sz="0" w:space="0" w:color="auto"/>
            <w:left w:val="none" w:sz="0" w:space="0" w:color="auto"/>
            <w:bottom w:val="none" w:sz="0" w:space="0" w:color="auto"/>
            <w:right w:val="none" w:sz="0" w:space="0" w:color="auto"/>
          </w:divBdr>
        </w:div>
        <w:div w:id="314453831">
          <w:marLeft w:val="0"/>
          <w:marRight w:val="0"/>
          <w:marTop w:val="0"/>
          <w:marBottom w:val="0"/>
          <w:divBdr>
            <w:top w:val="none" w:sz="0" w:space="0" w:color="auto"/>
            <w:left w:val="none" w:sz="0" w:space="0" w:color="auto"/>
            <w:bottom w:val="none" w:sz="0" w:space="0" w:color="auto"/>
            <w:right w:val="none" w:sz="0" w:space="0" w:color="auto"/>
          </w:divBdr>
        </w:div>
        <w:div w:id="1410882891">
          <w:marLeft w:val="0"/>
          <w:marRight w:val="0"/>
          <w:marTop w:val="0"/>
          <w:marBottom w:val="0"/>
          <w:divBdr>
            <w:top w:val="none" w:sz="0" w:space="0" w:color="auto"/>
            <w:left w:val="none" w:sz="0" w:space="0" w:color="auto"/>
            <w:bottom w:val="none" w:sz="0" w:space="0" w:color="auto"/>
            <w:right w:val="none" w:sz="0" w:space="0" w:color="auto"/>
          </w:divBdr>
        </w:div>
        <w:div w:id="639923166">
          <w:marLeft w:val="0"/>
          <w:marRight w:val="0"/>
          <w:marTop w:val="0"/>
          <w:marBottom w:val="0"/>
          <w:divBdr>
            <w:top w:val="none" w:sz="0" w:space="0" w:color="auto"/>
            <w:left w:val="none" w:sz="0" w:space="0" w:color="auto"/>
            <w:bottom w:val="none" w:sz="0" w:space="0" w:color="auto"/>
            <w:right w:val="none" w:sz="0" w:space="0" w:color="auto"/>
          </w:divBdr>
        </w:div>
        <w:div w:id="1167818390">
          <w:marLeft w:val="0"/>
          <w:marRight w:val="0"/>
          <w:marTop w:val="0"/>
          <w:marBottom w:val="0"/>
          <w:divBdr>
            <w:top w:val="none" w:sz="0" w:space="0" w:color="auto"/>
            <w:left w:val="none" w:sz="0" w:space="0" w:color="auto"/>
            <w:bottom w:val="none" w:sz="0" w:space="0" w:color="auto"/>
            <w:right w:val="none" w:sz="0" w:space="0" w:color="auto"/>
          </w:divBdr>
        </w:div>
        <w:div w:id="1743601947">
          <w:marLeft w:val="0"/>
          <w:marRight w:val="0"/>
          <w:marTop w:val="0"/>
          <w:marBottom w:val="0"/>
          <w:divBdr>
            <w:top w:val="none" w:sz="0" w:space="0" w:color="auto"/>
            <w:left w:val="none" w:sz="0" w:space="0" w:color="auto"/>
            <w:bottom w:val="none" w:sz="0" w:space="0" w:color="auto"/>
            <w:right w:val="none" w:sz="0" w:space="0" w:color="auto"/>
          </w:divBdr>
        </w:div>
        <w:div w:id="1370253797">
          <w:marLeft w:val="0"/>
          <w:marRight w:val="0"/>
          <w:marTop w:val="0"/>
          <w:marBottom w:val="0"/>
          <w:divBdr>
            <w:top w:val="none" w:sz="0" w:space="0" w:color="auto"/>
            <w:left w:val="none" w:sz="0" w:space="0" w:color="auto"/>
            <w:bottom w:val="none" w:sz="0" w:space="0" w:color="auto"/>
            <w:right w:val="none" w:sz="0" w:space="0" w:color="auto"/>
          </w:divBdr>
        </w:div>
      </w:divsChild>
    </w:div>
    <w:div w:id="711073123">
      <w:bodyDiv w:val="1"/>
      <w:marLeft w:val="0"/>
      <w:marRight w:val="0"/>
      <w:marTop w:val="0"/>
      <w:marBottom w:val="0"/>
      <w:divBdr>
        <w:top w:val="none" w:sz="0" w:space="0" w:color="auto"/>
        <w:left w:val="none" w:sz="0" w:space="0" w:color="auto"/>
        <w:bottom w:val="none" w:sz="0" w:space="0" w:color="auto"/>
        <w:right w:val="none" w:sz="0" w:space="0" w:color="auto"/>
      </w:divBdr>
      <w:divsChild>
        <w:div w:id="389773199">
          <w:marLeft w:val="0"/>
          <w:marRight w:val="0"/>
          <w:marTop w:val="0"/>
          <w:marBottom w:val="0"/>
          <w:divBdr>
            <w:top w:val="none" w:sz="0" w:space="0" w:color="auto"/>
            <w:left w:val="none" w:sz="0" w:space="0" w:color="auto"/>
            <w:bottom w:val="none" w:sz="0" w:space="0" w:color="auto"/>
            <w:right w:val="none" w:sz="0" w:space="0" w:color="auto"/>
          </w:divBdr>
        </w:div>
        <w:div w:id="1733917722">
          <w:marLeft w:val="0"/>
          <w:marRight w:val="0"/>
          <w:marTop w:val="0"/>
          <w:marBottom w:val="0"/>
          <w:divBdr>
            <w:top w:val="none" w:sz="0" w:space="0" w:color="auto"/>
            <w:left w:val="none" w:sz="0" w:space="0" w:color="auto"/>
            <w:bottom w:val="none" w:sz="0" w:space="0" w:color="auto"/>
            <w:right w:val="none" w:sz="0" w:space="0" w:color="auto"/>
          </w:divBdr>
        </w:div>
      </w:divsChild>
    </w:div>
    <w:div w:id="717820117">
      <w:bodyDiv w:val="1"/>
      <w:marLeft w:val="0"/>
      <w:marRight w:val="0"/>
      <w:marTop w:val="0"/>
      <w:marBottom w:val="0"/>
      <w:divBdr>
        <w:top w:val="none" w:sz="0" w:space="0" w:color="auto"/>
        <w:left w:val="none" w:sz="0" w:space="0" w:color="auto"/>
        <w:bottom w:val="none" w:sz="0" w:space="0" w:color="auto"/>
        <w:right w:val="none" w:sz="0" w:space="0" w:color="auto"/>
      </w:divBdr>
    </w:div>
    <w:div w:id="741366735">
      <w:bodyDiv w:val="1"/>
      <w:marLeft w:val="0"/>
      <w:marRight w:val="0"/>
      <w:marTop w:val="0"/>
      <w:marBottom w:val="0"/>
      <w:divBdr>
        <w:top w:val="none" w:sz="0" w:space="0" w:color="auto"/>
        <w:left w:val="none" w:sz="0" w:space="0" w:color="auto"/>
        <w:bottom w:val="none" w:sz="0" w:space="0" w:color="auto"/>
        <w:right w:val="none" w:sz="0" w:space="0" w:color="auto"/>
      </w:divBdr>
      <w:divsChild>
        <w:div w:id="29645420">
          <w:marLeft w:val="0"/>
          <w:marRight w:val="0"/>
          <w:marTop w:val="0"/>
          <w:marBottom w:val="0"/>
          <w:divBdr>
            <w:top w:val="none" w:sz="0" w:space="0" w:color="auto"/>
            <w:left w:val="none" w:sz="0" w:space="0" w:color="auto"/>
            <w:bottom w:val="none" w:sz="0" w:space="0" w:color="auto"/>
            <w:right w:val="none" w:sz="0" w:space="0" w:color="auto"/>
          </w:divBdr>
        </w:div>
        <w:div w:id="169685188">
          <w:marLeft w:val="0"/>
          <w:marRight w:val="0"/>
          <w:marTop w:val="0"/>
          <w:marBottom w:val="0"/>
          <w:divBdr>
            <w:top w:val="none" w:sz="0" w:space="0" w:color="auto"/>
            <w:left w:val="none" w:sz="0" w:space="0" w:color="auto"/>
            <w:bottom w:val="none" w:sz="0" w:space="0" w:color="auto"/>
            <w:right w:val="none" w:sz="0" w:space="0" w:color="auto"/>
          </w:divBdr>
        </w:div>
        <w:div w:id="1513295300">
          <w:marLeft w:val="0"/>
          <w:marRight w:val="0"/>
          <w:marTop w:val="0"/>
          <w:marBottom w:val="0"/>
          <w:divBdr>
            <w:top w:val="none" w:sz="0" w:space="0" w:color="auto"/>
            <w:left w:val="none" w:sz="0" w:space="0" w:color="auto"/>
            <w:bottom w:val="none" w:sz="0" w:space="0" w:color="auto"/>
            <w:right w:val="none" w:sz="0" w:space="0" w:color="auto"/>
          </w:divBdr>
        </w:div>
        <w:div w:id="335695058">
          <w:marLeft w:val="0"/>
          <w:marRight w:val="0"/>
          <w:marTop w:val="0"/>
          <w:marBottom w:val="0"/>
          <w:divBdr>
            <w:top w:val="none" w:sz="0" w:space="0" w:color="auto"/>
            <w:left w:val="none" w:sz="0" w:space="0" w:color="auto"/>
            <w:bottom w:val="none" w:sz="0" w:space="0" w:color="auto"/>
            <w:right w:val="none" w:sz="0" w:space="0" w:color="auto"/>
          </w:divBdr>
        </w:div>
        <w:div w:id="866792137">
          <w:marLeft w:val="0"/>
          <w:marRight w:val="0"/>
          <w:marTop w:val="0"/>
          <w:marBottom w:val="0"/>
          <w:divBdr>
            <w:top w:val="none" w:sz="0" w:space="0" w:color="auto"/>
            <w:left w:val="none" w:sz="0" w:space="0" w:color="auto"/>
            <w:bottom w:val="none" w:sz="0" w:space="0" w:color="auto"/>
            <w:right w:val="none" w:sz="0" w:space="0" w:color="auto"/>
          </w:divBdr>
        </w:div>
        <w:div w:id="1294217555">
          <w:marLeft w:val="0"/>
          <w:marRight w:val="0"/>
          <w:marTop w:val="0"/>
          <w:marBottom w:val="0"/>
          <w:divBdr>
            <w:top w:val="none" w:sz="0" w:space="0" w:color="auto"/>
            <w:left w:val="none" w:sz="0" w:space="0" w:color="auto"/>
            <w:bottom w:val="none" w:sz="0" w:space="0" w:color="auto"/>
            <w:right w:val="none" w:sz="0" w:space="0" w:color="auto"/>
          </w:divBdr>
        </w:div>
        <w:div w:id="1432822504">
          <w:marLeft w:val="0"/>
          <w:marRight w:val="0"/>
          <w:marTop w:val="0"/>
          <w:marBottom w:val="0"/>
          <w:divBdr>
            <w:top w:val="none" w:sz="0" w:space="0" w:color="auto"/>
            <w:left w:val="none" w:sz="0" w:space="0" w:color="auto"/>
            <w:bottom w:val="none" w:sz="0" w:space="0" w:color="auto"/>
            <w:right w:val="none" w:sz="0" w:space="0" w:color="auto"/>
          </w:divBdr>
        </w:div>
      </w:divsChild>
    </w:div>
    <w:div w:id="741754366">
      <w:bodyDiv w:val="1"/>
      <w:marLeft w:val="0"/>
      <w:marRight w:val="0"/>
      <w:marTop w:val="0"/>
      <w:marBottom w:val="0"/>
      <w:divBdr>
        <w:top w:val="none" w:sz="0" w:space="0" w:color="auto"/>
        <w:left w:val="none" w:sz="0" w:space="0" w:color="auto"/>
        <w:bottom w:val="none" w:sz="0" w:space="0" w:color="auto"/>
        <w:right w:val="none" w:sz="0" w:space="0" w:color="auto"/>
      </w:divBdr>
      <w:divsChild>
        <w:div w:id="55713474">
          <w:marLeft w:val="0"/>
          <w:marRight w:val="0"/>
          <w:marTop w:val="0"/>
          <w:marBottom w:val="0"/>
          <w:divBdr>
            <w:top w:val="none" w:sz="0" w:space="0" w:color="auto"/>
            <w:left w:val="none" w:sz="0" w:space="0" w:color="auto"/>
            <w:bottom w:val="none" w:sz="0" w:space="0" w:color="auto"/>
            <w:right w:val="none" w:sz="0" w:space="0" w:color="auto"/>
          </w:divBdr>
        </w:div>
        <w:div w:id="318701898">
          <w:marLeft w:val="0"/>
          <w:marRight w:val="0"/>
          <w:marTop w:val="0"/>
          <w:marBottom w:val="0"/>
          <w:divBdr>
            <w:top w:val="none" w:sz="0" w:space="0" w:color="auto"/>
            <w:left w:val="none" w:sz="0" w:space="0" w:color="auto"/>
            <w:bottom w:val="none" w:sz="0" w:space="0" w:color="auto"/>
            <w:right w:val="none" w:sz="0" w:space="0" w:color="auto"/>
          </w:divBdr>
        </w:div>
        <w:div w:id="137649086">
          <w:marLeft w:val="0"/>
          <w:marRight w:val="0"/>
          <w:marTop w:val="0"/>
          <w:marBottom w:val="0"/>
          <w:divBdr>
            <w:top w:val="none" w:sz="0" w:space="0" w:color="auto"/>
            <w:left w:val="none" w:sz="0" w:space="0" w:color="auto"/>
            <w:bottom w:val="none" w:sz="0" w:space="0" w:color="auto"/>
            <w:right w:val="none" w:sz="0" w:space="0" w:color="auto"/>
          </w:divBdr>
        </w:div>
        <w:div w:id="512453238">
          <w:marLeft w:val="0"/>
          <w:marRight w:val="0"/>
          <w:marTop w:val="0"/>
          <w:marBottom w:val="0"/>
          <w:divBdr>
            <w:top w:val="none" w:sz="0" w:space="0" w:color="auto"/>
            <w:left w:val="none" w:sz="0" w:space="0" w:color="auto"/>
            <w:bottom w:val="none" w:sz="0" w:space="0" w:color="auto"/>
            <w:right w:val="none" w:sz="0" w:space="0" w:color="auto"/>
          </w:divBdr>
        </w:div>
        <w:div w:id="1202354860">
          <w:marLeft w:val="0"/>
          <w:marRight w:val="0"/>
          <w:marTop w:val="0"/>
          <w:marBottom w:val="0"/>
          <w:divBdr>
            <w:top w:val="none" w:sz="0" w:space="0" w:color="auto"/>
            <w:left w:val="none" w:sz="0" w:space="0" w:color="auto"/>
            <w:bottom w:val="none" w:sz="0" w:space="0" w:color="auto"/>
            <w:right w:val="none" w:sz="0" w:space="0" w:color="auto"/>
          </w:divBdr>
        </w:div>
        <w:div w:id="873075611">
          <w:marLeft w:val="0"/>
          <w:marRight w:val="0"/>
          <w:marTop w:val="0"/>
          <w:marBottom w:val="0"/>
          <w:divBdr>
            <w:top w:val="none" w:sz="0" w:space="0" w:color="auto"/>
            <w:left w:val="none" w:sz="0" w:space="0" w:color="auto"/>
            <w:bottom w:val="none" w:sz="0" w:space="0" w:color="auto"/>
            <w:right w:val="none" w:sz="0" w:space="0" w:color="auto"/>
          </w:divBdr>
        </w:div>
        <w:div w:id="863636037">
          <w:marLeft w:val="0"/>
          <w:marRight w:val="0"/>
          <w:marTop w:val="0"/>
          <w:marBottom w:val="0"/>
          <w:divBdr>
            <w:top w:val="none" w:sz="0" w:space="0" w:color="auto"/>
            <w:left w:val="none" w:sz="0" w:space="0" w:color="auto"/>
            <w:bottom w:val="none" w:sz="0" w:space="0" w:color="auto"/>
            <w:right w:val="none" w:sz="0" w:space="0" w:color="auto"/>
          </w:divBdr>
        </w:div>
        <w:div w:id="315719271">
          <w:marLeft w:val="0"/>
          <w:marRight w:val="0"/>
          <w:marTop w:val="0"/>
          <w:marBottom w:val="0"/>
          <w:divBdr>
            <w:top w:val="none" w:sz="0" w:space="0" w:color="auto"/>
            <w:left w:val="none" w:sz="0" w:space="0" w:color="auto"/>
            <w:bottom w:val="none" w:sz="0" w:space="0" w:color="auto"/>
            <w:right w:val="none" w:sz="0" w:space="0" w:color="auto"/>
          </w:divBdr>
        </w:div>
        <w:div w:id="1774858209">
          <w:marLeft w:val="0"/>
          <w:marRight w:val="0"/>
          <w:marTop w:val="0"/>
          <w:marBottom w:val="0"/>
          <w:divBdr>
            <w:top w:val="none" w:sz="0" w:space="0" w:color="auto"/>
            <w:left w:val="none" w:sz="0" w:space="0" w:color="auto"/>
            <w:bottom w:val="none" w:sz="0" w:space="0" w:color="auto"/>
            <w:right w:val="none" w:sz="0" w:space="0" w:color="auto"/>
          </w:divBdr>
        </w:div>
        <w:div w:id="1821339865">
          <w:marLeft w:val="0"/>
          <w:marRight w:val="0"/>
          <w:marTop w:val="0"/>
          <w:marBottom w:val="0"/>
          <w:divBdr>
            <w:top w:val="none" w:sz="0" w:space="0" w:color="auto"/>
            <w:left w:val="none" w:sz="0" w:space="0" w:color="auto"/>
            <w:bottom w:val="none" w:sz="0" w:space="0" w:color="auto"/>
            <w:right w:val="none" w:sz="0" w:space="0" w:color="auto"/>
          </w:divBdr>
        </w:div>
        <w:div w:id="1736050706">
          <w:marLeft w:val="0"/>
          <w:marRight w:val="0"/>
          <w:marTop w:val="0"/>
          <w:marBottom w:val="0"/>
          <w:divBdr>
            <w:top w:val="none" w:sz="0" w:space="0" w:color="auto"/>
            <w:left w:val="none" w:sz="0" w:space="0" w:color="auto"/>
            <w:bottom w:val="none" w:sz="0" w:space="0" w:color="auto"/>
            <w:right w:val="none" w:sz="0" w:space="0" w:color="auto"/>
          </w:divBdr>
        </w:div>
      </w:divsChild>
    </w:div>
    <w:div w:id="757562330">
      <w:bodyDiv w:val="1"/>
      <w:marLeft w:val="0"/>
      <w:marRight w:val="0"/>
      <w:marTop w:val="0"/>
      <w:marBottom w:val="0"/>
      <w:divBdr>
        <w:top w:val="none" w:sz="0" w:space="0" w:color="auto"/>
        <w:left w:val="none" w:sz="0" w:space="0" w:color="auto"/>
        <w:bottom w:val="none" w:sz="0" w:space="0" w:color="auto"/>
        <w:right w:val="none" w:sz="0" w:space="0" w:color="auto"/>
      </w:divBdr>
    </w:div>
    <w:div w:id="762724304">
      <w:bodyDiv w:val="1"/>
      <w:marLeft w:val="0"/>
      <w:marRight w:val="0"/>
      <w:marTop w:val="0"/>
      <w:marBottom w:val="0"/>
      <w:divBdr>
        <w:top w:val="none" w:sz="0" w:space="0" w:color="auto"/>
        <w:left w:val="none" w:sz="0" w:space="0" w:color="auto"/>
        <w:bottom w:val="none" w:sz="0" w:space="0" w:color="auto"/>
        <w:right w:val="none" w:sz="0" w:space="0" w:color="auto"/>
      </w:divBdr>
      <w:divsChild>
        <w:div w:id="1484352347">
          <w:marLeft w:val="0"/>
          <w:marRight w:val="0"/>
          <w:marTop w:val="0"/>
          <w:marBottom w:val="0"/>
          <w:divBdr>
            <w:top w:val="none" w:sz="0" w:space="0" w:color="auto"/>
            <w:left w:val="none" w:sz="0" w:space="0" w:color="auto"/>
            <w:bottom w:val="none" w:sz="0" w:space="0" w:color="auto"/>
            <w:right w:val="none" w:sz="0" w:space="0" w:color="auto"/>
          </w:divBdr>
        </w:div>
        <w:div w:id="416177749">
          <w:marLeft w:val="0"/>
          <w:marRight w:val="0"/>
          <w:marTop w:val="0"/>
          <w:marBottom w:val="0"/>
          <w:divBdr>
            <w:top w:val="none" w:sz="0" w:space="0" w:color="auto"/>
            <w:left w:val="none" w:sz="0" w:space="0" w:color="auto"/>
            <w:bottom w:val="none" w:sz="0" w:space="0" w:color="auto"/>
            <w:right w:val="none" w:sz="0" w:space="0" w:color="auto"/>
          </w:divBdr>
        </w:div>
        <w:div w:id="2055033933">
          <w:marLeft w:val="0"/>
          <w:marRight w:val="0"/>
          <w:marTop w:val="0"/>
          <w:marBottom w:val="0"/>
          <w:divBdr>
            <w:top w:val="none" w:sz="0" w:space="0" w:color="auto"/>
            <w:left w:val="none" w:sz="0" w:space="0" w:color="auto"/>
            <w:bottom w:val="none" w:sz="0" w:space="0" w:color="auto"/>
            <w:right w:val="none" w:sz="0" w:space="0" w:color="auto"/>
          </w:divBdr>
        </w:div>
        <w:div w:id="1085496372">
          <w:marLeft w:val="0"/>
          <w:marRight w:val="0"/>
          <w:marTop w:val="0"/>
          <w:marBottom w:val="0"/>
          <w:divBdr>
            <w:top w:val="none" w:sz="0" w:space="0" w:color="auto"/>
            <w:left w:val="none" w:sz="0" w:space="0" w:color="auto"/>
            <w:bottom w:val="none" w:sz="0" w:space="0" w:color="auto"/>
            <w:right w:val="none" w:sz="0" w:space="0" w:color="auto"/>
          </w:divBdr>
        </w:div>
        <w:div w:id="1554925662">
          <w:marLeft w:val="0"/>
          <w:marRight w:val="0"/>
          <w:marTop w:val="0"/>
          <w:marBottom w:val="0"/>
          <w:divBdr>
            <w:top w:val="none" w:sz="0" w:space="0" w:color="auto"/>
            <w:left w:val="none" w:sz="0" w:space="0" w:color="auto"/>
            <w:bottom w:val="none" w:sz="0" w:space="0" w:color="auto"/>
            <w:right w:val="none" w:sz="0" w:space="0" w:color="auto"/>
          </w:divBdr>
        </w:div>
        <w:div w:id="1835873781">
          <w:marLeft w:val="0"/>
          <w:marRight w:val="0"/>
          <w:marTop w:val="0"/>
          <w:marBottom w:val="0"/>
          <w:divBdr>
            <w:top w:val="none" w:sz="0" w:space="0" w:color="auto"/>
            <w:left w:val="none" w:sz="0" w:space="0" w:color="auto"/>
            <w:bottom w:val="none" w:sz="0" w:space="0" w:color="auto"/>
            <w:right w:val="none" w:sz="0" w:space="0" w:color="auto"/>
          </w:divBdr>
        </w:div>
        <w:div w:id="265356088">
          <w:marLeft w:val="0"/>
          <w:marRight w:val="0"/>
          <w:marTop w:val="0"/>
          <w:marBottom w:val="0"/>
          <w:divBdr>
            <w:top w:val="none" w:sz="0" w:space="0" w:color="auto"/>
            <w:left w:val="none" w:sz="0" w:space="0" w:color="auto"/>
            <w:bottom w:val="none" w:sz="0" w:space="0" w:color="auto"/>
            <w:right w:val="none" w:sz="0" w:space="0" w:color="auto"/>
          </w:divBdr>
        </w:div>
        <w:div w:id="1961641370">
          <w:marLeft w:val="0"/>
          <w:marRight w:val="0"/>
          <w:marTop w:val="0"/>
          <w:marBottom w:val="0"/>
          <w:divBdr>
            <w:top w:val="none" w:sz="0" w:space="0" w:color="auto"/>
            <w:left w:val="none" w:sz="0" w:space="0" w:color="auto"/>
            <w:bottom w:val="none" w:sz="0" w:space="0" w:color="auto"/>
            <w:right w:val="none" w:sz="0" w:space="0" w:color="auto"/>
          </w:divBdr>
        </w:div>
        <w:div w:id="964503073">
          <w:marLeft w:val="0"/>
          <w:marRight w:val="0"/>
          <w:marTop w:val="0"/>
          <w:marBottom w:val="0"/>
          <w:divBdr>
            <w:top w:val="none" w:sz="0" w:space="0" w:color="auto"/>
            <w:left w:val="none" w:sz="0" w:space="0" w:color="auto"/>
            <w:bottom w:val="none" w:sz="0" w:space="0" w:color="auto"/>
            <w:right w:val="none" w:sz="0" w:space="0" w:color="auto"/>
          </w:divBdr>
        </w:div>
        <w:div w:id="1154880824">
          <w:marLeft w:val="0"/>
          <w:marRight w:val="0"/>
          <w:marTop w:val="0"/>
          <w:marBottom w:val="0"/>
          <w:divBdr>
            <w:top w:val="none" w:sz="0" w:space="0" w:color="auto"/>
            <w:left w:val="none" w:sz="0" w:space="0" w:color="auto"/>
            <w:bottom w:val="none" w:sz="0" w:space="0" w:color="auto"/>
            <w:right w:val="none" w:sz="0" w:space="0" w:color="auto"/>
          </w:divBdr>
        </w:div>
        <w:div w:id="583106507">
          <w:marLeft w:val="0"/>
          <w:marRight w:val="0"/>
          <w:marTop w:val="0"/>
          <w:marBottom w:val="0"/>
          <w:divBdr>
            <w:top w:val="none" w:sz="0" w:space="0" w:color="auto"/>
            <w:left w:val="none" w:sz="0" w:space="0" w:color="auto"/>
            <w:bottom w:val="none" w:sz="0" w:space="0" w:color="auto"/>
            <w:right w:val="none" w:sz="0" w:space="0" w:color="auto"/>
          </w:divBdr>
        </w:div>
        <w:div w:id="1173304375">
          <w:marLeft w:val="0"/>
          <w:marRight w:val="0"/>
          <w:marTop w:val="0"/>
          <w:marBottom w:val="0"/>
          <w:divBdr>
            <w:top w:val="none" w:sz="0" w:space="0" w:color="auto"/>
            <w:left w:val="none" w:sz="0" w:space="0" w:color="auto"/>
            <w:bottom w:val="none" w:sz="0" w:space="0" w:color="auto"/>
            <w:right w:val="none" w:sz="0" w:space="0" w:color="auto"/>
          </w:divBdr>
        </w:div>
        <w:div w:id="720902738">
          <w:marLeft w:val="0"/>
          <w:marRight w:val="0"/>
          <w:marTop w:val="0"/>
          <w:marBottom w:val="0"/>
          <w:divBdr>
            <w:top w:val="none" w:sz="0" w:space="0" w:color="auto"/>
            <w:left w:val="none" w:sz="0" w:space="0" w:color="auto"/>
            <w:bottom w:val="none" w:sz="0" w:space="0" w:color="auto"/>
            <w:right w:val="none" w:sz="0" w:space="0" w:color="auto"/>
          </w:divBdr>
        </w:div>
        <w:div w:id="1217163647">
          <w:marLeft w:val="0"/>
          <w:marRight w:val="0"/>
          <w:marTop w:val="0"/>
          <w:marBottom w:val="0"/>
          <w:divBdr>
            <w:top w:val="none" w:sz="0" w:space="0" w:color="auto"/>
            <w:left w:val="none" w:sz="0" w:space="0" w:color="auto"/>
            <w:bottom w:val="none" w:sz="0" w:space="0" w:color="auto"/>
            <w:right w:val="none" w:sz="0" w:space="0" w:color="auto"/>
          </w:divBdr>
        </w:div>
        <w:div w:id="1023214221">
          <w:marLeft w:val="0"/>
          <w:marRight w:val="0"/>
          <w:marTop w:val="0"/>
          <w:marBottom w:val="0"/>
          <w:divBdr>
            <w:top w:val="none" w:sz="0" w:space="0" w:color="auto"/>
            <w:left w:val="none" w:sz="0" w:space="0" w:color="auto"/>
            <w:bottom w:val="none" w:sz="0" w:space="0" w:color="auto"/>
            <w:right w:val="none" w:sz="0" w:space="0" w:color="auto"/>
          </w:divBdr>
        </w:div>
        <w:div w:id="1771969125">
          <w:marLeft w:val="0"/>
          <w:marRight w:val="0"/>
          <w:marTop w:val="0"/>
          <w:marBottom w:val="0"/>
          <w:divBdr>
            <w:top w:val="none" w:sz="0" w:space="0" w:color="auto"/>
            <w:left w:val="none" w:sz="0" w:space="0" w:color="auto"/>
            <w:bottom w:val="none" w:sz="0" w:space="0" w:color="auto"/>
            <w:right w:val="none" w:sz="0" w:space="0" w:color="auto"/>
          </w:divBdr>
        </w:div>
      </w:divsChild>
    </w:div>
    <w:div w:id="772243059">
      <w:bodyDiv w:val="1"/>
      <w:marLeft w:val="0"/>
      <w:marRight w:val="0"/>
      <w:marTop w:val="0"/>
      <w:marBottom w:val="0"/>
      <w:divBdr>
        <w:top w:val="none" w:sz="0" w:space="0" w:color="auto"/>
        <w:left w:val="none" w:sz="0" w:space="0" w:color="auto"/>
        <w:bottom w:val="none" w:sz="0" w:space="0" w:color="auto"/>
        <w:right w:val="none" w:sz="0" w:space="0" w:color="auto"/>
      </w:divBdr>
      <w:divsChild>
        <w:div w:id="1533491536">
          <w:marLeft w:val="0"/>
          <w:marRight w:val="0"/>
          <w:marTop w:val="0"/>
          <w:marBottom w:val="0"/>
          <w:divBdr>
            <w:top w:val="none" w:sz="0" w:space="0" w:color="auto"/>
            <w:left w:val="none" w:sz="0" w:space="0" w:color="auto"/>
            <w:bottom w:val="none" w:sz="0" w:space="0" w:color="auto"/>
            <w:right w:val="none" w:sz="0" w:space="0" w:color="auto"/>
          </w:divBdr>
        </w:div>
        <w:div w:id="944925745">
          <w:marLeft w:val="0"/>
          <w:marRight w:val="0"/>
          <w:marTop w:val="0"/>
          <w:marBottom w:val="0"/>
          <w:divBdr>
            <w:top w:val="none" w:sz="0" w:space="0" w:color="auto"/>
            <w:left w:val="none" w:sz="0" w:space="0" w:color="auto"/>
            <w:bottom w:val="none" w:sz="0" w:space="0" w:color="auto"/>
            <w:right w:val="none" w:sz="0" w:space="0" w:color="auto"/>
          </w:divBdr>
        </w:div>
        <w:div w:id="1159613285">
          <w:marLeft w:val="0"/>
          <w:marRight w:val="0"/>
          <w:marTop w:val="0"/>
          <w:marBottom w:val="0"/>
          <w:divBdr>
            <w:top w:val="none" w:sz="0" w:space="0" w:color="auto"/>
            <w:left w:val="none" w:sz="0" w:space="0" w:color="auto"/>
            <w:bottom w:val="none" w:sz="0" w:space="0" w:color="auto"/>
            <w:right w:val="none" w:sz="0" w:space="0" w:color="auto"/>
          </w:divBdr>
        </w:div>
        <w:div w:id="173688949">
          <w:marLeft w:val="0"/>
          <w:marRight w:val="0"/>
          <w:marTop w:val="0"/>
          <w:marBottom w:val="0"/>
          <w:divBdr>
            <w:top w:val="none" w:sz="0" w:space="0" w:color="auto"/>
            <w:left w:val="none" w:sz="0" w:space="0" w:color="auto"/>
            <w:bottom w:val="none" w:sz="0" w:space="0" w:color="auto"/>
            <w:right w:val="none" w:sz="0" w:space="0" w:color="auto"/>
          </w:divBdr>
        </w:div>
        <w:div w:id="1079868281">
          <w:marLeft w:val="0"/>
          <w:marRight w:val="0"/>
          <w:marTop w:val="0"/>
          <w:marBottom w:val="0"/>
          <w:divBdr>
            <w:top w:val="none" w:sz="0" w:space="0" w:color="auto"/>
            <w:left w:val="none" w:sz="0" w:space="0" w:color="auto"/>
            <w:bottom w:val="none" w:sz="0" w:space="0" w:color="auto"/>
            <w:right w:val="none" w:sz="0" w:space="0" w:color="auto"/>
          </w:divBdr>
        </w:div>
        <w:div w:id="1989749370">
          <w:marLeft w:val="0"/>
          <w:marRight w:val="0"/>
          <w:marTop w:val="0"/>
          <w:marBottom w:val="0"/>
          <w:divBdr>
            <w:top w:val="none" w:sz="0" w:space="0" w:color="auto"/>
            <w:left w:val="none" w:sz="0" w:space="0" w:color="auto"/>
            <w:bottom w:val="none" w:sz="0" w:space="0" w:color="auto"/>
            <w:right w:val="none" w:sz="0" w:space="0" w:color="auto"/>
          </w:divBdr>
        </w:div>
        <w:div w:id="634801652">
          <w:marLeft w:val="0"/>
          <w:marRight w:val="0"/>
          <w:marTop w:val="0"/>
          <w:marBottom w:val="0"/>
          <w:divBdr>
            <w:top w:val="none" w:sz="0" w:space="0" w:color="auto"/>
            <w:left w:val="none" w:sz="0" w:space="0" w:color="auto"/>
            <w:bottom w:val="none" w:sz="0" w:space="0" w:color="auto"/>
            <w:right w:val="none" w:sz="0" w:space="0" w:color="auto"/>
          </w:divBdr>
        </w:div>
        <w:div w:id="810294149">
          <w:marLeft w:val="0"/>
          <w:marRight w:val="0"/>
          <w:marTop w:val="0"/>
          <w:marBottom w:val="0"/>
          <w:divBdr>
            <w:top w:val="none" w:sz="0" w:space="0" w:color="auto"/>
            <w:left w:val="none" w:sz="0" w:space="0" w:color="auto"/>
            <w:bottom w:val="none" w:sz="0" w:space="0" w:color="auto"/>
            <w:right w:val="none" w:sz="0" w:space="0" w:color="auto"/>
          </w:divBdr>
        </w:div>
        <w:div w:id="1265310742">
          <w:marLeft w:val="0"/>
          <w:marRight w:val="0"/>
          <w:marTop w:val="0"/>
          <w:marBottom w:val="0"/>
          <w:divBdr>
            <w:top w:val="none" w:sz="0" w:space="0" w:color="auto"/>
            <w:left w:val="none" w:sz="0" w:space="0" w:color="auto"/>
            <w:bottom w:val="none" w:sz="0" w:space="0" w:color="auto"/>
            <w:right w:val="none" w:sz="0" w:space="0" w:color="auto"/>
          </w:divBdr>
        </w:div>
        <w:div w:id="2122918359">
          <w:marLeft w:val="0"/>
          <w:marRight w:val="0"/>
          <w:marTop w:val="0"/>
          <w:marBottom w:val="0"/>
          <w:divBdr>
            <w:top w:val="none" w:sz="0" w:space="0" w:color="auto"/>
            <w:left w:val="none" w:sz="0" w:space="0" w:color="auto"/>
            <w:bottom w:val="none" w:sz="0" w:space="0" w:color="auto"/>
            <w:right w:val="none" w:sz="0" w:space="0" w:color="auto"/>
          </w:divBdr>
        </w:div>
        <w:div w:id="725227103">
          <w:marLeft w:val="0"/>
          <w:marRight w:val="0"/>
          <w:marTop w:val="0"/>
          <w:marBottom w:val="0"/>
          <w:divBdr>
            <w:top w:val="none" w:sz="0" w:space="0" w:color="auto"/>
            <w:left w:val="none" w:sz="0" w:space="0" w:color="auto"/>
            <w:bottom w:val="none" w:sz="0" w:space="0" w:color="auto"/>
            <w:right w:val="none" w:sz="0" w:space="0" w:color="auto"/>
          </w:divBdr>
        </w:div>
        <w:div w:id="1410693084">
          <w:marLeft w:val="0"/>
          <w:marRight w:val="0"/>
          <w:marTop w:val="0"/>
          <w:marBottom w:val="0"/>
          <w:divBdr>
            <w:top w:val="none" w:sz="0" w:space="0" w:color="auto"/>
            <w:left w:val="none" w:sz="0" w:space="0" w:color="auto"/>
            <w:bottom w:val="none" w:sz="0" w:space="0" w:color="auto"/>
            <w:right w:val="none" w:sz="0" w:space="0" w:color="auto"/>
          </w:divBdr>
        </w:div>
        <w:div w:id="1605727589">
          <w:marLeft w:val="0"/>
          <w:marRight w:val="0"/>
          <w:marTop w:val="0"/>
          <w:marBottom w:val="0"/>
          <w:divBdr>
            <w:top w:val="none" w:sz="0" w:space="0" w:color="auto"/>
            <w:left w:val="none" w:sz="0" w:space="0" w:color="auto"/>
            <w:bottom w:val="none" w:sz="0" w:space="0" w:color="auto"/>
            <w:right w:val="none" w:sz="0" w:space="0" w:color="auto"/>
          </w:divBdr>
        </w:div>
        <w:div w:id="1595354591">
          <w:marLeft w:val="0"/>
          <w:marRight w:val="0"/>
          <w:marTop w:val="0"/>
          <w:marBottom w:val="0"/>
          <w:divBdr>
            <w:top w:val="none" w:sz="0" w:space="0" w:color="auto"/>
            <w:left w:val="none" w:sz="0" w:space="0" w:color="auto"/>
            <w:bottom w:val="none" w:sz="0" w:space="0" w:color="auto"/>
            <w:right w:val="none" w:sz="0" w:space="0" w:color="auto"/>
          </w:divBdr>
        </w:div>
        <w:div w:id="1720320292">
          <w:marLeft w:val="0"/>
          <w:marRight w:val="0"/>
          <w:marTop w:val="0"/>
          <w:marBottom w:val="0"/>
          <w:divBdr>
            <w:top w:val="none" w:sz="0" w:space="0" w:color="auto"/>
            <w:left w:val="none" w:sz="0" w:space="0" w:color="auto"/>
            <w:bottom w:val="none" w:sz="0" w:space="0" w:color="auto"/>
            <w:right w:val="none" w:sz="0" w:space="0" w:color="auto"/>
          </w:divBdr>
        </w:div>
        <w:div w:id="1430614485">
          <w:marLeft w:val="0"/>
          <w:marRight w:val="0"/>
          <w:marTop w:val="0"/>
          <w:marBottom w:val="0"/>
          <w:divBdr>
            <w:top w:val="none" w:sz="0" w:space="0" w:color="auto"/>
            <w:left w:val="none" w:sz="0" w:space="0" w:color="auto"/>
            <w:bottom w:val="none" w:sz="0" w:space="0" w:color="auto"/>
            <w:right w:val="none" w:sz="0" w:space="0" w:color="auto"/>
          </w:divBdr>
        </w:div>
        <w:div w:id="524489603">
          <w:marLeft w:val="0"/>
          <w:marRight w:val="0"/>
          <w:marTop w:val="0"/>
          <w:marBottom w:val="0"/>
          <w:divBdr>
            <w:top w:val="none" w:sz="0" w:space="0" w:color="auto"/>
            <w:left w:val="none" w:sz="0" w:space="0" w:color="auto"/>
            <w:bottom w:val="none" w:sz="0" w:space="0" w:color="auto"/>
            <w:right w:val="none" w:sz="0" w:space="0" w:color="auto"/>
          </w:divBdr>
        </w:div>
        <w:div w:id="361977343">
          <w:marLeft w:val="0"/>
          <w:marRight w:val="0"/>
          <w:marTop w:val="0"/>
          <w:marBottom w:val="0"/>
          <w:divBdr>
            <w:top w:val="none" w:sz="0" w:space="0" w:color="auto"/>
            <w:left w:val="none" w:sz="0" w:space="0" w:color="auto"/>
            <w:bottom w:val="none" w:sz="0" w:space="0" w:color="auto"/>
            <w:right w:val="none" w:sz="0" w:space="0" w:color="auto"/>
          </w:divBdr>
        </w:div>
        <w:div w:id="987248999">
          <w:marLeft w:val="0"/>
          <w:marRight w:val="0"/>
          <w:marTop w:val="0"/>
          <w:marBottom w:val="0"/>
          <w:divBdr>
            <w:top w:val="none" w:sz="0" w:space="0" w:color="auto"/>
            <w:left w:val="none" w:sz="0" w:space="0" w:color="auto"/>
            <w:bottom w:val="none" w:sz="0" w:space="0" w:color="auto"/>
            <w:right w:val="none" w:sz="0" w:space="0" w:color="auto"/>
          </w:divBdr>
        </w:div>
      </w:divsChild>
    </w:div>
    <w:div w:id="772554111">
      <w:bodyDiv w:val="1"/>
      <w:marLeft w:val="0"/>
      <w:marRight w:val="0"/>
      <w:marTop w:val="0"/>
      <w:marBottom w:val="0"/>
      <w:divBdr>
        <w:top w:val="none" w:sz="0" w:space="0" w:color="auto"/>
        <w:left w:val="none" w:sz="0" w:space="0" w:color="auto"/>
        <w:bottom w:val="none" w:sz="0" w:space="0" w:color="auto"/>
        <w:right w:val="none" w:sz="0" w:space="0" w:color="auto"/>
      </w:divBdr>
    </w:div>
    <w:div w:id="790250922">
      <w:bodyDiv w:val="1"/>
      <w:marLeft w:val="0"/>
      <w:marRight w:val="0"/>
      <w:marTop w:val="0"/>
      <w:marBottom w:val="0"/>
      <w:divBdr>
        <w:top w:val="none" w:sz="0" w:space="0" w:color="auto"/>
        <w:left w:val="none" w:sz="0" w:space="0" w:color="auto"/>
        <w:bottom w:val="none" w:sz="0" w:space="0" w:color="auto"/>
        <w:right w:val="none" w:sz="0" w:space="0" w:color="auto"/>
      </w:divBdr>
      <w:divsChild>
        <w:div w:id="1430614678">
          <w:marLeft w:val="0"/>
          <w:marRight w:val="0"/>
          <w:marTop w:val="0"/>
          <w:marBottom w:val="0"/>
          <w:divBdr>
            <w:top w:val="none" w:sz="0" w:space="0" w:color="auto"/>
            <w:left w:val="none" w:sz="0" w:space="0" w:color="auto"/>
            <w:bottom w:val="none" w:sz="0" w:space="0" w:color="auto"/>
            <w:right w:val="none" w:sz="0" w:space="0" w:color="auto"/>
          </w:divBdr>
        </w:div>
        <w:div w:id="526795119">
          <w:marLeft w:val="0"/>
          <w:marRight w:val="0"/>
          <w:marTop w:val="0"/>
          <w:marBottom w:val="0"/>
          <w:divBdr>
            <w:top w:val="none" w:sz="0" w:space="0" w:color="auto"/>
            <w:left w:val="none" w:sz="0" w:space="0" w:color="auto"/>
            <w:bottom w:val="none" w:sz="0" w:space="0" w:color="auto"/>
            <w:right w:val="none" w:sz="0" w:space="0" w:color="auto"/>
          </w:divBdr>
        </w:div>
        <w:div w:id="1636443674">
          <w:marLeft w:val="0"/>
          <w:marRight w:val="0"/>
          <w:marTop w:val="0"/>
          <w:marBottom w:val="0"/>
          <w:divBdr>
            <w:top w:val="none" w:sz="0" w:space="0" w:color="auto"/>
            <w:left w:val="none" w:sz="0" w:space="0" w:color="auto"/>
            <w:bottom w:val="none" w:sz="0" w:space="0" w:color="auto"/>
            <w:right w:val="none" w:sz="0" w:space="0" w:color="auto"/>
          </w:divBdr>
        </w:div>
        <w:div w:id="1366130469">
          <w:marLeft w:val="0"/>
          <w:marRight w:val="0"/>
          <w:marTop w:val="0"/>
          <w:marBottom w:val="0"/>
          <w:divBdr>
            <w:top w:val="none" w:sz="0" w:space="0" w:color="auto"/>
            <w:left w:val="none" w:sz="0" w:space="0" w:color="auto"/>
            <w:bottom w:val="none" w:sz="0" w:space="0" w:color="auto"/>
            <w:right w:val="none" w:sz="0" w:space="0" w:color="auto"/>
          </w:divBdr>
        </w:div>
        <w:div w:id="1705518738">
          <w:marLeft w:val="0"/>
          <w:marRight w:val="0"/>
          <w:marTop w:val="0"/>
          <w:marBottom w:val="0"/>
          <w:divBdr>
            <w:top w:val="none" w:sz="0" w:space="0" w:color="auto"/>
            <w:left w:val="none" w:sz="0" w:space="0" w:color="auto"/>
            <w:bottom w:val="none" w:sz="0" w:space="0" w:color="auto"/>
            <w:right w:val="none" w:sz="0" w:space="0" w:color="auto"/>
          </w:divBdr>
        </w:div>
        <w:div w:id="1252666219">
          <w:marLeft w:val="0"/>
          <w:marRight w:val="0"/>
          <w:marTop w:val="0"/>
          <w:marBottom w:val="0"/>
          <w:divBdr>
            <w:top w:val="none" w:sz="0" w:space="0" w:color="auto"/>
            <w:left w:val="none" w:sz="0" w:space="0" w:color="auto"/>
            <w:bottom w:val="none" w:sz="0" w:space="0" w:color="auto"/>
            <w:right w:val="none" w:sz="0" w:space="0" w:color="auto"/>
          </w:divBdr>
        </w:div>
        <w:div w:id="1218979272">
          <w:marLeft w:val="0"/>
          <w:marRight w:val="0"/>
          <w:marTop w:val="0"/>
          <w:marBottom w:val="0"/>
          <w:divBdr>
            <w:top w:val="none" w:sz="0" w:space="0" w:color="auto"/>
            <w:left w:val="none" w:sz="0" w:space="0" w:color="auto"/>
            <w:bottom w:val="none" w:sz="0" w:space="0" w:color="auto"/>
            <w:right w:val="none" w:sz="0" w:space="0" w:color="auto"/>
          </w:divBdr>
        </w:div>
        <w:div w:id="2104641229">
          <w:marLeft w:val="0"/>
          <w:marRight w:val="0"/>
          <w:marTop w:val="0"/>
          <w:marBottom w:val="0"/>
          <w:divBdr>
            <w:top w:val="none" w:sz="0" w:space="0" w:color="auto"/>
            <w:left w:val="none" w:sz="0" w:space="0" w:color="auto"/>
            <w:bottom w:val="none" w:sz="0" w:space="0" w:color="auto"/>
            <w:right w:val="none" w:sz="0" w:space="0" w:color="auto"/>
          </w:divBdr>
        </w:div>
        <w:div w:id="1307397628">
          <w:marLeft w:val="0"/>
          <w:marRight w:val="0"/>
          <w:marTop w:val="0"/>
          <w:marBottom w:val="0"/>
          <w:divBdr>
            <w:top w:val="none" w:sz="0" w:space="0" w:color="auto"/>
            <w:left w:val="none" w:sz="0" w:space="0" w:color="auto"/>
            <w:bottom w:val="none" w:sz="0" w:space="0" w:color="auto"/>
            <w:right w:val="none" w:sz="0" w:space="0" w:color="auto"/>
          </w:divBdr>
        </w:div>
        <w:div w:id="1408846697">
          <w:marLeft w:val="0"/>
          <w:marRight w:val="0"/>
          <w:marTop w:val="0"/>
          <w:marBottom w:val="0"/>
          <w:divBdr>
            <w:top w:val="none" w:sz="0" w:space="0" w:color="auto"/>
            <w:left w:val="none" w:sz="0" w:space="0" w:color="auto"/>
            <w:bottom w:val="none" w:sz="0" w:space="0" w:color="auto"/>
            <w:right w:val="none" w:sz="0" w:space="0" w:color="auto"/>
          </w:divBdr>
        </w:div>
        <w:div w:id="550266756">
          <w:marLeft w:val="0"/>
          <w:marRight w:val="0"/>
          <w:marTop w:val="0"/>
          <w:marBottom w:val="0"/>
          <w:divBdr>
            <w:top w:val="none" w:sz="0" w:space="0" w:color="auto"/>
            <w:left w:val="none" w:sz="0" w:space="0" w:color="auto"/>
            <w:bottom w:val="none" w:sz="0" w:space="0" w:color="auto"/>
            <w:right w:val="none" w:sz="0" w:space="0" w:color="auto"/>
          </w:divBdr>
        </w:div>
        <w:div w:id="1518277611">
          <w:marLeft w:val="0"/>
          <w:marRight w:val="0"/>
          <w:marTop w:val="0"/>
          <w:marBottom w:val="0"/>
          <w:divBdr>
            <w:top w:val="none" w:sz="0" w:space="0" w:color="auto"/>
            <w:left w:val="none" w:sz="0" w:space="0" w:color="auto"/>
            <w:bottom w:val="none" w:sz="0" w:space="0" w:color="auto"/>
            <w:right w:val="none" w:sz="0" w:space="0" w:color="auto"/>
          </w:divBdr>
        </w:div>
        <w:div w:id="1000356124">
          <w:marLeft w:val="0"/>
          <w:marRight w:val="0"/>
          <w:marTop w:val="0"/>
          <w:marBottom w:val="0"/>
          <w:divBdr>
            <w:top w:val="none" w:sz="0" w:space="0" w:color="auto"/>
            <w:left w:val="none" w:sz="0" w:space="0" w:color="auto"/>
            <w:bottom w:val="none" w:sz="0" w:space="0" w:color="auto"/>
            <w:right w:val="none" w:sz="0" w:space="0" w:color="auto"/>
          </w:divBdr>
        </w:div>
        <w:div w:id="1875776512">
          <w:marLeft w:val="0"/>
          <w:marRight w:val="0"/>
          <w:marTop w:val="0"/>
          <w:marBottom w:val="0"/>
          <w:divBdr>
            <w:top w:val="none" w:sz="0" w:space="0" w:color="auto"/>
            <w:left w:val="none" w:sz="0" w:space="0" w:color="auto"/>
            <w:bottom w:val="none" w:sz="0" w:space="0" w:color="auto"/>
            <w:right w:val="none" w:sz="0" w:space="0" w:color="auto"/>
          </w:divBdr>
        </w:div>
        <w:div w:id="1582638410">
          <w:marLeft w:val="0"/>
          <w:marRight w:val="0"/>
          <w:marTop w:val="0"/>
          <w:marBottom w:val="0"/>
          <w:divBdr>
            <w:top w:val="none" w:sz="0" w:space="0" w:color="auto"/>
            <w:left w:val="none" w:sz="0" w:space="0" w:color="auto"/>
            <w:bottom w:val="none" w:sz="0" w:space="0" w:color="auto"/>
            <w:right w:val="none" w:sz="0" w:space="0" w:color="auto"/>
          </w:divBdr>
        </w:div>
        <w:div w:id="216235875">
          <w:marLeft w:val="0"/>
          <w:marRight w:val="0"/>
          <w:marTop w:val="0"/>
          <w:marBottom w:val="0"/>
          <w:divBdr>
            <w:top w:val="none" w:sz="0" w:space="0" w:color="auto"/>
            <w:left w:val="none" w:sz="0" w:space="0" w:color="auto"/>
            <w:bottom w:val="none" w:sz="0" w:space="0" w:color="auto"/>
            <w:right w:val="none" w:sz="0" w:space="0" w:color="auto"/>
          </w:divBdr>
        </w:div>
      </w:divsChild>
    </w:div>
    <w:div w:id="805123069">
      <w:bodyDiv w:val="1"/>
      <w:marLeft w:val="0"/>
      <w:marRight w:val="0"/>
      <w:marTop w:val="0"/>
      <w:marBottom w:val="0"/>
      <w:divBdr>
        <w:top w:val="none" w:sz="0" w:space="0" w:color="auto"/>
        <w:left w:val="none" w:sz="0" w:space="0" w:color="auto"/>
        <w:bottom w:val="none" w:sz="0" w:space="0" w:color="auto"/>
        <w:right w:val="none" w:sz="0" w:space="0" w:color="auto"/>
      </w:divBdr>
      <w:divsChild>
        <w:div w:id="951932972">
          <w:marLeft w:val="0"/>
          <w:marRight w:val="0"/>
          <w:marTop w:val="0"/>
          <w:marBottom w:val="0"/>
          <w:divBdr>
            <w:top w:val="none" w:sz="0" w:space="0" w:color="auto"/>
            <w:left w:val="none" w:sz="0" w:space="0" w:color="auto"/>
            <w:bottom w:val="none" w:sz="0" w:space="0" w:color="auto"/>
            <w:right w:val="none" w:sz="0" w:space="0" w:color="auto"/>
          </w:divBdr>
        </w:div>
        <w:div w:id="862591469">
          <w:marLeft w:val="0"/>
          <w:marRight w:val="0"/>
          <w:marTop w:val="0"/>
          <w:marBottom w:val="0"/>
          <w:divBdr>
            <w:top w:val="none" w:sz="0" w:space="0" w:color="auto"/>
            <w:left w:val="none" w:sz="0" w:space="0" w:color="auto"/>
            <w:bottom w:val="none" w:sz="0" w:space="0" w:color="auto"/>
            <w:right w:val="none" w:sz="0" w:space="0" w:color="auto"/>
          </w:divBdr>
        </w:div>
      </w:divsChild>
    </w:div>
    <w:div w:id="808329024">
      <w:bodyDiv w:val="1"/>
      <w:marLeft w:val="0"/>
      <w:marRight w:val="0"/>
      <w:marTop w:val="0"/>
      <w:marBottom w:val="0"/>
      <w:divBdr>
        <w:top w:val="none" w:sz="0" w:space="0" w:color="auto"/>
        <w:left w:val="none" w:sz="0" w:space="0" w:color="auto"/>
        <w:bottom w:val="none" w:sz="0" w:space="0" w:color="auto"/>
        <w:right w:val="none" w:sz="0" w:space="0" w:color="auto"/>
      </w:divBdr>
      <w:divsChild>
        <w:div w:id="1747678876">
          <w:marLeft w:val="0"/>
          <w:marRight w:val="0"/>
          <w:marTop w:val="0"/>
          <w:marBottom w:val="0"/>
          <w:divBdr>
            <w:top w:val="none" w:sz="0" w:space="0" w:color="auto"/>
            <w:left w:val="none" w:sz="0" w:space="0" w:color="auto"/>
            <w:bottom w:val="none" w:sz="0" w:space="0" w:color="auto"/>
            <w:right w:val="none" w:sz="0" w:space="0" w:color="auto"/>
          </w:divBdr>
        </w:div>
        <w:div w:id="1509523446">
          <w:marLeft w:val="0"/>
          <w:marRight w:val="0"/>
          <w:marTop w:val="0"/>
          <w:marBottom w:val="0"/>
          <w:divBdr>
            <w:top w:val="none" w:sz="0" w:space="0" w:color="auto"/>
            <w:left w:val="none" w:sz="0" w:space="0" w:color="auto"/>
            <w:bottom w:val="none" w:sz="0" w:space="0" w:color="auto"/>
            <w:right w:val="none" w:sz="0" w:space="0" w:color="auto"/>
          </w:divBdr>
        </w:div>
        <w:div w:id="729813414">
          <w:marLeft w:val="0"/>
          <w:marRight w:val="0"/>
          <w:marTop w:val="0"/>
          <w:marBottom w:val="0"/>
          <w:divBdr>
            <w:top w:val="none" w:sz="0" w:space="0" w:color="auto"/>
            <w:left w:val="none" w:sz="0" w:space="0" w:color="auto"/>
            <w:bottom w:val="none" w:sz="0" w:space="0" w:color="auto"/>
            <w:right w:val="none" w:sz="0" w:space="0" w:color="auto"/>
          </w:divBdr>
        </w:div>
        <w:div w:id="494345226">
          <w:marLeft w:val="0"/>
          <w:marRight w:val="0"/>
          <w:marTop w:val="0"/>
          <w:marBottom w:val="0"/>
          <w:divBdr>
            <w:top w:val="none" w:sz="0" w:space="0" w:color="auto"/>
            <w:left w:val="none" w:sz="0" w:space="0" w:color="auto"/>
            <w:bottom w:val="none" w:sz="0" w:space="0" w:color="auto"/>
            <w:right w:val="none" w:sz="0" w:space="0" w:color="auto"/>
          </w:divBdr>
        </w:div>
        <w:div w:id="1024360260">
          <w:marLeft w:val="0"/>
          <w:marRight w:val="0"/>
          <w:marTop w:val="0"/>
          <w:marBottom w:val="0"/>
          <w:divBdr>
            <w:top w:val="none" w:sz="0" w:space="0" w:color="auto"/>
            <w:left w:val="none" w:sz="0" w:space="0" w:color="auto"/>
            <w:bottom w:val="none" w:sz="0" w:space="0" w:color="auto"/>
            <w:right w:val="none" w:sz="0" w:space="0" w:color="auto"/>
          </w:divBdr>
        </w:div>
        <w:div w:id="1877960375">
          <w:marLeft w:val="0"/>
          <w:marRight w:val="0"/>
          <w:marTop w:val="0"/>
          <w:marBottom w:val="0"/>
          <w:divBdr>
            <w:top w:val="none" w:sz="0" w:space="0" w:color="auto"/>
            <w:left w:val="none" w:sz="0" w:space="0" w:color="auto"/>
            <w:bottom w:val="none" w:sz="0" w:space="0" w:color="auto"/>
            <w:right w:val="none" w:sz="0" w:space="0" w:color="auto"/>
          </w:divBdr>
        </w:div>
      </w:divsChild>
    </w:div>
    <w:div w:id="812678026">
      <w:bodyDiv w:val="1"/>
      <w:marLeft w:val="0"/>
      <w:marRight w:val="0"/>
      <w:marTop w:val="0"/>
      <w:marBottom w:val="0"/>
      <w:divBdr>
        <w:top w:val="none" w:sz="0" w:space="0" w:color="auto"/>
        <w:left w:val="none" w:sz="0" w:space="0" w:color="auto"/>
        <w:bottom w:val="none" w:sz="0" w:space="0" w:color="auto"/>
        <w:right w:val="none" w:sz="0" w:space="0" w:color="auto"/>
      </w:divBdr>
      <w:divsChild>
        <w:div w:id="1468814402">
          <w:marLeft w:val="418"/>
          <w:marRight w:val="0"/>
          <w:marTop w:val="0"/>
          <w:marBottom w:val="120"/>
          <w:divBdr>
            <w:top w:val="none" w:sz="0" w:space="0" w:color="auto"/>
            <w:left w:val="none" w:sz="0" w:space="0" w:color="auto"/>
            <w:bottom w:val="none" w:sz="0" w:space="0" w:color="auto"/>
            <w:right w:val="none" w:sz="0" w:space="0" w:color="auto"/>
          </w:divBdr>
        </w:div>
        <w:div w:id="998464109">
          <w:marLeft w:val="418"/>
          <w:marRight w:val="0"/>
          <w:marTop w:val="120"/>
          <w:marBottom w:val="0"/>
          <w:divBdr>
            <w:top w:val="none" w:sz="0" w:space="0" w:color="auto"/>
            <w:left w:val="none" w:sz="0" w:space="0" w:color="auto"/>
            <w:bottom w:val="none" w:sz="0" w:space="0" w:color="auto"/>
            <w:right w:val="none" w:sz="0" w:space="0" w:color="auto"/>
          </w:divBdr>
        </w:div>
        <w:div w:id="1564825666">
          <w:marLeft w:val="1282"/>
          <w:marRight w:val="0"/>
          <w:marTop w:val="0"/>
          <w:marBottom w:val="0"/>
          <w:divBdr>
            <w:top w:val="none" w:sz="0" w:space="0" w:color="auto"/>
            <w:left w:val="none" w:sz="0" w:space="0" w:color="auto"/>
            <w:bottom w:val="none" w:sz="0" w:space="0" w:color="auto"/>
            <w:right w:val="none" w:sz="0" w:space="0" w:color="auto"/>
          </w:divBdr>
        </w:div>
        <w:div w:id="364067155">
          <w:marLeft w:val="1282"/>
          <w:marRight w:val="0"/>
          <w:marTop w:val="0"/>
          <w:marBottom w:val="0"/>
          <w:divBdr>
            <w:top w:val="none" w:sz="0" w:space="0" w:color="auto"/>
            <w:left w:val="none" w:sz="0" w:space="0" w:color="auto"/>
            <w:bottom w:val="none" w:sz="0" w:space="0" w:color="auto"/>
            <w:right w:val="none" w:sz="0" w:space="0" w:color="auto"/>
          </w:divBdr>
        </w:div>
        <w:div w:id="1255628630">
          <w:marLeft w:val="1282"/>
          <w:marRight w:val="0"/>
          <w:marTop w:val="0"/>
          <w:marBottom w:val="0"/>
          <w:divBdr>
            <w:top w:val="none" w:sz="0" w:space="0" w:color="auto"/>
            <w:left w:val="none" w:sz="0" w:space="0" w:color="auto"/>
            <w:bottom w:val="none" w:sz="0" w:space="0" w:color="auto"/>
            <w:right w:val="none" w:sz="0" w:space="0" w:color="auto"/>
          </w:divBdr>
        </w:div>
        <w:div w:id="2141418949">
          <w:marLeft w:val="1282"/>
          <w:marRight w:val="0"/>
          <w:marTop w:val="0"/>
          <w:marBottom w:val="120"/>
          <w:divBdr>
            <w:top w:val="none" w:sz="0" w:space="0" w:color="auto"/>
            <w:left w:val="none" w:sz="0" w:space="0" w:color="auto"/>
            <w:bottom w:val="none" w:sz="0" w:space="0" w:color="auto"/>
            <w:right w:val="none" w:sz="0" w:space="0" w:color="auto"/>
          </w:divBdr>
        </w:div>
      </w:divsChild>
    </w:div>
    <w:div w:id="828325398">
      <w:bodyDiv w:val="1"/>
      <w:marLeft w:val="0"/>
      <w:marRight w:val="0"/>
      <w:marTop w:val="0"/>
      <w:marBottom w:val="0"/>
      <w:divBdr>
        <w:top w:val="none" w:sz="0" w:space="0" w:color="auto"/>
        <w:left w:val="none" w:sz="0" w:space="0" w:color="auto"/>
        <w:bottom w:val="none" w:sz="0" w:space="0" w:color="auto"/>
        <w:right w:val="none" w:sz="0" w:space="0" w:color="auto"/>
      </w:divBdr>
    </w:div>
    <w:div w:id="860706194">
      <w:bodyDiv w:val="1"/>
      <w:marLeft w:val="0"/>
      <w:marRight w:val="0"/>
      <w:marTop w:val="0"/>
      <w:marBottom w:val="0"/>
      <w:divBdr>
        <w:top w:val="none" w:sz="0" w:space="0" w:color="auto"/>
        <w:left w:val="none" w:sz="0" w:space="0" w:color="auto"/>
        <w:bottom w:val="none" w:sz="0" w:space="0" w:color="auto"/>
        <w:right w:val="none" w:sz="0" w:space="0" w:color="auto"/>
      </w:divBdr>
    </w:div>
    <w:div w:id="884025366">
      <w:bodyDiv w:val="1"/>
      <w:marLeft w:val="0"/>
      <w:marRight w:val="0"/>
      <w:marTop w:val="0"/>
      <w:marBottom w:val="0"/>
      <w:divBdr>
        <w:top w:val="none" w:sz="0" w:space="0" w:color="auto"/>
        <w:left w:val="none" w:sz="0" w:space="0" w:color="auto"/>
        <w:bottom w:val="none" w:sz="0" w:space="0" w:color="auto"/>
        <w:right w:val="none" w:sz="0" w:space="0" w:color="auto"/>
      </w:divBdr>
      <w:divsChild>
        <w:div w:id="475220832">
          <w:marLeft w:val="130"/>
          <w:marRight w:val="0"/>
          <w:marTop w:val="0"/>
          <w:marBottom w:val="0"/>
          <w:divBdr>
            <w:top w:val="none" w:sz="0" w:space="0" w:color="auto"/>
            <w:left w:val="none" w:sz="0" w:space="0" w:color="auto"/>
            <w:bottom w:val="none" w:sz="0" w:space="0" w:color="auto"/>
            <w:right w:val="none" w:sz="0" w:space="0" w:color="auto"/>
          </w:divBdr>
        </w:div>
        <w:div w:id="651104030">
          <w:marLeft w:val="130"/>
          <w:marRight w:val="0"/>
          <w:marTop w:val="0"/>
          <w:marBottom w:val="0"/>
          <w:divBdr>
            <w:top w:val="none" w:sz="0" w:space="0" w:color="auto"/>
            <w:left w:val="none" w:sz="0" w:space="0" w:color="auto"/>
            <w:bottom w:val="none" w:sz="0" w:space="0" w:color="auto"/>
            <w:right w:val="none" w:sz="0" w:space="0" w:color="auto"/>
          </w:divBdr>
        </w:div>
        <w:div w:id="1588730753">
          <w:marLeft w:val="130"/>
          <w:marRight w:val="0"/>
          <w:marTop w:val="0"/>
          <w:marBottom w:val="0"/>
          <w:divBdr>
            <w:top w:val="none" w:sz="0" w:space="0" w:color="auto"/>
            <w:left w:val="none" w:sz="0" w:space="0" w:color="auto"/>
            <w:bottom w:val="none" w:sz="0" w:space="0" w:color="auto"/>
            <w:right w:val="none" w:sz="0" w:space="0" w:color="auto"/>
          </w:divBdr>
        </w:div>
        <w:div w:id="2062435946">
          <w:marLeft w:val="130"/>
          <w:marRight w:val="0"/>
          <w:marTop w:val="0"/>
          <w:marBottom w:val="0"/>
          <w:divBdr>
            <w:top w:val="none" w:sz="0" w:space="0" w:color="auto"/>
            <w:left w:val="none" w:sz="0" w:space="0" w:color="auto"/>
            <w:bottom w:val="none" w:sz="0" w:space="0" w:color="auto"/>
            <w:right w:val="none" w:sz="0" w:space="0" w:color="auto"/>
          </w:divBdr>
        </w:div>
        <w:div w:id="1032921795">
          <w:marLeft w:val="130"/>
          <w:marRight w:val="0"/>
          <w:marTop w:val="0"/>
          <w:marBottom w:val="0"/>
          <w:divBdr>
            <w:top w:val="none" w:sz="0" w:space="0" w:color="auto"/>
            <w:left w:val="none" w:sz="0" w:space="0" w:color="auto"/>
            <w:bottom w:val="none" w:sz="0" w:space="0" w:color="auto"/>
            <w:right w:val="none" w:sz="0" w:space="0" w:color="auto"/>
          </w:divBdr>
        </w:div>
        <w:div w:id="1231229073">
          <w:marLeft w:val="130"/>
          <w:marRight w:val="0"/>
          <w:marTop w:val="0"/>
          <w:marBottom w:val="0"/>
          <w:divBdr>
            <w:top w:val="none" w:sz="0" w:space="0" w:color="auto"/>
            <w:left w:val="none" w:sz="0" w:space="0" w:color="auto"/>
            <w:bottom w:val="none" w:sz="0" w:space="0" w:color="auto"/>
            <w:right w:val="none" w:sz="0" w:space="0" w:color="auto"/>
          </w:divBdr>
        </w:div>
        <w:div w:id="1948391475">
          <w:marLeft w:val="130"/>
          <w:marRight w:val="0"/>
          <w:marTop w:val="0"/>
          <w:marBottom w:val="0"/>
          <w:divBdr>
            <w:top w:val="none" w:sz="0" w:space="0" w:color="auto"/>
            <w:left w:val="none" w:sz="0" w:space="0" w:color="auto"/>
            <w:bottom w:val="none" w:sz="0" w:space="0" w:color="auto"/>
            <w:right w:val="none" w:sz="0" w:space="0" w:color="auto"/>
          </w:divBdr>
        </w:div>
        <w:div w:id="734738687">
          <w:marLeft w:val="130"/>
          <w:marRight w:val="0"/>
          <w:marTop w:val="0"/>
          <w:marBottom w:val="0"/>
          <w:divBdr>
            <w:top w:val="none" w:sz="0" w:space="0" w:color="auto"/>
            <w:left w:val="none" w:sz="0" w:space="0" w:color="auto"/>
            <w:bottom w:val="none" w:sz="0" w:space="0" w:color="auto"/>
            <w:right w:val="none" w:sz="0" w:space="0" w:color="auto"/>
          </w:divBdr>
        </w:div>
        <w:div w:id="660816523">
          <w:marLeft w:val="130"/>
          <w:marRight w:val="0"/>
          <w:marTop w:val="0"/>
          <w:marBottom w:val="0"/>
          <w:divBdr>
            <w:top w:val="none" w:sz="0" w:space="0" w:color="auto"/>
            <w:left w:val="none" w:sz="0" w:space="0" w:color="auto"/>
            <w:bottom w:val="none" w:sz="0" w:space="0" w:color="auto"/>
            <w:right w:val="none" w:sz="0" w:space="0" w:color="auto"/>
          </w:divBdr>
        </w:div>
        <w:div w:id="32654023">
          <w:marLeft w:val="130"/>
          <w:marRight w:val="0"/>
          <w:marTop w:val="0"/>
          <w:marBottom w:val="0"/>
          <w:divBdr>
            <w:top w:val="none" w:sz="0" w:space="0" w:color="auto"/>
            <w:left w:val="none" w:sz="0" w:space="0" w:color="auto"/>
            <w:bottom w:val="none" w:sz="0" w:space="0" w:color="auto"/>
            <w:right w:val="none" w:sz="0" w:space="0" w:color="auto"/>
          </w:divBdr>
        </w:div>
        <w:div w:id="16321430">
          <w:marLeft w:val="130"/>
          <w:marRight w:val="0"/>
          <w:marTop w:val="0"/>
          <w:marBottom w:val="0"/>
          <w:divBdr>
            <w:top w:val="none" w:sz="0" w:space="0" w:color="auto"/>
            <w:left w:val="none" w:sz="0" w:space="0" w:color="auto"/>
            <w:bottom w:val="none" w:sz="0" w:space="0" w:color="auto"/>
            <w:right w:val="none" w:sz="0" w:space="0" w:color="auto"/>
          </w:divBdr>
        </w:div>
        <w:div w:id="1347058304">
          <w:marLeft w:val="130"/>
          <w:marRight w:val="0"/>
          <w:marTop w:val="0"/>
          <w:marBottom w:val="0"/>
          <w:divBdr>
            <w:top w:val="none" w:sz="0" w:space="0" w:color="auto"/>
            <w:left w:val="none" w:sz="0" w:space="0" w:color="auto"/>
            <w:bottom w:val="none" w:sz="0" w:space="0" w:color="auto"/>
            <w:right w:val="none" w:sz="0" w:space="0" w:color="auto"/>
          </w:divBdr>
        </w:div>
        <w:div w:id="723723714">
          <w:marLeft w:val="130"/>
          <w:marRight w:val="0"/>
          <w:marTop w:val="0"/>
          <w:marBottom w:val="0"/>
          <w:divBdr>
            <w:top w:val="none" w:sz="0" w:space="0" w:color="auto"/>
            <w:left w:val="none" w:sz="0" w:space="0" w:color="auto"/>
            <w:bottom w:val="none" w:sz="0" w:space="0" w:color="auto"/>
            <w:right w:val="none" w:sz="0" w:space="0" w:color="auto"/>
          </w:divBdr>
        </w:div>
        <w:div w:id="132646672">
          <w:marLeft w:val="130"/>
          <w:marRight w:val="0"/>
          <w:marTop w:val="0"/>
          <w:marBottom w:val="0"/>
          <w:divBdr>
            <w:top w:val="none" w:sz="0" w:space="0" w:color="auto"/>
            <w:left w:val="none" w:sz="0" w:space="0" w:color="auto"/>
            <w:bottom w:val="none" w:sz="0" w:space="0" w:color="auto"/>
            <w:right w:val="none" w:sz="0" w:space="0" w:color="auto"/>
          </w:divBdr>
        </w:div>
        <w:div w:id="35355187">
          <w:marLeft w:val="130"/>
          <w:marRight w:val="0"/>
          <w:marTop w:val="0"/>
          <w:marBottom w:val="0"/>
          <w:divBdr>
            <w:top w:val="none" w:sz="0" w:space="0" w:color="auto"/>
            <w:left w:val="none" w:sz="0" w:space="0" w:color="auto"/>
            <w:bottom w:val="none" w:sz="0" w:space="0" w:color="auto"/>
            <w:right w:val="none" w:sz="0" w:space="0" w:color="auto"/>
          </w:divBdr>
        </w:div>
        <w:div w:id="716901239">
          <w:marLeft w:val="130"/>
          <w:marRight w:val="0"/>
          <w:marTop w:val="0"/>
          <w:marBottom w:val="0"/>
          <w:divBdr>
            <w:top w:val="none" w:sz="0" w:space="0" w:color="auto"/>
            <w:left w:val="none" w:sz="0" w:space="0" w:color="auto"/>
            <w:bottom w:val="none" w:sz="0" w:space="0" w:color="auto"/>
            <w:right w:val="none" w:sz="0" w:space="0" w:color="auto"/>
          </w:divBdr>
        </w:div>
        <w:div w:id="131607468">
          <w:marLeft w:val="130"/>
          <w:marRight w:val="0"/>
          <w:marTop w:val="0"/>
          <w:marBottom w:val="0"/>
          <w:divBdr>
            <w:top w:val="none" w:sz="0" w:space="0" w:color="auto"/>
            <w:left w:val="none" w:sz="0" w:space="0" w:color="auto"/>
            <w:bottom w:val="none" w:sz="0" w:space="0" w:color="auto"/>
            <w:right w:val="none" w:sz="0" w:space="0" w:color="auto"/>
          </w:divBdr>
        </w:div>
        <w:div w:id="1943296126">
          <w:marLeft w:val="130"/>
          <w:marRight w:val="0"/>
          <w:marTop w:val="0"/>
          <w:marBottom w:val="0"/>
          <w:divBdr>
            <w:top w:val="none" w:sz="0" w:space="0" w:color="auto"/>
            <w:left w:val="none" w:sz="0" w:space="0" w:color="auto"/>
            <w:bottom w:val="none" w:sz="0" w:space="0" w:color="auto"/>
            <w:right w:val="none" w:sz="0" w:space="0" w:color="auto"/>
          </w:divBdr>
        </w:div>
        <w:div w:id="620918707">
          <w:marLeft w:val="130"/>
          <w:marRight w:val="0"/>
          <w:marTop w:val="0"/>
          <w:marBottom w:val="0"/>
          <w:divBdr>
            <w:top w:val="none" w:sz="0" w:space="0" w:color="auto"/>
            <w:left w:val="none" w:sz="0" w:space="0" w:color="auto"/>
            <w:bottom w:val="none" w:sz="0" w:space="0" w:color="auto"/>
            <w:right w:val="none" w:sz="0" w:space="0" w:color="auto"/>
          </w:divBdr>
        </w:div>
        <w:div w:id="2004892191">
          <w:marLeft w:val="130"/>
          <w:marRight w:val="0"/>
          <w:marTop w:val="0"/>
          <w:marBottom w:val="0"/>
          <w:divBdr>
            <w:top w:val="none" w:sz="0" w:space="0" w:color="auto"/>
            <w:left w:val="none" w:sz="0" w:space="0" w:color="auto"/>
            <w:bottom w:val="none" w:sz="0" w:space="0" w:color="auto"/>
            <w:right w:val="none" w:sz="0" w:space="0" w:color="auto"/>
          </w:divBdr>
        </w:div>
        <w:div w:id="1073087838">
          <w:marLeft w:val="130"/>
          <w:marRight w:val="0"/>
          <w:marTop w:val="0"/>
          <w:marBottom w:val="0"/>
          <w:divBdr>
            <w:top w:val="none" w:sz="0" w:space="0" w:color="auto"/>
            <w:left w:val="none" w:sz="0" w:space="0" w:color="auto"/>
            <w:bottom w:val="none" w:sz="0" w:space="0" w:color="auto"/>
            <w:right w:val="none" w:sz="0" w:space="0" w:color="auto"/>
          </w:divBdr>
        </w:div>
        <w:div w:id="75135398">
          <w:marLeft w:val="130"/>
          <w:marRight w:val="0"/>
          <w:marTop w:val="0"/>
          <w:marBottom w:val="0"/>
          <w:divBdr>
            <w:top w:val="none" w:sz="0" w:space="0" w:color="auto"/>
            <w:left w:val="none" w:sz="0" w:space="0" w:color="auto"/>
            <w:bottom w:val="none" w:sz="0" w:space="0" w:color="auto"/>
            <w:right w:val="none" w:sz="0" w:space="0" w:color="auto"/>
          </w:divBdr>
        </w:div>
        <w:div w:id="1096710921">
          <w:marLeft w:val="130"/>
          <w:marRight w:val="0"/>
          <w:marTop w:val="0"/>
          <w:marBottom w:val="0"/>
          <w:divBdr>
            <w:top w:val="none" w:sz="0" w:space="0" w:color="auto"/>
            <w:left w:val="none" w:sz="0" w:space="0" w:color="auto"/>
            <w:bottom w:val="none" w:sz="0" w:space="0" w:color="auto"/>
            <w:right w:val="none" w:sz="0" w:space="0" w:color="auto"/>
          </w:divBdr>
        </w:div>
        <w:div w:id="452292496">
          <w:marLeft w:val="130"/>
          <w:marRight w:val="0"/>
          <w:marTop w:val="0"/>
          <w:marBottom w:val="0"/>
          <w:divBdr>
            <w:top w:val="none" w:sz="0" w:space="0" w:color="auto"/>
            <w:left w:val="none" w:sz="0" w:space="0" w:color="auto"/>
            <w:bottom w:val="none" w:sz="0" w:space="0" w:color="auto"/>
            <w:right w:val="none" w:sz="0" w:space="0" w:color="auto"/>
          </w:divBdr>
        </w:div>
        <w:div w:id="1276451028">
          <w:marLeft w:val="130"/>
          <w:marRight w:val="0"/>
          <w:marTop w:val="0"/>
          <w:marBottom w:val="0"/>
          <w:divBdr>
            <w:top w:val="none" w:sz="0" w:space="0" w:color="auto"/>
            <w:left w:val="none" w:sz="0" w:space="0" w:color="auto"/>
            <w:bottom w:val="none" w:sz="0" w:space="0" w:color="auto"/>
            <w:right w:val="none" w:sz="0" w:space="0" w:color="auto"/>
          </w:divBdr>
        </w:div>
        <w:div w:id="1659267805">
          <w:marLeft w:val="130"/>
          <w:marRight w:val="0"/>
          <w:marTop w:val="0"/>
          <w:marBottom w:val="0"/>
          <w:divBdr>
            <w:top w:val="none" w:sz="0" w:space="0" w:color="auto"/>
            <w:left w:val="none" w:sz="0" w:space="0" w:color="auto"/>
            <w:bottom w:val="none" w:sz="0" w:space="0" w:color="auto"/>
            <w:right w:val="none" w:sz="0" w:space="0" w:color="auto"/>
          </w:divBdr>
        </w:div>
        <w:div w:id="697391034">
          <w:marLeft w:val="130"/>
          <w:marRight w:val="0"/>
          <w:marTop w:val="0"/>
          <w:marBottom w:val="0"/>
          <w:divBdr>
            <w:top w:val="none" w:sz="0" w:space="0" w:color="auto"/>
            <w:left w:val="none" w:sz="0" w:space="0" w:color="auto"/>
            <w:bottom w:val="none" w:sz="0" w:space="0" w:color="auto"/>
            <w:right w:val="none" w:sz="0" w:space="0" w:color="auto"/>
          </w:divBdr>
        </w:div>
        <w:div w:id="1791511074">
          <w:marLeft w:val="130"/>
          <w:marRight w:val="0"/>
          <w:marTop w:val="0"/>
          <w:marBottom w:val="0"/>
          <w:divBdr>
            <w:top w:val="none" w:sz="0" w:space="0" w:color="auto"/>
            <w:left w:val="none" w:sz="0" w:space="0" w:color="auto"/>
            <w:bottom w:val="none" w:sz="0" w:space="0" w:color="auto"/>
            <w:right w:val="none" w:sz="0" w:space="0" w:color="auto"/>
          </w:divBdr>
        </w:div>
        <w:div w:id="1967202930">
          <w:marLeft w:val="130"/>
          <w:marRight w:val="0"/>
          <w:marTop w:val="0"/>
          <w:marBottom w:val="0"/>
          <w:divBdr>
            <w:top w:val="none" w:sz="0" w:space="0" w:color="auto"/>
            <w:left w:val="none" w:sz="0" w:space="0" w:color="auto"/>
            <w:bottom w:val="none" w:sz="0" w:space="0" w:color="auto"/>
            <w:right w:val="none" w:sz="0" w:space="0" w:color="auto"/>
          </w:divBdr>
        </w:div>
        <w:div w:id="1813326539">
          <w:marLeft w:val="130"/>
          <w:marRight w:val="0"/>
          <w:marTop w:val="0"/>
          <w:marBottom w:val="0"/>
          <w:divBdr>
            <w:top w:val="none" w:sz="0" w:space="0" w:color="auto"/>
            <w:left w:val="none" w:sz="0" w:space="0" w:color="auto"/>
            <w:bottom w:val="none" w:sz="0" w:space="0" w:color="auto"/>
            <w:right w:val="none" w:sz="0" w:space="0" w:color="auto"/>
          </w:divBdr>
        </w:div>
        <w:div w:id="1621834475">
          <w:marLeft w:val="130"/>
          <w:marRight w:val="0"/>
          <w:marTop w:val="0"/>
          <w:marBottom w:val="0"/>
          <w:divBdr>
            <w:top w:val="none" w:sz="0" w:space="0" w:color="auto"/>
            <w:left w:val="none" w:sz="0" w:space="0" w:color="auto"/>
            <w:bottom w:val="none" w:sz="0" w:space="0" w:color="auto"/>
            <w:right w:val="none" w:sz="0" w:space="0" w:color="auto"/>
          </w:divBdr>
        </w:div>
        <w:div w:id="1950043778">
          <w:marLeft w:val="130"/>
          <w:marRight w:val="0"/>
          <w:marTop w:val="0"/>
          <w:marBottom w:val="0"/>
          <w:divBdr>
            <w:top w:val="none" w:sz="0" w:space="0" w:color="auto"/>
            <w:left w:val="none" w:sz="0" w:space="0" w:color="auto"/>
            <w:bottom w:val="none" w:sz="0" w:space="0" w:color="auto"/>
            <w:right w:val="none" w:sz="0" w:space="0" w:color="auto"/>
          </w:divBdr>
        </w:div>
        <w:div w:id="164978750">
          <w:marLeft w:val="130"/>
          <w:marRight w:val="0"/>
          <w:marTop w:val="0"/>
          <w:marBottom w:val="0"/>
          <w:divBdr>
            <w:top w:val="none" w:sz="0" w:space="0" w:color="auto"/>
            <w:left w:val="none" w:sz="0" w:space="0" w:color="auto"/>
            <w:bottom w:val="none" w:sz="0" w:space="0" w:color="auto"/>
            <w:right w:val="none" w:sz="0" w:space="0" w:color="auto"/>
          </w:divBdr>
        </w:div>
        <w:div w:id="1708530570">
          <w:marLeft w:val="130"/>
          <w:marRight w:val="0"/>
          <w:marTop w:val="0"/>
          <w:marBottom w:val="0"/>
          <w:divBdr>
            <w:top w:val="none" w:sz="0" w:space="0" w:color="auto"/>
            <w:left w:val="none" w:sz="0" w:space="0" w:color="auto"/>
            <w:bottom w:val="none" w:sz="0" w:space="0" w:color="auto"/>
            <w:right w:val="none" w:sz="0" w:space="0" w:color="auto"/>
          </w:divBdr>
        </w:div>
        <w:div w:id="190608489">
          <w:marLeft w:val="130"/>
          <w:marRight w:val="0"/>
          <w:marTop w:val="0"/>
          <w:marBottom w:val="0"/>
          <w:divBdr>
            <w:top w:val="none" w:sz="0" w:space="0" w:color="auto"/>
            <w:left w:val="none" w:sz="0" w:space="0" w:color="auto"/>
            <w:bottom w:val="none" w:sz="0" w:space="0" w:color="auto"/>
            <w:right w:val="none" w:sz="0" w:space="0" w:color="auto"/>
          </w:divBdr>
        </w:div>
        <w:div w:id="1918322721">
          <w:marLeft w:val="130"/>
          <w:marRight w:val="0"/>
          <w:marTop w:val="0"/>
          <w:marBottom w:val="0"/>
          <w:divBdr>
            <w:top w:val="none" w:sz="0" w:space="0" w:color="auto"/>
            <w:left w:val="none" w:sz="0" w:space="0" w:color="auto"/>
            <w:bottom w:val="none" w:sz="0" w:space="0" w:color="auto"/>
            <w:right w:val="none" w:sz="0" w:space="0" w:color="auto"/>
          </w:divBdr>
        </w:div>
        <w:div w:id="1212225628">
          <w:marLeft w:val="130"/>
          <w:marRight w:val="0"/>
          <w:marTop w:val="0"/>
          <w:marBottom w:val="0"/>
          <w:divBdr>
            <w:top w:val="none" w:sz="0" w:space="0" w:color="auto"/>
            <w:left w:val="none" w:sz="0" w:space="0" w:color="auto"/>
            <w:bottom w:val="none" w:sz="0" w:space="0" w:color="auto"/>
            <w:right w:val="none" w:sz="0" w:space="0" w:color="auto"/>
          </w:divBdr>
        </w:div>
        <w:div w:id="476072685">
          <w:marLeft w:val="130"/>
          <w:marRight w:val="0"/>
          <w:marTop w:val="0"/>
          <w:marBottom w:val="0"/>
          <w:divBdr>
            <w:top w:val="none" w:sz="0" w:space="0" w:color="auto"/>
            <w:left w:val="none" w:sz="0" w:space="0" w:color="auto"/>
            <w:bottom w:val="none" w:sz="0" w:space="0" w:color="auto"/>
            <w:right w:val="none" w:sz="0" w:space="0" w:color="auto"/>
          </w:divBdr>
        </w:div>
        <w:div w:id="110898688">
          <w:marLeft w:val="130"/>
          <w:marRight w:val="0"/>
          <w:marTop w:val="0"/>
          <w:marBottom w:val="0"/>
          <w:divBdr>
            <w:top w:val="none" w:sz="0" w:space="0" w:color="auto"/>
            <w:left w:val="none" w:sz="0" w:space="0" w:color="auto"/>
            <w:bottom w:val="none" w:sz="0" w:space="0" w:color="auto"/>
            <w:right w:val="none" w:sz="0" w:space="0" w:color="auto"/>
          </w:divBdr>
        </w:div>
        <w:div w:id="1873226306">
          <w:marLeft w:val="130"/>
          <w:marRight w:val="0"/>
          <w:marTop w:val="0"/>
          <w:marBottom w:val="0"/>
          <w:divBdr>
            <w:top w:val="none" w:sz="0" w:space="0" w:color="auto"/>
            <w:left w:val="none" w:sz="0" w:space="0" w:color="auto"/>
            <w:bottom w:val="none" w:sz="0" w:space="0" w:color="auto"/>
            <w:right w:val="none" w:sz="0" w:space="0" w:color="auto"/>
          </w:divBdr>
        </w:div>
        <w:div w:id="899094529">
          <w:marLeft w:val="130"/>
          <w:marRight w:val="0"/>
          <w:marTop w:val="0"/>
          <w:marBottom w:val="0"/>
          <w:divBdr>
            <w:top w:val="none" w:sz="0" w:space="0" w:color="auto"/>
            <w:left w:val="none" w:sz="0" w:space="0" w:color="auto"/>
            <w:bottom w:val="none" w:sz="0" w:space="0" w:color="auto"/>
            <w:right w:val="none" w:sz="0" w:space="0" w:color="auto"/>
          </w:divBdr>
        </w:div>
        <w:div w:id="1300262477">
          <w:marLeft w:val="130"/>
          <w:marRight w:val="0"/>
          <w:marTop w:val="0"/>
          <w:marBottom w:val="0"/>
          <w:divBdr>
            <w:top w:val="none" w:sz="0" w:space="0" w:color="auto"/>
            <w:left w:val="none" w:sz="0" w:space="0" w:color="auto"/>
            <w:bottom w:val="none" w:sz="0" w:space="0" w:color="auto"/>
            <w:right w:val="none" w:sz="0" w:space="0" w:color="auto"/>
          </w:divBdr>
        </w:div>
        <w:div w:id="130482243">
          <w:marLeft w:val="130"/>
          <w:marRight w:val="0"/>
          <w:marTop w:val="0"/>
          <w:marBottom w:val="0"/>
          <w:divBdr>
            <w:top w:val="none" w:sz="0" w:space="0" w:color="auto"/>
            <w:left w:val="none" w:sz="0" w:space="0" w:color="auto"/>
            <w:bottom w:val="none" w:sz="0" w:space="0" w:color="auto"/>
            <w:right w:val="none" w:sz="0" w:space="0" w:color="auto"/>
          </w:divBdr>
        </w:div>
        <w:div w:id="1787460467">
          <w:marLeft w:val="130"/>
          <w:marRight w:val="0"/>
          <w:marTop w:val="0"/>
          <w:marBottom w:val="0"/>
          <w:divBdr>
            <w:top w:val="none" w:sz="0" w:space="0" w:color="auto"/>
            <w:left w:val="none" w:sz="0" w:space="0" w:color="auto"/>
            <w:bottom w:val="none" w:sz="0" w:space="0" w:color="auto"/>
            <w:right w:val="none" w:sz="0" w:space="0" w:color="auto"/>
          </w:divBdr>
        </w:div>
        <w:div w:id="1453673059">
          <w:marLeft w:val="130"/>
          <w:marRight w:val="0"/>
          <w:marTop w:val="0"/>
          <w:marBottom w:val="0"/>
          <w:divBdr>
            <w:top w:val="none" w:sz="0" w:space="0" w:color="auto"/>
            <w:left w:val="none" w:sz="0" w:space="0" w:color="auto"/>
            <w:bottom w:val="none" w:sz="0" w:space="0" w:color="auto"/>
            <w:right w:val="none" w:sz="0" w:space="0" w:color="auto"/>
          </w:divBdr>
        </w:div>
        <w:div w:id="925765051">
          <w:marLeft w:val="130"/>
          <w:marRight w:val="0"/>
          <w:marTop w:val="0"/>
          <w:marBottom w:val="0"/>
          <w:divBdr>
            <w:top w:val="none" w:sz="0" w:space="0" w:color="auto"/>
            <w:left w:val="none" w:sz="0" w:space="0" w:color="auto"/>
            <w:bottom w:val="none" w:sz="0" w:space="0" w:color="auto"/>
            <w:right w:val="none" w:sz="0" w:space="0" w:color="auto"/>
          </w:divBdr>
        </w:div>
        <w:div w:id="1780951416">
          <w:marLeft w:val="130"/>
          <w:marRight w:val="0"/>
          <w:marTop w:val="0"/>
          <w:marBottom w:val="0"/>
          <w:divBdr>
            <w:top w:val="none" w:sz="0" w:space="0" w:color="auto"/>
            <w:left w:val="none" w:sz="0" w:space="0" w:color="auto"/>
            <w:bottom w:val="none" w:sz="0" w:space="0" w:color="auto"/>
            <w:right w:val="none" w:sz="0" w:space="0" w:color="auto"/>
          </w:divBdr>
        </w:div>
        <w:div w:id="162359185">
          <w:marLeft w:val="130"/>
          <w:marRight w:val="0"/>
          <w:marTop w:val="0"/>
          <w:marBottom w:val="0"/>
          <w:divBdr>
            <w:top w:val="none" w:sz="0" w:space="0" w:color="auto"/>
            <w:left w:val="none" w:sz="0" w:space="0" w:color="auto"/>
            <w:bottom w:val="none" w:sz="0" w:space="0" w:color="auto"/>
            <w:right w:val="none" w:sz="0" w:space="0" w:color="auto"/>
          </w:divBdr>
        </w:div>
        <w:div w:id="56130886">
          <w:marLeft w:val="130"/>
          <w:marRight w:val="0"/>
          <w:marTop w:val="0"/>
          <w:marBottom w:val="0"/>
          <w:divBdr>
            <w:top w:val="none" w:sz="0" w:space="0" w:color="auto"/>
            <w:left w:val="none" w:sz="0" w:space="0" w:color="auto"/>
            <w:bottom w:val="none" w:sz="0" w:space="0" w:color="auto"/>
            <w:right w:val="none" w:sz="0" w:space="0" w:color="auto"/>
          </w:divBdr>
        </w:div>
        <w:div w:id="1354646892">
          <w:marLeft w:val="130"/>
          <w:marRight w:val="0"/>
          <w:marTop w:val="0"/>
          <w:marBottom w:val="0"/>
          <w:divBdr>
            <w:top w:val="none" w:sz="0" w:space="0" w:color="auto"/>
            <w:left w:val="none" w:sz="0" w:space="0" w:color="auto"/>
            <w:bottom w:val="none" w:sz="0" w:space="0" w:color="auto"/>
            <w:right w:val="none" w:sz="0" w:space="0" w:color="auto"/>
          </w:divBdr>
        </w:div>
        <w:div w:id="298269566">
          <w:marLeft w:val="130"/>
          <w:marRight w:val="0"/>
          <w:marTop w:val="0"/>
          <w:marBottom w:val="0"/>
          <w:divBdr>
            <w:top w:val="none" w:sz="0" w:space="0" w:color="auto"/>
            <w:left w:val="none" w:sz="0" w:space="0" w:color="auto"/>
            <w:bottom w:val="none" w:sz="0" w:space="0" w:color="auto"/>
            <w:right w:val="none" w:sz="0" w:space="0" w:color="auto"/>
          </w:divBdr>
        </w:div>
        <w:div w:id="63995231">
          <w:marLeft w:val="130"/>
          <w:marRight w:val="0"/>
          <w:marTop w:val="0"/>
          <w:marBottom w:val="0"/>
          <w:divBdr>
            <w:top w:val="none" w:sz="0" w:space="0" w:color="auto"/>
            <w:left w:val="none" w:sz="0" w:space="0" w:color="auto"/>
            <w:bottom w:val="none" w:sz="0" w:space="0" w:color="auto"/>
            <w:right w:val="none" w:sz="0" w:space="0" w:color="auto"/>
          </w:divBdr>
        </w:div>
        <w:div w:id="1212765247">
          <w:marLeft w:val="130"/>
          <w:marRight w:val="0"/>
          <w:marTop w:val="0"/>
          <w:marBottom w:val="0"/>
          <w:divBdr>
            <w:top w:val="none" w:sz="0" w:space="0" w:color="auto"/>
            <w:left w:val="none" w:sz="0" w:space="0" w:color="auto"/>
            <w:bottom w:val="none" w:sz="0" w:space="0" w:color="auto"/>
            <w:right w:val="none" w:sz="0" w:space="0" w:color="auto"/>
          </w:divBdr>
        </w:div>
        <w:div w:id="282276080">
          <w:marLeft w:val="130"/>
          <w:marRight w:val="0"/>
          <w:marTop w:val="0"/>
          <w:marBottom w:val="0"/>
          <w:divBdr>
            <w:top w:val="none" w:sz="0" w:space="0" w:color="auto"/>
            <w:left w:val="none" w:sz="0" w:space="0" w:color="auto"/>
            <w:bottom w:val="none" w:sz="0" w:space="0" w:color="auto"/>
            <w:right w:val="none" w:sz="0" w:space="0" w:color="auto"/>
          </w:divBdr>
        </w:div>
        <w:div w:id="1826164072">
          <w:marLeft w:val="130"/>
          <w:marRight w:val="0"/>
          <w:marTop w:val="0"/>
          <w:marBottom w:val="0"/>
          <w:divBdr>
            <w:top w:val="none" w:sz="0" w:space="0" w:color="auto"/>
            <w:left w:val="none" w:sz="0" w:space="0" w:color="auto"/>
            <w:bottom w:val="none" w:sz="0" w:space="0" w:color="auto"/>
            <w:right w:val="none" w:sz="0" w:space="0" w:color="auto"/>
          </w:divBdr>
        </w:div>
        <w:div w:id="940721641">
          <w:marLeft w:val="130"/>
          <w:marRight w:val="0"/>
          <w:marTop w:val="0"/>
          <w:marBottom w:val="0"/>
          <w:divBdr>
            <w:top w:val="none" w:sz="0" w:space="0" w:color="auto"/>
            <w:left w:val="none" w:sz="0" w:space="0" w:color="auto"/>
            <w:bottom w:val="none" w:sz="0" w:space="0" w:color="auto"/>
            <w:right w:val="none" w:sz="0" w:space="0" w:color="auto"/>
          </w:divBdr>
        </w:div>
        <w:div w:id="1779790515">
          <w:marLeft w:val="130"/>
          <w:marRight w:val="0"/>
          <w:marTop w:val="0"/>
          <w:marBottom w:val="0"/>
          <w:divBdr>
            <w:top w:val="none" w:sz="0" w:space="0" w:color="auto"/>
            <w:left w:val="none" w:sz="0" w:space="0" w:color="auto"/>
            <w:bottom w:val="none" w:sz="0" w:space="0" w:color="auto"/>
            <w:right w:val="none" w:sz="0" w:space="0" w:color="auto"/>
          </w:divBdr>
        </w:div>
      </w:divsChild>
    </w:div>
    <w:div w:id="980882525">
      <w:bodyDiv w:val="1"/>
      <w:marLeft w:val="0"/>
      <w:marRight w:val="0"/>
      <w:marTop w:val="0"/>
      <w:marBottom w:val="0"/>
      <w:divBdr>
        <w:top w:val="none" w:sz="0" w:space="0" w:color="auto"/>
        <w:left w:val="none" w:sz="0" w:space="0" w:color="auto"/>
        <w:bottom w:val="none" w:sz="0" w:space="0" w:color="auto"/>
        <w:right w:val="none" w:sz="0" w:space="0" w:color="auto"/>
      </w:divBdr>
      <w:divsChild>
        <w:div w:id="1799182309">
          <w:marLeft w:val="0"/>
          <w:marRight w:val="0"/>
          <w:marTop w:val="0"/>
          <w:marBottom w:val="0"/>
          <w:divBdr>
            <w:top w:val="none" w:sz="0" w:space="0" w:color="auto"/>
            <w:left w:val="none" w:sz="0" w:space="0" w:color="auto"/>
            <w:bottom w:val="none" w:sz="0" w:space="0" w:color="auto"/>
            <w:right w:val="none" w:sz="0" w:space="0" w:color="auto"/>
          </w:divBdr>
        </w:div>
        <w:div w:id="109670982">
          <w:marLeft w:val="0"/>
          <w:marRight w:val="0"/>
          <w:marTop w:val="0"/>
          <w:marBottom w:val="0"/>
          <w:divBdr>
            <w:top w:val="none" w:sz="0" w:space="0" w:color="auto"/>
            <w:left w:val="none" w:sz="0" w:space="0" w:color="auto"/>
            <w:bottom w:val="none" w:sz="0" w:space="0" w:color="auto"/>
            <w:right w:val="none" w:sz="0" w:space="0" w:color="auto"/>
          </w:divBdr>
        </w:div>
        <w:div w:id="49960719">
          <w:marLeft w:val="0"/>
          <w:marRight w:val="0"/>
          <w:marTop w:val="0"/>
          <w:marBottom w:val="0"/>
          <w:divBdr>
            <w:top w:val="none" w:sz="0" w:space="0" w:color="auto"/>
            <w:left w:val="none" w:sz="0" w:space="0" w:color="auto"/>
            <w:bottom w:val="none" w:sz="0" w:space="0" w:color="auto"/>
            <w:right w:val="none" w:sz="0" w:space="0" w:color="auto"/>
          </w:divBdr>
        </w:div>
        <w:div w:id="2073194914">
          <w:marLeft w:val="0"/>
          <w:marRight w:val="0"/>
          <w:marTop w:val="0"/>
          <w:marBottom w:val="0"/>
          <w:divBdr>
            <w:top w:val="none" w:sz="0" w:space="0" w:color="auto"/>
            <w:left w:val="none" w:sz="0" w:space="0" w:color="auto"/>
            <w:bottom w:val="none" w:sz="0" w:space="0" w:color="auto"/>
            <w:right w:val="none" w:sz="0" w:space="0" w:color="auto"/>
          </w:divBdr>
        </w:div>
        <w:div w:id="168257294">
          <w:marLeft w:val="0"/>
          <w:marRight w:val="0"/>
          <w:marTop w:val="0"/>
          <w:marBottom w:val="0"/>
          <w:divBdr>
            <w:top w:val="none" w:sz="0" w:space="0" w:color="auto"/>
            <w:left w:val="none" w:sz="0" w:space="0" w:color="auto"/>
            <w:bottom w:val="none" w:sz="0" w:space="0" w:color="auto"/>
            <w:right w:val="none" w:sz="0" w:space="0" w:color="auto"/>
          </w:divBdr>
        </w:div>
        <w:div w:id="667944295">
          <w:marLeft w:val="0"/>
          <w:marRight w:val="0"/>
          <w:marTop w:val="0"/>
          <w:marBottom w:val="0"/>
          <w:divBdr>
            <w:top w:val="none" w:sz="0" w:space="0" w:color="auto"/>
            <w:left w:val="none" w:sz="0" w:space="0" w:color="auto"/>
            <w:bottom w:val="none" w:sz="0" w:space="0" w:color="auto"/>
            <w:right w:val="none" w:sz="0" w:space="0" w:color="auto"/>
          </w:divBdr>
        </w:div>
        <w:div w:id="1317027429">
          <w:marLeft w:val="0"/>
          <w:marRight w:val="0"/>
          <w:marTop w:val="0"/>
          <w:marBottom w:val="0"/>
          <w:divBdr>
            <w:top w:val="none" w:sz="0" w:space="0" w:color="auto"/>
            <w:left w:val="none" w:sz="0" w:space="0" w:color="auto"/>
            <w:bottom w:val="none" w:sz="0" w:space="0" w:color="auto"/>
            <w:right w:val="none" w:sz="0" w:space="0" w:color="auto"/>
          </w:divBdr>
        </w:div>
        <w:div w:id="914243886">
          <w:marLeft w:val="0"/>
          <w:marRight w:val="0"/>
          <w:marTop w:val="0"/>
          <w:marBottom w:val="0"/>
          <w:divBdr>
            <w:top w:val="none" w:sz="0" w:space="0" w:color="auto"/>
            <w:left w:val="none" w:sz="0" w:space="0" w:color="auto"/>
            <w:bottom w:val="none" w:sz="0" w:space="0" w:color="auto"/>
            <w:right w:val="none" w:sz="0" w:space="0" w:color="auto"/>
          </w:divBdr>
        </w:div>
        <w:div w:id="700278057">
          <w:marLeft w:val="0"/>
          <w:marRight w:val="0"/>
          <w:marTop w:val="0"/>
          <w:marBottom w:val="0"/>
          <w:divBdr>
            <w:top w:val="none" w:sz="0" w:space="0" w:color="auto"/>
            <w:left w:val="none" w:sz="0" w:space="0" w:color="auto"/>
            <w:bottom w:val="none" w:sz="0" w:space="0" w:color="auto"/>
            <w:right w:val="none" w:sz="0" w:space="0" w:color="auto"/>
          </w:divBdr>
        </w:div>
        <w:div w:id="166598767">
          <w:marLeft w:val="0"/>
          <w:marRight w:val="0"/>
          <w:marTop w:val="0"/>
          <w:marBottom w:val="0"/>
          <w:divBdr>
            <w:top w:val="none" w:sz="0" w:space="0" w:color="auto"/>
            <w:left w:val="none" w:sz="0" w:space="0" w:color="auto"/>
            <w:bottom w:val="none" w:sz="0" w:space="0" w:color="auto"/>
            <w:right w:val="none" w:sz="0" w:space="0" w:color="auto"/>
          </w:divBdr>
        </w:div>
        <w:div w:id="1901869130">
          <w:marLeft w:val="0"/>
          <w:marRight w:val="0"/>
          <w:marTop w:val="0"/>
          <w:marBottom w:val="0"/>
          <w:divBdr>
            <w:top w:val="none" w:sz="0" w:space="0" w:color="auto"/>
            <w:left w:val="none" w:sz="0" w:space="0" w:color="auto"/>
            <w:bottom w:val="none" w:sz="0" w:space="0" w:color="auto"/>
            <w:right w:val="none" w:sz="0" w:space="0" w:color="auto"/>
          </w:divBdr>
        </w:div>
        <w:div w:id="86195795">
          <w:marLeft w:val="0"/>
          <w:marRight w:val="0"/>
          <w:marTop w:val="0"/>
          <w:marBottom w:val="0"/>
          <w:divBdr>
            <w:top w:val="none" w:sz="0" w:space="0" w:color="auto"/>
            <w:left w:val="none" w:sz="0" w:space="0" w:color="auto"/>
            <w:bottom w:val="none" w:sz="0" w:space="0" w:color="auto"/>
            <w:right w:val="none" w:sz="0" w:space="0" w:color="auto"/>
          </w:divBdr>
        </w:div>
        <w:div w:id="291910762">
          <w:marLeft w:val="0"/>
          <w:marRight w:val="0"/>
          <w:marTop w:val="0"/>
          <w:marBottom w:val="0"/>
          <w:divBdr>
            <w:top w:val="none" w:sz="0" w:space="0" w:color="auto"/>
            <w:left w:val="none" w:sz="0" w:space="0" w:color="auto"/>
            <w:bottom w:val="none" w:sz="0" w:space="0" w:color="auto"/>
            <w:right w:val="none" w:sz="0" w:space="0" w:color="auto"/>
          </w:divBdr>
        </w:div>
        <w:div w:id="1781217294">
          <w:marLeft w:val="0"/>
          <w:marRight w:val="0"/>
          <w:marTop w:val="0"/>
          <w:marBottom w:val="0"/>
          <w:divBdr>
            <w:top w:val="none" w:sz="0" w:space="0" w:color="auto"/>
            <w:left w:val="none" w:sz="0" w:space="0" w:color="auto"/>
            <w:bottom w:val="none" w:sz="0" w:space="0" w:color="auto"/>
            <w:right w:val="none" w:sz="0" w:space="0" w:color="auto"/>
          </w:divBdr>
        </w:div>
        <w:div w:id="144009362">
          <w:marLeft w:val="0"/>
          <w:marRight w:val="0"/>
          <w:marTop w:val="0"/>
          <w:marBottom w:val="0"/>
          <w:divBdr>
            <w:top w:val="none" w:sz="0" w:space="0" w:color="auto"/>
            <w:left w:val="none" w:sz="0" w:space="0" w:color="auto"/>
            <w:bottom w:val="none" w:sz="0" w:space="0" w:color="auto"/>
            <w:right w:val="none" w:sz="0" w:space="0" w:color="auto"/>
          </w:divBdr>
        </w:div>
        <w:div w:id="1455175163">
          <w:marLeft w:val="0"/>
          <w:marRight w:val="0"/>
          <w:marTop w:val="0"/>
          <w:marBottom w:val="0"/>
          <w:divBdr>
            <w:top w:val="none" w:sz="0" w:space="0" w:color="auto"/>
            <w:left w:val="none" w:sz="0" w:space="0" w:color="auto"/>
            <w:bottom w:val="none" w:sz="0" w:space="0" w:color="auto"/>
            <w:right w:val="none" w:sz="0" w:space="0" w:color="auto"/>
          </w:divBdr>
        </w:div>
        <w:div w:id="2033412166">
          <w:marLeft w:val="0"/>
          <w:marRight w:val="0"/>
          <w:marTop w:val="0"/>
          <w:marBottom w:val="0"/>
          <w:divBdr>
            <w:top w:val="none" w:sz="0" w:space="0" w:color="auto"/>
            <w:left w:val="none" w:sz="0" w:space="0" w:color="auto"/>
            <w:bottom w:val="none" w:sz="0" w:space="0" w:color="auto"/>
            <w:right w:val="none" w:sz="0" w:space="0" w:color="auto"/>
          </w:divBdr>
        </w:div>
        <w:div w:id="1825198254">
          <w:marLeft w:val="0"/>
          <w:marRight w:val="0"/>
          <w:marTop w:val="0"/>
          <w:marBottom w:val="0"/>
          <w:divBdr>
            <w:top w:val="none" w:sz="0" w:space="0" w:color="auto"/>
            <w:left w:val="none" w:sz="0" w:space="0" w:color="auto"/>
            <w:bottom w:val="none" w:sz="0" w:space="0" w:color="auto"/>
            <w:right w:val="none" w:sz="0" w:space="0" w:color="auto"/>
          </w:divBdr>
        </w:div>
      </w:divsChild>
    </w:div>
    <w:div w:id="1022240391">
      <w:bodyDiv w:val="1"/>
      <w:marLeft w:val="0"/>
      <w:marRight w:val="0"/>
      <w:marTop w:val="0"/>
      <w:marBottom w:val="0"/>
      <w:divBdr>
        <w:top w:val="none" w:sz="0" w:space="0" w:color="auto"/>
        <w:left w:val="none" w:sz="0" w:space="0" w:color="auto"/>
        <w:bottom w:val="none" w:sz="0" w:space="0" w:color="auto"/>
        <w:right w:val="none" w:sz="0" w:space="0" w:color="auto"/>
      </w:divBdr>
      <w:divsChild>
        <w:div w:id="2054965720">
          <w:marLeft w:val="0"/>
          <w:marRight w:val="0"/>
          <w:marTop w:val="0"/>
          <w:marBottom w:val="0"/>
          <w:divBdr>
            <w:top w:val="none" w:sz="0" w:space="0" w:color="auto"/>
            <w:left w:val="none" w:sz="0" w:space="0" w:color="auto"/>
            <w:bottom w:val="none" w:sz="0" w:space="0" w:color="auto"/>
            <w:right w:val="none" w:sz="0" w:space="0" w:color="auto"/>
          </w:divBdr>
        </w:div>
        <w:div w:id="2072654421">
          <w:marLeft w:val="0"/>
          <w:marRight w:val="0"/>
          <w:marTop w:val="0"/>
          <w:marBottom w:val="0"/>
          <w:divBdr>
            <w:top w:val="none" w:sz="0" w:space="0" w:color="auto"/>
            <w:left w:val="none" w:sz="0" w:space="0" w:color="auto"/>
            <w:bottom w:val="none" w:sz="0" w:space="0" w:color="auto"/>
            <w:right w:val="none" w:sz="0" w:space="0" w:color="auto"/>
          </w:divBdr>
        </w:div>
        <w:div w:id="148912930">
          <w:marLeft w:val="0"/>
          <w:marRight w:val="0"/>
          <w:marTop w:val="0"/>
          <w:marBottom w:val="0"/>
          <w:divBdr>
            <w:top w:val="none" w:sz="0" w:space="0" w:color="auto"/>
            <w:left w:val="none" w:sz="0" w:space="0" w:color="auto"/>
            <w:bottom w:val="none" w:sz="0" w:space="0" w:color="auto"/>
            <w:right w:val="none" w:sz="0" w:space="0" w:color="auto"/>
          </w:divBdr>
        </w:div>
        <w:div w:id="610406151">
          <w:marLeft w:val="0"/>
          <w:marRight w:val="0"/>
          <w:marTop w:val="0"/>
          <w:marBottom w:val="0"/>
          <w:divBdr>
            <w:top w:val="none" w:sz="0" w:space="0" w:color="auto"/>
            <w:left w:val="none" w:sz="0" w:space="0" w:color="auto"/>
            <w:bottom w:val="none" w:sz="0" w:space="0" w:color="auto"/>
            <w:right w:val="none" w:sz="0" w:space="0" w:color="auto"/>
          </w:divBdr>
        </w:div>
        <w:div w:id="514853460">
          <w:marLeft w:val="0"/>
          <w:marRight w:val="0"/>
          <w:marTop w:val="0"/>
          <w:marBottom w:val="0"/>
          <w:divBdr>
            <w:top w:val="none" w:sz="0" w:space="0" w:color="auto"/>
            <w:left w:val="none" w:sz="0" w:space="0" w:color="auto"/>
            <w:bottom w:val="none" w:sz="0" w:space="0" w:color="auto"/>
            <w:right w:val="none" w:sz="0" w:space="0" w:color="auto"/>
          </w:divBdr>
        </w:div>
      </w:divsChild>
    </w:div>
    <w:div w:id="1117480624">
      <w:bodyDiv w:val="1"/>
      <w:marLeft w:val="0"/>
      <w:marRight w:val="0"/>
      <w:marTop w:val="0"/>
      <w:marBottom w:val="0"/>
      <w:divBdr>
        <w:top w:val="none" w:sz="0" w:space="0" w:color="auto"/>
        <w:left w:val="none" w:sz="0" w:space="0" w:color="auto"/>
        <w:bottom w:val="none" w:sz="0" w:space="0" w:color="auto"/>
        <w:right w:val="none" w:sz="0" w:space="0" w:color="auto"/>
      </w:divBdr>
    </w:div>
    <w:div w:id="1119422120">
      <w:bodyDiv w:val="1"/>
      <w:marLeft w:val="0"/>
      <w:marRight w:val="0"/>
      <w:marTop w:val="0"/>
      <w:marBottom w:val="0"/>
      <w:divBdr>
        <w:top w:val="none" w:sz="0" w:space="0" w:color="auto"/>
        <w:left w:val="none" w:sz="0" w:space="0" w:color="auto"/>
        <w:bottom w:val="none" w:sz="0" w:space="0" w:color="auto"/>
        <w:right w:val="none" w:sz="0" w:space="0" w:color="auto"/>
      </w:divBdr>
    </w:div>
    <w:div w:id="1121070668">
      <w:bodyDiv w:val="1"/>
      <w:marLeft w:val="0"/>
      <w:marRight w:val="0"/>
      <w:marTop w:val="0"/>
      <w:marBottom w:val="0"/>
      <w:divBdr>
        <w:top w:val="none" w:sz="0" w:space="0" w:color="auto"/>
        <w:left w:val="none" w:sz="0" w:space="0" w:color="auto"/>
        <w:bottom w:val="none" w:sz="0" w:space="0" w:color="auto"/>
        <w:right w:val="none" w:sz="0" w:space="0" w:color="auto"/>
      </w:divBdr>
      <w:divsChild>
        <w:div w:id="2009674157">
          <w:marLeft w:val="288"/>
          <w:marRight w:val="0"/>
          <w:marTop w:val="0"/>
          <w:marBottom w:val="0"/>
          <w:divBdr>
            <w:top w:val="none" w:sz="0" w:space="0" w:color="auto"/>
            <w:left w:val="none" w:sz="0" w:space="0" w:color="auto"/>
            <w:bottom w:val="none" w:sz="0" w:space="0" w:color="auto"/>
            <w:right w:val="none" w:sz="0" w:space="0" w:color="auto"/>
          </w:divBdr>
        </w:div>
      </w:divsChild>
    </w:div>
    <w:div w:id="1146774457">
      <w:bodyDiv w:val="1"/>
      <w:marLeft w:val="0"/>
      <w:marRight w:val="0"/>
      <w:marTop w:val="0"/>
      <w:marBottom w:val="0"/>
      <w:divBdr>
        <w:top w:val="none" w:sz="0" w:space="0" w:color="auto"/>
        <w:left w:val="none" w:sz="0" w:space="0" w:color="auto"/>
        <w:bottom w:val="none" w:sz="0" w:space="0" w:color="auto"/>
        <w:right w:val="none" w:sz="0" w:space="0" w:color="auto"/>
      </w:divBdr>
      <w:divsChild>
        <w:div w:id="132987497">
          <w:marLeft w:val="0"/>
          <w:marRight w:val="0"/>
          <w:marTop w:val="0"/>
          <w:marBottom w:val="0"/>
          <w:divBdr>
            <w:top w:val="none" w:sz="0" w:space="0" w:color="auto"/>
            <w:left w:val="none" w:sz="0" w:space="0" w:color="auto"/>
            <w:bottom w:val="none" w:sz="0" w:space="0" w:color="auto"/>
            <w:right w:val="none" w:sz="0" w:space="0" w:color="auto"/>
          </w:divBdr>
        </w:div>
        <w:div w:id="1753232900">
          <w:marLeft w:val="0"/>
          <w:marRight w:val="0"/>
          <w:marTop w:val="0"/>
          <w:marBottom w:val="0"/>
          <w:divBdr>
            <w:top w:val="none" w:sz="0" w:space="0" w:color="auto"/>
            <w:left w:val="none" w:sz="0" w:space="0" w:color="auto"/>
            <w:bottom w:val="none" w:sz="0" w:space="0" w:color="auto"/>
            <w:right w:val="none" w:sz="0" w:space="0" w:color="auto"/>
          </w:divBdr>
        </w:div>
        <w:div w:id="1351639610">
          <w:marLeft w:val="0"/>
          <w:marRight w:val="0"/>
          <w:marTop w:val="0"/>
          <w:marBottom w:val="0"/>
          <w:divBdr>
            <w:top w:val="none" w:sz="0" w:space="0" w:color="auto"/>
            <w:left w:val="none" w:sz="0" w:space="0" w:color="auto"/>
            <w:bottom w:val="none" w:sz="0" w:space="0" w:color="auto"/>
            <w:right w:val="none" w:sz="0" w:space="0" w:color="auto"/>
          </w:divBdr>
        </w:div>
        <w:div w:id="1947499457">
          <w:marLeft w:val="0"/>
          <w:marRight w:val="0"/>
          <w:marTop w:val="0"/>
          <w:marBottom w:val="0"/>
          <w:divBdr>
            <w:top w:val="none" w:sz="0" w:space="0" w:color="auto"/>
            <w:left w:val="none" w:sz="0" w:space="0" w:color="auto"/>
            <w:bottom w:val="none" w:sz="0" w:space="0" w:color="auto"/>
            <w:right w:val="none" w:sz="0" w:space="0" w:color="auto"/>
          </w:divBdr>
        </w:div>
        <w:div w:id="984313099">
          <w:marLeft w:val="0"/>
          <w:marRight w:val="0"/>
          <w:marTop w:val="0"/>
          <w:marBottom w:val="0"/>
          <w:divBdr>
            <w:top w:val="none" w:sz="0" w:space="0" w:color="auto"/>
            <w:left w:val="none" w:sz="0" w:space="0" w:color="auto"/>
            <w:bottom w:val="none" w:sz="0" w:space="0" w:color="auto"/>
            <w:right w:val="none" w:sz="0" w:space="0" w:color="auto"/>
          </w:divBdr>
        </w:div>
        <w:div w:id="1579291703">
          <w:marLeft w:val="0"/>
          <w:marRight w:val="0"/>
          <w:marTop w:val="0"/>
          <w:marBottom w:val="0"/>
          <w:divBdr>
            <w:top w:val="none" w:sz="0" w:space="0" w:color="auto"/>
            <w:left w:val="none" w:sz="0" w:space="0" w:color="auto"/>
            <w:bottom w:val="none" w:sz="0" w:space="0" w:color="auto"/>
            <w:right w:val="none" w:sz="0" w:space="0" w:color="auto"/>
          </w:divBdr>
        </w:div>
        <w:div w:id="294455226">
          <w:marLeft w:val="0"/>
          <w:marRight w:val="0"/>
          <w:marTop w:val="0"/>
          <w:marBottom w:val="0"/>
          <w:divBdr>
            <w:top w:val="none" w:sz="0" w:space="0" w:color="auto"/>
            <w:left w:val="none" w:sz="0" w:space="0" w:color="auto"/>
            <w:bottom w:val="none" w:sz="0" w:space="0" w:color="auto"/>
            <w:right w:val="none" w:sz="0" w:space="0" w:color="auto"/>
          </w:divBdr>
        </w:div>
        <w:div w:id="2124642103">
          <w:marLeft w:val="0"/>
          <w:marRight w:val="0"/>
          <w:marTop w:val="0"/>
          <w:marBottom w:val="0"/>
          <w:divBdr>
            <w:top w:val="none" w:sz="0" w:space="0" w:color="auto"/>
            <w:left w:val="none" w:sz="0" w:space="0" w:color="auto"/>
            <w:bottom w:val="none" w:sz="0" w:space="0" w:color="auto"/>
            <w:right w:val="none" w:sz="0" w:space="0" w:color="auto"/>
          </w:divBdr>
        </w:div>
        <w:div w:id="641813121">
          <w:marLeft w:val="0"/>
          <w:marRight w:val="0"/>
          <w:marTop w:val="0"/>
          <w:marBottom w:val="0"/>
          <w:divBdr>
            <w:top w:val="none" w:sz="0" w:space="0" w:color="auto"/>
            <w:left w:val="none" w:sz="0" w:space="0" w:color="auto"/>
            <w:bottom w:val="none" w:sz="0" w:space="0" w:color="auto"/>
            <w:right w:val="none" w:sz="0" w:space="0" w:color="auto"/>
          </w:divBdr>
        </w:div>
        <w:div w:id="1684746842">
          <w:marLeft w:val="0"/>
          <w:marRight w:val="0"/>
          <w:marTop w:val="0"/>
          <w:marBottom w:val="0"/>
          <w:divBdr>
            <w:top w:val="none" w:sz="0" w:space="0" w:color="auto"/>
            <w:left w:val="none" w:sz="0" w:space="0" w:color="auto"/>
            <w:bottom w:val="none" w:sz="0" w:space="0" w:color="auto"/>
            <w:right w:val="none" w:sz="0" w:space="0" w:color="auto"/>
          </w:divBdr>
        </w:div>
        <w:div w:id="1308436757">
          <w:marLeft w:val="0"/>
          <w:marRight w:val="0"/>
          <w:marTop w:val="0"/>
          <w:marBottom w:val="0"/>
          <w:divBdr>
            <w:top w:val="none" w:sz="0" w:space="0" w:color="auto"/>
            <w:left w:val="none" w:sz="0" w:space="0" w:color="auto"/>
            <w:bottom w:val="none" w:sz="0" w:space="0" w:color="auto"/>
            <w:right w:val="none" w:sz="0" w:space="0" w:color="auto"/>
          </w:divBdr>
        </w:div>
        <w:div w:id="328751401">
          <w:marLeft w:val="0"/>
          <w:marRight w:val="0"/>
          <w:marTop w:val="0"/>
          <w:marBottom w:val="0"/>
          <w:divBdr>
            <w:top w:val="none" w:sz="0" w:space="0" w:color="auto"/>
            <w:left w:val="none" w:sz="0" w:space="0" w:color="auto"/>
            <w:bottom w:val="none" w:sz="0" w:space="0" w:color="auto"/>
            <w:right w:val="none" w:sz="0" w:space="0" w:color="auto"/>
          </w:divBdr>
        </w:div>
        <w:div w:id="435834539">
          <w:marLeft w:val="0"/>
          <w:marRight w:val="0"/>
          <w:marTop w:val="0"/>
          <w:marBottom w:val="0"/>
          <w:divBdr>
            <w:top w:val="none" w:sz="0" w:space="0" w:color="auto"/>
            <w:left w:val="none" w:sz="0" w:space="0" w:color="auto"/>
            <w:bottom w:val="none" w:sz="0" w:space="0" w:color="auto"/>
            <w:right w:val="none" w:sz="0" w:space="0" w:color="auto"/>
          </w:divBdr>
        </w:div>
        <w:div w:id="523246257">
          <w:marLeft w:val="0"/>
          <w:marRight w:val="0"/>
          <w:marTop w:val="0"/>
          <w:marBottom w:val="0"/>
          <w:divBdr>
            <w:top w:val="none" w:sz="0" w:space="0" w:color="auto"/>
            <w:left w:val="none" w:sz="0" w:space="0" w:color="auto"/>
            <w:bottom w:val="none" w:sz="0" w:space="0" w:color="auto"/>
            <w:right w:val="none" w:sz="0" w:space="0" w:color="auto"/>
          </w:divBdr>
        </w:div>
        <w:div w:id="75368671">
          <w:marLeft w:val="0"/>
          <w:marRight w:val="0"/>
          <w:marTop w:val="0"/>
          <w:marBottom w:val="0"/>
          <w:divBdr>
            <w:top w:val="none" w:sz="0" w:space="0" w:color="auto"/>
            <w:left w:val="none" w:sz="0" w:space="0" w:color="auto"/>
            <w:bottom w:val="none" w:sz="0" w:space="0" w:color="auto"/>
            <w:right w:val="none" w:sz="0" w:space="0" w:color="auto"/>
          </w:divBdr>
        </w:div>
        <w:div w:id="1423180197">
          <w:marLeft w:val="0"/>
          <w:marRight w:val="0"/>
          <w:marTop w:val="0"/>
          <w:marBottom w:val="0"/>
          <w:divBdr>
            <w:top w:val="none" w:sz="0" w:space="0" w:color="auto"/>
            <w:left w:val="none" w:sz="0" w:space="0" w:color="auto"/>
            <w:bottom w:val="none" w:sz="0" w:space="0" w:color="auto"/>
            <w:right w:val="none" w:sz="0" w:space="0" w:color="auto"/>
          </w:divBdr>
        </w:div>
        <w:div w:id="251091278">
          <w:marLeft w:val="0"/>
          <w:marRight w:val="0"/>
          <w:marTop w:val="0"/>
          <w:marBottom w:val="0"/>
          <w:divBdr>
            <w:top w:val="none" w:sz="0" w:space="0" w:color="auto"/>
            <w:left w:val="none" w:sz="0" w:space="0" w:color="auto"/>
            <w:bottom w:val="none" w:sz="0" w:space="0" w:color="auto"/>
            <w:right w:val="none" w:sz="0" w:space="0" w:color="auto"/>
          </w:divBdr>
        </w:div>
        <w:div w:id="925966515">
          <w:marLeft w:val="0"/>
          <w:marRight w:val="0"/>
          <w:marTop w:val="0"/>
          <w:marBottom w:val="0"/>
          <w:divBdr>
            <w:top w:val="none" w:sz="0" w:space="0" w:color="auto"/>
            <w:left w:val="none" w:sz="0" w:space="0" w:color="auto"/>
            <w:bottom w:val="none" w:sz="0" w:space="0" w:color="auto"/>
            <w:right w:val="none" w:sz="0" w:space="0" w:color="auto"/>
          </w:divBdr>
        </w:div>
        <w:div w:id="12348186">
          <w:marLeft w:val="0"/>
          <w:marRight w:val="0"/>
          <w:marTop w:val="0"/>
          <w:marBottom w:val="0"/>
          <w:divBdr>
            <w:top w:val="none" w:sz="0" w:space="0" w:color="auto"/>
            <w:left w:val="none" w:sz="0" w:space="0" w:color="auto"/>
            <w:bottom w:val="none" w:sz="0" w:space="0" w:color="auto"/>
            <w:right w:val="none" w:sz="0" w:space="0" w:color="auto"/>
          </w:divBdr>
        </w:div>
        <w:div w:id="2007049774">
          <w:marLeft w:val="0"/>
          <w:marRight w:val="0"/>
          <w:marTop w:val="0"/>
          <w:marBottom w:val="0"/>
          <w:divBdr>
            <w:top w:val="none" w:sz="0" w:space="0" w:color="auto"/>
            <w:left w:val="none" w:sz="0" w:space="0" w:color="auto"/>
            <w:bottom w:val="none" w:sz="0" w:space="0" w:color="auto"/>
            <w:right w:val="none" w:sz="0" w:space="0" w:color="auto"/>
          </w:divBdr>
        </w:div>
        <w:div w:id="1105422580">
          <w:marLeft w:val="0"/>
          <w:marRight w:val="0"/>
          <w:marTop w:val="0"/>
          <w:marBottom w:val="0"/>
          <w:divBdr>
            <w:top w:val="none" w:sz="0" w:space="0" w:color="auto"/>
            <w:left w:val="none" w:sz="0" w:space="0" w:color="auto"/>
            <w:bottom w:val="none" w:sz="0" w:space="0" w:color="auto"/>
            <w:right w:val="none" w:sz="0" w:space="0" w:color="auto"/>
          </w:divBdr>
        </w:div>
        <w:div w:id="44064323">
          <w:marLeft w:val="0"/>
          <w:marRight w:val="0"/>
          <w:marTop w:val="0"/>
          <w:marBottom w:val="0"/>
          <w:divBdr>
            <w:top w:val="none" w:sz="0" w:space="0" w:color="auto"/>
            <w:left w:val="none" w:sz="0" w:space="0" w:color="auto"/>
            <w:bottom w:val="none" w:sz="0" w:space="0" w:color="auto"/>
            <w:right w:val="none" w:sz="0" w:space="0" w:color="auto"/>
          </w:divBdr>
        </w:div>
        <w:div w:id="1235239278">
          <w:marLeft w:val="0"/>
          <w:marRight w:val="0"/>
          <w:marTop w:val="0"/>
          <w:marBottom w:val="0"/>
          <w:divBdr>
            <w:top w:val="none" w:sz="0" w:space="0" w:color="auto"/>
            <w:left w:val="none" w:sz="0" w:space="0" w:color="auto"/>
            <w:bottom w:val="none" w:sz="0" w:space="0" w:color="auto"/>
            <w:right w:val="none" w:sz="0" w:space="0" w:color="auto"/>
          </w:divBdr>
        </w:div>
        <w:div w:id="1089157371">
          <w:marLeft w:val="0"/>
          <w:marRight w:val="0"/>
          <w:marTop w:val="0"/>
          <w:marBottom w:val="0"/>
          <w:divBdr>
            <w:top w:val="none" w:sz="0" w:space="0" w:color="auto"/>
            <w:left w:val="none" w:sz="0" w:space="0" w:color="auto"/>
            <w:bottom w:val="none" w:sz="0" w:space="0" w:color="auto"/>
            <w:right w:val="none" w:sz="0" w:space="0" w:color="auto"/>
          </w:divBdr>
        </w:div>
        <w:div w:id="474763725">
          <w:marLeft w:val="0"/>
          <w:marRight w:val="0"/>
          <w:marTop w:val="0"/>
          <w:marBottom w:val="0"/>
          <w:divBdr>
            <w:top w:val="none" w:sz="0" w:space="0" w:color="auto"/>
            <w:left w:val="none" w:sz="0" w:space="0" w:color="auto"/>
            <w:bottom w:val="none" w:sz="0" w:space="0" w:color="auto"/>
            <w:right w:val="none" w:sz="0" w:space="0" w:color="auto"/>
          </w:divBdr>
        </w:div>
        <w:div w:id="988099501">
          <w:marLeft w:val="0"/>
          <w:marRight w:val="0"/>
          <w:marTop w:val="0"/>
          <w:marBottom w:val="0"/>
          <w:divBdr>
            <w:top w:val="none" w:sz="0" w:space="0" w:color="auto"/>
            <w:left w:val="none" w:sz="0" w:space="0" w:color="auto"/>
            <w:bottom w:val="none" w:sz="0" w:space="0" w:color="auto"/>
            <w:right w:val="none" w:sz="0" w:space="0" w:color="auto"/>
          </w:divBdr>
        </w:div>
        <w:div w:id="245500545">
          <w:marLeft w:val="0"/>
          <w:marRight w:val="0"/>
          <w:marTop w:val="0"/>
          <w:marBottom w:val="0"/>
          <w:divBdr>
            <w:top w:val="none" w:sz="0" w:space="0" w:color="auto"/>
            <w:left w:val="none" w:sz="0" w:space="0" w:color="auto"/>
            <w:bottom w:val="none" w:sz="0" w:space="0" w:color="auto"/>
            <w:right w:val="none" w:sz="0" w:space="0" w:color="auto"/>
          </w:divBdr>
        </w:div>
        <w:div w:id="2138183360">
          <w:marLeft w:val="0"/>
          <w:marRight w:val="0"/>
          <w:marTop w:val="0"/>
          <w:marBottom w:val="0"/>
          <w:divBdr>
            <w:top w:val="none" w:sz="0" w:space="0" w:color="auto"/>
            <w:left w:val="none" w:sz="0" w:space="0" w:color="auto"/>
            <w:bottom w:val="none" w:sz="0" w:space="0" w:color="auto"/>
            <w:right w:val="none" w:sz="0" w:space="0" w:color="auto"/>
          </w:divBdr>
        </w:div>
        <w:div w:id="1086267066">
          <w:marLeft w:val="0"/>
          <w:marRight w:val="0"/>
          <w:marTop w:val="0"/>
          <w:marBottom w:val="0"/>
          <w:divBdr>
            <w:top w:val="none" w:sz="0" w:space="0" w:color="auto"/>
            <w:left w:val="none" w:sz="0" w:space="0" w:color="auto"/>
            <w:bottom w:val="none" w:sz="0" w:space="0" w:color="auto"/>
            <w:right w:val="none" w:sz="0" w:space="0" w:color="auto"/>
          </w:divBdr>
        </w:div>
        <w:div w:id="1323778149">
          <w:marLeft w:val="0"/>
          <w:marRight w:val="0"/>
          <w:marTop w:val="0"/>
          <w:marBottom w:val="0"/>
          <w:divBdr>
            <w:top w:val="none" w:sz="0" w:space="0" w:color="auto"/>
            <w:left w:val="none" w:sz="0" w:space="0" w:color="auto"/>
            <w:bottom w:val="none" w:sz="0" w:space="0" w:color="auto"/>
            <w:right w:val="none" w:sz="0" w:space="0" w:color="auto"/>
          </w:divBdr>
        </w:div>
        <w:div w:id="2112047669">
          <w:marLeft w:val="0"/>
          <w:marRight w:val="0"/>
          <w:marTop w:val="0"/>
          <w:marBottom w:val="0"/>
          <w:divBdr>
            <w:top w:val="none" w:sz="0" w:space="0" w:color="auto"/>
            <w:left w:val="none" w:sz="0" w:space="0" w:color="auto"/>
            <w:bottom w:val="none" w:sz="0" w:space="0" w:color="auto"/>
            <w:right w:val="none" w:sz="0" w:space="0" w:color="auto"/>
          </w:divBdr>
        </w:div>
        <w:div w:id="1879853836">
          <w:marLeft w:val="0"/>
          <w:marRight w:val="0"/>
          <w:marTop w:val="0"/>
          <w:marBottom w:val="0"/>
          <w:divBdr>
            <w:top w:val="none" w:sz="0" w:space="0" w:color="auto"/>
            <w:left w:val="none" w:sz="0" w:space="0" w:color="auto"/>
            <w:bottom w:val="none" w:sz="0" w:space="0" w:color="auto"/>
            <w:right w:val="none" w:sz="0" w:space="0" w:color="auto"/>
          </w:divBdr>
        </w:div>
        <w:div w:id="963458796">
          <w:marLeft w:val="0"/>
          <w:marRight w:val="0"/>
          <w:marTop w:val="0"/>
          <w:marBottom w:val="0"/>
          <w:divBdr>
            <w:top w:val="none" w:sz="0" w:space="0" w:color="auto"/>
            <w:left w:val="none" w:sz="0" w:space="0" w:color="auto"/>
            <w:bottom w:val="none" w:sz="0" w:space="0" w:color="auto"/>
            <w:right w:val="none" w:sz="0" w:space="0" w:color="auto"/>
          </w:divBdr>
        </w:div>
        <w:div w:id="22249292">
          <w:marLeft w:val="0"/>
          <w:marRight w:val="0"/>
          <w:marTop w:val="0"/>
          <w:marBottom w:val="0"/>
          <w:divBdr>
            <w:top w:val="none" w:sz="0" w:space="0" w:color="auto"/>
            <w:left w:val="none" w:sz="0" w:space="0" w:color="auto"/>
            <w:bottom w:val="none" w:sz="0" w:space="0" w:color="auto"/>
            <w:right w:val="none" w:sz="0" w:space="0" w:color="auto"/>
          </w:divBdr>
        </w:div>
        <w:div w:id="1010067947">
          <w:marLeft w:val="0"/>
          <w:marRight w:val="0"/>
          <w:marTop w:val="0"/>
          <w:marBottom w:val="0"/>
          <w:divBdr>
            <w:top w:val="none" w:sz="0" w:space="0" w:color="auto"/>
            <w:left w:val="none" w:sz="0" w:space="0" w:color="auto"/>
            <w:bottom w:val="none" w:sz="0" w:space="0" w:color="auto"/>
            <w:right w:val="none" w:sz="0" w:space="0" w:color="auto"/>
          </w:divBdr>
        </w:div>
        <w:div w:id="17660610">
          <w:marLeft w:val="0"/>
          <w:marRight w:val="0"/>
          <w:marTop w:val="0"/>
          <w:marBottom w:val="0"/>
          <w:divBdr>
            <w:top w:val="none" w:sz="0" w:space="0" w:color="auto"/>
            <w:left w:val="none" w:sz="0" w:space="0" w:color="auto"/>
            <w:bottom w:val="none" w:sz="0" w:space="0" w:color="auto"/>
            <w:right w:val="none" w:sz="0" w:space="0" w:color="auto"/>
          </w:divBdr>
        </w:div>
        <w:div w:id="436222240">
          <w:marLeft w:val="0"/>
          <w:marRight w:val="0"/>
          <w:marTop w:val="0"/>
          <w:marBottom w:val="0"/>
          <w:divBdr>
            <w:top w:val="none" w:sz="0" w:space="0" w:color="auto"/>
            <w:left w:val="none" w:sz="0" w:space="0" w:color="auto"/>
            <w:bottom w:val="none" w:sz="0" w:space="0" w:color="auto"/>
            <w:right w:val="none" w:sz="0" w:space="0" w:color="auto"/>
          </w:divBdr>
        </w:div>
        <w:div w:id="290404508">
          <w:marLeft w:val="0"/>
          <w:marRight w:val="0"/>
          <w:marTop w:val="0"/>
          <w:marBottom w:val="0"/>
          <w:divBdr>
            <w:top w:val="none" w:sz="0" w:space="0" w:color="auto"/>
            <w:left w:val="none" w:sz="0" w:space="0" w:color="auto"/>
            <w:bottom w:val="none" w:sz="0" w:space="0" w:color="auto"/>
            <w:right w:val="none" w:sz="0" w:space="0" w:color="auto"/>
          </w:divBdr>
        </w:div>
        <w:div w:id="1318344846">
          <w:marLeft w:val="0"/>
          <w:marRight w:val="0"/>
          <w:marTop w:val="0"/>
          <w:marBottom w:val="0"/>
          <w:divBdr>
            <w:top w:val="none" w:sz="0" w:space="0" w:color="auto"/>
            <w:left w:val="none" w:sz="0" w:space="0" w:color="auto"/>
            <w:bottom w:val="none" w:sz="0" w:space="0" w:color="auto"/>
            <w:right w:val="none" w:sz="0" w:space="0" w:color="auto"/>
          </w:divBdr>
        </w:div>
        <w:div w:id="1859077864">
          <w:marLeft w:val="0"/>
          <w:marRight w:val="0"/>
          <w:marTop w:val="0"/>
          <w:marBottom w:val="0"/>
          <w:divBdr>
            <w:top w:val="none" w:sz="0" w:space="0" w:color="auto"/>
            <w:left w:val="none" w:sz="0" w:space="0" w:color="auto"/>
            <w:bottom w:val="none" w:sz="0" w:space="0" w:color="auto"/>
            <w:right w:val="none" w:sz="0" w:space="0" w:color="auto"/>
          </w:divBdr>
        </w:div>
        <w:div w:id="1624919070">
          <w:marLeft w:val="0"/>
          <w:marRight w:val="0"/>
          <w:marTop w:val="0"/>
          <w:marBottom w:val="0"/>
          <w:divBdr>
            <w:top w:val="none" w:sz="0" w:space="0" w:color="auto"/>
            <w:left w:val="none" w:sz="0" w:space="0" w:color="auto"/>
            <w:bottom w:val="none" w:sz="0" w:space="0" w:color="auto"/>
            <w:right w:val="none" w:sz="0" w:space="0" w:color="auto"/>
          </w:divBdr>
        </w:div>
        <w:div w:id="815295816">
          <w:marLeft w:val="0"/>
          <w:marRight w:val="0"/>
          <w:marTop w:val="0"/>
          <w:marBottom w:val="0"/>
          <w:divBdr>
            <w:top w:val="none" w:sz="0" w:space="0" w:color="auto"/>
            <w:left w:val="none" w:sz="0" w:space="0" w:color="auto"/>
            <w:bottom w:val="none" w:sz="0" w:space="0" w:color="auto"/>
            <w:right w:val="none" w:sz="0" w:space="0" w:color="auto"/>
          </w:divBdr>
        </w:div>
        <w:div w:id="122575132">
          <w:marLeft w:val="0"/>
          <w:marRight w:val="0"/>
          <w:marTop w:val="0"/>
          <w:marBottom w:val="0"/>
          <w:divBdr>
            <w:top w:val="none" w:sz="0" w:space="0" w:color="auto"/>
            <w:left w:val="none" w:sz="0" w:space="0" w:color="auto"/>
            <w:bottom w:val="none" w:sz="0" w:space="0" w:color="auto"/>
            <w:right w:val="none" w:sz="0" w:space="0" w:color="auto"/>
          </w:divBdr>
        </w:div>
        <w:div w:id="508252743">
          <w:marLeft w:val="0"/>
          <w:marRight w:val="0"/>
          <w:marTop w:val="0"/>
          <w:marBottom w:val="0"/>
          <w:divBdr>
            <w:top w:val="none" w:sz="0" w:space="0" w:color="auto"/>
            <w:left w:val="none" w:sz="0" w:space="0" w:color="auto"/>
            <w:bottom w:val="none" w:sz="0" w:space="0" w:color="auto"/>
            <w:right w:val="none" w:sz="0" w:space="0" w:color="auto"/>
          </w:divBdr>
        </w:div>
        <w:div w:id="431632808">
          <w:marLeft w:val="0"/>
          <w:marRight w:val="0"/>
          <w:marTop w:val="0"/>
          <w:marBottom w:val="0"/>
          <w:divBdr>
            <w:top w:val="none" w:sz="0" w:space="0" w:color="auto"/>
            <w:left w:val="none" w:sz="0" w:space="0" w:color="auto"/>
            <w:bottom w:val="none" w:sz="0" w:space="0" w:color="auto"/>
            <w:right w:val="none" w:sz="0" w:space="0" w:color="auto"/>
          </w:divBdr>
        </w:div>
        <w:div w:id="2898676">
          <w:marLeft w:val="0"/>
          <w:marRight w:val="0"/>
          <w:marTop w:val="0"/>
          <w:marBottom w:val="0"/>
          <w:divBdr>
            <w:top w:val="none" w:sz="0" w:space="0" w:color="auto"/>
            <w:left w:val="none" w:sz="0" w:space="0" w:color="auto"/>
            <w:bottom w:val="none" w:sz="0" w:space="0" w:color="auto"/>
            <w:right w:val="none" w:sz="0" w:space="0" w:color="auto"/>
          </w:divBdr>
        </w:div>
        <w:div w:id="1282421705">
          <w:marLeft w:val="0"/>
          <w:marRight w:val="0"/>
          <w:marTop w:val="0"/>
          <w:marBottom w:val="0"/>
          <w:divBdr>
            <w:top w:val="none" w:sz="0" w:space="0" w:color="auto"/>
            <w:left w:val="none" w:sz="0" w:space="0" w:color="auto"/>
            <w:bottom w:val="none" w:sz="0" w:space="0" w:color="auto"/>
            <w:right w:val="none" w:sz="0" w:space="0" w:color="auto"/>
          </w:divBdr>
        </w:div>
        <w:div w:id="1297679175">
          <w:marLeft w:val="0"/>
          <w:marRight w:val="0"/>
          <w:marTop w:val="0"/>
          <w:marBottom w:val="0"/>
          <w:divBdr>
            <w:top w:val="none" w:sz="0" w:space="0" w:color="auto"/>
            <w:left w:val="none" w:sz="0" w:space="0" w:color="auto"/>
            <w:bottom w:val="none" w:sz="0" w:space="0" w:color="auto"/>
            <w:right w:val="none" w:sz="0" w:space="0" w:color="auto"/>
          </w:divBdr>
        </w:div>
        <w:div w:id="838232629">
          <w:marLeft w:val="0"/>
          <w:marRight w:val="0"/>
          <w:marTop w:val="0"/>
          <w:marBottom w:val="0"/>
          <w:divBdr>
            <w:top w:val="none" w:sz="0" w:space="0" w:color="auto"/>
            <w:left w:val="none" w:sz="0" w:space="0" w:color="auto"/>
            <w:bottom w:val="none" w:sz="0" w:space="0" w:color="auto"/>
            <w:right w:val="none" w:sz="0" w:space="0" w:color="auto"/>
          </w:divBdr>
        </w:div>
        <w:div w:id="288704661">
          <w:marLeft w:val="0"/>
          <w:marRight w:val="0"/>
          <w:marTop w:val="0"/>
          <w:marBottom w:val="0"/>
          <w:divBdr>
            <w:top w:val="none" w:sz="0" w:space="0" w:color="auto"/>
            <w:left w:val="none" w:sz="0" w:space="0" w:color="auto"/>
            <w:bottom w:val="none" w:sz="0" w:space="0" w:color="auto"/>
            <w:right w:val="none" w:sz="0" w:space="0" w:color="auto"/>
          </w:divBdr>
        </w:div>
        <w:div w:id="395974520">
          <w:marLeft w:val="0"/>
          <w:marRight w:val="0"/>
          <w:marTop w:val="0"/>
          <w:marBottom w:val="0"/>
          <w:divBdr>
            <w:top w:val="none" w:sz="0" w:space="0" w:color="auto"/>
            <w:left w:val="none" w:sz="0" w:space="0" w:color="auto"/>
            <w:bottom w:val="none" w:sz="0" w:space="0" w:color="auto"/>
            <w:right w:val="none" w:sz="0" w:space="0" w:color="auto"/>
          </w:divBdr>
        </w:div>
        <w:div w:id="1809518666">
          <w:marLeft w:val="0"/>
          <w:marRight w:val="0"/>
          <w:marTop w:val="0"/>
          <w:marBottom w:val="0"/>
          <w:divBdr>
            <w:top w:val="none" w:sz="0" w:space="0" w:color="auto"/>
            <w:left w:val="none" w:sz="0" w:space="0" w:color="auto"/>
            <w:bottom w:val="none" w:sz="0" w:space="0" w:color="auto"/>
            <w:right w:val="none" w:sz="0" w:space="0" w:color="auto"/>
          </w:divBdr>
        </w:div>
        <w:div w:id="1824589299">
          <w:marLeft w:val="0"/>
          <w:marRight w:val="0"/>
          <w:marTop w:val="0"/>
          <w:marBottom w:val="0"/>
          <w:divBdr>
            <w:top w:val="none" w:sz="0" w:space="0" w:color="auto"/>
            <w:left w:val="none" w:sz="0" w:space="0" w:color="auto"/>
            <w:bottom w:val="none" w:sz="0" w:space="0" w:color="auto"/>
            <w:right w:val="none" w:sz="0" w:space="0" w:color="auto"/>
          </w:divBdr>
        </w:div>
        <w:div w:id="1258292833">
          <w:marLeft w:val="0"/>
          <w:marRight w:val="0"/>
          <w:marTop w:val="0"/>
          <w:marBottom w:val="0"/>
          <w:divBdr>
            <w:top w:val="none" w:sz="0" w:space="0" w:color="auto"/>
            <w:left w:val="none" w:sz="0" w:space="0" w:color="auto"/>
            <w:bottom w:val="none" w:sz="0" w:space="0" w:color="auto"/>
            <w:right w:val="none" w:sz="0" w:space="0" w:color="auto"/>
          </w:divBdr>
        </w:div>
        <w:div w:id="1061947372">
          <w:marLeft w:val="0"/>
          <w:marRight w:val="0"/>
          <w:marTop w:val="0"/>
          <w:marBottom w:val="0"/>
          <w:divBdr>
            <w:top w:val="none" w:sz="0" w:space="0" w:color="auto"/>
            <w:left w:val="none" w:sz="0" w:space="0" w:color="auto"/>
            <w:bottom w:val="none" w:sz="0" w:space="0" w:color="auto"/>
            <w:right w:val="none" w:sz="0" w:space="0" w:color="auto"/>
          </w:divBdr>
        </w:div>
        <w:div w:id="18896440">
          <w:marLeft w:val="0"/>
          <w:marRight w:val="0"/>
          <w:marTop w:val="0"/>
          <w:marBottom w:val="0"/>
          <w:divBdr>
            <w:top w:val="none" w:sz="0" w:space="0" w:color="auto"/>
            <w:left w:val="none" w:sz="0" w:space="0" w:color="auto"/>
            <w:bottom w:val="none" w:sz="0" w:space="0" w:color="auto"/>
            <w:right w:val="none" w:sz="0" w:space="0" w:color="auto"/>
          </w:divBdr>
        </w:div>
      </w:divsChild>
    </w:div>
    <w:div w:id="1153527685">
      <w:bodyDiv w:val="1"/>
      <w:marLeft w:val="0"/>
      <w:marRight w:val="0"/>
      <w:marTop w:val="0"/>
      <w:marBottom w:val="0"/>
      <w:divBdr>
        <w:top w:val="none" w:sz="0" w:space="0" w:color="auto"/>
        <w:left w:val="none" w:sz="0" w:space="0" w:color="auto"/>
        <w:bottom w:val="none" w:sz="0" w:space="0" w:color="auto"/>
        <w:right w:val="none" w:sz="0" w:space="0" w:color="auto"/>
      </w:divBdr>
    </w:div>
    <w:div w:id="1208446153">
      <w:bodyDiv w:val="1"/>
      <w:marLeft w:val="0"/>
      <w:marRight w:val="0"/>
      <w:marTop w:val="0"/>
      <w:marBottom w:val="0"/>
      <w:divBdr>
        <w:top w:val="none" w:sz="0" w:space="0" w:color="auto"/>
        <w:left w:val="none" w:sz="0" w:space="0" w:color="auto"/>
        <w:bottom w:val="none" w:sz="0" w:space="0" w:color="auto"/>
        <w:right w:val="none" w:sz="0" w:space="0" w:color="auto"/>
      </w:divBdr>
      <w:divsChild>
        <w:div w:id="1053504884">
          <w:marLeft w:val="0"/>
          <w:marRight w:val="0"/>
          <w:marTop w:val="0"/>
          <w:marBottom w:val="0"/>
          <w:divBdr>
            <w:top w:val="none" w:sz="0" w:space="0" w:color="auto"/>
            <w:left w:val="none" w:sz="0" w:space="0" w:color="auto"/>
            <w:bottom w:val="none" w:sz="0" w:space="0" w:color="auto"/>
            <w:right w:val="none" w:sz="0" w:space="0" w:color="auto"/>
          </w:divBdr>
          <w:divsChild>
            <w:div w:id="144319615">
              <w:marLeft w:val="0"/>
              <w:marRight w:val="0"/>
              <w:marTop w:val="0"/>
              <w:marBottom w:val="0"/>
              <w:divBdr>
                <w:top w:val="none" w:sz="0" w:space="0" w:color="auto"/>
                <w:left w:val="none" w:sz="0" w:space="0" w:color="auto"/>
                <w:bottom w:val="none" w:sz="0" w:space="0" w:color="auto"/>
                <w:right w:val="none" w:sz="0" w:space="0" w:color="auto"/>
              </w:divBdr>
            </w:div>
            <w:div w:id="513108600">
              <w:marLeft w:val="0"/>
              <w:marRight w:val="0"/>
              <w:marTop w:val="0"/>
              <w:marBottom w:val="0"/>
              <w:divBdr>
                <w:top w:val="none" w:sz="0" w:space="0" w:color="auto"/>
                <w:left w:val="none" w:sz="0" w:space="0" w:color="auto"/>
                <w:bottom w:val="none" w:sz="0" w:space="0" w:color="auto"/>
                <w:right w:val="none" w:sz="0" w:space="0" w:color="auto"/>
              </w:divBdr>
            </w:div>
            <w:div w:id="863598600">
              <w:marLeft w:val="0"/>
              <w:marRight w:val="0"/>
              <w:marTop w:val="0"/>
              <w:marBottom w:val="0"/>
              <w:divBdr>
                <w:top w:val="none" w:sz="0" w:space="0" w:color="auto"/>
                <w:left w:val="none" w:sz="0" w:space="0" w:color="auto"/>
                <w:bottom w:val="none" w:sz="0" w:space="0" w:color="auto"/>
                <w:right w:val="none" w:sz="0" w:space="0" w:color="auto"/>
              </w:divBdr>
            </w:div>
            <w:div w:id="133527062">
              <w:marLeft w:val="0"/>
              <w:marRight w:val="0"/>
              <w:marTop w:val="0"/>
              <w:marBottom w:val="0"/>
              <w:divBdr>
                <w:top w:val="none" w:sz="0" w:space="0" w:color="auto"/>
                <w:left w:val="none" w:sz="0" w:space="0" w:color="auto"/>
                <w:bottom w:val="none" w:sz="0" w:space="0" w:color="auto"/>
                <w:right w:val="none" w:sz="0" w:space="0" w:color="auto"/>
              </w:divBdr>
            </w:div>
            <w:div w:id="1109273006">
              <w:marLeft w:val="0"/>
              <w:marRight w:val="0"/>
              <w:marTop w:val="0"/>
              <w:marBottom w:val="0"/>
              <w:divBdr>
                <w:top w:val="none" w:sz="0" w:space="0" w:color="auto"/>
                <w:left w:val="none" w:sz="0" w:space="0" w:color="auto"/>
                <w:bottom w:val="none" w:sz="0" w:space="0" w:color="auto"/>
                <w:right w:val="none" w:sz="0" w:space="0" w:color="auto"/>
              </w:divBdr>
            </w:div>
            <w:div w:id="342900397">
              <w:marLeft w:val="0"/>
              <w:marRight w:val="0"/>
              <w:marTop w:val="0"/>
              <w:marBottom w:val="0"/>
              <w:divBdr>
                <w:top w:val="none" w:sz="0" w:space="0" w:color="auto"/>
                <w:left w:val="none" w:sz="0" w:space="0" w:color="auto"/>
                <w:bottom w:val="none" w:sz="0" w:space="0" w:color="auto"/>
                <w:right w:val="none" w:sz="0" w:space="0" w:color="auto"/>
              </w:divBdr>
            </w:div>
            <w:div w:id="510753928">
              <w:marLeft w:val="0"/>
              <w:marRight w:val="0"/>
              <w:marTop w:val="0"/>
              <w:marBottom w:val="0"/>
              <w:divBdr>
                <w:top w:val="none" w:sz="0" w:space="0" w:color="auto"/>
                <w:left w:val="none" w:sz="0" w:space="0" w:color="auto"/>
                <w:bottom w:val="none" w:sz="0" w:space="0" w:color="auto"/>
                <w:right w:val="none" w:sz="0" w:space="0" w:color="auto"/>
              </w:divBdr>
            </w:div>
            <w:div w:id="520554140">
              <w:marLeft w:val="0"/>
              <w:marRight w:val="0"/>
              <w:marTop w:val="0"/>
              <w:marBottom w:val="0"/>
              <w:divBdr>
                <w:top w:val="none" w:sz="0" w:space="0" w:color="auto"/>
                <w:left w:val="none" w:sz="0" w:space="0" w:color="auto"/>
                <w:bottom w:val="none" w:sz="0" w:space="0" w:color="auto"/>
                <w:right w:val="none" w:sz="0" w:space="0" w:color="auto"/>
              </w:divBdr>
            </w:div>
            <w:div w:id="330913939">
              <w:marLeft w:val="0"/>
              <w:marRight w:val="0"/>
              <w:marTop w:val="0"/>
              <w:marBottom w:val="0"/>
              <w:divBdr>
                <w:top w:val="none" w:sz="0" w:space="0" w:color="auto"/>
                <w:left w:val="none" w:sz="0" w:space="0" w:color="auto"/>
                <w:bottom w:val="none" w:sz="0" w:space="0" w:color="auto"/>
                <w:right w:val="none" w:sz="0" w:space="0" w:color="auto"/>
              </w:divBdr>
            </w:div>
            <w:div w:id="266542043">
              <w:marLeft w:val="0"/>
              <w:marRight w:val="0"/>
              <w:marTop w:val="0"/>
              <w:marBottom w:val="0"/>
              <w:divBdr>
                <w:top w:val="none" w:sz="0" w:space="0" w:color="auto"/>
                <w:left w:val="none" w:sz="0" w:space="0" w:color="auto"/>
                <w:bottom w:val="none" w:sz="0" w:space="0" w:color="auto"/>
                <w:right w:val="none" w:sz="0" w:space="0" w:color="auto"/>
              </w:divBdr>
            </w:div>
            <w:div w:id="604338974">
              <w:marLeft w:val="0"/>
              <w:marRight w:val="0"/>
              <w:marTop w:val="0"/>
              <w:marBottom w:val="0"/>
              <w:divBdr>
                <w:top w:val="none" w:sz="0" w:space="0" w:color="auto"/>
                <w:left w:val="none" w:sz="0" w:space="0" w:color="auto"/>
                <w:bottom w:val="none" w:sz="0" w:space="0" w:color="auto"/>
                <w:right w:val="none" w:sz="0" w:space="0" w:color="auto"/>
              </w:divBdr>
            </w:div>
            <w:div w:id="1527867675">
              <w:marLeft w:val="0"/>
              <w:marRight w:val="0"/>
              <w:marTop w:val="0"/>
              <w:marBottom w:val="0"/>
              <w:divBdr>
                <w:top w:val="none" w:sz="0" w:space="0" w:color="auto"/>
                <w:left w:val="none" w:sz="0" w:space="0" w:color="auto"/>
                <w:bottom w:val="none" w:sz="0" w:space="0" w:color="auto"/>
                <w:right w:val="none" w:sz="0" w:space="0" w:color="auto"/>
              </w:divBdr>
            </w:div>
            <w:div w:id="1293562318">
              <w:marLeft w:val="0"/>
              <w:marRight w:val="0"/>
              <w:marTop w:val="0"/>
              <w:marBottom w:val="0"/>
              <w:divBdr>
                <w:top w:val="none" w:sz="0" w:space="0" w:color="auto"/>
                <w:left w:val="none" w:sz="0" w:space="0" w:color="auto"/>
                <w:bottom w:val="none" w:sz="0" w:space="0" w:color="auto"/>
                <w:right w:val="none" w:sz="0" w:space="0" w:color="auto"/>
              </w:divBdr>
            </w:div>
            <w:div w:id="1084961189">
              <w:marLeft w:val="0"/>
              <w:marRight w:val="0"/>
              <w:marTop w:val="0"/>
              <w:marBottom w:val="0"/>
              <w:divBdr>
                <w:top w:val="none" w:sz="0" w:space="0" w:color="auto"/>
                <w:left w:val="none" w:sz="0" w:space="0" w:color="auto"/>
                <w:bottom w:val="none" w:sz="0" w:space="0" w:color="auto"/>
                <w:right w:val="none" w:sz="0" w:space="0" w:color="auto"/>
              </w:divBdr>
            </w:div>
            <w:div w:id="777288905">
              <w:marLeft w:val="0"/>
              <w:marRight w:val="0"/>
              <w:marTop w:val="0"/>
              <w:marBottom w:val="0"/>
              <w:divBdr>
                <w:top w:val="none" w:sz="0" w:space="0" w:color="auto"/>
                <w:left w:val="none" w:sz="0" w:space="0" w:color="auto"/>
                <w:bottom w:val="none" w:sz="0" w:space="0" w:color="auto"/>
                <w:right w:val="none" w:sz="0" w:space="0" w:color="auto"/>
              </w:divBdr>
            </w:div>
            <w:div w:id="1233467547">
              <w:marLeft w:val="0"/>
              <w:marRight w:val="0"/>
              <w:marTop w:val="0"/>
              <w:marBottom w:val="0"/>
              <w:divBdr>
                <w:top w:val="none" w:sz="0" w:space="0" w:color="auto"/>
                <w:left w:val="none" w:sz="0" w:space="0" w:color="auto"/>
                <w:bottom w:val="none" w:sz="0" w:space="0" w:color="auto"/>
                <w:right w:val="none" w:sz="0" w:space="0" w:color="auto"/>
              </w:divBdr>
            </w:div>
            <w:div w:id="460920024">
              <w:marLeft w:val="0"/>
              <w:marRight w:val="0"/>
              <w:marTop w:val="0"/>
              <w:marBottom w:val="0"/>
              <w:divBdr>
                <w:top w:val="none" w:sz="0" w:space="0" w:color="auto"/>
                <w:left w:val="none" w:sz="0" w:space="0" w:color="auto"/>
                <w:bottom w:val="none" w:sz="0" w:space="0" w:color="auto"/>
                <w:right w:val="none" w:sz="0" w:space="0" w:color="auto"/>
              </w:divBdr>
            </w:div>
            <w:div w:id="499852899">
              <w:marLeft w:val="0"/>
              <w:marRight w:val="0"/>
              <w:marTop w:val="0"/>
              <w:marBottom w:val="0"/>
              <w:divBdr>
                <w:top w:val="none" w:sz="0" w:space="0" w:color="auto"/>
                <w:left w:val="none" w:sz="0" w:space="0" w:color="auto"/>
                <w:bottom w:val="none" w:sz="0" w:space="0" w:color="auto"/>
                <w:right w:val="none" w:sz="0" w:space="0" w:color="auto"/>
              </w:divBdr>
            </w:div>
            <w:div w:id="739014642">
              <w:marLeft w:val="0"/>
              <w:marRight w:val="0"/>
              <w:marTop w:val="0"/>
              <w:marBottom w:val="0"/>
              <w:divBdr>
                <w:top w:val="none" w:sz="0" w:space="0" w:color="auto"/>
                <w:left w:val="none" w:sz="0" w:space="0" w:color="auto"/>
                <w:bottom w:val="none" w:sz="0" w:space="0" w:color="auto"/>
                <w:right w:val="none" w:sz="0" w:space="0" w:color="auto"/>
              </w:divBdr>
            </w:div>
            <w:div w:id="594676014">
              <w:marLeft w:val="0"/>
              <w:marRight w:val="0"/>
              <w:marTop w:val="0"/>
              <w:marBottom w:val="0"/>
              <w:divBdr>
                <w:top w:val="none" w:sz="0" w:space="0" w:color="auto"/>
                <w:left w:val="none" w:sz="0" w:space="0" w:color="auto"/>
                <w:bottom w:val="none" w:sz="0" w:space="0" w:color="auto"/>
                <w:right w:val="none" w:sz="0" w:space="0" w:color="auto"/>
              </w:divBdr>
            </w:div>
            <w:div w:id="1140994578">
              <w:marLeft w:val="0"/>
              <w:marRight w:val="0"/>
              <w:marTop w:val="0"/>
              <w:marBottom w:val="0"/>
              <w:divBdr>
                <w:top w:val="none" w:sz="0" w:space="0" w:color="auto"/>
                <w:left w:val="none" w:sz="0" w:space="0" w:color="auto"/>
                <w:bottom w:val="none" w:sz="0" w:space="0" w:color="auto"/>
                <w:right w:val="none" w:sz="0" w:space="0" w:color="auto"/>
              </w:divBdr>
            </w:div>
            <w:div w:id="85422488">
              <w:marLeft w:val="0"/>
              <w:marRight w:val="0"/>
              <w:marTop w:val="0"/>
              <w:marBottom w:val="0"/>
              <w:divBdr>
                <w:top w:val="none" w:sz="0" w:space="0" w:color="auto"/>
                <w:left w:val="none" w:sz="0" w:space="0" w:color="auto"/>
                <w:bottom w:val="none" w:sz="0" w:space="0" w:color="auto"/>
                <w:right w:val="none" w:sz="0" w:space="0" w:color="auto"/>
              </w:divBdr>
            </w:div>
            <w:div w:id="1921258761">
              <w:marLeft w:val="0"/>
              <w:marRight w:val="0"/>
              <w:marTop w:val="0"/>
              <w:marBottom w:val="0"/>
              <w:divBdr>
                <w:top w:val="none" w:sz="0" w:space="0" w:color="auto"/>
                <w:left w:val="none" w:sz="0" w:space="0" w:color="auto"/>
                <w:bottom w:val="none" w:sz="0" w:space="0" w:color="auto"/>
                <w:right w:val="none" w:sz="0" w:space="0" w:color="auto"/>
              </w:divBdr>
            </w:div>
            <w:div w:id="1987054228">
              <w:marLeft w:val="0"/>
              <w:marRight w:val="0"/>
              <w:marTop w:val="0"/>
              <w:marBottom w:val="0"/>
              <w:divBdr>
                <w:top w:val="none" w:sz="0" w:space="0" w:color="auto"/>
                <w:left w:val="none" w:sz="0" w:space="0" w:color="auto"/>
                <w:bottom w:val="none" w:sz="0" w:space="0" w:color="auto"/>
                <w:right w:val="none" w:sz="0" w:space="0" w:color="auto"/>
              </w:divBdr>
            </w:div>
            <w:div w:id="1666325679">
              <w:marLeft w:val="0"/>
              <w:marRight w:val="0"/>
              <w:marTop w:val="0"/>
              <w:marBottom w:val="0"/>
              <w:divBdr>
                <w:top w:val="none" w:sz="0" w:space="0" w:color="auto"/>
                <w:left w:val="none" w:sz="0" w:space="0" w:color="auto"/>
                <w:bottom w:val="none" w:sz="0" w:space="0" w:color="auto"/>
                <w:right w:val="none" w:sz="0" w:space="0" w:color="auto"/>
              </w:divBdr>
            </w:div>
            <w:div w:id="1759251522">
              <w:marLeft w:val="0"/>
              <w:marRight w:val="0"/>
              <w:marTop w:val="0"/>
              <w:marBottom w:val="0"/>
              <w:divBdr>
                <w:top w:val="none" w:sz="0" w:space="0" w:color="auto"/>
                <w:left w:val="none" w:sz="0" w:space="0" w:color="auto"/>
                <w:bottom w:val="none" w:sz="0" w:space="0" w:color="auto"/>
                <w:right w:val="none" w:sz="0" w:space="0" w:color="auto"/>
              </w:divBdr>
            </w:div>
            <w:div w:id="1270357637">
              <w:marLeft w:val="0"/>
              <w:marRight w:val="0"/>
              <w:marTop w:val="0"/>
              <w:marBottom w:val="0"/>
              <w:divBdr>
                <w:top w:val="none" w:sz="0" w:space="0" w:color="auto"/>
                <w:left w:val="none" w:sz="0" w:space="0" w:color="auto"/>
                <w:bottom w:val="none" w:sz="0" w:space="0" w:color="auto"/>
                <w:right w:val="none" w:sz="0" w:space="0" w:color="auto"/>
              </w:divBdr>
            </w:div>
            <w:div w:id="1582595171">
              <w:marLeft w:val="0"/>
              <w:marRight w:val="0"/>
              <w:marTop w:val="0"/>
              <w:marBottom w:val="0"/>
              <w:divBdr>
                <w:top w:val="none" w:sz="0" w:space="0" w:color="auto"/>
                <w:left w:val="none" w:sz="0" w:space="0" w:color="auto"/>
                <w:bottom w:val="none" w:sz="0" w:space="0" w:color="auto"/>
                <w:right w:val="none" w:sz="0" w:space="0" w:color="auto"/>
              </w:divBdr>
            </w:div>
            <w:div w:id="270286753">
              <w:marLeft w:val="0"/>
              <w:marRight w:val="0"/>
              <w:marTop w:val="0"/>
              <w:marBottom w:val="0"/>
              <w:divBdr>
                <w:top w:val="none" w:sz="0" w:space="0" w:color="auto"/>
                <w:left w:val="none" w:sz="0" w:space="0" w:color="auto"/>
                <w:bottom w:val="none" w:sz="0" w:space="0" w:color="auto"/>
                <w:right w:val="none" w:sz="0" w:space="0" w:color="auto"/>
              </w:divBdr>
            </w:div>
            <w:div w:id="448083248">
              <w:marLeft w:val="0"/>
              <w:marRight w:val="0"/>
              <w:marTop w:val="0"/>
              <w:marBottom w:val="0"/>
              <w:divBdr>
                <w:top w:val="none" w:sz="0" w:space="0" w:color="auto"/>
                <w:left w:val="none" w:sz="0" w:space="0" w:color="auto"/>
                <w:bottom w:val="none" w:sz="0" w:space="0" w:color="auto"/>
                <w:right w:val="none" w:sz="0" w:space="0" w:color="auto"/>
              </w:divBdr>
            </w:div>
            <w:div w:id="266273641">
              <w:marLeft w:val="0"/>
              <w:marRight w:val="0"/>
              <w:marTop w:val="0"/>
              <w:marBottom w:val="0"/>
              <w:divBdr>
                <w:top w:val="none" w:sz="0" w:space="0" w:color="auto"/>
                <w:left w:val="none" w:sz="0" w:space="0" w:color="auto"/>
                <w:bottom w:val="none" w:sz="0" w:space="0" w:color="auto"/>
                <w:right w:val="none" w:sz="0" w:space="0" w:color="auto"/>
              </w:divBdr>
            </w:div>
            <w:div w:id="1633249547">
              <w:marLeft w:val="0"/>
              <w:marRight w:val="0"/>
              <w:marTop w:val="0"/>
              <w:marBottom w:val="0"/>
              <w:divBdr>
                <w:top w:val="none" w:sz="0" w:space="0" w:color="auto"/>
                <w:left w:val="none" w:sz="0" w:space="0" w:color="auto"/>
                <w:bottom w:val="none" w:sz="0" w:space="0" w:color="auto"/>
                <w:right w:val="none" w:sz="0" w:space="0" w:color="auto"/>
              </w:divBdr>
            </w:div>
            <w:div w:id="164596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10663">
      <w:bodyDiv w:val="1"/>
      <w:marLeft w:val="0"/>
      <w:marRight w:val="0"/>
      <w:marTop w:val="0"/>
      <w:marBottom w:val="0"/>
      <w:divBdr>
        <w:top w:val="none" w:sz="0" w:space="0" w:color="auto"/>
        <w:left w:val="none" w:sz="0" w:space="0" w:color="auto"/>
        <w:bottom w:val="none" w:sz="0" w:space="0" w:color="auto"/>
        <w:right w:val="none" w:sz="0" w:space="0" w:color="auto"/>
      </w:divBdr>
      <w:divsChild>
        <w:div w:id="949898544">
          <w:marLeft w:val="130"/>
          <w:marRight w:val="0"/>
          <w:marTop w:val="0"/>
          <w:marBottom w:val="0"/>
          <w:divBdr>
            <w:top w:val="none" w:sz="0" w:space="0" w:color="auto"/>
            <w:left w:val="none" w:sz="0" w:space="0" w:color="auto"/>
            <w:bottom w:val="none" w:sz="0" w:space="0" w:color="auto"/>
            <w:right w:val="none" w:sz="0" w:space="0" w:color="auto"/>
          </w:divBdr>
        </w:div>
        <w:div w:id="461386545">
          <w:marLeft w:val="130"/>
          <w:marRight w:val="0"/>
          <w:marTop w:val="0"/>
          <w:marBottom w:val="0"/>
          <w:divBdr>
            <w:top w:val="none" w:sz="0" w:space="0" w:color="auto"/>
            <w:left w:val="none" w:sz="0" w:space="0" w:color="auto"/>
            <w:bottom w:val="none" w:sz="0" w:space="0" w:color="auto"/>
            <w:right w:val="none" w:sz="0" w:space="0" w:color="auto"/>
          </w:divBdr>
        </w:div>
        <w:div w:id="1280406111">
          <w:marLeft w:val="130"/>
          <w:marRight w:val="0"/>
          <w:marTop w:val="0"/>
          <w:marBottom w:val="0"/>
          <w:divBdr>
            <w:top w:val="none" w:sz="0" w:space="0" w:color="auto"/>
            <w:left w:val="none" w:sz="0" w:space="0" w:color="auto"/>
            <w:bottom w:val="none" w:sz="0" w:space="0" w:color="auto"/>
            <w:right w:val="none" w:sz="0" w:space="0" w:color="auto"/>
          </w:divBdr>
        </w:div>
        <w:div w:id="1917545865">
          <w:marLeft w:val="130"/>
          <w:marRight w:val="0"/>
          <w:marTop w:val="0"/>
          <w:marBottom w:val="0"/>
          <w:divBdr>
            <w:top w:val="none" w:sz="0" w:space="0" w:color="auto"/>
            <w:left w:val="none" w:sz="0" w:space="0" w:color="auto"/>
            <w:bottom w:val="none" w:sz="0" w:space="0" w:color="auto"/>
            <w:right w:val="none" w:sz="0" w:space="0" w:color="auto"/>
          </w:divBdr>
        </w:div>
        <w:div w:id="247037825">
          <w:marLeft w:val="130"/>
          <w:marRight w:val="0"/>
          <w:marTop w:val="0"/>
          <w:marBottom w:val="0"/>
          <w:divBdr>
            <w:top w:val="none" w:sz="0" w:space="0" w:color="auto"/>
            <w:left w:val="none" w:sz="0" w:space="0" w:color="auto"/>
            <w:bottom w:val="none" w:sz="0" w:space="0" w:color="auto"/>
            <w:right w:val="none" w:sz="0" w:space="0" w:color="auto"/>
          </w:divBdr>
        </w:div>
        <w:div w:id="982395869">
          <w:marLeft w:val="130"/>
          <w:marRight w:val="0"/>
          <w:marTop w:val="0"/>
          <w:marBottom w:val="0"/>
          <w:divBdr>
            <w:top w:val="none" w:sz="0" w:space="0" w:color="auto"/>
            <w:left w:val="none" w:sz="0" w:space="0" w:color="auto"/>
            <w:bottom w:val="none" w:sz="0" w:space="0" w:color="auto"/>
            <w:right w:val="none" w:sz="0" w:space="0" w:color="auto"/>
          </w:divBdr>
        </w:div>
        <w:div w:id="895504573">
          <w:marLeft w:val="130"/>
          <w:marRight w:val="0"/>
          <w:marTop w:val="0"/>
          <w:marBottom w:val="0"/>
          <w:divBdr>
            <w:top w:val="none" w:sz="0" w:space="0" w:color="auto"/>
            <w:left w:val="none" w:sz="0" w:space="0" w:color="auto"/>
            <w:bottom w:val="none" w:sz="0" w:space="0" w:color="auto"/>
            <w:right w:val="none" w:sz="0" w:space="0" w:color="auto"/>
          </w:divBdr>
        </w:div>
        <w:div w:id="1548031544">
          <w:marLeft w:val="130"/>
          <w:marRight w:val="0"/>
          <w:marTop w:val="0"/>
          <w:marBottom w:val="0"/>
          <w:divBdr>
            <w:top w:val="none" w:sz="0" w:space="0" w:color="auto"/>
            <w:left w:val="none" w:sz="0" w:space="0" w:color="auto"/>
            <w:bottom w:val="none" w:sz="0" w:space="0" w:color="auto"/>
            <w:right w:val="none" w:sz="0" w:space="0" w:color="auto"/>
          </w:divBdr>
        </w:div>
        <w:div w:id="883759797">
          <w:marLeft w:val="130"/>
          <w:marRight w:val="0"/>
          <w:marTop w:val="0"/>
          <w:marBottom w:val="0"/>
          <w:divBdr>
            <w:top w:val="none" w:sz="0" w:space="0" w:color="auto"/>
            <w:left w:val="none" w:sz="0" w:space="0" w:color="auto"/>
            <w:bottom w:val="none" w:sz="0" w:space="0" w:color="auto"/>
            <w:right w:val="none" w:sz="0" w:space="0" w:color="auto"/>
          </w:divBdr>
        </w:div>
        <w:div w:id="375396796">
          <w:marLeft w:val="130"/>
          <w:marRight w:val="0"/>
          <w:marTop w:val="0"/>
          <w:marBottom w:val="0"/>
          <w:divBdr>
            <w:top w:val="none" w:sz="0" w:space="0" w:color="auto"/>
            <w:left w:val="none" w:sz="0" w:space="0" w:color="auto"/>
            <w:bottom w:val="none" w:sz="0" w:space="0" w:color="auto"/>
            <w:right w:val="none" w:sz="0" w:space="0" w:color="auto"/>
          </w:divBdr>
        </w:div>
        <w:div w:id="1646666023">
          <w:marLeft w:val="130"/>
          <w:marRight w:val="0"/>
          <w:marTop w:val="0"/>
          <w:marBottom w:val="0"/>
          <w:divBdr>
            <w:top w:val="none" w:sz="0" w:space="0" w:color="auto"/>
            <w:left w:val="none" w:sz="0" w:space="0" w:color="auto"/>
            <w:bottom w:val="none" w:sz="0" w:space="0" w:color="auto"/>
            <w:right w:val="none" w:sz="0" w:space="0" w:color="auto"/>
          </w:divBdr>
        </w:div>
        <w:div w:id="1672179652">
          <w:marLeft w:val="130"/>
          <w:marRight w:val="0"/>
          <w:marTop w:val="0"/>
          <w:marBottom w:val="0"/>
          <w:divBdr>
            <w:top w:val="none" w:sz="0" w:space="0" w:color="auto"/>
            <w:left w:val="none" w:sz="0" w:space="0" w:color="auto"/>
            <w:bottom w:val="none" w:sz="0" w:space="0" w:color="auto"/>
            <w:right w:val="none" w:sz="0" w:space="0" w:color="auto"/>
          </w:divBdr>
        </w:div>
        <w:div w:id="1562249239">
          <w:marLeft w:val="130"/>
          <w:marRight w:val="0"/>
          <w:marTop w:val="0"/>
          <w:marBottom w:val="0"/>
          <w:divBdr>
            <w:top w:val="none" w:sz="0" w:space="0" w:color="auto"/>
            <w:left w:val="none" w:sz="0" w:space="0" w:color="auto"/>
            <w:bottom w:val="none" w:sz="0" w:space="0" w:color="auto"/>
            <w:right w:val="none" w:sz="0" w:space="0" w:color="auto"/>
          </w:divBdr>
        </w:div>
        <w:div w:id="577402990">
          <w:marLeft w:val="130"/>
          <w:marRight w:val="0"/>
          <w:marTop w:val="0"/>
          <w:marBottom w:val="0"/>
          <w:divBdr>
            <w:top w:val="none" w:sz="0" w:space="0" w:color="auto"/>
            <w:left w:val="none" w:sz="0" w:space="0" w:color="auto"/>
            <w:bottom w:val="none" w:sz="0" w:space="0" w:color="auto"/>
            <w:right w:val="none" w:sz="0" w:space="0" w:color="auto"/>
          </w:divBdr>
        </w:div>
        <w:div w:id="1359234575">
          <w:marLeft w:val="130"/>
          <w:marRight w:val="0"/>
          <w:marTop w:val="0"/>
          <w:marBottom w:val="0"/>
          <w:divBdr>
            <w:top w:val="none" w:sz="0" w:space="0" w:color="auto"/>
            <w:left w:val="none" w:sz="0" w:space="0" w:color="auto"/>
            <w:bottom w:val="none" w:sz="0" w:space="0" w:color="auto"/>
            <w:right w:val="none" w:sz="0" w:space="0" w:color="auto"/>
          </w:divBdr>
        </w:div>
        <w:div w:id="1625506141">
          <w:marLeft w:val="130"/>
          <w:marRight w:val="0"/>
          <w:marTop w:val="0"/>
          <w:marBottom w:val="0"/>
          <w:divBdr>
            <w:top w:val="none" w:sz="0" w:space="0" w:color="auto"/>
            <w:left w:val="none" w:sz="0" w:space="0" w:color="auto"/>
            <w:bottom w:val="none" w:sz="0" w:space="0" w:color="auto"/>
            <w:right w:val="none" w:sz="0" w:space="0" w:color="auto"/>
          </w:divBdr>
        </w:div>
        <w:div w:id="1084914919">
          <w:marLeft w:val="130"/>
          <w:marRight w:val="0"/>
          <w:marTop w:val="0"/>
          <w:marBottom w:val="0"/>
          <w:divBdr>
            <w:top w:val="none" w:sz="0" w:space="0" w:color="auto"/>
            <w:left w:val="none" w:sz="0" w:space="0" w:color="auto"/>
            <w:bottom w:val="none" w:sz="0" w:space="0" w:color="auto"/>
            <w:right w:val="none" w:sz="0" w:space="0" w:color="auto"/>
          </w:divBdr>
        </w:div>
        <w:div w:id="278922864">
          <w:marLeft w:val="130"/>
          <w:marRight w:val="0"/>
          <w:marTop w:val="0"/>
          <w:marBottom w:val="0"/>
          <w:divBdr>
            <w:top w:val="none" w:sz="0" w:space="0" w:color="auto"/>
            <w:left w:val="none" w:sz="0" w:space="0" w:color="auto"/>
            <w:bottom w:val="none" w:sz="0" w:space="0" w:color="auto"/>
            <w:right w:val="none" w:sz="0" w:space="0" w:color="auto"/>
          </w:divBdr>
        </w:div>
        <w:div w:id="1005479221">
          <w:marLeft w:val="130"/>
          <w:marRight w:val="0"/>
          <w:marTop w:val="0"/>
          <w:marBottom w:val="0"/>
          <w:divBdr>
            <w:top w:val="none" w:sz="0" w:space="0" w:color="auto"/>
            <w:left w:val="none" w:sz="0" w:space="0" w:color="auto"/>
            <w:bottom w:val="none" w:sz="0" w:space="0" w:color="auto"/>
            <w:right w:val="none" w:sz="0" w:space="0" w:color="auto"/>
          </w:divBdr>
        </w:div>
        <w:div w:id="270281360">
          <w:marLeft w:val="130"/>
          <w:marRight w:val="0"/>
          <w:marTop w:val="0"/>
          <w:marBottom w:val="0"/>
          <w:divBdr>
            <w:top w:val="none" w:sz="0" w:space="0" w:color="auto"/>
            <w:left w:val="none" w:sz="0" w:space="0" w:color="auto"/>
            <w:bottom w:val="none" w:sz="0" w:space="0" w:color="auto"/>
            <w:right w:val="none" w:sz="0" w:space="0" w:color="auto"/>
          </w:divBdr>
        </w:div>
        <w:div w:id="727266361">
          <w:marLeft w:val="130"/>
          <w:marRight w:val="0"/>
          <w:marTop w:val="0"/>
          <w:marBottom w:val="0"/>
          <w:divBdr>
            <w:top w:val="none" w:sz="0" w:space="0" w:color="auto"/>
            <w:left w:val="none" w:sz="0" w:space="0" w:color="auto"/>
            <w:bottom w:val="none" w:sz="0" w:space="0" w:color="auto"/>
            <w:right w:val="none" w:sz="0" w:space="0" w:color="auto"/>
          </w:divBdr>
        </w:div>
        <w:div w:id="1908765953">
          <w:marLeft w:val="130"/>
          <w:marRight w:val="0"/>
          <w:marTop w:val="0"/>
          <w:marBottom w:val="0"/>
          <w:divBdr>
            <w:top w:val="none" w:sz="0" w:space="0" w:color="auto"/>
            <w:left w:val="none" w:sz="0" w:space="0" w:color="auto"/>
            <w:bottom w:val="none" w:sz="0" w:space="0" w:color="auto"/>
            <w:right w:val="none" w:sz="0" w:space="0" w:color="auto"/>
          </w:divBdr>
        </w:div>
        <w:div w:id="287471765">
          <w:marLeft w:val="130"/>
          <w:marRight w:val="0"/>
          <w:marTop w:val="0"/>
          <w:marBottom w:val="0"/>
          <w:divBdr>
            <w:top w:val="none" w:sz="0" w:space="0" w:color="auto"/>
            <w:left w:val="none" w:sz="0" w:space="0" w:color="auto"/>
            <w:bottom w:val="none" w:sz="0" w:space="0" w:color="auto"/>
            <w:right w:val="none" w:sz="0" w:space="0" w:color="auto"/>
          </w:divBdr>
        </w:div>
        <w:div w:id="1919091130">
          <w:marLeft w:val="130"/>
          <w:marRight w:val="0"/>
          <w:marTop w:val="0"/>
          <w:marBottom w:val="0"/>
          <w:divBdr>
            <w:top w:val="none" w:sz="0" w:space="0" w:color="auto"/>
            <w:left w:val="none" w:sz="0" w:space="0" w:color="auto"/>
            <w:bottom w:val="none" w:sz="0" w:space="0" w:color="auto"/>
            <w:right w:val="none" w:sz="0" w:space="0" w:color="auto"/>
          </w:divBdr>
        </w:div>
        <w:div w:id="425881137">
          <w:marLeft w:val="130"/>
          <w:marRight w:val="0"/>
          <w:marTop w:val="0"/>
          <w:marBottom w:val="0"/>
          <w:divBdr>
            <w:top w:val="none" w:sz="0" w:space="0" w:color="auto"/>
            <w:left w:val="none" w:sz="0" w:space="0" w:color="auto"/>
            <w:bottom w:val="none" w:sz="0" w:space="0" w:color="auto"/>
            <w:right w:val="none" w:sz="0" w:space="0" w:color="auto"/>
          </w:divBdr>
        </w:div>
        <w:div w:id="804396818">
          <w:marLeft w:val="130"/>
          <w:marRight w:val="0"/>
          <w:marTop w:val="0"/>
          <w:marBottom w:val="0"/>
          <w:divBdr>
            <w:top w:val="none" w:sz="0" w:space="0" w:color="auto"/>
            <w:left w:val="none" w:sz="0" w:space="0" w:color="auto"/>
            <w:bottom w:val="none" w:sz="0" w:space="0" w:color="auto"/>
            <w:right w:val="none" w:sz="0" w:space="0" w:color="auto"/>
          </w:divBdr>
        </w:div>
        <w:div w:id="424955535">
          <w:marLeft w:val="130"/>
          <w:marRight w:val="0"/>
          <w:marTop w:val="0"/>
          <w:marBottom w:val="0"/>
          <w:divBdr>
            <w:top w:val="none" w:sz="0" w:space="0" w:color="auto"/>
            <w:left w:val="none" w:sz="0" w:space="0" w:color="auto"/>
            <w:bottom w:val="none" w:sz="0" w:space="0" w:color="auto"/>
            <w:right w:val="none" w:sz="0" w:space="0" w:color="auto"/>
          </w:divBdr>
        </w:div>
        <w:div w:id="504978611">
          <w:marLeft w:val="130"/>
          <w:marRight w:val="0"/>
          <w:marTop w:val="0"/>
          <w:marBottom w:val="0"/>
          <w:divBdr>
            <w:top w:val="none" w:sz="0" w:space="0" w:color="auto"/>
            <w:left w:val="none" w:sz="0" w:space="0" w:color="auto"/>
            <w:bottom w:val="none" w:sz="0" w:space="0" w:color="auto"/>
            <w:right w:val="none" w:sz="0" w:space="0" w:color="auto"/>
          </w:divBdr>
        </w:div>
        <w:div w:id="957641029">
          <w:marLeft w:val="130"/>
          <w:marRight w:val="0"/>
          <w:marTop w:val="0"/>
          <w:marBottom w:val="0"/>
          <w:divBdr>
            <w:top w:val="none" w:sz="0" w:space="0" w:color="auto"/>
            <w:left w:val="none" w:sz="0" w:space="0" w:color="auto"/>
            <w:bottom w:val="none" w:sz="0" w:space="0" w:color="auto"/>
            <w:right w:val="none" w:sz="0" w:space="0" w:color="auto"/>
          </w:divBdr>
        </w:div>
        <w:div w:id="766929440">
          <w:marLeft w:val="130"/>
          <w:marRight w:val="0"/>
          <w:marTop w:val="0"/>
          <w:marBottom w:val="0"/>
          <w:divBdr>
            <w:top w:val="none" w:sz="0" w:space="0" w:color="auto"/>
            <w:left w:val="none" w:sz="0" w:space="0" w:color="auto"/>
            <w:bottom w:val="none" w:sz="0" w:space="0" w:color="auto"/>
            <w:right w:val="none" w:sz="0" w:space="0" w:color="auto"/>
          </w:divBdr>
        </w:div>
        <w:div w:id="1265571530">
          <w:marLeft w:val="130"/>
          <w:marRight w:val="0"/>
          <w:marTop w:val="0"/>
          <w:marBottom w:val="0"/>
          <w:divBdr>
            <w:top w:val="none" w:sz="0" w:space="0" w:color="auto"/>
            <w:left w:val="none" w:sz="0" w:space="0" w:color="auto"/>
            <w:bottom w:val="none" w:sz="0" w:space="0" w:color="auto"/>
            <w:right w:val="none" w:sz="0" w:space="0" w:color="auto"/>
          </w:divBdr>
        </w:div>
        <w:div w:id="640768819">
          <w:marLeft w:val="130"/>
          <w:marRight w:val="0"/>
          <w:marTop w:val="0"/>
          <w:marBottom w:val="0"/>
          <w:divBdr>
            <w:top w:val="none" w:sz="0" w:space="0" w:color="auto"/>
            <w:left w:val="none" w:sz="0" w:space="0" w:color="auto"/>
            <w:bottom w:val="none" w:sz="0" w:space="0" w:color="auto"/>
            <w:right w:val="none" w:sz="0" w:space="0" w:color="auto"/>
          </w:divBdr>
        </w:div>
        <w:div w:id="1128089596">
          <w:marLeft w:val="130"/>
          <w:marRight w:val="0"/>
          <w:marTop w:val="0"/>
          <w:marBottom w:val="0"/>
          <w:divBdr>
            <w:top w:val="none" w:sz="0" w:space="0" w:color="auto"/>
            <w:left w:val="none" w:sz="0" w:space="0" w:color="auto"/>
            <w:bottom w:val="none" w:sz="0" w:space="0" w:color="auto"/>
            <w:right w:val="none" w:sz="0" w:space="0" w:color="auto"/>
          </w:divBdr>
        </w:div>
        <w:div w:id="1064186109">
          <w:marLeft w:val="130"/>
          <w:marRight w:val="0"/>
          <w:marTop w:val="0"/>
          <w:marBottom w:val="0"/>
          <w:divBdr>
            <w:top w:val="none" w:sz="0" w:space="0" w:color="auto"/>
            <w:left w:val="none" w:sz="0" w:space="0" w:color="auto"/>
            <w:bottom w:val="none" w:sz="0" w:space="0" w:color="auto"/>
            <w:right w:val="none" w:sz="0" w:space="0" w:color="auto"/>
          </w:divBdr>
        </w:div>
        <w:div w:id="1623655310">
          <w:marLeft w:val="130"/>
          <w:marRight w:val="0"/>
          <w:marTop w:val="0"/>
          <w:marBottom w:val="0"/>
          <w:divBdr>
            <w:top w:val="none" w:sz="0" w:space="0" w:color="auto"/>
            <w:left w:val="none" w:sz="0" w:space="0" w:color="auto"/>
            <w:bottom w:val="none" w:sz="0" w:space="0" w:color="auto"/>
            <w:right w:val="none" w:sz="0" w:space="0" w:color="auto"/>
          </w:divBdr>
        </w:div>
        <w:div w:id="110902639">
          <w:marLeft w:val="130"/>
          <w:marRight w:val="0"/>
          <w:marTop w:val="0"/>
          <w:marBottom w:val="0"/>
          <w:divBdr>
            <w:top w:val="none" w:sz="0" w:space="0" w:color="auto"/>
            <w:left w:val="none" w:sz="0" w:space="0" w:color="auto"/>
            <w:bottom w:val="none" w:sz="0" w:space="0" w:color="auto"/>
            <w:right w:val="none" w:sz="0" w:space="0" w:color="auto"/>
          </w:divBdr>
        </w:div>
        <w:div w:id="1066876407">
          <w:marLeft w:val="130"/>
          <w:marRight w:val="0"/>
          <w:marTop w:val="0"/>
          <w:marBottom w:val="0"/>
          <w:divBdr>
            <w:top w:val="none" w:sz="0" w:space="0" w:color="auto"/>
            <w:left w:val="none" w:sz="0" w:space="0" w:color="auto"/>
            <w:bottom w:val="none" w:sz="0" w:space="0" w:color="auto"/>
            <w:right w:val="none" w:sz="0" w:space="0" w:color="auto"/>
          </w:divBdr>
        </w:div>
        <w:div w:id="1307082106">
          <w:marLeft w:val="130"/>
          <w:marRight w:val="0"/>
          <w:marTop w:val="0"/>
          <w:marBottom w:val="0"/>
          <w:divBdr>
            <w:top w:val="none" w:sz="0" w:space="0" w:color="auto"/>
            <w:left w:val="none" w:sz="0" w:space="0" w:color="auto"/>
            <w:bottom w:val="none" w:sz="0" w:space="0" w:color="auto"/>
            <w:right w:val="none" w:sz="0" w:space="0" w:color="auto"/>
          </w:divBdr>
        </w:div>
        <w:div w:id="1595359804">
          <w:marLeft w:val="130"/>
          <w:marRight w:val="0"/>
          <w:marTop w:val="0"/>
          <w:marBottom w:val="0"/>
          <w:divBdr>
            <w:top w:val="none" w:sz="0" w:space="0" w:color="auto"/>
            <w:left w:val="none" w:sz="0" w:space="0" w:color="auto"/>
            <w:bottom w:val="none" w:sz="0" w:space="0" w:color="auto"/>
            <w:right w:val="none" w:sz="0" w:space="0" w:color="auto"/>
          </w:divBdr>
        </w:div>
        <w:div w:id="298582313">
          <w:marLeft w:val="130"/>
          <w:marRight w:val="0"/>
          <w:marTop w:val="0"/>
          <w:marBottom w:val="0"/>
          <w:divBdr>
            <w:top w:val="none" w:sz="0" w:space="0" w:color="auto"/>
            <w:left w:val="none" w:sz="0" w:space="0" w:color="auto"/>
            <w:bottom w:val="none" w:sz="0" w:space="0" w:color="auto"/>
            <w:right w:val="none" w:sz="0" w:space="0" w:color="auto"/>
          </w:divBdr>
        </w:div>
        <w:div w:id="1915047803">
          <w:marLeft w:val="130"/>
          <w:marRight w:val="0"/>
          <w:marTop w:val="0"/>
          <w:marBottom w:val="0"/>
          <w:divBdr>
            <w:top w:val="none" w:sz="0" w:space="0" w:color="auto"/>
            <w:left w:val="none" w:sz="0" w:space="0" w:color="auto"/>
            <w:bottom w:val="none" w:sz="0" w:space="0" w:color="auto"/>
            <w:right w:val="none" w:sz="0" w:space="0" w:color="auto"/>
          </w:divBdr>
        </w:div>
        <w:div w:id="2129860251">
          <w:marLeft w:val="130"/>
          <w:marRight w:val="0"/>
          <w:marTop w:val="0"/>
          <w:marBottom w:val="0"/>
          <w:divBdr>
            <w:top w:val="none" w:sz="0" w:space="0" w:color="auto"/>
            <w:left w:val="none" w:sz="0" w:space="0" w:color="auto"/>
            <w:bottom w:val="none" w:sz="0" w:space="0" w:color="auto"/>
            <w:right w:val="none" w:sz="0" w:space="0" w:color="auto"/>
          </w:divBdr>
        </w:div>
        <w:div w:id="1954631071">
          <w:marLeft w:val="130"/>
          <w:marRight w:val="0"/>
          <w:marTop w:val="0"/>
          <w:marBottom w:val="0"/>
          <w:divBdr>
            <w:top w:val="none" w:sz="0" w:space="0" w:color="auto"/>
            <w:left w:val="none" w:sz="0" w:space="0" w:color="auto"/>
            <w:bottom w:val="none" w:sz="0" w:space="0" w:color="auto"/>
            <w:right w:val="none" w:sz="0" w:space="0" w:color="auto"/>
          </w:divBdr>
        </w:div>
        <w:div w:id="1728184336">
          <w:marLeft w:val="130"/>
          <w:marRight w:val="0"/>
          <w:marTop w:val="0"/>
          <w:marBottom w:val="0"/>
          <w:divBdr>
            <w:top w:val="none" w:sz="0" w:space="0" w:color="auto"/>
            <w:left w:val="none" w:sz="0" w:space="0" w:color="auto"/>
            <w:bottom w:val="none" w:sz="0" w:space="0" w:color="auto"/>
            <w:right w:val="none" w:sz="0" w:space="0" w:color="auto"/>
          </w:divBdr>
        </w:div>
        <w:div w:id="1181049579">
          <w:marLeft w:val="130"/>
          <w:marRight w:val="0"/>
          <w:marTop w:val="0"/>
          <w:marBottom w:val="0"/>
          <w:divBdr>
            <w:top w:val="none" w:sz="0" w:space="0" w:color="auto"/>
            <w:left w:val="none" w:sz="0" w:space="0" w:color="auto"/>
            <w:bottom w:val="none" w:sz="0" w:space="0" w:color="auto"/>
            <w:right w:val="none" w:sz="0" w:space="0" w:color="auto"/>
          </w:divBdr>
        </w:div>
        <w:div w:id="1318997939">
          <w:marLeft w:val="130"/>
          <w:marRight w:val="0"/>
          <w:marTop w:val="0"/>
          <w:marBottom w:val="0"/>
          <w:divBdr>
            <w:top w:val="none" w:sz="0" w:space="0" w:color="auto"/>
            <w:left w:val="none" w:sz="0" w:space="0" w:color="auto"/>
            <w:bottom w:val="none" w:sz="0" w:space="0" w:color="auto"/>
            <w:right w:val="none" w:sz="0" w:space="0" w:color="auto"/>
          </w:divBdr>
        </w:div>
        <w:div w:id="1541238154">
          <w:marLeft w:val="130"/>
          <w:marRight w:val="0"/>
          <w:marTop w:val="0"/>
          <w:marBottom w:val="0"/>
          <w:divBdr>
            <w:top w:val="none" w:sz="0" w:space="0" w:color="auto"/>
            <w:left w:val="none" w:sz="0" w:space="0" w:color="auto"/>
            <w:bottom w:val="none" w:sz="0" w:space="0" w:color="auto"/>
            <w:right w:val="none" w:sz="0" w:space="0" w:color="auto"/>
          </w:divBdr>
        </w:div>
        <w:div w:id="707611130">
          <w:marLeft w:val="130"/>
          <w:marRight w:val="0"/>
          <w:marTop w:val="0"/>
          <w:marBottom w:val="0"/>
          <w:divBdr>
            <w:top w:val="none" w:sz="0" w:space="0" w:color="auto"/>
            <w:left w:val="none" w:sz="0" w:space="0" w:color="auto"/>
            <w:bottom w:val="none" w:sz="0" w:space="0" w:color="auto"/>
            <w:right w:val="none" w:sz="0" w:space="0" w:color="auto"/>
          </w:divBdr>
        </w:div>
        <w:div w:id="15738342">
          <w:marLeft w:val="130"/>
          <w:marRight w:val="0"/>
          <w:marTop w:val="0"/>
          <w:marBottom w:val="0"/>
          <w:divBdr>
            <w:top w:val="none" w:sz="0" w:space="0" w:color="auto"/>
            <w:left w:val="none" w:sz="0" w:space="0" w:color="auto"/>
            <w:bottom w:val="none" w:sz="0" w:space="0" w:color="auto"/>
            <w:right w:val="none" w:sz="0" w:space="0" w:color="auto"/>
          </w:divBdr>
        </w:div>
        <w:div w:id="529223149">
          <w:marLeft w:val="130"/>
          <w:marRight w:val="0"/>
          <w:marTop w:val="0"/>
          <w:marBottom w:val="0"/>
          <w:divBdr>
            <w:top w:val="none" w:sz="0" w:space="0" w:color="auto"/>
            <w:left w:val="none" w:sz="0" w:space="0" w:color="auto"/>
            <w:bottom w:val="none" w:sz="0" w:space="0" w:color="auto"/>
            <w:right w:val="none" w:sz="0" w:space="0" w:color="auto"/>
          </w:divBdr>
        </w:div>
        <w:div w:id="143085090">
          <w:marLeft w:val="130"/>
          <w:marRight w:val="0"/>
          <w:marTop w:val="0"/>
          <w:marBottom w:val="0"/>
          <w:divBdr>
            <w:top w:val="none" w:sz="0" w:space="0" w:color="auto"/>
            <w:left w:val="none" w:sz="0" w:space="0" w:color="auto"/>
            <w:bottom w:val="none" w:sz="0" w:space="0" w:color="auto"/>
            <w:right w:val="none" w:sz="0" w:space="0" w:color="auto"/>
          </w:divBdr>
        </w:div>
        <w:div w:id="1193768726">
          <w:marLeft w:val="130"/>
          <w:marRight w:val="0"/>
          <w:marTop w:val="0"/>
          <w:marBottom w:val="0"/>
          <w:divBdr>
            <w:top w:val="none" w:sz="0" w:space="0" w:color="auto"/>
            <w:left w:val="none" w:sz="0" w:space="0" w:color="auto"/>
            <w:bottom w:val="none" w:sz="0" w:space="0" w:color="auto"/>
            <w:right w:val="none" w:sz="0" w:space="0" w:color="auto"/>
          </w:divBdr>
        </w:div>
        <w:div w:id="1772818446">
          <w:marLeft w:val="130"/>
          <w:marRight w:val="0"/>
          <w:marTop w:val="0"/>
          <w:marBottom w:val="0"/>
          <w:divBdr>
            <w:top w:val="none" w:sz="0" w:space="0" w:color="auto"/>
            <w:left w:val="none" w:sz="0" w:space="0" w:color="auto"/>
            <w:bottom w:val="none" w:sz="0" w:space="0" w:color="auto"/>
            <w:right w:val="none" w:sz="0" w:space="0" w:color="auto"/>
          </w:divBdr>
        </w:div>
        <w:div w:id="365326785">
          <w:marLeft w:val="130"/>
          <w:marRight w:val="0"/>
          <w:marTop w:val="0"/>
          <w:marBottom w:val="0"/>
          <w:divBdr>
            <w:top w:val="none" w:sz="0" w:space="0" w:color="auto"/>
            <w:left w:val="none" w:sz="0" w:space="0" w:color="auto"/>
            <w:bottom w:val="none" w:sz="0" w:space="0" w:color="auto"/>
            <w:right w:val="none" w:sz="0" w:space="0" w:color="auto"/>
          </w:divBdr>
        </w:div>
        <w:div w:id="118032747">
          <w:marLeft w:val="130"/>
          <w:marRight w:val="0"/>
          <w:marTop w:val="0"/>
          <w:marBottom w:val="0"/>
          <w:divBdr>
            <w:top w:val="none" w:sz="0" w:space="0" w:color="auto"/>
            <w:left w:val="none" w:sz="0" w:space="0" w:color="auto"/>
            <w:bottom w:val="none" w:sz="0" w:space="0" w:color="auto"/>
            <w:right w:val="none" w:sz="0" w:space="0" w:color="auto"/>
          </w:divBdr>
        </w:div>
        <w:div w:id="2101631790">
          <w:marLeft w:val="130"/>
          <w:marRight w:val="0"/>
          <w:marTop w:val="0"/>
          <w:marBottom w:val="0"/>
          <w:divBdr>
            <w:top w:val="none" w:sz="0" w:space="0" w:color="auto"/>
            <w:left w:val="none" w:sz="0" w:space="0" w:color="auto"/>
            <w:bottom w:val="none" w:sz="0" w:space="0" w:color="auto"/>
            <w:right w:val="none" w:sz="0" w:space="0" w:color="auto"/>
          </w:divBdr>
        </w:div>
        <w:div w:id="1253121642">
          <w:marLeft w:val="130"/>
          <w:marRight w:val="0"/>
          <w:marTop w:val="0"/>
          <w:marBottom w:val="0"/>
          <w:divBdr>
            <w:top w:val="none" w:sz="0" w:space="0" w:color="auto"/>
            <w:left w:val="none" w:sz="0" w:space="0" w:color="auto"/>
            <w:bottom w:val="none" w:sz="0" w:space="0" w:color="auto"/>
            <w:right w:val="none" w:sz="0" w:space="0" w:color="auto"/>
          </w:divBdr>
        </w:div>
      </w:divsChild>
    </w:div>
    <w:div w:id="1265646066">
      <w:bodyDiv w:val="1"/>
      <w:marLeft w:val="0"/>
      <w:marRight w:val="0"/>
      <w:marTop w:val="0"/>
      <w:marBottom w:val="0"/>
      <w:divBdr>
        <w:top w:val="none" w:sz="0" w:space="0" w:color="auto"/>
        <w:left w:val="none" w:sz="0" w:space="0" w:color="auto"/>
        <w:bottom w:val="none" w:sz="0" w:space="0" w:color="auto"/>
        <w:right w:val="none" w:sz="0" w:space="0" w:color="auto"/>
      </w:divBdr>
    </w:div>
    <w:div w:id="1270311799">
      <w:bodyDiv w:val="1"/>
      <w:marLeft w:val="0"/>
      <w:marRight w:val="0"/>
      <w:marTop w:val="0"/>
      <w:marBottom w:val="0"/>
      <w:divBdr>
        <w:top w:val="none" w:sz="0" w:space="0" w:color="auto"/>
        <w:left w:val="none" w:sz="0" w:space="0" w:color="auto"/>
        <w:bottom w:val="none" w:sz="0" w:space="0" w:color="auto"/>
        <w:right w:val="none" w:sz="0" w:space="0" w:color="auto"/>
      </w:divBdr>
      <w:divsChild>
        <w:div w:id="1004018311">
          <w:marLeft w:val="0"/>
          <w:marRight w:val="0"/>
          <w:marTop w:val="0"/>
          <w:marBottom w:val="0"/>
          <w:divBdr>
            <w:top w:val="none" w:sz="0" w:space="0" w:color="auto"/>
            <w:left w:val="none" w:sz="0" w:space="0" w:color="auto"/>
            <w:bottom w:val="none" w:sz="0" w:space="0" w:color="auto"/>
            <w:right w:val="none" w:sz="0" w:space="0" w:color="auto"/>
          </w:divBdr>
        </w:div>
        <w:div w:id="1289356255">
          <w:marLeft w:val="0"/>
          <w:marRight w:val="0"/>
          <w:marTop w:val="0"/>
          <w:marBottom w:val="0"/>
          <w:divBdr>
            <w:top w:val="none" w:sz="0" w:space="0" w:color="auto"/>
            <w:left w:val="none" w:sz="0" w:space="0" w:color="auto"/>
            <w:bottom w:val="none" w:sz="0" w:space="0" w:color="auto"/>
            <w:right w:val="none" w:sz="0" w:space="0" w:color="auto"/>
          </w:divBdr>
        </w:div>
        <w:div w:id="141822099">
          <w:marLeft w:val="0"/>
          <w:marRight w:val="0"/>
          <w:marTop w:val="0"/>
          <w:marBottom w:val="0"/>
          <w:divBdr>
            <w:top w:val="none" w:sz="0" w:space="0" w:color="auto"/>
            <w:left w:val="none" w:sz="0" w:space="0" w:color="auto"/>
            <w:bottom w:val="none" w:sz="0" w:space="0" w:color="auto"/>
            <w:right w:val="none" w:sz="0" w:space="0" w:color="auto"/>
          </w:divBdr>
        </w:div>
        <w:div w:id="12730387">
          <w:marLeft w:val="0"/>
          <w:marRight w:val="0"/>
          <w:marTop w:val="0"/>
          <w:marBottom w:val="0"/>
          <w:divBdr>
            <w:top w:val="none" w:sz="0" w:space="0" w:color="auto"/>
            <w:left w:val="none" w:sz="0" w:space="0" w:color="auto"/>
            <w:bottom w:val="none" w:sz="0" w:space="0" w:color="auto"/>
            <w:right w:val="none" w:sz="0" w:space="0" w:color="auto"/>
          </w:divBdr>
        </w:div>
        <w:div w:id="758216609">
          <w:marLeft w:val="0"/>
          <w:marRight w:val="0"/>
          <w:marTop w:val="0"/>
          <w:marBottom w:val="0"/>
          <w:divBdr>
            <w:top w:val="none" w:sz="0" w:space="0" w:color="auto"/>
            <w:left w:val="none" w:sz="0" w:space="0" w:color="auto"/>
            <w:bottom w:val="none" w:sz="0" w:space="0" w:color="auto"/>
            <w:right w:val="none" w:sz="0" w:space="0" w:color="auto"/>
          </w:divBdr>
        </w:div>
        <w:div w:id="9188584">
          <w:marLeft w:val="0"/>
          <w:marRight w:val="0"/>
          <w:marTop w:val="0"/>
          <w:marBottom w:val="0"/>
          <w:divBdr>
            <w:top w:val="none" w:sz="0" w:space="0" w:color="auto"/>
            <w:left w:val="none" w:sz="0" w:space="0" w:color="auto"/>
            <w:bottom w:val="none" w:sz="0" w:space="0" w:color="auto"/>
            <w:right w:val="none" w:sz="0" w:space="0" w:color="auto"/>
          </w:divBdr>
        </w:div>
      </w:divsChild>
    </w:div>
    <w:div w:id="1270967599">
      <w:bodyDiv w:val="1"/>
      <w:marLeft w:val="0"/>
      <w:marRight w:val="0"/>
      <w:marTop w:val="0"/>
      <w:marBottom w:val="0"/>
      <w:divBdr>
        <w:top w:val="none" w:sz="0" w:space="0" w:color="auto"/>
        <w:left w:val="none" w:sz="0" w:space="0" w:color="auto"/>
        <w:bottom w:val="none" w:sz="0" w:space="0" w:color="auto"/>
        <w:right w:val="none" w:sz="0" w:space="0" w:color="auto"/>
      </w:divBdr>
      <w:divsChild>
        <w:div w:id="2069766205">
          <w:marLeft w:val="0"/>
          <w:marRight w:val="0"/>
          <w:marTop w:val="0"/>
          <w:marBottom w:val="0"/>
          <w:divBdr>
            <w:top w:val="none" w:sz="0" w:space="0" w:color="auto"/>
            <w:left w:val="none" w:sz="0" w:space="0" w:color="auto"/>
            <w:bottom w:val="none" w:sz="0" w:space="0" w:color="auto"/>
            <w:right w:val="none" w:sz="0" w:space="0" w:color="auto"/>
          </w:divBdr>
        </w:div>
        <w:div w:id="1186215405">
          <w:marLeft w:val="0"/>
          <w:marRight w:val="0"/>
          <w:marTop w:val="0"/>
          <w:marBottom w:val="0"/>
          <w:divBdr>
            <w:top w:val="none" w:sz="0" w:space="0" w:color="auto"/>
            <w:left w:val="none" w:sz="0" w:space="0" w:color="auto"/>
            <w:bottom w:val="none" w:sz="0" w:space="0" w:color="auto"/>
            <w:right w:val="none" w:sz="0" w:space="0" w:color="auto"/>
          </w:divBdr>
        </w:div>
        <w:div w:id="1736081369">
          <w:marLeft w:val="0"/>
          <w:marRight w:val="0"/>
          <w:marTop w:val="0"/>
          <w:marBottom w:val="0"/>
          <w:divBdr>
            <w:top w:val="none" w:sz="0" w:space="0" w:color="auto"/>
            <w:left w:val="none" w:sz="0" w:space="0" w:color="auto"/>
            <w:bottom w:val="none" w:sz="0" w:space="0" w:color="auto"/>
            <w:right w:val="none" w:sz="0" w:space="0" w:color="auto"/>
          </w:divBdr>
        </w:div>
        <w:div w:id="1231234438">
          <w:marLeft w:val="0"/>
          <w:marRight w:val="0"/>
          <w:marTop w:val="0"/>
          <w:marBottom w:val="0"/>
          <w:divBdr>
            <w:top w:val="none" w:sz="0" w:space="0" w:color="auto"/>
            <w:left w:val="none" w:sz="0" w:space="0" w:color="auto"/>
            <w:bottom w:val="none" w:sz="0" w:space="0" w:color="auto"/>
            <w:right w:val="none" w:sz="0" w:space="0" w:color="auto"/>
          </w:divBdr>
        </w:div>
        <w:div w:id="673650429">
          <w:marLeft w:val="0"/>
          <w:marRight w:val="0"/>
          <w:marTop w:val="0"/>
          <w:marBottom w:val="0"/>
          <w:divBdr>
            <w:top w:val="none" w:sz="0" w:space="0" w:color="auto"/>
            <w:left w:val="none" w:sz="0" w:space="0" w:color="auto"/>
            <w:bottom w:val="none" w:sz="0" w:space="0" w:color="auto"/>
            <w:right w:val="none" w:sz="0" w:space="0" w:color="auto"/>
          </w:divBdr>
        </w:div>
        <w:div w:id="1938050743">
          <w:marLeft w:val="0"/>
          <w:marRight w:val="0"/>
          <w:marTop w:val="0"/>
          <w:marBottom w:val="0"/>
          <w:divBdr>
            <w:top w:val="none" w:sz="0" w:space="0" w:color="auto"/>
            <w:left w:val="none" w:sz="0" w:space="0" w:color="auto"/>
            <w:bottom w:val="none" w:sz="0" w:space="0" w:color="auto"/>
            <w:right w:val="none" w:sz="0" w:space="0" w:color="auto"/>
          </w:divBdr>
        </w:div>
        <w:div w:id="1518736718">
          <w:marLeft w:val="0"/>
          <w:marRight w:val="0"/>
          <w:marTop w:val="0"/>
          <w:marBottom w:val="0"/>
          <w:divBdr>
            <w:top w:val="none" w:sz="0" w:space="0" w:color="auto"/>
            <w:left w:val="none" w:sz="0" w:space="0" w:color="auto"/>
            <w:bottom w:val="none" w:sz="0" w:space="0" w:color="auto"/>
            <w:right w:val="none" w:sz="0" w:space="0" w:color="auto"/>
          </w:divBdr>
        </w:div>
        <w:div w:id="1373652013">
          <w:marLeft w:val="0"/>
          <w:marRight w:val="0"/>
          <w:marTop w:val="0"/>
          <w:marBottom w:val="0"/>
          <w:divBdr>
            <w:top w:val="none" w:sz="0" w:space="0" w:color="auto"/>
            <w:left w:val="none" w:sz="0" w:space="0" w:color="auto"/>
            <w:bottom w:val="none" w:sz="0" w:space="0" w:color="auto"/>
            <w:right w:val="none" w:sz="0" w:space="0" w:color="auto"/>
          </w:divBdr>
        </w:div>
        <w:div w:id="76631366">
          <w:marLeft w:val="0"/>
          <w:marRight w:val="0"/>
          <w:marTop w:val="0"/>
          <w:marBottom w:val="0"/>
          <w:divBdr>
            <w:top w:val="none" w:sz="0" w:space="0" w:color="auto"/>
            <w:left w:val="none" w:sz="0" w:space="0" w:color="auto"/>
            <w:bottom w:val="none" w:sz="0" w:space="0" w:color="auto"/>
            <w:right w:val="none" w:sz="0" w:space="0" w:color="auto"/>
          </w:divBdr>
        </w:div>
        <w:div w:id="569119810">
          <w:marLeft w:val="0"/>
          <w:marRight w:val="0"/>
          <w:marTop w:val="0"/>
          <w:marBottom w:val="0"/>
          <w:divBdr>
            <w:top w:val="none" w:sz="0" w:space="0" w:color="auto"/>
            <w:left w:val="none" w:sz="0" w:space="0" w:color="auto"/>
            <w:bottom w:val="none" w:sz="0" w:space="0" w:color="auto"/>
            <w:right w:val="none" w:sz="0" w:space="0" w:color="auto"/>
          </w:divBdr>
        </w:div>
        <w:div w:id="981353433">
          <w:marLeft w:val="0"/>
          <w:marRight w:val="0"/>
          <w:marTop w:val="0"/>
          <w:marBottom w:val="0"/>
          <w:divBdr>
            <w:top w:val="none" w:sz="0" w:space="0" w:color="auto"/>
            <w:left w:val="none" w:sz="0" w:space="0" w:color="auto"/>
            <w:bottom w:val="none" w:sz="0" w:space="0" w:color="auto"/>
            <w:right w:val="none" w:sz="0" w:space="0" w:color="auto"/>
          </w:divBdr>
        </w:div>
        <w:div w:id="186217153">
          <w:marLeft w:val="0"/>
          <w:marRight w:val="0"/>
          <w:marTop w:val="0"/>
          <w:marBottom w:val="0"/>
          <w:divBdr>
            <w:top w:val="none" w:sz="0" w:space="0" w:color="auto"/>
            <w:left w:val="none" w:sz="0" w:space="0" w:color="auto"/>
            <w:bottom w:val="none" w:sz="0" w:space="0" w:color="auto"/>
            <w:right w:val="none" w:sz="0" w:space="0" w:color="auto"/>
          </w:divBdr>
        </w:div>
        <w:div w:id="2017153557">
          <w:marLeft w:val="0"/>
          <w:marRight w:val="0"/>
          <w:marTop w:val="0"/>
          <w:marBottom w:val="0"/>
          <w:divBdr>
            <w:top w:val="none" w:sz="0" w:space="0" w:color="auto"/>
            <w:left w:val="none" w:sz="0" w:space="0" w:color="auto"/>
            <w:bottom w:val="none" w:sz="0" w:space="0" w:color="auto"/>
            <w:right w:val="none" w:sz="0" w:space="0" w:color="auto"/>
          </w:divBdr>
        </w:div>
        <w:div w:id="543640512">
          <w:marLeft w:val="0"/>
          <w:marRight w:val="0"/>
          <w:marTop w:val="0"/>
          <w:marBottom w:val="0"/>
          <w:divBdr>
            <w:top w:val="none" w:sz="0" w:space="0" w:color="auto"/>
            <w:left w:val="none" w:sz="0" w:space="0" w:color="auto"/>
            <w:bottom w:val="none" w:sz="0" w:space="0" w:color="auto"/>
            <w:right w:val="none" w:sz="0" w:space="0" w:color="auto"/>
          </w:divBdr>
        </w:div>
        <w:div w:id="762336627">
          <w:marLeft w:val="0"/>
          <w:marRight w:val="0"/>
          <w:marTop w:val="0"/>
          <w:marBottom w:val="0"/>
          <w:divBdr>
            <w:top w:val="none" w:sz="0" w:space="0" w:color="auto"/>
            <w:left w:val="none" w:sz="0" w:space="0" w:color="auto"/>
            <w:bottom w:val="none" w:sz="0" w:space="0" w:color="auto"/>
            <w:right w:val="none" w:sz="0" w:space="0" w:color="auto"/>
          </w:divBdr>
        </w:div>
        <w:div w:id="1130592948">
          <w:marLeft w:val="0"/>
          <w:marRight w:val="0"/>
          <w:marTop w:val="0"/>
          <w:marBottom w:val="0"/>
          <w:divBdr>
            <w:top w:val="none" w:sz="0" w:space="0" w:color="auto"/>
            <w:left w:val="none" w:sz="0" w:space="0" w:color="auto"/>
            <w:bottom w:val="none" w:sz="0" w:space="0" w:color="auto"/>
            <w:right w:val="none" w:sz="0" w:space="0" w:color="auto"/>
          </w:divBdr>
        </w:div>
        <w:div w:id="1790857402">
          <w:marLeft w:val="0"/>
          <w:marRight w:val="0"/>
          <w:marTop w:val="0"/>
          <w:marBottom w:val="0"/>
          <w:divBdr>
            <w:top w:val="none" w:sz="0" w:space="0" w:color="auto"/>
            <w:left w:val="none" w:sz="0" w:space="0" w:color="auto"/>
            <w:bottom w:val="none" w:sz="0" w:space="0" w:color="auto"/>
            <w:right w:val="none" w:sz="0" w:space="0" w:color="auto"/>
          </w:divBdr>
        </w:div>
        <w:div w:id="437868912">
          <w:marLeft w:val="0"/>
          <w:marRight w:val="0"/>
          <w:marTop w:val="0"/>
          <w:marBottom w:val="0"/>
          <w:divBdr>
            <w:top w:val="none" w:sz="0" w:space="0" w:color="auto"/>
            <w:left w:val="none" w:sz="0" w:space="0" w:color="auto"/>
            <w:bottom w:val="none" w:sz="0" w:space="0" w:color="auto"/>
            <w:right w:val="none" w:sz="0" w:space="0" w:color="auto"/>
          </w:divBdr>
        </w:div>
      </w:divsChild>
    </w:div>
    <w:div w:id="1273323393">
      <w:bodyDiv w:val="1"/>
      <w:marLeft w:val="0"/>
      <w:marRight w:val="0"/>
      <w:marTop w:val="0"/>
      <w:marBottom w:val="0"/>
      <w:divBdr>
        <w:top w:val="none" w:sz="0" w:space="0" w:color="auto"/>
        <w:left w:val="none" w:sz="0" w:space="0" w:color="auto"/>
        <w:bottom w:val="none" w:sz="0" w:space="0" w:color="auto"/>
        <w:right w:val="none" w:sz="0" w:space="0" w:color="auto"/>
      </w:divBdr>
      <w:divsChild>
        <w:div w:id="611280161">
          <w:marLeft w:val="0"/>
          <w:marRight w:val="0"/>
          <w:marTop w:val="0"/>
          <w:marBottom w:val="0"/>
          <w:divBdr>
            <w:top w:val="none" w:sz="0" w:space="0" w:color="auto"/>
            <w:left w:val="none" w:sz="0" w:space="0" w:color="auto"/>
            <w:bottom w:val="none" w:sz="0" w:space="0" w:color="auto"/>
            <w:right w:val="none" w:sz="0" w:space="0" w:color="auto"/>
          </w:divBdr>
          <w:divsChild>
            <w:div w:id="510266777">
              <w:marLeft w:val="0"/>
              <w:marRight w:val="0"/>
              <w:marTop w:val="0"/>
              <w:marBottom w:val="0"/>
              <w:divBdr>
                <w:top w:val="none" w:sz="0" w:space="0" w:color="auto"/>
                <w:left w:val="none" w:sz="0" w:space="0" w:color="auto"/>
                <w:bottom w:val="none" w:sz="0" w:space="0" w:color="auto"/>
                <w:right w:val="none" w:sz="0" w:space="0" w:color="auto"/>
              </w:divBdr>
              <w:divsChild>
                <w:div w:id="265889232">
                  <w:marLeft w:val="0"/>
                  <w:marRight w:val="0"/>
                  <w:marTop w:val="0"/>
                  <w:marBottom w:val="0"/>
                  <w:divBdr>
                    <w:top w:val="none" w:sz="0" w:space="0" w:color="auto"/>
                    <w:left w:val="none" w:sz="0" w:space="0" w:color="auto"/>
                    <w:bottom w:val="none" w:sz="0" w:space="0" w:color="auto"/>
                    <w:right w:val="none" w:sz="0" w:space="0" w:color="auto"/>
                  </w:divBdr>
                </w:div>
                <w:div w:id="838886500">
                  <w:marLeft w:val="0"/>
                  <w:marRight w:val="0"/>
                  <w:marTop w:val="0"/>
                  <w:marBottom w:val="0"/>
                  <w:divBdr>
                    <w:top w:val="none" w:sz="0" w:space="0" w:color="auto"/>
                    <w:left w:val="none" w:sz="0" w:space="0" w:color="auto"/>
                    <w:bottom w:val="none" w:sz="0" w:space="0" w:color="auto"/>
                    <w:right w:val="none" w:sz="0" w:space="0" w:color="auto"/>
                  </w:divBdr>
                </w:div>
                <w:div w:id="109710953">
                  <w:marLeft w:val="0"/>
                  <w:marRight w:val="0"/>
                  <w:marTop w:val="0"/>
                  <w:marBottom w:val="0"/>
                  <w:divBdr>
                    <w:top w:val="none" w:sz="0" w:space="0" w:color="auto"/>
                    <w:left w:val="none" w:sz="0" w:space="0" w:color="auto"/>
                    <w:bottom w:val="none" w:sz="0" w:space="0" w:color="auto"/>
                    <w:right w:val="none" w:sz="0" w:space="0" w:color="auto"/>
                  </w:divBdr>
                </w:div>
                <w:div w:id="1653363790">
                  <w:marLeft w:val="0"/>
                  <w:marRight w:val="0"/>
                  <w:marTop w:val="0"/>
                  <w:marBottom w:val="0"/>
                  <w:divBdr>
                    <w:top w:val="none" w:sz="0" w:space="0" w:color="auto"/>
                    <w:left w:val="none" w:sz="0" w:space="0" w:color="auto"/>
                    <w:bottom w:val="none" w:sz="0" w:space="0" w:color="auto"/>
                    <w:right w:val="none" w:sz="0" w:space="0" w:color="auto"/>
                  </w:divBdr>
                </w:div>
                <w:div w:id="1195850229">
                  <w:marLeft w:val="0"/>
                  <w:marRight w:val="0"/>
                  <w:marTop w:val="0"/>
                  <w:marBottom w:val="0"/>
                  <w:divBdr>
                    <w:top w:val="none" w:sz="0" w:space="0" w:color="auto"/>
                    <w:left w:val="none" w:sz="0" w:space="0" w:color="auto"/>
                    <w:bottom w:val="none" w:sz="0" w:space="0" w:color="auto"/>
                    <w:right w:val="none" w:sz="0" w:space="0" w:color="auto"/>
                  </w:divBdr>
                </w:div>
                <w:div w:id="192037109">
                  <w:marLeft w:val="0"/>
                  <w:marRight w:val="0"/>
                  <w:marTop w:val="0"/>
                  <w:marBottom w:val="0"/>
                  <w:divBdr>
                    <w:top w:val="none" w:sz="0" w:space="0" w:color="auto"/>
                    <w:left w:val="none" w:sz="0" w:space="0" w:color="auto"/>
                    <w:bottom w:val="none" w:sz="0" w:space="0" w:color="auto"/>
                    <w:right w:val="none" w:sz="0" w:space="0" w:color="auto"/>
                  </w:divBdr>
                </w:div>
                <w:div w:id="339697305">
                  <w:marLeft w:val="0"/>
                  <w:marRight w:val="0"/>
                  <w:marTop w:val="0"/>
                  <w:marBottom w:val="0"/>
                  <w:divBdr>
                    <w:top w:val="none" w:sz="0" w:space="0" w:color="auto"/>
                    <w:left w:val="none" w:sz="0" w:space="0" w:color="auto"/>
                    <w:bottom w:val="none" w:sz="0" w:space="0" w:color="auto"/>
                    <w:right w:val="none" w:sz="0" w:space="0" w:color="auto"/>
                  </w:divBdr>
                </w:div>
                <w:div w:id="1213426107">
                  <w:marLeft w:val="0"/>
                  <w:marRight w:val="0"/>
                  <w:marTop w:val="0"/>
                  <w:marBottom w:val="0"/>
                  <w:divBdr>
                    <w:top w:val="none" w:sz="0" w:space="0" w:color="auto"/>
                    <w:left w:val="none" w:sz="0" w:space="0" w:color="auto"/>
                    <w:bottom w:val="none" w:sz="0" w:space="0" w:color="auto"/>
                    <w:right w:val="none" w:sz="0" w:space="0" w:color="auto"/>
                  </w:divBdr>
                </w:div>
                <w:div w:id="1198852977">
                  <w:marLeft w:val="0"/>
                  <w:marRight w:val="0"/>
                  <w:marTop w:val="0"/>
                  <w:marBottom w:val="0"/>
                  <w:divBdr>
                    <w:top w:val="none" w:sz="0" w:space="0" w:color="auto"/>
                    <w:left w:val="none" w:sz="0" w:space="0" w:color="auto"/>
                    <w:bottom w:val="none" w:sz="0" w:space="0" w:color="auto"/>
                    <w:right w:val="none" w:sz="0" w:space="0" w:color="auto"/>
                  </w:divBdr>
                </w:div>
                <w:div w:id="1729305030">
                  <w:marLeft w:val="0"/>
                  <w:marRight w:val="0"/>
                  <w:marTop w:val="0"/>
                  <w:marBottom w:val="0"/>
                  <w:divBdr>
                    <w:top w:val="none" w:sz="0" w:space="0" w:color="auto"/>
                    <w:left w:val="none" w:sz="0" w:space="0" w:color="auto"/>
                    <w:bottom w:val="none" w:sz="0" w:space="0" w:color="auto"/>
                    <w:right w:val="none" w:sz="0" w:space="0" w:color="auto"/>
                  </w:divBdr>
                </w:div>
                <w:div w:id="1132400477">
                  <w:marLeft w:val="0"/>
                  <w:marRight w:val="0"/>
                  <w:marTop w:val="0"/>
                  <w:marBottom w:val="0"/>
                  <w:divBdr>
                    <w:top w:val="none" w:sz="0" w:space="0" w:color="auto"/>
                    <w:left w:val="none" w:sz="0" w:space="0" w:color="auto"/>
                    <w:bottom w:val="none" w:sz="0" w:space="0" w:color="auto"/>
                    <w:right w:val="none" w:sz="0" w:space="0" w:color="auto"/>
                  </w:divBdr>
                </w:div>
                <w:div w:id="1595550171">
                  <w:marLeft w:val="0"/>
                  <w:marRight w:val="0"/>
                  <w:marTop w:val="0"/>
                  <w:marBottom w:val="0"/>
                  <w:divBdr>
                    <w:top w:val="none" w:sz="0" w:space="0" w:color="auto"/>
                    <w:left w:val="none" w:sz="0" w:space="0" w:color="auto"/>
                    <w:bottom w:val="none" w:sz="0" w:space="0" w:color="auto"/>
                    <w:right w:val="none" w:sz="0" w:space="0" w:color="auto"/>
                  </w:divBdr>
                </w:div>
                <w:div w:id="1219975747">
                  <w:marLeft w:val="0"/>
                  <w:marRight w:val="0"/>
                  <w:marTop w:val="0"/>
                  <w:marBottom w:val="0"/>
                  <w:divBdr>
                    <w:top w:val="none" w:sz="0" w:space="0" w:color="auto"/>
                    <w:left w:val="none" w:sz="0" w:space="0" w:color="auto"/>
                    <w:bottom w:val="none" w:sz="0" w:space="0" w:color="auto"/>
                    <w:right w:val="none" w:sz="0" w:space="0" w:color="auto"/>
                  </w:divBdr>
                </w:div>
                <w:div w:id="1647397327">
                  <w:marLeft w:val="0"/>
                  <w:marRight w:val="0"/>
                  <w:marTop w:val="0"/>
                  <w:marBottom w:val="0"/>
                  <w:divBdr>
                    <w:top w:val="none" w:sz="0" w:space="0" w:color="auto"/>
                    <w:left w:val="none" w:sz="0" w:space="0" w:color="auto"/>
                    <w:bottom w:val="none" w:sz="0" w:space="0" w:color="auto"/>
                    <w:right w:val="none" w:sz="0" w:space="0" w:color="auto"/>
                  </w:divBdr>
                </w:div>
                <w:div w:id="459765544">
                  <w:marLeft w:val="0"/>
                  <w:marRight w:val="0"/>
                  <w:marTop w:val="0"/>
                  <w:marBottom w:val="0"/>
                  <w:divBdr>
                    <w:top w:val="none" w:sz="0" w:space="0" w:color="auto"/>
                    <w:left w:val="none" w:sz="0" w:space="0" w:color="auto"/>
                    <w:bottom w:val="none" w:sz="0" w:space="0" w:color="auto"/>
                    <w:right w:val="none" w:sz="0" w:space="0" w:color="auto"/>
                  </w:divBdr>
                </w:div>
                <w:div w:id="1748074382">
                  <w:marLeft w:val="0"/>
                  <w:marRight w:val="0"/>
                  <w:marTop w:val="0"/>
                  <w:marBottom w:val="0"/>
                  <w:divBdr>
                    <w:top w:val="none" w:sz="0" w:space="0" w:color="auto"/>
                    <w:left w:val="none" w:sz="0" w:space="0" w:color="auto"/>
                    <w:bottom w:val="none" w:sz="0" w:space="0" w:color="auto"/>
                    <w:right w:val="none" w:sz="0" w:space="0" w:color="auto"/>
                  </w:divBdr>
                </w:div>
                <w:div w:id="593707926">
                  <w:marLeft w:val="0"/>
                  <w:marRight w:val="0"/>
                  <w:marTop w:val="0"/>
                  <w:marBottom w:val="0"/>
                  <w:divBdr>
                    <w:top w:val="none" w:sz="0" w:space="0" w:color="auto"/>
                    <w:left w:val="none" w:sz="0" w:space="0" w:color="auto"/>
                    <w:bottom w:val="none" w:sz="0" w:space="0" w:color="auto"/>
                    <w:right w:val="none" w:sz="0" w:space="0" w:color="auto"/>
                  </w:divBdr>
                </w:div>
                <w:div w:id="1864203556">
                  <w:marLeft w:val="0"/>
                  <w:marRight w:val="0"/>
                  <w:marTop w:val="0"/>
                  <w:marBottom w:val="0"/>
                  <w:divBdr>
                    <w:top w:val="none" w:sz="0" w:space="0" w:color="auto"/>
                    <w:left w:val="none" w:sz="0" w:space="0" w:color="auto"/>
                    <w:bottom w:val="none" w:sz="0" w:space="0" w:color="auto"/>
                    <w:right w:val="none" w:sz="0" w:space="0" w:color="auto"/>
                  </w:divBdr>
                </w:div>
                <w:div w:id="1814248256">
                  <w:marLeft w:val="0"/>
                  <w:marRight w:val="0"/>
                  <w:marTop w:val="0"/>
                  <w:marBottom w:val="0"/>
                  <w:divBdr>
                    <w:top w:val="none" w:sz="0" w:space="0" w:color="auto"/>
                    <w:left w:val="none" w:sz="0" w:space="0" w:color="auto"/>
                    <w:bottom w:val="none" w:sz="0" w:space="0" w:color="auto"/>
                    <w:right w:val="none" w:sz="0" w:space="0" w:color="auto"/>
                  </w:divBdr>
                </w:div>
                <w:div w:id="661852809">
                  <w:marLeft w:val="0"/>
                  <w:marRight w:val="0"/>
                  <w:marTop w:val="0"/>
                  <w:marBottom w:val="0"/>
                  <w:divBdr>
                    <w:top w:val="none" w:sz="0" w:space="0" w:color="auto"/>
                    <w:left w:val="none" w:sz="0" w:space="0" w:color="auto"/>
                    <w:bottom w:val="none" w:sz="0" w:space="0" w:color="auto"/>
                    <w:right w:val="none" w:sz="0" w:space="0" w:color="auto"/>
                  </w:divBdr>
                </w:div>
                <w:div w:id="362363628">
                  <w:marLeft w:val="0"/>
                  <w:marRight w:val="0"/>
                  <w:marTop w:val="0"/>
                  <w:marBottom w:val="0"/>
                  <w:divBdr>
                    <w:top w:val="none" w:sz="0" w:space="0" w:color="auto"/>
                    <w:left w:val="none" w:sz="0" w:space="0" w:color="auto"/>
                    <w:bottom w:val="none" w:sz="0" w:space="0" w:color="auto"/>
                    <w:right w:val="none" w:sz="0" w:space="0" w:color="auto"/>
                  </w:divBdr>
                </w:div>
                <w:div w:id="101919083">
                  <w:marLeft w:val="0"/>
                  <w:marRight w:val="0"/>
                  <w:marTop w:val="0"/>
                  <w:marBottom w:val="0"/>
                  <w:divBdr>
                    <w:top w:val="none" w:sz="0" w:space="0" w:color="auto"/>
                    <w:left w:val="none" w:sz="0" w:space="0" w:color="auto"/>
                    <w:bottom w:val="none" w:sz="0" w:space="0" w:color="auto"/>
                    <w:right w:val="none" w:sz="0" w:space="0" w:color="auto"/>
                  </w:divBdr>
                </w:div>
                <w:div w:id="2025129528">
                  <w:marLeft w:val="0"/>
                  <w:marRight w:val="0"/>
                  <w:marTop w:val="0"/>
                  <w:marBottom w:val="0"/>
                  <w:divBdr>
                    <w:top w:val="none" w:sz="0" w:space="0" w:color="auto"/>
                    <w:left w:val="none" w:sz="0" w:space="0" w:color="auto"/>
                    <w:bottom w:val="none" w:sz="0" w:space="0" w:color="auto"/>
                    <w:right w:val="none" w:sz="0" w:space="0" w:color="auto"/>
                  </w:divBdr>
                </w:div>
                <w:div w:id="379548920">
                  <w:marLeft w:val="0"/>
                  <w:marRight w:val="0"/>
                  <w:marTop w:val="0"/>
                  <w:marBottom w:val="0"/>
                  <w:divBdr>
                    <w:top w:val="none" w:sz="0" w:space="0" w:color="auto"/>
                    <w:left w:val="none" w:sz="0" w:space="0" w:color="auto"/>
                    <w:bottom w:val="none" w:sz="0" w:space="0" w:color="auto"/>
                    <w:right w:val="none" w:sz="0" w:space="0" w:color="auto"/>
                  </w:divBdr>
                </w:div>
                <w:div w:id="130447266">
                  <w:marLeft w:val="0"/>
                  <w:marRight w:val="0"/>
                  <w:marTop w:val="0"/>
                  <w:marBottom w:val="0"/>
                  <w:divBdr>
                    <w:top w:val="none" w:sz="0" w:space="0" w:color="auto"/>
                    <w:left w:val="none" w:sz="0" w:space="0" w:color="auto"/>
                    <w:bottom w:val="none" w:sz="0" w:space="0" w:color="auto"/>
                    <w:right w:val="none" w:sz="0" w:space="0" w:color="auto"/>
                  </w:divBdr>
                </w:div>
                <w:div w:id="57489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48981">
          <w:marLeft w:val="0"/>
          <w:marRight w:val="0"/>
          <w:marTop w:val="0"/>
          <w:marBottom w:val="0"/>
          <w:divBdr>
            <w:top w:val="none" w:sz="0" w:space="0" w:color="auto"/>
            <w:left w:val="none" w:sz="0" w:space="0" w:color="auto"/>
            <w:bottom w:val="none" w:sz="0" w:space="0" w:color="auto"/>
            <w:right w:val="none" w:sz="0" w:space="0" w:color="auto"/>
          </w:divBdr>
        </w:div>
        <w:div w:id="1605962281">
          <w:marLeft w:val="0"/>
          <w:marRight w:val="0"/>
          <w:marTop w:val="0"/>
          <w:marBottom w:val="0"/>
          <w:divBdr>
            <w:top w:val="none" w:sz="0" w:space="0" w:color="auto"/>
            <w:left w:val="none" w:sz="0" w:space="0" w:color="auto"/>
            <w:bottom w:val="none" w:sz="0" w:space="0" w:color="auto"/>
            <w:right w:val="none" w:sz="0" w:space="0" w:color="auto"/>
          </w:divBdr>
        </w:div>
        <w:div w:id="1648392338">
          <w:marLeft w:val="0"/>
          <w:marRight w:val="0"/>
          <w:marTop w:val="0"/>
          <w:marBottom w:val="0"/>
          <w:divBdr>
            <w:top w:val="none" w:sz="0" w:space="0" w:color="auto"/>
            <w:left w:val="none" w:sz="0" w:space="0" w:color="auto"/>
            <w:bottom w:val="none" w:sz="0" w:space="0" w:color="auto"/>
            <w:right w:val="none" w:sz="0" w:space="0" w:color="auto"/>
          </w:divBdr>
        </w:div>
        <w:div w:id="735083589">
          <w:marLeft w:val="0"/>
          <w:marRight w:val="0"/>
          <w:marTop w:val="0"/>
          <w:marBottom w:val="0"/>
          <w:divBdr>
            <w:top w:val="none" w:sz="0" w:space="0" w:color="auto"/>
            <w:left w:val="none" w:sz="0" w:space="0" w:color="auto"/>
            <w:bottom w:val="none" w:sz="0" w:space="0" w:color="auto"/>
            <w:right w:val="none" w:sz="0" w:space="0" w:color="auto"/>
          </w:divBdr>
        </w:div>
        <w:div w:id="2115202413">
          <w:marLeft w:val="0"/>
          <w:marRight w:val="0"/>
          <w:marTop w:val="0"/>
          <w:marBottom w:val="0"/>
          <w:divBdr>
            <w:top w:val="none" w:sz="0" w:space="0" w:color="auto"/>
            <w:left w:val="none" w:sz="0" w:space="0" w:color="auto"/>
            <w:bottom w:val="none" w:sz="0" w:space="0" w:color="auto"/>
            <w:right w:val="none" w:sz="0" w:space="0" w:color="auto"/>
          </w:divBdr>
        </w:div>
        <w:div w:id="424807369">
          <w:marLeft w:val="0"/>
          <w:marRight w:val="0"/>
          <w:marTop w:val="0"/>
          <w:marBottom w:val="0"/>
          <w:divBdr>
            <w:top w:val="none" w:sz="0" w:space="0" w:color="auto"/>
            <w:left w:val="none" w:sz="0" w:space="0" w:color="auto"/>
            <w:bottom w:val="none" w:sz="0" w:space="0" w:color="auto"/>
            <w:right w:val="none" w:sz="0" w:space="0" w:color="auto"/>
          </w:divBdr>
        </w:div>
        <w:div w:id="708146925">
          <w:marLeft w:val="0"/>
          <w:marRight w:val="0"/>
          <w:marTop w:val="0"/>
          <w:marBottom w:val="0"/>
          <w:divBdr>
            <w:top w:val="none" w:sz="0" w:space="0" w:color="auto"/>
            <w:left w:val="none" w:sz="0" w:space="0" w:color="auto"/>
            <w:bottom w:val="none" w:sz="0" w:space="0" w:color="auto"/>
            <w:right w:val="none" w:sz="0" w:space="0" w:color="auto"/>
          </w:divBdr>
        </w:div>
        <w:div w:id="481460204">
          <w:marLeft w:val="0"/>
          <w:marRight w:val="0"/>
          <w:marTop w:val="0"/>
          <w:marBottom w:val="0"/>
          <w:divBdr>
            <w:top w:val="none" w:sz="0" w:space="0" w:color="auto"/>
            <w:left w:val="none" w:sz="0" w:space="0" w:color="auto"/>
            <w:bottom w:val="none" w:sz="0" w:space="0" w:color="auto"/>
            <w:right w:val="none" w:sz="0" w:space="0" w:color="auto"/>
          </w:divBdr>
        </w:div>
        <w:div w:id="659504564">
          <w:marLeft w:val="0"/>
          <w:marRight w:val="0"/>
          <w:marTop w:val="0"/>
          <w:marBottom w:val="0"/>
          <w:divBdr>
            <w:top w:val="none" w:sz="0" w:space="0" w:color="auto"/>
            <w:left w:val="none" w:sz="0" w:space="0" w:color="auto"/>
            <w:bottom w:val="none" w:sz="0" w:space="0" w:color="auto"/>
            <w:right w:val="none" w:sz="0" w:space="0" w:color="auto"/>
          </w:divBdr>
        </w:div>
        <w:div w:id="753862868">
          <w:marLeft w:val="0"/>
          <w:marRight w:val="0"/>
          <w:marTop w:val="0"/>
          <w:marBottom w:val="0"/>
          <w:divBdr>
            <w:top w:val="none" w:sz="0" w:space="0" w:color="auto"/>
            <w:left w:val="none" w:sz="0" w:space="0" w:color="auto"/>
            <w:bottom w:val="none" w:sz="0" w:space="0" w:color="auto"/>
            <w:right w:val="none" w:sz="0" w:space="0" w:color="auto"/>
          </w:divBdr>
        </w:div>
        <w:div w:id="1087730725">
          <w:marLeft w:val="0"/>
          <w:marRight w:val="0"/>
          <w:marTop w:val="0"/>
          <w:marBottom w:val="0"/>
          <w:divBdr>
            <w:top w:val="none" w:sz="0" w:space="0" w:color="auto"/>
            <w:left w:val="none" w:sz="0" w:space="0" w:color="auto"/>
            <w:bottom w:val="none" w:sz="0" w:space="0" w:color="auto"/>
            <w:right w:val="none" w:sz="0" w:space="0" w:color="auto"/>
          </w:divBdr>
        </w:div>
        <w:div w:id="1555041341">
          <w:marLeft w:val="0"/>
          <w:marRight w:val="0"/>
          <w:marTop w:val="0"/>
          <w:marBottom w:val="0"/>
          <w:divBdr>
            <w:top w:val="none" w:sz="0" w:space="0" w:color="auto"/>
            <w:left w:val="none" w:sz="0" w:space="0" w:color="auto"/>
            <w:bottom w:val="none" w:sz="0" w:space="0" w:color="auto"/>
            <w:right w:val="none" w:sz="0" w:space="0" w:color="auto"/>
          </w:divBdr>
        </w:div>
        <w:div w:id="55205853">
          <w:marLeft w:val="0"/>
          <w:marRight w:val="0"/>
          <w:marTop w:val="0"/>
          <w:marBottom w:val="0"/>
          <w:divBdr>
            <w:top w:val="none" w:sz="0" w:space="0" w:color="auto"/>
            <w:left w:val="none" w:sz="0" w:space="0" w:color="auto"/>
            <w:bottom w:val="none" w:sz="0" w:space="0" w:color="auto"/>
            <w:right w:val="none" w:sz="0" w:space="0" w:color="auto"/>
          </w:divBdr>
        </w:div>
        <w:div w:id="1141926767">
          <w:marLeft w:val="0"/>
          <w:marRight w:val="0"/>
          <w:marTop w:val="0"/>
          <w:marBottom w:val="0"/>
          <w:divBdr>
            <w:top w:val="none" w:sz="0" w:space="0" w:color="auto"/>
            <w:left w:val="none" w:sz="0" w:space="0" w:color="auto"/>
            <w:bottom w:val="none" w:sz="0" w:space="0" w:color="auto"/>
            <w:right w:val="none" w:sz="0" w:space="0" w:color="auto"/>
          </w:divBdr>
        </w:div>
        <w:div w:id="864632470">
          <w:marLeft w:val="0"/>
          <w:marRight w:val="0"/>
          <w:marTop w:val="0"/>
          <w:marBottom w:val="0"/>
          <w:divBdr>
            <w:top w:val="none" w:sz="0" w:space="0" w:color="auto"/>
            <w:left w:val="none" w:sz="0" w:space="0" w:color="auto"/>
            <w:bottom w:val="none" w:sz="0" w:space="0" w:color="auto"/>
            <w:right w:val="none" w:sz="0" w:space="0" w:color="auto"/>
          </w:divBdr>
        </w:div>
        <w:div w:id="142047263">
          <w:marLeft w:val="0"/>
          <w:marRight w:val="0"/>
          <w:marTop w:val="0"/>
          <w:marBottom w:val="0"/>
          <w:divBdr>
            <w:top w:val="none" w:sz="0" w:space="0" w:color="auto"/>
            <w:left w:val="none" w:sz="0" w:space="0" w:color="auto"/>
            <w:bottom w:val="none" w:sz="0" w:space="0" w:color="auto"/>
            <w:right w:val="none" w:sz="0" w:space="0" w:color="auto"/>
          </w:divBdr>
        </w:div>
        <w:div w:id="1685278817">
          <w:marLeft w:val="0"/>
          <w:marRight w:val="0"/>
          <w:marTop w:val="0"/>
          <w:marBottom w:val="0"/>
          <w:divBdr>
            <w:top w:val="none" w:sz="0" w:space="0" w:color="auto"/>
            <w:left w:val="none" w:sz="0" w:space="0" w:color="auto"/>
            <w:bottom w:val="none" w:sz="0" w:space="0" w:color="auto"/>
            <w:right w:val="none" w:sz="0" w:space="0" w:color="auto"/>
          </w:divBdr>
        </w:div>
        <w:div w:id="1122768811">
          <w:marLeft w:val="0"/>
          <w:marRight w:val="0"/>
          <w:marTop w:val="0"/>
          <w:marBottom w:val="0"/>
          <w:divBdr>
            <w:top w:val="none" w:sz="0" w:space="0" w:color="auto"/>
            <w:left w:val="none" w:sz="0" w:space="0" w:color="auto"/>
            <w:bottom w:val="none" w:sz="0" w:space="0" w:color="auto"/>
            <w:right w:val="none" w:sz="0" w:space="0" w:color="auto"/>
          </w:divBdr>
        </w:div>
        <w:div w:id="371999947">
          <w:marLeft w:val="0"/>
          <w:marRight w:val="0"/>
          <w:marTop w:val="0"/>
          <w:marBottom w:val="0"/>
          <w:divBdr>
            <w:top w:val="none" w:sz="0" w:space="0" w:color="auto"/>
            <w:left w:val="none" w:sz="0" w:space="0" w:color="auto"/>
            <w:bottom w:val="none" w:sz="0" w:space="0" w:color="auto"/>
            <w:right w:val="none" w:sz="0" w:space="0" w:color="auto"/>
          </w:divBdr>
        </w:div>
        <w:div w:id="1050108624">
          <w:marLeft w:val="0"/>
          <w:marRight w:val="0"/>
          <w:marTop w:val="0"/>
          <w:marBottom w:val="0"/>
          <w:divBdr>
            <w:top w:val="none" w:sz="0" w:space="0" w:color="auto"/>
            <w:left w:val="none" w:sz="0" w:space="0" w:color="auto"/>
            <w:bottom w:val="none" w:sz="0" w:space="0" w:color="auto"/>
            <w:right w:val="none" w:sz="0" w:space="0" w:color="auto"/>
          </w:divBdr>
        </w:div>
        <w:div w:id="1824158063">
          <w:marLeft w:val="0"/>
          <w:marRight w:val="0"/>
          <w:marTop w:val="0"/>
          <w:marBottom w:val="0"/>
          <w:divBdr>
            <w:top w:val="none" w:sz="0" w:space="0" w:color="auto"/>
            <w:left w:val="none" w:sz="0" w:space="0" w:color="auto"/>
            <w:bottom w:val="none" w:sz="0" w:space="0" w:color="auto"/>
            <w:right w:val="none" w:sz="0" w:space="0" w:color="auto"/>
          </w:divBdr>
        </w:div>
        <w:div w:id="1589073973">
          <w:marLeft w:val="0"/>
          <w:marRight w:val="0"/>
          <w:marTop w:val="0"/>
          <w:marBottom w:val="0"/>
          <w:divBdr>
            <w:top w:val="none" w:sz="0" w:space="0" w:color="auto"/>
            <w:left w:val="none" w:sz="0" w:space="0" w:color="auto"/>
            <w:bottom w:val="none" w:sz="0" w:space="0" w:color="auto"/>
            <w:right w:val="none" w:sz="0" w:space="0" w:color="auto"/>
          </w:divBdr>
        </w:div>
        <w:div w:id="30764050">
          <w:marLeft w:val="0"/>
          <w:marRight w:val="0"/>
          <w:marTop w:val="0"/>
          <w:marBottom w:val="0"/>
          <w:divBdr>
            <w:top w:val="none" w:sz="0" w:space="0" w:color="auto"/>
            <w:left w:val="none" w:sz="0" w:space="0" w:color="auto"/>
            <w:bottom w:val="none" w:sz="0" w:space="0" w:color="auto"/>
            <w:right w:val="none" w:sz="0" w:space="0" w:color="auto"/>
          </w:divBdr>
        </w:div>
        <w:div w:id="420954037">
          <w:marLeft w:val="0"/>
          <w:marRight w:val="0"/>
          <w:marTop w:val="0"/>
          <w:marBottom w:val="0"/>
          <w:divBdr>
            <w:top w:val="none" w:sz="0" w:space="0" w:color="auto"/>
            <w:left w:val="none" w:sz="0" w:space="0" w:color="auto"/>
            <w:bottom w:val="none" w:sz="0" w:space="0" w:color="auto"/>
            <w:right w:val="none" w:sz="0" w:space="0" w:color="auto"/>
          </w:divBdr>
        </w:div>
        <w:div w:id="506677315">
          <w:marLeft w:val="0"/>
          <w:marRight w:val="0"/>
          <w:marTop w:val="0"/>
          <w:marBottom w:val="0"/>
          <w:divBdr>
            <w:top w:val="none" w:sz="0" w:space="0" w:color="auto"/>
            <w:left w:val="none" w:sz="0" w:space="0" w:color="auto"/>
            <w:bottom w:val="none" w:sz="0" w:space="0" w:color="auto"/>
            <w:right w:val="none" w:sz="0" w:space="0" w:color="auto"/>
          </w:divBdr>
        </w:div>
        <w:div w:id="1524787760">
          <w:marLeft w:val="0"/>
          <w:marRight w:val="0"/>
          <w:marTop w:val="0"/>
          <w:marBottom w:val="0"/>
          <w:divBdr>
            <w:top w:val="none" w:sz="0" w:space="0" w:color="auto"/>
            <w:left w:val="none" w:sz="0" w:space="0" w:color="auto"/>
            <w:bottom w:val="none" w:sz="0" w:space="0" w:color="auto"/>
            <w:right w:val="none" w:sz="0" w:space="0" w:color="auto"/>
          </w:divBdr>
        </w:div>
        <w:div w:id="1679700276">
          <w:marLeft w:val="0"/>
          <w:marRight w:val="0"/>
          <w:marTop w:val="0"/>
          <w:marBottom w:val="0"/>
          <w:divBdr>
            <w:top w:val="none" w:sz="0" w:space="0" w:color="auto"/>
            <w:left w:val="none" w:sz="0" w:space="0" w:color="auto"/>
            <w:bottom w:val="none" w:sz="0" w:space="0" w:color="auto"/>
            <w:right w:val="none" w:sz="0" w:space="0" w:color="auto"/>
          </w:divBdr>
        </w:div>
        <w:div w:id="774861756">
          <w:marLeft w:val="0"/>
          <w:marRight w:val="0"/>
          <w:marTop w:val="0"/>
          <w:marBottom w:val="0"/>
          <w:divBdr>
            <w:top w:val="none" w:sz="0" w:space="0" w:color="auto"/>
            <w:left w:val="none" w:sz="0" w:space="0" w:color="auto"/>
            <w:bottom w:val="none" w:sz="0" w:space="0" w:color="auto"/>
            <w:right w:val="none" w:sz="0" w:space="0" w:color="auto"/>
          </w:divBdr>
        </w:div>
        <w:div w:id="683434729">
          <w:marLeft w:val="0"/>
          <w:marRight w:val="0"/>
          <w:marTop w:val="0"/>
          <w:marBottom w:val="0"/>
          <w:divBdr>
            <w:top w:val="none" w:sz="0" w:space="0" w:color="auto"/>
            <w:left w:val="none" w:sz="0" w:space="0" w:color="auto"/>
            <w:bottom w:val="none" w:sz="0" w:space="0" w:color="auto"/>
            <w:right w:val="none" w:sz="0" w:space="0" w:color="auto"/>
          </w:divBdr>
        </w:div>
        <w:div w:id="699014031">
          <w:marLeft w:val="0"/>
          <w:marRight w:val="0"/>
          <w:marTop w:val="0"/>
          <w:marBottom w:val="0"/>
          <w:divBdr>
            <w:top w:val="none" w:sz="0" w:space="0" w:color="auto"/>
            <w:left w:val="none" w:sz="0" w:space="0" w:color="auto"/>
            <w:bottom w:val="none" w:sz="0" w:space="0" w:color="auto"/>
            <w:right w:val="none" w:sz="0" w:space="0" w:color="auto"/>
          </w:divBdr>
        </w:div>
        <w:div w:id="1141311530">
          <w:marLeft w:val="0"/>
          <w:marRight w:val="0"/>
          <w:marTop w:val="0"/>
          <w:marBottom w:val="0"/>
          <w:divBdr>
            <w:top w:val="none" w:sz="0" w:space="0" w:color="auto"/>
            <w:left w:val="none" w:sz="0" w:space="0" w:color="auto"/>
            <w:bottom w:val="none" w:sz="0" w:space="0" w:color="auto"/>
            <w:right w:val="none" w:sz="0" w:space="0" w:color="auto"/>
          </w:divBdr>
        </w:div>
        <w:div w:id="989866909">
          <w:marLeft w:val="0"/>
          <w:marRight w:val="0"/>
          <w:marTop w:val="0"/>
          <w:marBottom w:val="0"/>
          <w:divBdr>
            <w:top w:val="none" w:sz="0" w:space="0" w:color="auto"/>
            <w:left w:val="none" w:sz="0" w:space="0" w:color="auto"/>
            <w:bottom w:val="none" w:sz="0" w:space="0" w:color="auto"/>
            <w:right w:val="none" w:sz="0" w:space="0" w:color="auto"/>
          </w:divBdr>
        </w:div>
        <w:div w:id="1299606364">
          <w:marLeft w:val="0"/>
          <w:marRight w:val="0"/>
          <w:marTop w:val="0"/>
          <w:marBottom w:val="0"/>
          <w:divBdr>
            <w:top w:val="none" w:sz="0" w:space="0" w:color="auto"/>
            <w:left w:val="none" w:sz="0" w:space="0" w:color="auto"/>
            <w:bottom w:val="none" w:sz="0" w:space="0" w:color="auto"/>
            <w:right w:val="none" w:sz="0" w:space="0" w:color="auto"/>
          </w:divBdr>
        </w:div>
        <w:div w:id="1270435139">
          <w:marLeft w:val="0"/>
          <w:marRight w:val="0"/>
          <w:marTop w:val="0"/>
          <w:marBottom w:val="0"/>
          <w:divBdr>
            <w:top w:val="none" w:sz="0" w:space="0" w:color="auto"/>
            <w:left w:val="none" w:sz="0" w:space="0" w:color="auto"/>
            <w:bottom w:val="none" w:sz="0" w:space="0" w:color="auto"/>
            <w:right w:val="none" w:sz="0" w:space="0" w:color="auto"/>
          </w:divBdr>
        </w:div>
        <w:div w:id="398329441">
          <w:marLeft w:val="0"/>
          <w:marRight w:val="0"/>
          <w:marTop w:val="0"/>
          <w:marBottom w:val="0"/>
          <w:divBdr>
            <w:top w:val="none" w:sz="0" w:space="0" w:color="auto"/>
            <w:left w:val="none" w:sz="0" w:space="0" w:color="auto"/>
            <w:bottom w:val="none" w:sz="0" w:space="0" w:color="auto"/>
            <w:right w:val="none" w:sz="0" w:space="0" w:color="auto"/>
          </w:divBdr>
        </w:div>
      </w:divsChild>
    </w:div>
    <w:div w:id="1275163847">
      <w:bodyDiv w:val="1"/>
      <w:marLeft w:val="0"/>
      <w:marRight w:val="0"/>
      <w:marTop w:val="0"/>
      <w:marBottom w:val="0"/>
      <w:divBdr>
        <w:top w:val="none" w:sz="0" w:space="0" w:color="auto"/>
        <w:left w:val="none" w:sz="0" w:space="0" w:color="auto"/>
        <w:bottom w:val="none" w:sz="0" w:space="0" w:color="auto"/>
        <w:right w:val="none" w:sz="0" w:space="0" w:color="auto"/>
      </w:divBdr>
    </w:div>
    <w:div w:id="1281765811">
      <w:bodyDiv w:val="1"/>
      <w:marLeft w:val="0"/>
      <w:marRight w:val="0"/>
      <w:marTop w:val="0"/>
      <w:marBottom w:val="0"/>
      <w:divBdr>
        <w:top w:val="none" w:sz="0" w:space="0" w:color="auto"/>
        <w:left w:val="none" w:sz="0" w:space="0" w:color="auto"/>
        <w:bottom w:val="none" w:sz="0" w:space="0" w:color="auto"/>
        <w:right w:val="none" w:sz="0" w:space="0" w:color="auto"/>
      </w:divBdr>
      <w:divsChild>
        <w:div w:id="390856942">
          <w:marLeft w:val="0"/>
          <w:marRight w:val="0"/>
          <w:marTop w:val="0"/>
          <w:marBottom w:val="0"/>
          <w:divBdr>
            <w:top w:val="none" w:sz="0" w:space="0" w:color="auto"/>
            <w:left w:val="none" w:sz="0" w:space="0" w:color="auto"/>
            <w:bottom w:val="none" w:sz="0" w:space="0" w:color="auto"/>
            <w:right w:val="none" w:sz="0" w:space="0" w:color="auto"/>
          </w:divBdr>
        </w:div>
        <w:div w:id="963123629">
          <w:marLeft w:val="0"/>
          <w:marRight w:val="0"/>
          <w:marTop w:val="0"/>
          <w:marBottom w:val="0"/>
          <w:divBdr>
            <w:top w:val="none" w:sz="0" w:space="0" w:color="auto"/>
            <w:left w:val="none" w:sz="0" w:space="0" w:color="auto"/>
            <w:bottom w:val="none" w:sz="0" w:space="0" w:color="auto"/>
            <w:right w:val="none" w:sz="0" w:space="0" w:color="auto"/>
          </w:divBdr>
        </w:div>
        <w:div w:id="413939896">
          <w:marLeft w:val="0"/>
          <w:marRight w:val="0"/>
          <w:marTop w:val="0"/>
          <w:marBottom w:val="0"/>
          <w:divBdr>
            <w:top w:val="none" w:sz="0" w:space="0" w:color="auto"/>
            <w:left w:val="none" w:sz="0" w:space="0" w:color="auto"/>
            <w:bottom w:val="none" w:sz="0" w:space="0" w:color="auto"/>
            <w:right w:val="none" w:sz="0" w:space="0" w:color="auto"/>
          </w:divBdr>
        </w:div>
        <w:div w:id="170873755">
          <w:marLeft w:val="0"/>
          <w:marRight w:val="0"/>
          <w:marTop w:val="0"/>
          <w:marBottom w:val="0"/>
          <w:divBdr>
            <w:top w:val="none" w:sz="0" w:space="0" w:color="auto"/>
            <w:left w:val="none" w:sz="0" w:space="0" w:color="auto"/>
            <w:bottom w:val="none" w:sz="0" w:space="0" w:color="auto"/>
            <w:right w:val="none" w:sz="0" w:space="0" w:color="auto"/>
          </w:divBdr>
        </w:div>
        <w:div w:id="2136898458">
          <w:marLeft w:val="0"/>
          <w:marRight w:val="0"/>
          <w:marTop w:val="0"/>
          <w:marBottom w:val="0"/>
          <w:divBdr>
            <w:top w:val="none" w:sz="0" w:space="0" w:color="auto"/>
            <w:left w:val="none" w:sz="0" w:space="0" w:color="auto"/>
            <w:bottom w:val="none" w:sz="0" w:space="0" w:color="auto"/>
            <w:right w:val="none" w:sz="0" w:space="0" w:color="auto"/>
          </w:divBdr>
        </w:div>
        <w:div w:id="2026590306">
          <w:marLeft w:val="0"/>
          <w:marRight w:val="0"/>
          <w:marTop w:val="0"/>
          <w:marBottom w:val="0"/>
          <w:divBdr>
            <w:top w:val="none" w:sz="0" w:space="0" w:color="auto"/>
            <w:left w:val="none" w:sz="0" w:space="0" w:color="auto"/>
            <w:bottom w:val="none" w:sz="0" w:space="0" w:color="auto"/>
            <w:right w:val="none" w:sz="0" w:space="0" w:color="auto"/>
          </w:divBdr>
        </w:div>
        <w:div w:id="1877549186">
          <w:marLeft w:val="0"/>
          <w:marRight w:val="0"/>
          <w:marTop w:val="0"/>
          <w:marBottom w:val="0"/>
          <w:divBdr>
            <w:top w:val="none" w:sz="0" w:space="0" w:color="auto"/>
            <w:left w:val="none" w:sz="0" w:space="0" w:color="auto"/>
            <w:bottom w:val="none" w:sz="0" w:space="0" w:color="auto"/>
            <w:right w:val="none" w:sz="0" w:space="0" w:color="auto"/>
          </w:divBdr>
        </w:div>
        <w:div w:id="920528019">
          <w:marLeft w:val="0"/>
          <w:marRight w:val="0"/>
          <w:marTop w:val="0"/>
          <w:marBottom w:val="0"/>
          <w:divBdr>
            <w:top w:val="none" w:sz="0" w:space="0" w:color="auto"/>
            <w:left w:val="none" w:sz="0" w:space="0" w:color="auto"/>
            <w:bottom w:val="none" w:sz="0" w:space="0" w:color="auto"/>
            <w:right w:val="none" w:sz="0" w:space="0" w:color="auto"/>
          </w:divBdr>
        </w:div>
        <w:div w:id="584388854">
          <w:marLeft w:val="0"/>
          <w:marRight w:val="0"/>
          <w:marTop w:val="0"/>
          <w:marBottom w:val="0"/>
          <w:divBdr>
            <w:top w:val="none" w:sz="0" w:space="0" w:color="auto"/>
            <w:left w:val="none" w:sz="0" w:space="0" w:color="auto"/>
            <w:bottom w:val="none" w:sz="0" w:space="0" w:color="auto"/>
            <w:right w:val="none" w:sz="0" w:space="0" w:color="auto"/>
          </w:divBdr>
        </w:div>
      </w:divsChild>
    </w:div>
    <w:div w:id="1290478164">
      <w:bodyDiv w:val="1"/>
      <w:marLeft w:val="0"/>
      <w:marRight w:val="0"/>
      <w:marTop w:val="0"/>
      <w:marBottom w:val="0"/>
      <w:divBdr>
        <w:top w:val="none" w:sz="0" w:space="0" w:color="auto"/>
        <w:left w:val="none" w:sz="0" w:space="0" w:color="auto"/>
        <w:bottom w:val="none" w:sz="0" w:space="0" w:color="auto"/>
        <w:right w:val="none" w:sz="0" w:space="0" w:color="auto"/>
      </w:divBdr>
    </w:div>
    <w:div w:id="1325475692">
      <w:bodyDiv w:val="1"/>
      <w:marLeft w:val="0"/>
      <w:marRight w:val="0"/>
      <w:marTop w:val="0"/>
      <w:marBottom w:val="0"/>
      <w:divBdr>
        <w:top w:val="none" w:sz="0" w:space="0" w:color="auto"/>
        <w:left w:val="none" w:sz="0" w:space="0" w:color="auto"/>
        <w:bottom w:val="none" w:sz="0" w:space="0" w:color="auto"/>
        <w:right w:val="none" w:sz="0" w:space="0" w:color="auto"/>
      </w:divBdr>
      <w:divsChild>
        <w:div w:id="635989639">
          <w:marLeft w:val="0"/>
          <w:marRight w:val="0"/>
          <w:marTop w:val="0"/>
          <w:marBottom w:val="0"/>
          <w:divBdr>
            <w:top w:val="none" w:sz="0" w:space="0" w:color="auto"/>
            <w:left w:val="none" w:sz="0" w:space="0" w:color="auto"/>
            <w:bottom w:val="none" w:sz="0" w:space="0" w:color="auto"/>
            <w:right w:val="none" w:sz="0" w:space="0" w:color="auto"/>
          </w:divBdr>
        </w:div>
        <w:div w:id="1809860952">
          <w:marLeft w:val="0"/>
          <w:marRight w:val="0"/>
          <w:marTop w:val="0"/>
          <w:marBottom w:val="0"/>
          <w:divBdr>
            <w:top w:val="none" w:sz="0" w:space="0" w:color="auto"/>
            <w:left w:val="none" w:sz="0" w:space="0" w:color="auto"/>
            <w:bottom w:val="none" w:sz="0" w:space="0" w:color="auto"/>
            <w:right w:val="none" w:sz="0" w:space="0" w:color="auto"/>
          </w:divBdr>
        </w:div>
        <w:div w:id="1104040053">
          <w:marLeft w:val="0"/>
          <w:marRight w:val="0"/>
          <w:marTop w:val="0"/>
          <w:marBottom w:val="0"/>
          <w:divBdr>
            <w:top w:val="none" w:sz="0" w:space="0" w:color="auto"/>
            <w:left w:val="none" w:sz="0" w:space="0" w:color="auto"/>
            <w:bottom w:val="none" w:sz="0" w:space="0" w:color="auto"/>
            <w:right w:val="none" w:sz="0" w:space="0" w:color="auto"/>
          </w:divBdr>
        </w:div>
        <w:div w:id="1134953478">
          <w:marLeft w:val="0"/>
          <w:marRight w:val="0"/>
          <w:marTop w:val="0"/>
          <w:marBottom w:val="0"/>
          <w:divBdr>
            <w:top w:val="none" w:sz="0" w:space="0" w:color="auto"/>
            <w:left w:val="none" w:sz="0" w:space="0" w:color="auto"/>
            <w:bottom w:val="none" w:sz="0" w:space="0" w:color="auto"/>
            <w:right w:val="none" w:sz="0" w:space="0" w:color="auto"/>
          </w:divBdr>
        </w:div>
        <w:div w:id="1662733999">
          <w:marLeft w:val="0"/>
          <w:marRight w:val="0"/>
          <w:marTop w:val="0"/>
          <w:marBottom w:val="0"/>
          <w:divBdr>
            <w:top w:val="none" w:sz="0" w:space="0" w:color="auto"/>
            <w:left w:val="none" w:sz="0" w:space="0" w:color="auto"/>
            <w:bottom w:val="none" w:sz="0" w:space="0" w:color="auto"/>
            <w:right w:val="none" w:sz="0" w:space="0" w:color="auto"/>
          </w:divBdr>
        </w:div>
        <w:div w:id="737288936">
          <w:marLeft w:val="0"/>
          <w:marRight w:val="0"/>
          <w:marTop w:val="0"/>
          <w:marBottom w:val="0"/>
          <w:divBdr>
            <w:top w:val="none" w:sz="0" w:space="0" w:color="auto"/>
            <w:left w:val="none" w:sz="0" w:space="0" w:color="auto"/>
            <w:bottom w:val="none" w:sz="0" w:space="0" w:color="auto"/>
            <w:right w:val="none" w:sz="0" w:space="0" w:color="auto"/>
          </w:divBdr>
        </w:div>
        <w:div w:id="520701937">
          <w:marLeft w:val="0"/>
          <w:marRight w:val="0"/>
          <w:marTop w:val="0"/>
          <w:marBottom w:val="0"/>
          <w:divBdr>
            <w:top w:val="none" w:sz="0" w:space="0" w:color="auto"/>
            <w:left w:val="none" w:sz="0" w:space="0" w:color="auto"/>
            <w:bottom w:val="none" w:sz="0" w:space="0" w:color="auto"/>
            <w:right w:val="none" w:sz="0" w:space="0" w:color="auto"/>
          </w:divBdr>
        </w:div>
        <w:div w:id="2056998647">
          <w:marLeft w:val="0"/>
          <w:marRight w:val="0"/>
          <w:marTop w:val="0"/>
          <w:marBottom w:val="0"/>
          <w:divBdr>
            <w:top w:val="none" w:sz="0" w:space="0" w:color="auto"/>
            <w:left w:val="none" w:sz="0" w:space="0" w:color="auto"/>
            <w:bottom w:val="none" w:sz="0" w:space="0" w:color="auto"/>
            <w:right w:val="none" w:sz="0" w:space="0" w:color="auto"/>
          </w:divBdr>
        </w:div>
        <w:div w:id="1990209071">
          <w:marLeft w:val="0"/>
          <w:marRight w:val="0"/>
          <w:marTop w:val="0"/>
          <w:marBottom w:val="0"/>
          <w:divBdr>
            <w:top w:val="none" w:sz="0" w:space="0" w:color="auto"/>
            <w:left w:val="none" w:sz="0" w:space="0" w:color="auto"/>
            <w:bottom w:val="none" w:sz="0" w:space="0" w:color="auto"/>
            <w:right w:val="none" w:sz="0" w:space="0" w:color="auto"/>
          </w:divBdr>
        </w:div>
        <w:div w:id="1731070866">
          <w:marLeft w:val="0"/>
          <w:marRight w:val="0"/>
          <w:marTop w:val="0"/>
          <w:marBottom w:val="0"/>
          <w:divBdr>
            <w:top w:val="none" w:sz="0" w:space="0" w:color="auto"/>
            <w:left w:val="none" w:sz="0" w:space="0" w:color="auto"/>
            <w:bottom w:val="none" w:sz="0" w:space="0" w:color="auto"/>
            <w:right w:val="none" w:sz="0" w:space="0" w:color="auto"/>
          </w:divBdr>
        </w:div>
        <w:div w:id="1627470075">
          <w:marLeft w:val="0"/>
          <w:marRight w:val="0"/>
          <w:marTop w:val="0"/>
          <w:marBottom w:val="0"/>
          <w:divBdr>
            <w:top w:val="none" w:sz="0" w:space="0" w:color="auto"/>
            <w:left w:val="none" w:sz="0" w:space="0" w:color="auto"/>
            <w:bottom w:val="none" w:sz="0" w:space="0" w:color="auto"/>
            <w:right w:val="none" w:sz="0" w:space="0" w:color="auto"/>
          </w:divBdr>
        </w:div>
        <w:div w:id="62992253">
          <w:marLeft w:val="0"/>
          <w:marRight w:val="0"/>
          <w:marTop w:val="0"/>
          <w:marBottom w:val="0"/>
          <w:divBdr>
            <w:top w:val="none" w:sz="0" w:space="0" w:color="auto"/>
            <w:left w:val="none" w:sz="0" w:space="0" w:color="auto"/>
            <w:bottom w:val="none" w:sz="0" w:space="0" w:color="auto"/>
            <w:right w:val="none" w:sz="0" w:space="0" w:color="auto"/>
          </w:divBdr>
        </w:div>
        <w:div w:id="1536654756">
          <w:marLeft w:val="0"/>
          <w:marRight w:val="0"/>
          <w:marTop w:val="0"/>
          <w:marBottom w:val="0"/>
          <w:divBdr>
            <w:top w:val="none" w:sz="0" w:space="0" w:color="auto"/>
            <w:left w:val="none" w:sz="0" w:space="0" w:color="auto"/>
            <w:bottom w:val="none" w:sz="0" w:space="0" w:color="auto"/>
            <w:right w:val="none" w:sz="0" w:space="0" w:color="auto"/>
          </w:divBdr>
        </w:div>
        <w:div w:id="615017566">
          <w:marLeft w:val="0"/>
          <w:marRight w:val="0"/>
          <w:marTop w:val="0"/>
          <w:marBottom w:val="0"/>
          <w:divBdr>
            <w:top w:val="none" w:sz="0" w:space="0" w:color="auto"/>
            <w:left w:val="none" w:sz="0" w:space="0" w:color="auto"/>
            <w:bottom w:val="none" w:sz="0" w:space="0" w:color="auto"/>
            <w:right w:val="none" w:sz="0" w:space="0" w:color="auto"/>
          </w:divBdr>
        </w:div>
        <w:div w:id="2112624862">
          <w:marLeft w:val="0"/>
          <w:marRight w:val="0"/>
          <w:marTop w:val="0"/>
          <w:marBottom w:val="0"/>
          <w:divBdr>
            <w:top w:val="none" w:sz="0" w:space="0" w:color="auto"/>
            <w:left w:val="none" w:sz="0" w:space="0" w:color="auto"/>
            <w:bottom w:val="none" w:sz="0" w:space="0" w:color="auto"/>
            <w:right w:val="none" w:sz="0" w:space="0" w:color="auto"/>
          </w:divBdr>
        </w:div>
        <w:div w:id="412893107">
          <w:marLeft w:val="0"/>
          <w:marRight w:val="0"/>
          <w:marTop w:val="0"/>
          <w:marBottom w:val="0"/>
          <w:divBdr>
            <w:top w:val="none" w:sz="0" w:space="0" w:color="auto"/>
            <w:left w:val="none" w:sz="0" w:space="0" w:color="auto"/>
            <w:bottom w:val="none" w:sz="0" w:space="0" w:color="auto"/>
            <w:right w:val="none" w:sz="0" w:space="0" w:color="auto"/>
          </w:divBdr>
        </w:div>
        <w:div w:id="1628658632">
          <w:marLeft w:val="0"/>
          <w:marRight w:val="0"/>
          <w:marTop w:val="0"/>
          <w:marBottom w:val="0"/>
          <w:divBdr>
            <w:top w:val="none" w:sz="0" w:space="0" w:color="auto"/>
            <w:left w:val="none" w:sz="0" w:space="0" w:color="auto"/>
            <w:bottom w:val="none" w:sz="0" w:space="0" w:color="auto"/>
            <w:right w:val="none" w:sz="0" w:space="0" w:color="auto"/>
          </w:divBdr>
        </w:div>
        <w:div w:id="572739238">
          <w:marLeft w:val="0"/>
          <w:marRight w:val="0"/>
          <w:marTop w:val="0"/>
          <w:marBottom w:val="0"/>
          <w:divBdr>
            <w:top w:val="none" w:sz="0" w:space="0" w:color="auto"/>
            <w:left w:val="none" w:sz="0" w:space="0" w:color="auto"/>
            <w:bottom w:val="none" w:sz="0" w:space="0" w:color="auto"/>
            <w:right w:val="none" w:sz="0" w:space="0" w:color="auto"/>
          </w:divBdr>
        </w:div>
        <w:div w:id="1621452018">
          <w:marLeft w:val="0"/>
          <w:marRight w:val="0"/>
          <w:marTop w:val="0"/>
          <w:marBottom w:val="0"/>
          <w:divBdr>
            <w:top w:val="none" w:sz="0" w:space="0" w:color="auto"/>
            <w:left w:val="none" w:sz="0" w:space="0" w:color="auto"/>
            <w:bottom w:val="none" w:sz="0" w:space="0" w:color="auto"/>
            <w:right w:val="none" w:sz="0" w:space="0" w:color="auto"/>
          </w:divBdr>
        </w:div>
        <w:div w:id="1279533691">
          <w:marLeft w:val="0"/>
          <w:marRight w:val="0"/>
          <w:marTop w:val="0"/>
          <w:marBottom w:val="0"/>
          <w:divBdr>
            <w:top w:val="none" w:sz="0" w:space="0" w:color="auto"/>
            <w:left w:val="none" w:sz="0" w:space="0" w:color="auto"/>
            <w:bottom w:val="none" w:sz="0" w:space="0" w:color="auto"/>
            <w:right w:val="none" w:sz="0" w:space="0" w:color="auto"/>
          </w:divBdr>
        </w:div>
        <w:div w:id="1801268775">
          <w:marLeft w:val="0"/>
          <w:marRight w:val="0"/>
          <w:marTop w:val="0"/>
          <w:marBottom w:val="0"/>
          <w:divBdr>
            <w:top w:val="none" w:sz="0" w:space="0" w:color="auto"/>
            <w:left w:val="none" w:sz="0" w:space="0" w:color="auto"/>
            <w:bottom w:val="none" w:sz="0" w:space="0" w:color="auto"/>
            <w:right w:val="none" w:sz="0" w:space="0" w:color="auto"/>
          </w:divBdr>
        </w:div>
        <w:div w:id="640306918">
          <w:marLeft w:val="0"/>
          <w:marRight w:val="0"/>
          <w:marTop w:val="0"/>
          <w:marBottom w:val="0"/>
          <w:divBdr>
            <w:top w:val="none" w:sz="0" w:space="0" w:color="auto"/>
            <w:left w:val="none" w:sz="0" w:space="0" w:color="auto"/>
            <w:bottom w:val="none" w:sz="0" w:space="0" w:color="auto"/>
            <w:right w:val="none" w:sz="0" w:space="0" w:color="auto"/>
          </w:divBdr>
        </w:div>
        <w:div w:id="1848205719">
          <w:marLeft w:val="0"/>
          <w:marRight w:val="0"/>
          <w:marTop w:val="0"/>
          <w:marBottom w:val="0"/>
          <w:divBdr>
            <w:top w:val="none" w:sz="0" w:space="0" w:color="auto"/>
            <w:left w:val="none" w:sz="0" w:space="0" w:color="auto"/>
            <w:bottom w:val="none" w:sz="0" w:space="0" w:color="auto"/>
            <w:right w:val="none" w:sz="0" w:space="0" w:color="auto"/>
          </w:divBdr>
        </w:div>
        <w:div w:id="2050256133">
          <w:marLeft w:val="0"/>
          <w:marRight w:val="0"/>
          <w:marTop w:val="0"/>
          <w:marBottom w:val="0"/>
          <w:divBdr>
            <w:top w:val="none" w:sz="0" w:space="0" w:color="auto"/>
            <w:left w:val="none" w:sz="0" w:space="0" w:color="auto"/>
            <w:bottom w:val="none" w:sz="0" w:space="0" w:color="auto"/>
            <w:right w:val="none" w:sz="0" w:space="0" w:color="auto"/>
          </w:divBdr>
        </w:div>
        <w:div w:id="243301116">
          <w:marLeft w:val="0"/>
          <w:marRight w:val="0"/>
          <w:marTop w:val="0"/>
          <w:marBottom w:val="0"/>
          <w:divBdr>
            <w:top w:val="none" w:sz="0" w:space="0" w:color="auto"/>
            <w:left w:val="none" w:sz="0" w:space="0" w:color="auto"/>
            <w:bottom w:val="none" w:sz="0" w:space="0" w:color="auto"/>
            <w:right w:val="none" w:sz="0" w:space="0" w:color="auto"/>
          </w:divBdr>
        </w:div>
      </w:divsChild>
    </w:div>
    <w:div w:id="1326981879">
      <w:bodyDiv w:val="1"/>
      <w:marLeft w:val="0"/>
      <w:marRight w:val="0"/>
      <w:marTop w:val="0"/>
      <w:marBottom w:val="0"/>
      <w:divBdr>
        <w:top w:val="none" w:sz="0" w:space="0" w:color="auto"/>
        <w:left w:val="none" w:sz="0" w:space="0" w:color="auto"/>
        <w:bottom w:val="none" w:sz="0" w:space="0" w:color="auto"/>
        <w:right w:val="none" w:sz="0" w:space="0" w:color="auto"/>
      </w:divBdr>
      <w:divsChild>
        <w:div w:id="1603605760">
          <w:marLeft w:val="0"/>
          <w:marRight w:val="0"/>
          <w:marTop w:val="0"/>
          <w:marBottom w:val="0"/>
          <w:divBdr>
            <w:top w:val="none" w:sz="0" w:space="0" w:color="auto"/>
            <w:left w:val="none" w:sz="0" w:space="0" w:color="auto"/>
            <w:bottom w:val="none" w:sz="0" w:space="0" w:color="auto"/>
            <w:right w:val="none" w:sz="0" w:space="0" w:color="auto"/>
          </w:divBdr>
        </w:div>
        <w:div w:id="818376571">
          <w:marLeft w:val="0"/>
          <w:marRight w:val="0"/>
          <w:marTop w:val="0"/>
          <w:marBottom w:val="0"/>
          <w:divBdr>
            <w:top w:val="none" w:sz="0" w:space="0" w:color="auto"/>
            <w:left w:val="none" w:sz="0" w:space="0" w:color="auto"/>
            <w:bottom w:val="none" w:sz="0" w:space="0" w:color="auto"/>
            <w:right w:val="none" w:sz="0" w:space="0" w:color="auto"/>
          </w:divBdr>
        </w:div>
        <w:div w:id="1568226312">
          <w:marLeft w:val="0"/>
          <w:marRight w:val="0"/>
          <w:marTop w:val="0"/>
          <w:marBottom w:val="0"/>
          <w:divBdr>
            <w:top w:val="none" w:sz="0" w:space="0" w:color="auto"/>
            <w:left w:val="none" w:sz="0" w:space="0" w:color="auto"/>
            <w:bottom w:val="none" w:sz="0" w:space="0" w:color="auto"/>
            <w:right w:val="none" w:sz="0" w:space="0" w:color="auto"/>
          </w:divBdr>
        </w:div>
        <w:div w:id="254946335">
          <w:marLeft w:val="0"/>
          <w:marRight w:val="0"/>
          <w:marTop w:val="0"/>
          <w:marBottom w:val="0"/>
          <w:divBdr>
            <w:top w:val="none" w:sz="0" w:space="0" w:color="auto"/>
            <w:left w:val="none" w:sz="0" w:space="0" w:color="auto"/>
            <w:bottom w:val="none" w:sz="0" w:space="0" w:color="auto"/>
            <w:right w:val="none" w:sz="0" w:space="0" w:color="auto"/>
          </w:divBdr>
        </w:div>
        <w:div w:id="1120882585">
          <w:marLeft w:val="0"/>
          <w:marRight w:val="0"/>
          <w:marTop w:val="0"/>
          <w:marBottom w:val="0"/>
          <w:divBdr>
            <w:top w:val="none" w:sz="0" w:space="0" w:color="auto"/>
            <w:left w:val="none" w:sz="0" w:space="0" w:color="auto"/>
            <w:bottom w:val="none" w:sz="0" w:space="0" w:color="auto"/>
            <w:right w:val="none" w:sz="0" w:space="0" w:color="auto"/>
          </w:divBdr>
        </w:div>
      </w:divsChild>
    </w:div>
    <w:div w:id="1335953318">
      <w:bodyDiv w:val="1"/>
      <w:marLeft w:val="0"/>
      <w:marRight w:val="0"/>
      <w:marTop w:val="0"/>
      <w:marBottom w:val="0"/>
      <w:divBdr>
        <w:top w:val="none" w:sz="0" w:space="0" w:color="auto"/>
        <w:left w:val="none" w:sz="0" w:space="0" w:color="auto"/>
        <w:bottom w:val="none" w:sz="0" w:space="0" w:color="auto"/>
        <w:right w:val="none" w:sz="0" w:space="0" w:color="auto"/>
      </w:divBdr>
      <w:divsChild>
        <w:div w:id="516892417">
          <w:marLeft w:val="0"/>
          <w:marRight w:val="0"/>
          <w:marTop w:val="0"/>
          <w:marBottom w:val="0"/>
          <w:divBdr>
            <w:top w:val="none" w:sz="0" w:space="0" w:color="auto"/>
            <w:left w:val="none" w:sz="0" w:space="0" w:color="auto"/>
            <w:bottom w:val="none" w:sz="0" w:space="0" w:color="auto"/>
            <w:right w:val="none" w:sz="0" w:space="0" w:color="auto"/>
          </w:divBdr>
        </w:div>
        <w:div w:id="1712724121">
          <w:marLeft w:val="0"/>
          <w:marRight w:val="0"/>
          <w:marTop w:val="0"/>
          <w:marBottom w:val="0"/>
          <w:divBdr>
            <w:top w:val="none" w:sz="0" w:space="0" w:color="auto"/>
            <w:left w:val="none" w:sz="0" w:space="0" w:color="auto"/>
            <w:bottom w:val="none" w:sz="0" w:space="0" w:color="auto"/>
            <w:right w:val="none" w:sz="0" w:space="0" w:color="auto"/>
          </w:divBdr>
        </w:div>
        <w:div w:id="602079874">
          <w:marLeft w:val="0"/>
          <w:marRight w:val="0"/>
          <w:marTop w:val="0"/>
          <w:marBottom w:val="0"/>
          <w:divBdr>
            <w:top w:val="none" w:sz="0" w:space="0" w:color="auto"/>
            <w:left w:val="none" w:sz="0" w:space="0" w:color="auto"/>
            <w:bottom w:val="none" w:sz="0" w:space="0" w:color="auto"/>
            <w:right w:val="none" w:sz="0" w:space="0" w:color="auto"/>
          </w:divBdr>
        </w:div>
        <w:div w:id="772866895">
          <w:marLeft w:val="0"/>
          <w:marRight w:val="0"/>
          <w:marTop w:val="0"/>
          <w:marBottom w:val="0"/>
          <w:divBdr>
            <w:top w:val="none" w:sz="0" w:space="0" w:color="auto"/>
            <w:left w:val="none" w:sz="0" w:space="0" w:color="auto"/>
            <w:bottom w:val="none" w:sz="0" w:space="0" w:color="auto"/>
            <w:right w:val="none" w:sz="0" w:space="0" w:color="auto"/>
          </w:divBdr>
        </w:div>
        <w:div w:id="12651109">
          <w:marLeft w:val="0"/>
          <w:marRight w:val="0"/>
          <w:marTop w:val="0"/>
          <w:marBottom w:val="0"/>
          <w:divBdr>
            <w:top w:val="none" w:sz="0" w:space="0" w:color="auto"/>
            <w:left w:val="none" w:sz="0" w:space="0" w:color="auto"/>
            <w:bottom w:val="none" w:sz="0" w:space="0" w:color="auto"/>
            <w:right w:val="none" w:sz="0" w:space="0" w:color="auto"/>
          </w:divBdr>
        </w:div>
      </w:divsChild>
    </w:div>
    <w:div w:id="1342128036">
      <w:bodyDiv w:val="1"/>
      <w:marLeft w:val="0"/>
      <w:marRight w:val="0"/>
      <w:marTop w:val="0"/>
      <w:marBottom w:val="0"/>
      <w:divBdr>
        <w:top w:val="none" w:sz="0" w:space="0" w:color="auto"/>
        <w:left w:val="none" w:sz="0" w:space="0" w:color="auto"/>
        <w:bottom w:val="none" w:sz="0" w:space="0" w:color="auto"/>
        <w:right w:val="none" w:sz="0" w:space="0" w:color="auto"/>
      </w:divBdr>
      <w:divsChild>
        <w:div w:id="1810782806">
          <w:marLeft w:val="0"/>
          <w:marRight w:val="0"/>
          <w:marTop w:val="0"/>
          <w:marBottom w:val="0"/>
          <w:divBdr>
            <w:top w:val="none" w:sz="0" w:space="0" w:color="auto"/>
            <w:left w:val="none" w:sz="0" w:space="0" w:color="auto"/>
            <w:bottom w:val="none" w:sz="0" w:space="0" w:color="auto"/>
            <w:right w:val="none" w:sz="0" w:space="0" w:color="auto"/>
          </w:divBdr>
        </w:div>
        <w:div w:id="929315538">
          <w:marLeft w:val="0"/>
          <w:marRight w:val="0"/>
          <w:marTop w:val="0"/>
          <w:marBottom w:val="0"/>
          <w:divBdr>
            <w:top w:val="none" w:sz="0" w:space="0" w:color="auto"/>
            <w:left w:val="none" w:sz="0" w:space="0" w:color="auto"/>
            <w:bottom w:val="none" w:sz="0" w:space="0" w:color="auto"/>
            <w:right w:val="none" w:sz="0" w:space="0" w:color="auto"/>
          </w:divBdr>
        </w:div>
        <w:div w:id="890192850">
          <w:marLeft w:val="0"/>
          <w:marRight w:val="0"/>
          <w:marTop w:val="0"/>
          <w:marBottom w:val="0"/>
          <w:divBdr>
            <w:top w:val="none" w:sz="0" w:space="0" w:color="auto"/>
            <w:left w:val="none" w:sz="0" w:space="0" w:color="auto"/>
            <w:bottom w:val="none" w:sz="0" w:space="0" w:color="auto"/>
            <w:right w:val="none" w:sz="0" w:space="0" w:color="auto"/>
          </w:divBdr>
        </w:div>
        <w:div w:id="1715616506">
          <w:marLeft w:val="0"/>
          <w:marRight w:val="0"/>
          <w:marTop w:val="0"/>
          <w:marBottom w:val="0"/>
          <w:divBdr>
            <w:top w:val="none" w:sz="0" w:space="0" w:color="auto"/>
            <w:left w:val="none" w:sz="0" w:space="0" w:color="auto"/>
            <w:bottom w:val="none" w:sz="0" w:space="0" w:color="auto"/>
            <w:right w:val="none" w:sz="0" w:space="0" w:color="auto"/>
          </w:divBdr>
        </w:div>
        <w:div w:id="254750125">
          <w:marLeft w:val="0"/>
          <w:marRight w:val="0"/>
          <w:marTop w:val="0"/>
          <w:marBottom w:val="0"/>
          <w:divBdr>
            <w:top w:val="none" w:sz="0" w:space="0" w:color="auto"/>
            <w:left w:val="none" w:sz="0" w:space="0" w:color="auto"/>
            <w:bottom w:val="none" w:sz="0" w:space="0" w:color="auto"/>
            <w:right w:val="none" w:sz="0" w:space="0" w:color="auto"/>
          </w:divBdr>
        </w:div>
      </w:divsChild>
    </w:div>
    <w:div w:id="1355423632">
      <w:bodyDiv w:val="1"/>
      <w:marLeft w:val="0"/>
      <w:marRight w:val="0"/>
      <w:marTop w:val="0"/>
      <w:marBottom w:val="0"/>
      <w:divBdr>
        <w:top w:val="none" w:sz="0" w:space="0" w:color="auto"/>
        <w:left w:val="none" w:sz="0" w:space="0" w:color="auto"/>
        <w:bottom w:val="none" w:sz="0" w:space="0" w:color="auto"/>
        <w:right w:val="none" w:sz="0" w:space="0" w:color="auto"/>
      </w:divBdr>
      <w:divsChild>
        <w:div w:id="428161127">
          <w:marLeft w:val="418"/>
          <w:marRight w:val="0"/>
          <w:marTop w:val="240"/>
          <w:marBottom w:val="0"/>
          <w:divBdr>
            <w:top w:val="none" w:sz="0" w:space="0" w:color="auto"/>
            <w:left w:val="none" w:sz="0" w:space="0" w:color="auto"/>
            <w:bottom w:val="none" w:sz="0" w:space="0" w:color="auto"/>
            <w:right w:val="none" w:sz="0" w:space="0" w:color="auto"/>
          </w:divBdr>
        </w:div>
        <w:div w:id="1552115735">
          <w:marLeft w:val="418"/>
          <w:marRight w:val="0"/>
          <w:marTop w:val="240"/>
          <w:marBottom w:val="0"/>
          <w:divBdr>
            <w:top w:val="none" w:sz="0" w:space="0" w:color="auto"/>
            <w:left w:val="none" w:sz="0" w:space="0" w:color="auto"/>
            <w:bottom w:val="none" w:sz="0" w:space="0" w:color="auto"/>
            <w:right w:val="none" w:sz="0" w:space="0" w:color="auto"/>
          </w:divBdr>
        </w:div>
      </w:divsChild>
    </w:div>
    <w:div w:id="1383945215">
      <w:bodyDiv w:val="1"/>
      <w:marLeft w:val="0"/>
      <w:marRight w:val="0"/>
      <w:marTop w:val="0"/>
      <w:marBottom w:val="0"/>
      <w:divBdr>
        <w:top w:val="none" w:sz="0" w:space="0" w:color="auto"/>
        <w:left w:val="none" w:sz="0" w:space="0" w:color="auto"/>
        <w:bottom w:val="none" w:sz="0" w:space="0" w:color="auto"/>
        <w:right w:val="none" w:sz="0" w:space="0" w:color="auto"/>
      </w:divBdr>
      <w:divsChild>
        <w:div w:id="914509216">
          <w:marLeft w:val="0"/>
          <w:marRight w:val="0"/>
          <w:marTop w:val="0"/>
          <w:marBottom w:val="0"/>
          <w:divBdr>
            <w:top w:val="none" w:sz="0" w:space="0" w:color="auto"/>
            <w:left w:val="none" w:sz="0" w:space="0" w:color="auto"/>
            <w:bottom w:val="none" w:sz="0" w:space="0" w:color="auto"/>
            <w:right w:val="none" w:sz="0" w:space="0" w:color="auto"/>
          </w:divBdr>
        </w:div>
        <w:div w:id="617025343">
          <w:marLeft w:val="0"/>
          <w:marRight w:val="0"/>
          <w:marTop w:val="0"/>
          <w:marBottom w:val="0"/>
          <w:divBdr>
            <w:top w:val="none" w:sz="0" w:space="0" w:color="auto"/>
            <w:left w:val="none" w:sz="0" w:space="0" w:color="auto"/>
            <w:bottom w:val="none" w:sz="0" w:space="0" w:color="auto"/>
            <w:right w:val="none" w:sz="0" w:space="0" w:color="auto"/>
          </w:divBdr>
        </w:div>
        <w:div w:id="1970939492">
          <w:marLeft w:val="0"/>
          <w:marRight w:val="0"/>
          <w:marTop w:val="0"/>
          <w:marBottom w:val="0"/>
          <w:divBdr>
            <w:top w:val="none" w:sz="0" w:space="0" w:color="auto"/>
            <w:left w:val="none" w:sz="0" w:space="0" w:color="auto"/>
            <w:bottom w:val="none" w:sz="0" w:space="0" w:color="auto"/>
            <w:right w:val="none" w:sz="0" w:space="0" w:color="auto"/>
          </w:divBdr>
        </w:div>
        <w:div w:id="1783306109">
          <w:marLeft w:val="0"/>
          <w:marRight w:val="0"/>
          <w:marTop w:val="0"/>
          <w:marBottom w:val="0"/>
          <w:divBdr>
            <w:top w:val="none" w:sz="0" w:space="0" w:color="auto"/>
            <w:left w:val="none" w:sz="0" w:space="0" w:color="auto"/>
            <w:bottom w:val="none" w:sz="0" w:space="0" w:color="auto"/>
            <w:right w:val="none" w:sz="0" w:space="0" w:color="auto"/>
          </w:divBdr>
        </w:div>
        <w:div w:id="384331572">
          <w:marLeft w:val="0"/>
          <w:marRight w:val="0"/>
          <w:marTop w:val="0"/>
          <w:marBottom w:val="0"/>
          <w:divBdr>
            <w:top w:val="none" w:sz="0" w:space="0" w:color="auto"/>
            <w:left w:val="none" w:sz="0" w:space="0" w:color="auto"/>
            <w:bottom w:val="none" w:sz="0" w:space="0" w:color="auto"/>
            <w:right w:val="none" w:sz="0" w:space="0" w:color="auto"/>
          </w:divBdr>
        </w:div>
        <w:div w:id="1357464809">
          <w:marLeft w:val="0"/>
          <w:marRight w:val="0"/>
          <w:marTop w:val="0"/>
          <w:marBottom w:val="0"/>
          <w:divBdr>
            <w:top w:val="none" w:sz="0" w:space="0" w:color="auto"/>
            <w:left w:val="none" w:sz="0" w:space="0" w:color="auto"/>
            <w:bottom w:val="none" w:sz="0" w:space="0" w:color="auto"/>
            <w:right w:val="none" w:sz="0" w:space="0" w:color="auto"/>
          </w:divBdr>
        </w:div>
        <w:div w:id="988290938">
          <w:marLeft w:val="0"/>
          <w:marRight w:val="0"/>
          <w:marTop w:val="0"/>
          <w:marBottom w:val="0"/>
          <w:divBdr>
            <w:top w:val="none" w:sz="0" w:space="0" w:color="auto"/>
            <w:left w:val="none" w:sz="0" w:space="0" w:color="auto"/>
            <w:bottom w:val="none" w:sz="0" w:space="0" w:color="auto"/>
            <w:right w:val="none" w:sz="0" w:space="0" w:color="auto"/>
          </w:divBdr>
        </w:div>
        <w:div w:id="549272349">
          <w:marLeft w:val="0"/>
          <w:marRight w:val="0"/>
          <w:marTop w:val="0"/>
          <w:marBottom w:val="0"/>
          <w:divBdr>
            <w:top w:val="none" w:sz="0" w:space="0" w:color="auto"/>
            <w:left w:val="none" w:sz="0" w:space="0" w:color="auto"/>
            <w:bottom w:val="none" w:sz="0" w:space="0" w:color="auto"/>
            <w:right w:val="none" w:sz="0" w:space="0" w:color="auto"/>
          </w:divBdr>
        </w:div>
      </w:divsChild>
    </w:div>
    <w:div w:id="1384985288">
      <w:bodyDiv w:val="1"/>
      <w:marLeft w:val="0"/>
      <w:marRight w:val="0"/>
      <w:marTop w:val="0"/>
      <w:marBottom w:val="0"/>
      <w:divBdr>
        <w:top w:val="none" w:sz="0" w:space="0" w:color="auto"/>
        <w:left w:val="none" w:sz="0" w:space="0" w:color="auto"/>
        <w:bottom w:val="none" w:sz="0" w:space="0" w:color="auto"/>
        <w:right w:val="none" w:sz="0" w:space="0" w:color="auto"/>
      </w:divBdr>
      <w:divsChild>
        <w:div w:id="620772210">
          <w:marLeft w:val="0"/>
          <w:marRight w:val="0"/>
          <w:marTop w:val="0"/>
          <w:marBottom w:val="0"/>
          <w:divBdr>
            <w:top w:val="none" w:sz="0" w:space="0" w:color="auto"/>
            <w:left w:val="none" w:sz="0" w:space="0" w:color="auto"/>
            <w:bottom w:val="none" w:sz="0" w:space="0" w:color="auto"/>
            <w:right w:val="none" w:sz="0" w:space="0" w:color="auto"/>
          </w:divBdr>
        </w:div>
        <w:div w:id="367875301">
          <w:marLeft w:val="0"/>
          <w:marRight w:val="0"/>
          <w:marTop w:val="0"/>
          <w:marBottom w:val="0"/>
          <w:divBdr>
            <w:top w:val="none" w:sz="0" w:space="0" w:color="auto"/>
            <w:left w:val="none" w:sz="0" w:space="0" w:color="auto"/>
            <w:bottom w:val="none" w:sz="0" w:space="0" w:color="auto"/>
            <w:right w:val="none" w:sz="0" w:space="0" w:color="auto"/>
          </w:divBdr>
        </w:div>
        <w:div w:id="2002152061">
          <w:marLeft w:val="0"/>
          <w:marRight w:val="0"/>
          <w:marTop w:val="0"/>
          <w:marBottom w:val="0"/>
          <w:divBdr>
            <w:top w:val="none" w:sz="0" w:space="0" w:color="auto"/>
            <w:left w:val="none" w:sz="0" w:space="0" w:color="auto"/>
            <w:bottom w:val="none" w:sz="0" w:space="0" w:color="auto"/>
            <w:right w:val="none" w:sz="0" w:space="0" w:color="auto"/>
          </w:divBdr>
        </w:div>
        <w:div w:id="1720279677">
          <w:marLeft w:val="0"/>
          <w:marRight w:val="0"/>
          <w:marTop w:val="0"/>
          <w:marBottom w:val="0"/>
          <w:divBdr>
            <w:top w:val="none" w:sz="0" w:space="0" w:color="auto"/>
            <w:left w:val="none" w:sz="0" w:space="0" w:color="auto"/>
            <w:bottom w:val="none" w:sz="0" w:space="0" w:color="auto"/>
            <w:right w:val="none" w:sz="0" w:space="0" w:color="auto"/>
          </w:divBdr>
        </w:div>
        <w:div w:id="136454366">
          <w:marLeft w:val="0"/>
          <w:marRight w:val="0"/>
          <w:marTop w:val="0"/>
          <w:marBottom w:val="0"/>
          <w:divBdr>
            <w:top w:val="none" w:sz="0" w:space="0" w:color="auto"/>
            <w:left w:val="none" w:sz="0" w:space="0" w:color="auto"/>
            <w:bottom w:val="none" w:sz="0" w:space="0" w:color="auto"/>
            <w:right w:val="none" w:sz="0" w:space="0" w:color="auto"/>
          </w:divBdr>
        </w:div>
        <w:div w:id="1875575178">
          <w:marLeft w:val="0"/>
          <w:marRight w:val="0"/>
          <w:marTop w:val="0"/>
          <w:marBottom w:val="0"/>
          <w:divBdr>
            <w:top w:val="none" w:sz="0" w:space="0" w:color="auto"/>
            <w:left w:val="none" w:sz="0" w:space="0" w:color="auto"/>
            <w:bottom w:val="none" w:sz="0" w:space="0" w:color="auto"/>
            <w:right w:val="none" w:sz="0" w:space="0" w:color="auto"/>
          </w:divBdr>
        </w:div>
        <w:div w:id="368913730">
          <w:marLeft w:val="0"/>
          <w:marRight w:val="0"/>
          <w:marTop w:val="0"/>
          <w:marBottom w:val="0"/>
          <w:divBdr>
            <w:top w:val="none" w:sz="0" w:space="0" w:color="auto"/>
            <w:left w:val="none" w:sz="0" w:space="0" w:color="auto"/>
            <w:bottom w:val="none" w:sz="0" w:space="0" w:color="auto"/>
            <w:right w:val="none" w:sz="0" w:space="0" w:color="auto"/>
          </w:divBdr>
        </w:div>
        <w:div w:id="1162237996">
          <w:marLeft w:val="0"/>
          <w:marRight w:val="0"/>
          <w:marTop w:val="0"/>
          <w:marBottom w:val="0"/>
          <w:divBdr>
            <w:top w:val="none" w:sz="0" w:space="0" w:color="auto"/>
            <w:left w:val="none" w:sz="0" w:space="0" w:color="auto"/>
            <w:bottom w:val="none" w:sz="0" w:space="0" w:color="auto"/>
            <w:right w:val="none" w:sz="0" w:space="0" w:color="auto"/>
          </w:divBdr>
        </w:div>
        <w:div w:id="933170382">
          <w:marLeft w:val="0"/>
          <w:marRight w:val="0"/>
          <w:marTop w:val="0"/>
          <w:marBottom w:val="0"/>
          <w:divBdr>
            <w:top w:val="none" w:sz="0" w:space="0" w:color="auto"/>
            <w:left w:val="none" w:sz="0" w:space="0" w:color="auto"/>
            <w:bottom w:val="none" w:sz="0" w:space="0" w:color="auto"/>
            <w:right w:val="none" w:sz="0" w:space="0" w:color="auto"/>
          </w:divBdr>
        </w:div>
        <w:div w:id="1364745591">
          <w:marLeft w:val="0"/>
          <w:marRight w:val="0"/>
          <w:marTop w:val="0"/>
          <w:marBottom w:val="0"/>
          <w:divBdr>
            <w:top w:val="none" w:sz="0" w:space="0" w:color="auto"/>
            <w:left w:val="none" w:sz="0" w:space="0" w:color="auto"/>
            <w:bottom w:val="none" w:sz="0" w:space="0" w:color="auto"/>
            <w:right w:val="none" w:sz="0" w:space="0" w:color="auto"/>
          </w:divBdr>
        </w:div>
        <w:div w:id="967928969">
          <w:marLeft w:val="0"/>
          <w:marRight w:val="0"/>
          <w:marTop w:val="0"/>
          <w:marBottom w:val="0"/>
          <w:divBdr>
            <w:top w:val="none" w:sz="0" w:space="0" w:color="auto"/>
            <w:left w:val="none" w:sz="0" w:space="0" w:color="auto"/>
            <w:bottom w:val="none" w:sz="0" w:space="0" w:color="auto"/>
            <w:right w:val="none" w:sz="0" w:space="0" w:color="auto"/>
          </w:divBdr>
        </w:div>
        <w:div w:id="1516993691">
          <w:marLeft w:val="0"/>
          <w:marRight w:val="0"/>
          <w:marTop w:val="0"/>
          <w:marBottom w:val="0"/>
          <w:divBdr>
            <w:top w:val="none" w:sz="0" w:space="0" w:color="auto"/>
            <w:left w:val="none" w:sz="0" w:space="0" w:color="auto"/>
            <w:bottom w:val="none" w:sz="0" w:space="0" w:color="auto"/>
            <w:right w:val="none" w:sz="0" w:space="0" w:color="auto"/>
          </w:divBdr>
        </w:div>
        <w:div w:id="1838958035">
          <w:marLeft w:val="0"/>
          <w:marRight w:val="0"/>
          <w:marTop w:val="0"/>
          <w:marBottom w:val="0"/>
          <w:divBdr>
            <w:top w:val="none" w:sz="0" w:space="0" w:color="auto"/>
            <w:left w:val="none" w:sz="0" w:space="0" w:color="auto"/>
            <w:bottom w:val="none" w:sz="0" w:space="0" w:color="auto"/>
            <w:right w:val="none" w:sz="0" w:space="0" w:color="auto"/>
          </w:divBdr>
        </w:div>
        <w:div w:id="1290208521">
          <w:marLeft w:val="0"/>
          <w:marRight w:val="0"/>
          <w:marTop w:val="0"/>
          <w:marBottom w:val="0"/>
          <w:divBdr>
            <w:top w:val="none" w:sz="0" w:space="0" w:color="auto"/>
            <w:left w:val="none" w:sz="0" w:space="0" w:color="auto"/>
            <w:bottom w:val="none" w:sz="0" w:space="0" w:color="auto"/>
            <w:right w:val="none" w:sz="0" w:space="0" w:color="auto"/>
          </w:divBdr>
        </w:div>
        <w:div w:id="979505338">
          <w:marLeft w:val="0"/>
          <w:marRight w:val="0"/>
          <w:marTop w:val="0"/>
          <w:marBottom w:val="0"/>
          <w:divBdr>
            <w:top w:val="none" w:sz="0" w:space="0" w:color="auto"/>
            <w:left w:val="none" w:sz="0" w:space="0" w:color="auto"/>
            <w:bottom w:val="none" w:sz="0" w:space="0" w:color="auto"/>
            <w:right w:val="none" w:sz="0" w:space="0" w:color="auto"/>
          </w:divBdr>
        </w:div>
        <w:div w:id="1127625474">
          <w:marLeft w:val="0"/>
          <w:marRight w:val="0"/>
          <w:marTop w:val="0"/>
          <w:marBottom w:val="0"/>
          <w:divBdr>
            <w:top w:val="none" w:sz="0" w:space="0" w:color="auto"/>
            <w:left w:val="none" w:sz="0" w:space="0" w:color="auto"/>
            <w:bottom w:val="none" w:sz="0" w:space="0" w:color="auto"/>
            <w:right w:val="none" w:sz="0" w:space="0" w:color="auto"/>
          </w:divBdr>
        </w:div>
        <w:div w:id="1514881524">
          <w:marLeft w:val="0"/>
          <w:marRight w:val="0"/>
          <w:marTop w:val="0"/>
          <w:marBottom w:val="0"/>
          <w:divBdr>
            <w:top w:val="none" w:sz="0" w:space="0" w:color="auto"/>
            <w:left w:val="none" w:sz="0" w:space="0" w:color="auto"/>
            <w:bottom w:val="none" w:sz="0" w:space="0" w:color="auto"/>
            <w:right w:val="none" w:sz="0" w:space="0" w:color="auto"/>
          </w:divBdr>
        </w:div>
        <w:div w:id="1527258484">
          <w:marLeft w:val="0"/>
          <w:marRight w:val="0"/>
          <w:marTop w:val="0"/>
          <w:marBottom w:val="0"/>
          <w:divBdr>
            <w:top w:val="none" w:sz="0" w:space="0" w:color="auto"/>
            <w:left w:val="none" w:sz="0" w:space="0" w:color="auto"/>
            <w:bottom w:val="none" w:sz="0" w:space="0" w:color="auto"/>
            <w:right w:val="none" w:sz="0" w:space="0" w:color="auto"/>
          </w:divBdr>
        </w:div>
        <w:div w:id="208811176">
          <w:marLeft w:val="0"/>
          <w:marRight w:val="0"/>
          <w:marTop w:val="0"/>
          <w:marBottom w:val="0"/>
          <w:divBdr>
            <w:top w:val="none" w:sz="0" w:space="0" w:color="auto"/>
            <w:left w:val="none" w:sz="0" w:space="0" w:color="auto"/>
            <w:bottom w:val="none" w:sz="0" w:space="0" w:color="auto"/>
            <w:right w:val="none" w:sz="0" w:space="0" w:color="auto"/>
          </w:divBdr>
        </w:div>
        <w:div w:id="891501060">
          <w:marLeft w:val="0"/>
          <w:marRight w:val="0"/>
          <w:marTop w:val="0"/>
          <w:marBottom w:val="0"/>
          <w:divBdr>
            <w:top w:val="none" w:sz="0" w:space="0" w:color="auto"/>
            <w:left w:val="none" w:sz="0" w:space="0" w:color="auto"/>
            <w:bottom w:val="none" w:sz="0" w:space="0" w:color="auto"/>
            <w:right w:val="none" w:sz="0" w:space="0" w:color="auto"/>
          </w:divBdr>
        </w:div>
        <w:div w:id="1086149990">
          <w:marLeft w:val="0"/>
          <w:marRight w:val="0"/>
          <w:marTop w:val="0"/>
          <w:marBottom w:val="0"/>
          <w:divBdr>
            <w:top w:val="none" w:sz="0" w:space="0" w:color="auto"/>
            <w:left w:val="none" w:sz="0" w:space="0" w:color="auto"/>
            <w:bottom w:val="none" w:sz="0" w:space="0" w:color="auto"/>
            <w:right w:val="none" w:sz="0" w:space="0" w:color="auto"/>
          </w:divBdr>
        </w:div>
        <w:div w:id="1575314836">
          <w:marLeft w:val="0"/>
          <w:marRight w:val="0"/>
          <w:marTop w:val="0"/>
          <w:marBottom w:val="0"/>
          <w:divBdr>
            <w:top w:val="none" w:sz="0" w:space="0" w:color="auto"/>
            <w:left w:val="none" w:sz="0" w:space="0" w:color="auto"/>
            <w:bottom w:val="none" w:sz="0" w:space="0" w:color="auto"/>
            <w:right w:val="none" w:sz="0" w:space="0" w:color="auto"/>
          </w:divBdr>
        </w:div>
        <w:div w:id="71240588">
          <w:marLeft w:val="0"/>
          <w:marRight w:val="0"/>
          <w:marTop w:val="0"/>
          <w:marBottom w:val="0"/>
          <w:divBdr>
            <w:top w:val="none" w:sz="0" w:space="0" w:color="auto"/>
            <w:left w:val="none" w:sz="0" w:space="0" w:color="auto"/>
            <w:bottom w:val="none" w:sz="0" w:space="0" w:color="auto"/>
            <w:right w:val="none" w:sz="0" w:space="0" w:color="auto"/>
          </w:divBdr>
        </w:div>
        <w:div w:id="2133398818">
          <w:marLeft w:val="0"/>
          <w:marRight w:val="0"/>
          <w:marTop w:val="0"/>
          <w:marBottom w:val="0"/>
          <w:divBdr>
            <w:top w:val="none" w:sz="0" w:space="0" w:color="auto"/>
            <w:left w:val="none" w:sz="0" w:space="0" w:color="auto"/>
            <w:bottom w:val="none" w:sz="0" w:space="0" w:color="auto"/>
            <w:right w:val="none" w:sz="0" w:space="0" w:color="auto"/>
          </w:divBdr>
        </w:div>
        <w:div w:id="899168214">
          <w:marLeft w:val="0"/>
          <w:marRight w:val="0"/>
          <w:marTop w:val="0"/>
          <w:marBottom w:val="0"/>
          <w:divBdr>
            <w:top w:val="none" w:sz="0" w:space="0" w:color="auto"/>
            <w:left w:val="none" w:sz="0" w:space="0" w:color="auto"/>
            <w:bottom w:val="none" w:sz="0" w:space="0" w:color="auto"/>
            <w:right w:val="none" w:sz="0" w:space="0" w:color="auto"/>
          </w:divBdr>
        </w:div>
        <w:div w:id="579213191">
          <w:marLeft w:val="0"/>
          <w:marRight w:val="0"/>
          <w:marTop w:val="0"/>
          <w:marBottom w:val="0"/>
          <w:divBdr>
            <w:top w:val="none" w:sz="0" w:space="0" w:color="auto"/>
            <w:left w:val="none" w:sz="0" w:space="0" w:color="auto"/>
            <w:bottom w:val="none" w:sz="0" w:space="0" w:color="auto"/>
            <w:right w:val="none" w:sz="0" w:space="0" w:color="auto"/>
          </w:divBdr>
        </w:div>
        <w:div w:id="411633168">
          <w:marLeft w:val="0"/>
          <w:marRight w:val="0"/>
          <w:marTop w:val="0"/>
          <w:marBottom w:val="0"/>
          <w:divBdr>
            <w:top w:val="none" w:sz="0" w:space="0" w:color="auto"/>
            <w:left w:val="none" w:sz="0" w:space="0" w:color="auto"/>
            <w:bottom w:val="none" w:sz="0" w:space="0" w:color="auto"/>
            <w:right w:val="none" w:sz="0" w:space="0" w:color="auto"/>
          </w:divBdr>
        </w:div>
        <w:div w:id="625310746">
          <w:marLeft w:val="0"/>
          <w:marRight w:val="0"/>
          <w:marTop w:val="0"/>
          <w:marBottom w:val="0"/>
          <w:divBdr>
            <w:top w:val="none" w:sz="0" w:space="0" w:color="auto"/>
            <w:left w:val="none" w:sz="0" w:space="0" w:color="auto"/>
            <w:bottom w:val="none" w:sz="0" w:space="0" w:color="auto"/>
            <w:right w:val="none" w:sz="0" w:space="0" w:color="auto"/>
          </w:divBdr>
        </w:div>
        <w:div w:id="231082037">
          <w:marLeft w:val="0"/>
          <w:marRight w:val="0"/>
          <w:marTop w:val="0"/>
          <w:marBottom w:val="0"/>
          <w:divBdr>
            <w:top w:val="none" w:sz="0" w:space="0" w:color="auto"/>
            <w:left w:val="none" w:sz="0" w:space="0" w:color="auto"/>
            <w:bottom w:val="none" w:sz="0" w:space="0" w:color="auto"/>
            <w:right w:val="none" w:sz="0" w:space="0" w:color="auto"/>
          </w:divBdr>
        </w:div>
        <w:div w:id="1367291363">
          <w:marLeft w:val="0"/>
          <w:marRight w:val="0"/>
          <w:marTop w:val="0"/>
          <w:marBottom w:val="0"/>
          <w:divBdr>
            <w:top w:val="none" w:sz="0" w:space="0" w:color="auto"/>
            <w:left w:val="none" w:sz="0" w:space="0" w:color="auto"/>
            <w:bottom w:val="none" w:sz="0" w:space="0" w:color="auto"/>
            <w:right w:val="none" w:sz="0" w:space="0" w:color="auto"/>
          </w:divBdr>
        </w:div>
      </w:divsChild>
    </w:div>
    <w:div w:id="1388993100">
      <w:bodyDiv w:val="1"/>
      <w:marLeft w:val="0"/>
      <w:marRight w:val="0"/>
      <w:marTop w:val="0"/>
      <w:marBottom w:val="0"/>
      <w:divBdr>
        <w:top w:val="none" w:sz="0" w:space="0" w:color="auto"/>
        <w:left w:val="none" w:sz="0" w:space="0" w:color="auto"/>
        <w:bottom w:val="none" w:sz="0" w:space="0" w:color="auto"/>
        <w:right w:val="none" w:sz="0" w:space="0" w:color="auto"/>
      </w:divBdr>
      <w:divsChild>
        <w:div w:id="494415052">
          <w:marLeft w:val="0"/>
          <w:marRight w:val="0"/>
          <w:marTop w:val="0"/>
          <w:marBottom w:val="0"/>
          <w:divBdr>
            <w:top w:val="none" w:sz="0" w:space="0" w:color="auto"/>
            <w:left w:val="none" w:sz="0" w:space="0" w:color="auto"/>
            <w:bottom w:val="none" w:sz="0" w:space="0" w:color="auto"/>
            <w:right w:val="none" w:sz="0" w:space="0" w:color="auto"/>
          </w:divBdr>
        </w:div>
        <w:div w:id="573972434">
          <w:marLeft w:val="0"/>
          <w:marRight w:val="0"/>
          <w:marTop w:val="0"/>
          <w:marBottom w:val="0"/>
          <w:divBdr>
            <w:top w:val="none" w:sz="0" w:space="0" w:color="auto"/>
            <w:left w:val="none" w:sz="0" w:space="0" w:color="auto"/>
            <w:bottom w:val="none" w:sz="0" w:space="0" w:color="auto"/>
            <w:right w:val="none" w:sz="0" w:space="0" w:color="auto"/>
          </w:divBdr>
        </w:div>
        <w:div w:id="1398239186">
          <w:marLeft w:val="0"/>
          <w:marRight w:val="0"/>
          <w:marTop w:val="0"/>
          <w:marBottom w:val="0"/>
          <w:divBdr>
            <w:top w:val="none" w:sz="0" w:space="0" w:color="auto"/>
            <w:left w:val="none" w:sz="0" w:space="0" w:color="auto"/>
            <w:bottom w:val="none" w:sz="0" w:space="0" w:color="auto"/>
            <w:right w:val="none" w:sz="0" w:space="0" w:color="auto"/>
          </w:divBdr>
        </w:div>
        <w:div w:id="1668821795">
          <w:marLeft w:val="0"/>
          <w:marRight w:val="0"/>
          <w:marTop w:val="0"/>
          <w:marBottom w:val="0"/>
          <w:divBdr>
            <w:top w:val="none" w:sz="0" w:space="0" w:color="auto"/>
            <w:left w:val="none" w:sz="0" w:space="0" w:color="auto"/>
            <w:bottom w:val="none" w:sz="0" w:space="0" w:color="auto"/>
            <w:right w:val="none" w:sz="0" w:space="0" w:color="auto"/>
          </w:divBdr>
        </w:div>
        <w:div w:id="1403065947">
          <w:marLeft w:val="0"/>
          <w:marRight w:val="0"/>
          <w:marTop w:val="0"/>
          <w:marBottom w:val="0"/>
          <w:divBdr>
            <w:top w:val="none" w:sz="0" w:space="0" w:color="auto"/>
            <w:left w:val="none" w:sz="0" w:space="0" w:color="auto"/>
            <w:bottom w:val="none" w:sz="0" w:space="0" w:color="auto"/>
            <w:right w:val="none" w:sz="0" w:space="0" w:color="auto"/>
          </w:divBdr>
        </w:div>
        <w:div w:id="801772449">
          <w:marLeft w:val="0"/>
          <w:marRight w:val="0"/>
          <w:marTop w:val="0"/>
          <w:marBottom w:val="0"/>
          <w:divBdr>
            <w:top w:val="none" w:sz="0" w:space="0" w:color="auto"/>
            <w:left w:val="none" w:sz="0" w:space="0" w:color="auto"/>
            <w:bottom w:val="none" w:sz="0" w:space="0" w:color="auto"/>
            <w:right w:val="none" w:sz="0" w:space="0" w:color="auto"/>
          </w:divBdr>
        </w:div>
        <w:div w:id="308287662">
          <w:marLeft w:val="0"/>
          <w:marRight w:val="0"/>
          <w:marTop w:val="0"/>
          <w:marBottom w:val="0"/>
          <w:divBdr>
            <w:top w:val="none" w:sz="0" w:space="0" w:color="auto"/>
            <w:left w:val="none" w:sz="0" w:space="0" w:color="auto"/>
            <w:bottom w:val="none" w:sz="0" w:space="0" w:color="auto"/>
            <w:right w:val="none" w:sz="0" w:space="0" w:color="auto"/>
          </w:divBdr>
        </w:div>
        <w:div w:id="1331255337">
          <w:marLeft w:val="0"/>
          <w:marRight w:val="0"/>
          <w:marTop w:val="0"/>
          <w:marBottom w:val="0"/>
          <w:divBdr>
            <w:top w:val="none" w:sz="0" w:space="0" w:color="auto"/>
            <w:left w:val="none" w:sz="0" w:space="0" w:color="auto"/>
            <w:bottom w:val="none" w:sz="0" w:space="0" w:color="auto"/>
            <w:right w:val="none" w:sz="0" w:space="0" w:color="auto"/>
          </w:divBdr>
        </w:div>
        <w:div w:id="1000961415">
          <w:marLeft w:val="0"/>
          <w:marRight w:val="0"/>
          <w:marTop w:val="0"/>
          <w:marBottom w:val="0"/>
          <w:divBdr>
            <w:top w:val="none" w:sz="0" w:space="0" w:color="auto"/>
            <w:left w:val="none" w:sz="0" w:space="0" w:color="auto"/>
            <w:bottom w:val="none" w:sz="0" w:space="0" w:color="auto"/>
            <w:right w:val="none" w:sz="0" w:space="0" w:color="auto"/>
          </w:divBdr>
        </w:div>
        <w:div w:id="1450122544">
          <w:marLeft w:val="0"/>
          <w:marRight w:val="0"/>
          <w:marTop w:val="0"/>
          <w:marBottom w:val="0"/>
          <w:divBdr>
            <w:top w:val="none" w:sz="0" w:space="0" w:color="auto"/>
            <w:left w:val="none" w:sz="0" w:space="0" w:color="auto"/>
            <w:bottom w:val="none" w:sz="0" w:space="0" w:color="auto"/>
            <w:right w:val="none" w:sz="0" w:space="0" w:color="auto"/>
          </w:divBdr>
        </w:div>
        <w:div w:id="1054429852">
          <w:marLeft w:val="0"/>
          <w:marRight w:val="0"/>
          <w:marTop w:val="0"/>
          <w:marBottom w:val="0"/>
          <w:divBdr>
            <w:top w:val="none" w:sz="0" w:space="0" w:color="auto"/>
            <w:left w:val="none" w:sz="0" w:space="0" w:color="auto"/>
            <w:bottom w:val="none" w:sz="0" w:space="0" w:color="auto"/>
            <w:right w:val="none" w:sz="0" w:space="0" w:color="auto"/>
          </w:divBdr>
        </w:div>
        <w:div w:id="1069614684">
          <w:marLeft w:val="0"/>
          <w:marRight w:val="0"/>
          <w:marTop w:val="0"/>
          <w:marBottom w:val="0"/>
          <w:divBdr>
            <w:top w:val="none" w:sz="0" w:space="0" w:color="auto"/>
            <w:left w:val="none" w:sz="0" w:space="0" w:color="auto"/>
            <w:bottom w:val="none" w:sz="0" w:space="0" w:color="auto"/>
            <w:right w:val="none" w:sz="0" w:space="0" w:color="auto"/>
          </w:divBdr>
        </w:div>
        <w:div w:id="174854731">
          <w:marLeft w:val="0"/>
          <w:marRight w:val="0"/>
          <w:marTop w:val="0"/>
          <w:marBottom w:val="0"/>
          <w:divBdr>
            <w:top w:val="none" w:sz="0" w:space="0" w:color="auto"/>
            <w:left w:val="none" w:sz="0" w:space="0" w:color="auto"/>
            <w:bottom w:val="none" w:sz="0" w:space="0" w:color="auto"/>
            <w:right w:val="none" w:sz="0" w:space="0" w:color="auto"/>
          </w:divBdr>
        </w:div>
        <w:div w:id="1683974237">
          <w:marLeft w:val="0"/>
          <w:marRight w:val="0"/>
          <w:marTop w:val="0"/>
          <w:marBottom w:val="0"/>
          <w:divBdr>
            <w:top w:val="none" w:sz="0" w:space="0" w:color="auto"/>
            <w:left w:val="none" w:sz="0" w:space="0" w:color="auto"/>
            <w:bottom w:val="none" w:sz="0" w:space="0" w:color="auto"/>
            <w:right w:val="none" w:sz="0" w:space="0" w:color="auto"/>
          </w:divBdr>
        </w:div>
      </w:divsChild>
    </w:div>
    <w:div w:id="1392584435">
      <w:bodyDiv w:val="1"/>
      <w:marLeft w:val="0"/>
      <w:marRight w:val="0"/>
      <w:marTop w:val="0"/>
      <w:marBottom w:val="0"/>
      <w:divBdr>
        <w:top w:val="none" w:sz="0" w:space="0" w:color="auto"/>
        <w:left w:val="none" w:sz="0" w:space="0" w:color="auto"/>
        <w:bottom w:val="none" w:sz="0" w:space="0" w:color="auto"/>
        <w:right w:val="none" w:sz="0" w:space="0" w:color="auto"/>
      </w:divBdr>
    </w:div>
    <w:div w:id="1423573646">
      <w:bodyDiv w:val="1"/>
      <w:marLeft w:val="0"/>
      <w:marRight w:val="0"/>
      <w:marTop w:val="0"/>
      <w:marBottom w:val="0"/>
      <w:divBdr>
        <w:top w:val="none" w:sz="0" w:space="0" w:color="auto"/>
        <w:left w:val="none" w:sz="0" w:space="0" w:color="auto"/>
        <w:bottom w:val="none" w:sz="0" w:space="0" w:color="auto"/>
        <w:right w:val="none" w:sz="0" w:space="0" w:color="auto"/>
      </w:divBdr>
    </w:div>
    <w:div w:id="1477533098">
      <w:bodyDiv w:val="1"/>
      <w:marLeft w:val="0"/>
      <w:marRight w:val="0"/>
      <w:marTop w:val="0"/>
      <w:marBottom w:val="0"/>
      <w:divBdr>
        <w:top w:val="none" w:sz="0" w:space="0" w:color="auto"/>
        <w:left w:val="none" w:sz="0" w:space="0" w:color="auto"/>
        <w:bottom w:val="none" w:sz="0" w:space="0" w:color="auto"/>
        <w:right w:val="none" w:sz="0" w:space="0" w:color="auto"/>
      </w:divBdr>
      <w:divsChild>
        <w:div w:id="1877884396">
          <w:marLeft w:val="0"/>
          <w:marRight w:val="0"/>
          <w:marTop w:val="0"/>
          <w:marBottom w:val="0"/>
          <w:divBdr>
            <w:top w:val="none" w:sz="0" w:space="0" w:color="auto"/>
            <w:left w:val="none" w:sz="0" w:space="0" w:color="auto"/>
            <w:bottom w:val="none" w:sz="0" w:space="0" w:color="auto"/>
            <w:right w:val="none" w:sz="0" w:space="0" w:color="auto"/>
          </w:divBdr>
        </w:div>
        <w:div w:id="416290795">
          <w:marLeft w:val="0"/>
          <w:marRight w:val="0"/>
          <w:marTop w:val="0"/>
          <w:marBottom w:val="0"/>
          <w:divBdr>
            <w:top w:val="none" w:sz="0" w:space="0" w:color="auto"/>
            <w:left w:val="none" w:sz="0" w:space="0" w:color="auto"/>
            <w:bottom w:val="none" w:sz="0" w:space="0" w:color="auto"/>
            <w:right w:val="none" w:sz="0" w:space="0" w:color="auto"/>
          </w:divBdr>
        </w:div>
        <w:div w:id="817114714">
          <w:marLeft w:val="0"/>
          <w:marRight w:val="0"/>
          <w:marTop w:val="0"/>
          <w:marBottom w:val="0"/>
          <w:divBdr>
            <w:top w:val="none" w:sz="0" w:space="0" w:color="auto"/>
            <w:left w:val="none" w:sz="0" w:space="0" w:color="auto"/>
            <w:bottom w:val="none" w:sz="0" w:space="0" w:color="auto"/>
            <w:right w:val="none" w:sz="0" w:space="0" w:color="auto"/>
          </w:divBdr>
        </w:div>
        <w:div w:id="1073434897">
          <w:marLeft w:val="0"/>
          <w:marRight w:val="0"/>
          <w:marTop w:val="0"/>
          <w:marBottom w:val="0"/>
          <w:divBdr>
            <w:top w:val="none" w:sz="0" w:space="0" w:color="auto"/>
            <w:left w:val="none" w:sz="0" w:space="0" w:color="auto"/>
            <w:bottom w:val="none" w:sz="0" w:space="0" w:color="auto"/>
            <w:right w:val="none" w:sz="0" w:space="0" w:color="auto"/>
          </w:divBdr>
        </w:div>
        <w:div w:id="402680598">
          <w:marLeft w:val="0"/>
          <w:marRight w:val="0"/>
          <w:marTop w:val="0"/>
          <w:marBottom w:val="0"/>
          <w:divBdr>
            <w:top w:val="none" w:sz="0" w:space="0" w:color="auto"/>
            <w:left w:val="none" w:sz="0" w:space="0" w:color="auto"/>
            <w:bottom w:val="none" w:sz="0" w:space="0" w:color="auto"/>
            <w:right w:val="none" w:sz="0" w:space="0" w:color="auto"/>
          </w:divBdr>
        </w:div>
      </w:divsChild>
    </w:div>
    <w:div w:id="1487018472">
      <w:bodyDiv w:val="1"/>
      <w:marLeft w:val="0"/>
      <w:marRight w:val="0"/>
      <w:marTop w:val="0"/>
      <w:marBottom w:val="0"/>
      <w:divBdr>
        <w:top w:val="none" w:sz="0" w:space="0" w:color="auto"/>
        <w:left w:val="none" w:sz="0" w:space="0" w:color="auto"/>
        <w:bottom w:val="none" w:sz="0" w:space="0" w:color="auto"/>
        <w:right w:val="none" w:sz="0" w:space="0" w:color="auto"/>
      </w:divBdr>
      <w:divsChild>
        <w:div w:id="859390194">
          <w:marLeft w:val="0"/>
          <w:marRight w:val="0"/>
          <w:marTop w:val="0"/>
          <w:marBottom w:val="0"/>
          <w:divBdr>
            <w:top w:val="none" w:sz="0" w:space="0" w:color="auto"/>
            <w:left w:val="none" w:sz="0" w:space="0" w:color="auto"/>
            <w:bottom w:val="none" w:sz="0" w:space="0" w:color="auto"/>
            <w:right w:val="none" w:sz="0" w:space="0" w:color="auto"/>
          </w:divBdr>
        </w:div>
        <w:div w:id="462966976">
          <w:marLeft w:val="0"/>
          <w:marRight w:val="0"/>
          <w:marTop w:val="0"/>
          <w:marBottom w:val="0"/>
          <w:divBdr>
            <w:top w:val="none" w:sz="0" w:space="0" w:color="auto"/>
            <w:left w:val="none" w:sz="0" w:space="0" w:color="auto"/>
            <w:bottom w:val="none" w:sz="0" w:space="0" w:color="auto"/>
            <w:right w:val="none" w:sz="0" w:space="0" w:color="auto"/>
          </w:divBdr>
        </w:div>
        <w:div w:id="2121148401">
          <w:marLeft w:val="0"/>
          <w:marRight w:val="0"/>
          <w:marTop w:val="0"/>
          <w:marBottom w:val="0"/>
          <w:divBdr>
            <w:top w:val="none" w:sz="0" w:space="0" w:color="auto"/>
            <w:left w:val="none" w:sz="0" w:space="0" w:color="auto"/>
            <w:bottom w:val="none" w:sz="0" w:space="0" w:color="auto"/>
            <w:right w:val="none" w:sz="0" w:space="0" w:color="auto"/>
          </w:divBdr>
        </w:div>
        <w:div w:id="1425876200">
          <w:marLeft w:val="0"/>
          <w:marRight w:val="0"/>
          <w:marTop w:val="0"/>
          <w:marBottom w:val="0"/>
          <w:divBdr>
            <w:top w:val="none" w:sz="0" w:space="0" w:color="auto"/>
            <w:left w:val="none" w:sz="0" w:space="0" w:color="auto"/>
            <w:bottom w:val="none" w:sz="0" w:space="0" w:color="auto"/>
            <w:right w:val="none" w:sz="0" w:space="0" w:color="auto"/>
          </w:divBdr>
        </w:div>
      </w:divsChild>
    </w:div>
    <w:div w:id="1491213576">
      <w:bodyDiv w:val="1"/>
      <w:marLeft w:val="0"/>
      <w:marRight w:val="0"/>
      <w:marTop w:val="0"/>
      <w:marBottom w:val="0"/>
      <w:divBdr>
        <w:top w:val="none" w:sz="0" w:space="0" w:color="auto"/>
        <w:left w:val="none" w:sz="0" w:space="0" w:color="auto"/>
        <w:bottom w:val="none" w:sz="0" w:space="0" w:color="auto"/>
        <w:right w:val="none" w:sz="0" w:space="0" w:color="auto"/>
      </w:divBdr>
      <w:divsChild>
        <w:div w:id="1605645535">
          <w:marLeft w:val="0"/>
          <w:marRight w:val="0"/>
          <w:marTop w:val="0"/>
          <w:marBottom w:val="0"/>
          <w:divBdr>
            <w:top w:val="none" w:sz="0" w:space="0" w:color="auto"/>
            <w:left w:val="none" w:sz="0" w:space="0" w:color="auto"/>
            <w:bottom w:val="none" w:sz="0" w:space="0" w:color="auto"/>
            <w:right w:val="none" w:sz="0" w:space="0" w:color="auto"/>
          </w:divBdr>
        </w:div>
        <w:div w:id="1464344383">
          <w:marLeft w:val="0"/>
          <w:marRight w:val="0"/>
          <w:marTop w:val="0"/>
          <w:marBottom w:val="0"/>
          <w:divBdr>
            <w:top w:val="none" w:sz="0" w:space="0" w:color="auto"/>
            <w:left w:val="none" w:sz="0" w:space="0" w:color="auto"/>
            <w:bottom w:val="none" w:sz="0" w:space="0" w:color="auto"/>
            <w:right w:val="none" w:sz="0" w:space="0" w:color="auto"/>
          </w:divBdr>
        </w:div>
        <w:div w:id="955521650">
          <w:marLeft w:val="0"/>
          <w:marRight w:val="0"/>
          <w:marTop w:val="0"/>
          <w:marBottom w:val="0"/>
          <w:divBdr>
            <w:top w:val="none" w:sz="0" w:space="0" w:color="auto"/>
            <w:left w:val="none" w:sz="0" w:space="0" w:color="auto"/>
            <w:bottom w:val="none" w:sz="0" w:space="0" w:color="auto"/>
            <w:right w:val="none" w:sz="0" w:space="0" w:color="auto"/>
          </w:divBdr>
        </w:div>
        <w:div w:id="491870120">
          <w:marLeft w:val="0"/>
          <w:marRight w:val="0"/>
          <w:marTop w:val="0"/>
          <w:marBottom w:val="0"/>
          <w:divBdr>
            <w:top w:val="none" w:sz="0" w:space="0" w:color="auto"/>
            <w:left w:val="none" w:sz="0" w:space="0" w:color="auto"/>
            <w:bottom w:val="none" w:sz="0" w:space="0" w:color="auto"/>
            <w:right w:val="none" w:sz="0" w:space="0" w:color="auto"/>
          </w:divBdr>
        </w:div>
        <w:div w:id="1579748545">
          <w:marLeft w:val="0"/>
          <w:marRight w:val="0"/>
          <w:marTop w:val="0"/>
          <w:marBottom w:val="0"/>
          <w:divBdr>
            <w:top w:val="none" w:sz="0" w:space="0" w:color="auto"/>
            <w:left w:val="none" w:sz="0" w:space="0" w:color="auto"/>
            <w:bottom w:val="none" w:sz="0" w:space="0" w:color="auto"/>
            <w:right w:val="none" w:sz="0" w:space="0" w:color="auto"/>
          </w:divBdr>
        </w:div>
        <w:div w:id="1339305641">
          <w:marLeft w:val="0"/>
          <w:marRight w:val="0"/>
          <w:marTop w:val="0"/>
          <w:marBottom w:val="0"/>
          <w:divBdr>
            <w:top w:val="none" w:sz="0" w:space="0" w:color="auto"/>
            <w:left w:val="none" w:sz="0" w:space="0" w:color="auto"/>
            <w:bottom w:val="none" w:sz="0" w:space="0" w:color="auto"/>
            <w:right w:val="none" w:sz="0" w:space="0" w:color="auto"/>
          </w:divBdr>
        </w:div>
        <w:div w:id="401175479">
          <w:marLeft w:val="0"/>
          <w:marRight w:val="0"/>
          <w:marTop w:val="0"/>
          <w:marBottom w:val="0"/>
          <w:divBdr>
            <w:top w:val="none" w:sz="0" w:space="0" w:color="auto"/>
            <w:left w:val="none" w:sz="0" w:space="0" w:color="auto"/>
            <w:bottom w:val="none" w:sz="0" w:space="0" w:color="auto"/>
            <w:right w:val="none" w:sz="0" w:space="0" w:color="auto"/>
          </w:divBdr>
        </w:div>
        <w:div w:id="1865173516">
          <w:marLeft w:val="0"/>
          <w:marRight w:val="0"/>
          <w:marTop w:val="0"/>
          <w:marBottom w:val="0"/>
          <w:divBdr>
            <w:top w:val="none" w:sz="0" w:space="0" w:color="auto"/>
            <w:left w:val="none" w:sz="0" w:space="0" w:color="auto"/>
            <w:bottom w:val="none" w:sz="0" w:space="0" w:color="auto"/>
            <w:right w:val="none" w:sz="0" w:space="0" w:color="auto"/>
          </w:divBdr>
        </w:div>
        <w:div w:id="1399593932">
          <w:marLeft w:val="0"/>
          <w:marRight w:val="0"/>
          <w:marTop w:val="0"/>
          <w:marBottom w:val="0"/>
          <w:divBdr>
            <w:top w:val="none" w:sz="0" w:space="0" w:color="auto"/>
            <w:left w:val="none" w:sz="0" w:space="0" w:color="auto"/>
            <w:bottom w:val="none" w:sz="0" w:space="0" w:color="auto"/>
            <w:right w:val="none" w:sz="0" w:space="0" w:color="auto"/>
          </w:divBdr>
        </w:div>
        <w:div w:id="1905528244">
          <w:marLeft w:val="0"/>
          <w:marRight w:val="0"/>
          <w:marTop w:val="0"/>
          <w:marBottom w:val="0"/>
          <w:divBdr>
            <w:top w:val="none" w:sz="0" w:space="0" w:color="auto"/>
            <w:left w:val="none" w:sz="0" w:space="0" w:color="auto"/>
            <w:bottom w:val="none" w:sz="0" w:space="0" w:color="auto"/>
            <w:right w:val="none" w:sz="0" w:space="0" w:color="auto"/>
          </w:divBdr>
        </w:div>
        <w:div w:id="861479541">
          <w:marLeft w:val="0"/>
          <w:marRight w:val="0"/>
          <w:marTop w:val="0"/>
          <w:marBottom w:val="0"/>
          <w:divBdr>
            <w:top w:val="none" w:sz="0" w:space="0" w:color="auto"/>
            <w:left w:val="none" w:sz="0" w:space="0" w:color="auto"/>
            <w:bottom w:val="none" w:sz="0" w:space="0" w:color="auto"/>
            <w:right w:val="none" w:sz="0" w:space="0" w:color="auto"/>
          </w:divBdr>
        </w:div>
        <w:div w:id="1860970094">
          <w:marLeft w:val="0"/>
          <w:marRight w:val="0"/>
          <w:marTop w:val="0"/>
          <w:marBottom w:val="0"/>
          <w:divBdr>
            <w:top w:val="none" w:sz="0" w:space="0" w:color="auto"/>
            <w:left w:val="none" w:sz="0" w:space="0" w:color="auto"/>
            <w:bottom w:val="none" w:sz="0" w:space="0" w:color="auto"/>
            <w:right w:val="none" w:sz="0" w:space="0" w:color="auto"/>
          </w:divBdr>
        </w:div>
        <w:div w:id="1493790376">
          <w:marLeft w:val="0"/>
          <w:marRight w:val="0"/>
          <w:marTop w:val="0"/>
          <w:marBottom w:val="0"/>
          <w:divBdr>
            <w:top w:val="none" w:sz="0" w:space="0" w:color="auto"/>
            <w:left w:val="none" w:sz="0" w:space="0" w:color="auto"/>
            <w:bottom w:val="none" w:sz="0" w:space="0" w:color="auto"/>
            <w:right w:val="none" w:sz="0" w:space="0" w:color="auto"/>
          </w:divBdr>
        </w:div>
        <w:div w:id="1417821543">
          <w:marLeft w:val="0"/>
          <w:marRight w:val="0"/>
          <w:marTop w:val="0"/>
          <w:marBottom w:val="0"/>
          <w:divBdr>
            <w:top w:val="none" w:sz="0" w:space="0" w:color="auto"/>
            <w:left w:val="none" w:sz="0" w:space="0" w:color="auto"/>
            <w:bottom w:val="none" w:sz="0" w:space="0" w:color="auto"/>
            <w:right w:val="none" w:sz="0" w:space="0" w:color="auto"/>
          </w:divBdr>
        </w:div>
        <w:div w:id="602037455">
          <w:marLeft w:val="0"/>
          <w:marRight w:val="0"/>
          <w:marTop w:val="0"/>
          <w:marBottom w:val="0"/>
          <w:divBdr>
            <w:top w:val="none" w:sz="0" w:space="0" w:color="auto"/>
            <w:left w:val="none" w:sz="0" w:space="0" w:color="auto"/>
            <w:bottom w:val="none" w:sz="0" w:space="0" w:color="auto"/>
            <w:right w:val="none" w:sz="0" w:space="0" w:color="auto"/>
          </w:divBdr>
        </w:div>
        <w:div w:id="173349716">
          <w:marLeft w:val="0"/>
          <w:marRight w:val="0"/>
          <w:marTop w:val="0"/>
          <w:marBottom w:val="0"/>
          <w:divBdr>
            <w:top w:val="none" w:sz="0" w:space="0" w:color="auto"/>
            <w:left w:val="none" w:sz="0" w:space="0" w:color="auto"/>
            <w:bottom w:val="none" w:sz="0" w:space="0" w:color="auto"/>
            <w:right w:val="none" w:sz="0" w:space="0" w:color="auto"/>
          </w:divBdr>
        </w:div>
        <w:div w:id="2124038006">
          <w:marLeft w:val="0"/>
          <w:marRight w:val="0"/>
          <w:marTop w:val="0"/>
          <w:marBottom w:val="0"/>
          <w:divBdr>
            <w:top w:val="none" w:sz="0" w:space="0" w:color="auto"/>
            <w:left w:val="none" w:sz="0" w:space="0" w:color="auto"/>
            <w:bottom w:val="none" w:sz="0" w:space="0" w:color="auto"/>
            <w:right w:val="none" w:sz="0" w:space="0" w:color="auto"/>
          </w:divBdr>
        </w:div>
        <w:div w:id="472528755">
          <w:marLeft w:val="0"/>
          <w:marRight w:val="0"/>
          <w:marTop w:val="0"/>
          <w:marBottom w:val="0"/>
          <w:divBdr>
            <w:top w:val="none" w:sz="0" w:space="0" w:color="auto"/>
            <w:left w:val="none" w:sz="0" w:space="0" w:color="auto"/>
            <w:bottom w:val="none" w:sz="0" w:space="0" w:color="auto"/>
            <w:right w:val="none" w:sz="0" w:space="0" w:color="auto"/>
          </w:divBdr>
        </w:div>
        <w:div w:id="1041903910">
          <w:marLeft w:val="0"/>
          <w:marRight w:val="0"/>
          <w:marTop w:val="0"/>
          <w:marBottom w:val="0"/>
          <w:divBdr>
            <w:top w:val="none" w:sz="0" w:space="0" w:color="auto"/>
            <w:left w:val="none" w:sz="0" w:space="0" w:color="auto"/>
            <w:bottom w:val="none" w:sz="0" w:space="0" w:color="auto"/>
            <w:right w:val="none" w:sz="0" w:space="0" w:color="auto"/>
          </w:divBdr>
        </w:div>
        <w:div w:id="92866395">
          <w:marLeft w:val="0"/>
          <w:marRight w:val="0"/>
          <w:marTop w:val="0"/>
          <w:marBottom w:val="0"/>
          <w:divBdr>
            <w:top w:val="none" w:sz="0" w:space="0" w:color="auto"/>
            <w:left w:val="none" w:sz="0" w:space="0" w:color="auto"/>
            <w:bottom w:val="none" w:sz="0" w:space="0" w:color="auto"/>
            <w:right w:val="none" w:sz="0" w:space="0" w:color="auto"/>
          </w:divBdr>
        </w:div>
        <w:div w:id="976639525">
          <w:marLeft w:val="0"/>
          <w:marRight w:val="0"/>
          <w:marTop w:val="0"/>
          <w:marBottom w:val="0"/>
          <w:divBdr>
            <w:top w:val="none" w:sz="0" w:space="0" w:color="auto"/>
            <w:left w:val="none" w:sz="0" w:space="0" w:color="auto"/>
            <w:bottom w:val="none" w:sz="0" w:space="0" w:color="auto"/>
            <w:right w:val="none" w:sz="0" w:space="0" w:color="auto"/>
          </w:divBdr>
        </w:div>
        <w:div w:id="1539664435">
          <w:marLeft w:val="0"/>
          <w:marRight w:val="0"/>
          <w:marTop w:val="0"/>
          <w:marBottom w:val="0"/>
          <w:divBdr>
            <w:top w:val="none" w:sz="0" w:space="0" w:color="auto"/>
            <w:left w:val="none" w:sz="0" w:space="0" w:color="auto"/>
            <w:bottom w:val="none" w:sz="0" w:space="0" w:color="auto"/>
            <w:right w:val="none" w:sz="0" w:space="0" w:color="auto"/>
          </w:divBdr>
        </w:div>
        <w:div w:id="1019552853">
          <w:marLeft w:val="0"/>
          <w:marRight w:val="0"/>
          <w:marTop w:val="0"/>
          <w:marBottom w:val="0"/>
          <w:divBdr>
            <w:top w:val="none" w:sz="0" w:space="0" w:color="auto"/>
            <w:left w:val="none" w:sz="0" w:space="0" w:color="auto"/>
            <w:bottom w:val="none" w:sz="0" w:space="0" w:color="auto"/>
            <w:right w:val="none" w:sz="0" w:space="0" w:color="auto"/>
          </w:divBdr>
        </w:div>
        <w:div w:id="1364402433">
          <w:marLeft w:val="0"/>
          <w:marRight w:val="0"/>
          <w:marTop w:val="0"/>
          <w:marBottom w:val="0"/>
          <w:divBdr>
            <w:top w:val="none" w:sz="0" w:space="0" w:color="auto"/>
            <w:left w:val="none" w:sz="0" w:space="0" w:color="auto"/>
            <w:bottom w:val="none" w:sz="0" w:space="0" w:color="auto"/>
            <w:right w:val="none" w:sz="0" w:space="0" w:color="auto"/>
          </w:divBdr>
        </w:div>
        <w:div w:id="906379166">
          <w:marLeft w:val="0"/>
          <w:marRight w:val="0"/>
          <w:marTop w:val="0"/>
          <w:marBottom w:val="0"/>
          <w:divBdr>
            <w:top w:val="none" w:sz="0" w:space="0" w:color="auto"/>
            <w:left w:val="none" w:sz="0" w:space="0" w:color="auto"/>
            <w:bottom w:val="none" w:sz="0" w:space="0" w:color="auto"/>
            <w:right w:val="none" w:sz="0" w:space="0" w:color="auto"/>
          </w:divBdr>
        </w:div>
        <w:div w:id="467477413">
          <w:marLeft w:val="0"/>
          <w:marRight w:val="0"/>
          <w:marTop w:val="0"/>
          <w:marBottom w:val="0"/>
          <w:divBdr>
            <w:top w:val="none" w:sz="0" w:space="0" w:color="auto"/>
            <w:left w:val="none" w:sz="0" w:space="0" w:color="auto"/>
            <w:bottom w:val="none" w:sz="0" w:space="0" w:color="auto"/>
            <w:right w:val="none" w:sz="0" w:space="0" w:color="auto"/>
          </w:divBdr>
        </w:div>
        <w:div w:id="108209067">
          <w:marLeft w:val="0"/>
          <w:marRight w:val="0"/>
          <w:marTop w:val="0"/>
          <w:marBottom w:val="0"/>
          <w:divBdr>
            <w:top w:val="none" w:sz="0" w:space="0" w:color="auto"/>
            <w:left w:val="none" w:sz="0" w:space="0" w:color="auto"/>
            <w:bottom w:val="none" w:sz="0" w:space="0" w:color="auto"/>
            <w:right w:val="none" w:sz="0" w:space="0" w:color="auto"/>
          </w:divBdr>
        </w:div>
        <w:div w:id="1859270059">
          <w:marLeft w:val="0"/>
          <w:marRight w:val="0"/>
          <w:marTop w:val="0"/>
          <w:marBottom w:val="0"/>
          <w:divBdr>
            <w:top w:val="none" w:sz="0" w:space="0" w:color="auto"/>
            <w:left w:val="none" w:sz="0" w:space="0" w:color="auto"/>
            <w:bottom w:val="none" w:sz="0" w:space="0" w:color="auto"/>
            <w:right w:val="none" w:sz="0" w:space="0" w:color="auto"/>
          </w:divBdr>
        </w:div>
        <w:div w:id="1936786028">
          <w:marLeft w:val="0"/>
          <w:marRight w:val="0"/>
          <w:marTop w:val="0"/>
          <w:marBottom w:val="0"/>
          <w:divBdr>
            <w:top w:val="none" w:sz="0" w:space="0" w:color="auto"/>
            <w:left w:val="none" w:sz="0" w:space="0" w:color="auto"/>
            <w:bottom w:val="none" w:sz="0" w:space="0" w:color="auto"/>
            <w:right w:val="none" w:sz="0" w:space="0" w:color="auto"/>
          </w:divBdr>
        </w:div>
        <w:div w:id="67658211">
          <w:marLeft w:val="0"/>
          <w:marRight w:val="0"/>
          <w:marTop w:val="0"/>
          <w:marBottom w:val="0"/>
          <w:divBdr>
            <w:top w:val="none" w:sz="0" w:space="0" w:color="auto"/>
            <w:left w:val="none" w:sz="0" w:space="0" w:color="auto"/>
            <w:bottom w:val="none" w:sz="0" w:space="0" w:color="auto"/>
            <w:right w:val="none" w:sz="0" w:space="0" w:color="auto"/>
          </w:divBdr>
        </w:div>
        <w:div w:id="1626740092">
          <w:marLeft w:val="0"/>
          <w:marRight w:val="0"/>
          <w:marTop w:val="0"/>
          <w:marBottom w:val="0"/>
          <w:divBdr>
            <w:top w:val="none" w:sz="0" w:space="0" w:color="auto"/>
            <w:left w:val="none" w:sz="0" w:space="0" w:color="auto"/>
            <w:bottom w:val="none" w:sz="0" w:space="0" w:color="auto"/>
            <w:right w:val="none" w:sz="0" w:space="0" w:color="auto"/>
          </w:divBdr>
        </w:div>
        <w:div w:id="1121220507">
          <w:marLeft w:val="0"/>
          <w:marRight w:val="0"/>
          <w:marTop w:val="0"/>
          <w:marBottom w:val="0"/>
          <w:divBdr>
            <w:top w:val="none" w:sz="0" w:space="0" w:color="auto"/>
            <w:left w:val="none" w:sz="0" w:space="0" w:color="auto"/>
            <w:bottom w:val="none" w:sz="0" w:space="0" w:color="auto"/>
            <w:right w:val="none" w:sz="0" w:space="0" w:color="auto"/>
          </w:divBdr>
        </w:div>
        <w:div w:id="255017830">
          <w:marLeft w:val="0"/>
          <w:marRight w:val="0"/>
          <w:marTop w:val="0"/>
          <w:marBottom w:val="0"/>
          <w:divBdr>
            <w:top w:val="none" w:sz="0" w:space="0" w:color="auto"/>
            <w:left w:val="none" w:sz="0" w:space="0" w:color="auto"/>
            <w:bottom w:val="none" w:sz="0" w:space="0" w:color="auto"/>
            <w:right w:val="none" w:sz="0" w:space="0" w:color="auto"/>
          </w:divBdr>
        </w:div>
        <w:div w:id="896167387">
          <w:marLeft w:val="0"/>
          <w:marRight w:val="0"/>
          <w:marTop w:val="0"/>
          <w:marBottom w:val="0"/>
          <w:divBdr>
            <w:top w:val="none" w:sz="0" w:space="0" w:color="auto"/>
            <w:left w:val="none" w:sz="0" w:space="0" w:color="auto"/>
            <w:bottom w:val="none" w:sz="0" w:space="0" w:color="auto"/>
            <w:right w:val="none" w:sz="0" w:space="0" w:color="auto"/>
          </w:divBdr>
        </w:div>
        <w:div w:id="341903560">
          <w:marLeft w:val="0"/>
          <w:marRight w:val="0"/>
          <w:marTop w:val="0"/>
          <w:marBottom w:val="0"/>
          <w:divBdr>
            <w:top w:val="none" w:sz="0" w:space="0" w:color="auto"/>
            <w:left w:val="none" w:sz="0" w:space="0" w:color="auto"/>
            <w:bottom w:val="none" w:sz="0" w:space="0" w:color="auto"/>
            <w:right w:val="none" w:sz="0" w:space="0" w:color="auto"/>
          </w:divBdr>
        </w:div>
        <w:div w:id="2099673034">
          <w:marLeft w:val="0"/>
          <w:marRight w:val="0"/>
          <w:marTop w:val="0"/>
          <w:marBottom w:val="0"/>
          <w:divBdr>
            <w:top w:val="none" w:sz="0" w:space="0" w:color="auto"/>
            <w:left w:val="none" w:sz="0" w:space="0" w:color="auto"/>
            <w:bottom w:val="none" w:sz="0" w:space="0" w:color="auto"/>
            <w:right w:val="none" w:sz="0" w:space="0" w:color="auto"/>
          </w:divBdr>
        </w:div>
        <w:div w:id="704253744">
          <w:marLeft w:val="0"/>
          <w:marRight w:val="0"/>
          <w:marTop w:val="0"/>
          <w:marBottom w:val="0"/>
          <w:divBdr>
            <w:top w:val="none" w:sz="0" w:space="0" w:color="auto"/>
            <w:left w:val="none" w:sz="0" w:space="0" w:color="auto"/>
            <w:bottom w:val="none" w:sz="0" w:space="0" w:color="auto"/>
            <w:right w:val="none" w:sz="0" w:space="0" w:color="auto"/>
          </w:divBdr>
        </w:div>
        <w:div w:id="993415429">
          <w:marLeft w:val="0"/>
          <w:marRight w:val="0"/>
          <w:marTop w:val="0"/>
          <w:marBottom w:val="0"/>
          <w:divBdr>
            <w:top w:val="none" w:sz="0" w:space="0" w:color="auto"/>
            <w:left w:val="none" w:sz="0" w:space="0" w:color="auto"/>
            <w:bottom w:val="none" w:sz="0" w:space="0" w:color="auto"/>
            <w:right w:val="none" w:sz="0" w:space="0" w:color="auto"/>
          </w:divBdr>
        </w:div>
        <w:div w:id="1091390838">
          <w:marLeft w:val="0"/>
          <w:marRight w:val="0"/>
          <w:marTop w:val="0"/>
          <w:marBottom w:val="0"/>
          <w:divBdr>
            <w:top w:val="none" w:sz="0" w:space="0" w:color="auto"/>
            <w:left w:val="none" w:sz="0" w:space="0" w:color="auto"/>
            <w:bottom w:val="none" w:sz="0" w:space="0" w:color="auto"/>
            <w:right w:val="none" w:sz="0" w:space="0" w:color="auto"/>
          </w:divBdr>
        </w:div>
        <w:div w:id="1147819590">
          <w:marLeft w:val="0"/>
          <w:marRight w:val="0"/>
          <w:marTop w:val="0"/>
          <w:marBottom w:val="0"/>
          <w:divBdr>
            <w:top w:val="none" w:sz="0" w:space="0" w:color="auto"/>
            <w:left w:val="none" w:sz="0" w:space="0" w:color="auto"/>
            <w:bottom w:val="none" w:sz="0" w:space="0" w:color="auto"/>
            <w:right w:val="none" w:sz="0" w:space="0" w:color="auto"/>
          </w:divBdr>
        </w:div>
        <w:div w:id="1309169725">
          <w:marLeft w:val="0"/>
          <w:marRight w:val="0"/>
          <w:marTop w:val="0"/>
          <w:marBottom w:val="0"/>
          <w:divBdr>
            <w:top w:val="none" w:sz="0" w:space="0" w:color="auto"/>
            <w:left w:val="none" w:sz="0" w:space="0" w:color="auto"/>
            <w:bottom w:val="none" w:sz="0" w:space="0" w:color="auto"/>
            <w:right w:val="none" w:sz="0" w:space="0" w:color="auto"/>
          </w:divBdr>
        </w:div>
        <w:div w:id="1063679985">
          <w:marLeft w:val="0"/>
          <w:marRight w:val="0"/>
          <w:marTop w:val="0"/>
          <w:marBottom w:val="0"/>
          <w:divBdr>
            <w:top w:val="none" w:sz="0" w:space="0" w:color="auto"/>
            <w:left w:val="none" w:sz="0" w:space="0" w:color="auto"/>
            <w:bottom w:val="none" w:sz="0" w:space="0" w:color="auto"/>
            <w:right w:val="none" w:sz="0" w:space="0" w:color="auto"/>
          </w:divBdr>
        </w:div>
        <w:div w:id="2006666087">
          <w:marLeft w:val="0"/>
          <w:marRight w:val="0"/>
          <w:marTop w:val="0"/>
          <w:marBottom w:val="0"/>
          <w:divBdr>
            <w:top w:val="none" w:sz="0" w:space="0" w:color="auto"/>
            <w:left w:val="none" w:sz="0" w:space="0" w:color="auto"/>
            <w:bottom w:val="none" w:sz="0" w:space="0" w:color="auto"/>
            <w:right w:val="none" w:sz="0" w:space="0" w:color="auto"/>
          </w:divBdr>
        </w:div>
        <w:div w:id="1191534971">
          <w:marLeft w:val="0"/>
          <w:marRight w:val="0"/>
          <w:marTop w:val="0"/>
          <w:marBottom w:val="0"/>
          <w:divBdr>
            <w:top w:val="none" w:sz="0" w:space="0" w:color="auto"/>
            <w:left w:val="none" w:sz="0" w:space="0" w:color="auto"/>
            <w:bottom w:val="none" w:sz="0" w:space="0" w:color="auto"/>
            <w:right w:val="none" w:sz="0" w:space="0" w:color="auto"/>
          </w:divBdr>
        </w:div>
        <w:div w:id="1109425823">
          <w:marLeft w:val="0"/>
          <w:marRight w:val="0"/>
          <w:marTop w:val="0"/>
          <w:marBottom w:val="0"/>
          <w:divBdr>
            <w:top w:val="none" w:sz="0" w:space="0" w:color="auto"/>
            <w:left w:val="none" w:sz="0" w:space="0" w:color="auto"/>
            <w:bottom w:val="none" w:sz="0" w:space="0" w:color="auto"/>
            <w:right w:val="none" w:sz="0" w:space="0" w:color="auto"/>
          </w:divBdr>
        </w:div>
        <w:div w:id="1169180024">
          <w:marLeft w:val="0"/>
          <w:marRight w:val="0"/>
          <w:marTop w:val="0"/>
          <w:marBottom w:val="0"/>
          <w:divBdr>
            <w:top w:val="none" w:sz="0" w:space="0" w:color="auto"/>
            <w:left w:val="none" w:sz="0" w:space="0" w:color="auto"/>
            <w:bottom w:val="none" w:sz="0" w:space="0" w:color="auto"/>
            <w:right w:val="none" w:sz="0" w:space="0" w:color="auto"/>
          </w:divBdr>
        </w:div>
        <w:div w:id="650519448">
          <w:marLeft w:val="0"/>
          <w:marRight w:val="0"/>
          <w:marTop w:val="0"/>
          <w:marBottom w:val="0"/>
          <w:divBdr>
            <w:top w:val="none" w:sz="0" w:space="0" w:color="auto"/>
            <w:left w:val="none" w:sz="0" w:space="0" w:color="auto"/>
            <w:bottom w:val="none" w:sz="0" w:space="0" w:color="auto"/>
            <w:right w:val="none" w:sz="0" w:space="0" w:color="auto"/>
          </w:divBdr>
        </w:div>
        <w:div w:id="570236820">
          <w:marLeft w:val="0"/>
          <w:marRight w:val="0"/>
          <w:marTop w:val="0"/>
          <w:marBottom w:val="0"/>
          <w:divBdr>
            <w:top w:val="none" w:sz="0" w:space="0" w:color="auto"/>
            <w:left w:val="none" w:sz="0" w:space="0" w:color="auto"/>
            <w:bottom w:val="none" w:sz="0" w:space="0" w:color="auto"/>
            <w:right w:val="none" w:sz="0" w:space="0" w:color="auto"/>
          </w:divBdr>
        </w:div>
        <w:div w:id="187836247">
          <w:marLeft w:val="0"/>
          <w:marRight w:val="0"/>
          <w:marTop w:val="0"/>
          <w:marBottom w:val="0"/>
          <w:divBdr>
            <w:top w:val="none" w:sz="0" w:space="0" w:color="auto"/>
            <w:left w:val="none" w:sz="0" w:space="0" w:color="auto"/>
            <w:bottom w:val="none" w:sz="0" w:space="0" w:color="auto"/>
            <w:right w:val="none" w:sz="0" w:space="0" w:color="auto"/>
          </w:divBdr>
        </w:div>
      </w:divsChild>
    </w:div>
    <w:div w:id="1510219868">
      <w:bodyDiv w:val="1"/>
      <w:marLeft w:val="0"/>
      <w:marRight w:val="0"/>
      <w:marTop w:val="0"/>
      <w:marBottom w:val="0"/>
      <w:divBdr>
        <w:top w:val="none" w:sz="0" w:space="0" w:color="auto"/>
        <w:left w:val="none" w:sz="0" w:space="0" w:color="auto"/>
        <w:bottom w:val="none" w:sz="0" w:space="0" w:color="auto"/>
        <w:right w:val="none" w:sz="0" w:space="0" w:color="auto"/>
      </w:divBdr>
    </w:div>
    <w:div w:id="1547909713">
      <w:bodyDiv w:val="1"/>
      <w:marLeft w:val="0"/>
      <w:marRight w:val="0"/>
      <w:marTop w:val="0"/>
      <w:marBottom w:val="0"/>
      <w:divBdr>
        <w:top w:val="none" w:sz="0" w:space="0" w:color="auto"/>
        <w:left w:val="none" w:sz="0" w:space="0" w:color="auto"/>
        <w:bottom w:val="none" w:sz="0" w:space="0" w:color="auto"/>
        <w:right w:val="none" w:sz="0" w:space="0" w:color="auto"/>
      </w:divBdr>
      <w:divsChild>
        <w:div w:id="722367855">
          <w:marLeft w:val="0"/>
          <w:marRight w:val="0"/>
          <w:marTop w:val="0"/>
          <w:marBottom w:val="0"/>
          <w:divBdr>
            <w:top w:val="none" w:sz="0" w:space="0" w:color="auto"/>
            <w:left w:val="none" w:sz="0" w:space="0" w:color="auto"/>
            <w:bottom w:val="none" w:sz="0" w:space="0" w:color="auto"/>
            <w:right w:val="none" w:sz="0" w:space="0" w:color="auto"/>
          </w:divBdr>
        </w:div>
        <w:div w:id="1084574355">
          <w:marLeft w:val="0"/>
          <w:marRight w:val="0"/>
          <w:marTop w:val="0"/>
          <w:marBottom w:val="0"/>
          <w:divBdr>
            <w:top w:val="none" w:sz="0" w:space="0" w:color="auto"/>
            <w:left w:val="none" w:sz="0" w:space="0" w:color="auto"/>
            <w:bottom w:val="none" w:sz="0" w:space="0" w:color="auto"/>
            <w:right w:val="none" w:sz="0" w:space="0" w:color="auto"/>
          </w:divBdr>
        </w:div>
        <w:div w:id="1996374657">
          <w:marLeft w:val="0"/>
          <w:marRight w:val="0"/>
          <w:marTop w:val="0"/>
          <w:marBottom w:val="0"/>
          <w:divBdr>
            <w:top w:val="none" w:sz="0" w:space="0" w:color="auto"/>
            <w:left w:val="none" w:sz="0" w:space="0" w:color="auto"/>
            <w:bottom w:val="none" w:sz="0" w:space="0" w:color="auto"/>
            <w:right w:val="none" w:sz="0" w:space="0" w:color="auto"/>
          </w:divBdr>
        </w:div>
        <w:div w:id="1902447183">
          <w:marLeft w:val="0"/>
          <w:marRight w:val="0"/>
          <w:marTop w:val="0"/>
          <w:marBottom w:val="0"/>
          <w:divBdr>
            <w:top w:val="none" w:sz="0" w:space="0" w:color="auto"/>
            <w:left w:val="none" w:sz="0" w:space="0" w:color="auto"/>
            <w:bottom w:val="none" w:sz="0" w:space="0" w:color="auto"/>
            <w:right w:val="none" w:sz="0" w:space="0" w:color="auto"/>
          </w:divBdr>
        </w:div>
        <w:div w:id="2138982205">
          <w:marLeft w:val="0"/>
          <w:marRight w:val="0"/>
          <w:marTop w:val="0"/>
          <w:marBottom w:val="0"/>
          <w:divBdr>
            <w:top w:val="none" w:sz="0" w:space="0" w:color="auto"/>
            <w:left w:val="none" w:sz="0" w:space="0" w:color="auto"/>
            <w:bottom w:val="none" w:sz="0" w:space="0" w:color="auto"/>
            <w:right w:val="none" w:sz="0" w:space="0" w:color="auto"/>
          </w:divBdr>
        </w:div>
        <w:div w:id="2062168863">
          <w:marLeft w:val="0"/>
          <w:marRight w:val="0"/>
          <w:marTop w:val="0"/>
          <w:marBottom w:val="0"/>
          <w:divBdr>
            <w:top w:val="none" w:sz="0" w:space="0" w:color="auto"/>
            <w:left w:val="none" w:sz="0" w:space="0" w:color="auto"/>
            <w:bottom w:val="none" w:sz="0" w:space="0" w:color="auto"/>
            <w:right w:val="none" w:sz="0" w:space="0" w:color="auto"/>
          </w:divBdr>
        </w:div>
        <w:div w:id="1018240778">
          <w:marLeft w:val="0"/>
          <w:marRight w:val="0"/>
          <w:marTop w:val="0"/>
          <w:marBottom w:val="0"/>
          <w:divBdr>
            <w:top w:val="none" w:sz="0" w:space="0" w:color="auto"/>
            <w:left w:val="none" w:sz="0" w:space="0" w:color="auto"/>
            <w:bottom w:val="none" w:sz="0" w:space="0" w:color="auto"/>
            <w:right w:val="none" w:sz="0" w:space="0" w:color="auto"/>
          </w:divBdr>
        </w:div>
        <w:div w:id="1319848659">
          <w:marLeft w:val="0"/>
          <w:marRight w:val="0"/>
          <w:marTop w:val="0"/>
          <w:marBottom w:val="0"/>
          <w:divBdr>
            <w:top w:val="none" w:sz="0" w:space="0" w:color="auto"/>
            <w:left w:val="none" w:sz="0" w:space="0" w:color="auto"/>
            <w:bottom w:val="none" w:sz="0" w:space="0" w:color="auto"/>
            <w:right w:val="none" w:sz="0" w:space="0" w:color="auto"/>
          </w:divBdr>
        </w:div>
        <w:div w:id="300695843">
          <w:marLeft w:val="0"/>
          <w:marRight w:val="0"/>
          <w:marTop w:val="0"/>
          <w:marBottom w:val="0"/>
          <w:divBdr>
            <w:top w:val="none" w:sz="0" w:space="0" w:color="auto"/>
            <w:left w:val="none" w:sz="0" w:space="0" w:color="auto"/>
            <w:bottom w:val="none" w:sz="0" w:space="0" w:color="auto"/>
            <w:right w:val="none" w:sz="0" w:space="0" w:color="auto"/>
          </w:divBdr>
        </w:div>
        <w:div w:id="2008287743">
          <w:marLeft w:val="0"/>
          <w:marRight w:val="0"/>
          <w:marTop w:val="0"/>
          <w:marBottom w:val="0"/>
          <w:divBdr>
            <w:top w:val="none" w:sz="0" w:space="0" w:color="auto"/>
            <w:left w:val="none" w:sz="0" w:space="0" w:color="auto"/>
            <w:bottom w:val="none" w:sz="0" w:space="0" w:color="auto"/>
            <w:right w:val="none" w:sz="0" w:space="0" w:color="auto"/>
          </w:divBdr>
        </w:div>
        <w:div w:id="2038697206">
          <w:marLeft w:val="0"/>
          <w:marRight w:val="0"/>
          <w:marTop w:val="0"/>
          <w:marBottom w:val="0"/>
          <w:divBdr>
            <w:top w:val="none" w:sz="0" w:space="0" w:color="auto"/>
            <w:left w:val="none" w:sz="0" w:space="0" w:color="auto"/>
            <w:bottom w:val="none" w:sz="0" w:space="0" w:color="auto"/>
            <w:right w:val="none" w:sz="0" w:space="0" w:color="auto"/>
          </w:divBdr>
        </w:div>
        <w:div w:id="910038986">
          <w:marLeft w:val="0"/>
          <w:marRight w:val="0"/>
          <w:marTop w:val="0"/>
          <w:marBottom w:val="0"/>
          <w:divBdr>
            <w:top w:val="none" w:sz="0" w:space="0" w:color="auto"/>
            <w:left w:val="none" w:sz="0" w:space="0" w:color="auto"/>
            <w:bottom w:val="none" w:sz="0" w:space="0" w:color="auto"/>
            <w:right w:val="none" w:sz="0" w:space="0" w:color="auto"/>
          </w:divBdr>
        </w:div>
        <w:div w:id="1008142021">
          <w:marLeft w:val="0"/>
          <w:marRight w:val="0"/>
          <w:marTop w:val="0"/>
          <w:marBottom w:val="0"/>
          <w:divBdr>
            <w:top w:val="none" w:sz="0" w:space="0" w:color="auto"/>
            <w:left w:val="none" w:sz="0" w:space="0" w:color="auto"/>
            <w:bottom w:val="none" w:sz="0" w:space="0" w:color="auto"/>
            <w:right w:val="none" w:sz="0" w:space="0" w:color="auto"/>
          </w:divBdr>
        </w:div>
        <w:div w:id="903685432">
          <w:marLeft w:val="0"/>
          <w:marRight w:val="0"/>
          <w:marTop w:val="0"/>
          <w:marBottom w:val="0"/>
          <w:divBdr>
            <w:top w:val="none" w:sz="0" w:space="0" w:color="auto"/>
            <w:left w:val="none" w:sz="0" w:space="0" w:color="auto"/>
            <w:bottom w:val="none" w:sz="0" w:space="0" w:color="auto"/>
            <w:right w:val="none" w:sz="0" w:space="0" w:color="auto"/>
          </w:divBdr>
        </w:div>
        <w:div w:id="1767145462">
          <w:marLeft w:val="0"/>
          <w:marRight w:val="0"/>
          <w:marTop w:val="0"/>
          <w:marBottom w:val="0"/>
          <w:divBdr>
            <w:top w:val="none" w:sz="0" w:space="0" w:color="auto"/>
            <w:left w:val="none" w:sz="0" w:space="0" w:color="auto"/>
            <w:bottom w:val="none" w:sz="0" w:space="0" w:color="auto"/>
            <w:right w:val="none" w:sz="0" w:space="0" w:color="auto"/>
          </w:divBdr>
        </w:div>
        <w:div w:id="669792511">
          <w:marLeft w:val="0"/>
          <w:marRight w:val="0"/>
          <w:marTop w:val="0"/>
          <w:marBottom w:val="0"/>
          <w:divBdr>
            <w:top w:val="none" w:sz="0" w:space="0" w:color="auto"/>
            <w:left w:val="none" w:sz="0" w:space="0" w:color="auto"/>
            <w:bottom w:val="none" w:sz="0" w:space="0" w:color="auto"/>
            <w:right w:val="none" w:sz="0" w:space="0" w:color="auto"/>
          </w:divBdr>
        </w:div>
        <w:div w:id="537158552">
          <w:marLeft w:val="0"/>
          <w:marRight w:val="0"/>
          <w:marTop w:val="0"/>
          <w:marBottom w:val="0"/>
          <w:divBdr>
            <w:top w:val="none" w:sz="0" w:space="0" w:color="auto"/>
            <w:left w:val="none" w:sz="0" w:space="0" w:color="auto"/>
            <w:bottom w:val="none" w:sz="0" w:space="0" w:color="auto"/>
            <w:right w:val="none" w:sz="0" w:space="0" w:color="auto"/>
          </w:divBdr>
        </w:div>
        <w:div w:id="1898780420">
          <w:marLeft w:val="0"/>
          <w:marRight w:val="0"/>
          <w:marTop w:val="0"/>
          <w:marBottom w:val="0"/>
          <w:divBdr>
            <w:top w:val="none" w:sz="0" w:space="0" w:color="auto"/>
            <w:left w:val="none" w:sz="0" w:space="0" w:color="auto"/>
            <w:bottom w:val="none" w:sz="0" w:space="0" w:color="auto"/>
            <w:right w:val="none" w:sz="0" w:space="0" w:color="auto"/>
          </w:divBdr>
        </w:div>
        <w:div w:id="1898662207">
          <w:marLeft w:val="0"/>
          <w:marRight w:val="0"/>
          <w:marTop w:val="0"/>
          <w:marBottom w:val="0"/>
          <w:divBdr>
            <w:top w:val="none" w:sz="0" w:space="0" w:color="auto"/>
            <w:left w:val="none" w:sz="0" w:space="0" w:color="auto"/>
            <w:bottom w:val="none" w:sz="0" w:space="0" w:color="auto"/>
            <w:right w:val="none" w:sz="0" w:space="0" w:color="auto"/>
          </w:divBdr>
        </w:div>
        <w:div w:id="317657776">
          <w:marLeft w:val="0"/>
          <w:marRight w:val="0"/>
          <w:marTop w:val="0"/>
          <w:marBottom w:val="0"/>
          <w:divBdr>
            <w:top w:val="none" w:sz="0" w:space="0" w:color="auto"/>
            <w:left w:val="none" w:sz="0" w:space="0" w:color="auto"/>
            <w:bottom w:val="none" w:sz="0" w:space="0" w:color="auto"/>
            <w:right w:val="none" w:sz="0" w:space="0" w:color="auto"/>
          </w:divBdr>
        </w:div>
        <w:div w:id="1962760584">
          <w:marLeft w:val="0"/>
          <w:marRight w:val="0"/>
          <w:marTop w:val="0"/>
          <w:marBottom w:val="0"/>
          <w:divBdr>
            <w:top w:val="none" w:sz="0" w:space="0" w:color="auto"/>
            <w:left w:val="none" w:sz="0" w:space="0" w:color="auto"/>
            <w:bottom w:val="none" w:sz="0" w:space="0" w:color="auto"/>
            <w:right w:val="none" w:sz="0" w:space="0" w:color="auto"/>
          </w:divBdr>
        </w:div>
        <w:div w:id="1433817728">
          <w:marLeft w:val="0"/>
          <w:marRight w:val="0"/>
          <w:marTop w:val="0"/>
          <w:marBottom w:val="0"/>
          <w:divBdr>
            <w:top w:val="none" w:sz="0" w:space="0" w:color="auto"/>
            <w:left w:val="none" w:sz="0" w:space="0" w:color="auto"/>
            <w:bottom w:val="none" w:sz="0" w:space="0" w:color="auto"/>
            <w:right w:val="none" w:sz="0" w:space="0" w:color="auto"/>
          </w:divBdr>
        </w:div>
        <w:div w:id="609123108">
          <w:marLeft w:val="0"/>
          <w:marRight w:val="0"/>
          <w:marTop w:val="0"/>
          <w:marBottom w:val="0"/>
          <w:divBdr>
            <w:top w:val="none" w:sz="0" w:space="0" w:color="auto"/>
            <w:left w:val="none" w:sz="0" w:space="0" w:color="auto"/>
            <w:bottom w:val="none" w:sz="0" w:space="0" w:color="auto"/>
            <w:right w:val="none" w:sz="0" w:space="0" w:color="auto"/>
          </w:divBdr>
        </w:div>
        <w:div w:id="835917520">
          <w:marLeft w:val="0"/>
          <w:marRight w:val="0"/>
          <w:marTop w:val="0"/>
          <w:marBottom w:val="0"/>
          <w:divBdr>
            <w:top w:val="none" w:sz="0" w:space="0" w:color="auto"/>
            <w:left w:val="none" w:sz="0" w:space="0" w:color="auto"/>
            <w:bottom w:val="none" w:sz="0" w:space="0" w:color="auto"/>
            <w:right w:val="none" w:sz="0" w:space="0" w:color="auto"/>
          </w:divBdr>
        </w:div>
        <w:div w:id="637342258">
          <w:marLeft w:val="0"/>
          <w:marRight w:val="0"/>
          <w:marTop w:val="0"/>
          <w:marBottom w:val="0"/>
          <w:divBdr>
            <w:top w:val="none" w:sz="0" w:space="0" w:color="auto"/>
            <w:left w:val="none" w:sz="0" w:space="0" w:color="auto"/>
            <w:bottom w:val="none" w:sz="0" w:space="0" w:color="auto"/>
            <w:right w:val="none" w:sz="0" w:space="0" w:color="auto"/>
          </w:divBdr>
        </w:div>
        <w:div w:id="282463715">
          <w:marLeft w:val="0"/>
          <w:marRight w:val="0"/>
          <w:marTop w:val="0"/>
          <w:marBottom w:val="0"/>
          <w:divBdr>
            <w:top w:val="none" w:sz="0" w:space="0" w:color="auto"/>
            <w:left w:val="none" w:sz="0" w:space="0" w:color="auto"/>
            <w:bottom w:val="none" w:sz="0" w:space="0" w:color="auto"/>
            <w:right w:val="none" w:sz="0" w:space="0" w:color="auto"/>
          </w:divBdr>
        </w:div>
        <w:div w:id="1341352426">
          <w:marLeft w:val="0"/>
          <w:marRight w:val="0"/>
          <w:marTop w:val="0"/>
          <w:marBottom w:val="0"/>
          <w:divBdr>
            <w:top w:val="none" w:sz="0" w:space="0" w:color="auto"/>
            <w:left w:val="none" w:sz="0" w:space="0" w:color="auto"/>
            <w:bottom w:val="none" w:sz="0" w:space="0" w:color="auto"/>
            <w:right w:val="none" w:sz="0" w:space="0" w:color="auto"/>
          </w:divBdr>
        </w:div>
        <w:div w:id="1594585611">
          <w:marLeft w:val="0"/>
          <w:marRight w:val="0"/>
          <w:marTop w:val="0"/>
          <w:marBottom w:val="0"/>
          <w:divBdr>
            <w:top w:val="none" w:sz="0" w:space="0" w:color="auto"/>
            <w:left w:val="none" w:sz="0" w:space="0" w:color="auto"/>
            <w:bottom w:val="none" w:sz="0" w:space="0" w:color="auto"/>
            <w:right w:val="none" w:sz="0" w:space="0" w:color="auto"/>
          </w:divBdr>
        </w:div>
        <w:div w:id="789932589">
          <w:marLeft w:val="0"/>
          <w:marRight w:val="0"/>
          <w:marTop w:val="0"/>
          <w:marBottom w:val="0"/>
          <w:divBdr>
            <w:top w:val="none" w:sz="0" w:space="0" w:color="auto"/>
            <w:left w:val="none" w:sz="0" w:space="0" w:color="auto"/>
            <w:bottom w:val="none" w:sz="0" w:space="0" w:color="auto"/>
            <w:right w:val="none" w:sz="0" w:space="0" w:color="auto"/>
          </w:divBdr>
        </w:div>
      </w:divsChild>
    </w:div>
    <w:div w:id="1556896253">
      <w:bodyDiv w:val="1"/>
      <w:marLeft w:val="0"/>
      <w:marRight w:val="0"/>
      <w:marTop w:val="0"/>
      <w:marBottom w:val="0"/>
      <w:divBdr>
        <w:top w:val="none" w:sz="0" w:space="0" w:color="auto"/>
        <w:left w:val="none" w:sz="0" w:space="0" w:color="auto"/>
        <w:bottom w:val="none" w:sz="0" w:space="0" w:color="auto"/>
        <w:right w:val="none" w:sz="0" w:space="0" w:color="auto"/>
      </w:divBdr>
      <w:divsChild>
        <w:div w:id="704058472">
          <w:marLeft w:val="0"/>
          <w:marRight w:val="0"/>
          <w:marTop w:val="0"/>
          <w:marBottom w:val="0"/>
          <w:divBdr>
            <w:top w:val="none" w:sz="0" w:space="0" w:color="auto"/>
            <w:left w:val="none" w:sz="0" w:space="0" w:color="auto"/>
            <w:bottom w:val="none" w:sz="0" w:space="0" w:color="auto"/>
            <w:right w:val="none" w:sz="0" w:space="0" w:color="auto"/>
          </w:divBdr>
        </w:div>
        <w:div w:id="1670407873">
          <w:marLeft w:val="0"/>
          <w:marRight w:val="0"/>
          <w:marTop w:val="0"/>
          <w:marBottom w:val="0"/>
          <w:divBdr>
            <w:top w:val="none" w:sz="0" w:space="0" w:color="auto"/>
            <w:left w:val="none" w:sz="0" w:space="0" w:color="auto"/>
            <w:bottom w:val="none" w:sz="0" w:space="0" w:color="auto"/>
            <w:right w:val="none" w:sz="0" w:space="0" w:color="auto"/>
          </w:divBdr>
        </w:div>
        <w:div w:id="735475795">
          <w:marLeft w:val="0"/>
          <w:marRight w:val="0"/>
          <w:marTop w:val="0"/>
          <w:marBottom w:val="0"/>
          <w:divBdr>
            <w:top w:val="none" w:sz="0" w:space="0" w:color="auto"/>
            <w:left w:val="none" w:sz="0" w:space="0" w:color="auto"/>
            <w:bottom w:val="none" w:sz="0" w:space="0" w:color="auto"/>
            <w:right w:val="none" w:sz="0" w:space="0" w:color="auto"/>
          </w:divBdr>
        </w:div>
        <w:div w:id="1190683731">
          <w:marLeft w:val="0"/>
          <w:marRight w:val="0"/>
          <w:marTop w:val="0"/>
          <w:marBottom w:val="0"/>
          <w:divBdr>
            <w:top w:val="none" w:sz="0" w:space="0" w:color="auto"/>
            <w:left w:val="none" w:sz="0" w:space="0" w:color="auto"/>
            <w:bottom w:val="none" w:sz="0" w:space="0" w:color="auto"/>
            <w:right w:val="none" w:sz="0" w:space="0" w:color="auto"/>
          </w:divBdr>
        </w:div>
      </w:divsChild>
    </w:div>
    <w:div w:id="1602251241">
      <w:bodyDiv w:val="1"/>
      <w:marLeft w:val="0"/>
      <w:marRight w:val="0"/>
      <w:marTop w:val="0"/>
      <w:marBottom w:val="0"/>
      <w:divBdr>
        <w:top w:val="none" w:sz="0" w:space="0" w:color="auto"/>
        <w:left w:val="none" w:sz="0" w:space="0" w:color="auto"/>
        <w:bottom w:val="none" w:sz="0" w:space="0" w:color="auto"/>
        <w:right w:val="none" w:sz="0" w:space="0" w:color="auto"/>
      </w:divBdr>
    </w:div>
    <w:div w:id="1636370734">
      <w:bodyDiv w:val="1"/>
      <w:marLeft w:val="0"/>
      <w:marRight w:val="0"/>
      <w:marTop w:val="0"/>
      <w:marBottom w:val="0"/>
      <w:divBdr>
        <w:top w:val="none" w:sz="0" w:space="0" w:color="auto"/>
        <w:left w:val="none" w:sz="0" w:space="0" w:color="auto"/>
        <w:bottom w:val="none" w:sz="0" w:space="0" w:color="auto"/>
        <w:right w:val="none" w:sz="0" w:space="0" w:color="auto"/>
      </w:divBdr>
      <w:divsChild>
        <w:div w:id="2109538822">
          <w:marLeft w:val="0"/>
          <w:marRight w:val="0"/>
          <w:marTop w:val="0"/>
          <w:marBottom w:val="0"/>
          <w:divBdr>
            <w:top w:val="none" w:sz="0" w:space="0" w:color="auto"/>
            <w:left w:val="none" w:sz="0" w:space="0" w:color="auto"/>
            <w:bottom w:val="none" w:sz="0" w:space="0" w:color="auto"/>
            <w:right w:val="none" w:sz="0" w:space="0" w:color="auto"/>
          </w:divBdr>
        </w:div>
        <w:div w:id="881787685">
          <w:marLeft w:val="0"/>
          <w:marRight w:val="0"/>
          <w:marTop w:val="0"/>
          <w:marBottom w:val="0"/>
          <w:divBdr>
            <w:top w:val="none" w:sz="0" w:space="0" w:color="auto"/>
            <w:left w:val="none" w:sz="0" w:space="0" w:color="auto"/>
            <w:bottom w:val="none" w:sz="0" w:space="0" w:color="auto"/>
            <w:right w:val="none" w:sz="0" w:space="0" w:color="auto"/>
          </w:divBdr>
        </w:div>
        <w:div w:id="784890987">
          <w:marLeft w:val="0"/>
          <w:marRight w:val="0"/>
          <w:marTop w:val="0"/>
          <w:marBottom w:val="0"/>
          <w:divBdr>
            <w:top w:val="none" w:sz="0" w:space="0" w:color="auto"/>
            <w:left w:val="none" w:sz="0" w:space="0" w:color="auto"/>
            <w:bottom w:val="none" w:sz="0" w:space="0" w:color="auto"/>
            <w:right w:val="none" w:sz="0" w:space="0" w:color="auto"/>
          </w:divBdr>
        </w:div>
        <w:div w:id="1321808958">
          <w:marLeft w:val="0"/>
          <w:marRight w:val="0"/>
          <w:marTop w:val="0"/>
          <w:marBottom w:val="0"/>
          <w:divBdr>
            <w:top w:val="none" w:sz="0" w:space="0" w:color="auto"/>
            <w:left w:val="none" w:sz="0" w:space="0" w:color="auto"/>
            <w:bottom w:val="none" w:sz="0" w:space="0" w:color="auto"/>
            <w:right w:val="none" w:sz="0" w:space="0" w:color="auto"/>
          </w:divBdr>
        </w:div>
        <w:div w:id="1007053369">
          <w:marLeft w:val="0"/>
          <w:marRight w:val="0"/>
          <w:marTop w:val="0"/>
          <w:marBottom w:val="0"/>
          <w:divBdr>
            <w:top w:val="none" w:sz="0" w:space="0" w:color="auto"/>
            <w:left w:val="none" w:sz="0" w:space="0" w:color="auto"/>
            <w:bottom w:val="none" w:sz="0" w:space="0" w:color="auto"/>
            <w:right w:val="none" w:sz="0" w:space="0" w:color="auto"/>
          </w:divBdr>
        </w:div>
        <w:div w:id="1092510329">
          <w:marLeft w:val="0"/>
          <w:marRight w:val="0"/>
          <w:marTop w:val="0"/>
          <w:marBottom w:val="0"/>
          <w:divBdr>
            <w:top w:val="none" w:sz="0" w:space="0" w:color="auto"/>
            <w:left w:val="none" w:sz="0" w:space="0" w:color="auto"/>
            <w:bottom w:val="none" w:sz="0" w:space="0" w:color="auto"/>
            <w:right w:val="none" w:sz="0" w:space="0" w:color="auto"/>
          </w:divBdr>
        </w:div>
        <w:div w:id="1535728833">
          <w:marLeft w:val="0"/>
          <w:marRight w:val="0"/>
          <w:marTop w:val="0"/>
          <w:marBottom w:val="0"/>
          <w:divBdr>
            <w:top w:val="none" w:sz="0" w:space="0" w:color="auto"/>
            <w:left w:val="none" w:sz="0" w:space="0" w:color="auto"/>
            <w:bottom w:val="none" w:sz="0" w:space="0" w:color="auto"/>
            <w:right w:val="none" w:sz="0" w:space="0" w:color="auto"/>
          </w:divBdr>
        </w:div>
        <w:div w:id="188569039">
          <w:marLeft w:val="0"/>
          <w:marRight w:val="0"/>
          <w:marTop w:val="0"/>
          <w:marBottom w:val="0"/>
          <w:divBdr>
            <w:top w:val="none" w:sz="0" w:space="0" w:color="auto"/>
            <w:left w:val="none" w:sz="0" w:space="0" w:color="auto"/>
            <w:bottom w:val="none" w:sz="0" w:space="0" w:color="auto"/>
            <w:right w:val="none" w:sz="0" w:space="0" w:color="auto"/>
          </w:divBdr>
        </w:div>
        <w:div w:id="257177454">
          <w:marLeft w:val="0"/>
          <w:marRight w:val="0"/>
          <w:marTop w:val="0"/>
          <w:marBottom w:val="0"/>
          <w:divBdr>
            <w:top w:val="none" w:sz="0" w:space="0" w:color="auto"/>
            <w:left w:val="none" w:sz="0" w:space="0" w:color="auto"/>
            <w:bottom w:val="none" w:sz="0" w:space="0" w:color="auto"/>
            <w:right w:val="none" w:sz="0" w:space="0" w:color="auto"/>
          </w:divBdr>
        </w:div>
        <w:div w:id="400058478">
          <w:marLeft w:val="0"/>
          <w:marRight w:val="0"/>
          <w:marTop w:val="0"/>
          <w:marBottom w:val="0"/>
          <w:divBdr>
            <w:top w:val="none" w:sz="0" w:space="0" w:color="auto"/>
            <w:left w:val="none" w:sz="0" w:space="0" w:color="auto"/>
            <w:bottom w:val="none" w:sz="0" w:space="0" w:color="auto"/>
            <w:right w:val="none" w:sz="0" w:space="0" w:color="auto"/>
          </w:divBdr>
        </w:div>
        <w:div w:id="1871409505">
          <w:marLeft w:val="0"/>
          <w:marRight w:val="0"/>
          <w:marTop w:val="0"/>
          <w:marBottom w:val="0"/>
          <w:divBdr>
            <w:top w:val="none" w:sz="0" w:space="0" w:color="auto"/>
            <w:left w:val="none" w:sz="0" w:space="0" w:color="auto"/>
            <w:bottom w:val="none" w:sz="0" w:space="0" w:color="auto"/>
            <w:right w:val="none" w:sz="0" w:space="0" w:color="auto"/>
          </w:divBdr>
        </w:div>
        <w:div w:id="1128476684">
          <w:marLeft w:val="0"/>
          <w:marRight w:val="0"/>
          <w:marTop w:val="0"/>
          <w:marBottom w:val="0"/>
          <w:divBdr>
            <w:top w:val="none" w:sz="0" w:space="0" w:color="auto"/>
            <w:left w:val="none" w:sz="0" w:space="0" w:color="auto"/>
            <w:bottom w:val="none" w:sz="0" w:space="0" w:color="auto"/>
            <w:right w:val="none" w:sz="0" w:space="0" w:color="auto"/>
          </w:divBdr>
        </w:div>
        <w:div w:id="1456564092">
          <w:marLeft w:val="0"/>
          <w:marRight w:val="0"/>
          <w:marTop w:val="0"/>
          <w:marBottom w:val="0"/>
          <w:divBdr>
            <w:top w:val="none" w:sz="0" w:space="0" w:color="auto"/>
            <w:left w:val="none" w:sz="0" w:space="0" w:color="auto"/>
            <w:bottom w:val="none" w:sz="0" w:space="0" w:color="auto"/>
            <w:right w:val="none" w:sz="0" w:space="0" w:color="auto"/>
          </w:divBdr>
        </w:div>
        <w:div w:id="690685759">
          <w:marLeft w:val="0"/>
          <w:marRight w:val="0"/>
          <w:marTop w:val="0"/>
          <w:marBottom w:val="0"/>
          <w:divBdr>
            <w:top w:val="none" w:sz="0" w:space="0" w:color="auto"/>
            <w:left w:val="none" w:sz="0" w:space="0" w:color="auto"/>
            <w:bottom w:val="none" w:sz="0" w:space="0" w:color="auto"/>
            <w:right w:val="none" w:sz="0" w:space="0" w:color="auto"/>
          </w:divBdr>
        </w:div>
        <w:div w:id="51512475">
          <w:marLeft w:val="0"/>
          <w:marRight w:val="0"/>
          <w:marTop w:val="0"/>
          <w:marBottom w:val="0"/>
          <w:divBdr>
            <w:top w:val="none" w:sz="0" w:space="0" w:color="auto"/>
            <w:left w:val="none" w:sz="0" w:space="0" w:color="auto"/>
            <w:bottom w:val="none" w:sz="0" w:space="0" w:color="auto"/>
            <w:right w:val="none" w:sz="0" w:space="0" w:color="auto"/>
          </w:divBdr>
        </w:div>
        <w:div w:id="722170379">
          <w:marLeft w:val="0"/>
          <w:marRight w:val="0"/>
          <w:marTop w:val="0"/>
          <w:marBottom w:val="0"/>
          <w:divBdr>
            <w:top w:val="none" w:sz="0" w:space="0" w:color="auto"/>
            <w:left w:val="none" w:sz="0" w:space="0" w:color="auto"/>
            <w:bottom w:val="none" w:sz="0" w:space="0" w:color="auto"/>
            <w:right w:val="none" w:sz="0" w:space="0" w:color="auto"/>
          </w:divBdr>
        </w:div>
        <w:div w:id="1184049598">
          <w:marLeft w:val="0"/>
          <w:marRight w:val="0"/>
          <w:marTop w:val="0"/>
          <w:marBottom w:val="0"/>
          <w:divBdr>
            <w:top w:val="none" w:sz="0" w:space="0" w:color="auto"/>
            <w:left w:val="none" w:sz="0" w:space="0" w:color="auto"/>
            <w:bottom w:val="none" w:sz="0" w:space="0" w:color="auto"/>
            <w:right w:val="none" w:sz="0" w:space="0" w:color="auto"/>
          </w:divBdr>
        </w:div>
      </w:divsChild>
    </w:div>
    <w:div w:id="1651246024">
      <w:bodyDiv w:val="1"/>
      <w:marLeft w:val="0"/>
      <w:marRight w:val="0"/>
      <w:marTop w:val="0"/>
      <w:marBottom w:val="0"/>
      <w:divBdr>
        <w:top w:val="none" w:sz="0" w:space="0" w:color="auto"/>
        <w:left w:val="none" w:sz="0" w:space="0" w:color="auto"/>
        <w:bottom w:val="none" w:sz="0" w:space="0" w:color="auto"/>
        <w:right w:val="none" w:sz="0" w:space="0" w:color="auto"/>
      </w:divBdr>
    </w:div>
    <w:div w:id="1668442479">
      <w:bodyDiv w:val="1"/>
      <w:marLeft w:val="0"/>
      <w:marRight w:val="0"/>
      <w:marTop w:val="0"/>
      <w:marBottom w:val="0"/>
      <w:divBdr>
        <w:top w:val="none" w:sz="0" w:space="0" w:color="auto"/>
        <w:left w:val="none" w:sz="0" w:space="0" w:color="auto"/>
        <w:bottom w:val="none" w:sz="0" w:space="0" w:color="auto"/>
        <w:right w:val="none" w:sz="0" w:space="0" w:color="auto"/>
      </w:divBdr>
      <w:divsChild>
        <w:div w:id="1871524361">
          <w:marLeft w:val="0"/>
          <w:marRight w:val="0"/>
          <w:marTop w:val="0"/>
          <w:marBottom w:val="0"/>
          <w:divBdr>
            <w:top w:val="none" w:sz="0" w:space="0" w:color="auto"/>
            <w:left w:val="none" w:sz="0" w:space="0" w:color="auto"/>
            <w:bottom w:val="none" w:sz="0" w:space="0" w:color="auto"/>
            <w:right w:val="none" w:sz="0" w:space="0" w:color="auto"/>
          </w:divBdr>
        </w:div>
        <w:div w:id="458765922">
          <w:marLeft w:val="0"/>
          <w:marRight w:val="0"/>
          <w:marTop w:val="0"/>
          <w:marBottom w:val="0"/>
          <w:divBdr>
            <w:top w:val="none" w:sz="0" w:space="0" w:color="auto"/>
            <w:left w:val="none" w:sz="0" w:space="0" w:color="auto"/>
            <w:bottom w:val="none" w:sz="0" w:space="0" w:color="auto"/>
            <w:right w:val="none" w:sz="0" w:space="0" w:color="auto"/>
          </w:divBdr>
        </w:div>
        <w:div w:id="1945721314">
          <w:marLeft w:val="0"/>
          <w:marRight w:val="0"/>
          <w:marTop w:val="0"/>
          <w:marBottom w:val="0"/>
          <w:divBdr>
            <w:top w:val="none" w:sz="0" w:space="0" w:color="auto"/>
            <w:left w:val="none" w:sz="0" w:space="0" w:color="auto"/>
            <w:bottom w:val="none" w:sz="0" w:space="0" w:color="auto"/>
            <w:right w:val="none" w:sz="0" w:space="0" w:color="auto"/>
          </w:divBdr>
        </w:div>
        <w:div w:id="1573002496">
          <w:marLeft w:val="0"/>
          <w:marRight w:val="0"/>
          <w:marTop w:val="0"/>
          <w:marBottom w:val="0"/>
          <w:divBdr>
            <w:top w:val="none" w:sz="0" w:space="0" w:color="auto"/>
            <w:left w:val="none" w:sz="0" w:space="0" w:color="auto"/>
            <w:bottom w:val="none" w:sz="0" w:space="0" w:color="auto"/>
            <w:right w:val="none" w:sz="0" w:space="0" w:color="auto"/>
          </w:divBdr>
        </w:div>
        <w:div w:id="463694828">
          <w:marLeft w:val="0"/>
          <w:marRight w:val="0"/>
          <w:marTop w:val="0"/>
          <w:marBottom w:val="0"/>
          <w:divBdr>
            <w:top w:val="none" w:sz="0" w:space="0" w:color="auto"/>
            <w:left w:val="none" w:sz="0" w:space="0" w:color="auto"/>
            <w:bottom w:val="none" w:sz="0" w:space="0" w:color="auto"/>
            <w:right w:val="none" w:sz="0" w:space="0" w:color="auto"/>
          </w:divBdr>
        </w:div>
        <w:div w:id="1779984790">
          <w:marLeft w:val="0"/>
          <w:marRight w:val="0"/>
          <w:marTop w:val="0"/>
          <w:marBottom w:val="0"/>
          <w:divBdr>
            <w:top w:val="none" w:sz="0" w:space="0" w:color="auto"/>
            <w:left w:val="none" w:sz="0" w:space="0" w:color="auto"/>
            <w:bottom w:val="none" w:sz="0" w:space="0" w:color="auto"/>
            <w:right w:val="none" w:sz="0" w:space="0" w:color="auto"/>
          </w:divBdr>
        </w:div>
        <w:div w:id="1169981417">
          <w:marLeft w:val="0"/>
          <w:marRight w:val="0"/>
          <w:marTop w:val="0"/>
          <w:marBottom w:val="0"/>
          <w:divBdr>
            <w:top w:val="none" w:sz="0" w:space="0" w:color="auto"/>
            <w:left w:val="none" w:sz="0" w:space="0" w:color="auto"/>
            <w:bottom w:val="none" w:sz="0" w:space="0" w:color="auto"/>
            <w:right w:val="none" w:sz="0" w:space="0" w:color="auto"/>
          </w:divBdr>
        </w:div>
        <w:div w:id="1153302651">
          <w:marLeft w:val="0"/>
          <w:marRight w:val="0"/>
          <w:marTop w:val="0"/>
          <w:marBottom w:val="0"/>
          <w:divBdr>
            <w:top w:val="none" w:sz="0" w:space="0" w:color="auto"/>
            <w:left w:val="none" w:sz="0" w:space="0" w:color="auto"/>
            <w:bottom w:val="none" w:sz="0" w:space="0" w:color="auto"/>
            <w:right w:val="none" w:sz="0" w:space="0" w:color="auto"/>
          </w:divBdr>
        </w:div>
        <w:div w:id="1701784744">
          <w:marLeft w:val="0"/>
          <w:marRight w:val="0"/>
          <w:marTop w:val="0"/>
          <w:marBottom w:val="0"/>
          <w:divBdr>
            <w:top w:val="none" w:sz="0" w:space="0" w:color="auto"/>
            <w:left w:val="none" w:sz="0" w:space="0" w:color="auto"/>
            <w:bottom w:val="none" w:sz="0" w:space="0" w:color="auto"/>
            <w:right w:val="none" w:sz="0" w:space="0" w:color="auto"/>
          </w:divBdr>
        </w:div>
        <w:div w:id="1052270393">
          <w:marLeft w:val="0"/>
          <w:marRight w:val="0"/>
          <w:marTop w:val="0"/>
          <w:marBottom w:val="0"/>
          <w:divBdr>
            <w:top w:val="none" w:sz="0" w:space="0" w:color="auto"/>
            <w:left w:val="none" w:sz="0" w:space="0" w:color="auto"/>
            <w:bottom w:val="none" w:sz="0" w:space="0" w:color="auto"/>
            <w:right w:val="none" w:sz="0" w:space="0" w:color="auto"/>
          </w:divBdr>
        </w:div>
        <w:div w:id="976642048">
          <w:marLeft w:val="0"/>
          <w:marRight w:val="0"/>
          <w:marTop w:val="0"/>
          <w:marBottom w:val="0"/>
          <w:divBdr>
            <w:top w:val="none" w:sz="0" w:space="0" w:color="auto"/>
            <w:left w:val="none" w:sz="0" w:space="0" w:color="auto"/>
            <w:bottom w:val="none" w:sz="0" w:space="0" w:color="auto"/>
            <w:right w:val="none" w:sz="0" w:space="0" w:color="auto"/>
          </w:divBdr>
        </w:div>
        <w:div w:id="165440613">
          <w:marLeft w:val="0"/>
          <w:marRight w:val="0"/>
          <w:marTop w:val="0"/>
          <w:marBottom w:val="0"/>
          <w:divBdr>
            <w:top w:val="none" w:sz="0" w:space="0" w:color="auto"/>
            <w:left w:val="none" w:sz="0" w:space="0" w:color="auto"/>
            <w:bottom w:val="none" w:sz="0" w:space="0" w:color="auto"/>
            <w:right w:val="none" w:sz="0" w:space="0" w:color="auto"/>
          </w:divBdr>
        </w:div>
        <w:div w:id="2007587938">
          <w:marLeft w:val="0"/>
          <w:marRight w:val="0"/>
          <w:marTop w:val="0"/>
          <w:marBottom w:val="0"/>
          <w:divBdr>
            <w:top w:val="none" w:sz="0" w:space="0" w:color="auto"/>
            <w:left w:val="none" w:sz="0" w:space="0" w:color="auto"/>
            <w:bottom w:val="none" w:sz="0" w:space="0" w:color="auto"/>
            <w:right w:val="none" w:sz="0" w:space="0" w:color="auto"/>
          </w:divBdr>
        </w:div>
        <w:div w:id="1255943566">
          <w:marLeft w:val="0"/>
          <w:marRight w:val="0"/>
          <w:marTop w:val="0"/>
          <w:marBottom w:val="0"/>
          <w:divBdr>
            <w:top w:val="none" w:sz="0" w:space="0" w:color="auto"/>
            <w:left w:val="none" w:sz="0" w:space="0" w:color="auto"/>
            <w:bottom w:val="none" w:sz="0" w:space="0" w:color="auto"/>
            <w:right w:val="none" w:sz="0" w:space="0" w:color="auto"/>
          </w:divBdr>
        </w:div>
        <w:div w:id="835417569">
          <w:marLeft w:val="0"/>
          <w:marRight w:val="0"/>
          <w:marTop w:val="0"/>
          <w:marBottom w:val="0"/>
          <w:divBdr>
            <w:top w:val="none" w:sz="0" w:space="0" w:color="auto"/>
            <w:left w:val="none" w:sz="0" w:space="0" w:color="auto"/>
            <w:bottom w:val="none" w:sz="0" w:space="0" w:color="auto"/>
            <w:right w:val="none" w:sz="0" w:space="0" w:color="auto"/>
          </w:divBdr>
        </w:div>
        <w:div w:id="1783912103">
          <w:marLeft w:val="0"/>
          <w:marRight w:val="0"/>
          <w:marTop w:val="0"/>
          <w:marBottom w:val="0"/>
          <w:divBdr>
            <w:top w:val="none" w:sz="0" w:space="0" w:color="auto"/>
            <w:left w:val="none" w:sz="0" w:space="0" w:color="auto"/>
            <w:bottom w:val="none" w:sz="0" w:space="0" w:color="auto"/>
            <w:right w:val="none" w:sz="0" w:space="0" w:color="auto"/>
          </w:divBdr>
        </w:div>
        <w:div w:id="1471750753">
          <w:marLeft w:val="0"/>
          <w:marRight w:val="0"/>
          <w:marTop w:val="0"/>
          <w:marBottom w:val="0"/>
          <w:divBdr>
            <w:top w:val="none" w:sz="0" w:space="0" w:color="auto"/>
            <w:left w:val="none" w:sz="0" w:space="0" w:color="auto"/>
            <w:bottom w:val="none" w:sz="0" w:space="0" w:color="auto"/>
            <w:right w:val="none" w:sz="0" w:space="0" w:color="auto"/>
          </w:divBdr>
        </w:div>
      </w:divsChild>
    </w:div>
    <w:div w:id="1696275060">
      <w:bodyDiv w:val="1"/>
      <w:marLeft w:val="0"/>
      <w:marRight w:val="0"/>
      <w:marTop w:val="0"/>
      <w:marBottom w:val="0"/>
      <w:divBdr>
        <w:top w:val="none" w:sz="0" w:space="0" w:color="auto"/>
        <w:left w:val="none" w:sz="0" w:space="0" w:color="auto"/>
        <w:bottom w:val="none" w:sz="0" w:space="0" w:color="auto"/>
        <w:right w:val="none" w:sz="0" w:space="0" w:color="auto"/>
      </w:divBdr>
      <w:divsChild>
        <w:div w:id="716054164">
          <w:marLeft w:val="0"/>
          <w:marRight w:val="0"/>
          <w:marTop w:val="0"/>
          <w:marBottom w:val="0"/>
          <w:divBdr>
            <w:top w:val="none" w:sz="0" w:space="0" w:color="auto"/>
            <w:left w:val="none" w:sz="0" w:space="0" w:color="auto"/>
            <w:bottom w:val="none" w:sz="0" w:space="0" w:color="auto"/>
            <w:right w:val="none" w:sz="0" w:space="0" w:color="auto"/>
          </w:divBdr>
        </w:div>
        <w:div w:id="751390983">
          <w:marLeft w:val="0"/>
          <w:marRight w:val="0"/>
          <w:marTop w:val="0"/>
          <w:marBottom w:val="0"/>
          <w:divBdr>
            <w:top w:val="none" w:sz="0" w:space="0" w:color="auto"/>
            <w:left w:val="none" w:sz="0" w:space="0" w:color="auto"/>
            <w:bottom w:val="none" w:sz="0" w:space="0" w:color="auto"/>
            <w:right w:val="none" w:sz="0" w:space="0" w:color="auto"/>
          </w:divBdr>
        </w:div>
        <w:div w:id="453334081">
          <w:marLeft w:val="0"/>
          <w:marRight w:val="0"/>
          <w:marTop w:val="0"/>
          <w:marBottom w:val="0"/>
          <w:divBdr>
            <w:top w:val="none" w:sz="0" w:space="0" w:color="auto"/>
            <w:left w:val="none" w:sz="0" w:space="0" w:color="auto"/>
            <w:bottom w:val="none" w:sz="0" w:space="0" w:color="auto"/>
            <w:right w:val="none" w:sz="0" w:space="0" w:color="auto"/>
          </w:divBdr>
        </w:div>
        <w:div w:id="1840004005">
          <w:marLeft w:val="0"/>
          <w:marRight w:val="0"/>
          <w:marTop w:val="0"/>
          <w:marBottom w:val="0"/>
          <w:divBdr>
            <w:top w:val="none" w:sz="0" w:space="0" w:color="auto"/>
            <w:left w:val="none" w:sz="0" w:space="0" w:color="auto"/>
            <w:bottom w:val="none" w:sz="0" w:space="0" w:color="auto"/>
            <w:right w:val="none" w:sz="0" w:space="0" w:color="auto"/>
          </w:divBdr>
        </w:div>
        <w:div w:id="1430200226">
          <w:marLeft w:val="0"/>
          <w:marRight w:val="0"/>
          <w:marTop w:val="0"/>
          <w:marBottom w:val="0"/>
          <w:divBdr>
            <w:top w:val="none" w:sz="0" w:space="0" w:color="auto"/>
            <w:left w:val="none" w:sz="0" w:space="0" w:color="auto"/>
            <w:bottom w:val="none" w:sz="0" w:space="0" w:color="auto"/>
            <w:right w:val="none" w:sz="0" w:space="0" w:color="auto"/>
          </w:divBdr>
        </w:div>
        <w:div w:id="690374679">
          <w:marLeft w:val="0"/>
          <w:marRight w:val="0"/>
          <w:marTop w:val="0"/>
          <w:marBottom w:val="0"/>
          <w:divBdr>
            <w:top w:val="none" w:sz="0" w:space="0" w:color="auto"/>
            <w:left w:val="none" w:sz="0" w:space="0" w:color="auto"/>
            <w:bottom w:val="none" w:sz="0" w:space="0" w:color="auto"/>
            <w:right w:val="none" w:sz="0" w:space="0" w:color="auto"/>
          </w:divBdr>
        </w:div>
        <w:div w:id="706563526">
          <w:marLeft w:val="0"/>
          <w:marRight w:val="0"/>
          <w:marTop w:val="0"/>
          <w:marBottom w:val="0"/>
          <w:divBdr>
            <w:top w:val="none" w:sz="0" w:space="0" w:color="auto"/>
            <w:left w:val="none" w:sz="0" w:space="0" w:color="auto"/>
            <w:bottom w:val="none" w:sz="0" w:space="0" w:color="auto"/>
            <w:right w:val="none" w:sz="0" w:space="0" w:color="auto"/>
          </w:divBdr>
        </w:div>
        <w:div w:id="1316032272">
          <w:marLeft w:val="0"/>
          <w:marRight w:val="0"/>
          <w:marTop w:val="0"/>
          <w:marBottom w:val="0"/>
          <w:divBdr>
            <w:top w:val="none" w:sz="0" w:space="0" w:color="auto"/>
            <w:left w:val="none" w:sz="0" w:space="0" w:color="auto"/>
            <w:bottom w:val="none" w:sz="0" w:space="0" w:color="auto"/>
            <w:right w:val="none" w:sz="0" w:space="0" w:color="auto"/>
          </w:divBdr>
        </w:div>
      </w:divsChild>
    </w:div>
    <w:div w:id="1697998235">
      <w:bodyDiv w:val="1"/>
      <w:marLeft w:val="0"/>
      <w:marRight w:val="0"/>
      <w:marTop w:val="0"/>
      <w:marBottom w:val="0"/>
      <w:divBdr>
        <w:top w:val="none" w:sz="0" w:space="0" w:color="auto"/>
        <w:left w:val="none" w:sz="0" w:space="0" w:color="auto"/>
        <w:bottom w:val="none" w:sz="0" w:space="0" w:color="auto"/>
        <w:right w:val="none" w:sz="0" w:space="0" w:color="auto"/>
      </w:divBdr>
      <w:divsChild>
        <w:div w:id="342559272">
          <w:marLeft w:val="0"/>
          <w:marRight w:val="0"/>
          <w:marTop w:val="0"/>
          <w:marBottom w:val="0"/>
          <w:divBdr>
            <w:top w:val="none" w:sz="0" w:space="0" w:color="auto"/>
            <w:left w:val="none" w:sz="0" w:space="0" w:color="auto"/>
            <w:bottom w:val="none" w:sz="0" w:space="0" w:color="auto"/>
            <w:right w:val="none" w:sz="0" w:space="0" w:color="auto"/>
          </w:divBdr>
        </w:div>
        <w:div w:id="472142750">
          <w:marLeft w:val="0"/>
          <w:marRight w:val="0"/>
          <w:marTop w:val="0"/>
          <w:marBottom w:val="0"/>
          <w:divBdr>
            <w:top w:val="none" w:sz="0" w:space="0" w:color="auto"/>
            <w:left w:val="none" w:sz="0" w:space="0" w:color="auto"/>
            <w:bottom w:val="none" w:sz="0" w:space="0" w:color="auto"/>
            <w:right w:val="none" w:sz="0" w:space="0" w:color="auto"/>
          </w:divBdr>
        </w:div>
        <w:div w:id="1948584785">
          <w:marLeft w:val="0"/>
          <w:marRight w:val="0"/>
          <w:marTop w:val="0"/>
          <w:marBottom w:val="0"/>
          <w:divBdr>
            <w:top w:val="none" w:sz="0" w:space="0" w:color="auto"/>
            <w:left w:val="none" w:sz="0" w:space="0" w:color="auto"/>
            <w:bottom w:val="none" w:sz="0" w:space="0" w:color="auto"/>
            <w:right w:val="none" w:sz="0" w:space="0" w:color="auto"/>
          </w:divBdr>
        </w:div>
        <w:div w:id="741829862">
          <w:marLeft w:val="0"/>
          <w:marRight w:val="0"/>
          <w:marTop w:val="0"/>
          <w:marBottom w:val="0"/>
          <w:divBdr>
            <w:top w:val="none" w:sz="0" w:space="0" w:color="auto"/>
            <w:left w:val="none" w:sz="0" w:space="0" w:color="auto"/>
            <w:bottom w:val="none" w:sz="0" w:space="0" w:color="auto"/>
            <w:right w:val="none" w:sz="0" w:space="0" w:color="auto"/>
          </w:divBdr>
        </w:div>
        <w:div w:id="1294554271">
          <w:marLeft w:val="0"/>
          <w:marRight w:val="0"/>
          <w:marTop w:val="0"/>
          <w:marBottom w:val="0"/>
          <w:divBdr>
            <w:top w:val="none" w:sz="0" w:space="0" w:color="auto"/>
            <w:left w:val="none" w:sz="0" w:space="0" w:color="auto"/>
            <w:bottom w:val="none" w:sz="0" w:space="0" w:color="auto"/>
            <w:right w:val="none" w:sz="0" w:space="0" w:color="auto"/>
          </w:divBdr>
        </w:div>
        <w:div w:id="1917323061">
          <w:marLeft w:val="0"/>
          <w:marRight w:val="0"/>
          <w:marTop w:val="0"/>
          <w:marBottom w:val="0"/>
          <w:divBdr>
            <w:top w:val="none" w:sz="0" w:space="0" w:color="auto"/>
            <w:left w:val="none" w:sz="0" w:space="0" w:color="auto"/>
            <w:bottom w:val="none" w:sz="0" w:space="0" w:color="auto"/>
            <w:right w:val="none" w:sz="0" w:space="0" w:color="auto"/>
          </w:divBdr>
        </w:div>
        <w:div w:id="361177165">
          <w:marLeft w:val="0"/>
          <w:marRight w:val="0"/>
          <w:marTop w:val="0"/>
          <w:marBottom w:val="0"/>
          <w:divBdr>
            <w:top w:val="none" w:sz="0" w:space="0" w:color="auto"/>
            <w:left w:val="none" w:sz="0" w:space="0" w:color="auto"/>
            <w:bottom w:val="none" w:sz="0" w:space="0" w:color="auto"/>
            <w:right w:val="none" w:sz="0" w:space="0" w:color="auto"/>
          </w:divBdr>
        </w:div>
        <w:div w:id="1052997239">
          <w:marLeft w:val="0"/>
          <w:marRight w:val="0"/>
          <w:marTop w:val="0"/>
          <w:marBottom w:val="0"/>
          <w:divBdr>
            <w:top w:val="none" w:sz="0" w:space="0" w:color="auto"/>
            <w:left w:val="none" w:sz="0" w:space="0" w:color="auto"/>
            <w:bottom w:val="none" w:sz="0" w:space="0" w:color="auto"/>
            <w:right w:val="none" w:sz="0" w:space="0" w:color="auto"/>
          </w:divBdr>
        </w:div>
      </w:divsChild>
    </w:div>
    <w:div w:id="1733111604">
      <w:bodyDiv w:val="1"/>
      <w:marLeft w:val="0"/>
      <w:marRight w:val="0"/>
      <w:marTop w:val="0"/>
      <w:marBottom w:val="0"/>
      <w:divBdr>
        <w:top w:val="none" w:sz="0" w:space="0" w:color="auto"/>
        <w:left w:val="none" w:sz="0" w:space="0" w:color="auto"/>
        <w:bottom w:val="none" w:sz="0" w:space="0" w:color="auto"/>
        <w:right w:val="none" w:sz="0" w:space="0" w:color="auto"/>
      </w:divBdr>
      <w:divsChild>
        <w:div w:id="1509369911">
          <w:marLeft w:val="0"/>
          <w:marRight w:val="0"/>
          <w:marTop w:val="0"/>
          <w:marBottom w:val="0"/>
          <w:divBdr>
            <w:top w:val="none" w:sz="0" w:space="0" w:color="auto"/>
            <w:left w:val="none" w:sz="0" w:space="0" w:color="auto"/>
            <w:bottom w:val="none" w:sz="0" w:space="0" w:color="auto"/>
            <w:right w:val="none" w:sz="0" w:space="0" w:color="auto"/>
          </w:divBdr>
        </w:div>
        <w:div w:id="1616403031">
          <w:marLeft w:val="0"/>
          <w:marRight w:val="0"/>
          <w:marTop w:val="0"/>
          <w:marBottom w:val="0"/>
          <w:divBdr>
            <w:top w:val="none" w:sz="0" w:space="0" w:color="auto"/>
            <w:left w:val="none" w:sz="0" w:space="0" w:color="auto"/>
            <w:bottom w:val="none" w:sz="0" w:space="0" w:color="auto"/>
            <w:right w:val="none" w:sz="0" w:space="0" w:color="auto"/>
          </w:divBdr>
        </w:div>
        <w:div w:id="1459644052">
          <w:marLeft w:val="0"/>
          <w:marRight w:val="0"/>
          <w:marTop w:val="0"/>
          <w:marBottom w:val="0"/>
          <w:divBdr>
            <w:top w:val="none" w:sz="0" w:space="0" w:color="auto"/>
            <w:left w:val="none" w:sz="0" w:space="0" w:color="auto"/>
            <w:bottom w:val="none" w:sz="0" w:space="0" w:color="auto"/>
            <w:right w:val="none" w:sz="0" w:space="0" w:color="auto"/>
          </w:divBdr>
        </w:div>
        <w:div w:id="1483473062">
          <w:marLeft w:val="0"/>
          <w:marRight w:val="0"/>
          <w:marTop w:val="0"/>
          <w:marBottom w:val="0"/>
          <w:divBdr>
            <w:top w:val="none" w:sz="0" w:space="0" w:color="auto"/>
            <w:left w:val="none" w:sz="0" w:space="0" w:color="auto"/>
            <w:bottom w:val="none" w:sz="0" w:space="0" w:color="auto"/>
            <w:right w:val="none" w:sz="0" w:space="0" w:color="auto"/>
          </w:divBdr>
        </w:div>
        <w:div w:id="1859080502">
          <w:marLeft w:val="0"/>
          <w:marRight w:val="0"/>
          <w:marTop w:val="0"/>
          <w:marBottom w:val="0"/>
          <w:divBdr>
            <w:top w:val="none" w:sz="0" w:space="0" w:color="auto"/>
            <w:left w:val="none" w:sz="0" w:space="0" w:color="auto"/>
            <w:bottom w:val="none" w:sz="0" w:space="0" w:color="auto"/>
            <w:right w:val="none" w:sz="0" w:space="0" w:color="auto"/>
          </w:divBdr>
        </w:div>
        <w:div w:id="439372839">
          <w:marLeft w:val="0"/>
          <w:marRight w:val="0"/>
          <w:marTop w:val="0"/>
          <w:marBottom w:val="0"/>
          <w:divBdr>
            <w:top w:val="none" w:sz="0" w:space="0" w:color="auto"/>
            <w:left w:val="none" w:sz="0" w:space="0" w:color="auto"/>
            <w:bottom w:val="none" w:sz="0" w:space="0" w:color="auto"/>
            <w:right w:val="none" w:sz="0" w:space="0" w:color="auto"/>
          </w:divBdr>
        </w:div>
        <w:div w:id="300044243">
          <w:marLeft w:val="0"/>
          <w:marRight w:val="0"/>
          <w:marTop w:val="0"/>
          <w:marBottom w:val="0"/>
          <w:divBdr>
            <w:top w:val="none" w:sz="0" w:space="0" w:color="auto"/>
            <w:left w:val="none" w:sz="0" w:space="0" w:color="auto"/>
            <w:bottom w:val="none" w:sz="0" w:space="0" w:color="auto"/>
            <w:right w:val="none" w:sz="0" w:space="0" w:color="auto"/>
          </w:divBdr>
        </w:div>
      </w:divsChild>
    </w:div>
    <w:div w:id="1734817065">
      <w:bodyDiv w:val="1"/>
      <w:marLeft w:val="0"/>
      <w:marRight w:val="0"/>
      <w:marTop w:val="0"/>
      <w:marBottom w:val="0"/>
      <w:divBdr>
        <w:top w:val="none" w:sz="0" w:space="0" w:color="auto"/>
        <w:left w:val="none" w:sz="0" w:space="0" w:color="auto"/>
        <w:bottom w:val="none" w:sz="0" w:space="0" w:color="auto"/>
        <w:right w:val="none" w:sz="0" w:space="0" w:color="auto"/>
      </w:divBdr>
      <w:divsChild>
        <w:div w:id="57826112">
          <w:marLeft w:val="0"/>
          <w:marRight w:val="0"/>
          <w:marTop w:val="0"/>
          <w:marBottom w:val="0"/>
          <w:divBdr>
            <w:top w:val="none" w:sz="0" w:space="0" w:color="auto"/>
            <w:left w:val="none" w:sz="0" w:space="0" w:color="auto"/>
            <w:bottom w:val="none" w:sz="0" w:space="0" w:color="auto"/>
            <w:right w:val="none" w:sz="0" w:space="0" w:color="auto"/>
          </w:divBdr>
        </w:div>
        <w:div w:id="1084570223">
          <w:marLeft w:val="0"/>
          <w:marRight w:val="0"/>
          <w:marTop w:val="0"/>
          <w:marBottom w:val="0"/>
          <w:divBdr>
            <w:top w:val="none" w:sz="0" w:space="0" w:color="auto"/>
            <w:left w:val="none" w:sz="0" w:space="0" w:color="auto"/>
            <w:bottom w:val="none" w:sz="0" w:space="0" w:color="auto"/>
            <w:right w:val="none" w:sz="0" w:space="0" w:color="auto"/>
          </w:divBdr>
        </w:div>
        <w:div w:id="1344896136">
          <w:marLeft w:val="0"/>
          <w:marRight w:val="0"/>
          <w:marTop w:val="0"/>
          <w:marBottom w:val="0"/>
          <w:divBdr>
            <w:top w:val="none" w:sz="0" w:space="0" w:color="auto"/>
            <w:left w:val="none" w:sz="0" w:space="0" w:color="auto"/>
            <w:bottom w:val="none" w:sz="0" w:space="0" w:color="auto"/>
            <w:right w:val="none" w:sz="0" w:space="0" w:color="auto"/>
          </w:divBdr>
        </w:div>
        <w:div w:id="500202342">
          <w:marLeft w:val="0"/>
          <w:marRight w:val="0"/>
          <w:marTop w:val="0"/>
          <w:marBottom w:val="0"/>
          <w:divBdr>
            <w:top w:val="none" w:sz="0" w:space="0" w:color="auto"/>
            <w:left w:val="none" w:sz="0" w:space="0" w:color="auto"/>
            <w:bottom w:val="none" w:sz="0" w:space="0" w:color="auto"/>
            <w:right w:val="none" w:sz="0" w:space="0" w:color="auto"/>
          </w:divBdr>
        </w:div>
        <w:div w:id="482426022">
          <w:marLeft w:val="0"/>
          <w:marRight w:val="0"/>
          <w:marTop w:val="0"/>
          <w:marBottom w:val="0"/>
          <w:divBdr>
            <w:top w:val="none" w:sz="0" w:space="0" w:color="auto"/>
            <w:left w:val="none" w:sz="0" w:space="0" w:color="auto"/>
            <w:bottom w:val="none" w:sz="0" w:space="0" w:color="auto"/>
            <w:right w:val="none" w:sz="0" w:space="0" w:color="auto"/>
          </w:divBdr>
        </w:div>
        <w:div w:id="1424104286">
          <w:marLeft w:val="0"/>
          <w:marRight w:val="0"/>
          <w:marTop w:val="0"/>
          <w:marBottom w:val="0"/>
          <w:divBdr>
            <w:top w:val="none" w:sz="0" w:space="0" w:color="auto"/>
            <w:left w:val="none" w:sz="0" w:space="0" w:color="auto"/>
            <w:bottom w:val="none" w:sz="0" w:space="0" w:color="auto"/>
            <w:right w:val="none" w:sz="0" w:space="0" w:color="auto"/>
          </w:divBdr>
        </w:div>
        <w:div w:id="1672415213">
          <w:marLeft w:val="0"/>
          <w:marRight w:val="0"/>
          <w:marTop w:val="0"/>
          <w:marBottom w:val="0"/>
          <w:divBdr>
            <w:top w:val="none" w:sz="0" w:space="0" w:color="auto"/>
            <w:left w:val="none" w:sz="0" w:space="0" w:color="auto"/>
            <w:bottom w:val="none" w:sz="0" w:space="0" w:color="auto"/>
            <w:right w:val="none" w:sz="0" w:space="0" w:color="auto"/>
          </w:divBdr>
        </w:div>
        <w:div w:id="411581628">
          <w:marLeft w:val="0"/>
          <w:marRight w:val="0"/>
          <w:marTop w:val="0"/>
          <w:marBottom w:val="0"/>
          <w:divBdr>
            <w:top w:val="none" w:sz="0" w:space="0" w:color="auto"/>
            <w:left w:val="none" w:sz="0" w:space="0" w:color="auto"/>
            <w:bottom w:val="none" w:sz="0" w:space="0" w:color="auto"/>
            <w:right w:val="none" w:sz="0" w:space="0" w:color="auto"/>
          </w:divBdr>
        </w:div>
        <w:div w:id="391736070">
          <w:marLeft w:val="0"/>
          <w:marRight w:val="0"/>
          <w:marTop w:val="0"/>
          <w:marBottom w:val="0"/>
          <w:divBdr>
            <w:top w:val="none" w:sz="0" w:space="0" w:color="auto"/>
            <w:left w:val="none" w:sz="0" w:space="0" w:color="auto"/>
            <w:bottom w:val="none" w:sz="0" w:space="0" w:color="auto"/>
            <w:right w:val="none" w:sz="0" w:space="0" w:color="auto"/>
          </w:divBdr>
        </w:div>
        <w:div w:id="1736777140">
          <w:marLeft w:val="0"/>
          <w:marRight w:val="0"/>
          <w:marTop w:val="0"/>
          <w:marBottom w:val="0"/>
          <w:divBdr>
            <w:top w:val="none" w:sz="0" w:space="0" w:color="auto"/>
            <w:left w:val="none" w:sz="0" w:space="0" w:color="auto"/>
            <w:bottom w:val="none" w:sz="0" w:space="0" w:color="auto"/>
            <w:right w:val="none" w:sz="0" w:space="0" w:color="auto"/>
          </w:divBdr>
        </w:div>
        <w:div w:id="603851769">
          <w:marLeft w:val="0"/>
          <w:marRight w:val="0"/>
          <w:marTop w:val="0"/>
          <w:marBottom w:val="0"/>
          <w:divBdr>
            <w:top w:val="none" w:sz="0" w:space="0" w:color="auto"/>
            <w:left w:val="none" w:sz="0" w:space="0" w:color="auto"/>
            <w:bottom w:val="none" w:sz="0" w:space="0" w:color="auto"/>
            <w:right w:val="none" w:sz="0" w:space="0" w:color="auto"/>
          </w:divBdr>
        </w:div>
        <w:div w:id="1220550311">
          <w:marLeft w:val="0"/>
          <w:marRight w:val="0"/>
          <w:marTop w:val="0"/>
          <w:marBottom w:val="0"/>
          <w:divBdr>
            <w:top w:val="none" w:sz="0" w:space="0" w:color="auto"/>
            <w:left w:val="none" w:sz="0" w:space="0" w:color="auto"/>
            <w:bottom w:val="none" w:sz="0" w:space="0" w:color="auto"/>
            <w:right w:val="none" w:sz="0" w:space="0" w:color="auto"/>
          </w:divBdr>
        </w:div>
        <w:div w:id="1830515545">
          <w:marLeft w:val="0"/>
          <w:marRight w:val="0"/>
          <w:marTop w:val="0"/>
          <w:marBottom w:val="0"/>
          <w:divBdr>
            <w:top w:val="none" w:sz="0" w:space="0" w:color="auto"/>
            <w:left w:val="none" w:sz="0" w:space="0" w:color="auto"/>
            <w:bottom w:val="none" w:sz="0" w:space="0" w:color="auto"/>
            <w:right w:val="none" w:sz="0" w:space="0" w:color="auto"/>
          </w:divBdr>
        </w:div>
        <w:div w:id="1510561396">
          <w:marLeft w:val="0"/>
          <w:marRight w:val="0"/>
          <w:marTop w:val="0"/>
          <w:marBottom w:val="0"/>
          <w:divBdr>
            <w:top w:val="none" w:sz="0" w:space="0" w:color="auto"/>
            <w:left w:val="none" w:sz="0" w:space="0" w:color="auto"/>
            <w:bottom w:val="none" w:sz="0" w:space="0" w:color="auto"/>
            <w:right w:val="none" w:sz="0" w:space="0" w:color="auto"/>
          </w:divBdr>
        </w:div>
        <w:div w:id="991719938">
          <w:marLeft w:val="0"/>
          <w:marRight w:val="0"/>
          <w:marTop w:val="0"/>
          <w:marBottom w:val="0"/>
          <w:divBdr>
            <w:top w:val="none" w:sz="0" w:space="0" w:color="auto"/>
            <w:left w:val="none" w:sz="0" w:space="0" w:color="auto"/>
            <w:bottom w:val="none" w:sz="0" w:space="0" w:color="auto"/>
            <w:right w:val="none" w:sz="0" w:space="0" w:color="auto"/>
          </w:divBdr>
        </w:div>
      </w:divsChild>
    </w:div>
    <w:div w:id="1742485684">
      <w:bodyDiv w:val="1"/>
      <w:marLeft w:val="0"/>
      <w:marRight w:val="0"/>
      <w:marTop w:val="0"/>
      <w:marBottom w:val="0"/>
      <w:divBdr>
        <w:top w:val="none" w:sz="0" w:space="0" w:color="auto"/>
        <w:left w:val="none" w:sz="0" w:space="0" w:color="auto"/>
        <w:bottom w:val="none" w:sz="0" w:space="0" w:color="auto"/>
        <w:right w:val="none" w:sz="0" w:space="0" w:color="auto"/>
      </w:divBdr>
      <w:divsChild>
        <w:div w:id="1997686348">
          <w:marLeft w:val="0"/>
          <w:marRight w:val="0"/>
          <w:marTop w:val="0"/>
          <w:marBottom w:val="0"/>
          <w:divBdr>
            <w:top w:val="none" w:sz="0" w:space="0" w:color="auto"/>
            <w:left w:val="none" w:sz="0" w:space="0" w:color="auto"/>
            <w:bottom w:val="none" w:sz="0" w:space="0" w:color="auto"/>
            <w:right w:val="none" w:sz="0" w:space="0" w:color="auto"/>
          </w:divBdr>
        </w:div>
      </w:divsChild>
    </w:div>
    <w:div w:id="1784687595">
      <w:bodyDiv w:val="1"/>
      <w:marLeft w:val="0"/>
      <w:marRight w:val="0"/>
      <w:marTop w:val="0"/>
      <w:marBottom w:val="0"/>
      <w:divBdr>
        <w:top w:val="none" w:sz="0" w:space="0" w:color="auto"/>
        <w:left w:val="none" w:sz="0" w:space="0" w:color="auto"/>
        <w:bottom w:val="none" w:sz="0" w:space="0" w:color="auto"/>
        <w:right w:val="none" w:sz="0" w:space="0" w:color="auto"/>
      </w:divBdr>
      <w:divsChild>
        <w:div w:id="1851488507">
          <w:marLeft w:val="0"/>
          <w:marRight w:val="0"/>
          <w:marTop w:val="0"/>
          <w:marBottom w:val="0"/>
          <w:divBdr>
            <w:top w:val="none" w:sz="0" w:space="0" w:color="auto"/>
            <w:left w:val="none" w:sz="0" w:space="0" w:color="auto"/>
            <w:bottom w:val="none" w:sz="0" w:space="0" w:color="auto"/>
            <w:right w:val="none" w:sz="0" w:space="0" w:color="auto"/>
          </w:divBdr>
        </w:div>
        <w:div w:id="1350789009">
          <w:marLeft w:val="0"/>
          <w:marRight w:val="0"/>
          <w:marTop w:val="0"/>
          <w:marBottom w:val="0"/>
          <w:divBdr>
            <w:top w:val="none" w:sz="0" w:space="0" w:color="auto"/>
            <w:left w:val="none" w:sz="0" w:space="0" w:color="auto"/>
            <w:bottom w:val="none" w:sz="0" w:space="0" w:color="auto"/>
            <w:right w:val="none" w:sz="0" w:space="0" w:color="auto"/>
          </w:divBdr>
        </w:div>
        <w:div w:id="1154178328">
          <w:marLeft w:val="0"/>
          <w:marRight w:val="0"/>
          <w:marTop w:val="0"/>
          <w:marBottom w:val="0"/>
          <w:divBdr>
            <w:top w:val="none" w:sz="0" w:space="0" w:color="auto"/>
            <w:left w:val="none" w:sz="0" w:space="0" w:color="auto"/>
            <w:bottom w:val="none" w:sz="0" w:space="0" w:color="auto"/>
            <w:right w:val="none" w:sz="0" w:space="0" w:color="auto"/>
          </w:divBdr>
        </w:div>
        <w:div w:id="385762292">
          <w:marLeft w:val="0"/>
          <w:marRight w:val="0"/>
          <w:marTop w:val="0"/>
          <w:marBottom w:val="0"/>
          <w:divBdr>
            <w:top w:val="none" w:sz="0" w:space="0" w:color="auto"/>
            <w:left w:val="none" w:sz="0" w:space="0" w:color="auto"/>
            <w:bottom w:val="none" w:sz="0" w:space="0" w:color="auto"/>
            <w:right w:val="none" w:sz="0" w:space="0" w:color="auto"/>
          </w:divBdr>
        </w:div>
        <w:div w:id="2174550">
          <w:marLeft w:val="0"/>
          <w:marRight w:val="0"/>
          <w:marTop w:val="0"/>
          <w:marBottom w:val="0"/>
          <w:divBdr>
            <w:top w:val="none" w:sz="0" w:space="0" w:color="auto"/>
            <w:left w:val="none" w:sz="0" w:space="0" w:color="auto"/>
            <w:bottom w:val="none" w:sz="0" w:space="0" w:color="auto"/>
            <w:right w:val="none" w:sz="0" w:space="0" w:color="auto"/>
          </w:divBdr>
        </w:div>
        <w:div w:id="1033533200">
          <w:marLeft w:val="0"/>
          <w:marRight w:val="0"/>
          <w:marTop w:val="0"/>
          <w:marBottom w:val="0"/>
          <w:divBdr>
            <w:top w:val="none" w:sz="0" w:space="0" w:color="auto"/>
            <w:left w:val="none" w:sz="0" w:space="0" w:color="auto"/>
            <w:bottom w:val="none" w:sz="0" w:space="0" w:color="auto"/>
            <w:right w:val="none" w:sz="0" w:space="0" w:color="auto"/>
          </w:divBdr>
        </w:div>
        <w:div w:id="1550992635">
          <w:marLeft w:val="0"/>
          <w:marRight w:val="0"/>
          <w:marTop w:val="0"/>
          <w:marBottom w:val="0"/>
          <w:divBdr>
            <w:top w:val="none" w:sz="0" w:space="0" w:color="auto"/>
            <w:left w:val="none" w:sz="0" w:space="0" w:color="auto"/>
            <w:bottom w:val="none" w:sz="0" w:space="0" w:color="auto"/>
            <w:right w:val="none" w:sz="0" w:space="0" w:color="auto"/>
          </w:divBdr>
        </w:div>
        <w:div w:id="1582913826">
          <w:marLeft w:val="0"/>
          <w:marRight w:val="0"/>
          <w:marTop w:val="0"/>
          <w:marBottom w:val="0"/>
          <w:divBdr>
            <w:top w:val="none" w:sz="0" w:space="0" w:color="auto"/>
            <w:left w:val="none" w:sz="0" w:space="0" w:color="auto"/>
            <w:bottom w:val="none" w:sz="0" w:space="0" w:color="auto"/>
            <w:right w:val="none" w:sz="0" w:space="0" w:color="auto"/>
          </w:divBdr>
        </w:div>
        <w:div w:id="586961914">
          <w:marLeft w:val="0"/>
          <w:marRight w:val="0"/>
          <w:marTop w:val="0"/>
          <w:marBottom w:val="0"/>
          <w:divBdr>
            <w:top w:val="none" w:sz="0" w:space="0" w:color="auto"/>
            <w:left w:val="none" w:sz="0" w:space="0" w:color="auto"/>
            <w:bottom w:val="none" w:sz="0" w:space="0" w:color="auto"/>
            <w:right w:val="none" w:sz="0" w:space="0" w:color="auto"/>
          </w:divBdr>
        </w:div>
        <w:div w:id="862674681">
          <w:marLeft w:val="0"/>
          <w:marRight w:val="0"/>
          <w:marTop w:val="0"/>
          <w:marBottom w:val="0"/>
          <w:divBdr>
            <w:top w:val="none" w:sz="0" w:space="0" w:color="auto"/>
            <w:left w:val="none" w:sz="0" w:space="0" w:color="auto"/>
            <w:bottom w:val="none" w:sz="0" w:space="0" w:color="auto"/>
            <w:right w:val="none" w:sz="0" w:space="0" w:color="auto"/>
          </w:divBdr>
        </w:div>
        <w:div w:id="541792095">
          <w:marLeft w:val="0"/>
          <w:marRight w:val="0"/>
          <w:marTop w:val="0"/>
          <w:marBottom w:val="0"/>
          <w:divBdr>
            <w:top w:val="none" w:sz="0" w:space="0" w:color="auto"/>
            <w:left w:val="none" w:sz="0" w:space="0" w:color="auto"/>
            <w:bottom w:val="none" w:sz="0" w:space="0" w:color="auto"/>
            <w:right w:val="none" w:sz="0" w:space="0" w:color="auto"/>
          </w:divBdr>
        </w:div>
        <w:div w:id="653677450">
          <w:marLeft w:val="0"/>
          <w:marRight w:val="0"/>
          <w:marTop w:val="0"/>
          <w:marBottom w:val="0"/>
          <w:divBdr>
            <w:top w:val="none" w:sz="0" w:space="0" w:color="auto"/>
            <w:left w:val="none" w:sz="0" w:space="0" w:color="auto"/>
            <w:bottom w:val="none" w:sz="0" w:space="0" w:color="auto"/>
            <w:right w:val="none" w:sz="0" w:space="0" w:color="auto"/>
          </w:divBdr>
        </w:div>
        <w:div w:id="2109619142">
          <w:marLeft w:val="0"/>
          <w:marRight w:val="0"/>
          <w:marTop w:val="0"/>
          <w:marBottom w:val="0"/>
          <w:divBdr>
            <w:top w:val="none" w:sz="0" w:space="0" w:color="auto"/>
            <w:left w:val="none" w:sz="0" w:space="0" w:color="auto"/>
            <w:bottom w:val="none" w:sz="0" w:space="0" w:color="auto"/>
            <w:right w:val="none" w:sz="0" w:space="0" w:color="auto"/>
          </w:divBdr>
        </w:div>
        <w:div w:id="736517225">
          <w:marLeft w:val="0"/>
          <w:marRight w:val="0"/>
          <w:marTop w:val="0"/>
          <w:marBottom w:val="0"/>
          <w:divBdr>
            <w:top w:val="none" w:sz="0" w:space="0" w:color="auto"/>
            <w:left w:val="none" w:sz="0" w:space="0" w:color="auto"/>
            <w:bottom w:val="none" w:sz="0" w:space="0" w:color="auto"/>
            <w:right w:val="none" w:sz="0" w:space="0" w:color="auto"/>
          </w:divBdr>
        </w:div>
        <w:div w:id="1115059796">
          <w:marLeft w:val="0"/>
          <w:marRight w:val="0"/>
          <w:marTop w:val="0"/>
          <w:marBottom w:val="0"/>
          <w:divBdr>
            <w:top w:val="none" w:sz="0" w:space="0" w:color="auto"/>
            <w:left w:val="none" w:sz="0" w:space="0" w:color="auto"/>
            <w:bottom w:val="none" w:sz="0" w:space="0" w:color="auto"/>
            <w:right w:val="none" w:sz="0" w:space="0" w:color="auto"/>
          </w:divBdr>
        </w:div>
        <w:div w:id="313948575">
          <w:marLeft w:val="0"/>
          <w:marRight w:val="0"/>
          <w:marTop w:val="0"/>
          <w:marBottom w:val="0"/>
          <w:divBdr>
            <w:top w:val="none" w:sz="0" w:space="0" w:color="auto"/>
            <w:left w:val="none" w:sz="0" w:space="0" w:color="auto"/>
            <w:bottom w:val="none" w:sz="0" w:space="0" w:color="auto"/>
            <w:right w:val="none" w:sz="0" w:space="0" w:color="auto"/>
          </w:divBdr>
        </w:div>
        <w:div w:id="2019916866">
          <w:marLeft w:val="0"/>
          <w:marRight w:val="0"/>
          <w:marTop w:val="0"/>
          <w:marBottom w:val="0"/>
          <w:divBdr>
            <w:top w:val="none" w:sz="0" w:space="0" w:color="auto"/>
            <w:left w:val="none" w:sz="0" w:space="0" w:color="auto"/>
            <w:bottom w:val="none" w:sz="0" w:space="0" w:color="auto"/>
            <w:right w:val="none" w:sz="0" w:space="0" w:color="auto"/>
          </w:divBdr>
        </w:div>
        <w:div w:id="658391467">
          <w:marLeft w:val="0"/>
          <w:marRight w:val="0"/>
          <w:marTop w:val="0"/>
          <w:marBottom w:val="0"/>
          <w:divBdr>
            <w:top w:val="none" w:sz="0" w:space="0" w:color="auto"/>
            <w:left w:val="none" w:sz="0" w:space="0" w:color="auto"/>
            <w:bottom w:val="none" w:sz="0" w:space="0" w:color="auto"/>
            <w:right w:val="none" w:sz="0" w:space="0" w:color="auto"/>
          </w:divBdr>
        </w:div>
        <w:div w:id="1666008170">
          <w:marLeft w:val="0"/>
          <w:marRight w:val="0"/>
          <w:marTop w:val="0"/>
          <w:marBottom w:val="0"/>
          <w:divBdr>
            <w:top w:val="none" w:sz="0" w:space="0" w:color="auto"/>
            <w:left w:val="none" w:sz="0" w:space="0" w:color="auto"/>
            <w:bottom w:val="none" w:sz="0" w:space="0" w:color="auto"/>
            <w:right w:val="none" w:sz="0" w:space="0" w:color="auto"/>
          </w:divBdr>
        </w:div>
        <w:div w:id="1030884048">
          <w:marLeft w:val="0"/>
          <w:marRight w:val="0"/>
          <w:marTop w:val="0"/>
          <w:marBottom w:val="0"/>
          <w:divBdr>
            <w:top w:val="none" w:sz="0" w:space="0" w:color="auto"/>
            <w:left w:val="none" w:sz="0" w:space="0" w:color="auto"/>
            <w:bottom w:val="none" w:sz="0" w:space="0" w:color="auto"/>
            <w:right w:val="none" w:sz="0" w:space="0" w:color="auto"/>
          </w:divBdr>
        </w:div>
        <w:div w:id="1635329913">
          <w:marLeft w:val="0"/>
          <w:marRight w:val="0"/>
          <w:marTop w:val="0"/>
          <w:marBottom w:val="0"/>
          <w:divBdr>
            <w:top w:val="none" w:sz="0" w:space="0" w:color="auto"/>
            <w:left w:val="none" w:sz="0" w:space="0" w:color="auto"/>
            <w:bottom w:val="none" w:sz="0" w:space="0" w:color="auto"/>
            <w:right w:val="none" w:sz="0" w:space="0" w:color="auto"/>
          </w:divBdr>
        </w:div>
      </w:divsChild>
    </w:div>
    <w:div w:id="1831214428">
      <w:bodyDiv w:val="1"/>
      <w:marLeft w:val="0"/>
      <w:marRight w:val="0"/>
      <w:marTop w:val="0"/>
      <w:marBottom w:val="0"/>
      <w:divBdr>
        <w:top w:val="none" w:sz="0" w:space="0" w:color="auto"/>
        <w:left w:val="none" w:sz="0" w:space="0" w:color="auto"/>
        <w:bottom w:val="none" w:sz="0" w:space="0" w:color="auto"/>
        <w:right w:val="none" w:sz="0" w:space="0" w:color="auto"/>
      </w:divBdr>
      <w:divsChild>
        <w:div w:id="813713724">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8868">
          <w:blockQuote w:val="1"/>
          <w:marLeft w:val="720"/>
          <w:marRight w:val="720"/>
          <w:marTop w:val="100"/>
          <w:marBottom w:val="100"/>
          <w:divBdr>
            <w:top w:val="none" w:sz="0" w:space="0" w:color="auto"/>
            <w:left w:val="none" w:sz="0" w:space="0" w:color="auto"/>
            <w:bottom w:val="none" w:sz="0" w:space="0" w:color="auto"/>
            <w:right w:val="none" w:sz="0" w:space="0" w:color="auto"/>
          </w:divBdr>
        </w:div>
        <w:div w:id="414278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1367706">
      <w:bodyDiv w:val="1"/>
      <w:marLeft w:val="0"/>
      <w:marRight w:val="0"/>
      <w:marTop w:val="0"/>
      <w:marBottom w:val="0"/>
      <w:divBdr>
        <w:top w:val="none" w:sz="0" w:space="0" w:color="auto"/>
        <w:left w:val="none" w:sz="0" w:space="0" w:color="auto"/>
        <w:bottom w:val="none" w:sz="0" w:space="0" w:color="auto"/>
        <w:right w:val="none" w:sz="0" w:space="0" w:color="auto"/>
      </w:divBdr>
    </w:div>
    <w:div w:id="1929147654">
      <w:bodyDiv w:val="1"/>
      <w:marLeft w:val="0"/>
      <w:marRight w:val="0"/>
      <w:marTop w:val="0"/>
      <w:marBottom w:val="0"/>
      <w:divBdr>
        <w:top w:val="none" w:sz="0" w:space="0" w:color="auto"/>
        <w:left w:val="none" w:sz="0" w:space="0" w:color="auto"/>
        <w:bottom w:val="none" w:sz="0" w:space="0" w:color="auto"/>
        <w:right w:val="none" w:sz="0" w:space="0" w:color="auto"/>
      </w:divBdr>
      <w:divsChild>
        <w:div w:id="2116947670">
          <w:marLeft w:val="0"/>
          <w:marRight w:val="0"/>
          <w:marTop w:val="0"/>
          <w:marBottom w:val="0"/>
          <w:divBdr>
            <w:top w:val="none" w:sz="0" w:space="0" w:color="auto"/>
            <w:left w:val="none" w:sz="0" w:space="0" w:color="auto"/>
            <w:bottom w:val="none" w:sz="0" w:space="0" w:color="auto"/>
            <w:right w:val="none" w:sz="0" w:space="0" w:color="auto"/>
          </w:divBdr>
        </w:div>
        <w:div w:id="973026382">
          <w:marLeft w:val="0"/>
          <w:marRight w:val="0"/>
          <w:marTop w:val="0"/>
          <w:marBottom w:val="0"/>
          <w:divBdr>
            <w:top w:val="none" w:sz="0" w:space="0" w:color="auto"/>
            <w:left w:val="none" w:sz="0" w:space="0" w:color="auto"/>
            <w:bottom w:val="none" w:sz="0" w:space="0" w:color="auto"/>
            <w:right w:val="none" w:sz="0" w:space="0" w:color="auto"/>
          </w:divBdr>
        </w:div>
        <w:div w:id="796291698">
          <w:marLeft w:val="0"/>
          <w:marRight w:val="0"/>
          <w:marTop w:val="0"/>
          <w:marBottom w:val="0"/>
          <w:divBdr>
            <w:top w:val="none" w:sz="0" w:space="0" w:color="auto"/>
            <w:left w:val="none" w:sz="0" w:space="0" w:color="auto"/>
            <w:bottom w:val="none" w:sz="0" w:space="0" w:color="auto"/>
            <w:right w:val="none" w:sz="0" w:space="0" w:color="auto"/>
          </w:divBdr>
        </w:div>
        <w:div w:id="508637714">
          <w:marLeft w:val="0"/>
          <w:marRight w:val="0"/>
          <w:marTop w:val="0"/>
          <w:marBottom w:val="0"/>
          <w:divBdr>
            <w:top w:val="none" w:sz="0" w:space="0" w:color="auto"/>
            <w:left w:val="none" w:sz="0" w:space="0" w:color="auto"/>
            <w:bottom w:val="none" w:sz="0" w:space="0" w:color="auto"/>
            <w:right w:val="none" w:sz="0" w:space="0" w:color="auto"/>
          </w:divBdr>
        </w:div>
        <w:div w:id="2115857814">
          <w:marLeft w:val="0"/>
          <w:marRight w:val="0"/>
          <w:marTop w:val="0"/>
          <w:marBottom w:val="0"/>
          <w:divBdr>
            <w:top w:val="none" w:sz="0" w:space="0" w:color="auto"/>
            <w:left w:val="none" w:sz="0" w:space="0" w:color="auto"/>
            <w:bottom w:val="none" w:sz="0" w:space="0" w:color="auto"/>
            <w:right w:val="none" w:sz="0" w:space="0" w:color="auto"/>
          </w:divBdr>
        </w:div>
        <w:div w:id="771970283">
          <w:marLeft w:val="0"/>
          <w:marRight w:val="0"/>
          <w:marTop w:val="0"/>
          <w:marBottom w:val="0"/>
          <w:divBdr>
            <w:top w:val="none" w:sz="0" w:space="0" w:color="auto"/>
            <w:left w:val="none" w:sz="0" w:space="0" w:color="auto"/>
            <w:bottom w:val="none" w:sz="0" w:space="0" w:color="auto"/>
            <w:right w:val="none" w:sz="0" w:space="0" w:color="auto"/>
          </w:divBdr>
        </w:div>
        <w:div w:id="1671057653">
          <w:marLeft w:val="0"/>
          <w:marRight w:val="0"/>
          <w:marTop w:val="0"/>
          <w:marBottom w:val="0"/>
          <w:divBdr>
            <w:top w:val="none" w:sz="0" w:space="0" w:color="auto"/>
            <w:left w:val="none" w:sz="0" w:space="0" w:color="auto"/>
            <w:bottom w:val="none" w:sz="0" w:space="0" w:color="auto"/>
            <w:right w:val="none" w:sz="0" w:space="0" w:color="auto"/>
          </w:divBdr>
        </w:div>
        <w:div w:id="1675181724">
          <w:marLeft w:val="0"/>
          <w:marRight w:val="0"/>
          <w:marTop w:val="0"/>
          <w:marBottom w:val="0"/>
          <w:divBdr>
            <w:top w:val="none" w:sz="0" w:space="0" w:color="auto"/>
            <w:left w:val="none" w:sz="0" w:space="0" w:color="auto"/>
            <w:bottom w:val="none" w:sz="0" w:space="0" w:color="auto"/>
            <w:right w:val="none" w:sz="0" w:space="0" w:color="auto"/>
          </w:divBdr>
        </w:div>
        <w:div w:id="169608895">
          <w:marLeft w:val="0"/>
          <w:marRight w:val="0"/>
          <w:marTop w:val="0"/>
          <w:marBottom w:val="0"/>
          <w:divBdr>
            <w:top w:val="none" w:sz="0" w:space="0" w:color="auto"/>
            <w:left w:val="none" w:sz="0" w:space="0" w:color="auto"/>
            <w:bottom w:val="none" w:sz="0" w:space="0" w:color="auto"/>
            <w:right w:val="none" w:sz="0" w:space="0" w:color="auto"/>
          </w:divBdr>
        </w:div>
        <w:div w:id="1248618129">
          <w:marLeft w:val="0"/>
          <w:marRight w:val="0"/>
          <w:marTop w:val="0"/>
          <w:marBottom w:val="0"/>
          <w:divBdr>
            <w:top w:val="none" w:sz="0" w:space="0" w:color="auto"/>
            <w:left w:val="none" w:sz="0" w:space="0" w:color="auto"/>
            <w:bottom w:val="none" w:sz="0" w:space="0" w:color="auto"/>
            <w:right w:val="none" w:sz="0" w:space="0" w:color="auto"/>
          </w:divBdr>
        </w:div>
        <w:div w:id="2100179046">
          <w:marLeft w:val="0"/>
          <w:marRight w:val="0"/>
          <w:marTop w:val="0"/>
          <w:marBottom w:val="0"/>
          <w:divBdr>
            <w:top w:val="none" w:sz="0" w:space="0" w:color="auto"/>
            <w:left w:val="none" w:sz="0" w:space="0" w:color="auto"/>
            <w:bottom w:val="none" w:sz="0" w:space="0" w:color="auto"/>
            <w:right w:val="none" w:sz="0" w:space="0" w:color="auto"/>
          </w:divBdr>
        </w:div>
        <w:div w:id="1204711566">
          <w:marLeft w:val="0"/>
          <w:marRight w:val="0"/>
          <w:marTop w:val="0"/>
          <w:marBottom w:val="0"/>
          <w:divBdr>
            <w:top w:val="none" w:sz="0" w:space="0" w:color="auto"/>
            <w:left w:val="none" w:sz="0" w:space="0" w:color="auto"/>
            <w:bottom w:val="none" w:sz="0" w:space="0" w:color="auto"/>
            <w:right w:val="none" w:sz="0" w:space="0" w:color="auto"/>
          </w:divBdr>
        </w:div>
        <w:div w:id="510527677">
          <w:marLeft w:val="0"/>
          <w:marRight w:val="0"/>
          <w:marTop w:val="0"/>
          <w:marBottom w:val="0"/>
          <w:divBdr>
            <w:top w:val="none" w:sz="0" w:space="0" w:color="auto"/>
            <w:left w:val="none" w:sz="0" w:space="0" w:color="auto"/>
            <w:bottom w:val="none" w:sz="0" w:space="0" w:color="auto"/>
            <w:right w:val="none" w:sz="0" w:space="0" w:color="auto"/>
          </w:divBdr>
        </w:div>
        <w:div w:id="1152059829">
          <w:marLeft w:val="0"/>
          <w:marRight w:val="0"/>
          <w:marTop w:val="0"/>
          <w:marBottom w:val="0"/>
          <w:divBdr>
            <w:top w:val="none" w:sz="0" w:space="0" w:color="auto"/>
            <w:left w:val="none" w:sz="0" w:space="0" w:color="auto"/>
            <w:bottom w:val="none" w:sz="0" w:space="0" w:color="auto"/>
            <w:right w:val="none" w:sz="0" w:space="0" w:color="auto"/>
          </w:divBdr>
        </w:div>
        <w:div w:id="1701129392">
          <w:marLeft w:val="0"/>
          <w:marRight w:val="0"/>
          <w:marTop w:val="0"/>
          <w:marBottom w:val="0"/>
          <w:divBdr>
            <w:top w:val="none" w:sz="0" w:space="0" w:color="auto"/>
            <w:left w:val="none" w:sz="0" w:space="0" w:color="auto"/>
            <w:bottom w:val="none" w:sz="0" w:space="0" w:color="auto"/>
            <w:right w:val="none" w:sz="0" w:space="0" w:color="auto"/>
          </w:divBdr>
        </w:div>
        <w:div w:id="1613511559">
          <w:marLeft w:val="0"/>
          <w:marRight w:val="0"/>
          <w:marTop w:val="0"/>
          <w:marBottom w:val="0"/>
          <w:divBdr>
            <w:top w:val="none" w:sz="0" w:space="0" w:color="auto"/>
            <w:left w:val="none" w:sz="0" w:space="0" w:color="auto"/>
            <w:bottom w:val="none" w:sz="0" w:space="0" w:color="auto"/>
            <w:right w:val="none" w:sz="0" w:space="0" w:color="auto"/>
          </w:divBdr>
        </w:div>
        <w:div w:id="1290867118">
          <w:marLeft w:val="0"/>
          <w:marRight w:val="0"/>
          <w:marTop w:val="0"/>
          <w:marBottom w:val="0"/>
          <w:divBdr>
            <w:top w:val="none" w:sz="0" w:space="0" w:color="auto"/>
            <w:left w:val="none" w:sz="0" w:space="0" w:color="auto"/>
            <w:bottom w:val="none" w:sz="0" w:space="0" w:color="auto"/>
            <w:right w:val="none" w:sz="0" w:space="0" w:color="auto"/>
          </w:divBdr>
        </w:div>
        <w:div w:id="1508784042">
          <w:marLeft w:val="0"/>
          <w:marRight w:val="0"/>
          <w:marTop w:val="0"/>
          <w:marBottom w:val="0"/>
          <w:divBdr>
            <w:top w:val="none" w:sz="0" w:space="0" w:color="auto"/>
            <w:left w:val="none" w:sz="0" w:space="0" w:color="auto"/>
            <w:bottom w:val="none" w:sz="0" w:space="0" w:color="auto"/>
            <w:right w:val="none" w:sz="0" w:space="0" w:color="auto"/>
          </w:divBdr>
        </w:div>
        <w:div w:id="420103805">
          <w:marLeft w:val="0"/>
          <w:marRight w:val="0"/>
          <w:marTop w:val="0"/>
          <w:marBottom w:val="0"/>
          <w:divBdr>
            <w:top w:val="none" w:sz="0" w:space="0" w:color="auto"/>
            <w:left w:val="none" w:sz="0" w:space="0" w:color="auto"/>
            <w:bottom w:val="none" w:sz="0" w:space="0" w:color="auto"/>
            <w:right w:val="none" w:sz="0" w:space="0" w:color="auto"/>
          </w:divBdr>
        </w:div>
        <w:div w:id="1267542185">
          <w:marLeft w:val="0"/>
          <w:marRight w:val="0"/>
          <w:marTop w:val="0"/>
          <w:marBottom w:val="0"/>
          <w:divBdr>
            <w:top w:val="none" w:sz="0" w:space="0" w:color="auto"/>
            <w:left w:val="none" w:sz="0" w:space="0" w:color="auto"/>
            <w:bottom w:val="none" w:sz="0" w:space="0" w:color="auto"/>
            <w:right w:val="none" w:sz="0" w:space="0" w:color="auto"/>
          </w:divBdr>
        </w:div>
        <w:div w:id="1835492330">
          <w:marLeft w:val="0"/>
          <w:marRight w:val="0"/>
          <w:marTop w:val="0"/>
          <w:marBottom w:val="0"/>
          <w:divBdr>
            <w:top w:val="none" w:sz="0" w:space="0" w:color="auto"/>
            <w:left w:val="none" w:sz="0" w:space="0" w:color="auto"/>
            <w:bottom w:val="none" w:sz="0" w:space="0" w:color="auto"/>
            <w:right w:val="none" w:sz="0" w:space="0" w:color="auto"/>
          </w:divBdr>
        </w:div>
        <w:div w:id="599488782">
          <w:marLeft w:val="0"/>
          <w:marRight w:val="0"/>
          <w:marTop w:val="0"/>
          <w:marBottom w:val="0"/>
          <w:divBdr>
            <w:top w:val="none" w:sz="0" w:space="0" w:color="auto"/>
            <w:left w:val="none" w:sz="0" w:space="0" w:color="auto"/>
            <w:bottom w:val="none" w:sz="0" w:space="0" w:color="auto"/>
            <w:right w:val="none" w:sz="0" w:space="0" w:color="auto"/>
          </w:divBdr>
        </w:div>
        <w:div w:id="1014309643">
          <w:marLeft w:val="0"/>
          <w:marRight w:val="0"/>
          <w:marTop w:val="0"/>
          <w:marBottom w:val="0"/>
          <w:divBdr>
            <w:top w:val="none" w:sz="0" w:space="0" w:color="auto"/>
            <w:left w:val="none" w:sz="0" w:space="0" w:color="auto"/>
            <w:bottom w:val="none" w:sz="0" w:space="0" w:color="auto"/>
            <w:right w:val="none" w:sz="0" w:space="0" w:color="auto"/>
          </w:divBdr>
        </w:div>
        <w:div w:id="1707563866">
          <w:marLeft w:val="0"/>
          <w:marRight w:val="0"/>
          <w:marTop w:val="0"/>
          <w:marBottom w:val="0"/>
          <w:divBdr>
            <w:top w:val="none" w:sz="0" w:space="0" w:color="auto"/>
            <w:left w:val="none" w:sz="0" w:space="0" w:color="auto"/>
            <w:bottom w:val="none" w:sz="0" w:space="0" w:color="auto"/>
            <w:right w:val="none" w:sz="0" w:space="0" w:color="auto"/>
          </w:divBdr>
        </w:div>
        <w:div w:id="954553744">
          <w:marLeft w:val="0"/>
          <w:marRight w:val="0"/>
          <w:marTop w:val="0"/>
          <w:marBottom w:val="0"/>
          <w:divBdr>
            <w:top w:val="none" w:sz="0" w:space="0" w:color="auto"/>
            <w:left w:val="none" w:sz="0" w:space="0" w:color="auto"/>
            <w:bottom w:val="none" w:sz="0" w:space="0" w:color="auto"/>
            <w:right w:val="none" w:sz="0" w:space="0" w:color="auto"/>
          </w:divBdr>
        </w:div>
        <w:div w:id="103548853">
          <w:marLeft w:val="0"/>
          <w:marRight w:val="0"/>
          <w:marTop w:val="0"/>
          <w:marBottom w:val="0"/>
          <w:divBdr>
            <w:top w:val="none" w:sz="0" w:space="0" w:color="auto"/>
            <w:left w:val="none" w:sz="0" w:space="0" w:color="auto"/>
            <w:bottom w:val="none" w:sz="0" w:space="0" w:color="auto"/>
            <w:right w:val="none" w:sz="0" w:space="0" w:color="auto"/>
          </w:divBdr>
        </w:div>
        <w:div w:id="926421996">
          <w:marLeft w:val="0"/>
          <w:marRight w:val="0"/>
          <w:marTop w:val="0"/>
          <w:marBottom w:val="0"/>
          <w:divBdr>
            <w:top w:val="none" w:sz="0" w:space="0" w:color="auto"/>
            <w:left w:val="none" w:sz="0" w:space="0" w:color="auto"/>
            <w:bottom w:val="none" w:sz="0" w:space="0" w:color="auto"/>
            <w:right w:val="none" w:sz="0" w:space="0" w:color="auto"/>
          </w:divBdr>
        </w:div>
        <w:div w:id="1417706793">
          <w:marLeft w:val="0"/>
          <w:marRight w:val="0"/>
          <w:marTop w:val="0"/>
          <w:marBottom w:val="0"/>
          <w:divBdr>
            <w:top w:val="none" w:sz="0" w:space="0" w:color="auto"/>
            <w:left w:val="none" w:sz="0" w:space="0" w:color="auto"/>
            <w:bottom w:val="none" w:sz="0" w:space="0" w:color="auto"/>
            <w:right w:val="none" w:sz="0" w:space="0" w:color="auto"/>
          </w:divBdr>
        </w:div>
        <w:div w:id="684593843">
          <w:marLeft w:val="0"/>
          <w:marRight w:val="0"/>
          <w:marTop w:val="0"/>
          <w:marBottom w:val="0"/>
          <w:divBdr>
            <w:top w:val="none" w:sz="0" w:space="0" w:color="auto"/>
            <w:left w:val="none" w:sz="0" w:space="0" w:color="auto"/>
            <w:bottom w:val="none" w:sz="0" w:space="0" w:color="auto"/>
            <w:right w:val="none" w:sz="0" w:space="0" w:color="auto"/>
          </w:divBdr>
        </w:div>
      </w:divsChild>
    </w:div>
    <w:div w:id="1968119877">
      <w:bodyDiv w:val="1"/>
      <w:marLeft w:val="0"/>
      <w:marRight w:val="0"/>
      <w:marTop w:val="0"/>
      <w:marBottom w:val="0"/>
      <w:divBdr>
        <w:top w:val="none" w:sz="0" w:space="0" w:color="auto"/>
        <w:left w:val="none" w:sz="0" w:space="0" w:color="auto"/>
        <w:bottom w:val="none" w:sz="0" w:space="0" w:color="auto"/>
        <w:right w:val="none" w:sz="0" w:space="0" w:color="auto"/>
      </w:divBdr>
      <w:divsChild>
        <w:div w:id="854155809">
          <w:marLeft w:val="0"/>
          <w:marRight w:val="0"/>
          <w:marTop w:val="0"/>
          <w:marBottom w:val="0"/>
          <w:divBdr>
            <w:top w:val="none" w:sz="0" w:space="0" w:color="auto"/>
            <w:left w:val="none" w:sz="0" w:space="0" w:color="auto"/>
            <w:bottom w:val="none" w:sz="0" w:space="0" w:color="auto"/>
            <w:right w:val="none" w:sz="0" w:space="0" w:color="auto"/>
          </w:divBdr>
        </w:div>
        <w:div w:id="939681549">
          <w:marLeft w:val="0"/>
          <w:marRight w:val="0"/>
          <w:marTop w:val="0"/>
          <w:marBottom w:val="0"/>
          <w:divBdr>
            <w:top w:val="none" w:sz="0" w:space="0" w:color="auto"/>
            <w:left w:val="none" w:sz="0" w:space="0" w:color="auto"/>
            <w:bottom w:val="none" w:sz="0" w:space="0" w:color="auto"/>
            <w:right w:val="none" w:sz="0" w:space="0" w:color="auto"/>
          </w:divBdr>
        </w:div>
        <w:div w:id="37897149">
          <w:marLeft w:val="0"/>
          <w:marRight w:val="0"/>
          <w:marTop w:val="0"/>
          <w:marBottom w:val="0"/>
          <w:divBdr>
            <w:top w:val="none" w:sz="0" w:space="0" w:color="auto"/>
            <w:left w:val="none" w:sz="0" w:space="0" w:color="auto"/>
            <w:bottom w:val="none" w:sz="0" w:space="0" w:color="auto"/>
            <w:right w:val="none" w:sz="0" w:space="0" w:color="auto"/>
          </w:divBdr>
        </w:div>
        <w:div w:id="1338926058">
          <w:marLeft w:val="0"/>
          <w:marRight w:val="0"/>
          <w:marTop w:val="0"/>
          <w:marBottom w:val="0"/>
          <w:divBdr>
            <w:top w:val="none" w:sz="0" w:space="0" w:color="auto"/>
            <w:left w:val="none" w:sz="0" w:space="0" w:color="auto"/>
            <w:bottom w:val="none" w:sz="0" w:space="0" w:color="auto"/>
            <w:right w:val="none" w:sz="0" w:space="0" w:color="auto"/>
          </w:divBdr>
        </w:div>
        <w:div w:id="604462113">
          <w:marLeft w:val="0"/>
          <w:marRight w:val="0"/>
          <w:marTop w:val="0"/>
          <w:marBottom w:val="0"/>
          <w:divBdr>
            <w:top w:val="none" w:sz="0" w:space="0" w:color="auto"/>
            <w:left w:val="none" w:sz="0" w:space="0" w:color="auto"/>
            <w:bottom w:val="none" w:sz="0" w:space="0" w:color="auto"/>
            <w:right w:val="none" w:sz="0" w:space="0" w:color="auto"/>
          </w:divBdr>
        </w:div>
        <w:div w:id="270748585">
          <w:marLeft w:val="0"/>
          <w:marRight w:val="0"/>
          <w:marTop w:val="0"/>
          <w:marBottom w:val="0"/>
          <w:divBdr>
            <w:top w:val="none" w:sz="0" w:space="0" w:color="auto"/>
            <w:left w:val="none" w:sz="0" w:space="0" w:color="auto"/>
            <w:bottom w:val="none" w:sz="0" w:space="0" w:color="auto"/>
            <w:right w:val="none" w:sz="0" w:space="0" w:color="auto"/>
          </w:divBdr>
        </w:div>
        <w:div w:id="1101952531">
          <w:marLeft w:val="0"/>
          <w:marRight w:val="0"/>
          <w:marTop w:val="0"/>
          <w:marBottom w:val="0"/>
          <w:divBdr>
            <w:top w:val="none" w:sz="0" w:space="0" w:color="auto"/>
            <w:left w:val="none" w:sz="0" w:space="0" w:color="auto"/>
            <w:bottom w:val="none" w:sz="0" w:space="0" w:color="auto"/>
            <w:right w:val="none" w:sz="0" w:space="0" w:color="auto"/>
          </w:divBdr>
        </w:div>
        <w:div w:id="1394815413">
          <w:marLeft w:val="0"/>
          <w:marRight w:val="0"/>
          <w:marTop w:val="0"/>
          <w:marBottom w:val="0"/>
          <w:divBdr>
            <w:top w:val="none" w:sz="0" w:space="0" w:color="auto"/>
            <w:left w:val="none" w:sz="0" w:space="0" w:color="auto"/>
            <w:bottom w:val="none" w:sz="0" w:space="0" w:color="auto"/>
            <w:right w:val="none" w:sz="0" w:space="0" w:color="auto"/>
          </w:divBdr>
        </w:div>
        <w:div w:id="249776786">
          <w:marLeft w:val="0"/>
          <w:marRight w:val="0"/>
          <w:marTop w:val="0"/>
          <w:marBottom w:val="0"/>
          <w:divBdr>
            <w:top w:val="none" w:sz="0" w:space="0" w:color="auto"/>
            <w:left w:val="none" w:sz="0" w:space="0" w:color="auto"/>
            <w:bottom w:val="none" w:sz="0" w:space="0" w:color="auto"/>
            <w:right w:val="none" w:sz="0" w:space="0" w:color="auto"/>
          </w:divBdr>
        </w:div>
        <w:div w:id="1778713023">
          <w:marLeft w:val="0"/>
          <w:marRight w:val="0"/>
          <w:marTop w:val="0"/>
          <w:marBottom w:val="0"/>
          <w:divBdr>
            <w:top w:val="none" w:sz="0" w:space="0" w:color="auto"/>
            <w:left w:val="none" w:sz="0" w:space="0" w:color="auto"/>
            <w:bottom w:val="none" w:sz="0" w:space="0" w:color="auto"/>
            <w:right w:val="none" w:sz="0" w:space="0" w:color="auto"/>
          </w:divBdr>
        </w:div>
        <w:div w:id="9828">
          <w:marLeft w:val="0"/>
          <w:marRight w:val="0"/>
          <w:marTop w:val="0"/>
          <w:marBottom w:val="0"/>
          <w:divBdr>
            <w:top w:val="none" w:sz="0" w:space="0" w:color="auto"/>
            <w:left w:val="none" w:sz="0" w:space="0" w:color="auto"/>
            <w:bottom w:val="none" w:sz="0" w:space="0" w:color="auto"/>
            <w:right w:val="none" w:sz="0" w:space="0" w:color="auto"/>
          </w:divBdr>
        </w:div>
        <w:div w:id="1346597457">
          <w:marLeft w:val="0"/>
          <w:marRight w:val="0"/>
          <w:marTop w:val="0"/>
          <w:marBottom w:val="0"/>
          <w:divBdr>
            <w:top w:val="none" w:sz="0" w:space="0" w:color="auto"/>
            <w:left w:val="none" w:sz="0" w:space="0" w:color="auto"/>
            <w:bottom w:val="none" w:sz="0" w:space="0" w:color="auto"/>
            <w:right w:val="none" w:sz="0" w:space="0" w:color="auto"/>
          </w:divBdr>
        </w:div>
        <w:div w:id="767119947">
          <w:marLeft w:val="0"/>
          <w:marRight w:val="0"/>
          <w:marTop w:val="0"/>
          <w:marBottom w:val="0"/>
          <w:divBdr>
            <w:top w:val="none" w:sz="0" w:space="0" w:color="auto"/>
            <w:left w:val="none" w:sz="0" w:space="0" w:color="auto"/>
            <w:bottom w:val="none" w:sz="0" w:space="0" w:color="auto"/>
            <w:right w:val="none" w:sz="0" w:space="0" w:color="auto"/>
          </w:divBdr>
        </w:div>
        <w:div w:id="694577901">
          <w:marLeft w:val="0"/>
          <w:marRight w:val="0"/>
          <w:marTop w:val="0"/>
          <w:marBottom w:val="0"/>
          <w:divBdr>
            <w:top w:val="none" w:sz="0" w:space="0" w:color="auto"/>
            <w:left w:val="none" w:sz="0" w:space="0" w:color="auto"/>
            <w:bottom w:val="none" w:sz="0" w:space="0" w:color="auto"/>
            <w:right w:val="none" w:sz="0" w:space="0" w:color="auto"/>
          </w:divBdr>
        </w:div>
        <w:div w:id="946549137">
          <w:marLeft w:val="0"/>
          <w:marRight w:val="0"/>
          <w:marTop w:val="0"/>
          <w:marBottom w:val="0"/>
          <w:divBdr>
            <w:top w:val="none" w:sz="0" w:space="0" w:color="auto"/>
            <w:left w:val="none" w:sz="0" w:space="0" w:color="auto"/>
            <w:bottom w:val="none" w:sz="0" w:space="0" w:color="auto"/>
            <w:right w:val="none" w:sz="0" w:space="0" w:color="auto"/>
          </w:divBdr>
        </w:div>
        <w:div w:id="306053932">
          <w:marLeft w:val="0"/>
          <w:marRight w:val="0"/>
          <w:marTop w:val="0"/>
          <w:marBottom w:val="0"/>
          <w:divBdr>
            <w:top w:val="none" w:sz="0" w:space="0" w:color="auto"/>
            <w:left w:val="none" w:sz="0" w:space="0" w:color="auto"/>
            <w:bottom w:val="none" w:sz="0" w:space="0" w:color="auto"/>
            <w:right w:val="none" w:sz="0" w:space="0" w:color="auto"/>
          </w:divBdr>
        </w:div>
        <w:div w:id="795753692">
          <w:marLeft w:val="0"/>
          <w:marRight w:val="0"/>
          <w:marTop w:val="0"/>
          <w:marBottom w:val="0"/>
          <w:divBdr>
            <w:top w:val="none" w:sz="0" w:space="0" w:color="auto"/>
            <w:left w:val="none" w:sz="0" w:space="0" w:color="auto"/>
            <w:bottom w:val="none" w:sz="0" w:space="0" w:color="auto"/>
            <w:right w:val="none" w:sz="0" w:space="0" w:color="auto"/>
          </w:divBdr>
        </w:div>
        <w:div w:id="1685979599">
          <w:marLeft w:val="0"/>
          <w:marRight w:val="0"/>
          <w:marTop w:val="0"/>
          <w:marBottom w:val="0"/>
          <w:divBdr>
            <w:top w:val="none" w:sz="0" w:space="0" w:color="auto"/>
            <w:left w:val="none" w:sz="0" w:space="0" w:color="auto"/>
            <w:bottom w:val="none" w:sz="0" w:space="0" w:color="auto"/>
            <w:right w:val="none" w:sz="0" w:space="0" w:color="auto"/>
          </w:divBdr>
        </w:div>
        <w:div w:id="1829512759">
          <w:marLeft w:val="0"/>
          <w:marRight w:val="0"/>
          <w:marTop w:val="0"/>
          <w:marBottom w:val="0"/>
          <w:divBdr>
            <w:top w:val="none" w:sz="0" w:space="0" w:color="auto"/>
            <w:left w:val="none" w:sz="0" w:space="0" w:color="auto"/>
            <w:bottom w:val="none" w:sz="0" w:space="0" w:color="auto"/>
            <w:right w:val="none" w:sz="0" w:space="0" w:color="auto"/>
          </w:divBdr>
        </w:div>
        <w:div w:id="713117246">
          <w:marLeft w:val="0"/>
          <w:marRight w:val="0"/>
          <w:marTop w:val="0"/>
          <w:marBottom w:val="0"/>
          <w:divBdr>
            <w:top w:val="none" w:sz="0" w:space="0" w:color="auto"/>
            <w:left w:val="none" w:sz="0" w:space="0" w:color="auto"/>
            <w:bottom w:val="none" w:sz="0" w:space="0" w:color="auto"/>
            <w:right w:val="none" w:sz="0" w:space="0" w:color="auto"/>
          </w:divBdr>
        </w:div>
        <w:div w:id="1114328659">
          <w:marLeft w:val="0"/>
          <w:marRight w:val="0"/>
          <w:marTop w:val="0"/>
          <w:marBottom w:val="0"/>
          <w:divBdr>
            <w:top w:val="none" w:sz="0" w:space="0" w:color="auto"/>
            <w:left w:val="none" w:sz="0" w:space="0" w:color="auto"/>
            <w:bottom w:val="none" w:sz="0" w:space="0" w:color="auto"/>
            <w:right w:val="none" w:sz="0" w:space="0" w:color="auto"/>
          </w:divBdr>
        </w:div>
        <w:div w:id="1946961944">
          <w:marLeft w:val="0"/>
          <w:marRight w:val="0"/>
          <w:marTop w:val="0"/>
          <w:marBottom w:val="0"/>
          <w:divBdr>
            <w:top w:val="none" w:sz="0" w:space="0" w:color="auto"/>
            <w:left w:val="none" w:sz="0" w:space="0" w:color="auto"/>
            <w:bottom w:val="none" w:sz="0" w:space="0" w:color="auto"/>
            <w:right w:val="none" w:sz="0" w:space="0" w:color="auto"/>
          </w:divBdr>
        </w:div>
        <w:div w:id="1817137286">
          <w:marLeft w:val="0"/>
          <w:marRight w:val="0"/>
          <w:marTop w:val="0"/>
          <w:marBottom w:val="0"/>
          <w:divBdr>
            <w:top w:val="none" w:sz="0" w:space="0" w:color="auto"/>
            <w:left w:val="none" w:sz="0" w:space="0" w:color="auto"/>
            <w:bottom w:val="none" w:sz="0" w:space="0" w:color="auto"/>
            <w:right w:val="none" w:sz="0" w:space="0" w:color="auto"/>
          </w:divBdr>
        </w:div>
        <w:div w:id="866017683">
          <w:marLeft w:val="0"/>
          <w:marRight w:val="0"/>
          <w:marTop w:val="0"/>
          <w:marBottom w:val="0"/>
          <w:divBdr>
            <w:top w:val="none" w:sz="0" w:space="0" w:color="auto"/>
            <w:left w:val="none" w:sz="0" w:space="0" w:color="auto"/>
            <w:bottom w:val="none" w:sz="0" w:space="0" w:color="auto"/>
            <w:right w:val="none" w:sz="0" w:space="0" w:color="auto"/>
          </w:divBdr>
        </w:div>
        <w:div w:id="1832329727">
          <w:marLeft w:val="0"/>
          <w:marRight w:val="0"/>
          <w:marTop w:val="0"/>
          <w:marBottom w:val="0"/>
          <w:divBdr>
            <w:top w:val="none" w:sz="0" w:space="0" w:color="auto"/>
            <w:left w:val="none" w:sz="0" w:space="0" w:color="auto"/>
            <w:bottom w:val="none" w:sz="0" w:space="0" w:color="auto"/>
            <w:right w:val="none" w:sz="0" w:space="0" w:color="auto"/>
          </w:divBdr>
        </w:div>
        <w:div w:id="1174300612">
          <w:marLeft w:val="0"/>
          <w:marRight w:val="0"/>
          <w:marTop w:val="0"/>
          <w:marBottom w:val="0"/>
          <w:divBdr>
            <w:top w:val="none" w:sz="0" w:space="0" w:color="auto"/>
            <w:left w:val="none" w:sz="0" w:space="0" w:color="auto"/>
            <w:bottom w:val="none" w:sz="0" w:space="0" w:color="auto"/>
            <w:right w:val="none" w:sz="0" w:space="0" w:color="auto"/>
          </w:divBdr>
        </w:div>
        <w:div w:id="2003699405">
          <w:marLeft w:val="0"/>
          <w:marRight w:val="0"/>
          <w:marTop w:val="0"/>
          <w:marBottom w:val="0"/>
          <w:divBdr>
            <w:top w:val="none" w:sz="0" w:space="0" w:color="auto"/>
            <w:left w:val="none" w:sz="0" w:space="0" w:color="auto"/>
            <w:bottom w:val="none" w:sz="0" w:space="0" w:color="auto"/>
            <w:right w:val="none" w:sz="0" w:space="0" w:color="auto"/>
          </w:divBdr>
        </w:div>
      </w:divsChild>
    </w:div>
    <w:div w:id="1976064310">
      <w:bodyDiv w:val="1"/>
      <w:marLeft w:val="0"/>
      <w:marRight w:val="0"/>
      <w:marTop w:val="0"/>
      <w:marBottom w:val="0"/>
      <w:divBdr>
        <w:top w:val="none" w:sz="0" w:space="0" w:color="auto"/>
        <w:left w:val="none" w:sz="0" w:space="0" w:color="auto"/>
        <w:bottom w:val="none" w:sz="0" w:space="0" w:color="auto"/>
        <w:right w:val="none" w:sz="0" w:space="0" w:color="auto"/>
      </w:divBdr>
      <w:divsChild>
        <w:div w:id="175001312">
          <w:marLeft w:val="0"/>
          <w:marRight w:val="0"/>
          <w:marTop w:val="0"/>
          <w:marBottom w:val="0"/>
          <w:divBdr>
            <w:top w:val="none" w:sz="0" w:space="0" w:color="auto"/>
            <w:left w:val="none" w:sz="0" w:space="0" w:color="auto"/>
            <w:bottom w:val="none" w:sz="0" w:space="0" w:color="auto"/>
            <w:right w:val="none" w:sz="0" w:space="0" w:color="auto"/>
          </w:divBdr>
          <w:divsChild>
            <w:div w:id="1465150010">
              <w:marLeft w:val="0"/>
              <w:marRight w:val="0"/>
              <w:marTop w:val="0"/>
              <w:marBottom w:val="0"/>
              <w:divBdr>
                <w:top w:val="none" w:sz="0" w:space="0" w:color="auto"/>
                <w:left w:val="none" w:sz="0" w:space="0" w:color="auto"/>
                <w:bottom w:val="none" w:sz="0" w:space="0" w:color="auto"/>
                <w:right w:val="none" w:sz="0" w:space="0" w:color="auto"/>
              </w:divBdr>
            </w:div>
            <w:div w:id="1264269013">
              <w:marLeft w:val="0"/>
              <w:marRight w:val="0"/>
              <w:marTop w:val="0"/>
              <w:marBottom w:val="0"/>
              <w:divBdr>
                <w:top w:val="none" w:sz="0" w:space="0" w:color="auto"/>
                <w:left w:val="none" w:sz="0" w:space="0" w:color="auto"/>
                <w:bottom w:val="none" w:sz="0" w:space="0" w:color="auto"/>
                <w:right w:val="none" w:sz="0" w:space="0" w:color="auto"/>
              </w:divBdr>
            </w:div>
            <w:div w:id="543950708">
              <w:marLeft w:val="0"/>
              <w:marRight w:val="0"/>
              <w:marTop w:val="0"/>
              <w:marBottom w:val="0"/>
              <w:divBdr>
                <w:top w:val="none" w:sz="0" w:space="0" w:color="auto"/>
                <w:left w:val="none" w:sz="0" w:space="0" w:color="auto"/>
                <w:bottom w:val="none" w:sz="0" w:space="0" w:color="auto"/>
                <w:right w:val="none" w:sz="0" w:space="0" w:color="auto"/>
              </w:divBdr>
            </w:div>
            <w:div w:id="6641881">
              <w:marLeft w:val="0"/>
              <w:marRight w:val="0"/>
              <w:marTop w:val="0"/>
              <w:marBottom w:val="0"/>
              <w:divBdr>
                <w:top w:val="none" w:sz="0" w:space="0" w:color="auto"/>
                <w:left w:val="none" w:sz="0" w:space="0" w:color="auto"/>
                <w:bottom w:val="none" w:sz="0" w:space="0" w:color="auto"/>
                <w:right w:val="none" w:sz="0" w:space="0" w:color="auto"/>
              </w:divBdr>
            </w:div>
            <w:div w:id="307366141">
              <w:marLeft w:val="0"/>
              <w:marRight w:val="0"/>
              <w:marTop w:val="0"/>
              <w:marBottom w:val="0"/>
              <w:divBdr>
                <w:top w:val="none" w:sz="0" w:space="0" w:color="auto"/>
                <w:left w:val="none" w:sz="0" w:space="0" w:color="auto"/>
                <w:bottom w:val="none" w:sz="0" w:space="0" w:color="auto"/>
                <w:right w:val="none" w:sz="0" w:space="0" w:color="auto"/>
              </w:divBdr>
            </w:div>
            <w:div w:id="1464421863">
              <w:marLeft w:val="0"/>
              <w:marRight w:val="0"/>
              <w:marTop w:val="0"/>
              <w:marBottom w:val="0"/>
              <w:divBdr>
                <w:top w:val="none" w:sz="0" w:space="0" w:color="auto"/>
                <w:left w:val="none" w:sz="0" w:space="0" w:color="auto"/>
                <w:bottom w:val="none" w:sz="0" w:space="0" w:color="auto"/>
                <w:right w:val="none" w:sz="0" w:space="0" w:color="auto"/>
              </w:divBdr>
            </w:div>
            <w:div w:id="1009677877">
              <w:marLeft w:val="0"/>
              <w:marRight w:val="0"/>
              <w:marTop w:val="0"/>
              <w:marBottom w:val="0"/>
              <w:divBdr>
                <w:top w:val="none" w:sz="0" w:space="0" w:color="auto"/>
                <w:left w:val="none" w:sz="0" w:space="0" w:color="auto"/>
                <w:bottom w:val="none" w:sz="0" w:space="0" w:color="auto"/>
                <w:right w:val="none" w:sz="0" w:space="0" w:color="auto"/>
              </w:divBdr>
            </w:div>
            <w:div w:id="6953095">
              <w:marLeft w:val="0"/>
              <w:marRight w:val="0"/>
              <w:marTop w:val="0"/>
              <w:marBottom w:val="0"/>
              <w:divBdr>
                <w:top w:val="none" w:sz="0" w:space="0" w:color="auto"/>
                <w:left w:val="none" w:sz="0" w:space="0" w:color="auto"/>
                <w:bottom w:val="none" w:sz="0" w:space="0" w:color="auto"/>
                <w:right w:val="none" w:sz="0" w:space="0" w:color="auto"/>
              </w:divBdr>
            </w:div>
            <w:div w:id="5446880">
              <w:marLeft w:val="0"/>
              <w:marRight w:val="0"/>
              <w:marTop w:val="0"/>
              <w:marBottom w:val="0"/>
              <w:divBdr>
                <w:top w:val="none" w:sz="0" w:space="0" w:color="auto"/>
                <w:left w:val="none" w:sz="0" w:space="0" w:color="auto"/>
                <w:bottom w:val="none" w:sz="0" w:space="0" w:color="auto"/>
                <w:right w:val="none" w:sz="0" w:space="0" w:color="auto"/>
              </w:divBdr>
            </w:div>
            <w:div w:id="1561481873">
              <w:marLeft w:val="0"/>
              <w:marRight w:val="0"/>
              <w:marTop w:val="0"/>
              <w:marBottom w:val="0"/>
              <w:divBdr>
                <w:top w:val="none" w:sz="0" w:space="0" w:color="auto"/>
                <w:left w:val="none" w:sz="0" w:space="0" w:color="auto"/>
                <w:bottom w:val="none" w:sz="0" w:space="0" w:color="auto"/>
                <w:right w:val="none" w:sz="0" w:space="0" w:color="auto"/>
              </w:divBdr>
            </w:div>
            <w:div w:id="339048220">
              <w:marLeft w:val="0"/>
              <w:marRight w:val="0"/>
              <w:marTop w:val="0"/>
              <w:marBottom w:val="0"/>
              <w:divBdr>
                <w:top w:val="none" w:sz="0" w:space="0" w:color="auto"/>
                <w:left w:val="none" w:sz="0" w:space="0" w:color="auto"/>
                <w:bottom w:val="none" w:sz="0" w:space="0" w:color="auto"/>
                <w:right w:val="none" w:sz="0" w:space="0" w:color="auto"/>
              </w:divBdr>
            </w:div>
            <w:div w:id="428965794">
              <w:marLeft w:val="0"/>
              <w:marRight w:val="0"/>
              <w:marTop w:val="0"/>
              <w:marBottom w:val="0"/>
              <w:divBdr>
                <w:top w:val="none" w:sz="0" w:space="0" w:color="auto"/>
                <w:left w:val="none" w:sz="0" w:space="0" w:color="auto"/>
                <w:bottom w:val="none" w:sz="0" w:space="0" w:color="auto"/>
                <w:right w:val="none" w:sz="0" w:space="0" w:color="auto"/>
              </w:divBdr>
            </w:div>
            <w:div w:id="4864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97576">
      <w:bodyDiv w:val="1"/>
      <w:marLeft w:val="0"/>
      <w:marRight w:val="0"/>
      <w:marTop w:val="0"/>
      <w:marBottom w:val="0"/>
      <w:divBdr>
        <w:top w:val="none" w:sz="0" w:space="0" w:color="auto"/>
        <w:left w:val="none" w:sz="0" w:space="0" w:color="auto"/>
        <w:bottom w:val="none" w:sz="0" w:space="0" w:color="auto"/>
        <w:right w:val="none" w:sz="0" w:space="0" w:color="auto"/>
      </w:divBdr>
      <w:divsChild>
        <w:div w:id="1848708382">
          <w:marLeft w:val="0"/>
          <w:marRight w:val="0"/>
          <w:marTop w:val="0"/>
          <w:marBottom w:val="0"/>
          <w:divBdr>
            <w:top w:val="none" w:sz="0" w:space="0" w:color="auto"/>
            <w:left w:val="none" w:sz="0" w:space="0" w:color="auto"/>
            <w:bottom w:val="none" w:sz="0" w:space="0" w:color="auto"/>
            <w:right w:val="none" w:sz="0" w:space="0" w:color="auto"/>
          </w:divBdr>
        </w:div>
        <w:div w:id="1039739204">
          <w:marLeft w:val="0"/>
          <w:marRight w:val="0"/>
          <w:marTop w:val="0"/>
          <w:marBottom w:val="0"/>
          <w:divBdr>
            <w:top w:val="none" w:sz="0" w:space="0" w:color="auto"/>
            <w:left w:val="none" w:sz="0" w:space="0" w:color="auto"/>
            <w:bottom w:val="none" w:sz="0" w:space="0" w:color="auto"/>
            <w:right w:val="none" w:sz="0" w:space="0" w:color="auto"/>
          </w:divBdr>
        </w:div>
        <w:div w:id="511527597">
          <w:marLeft w:val="0"/>
          <w:marRight w:val="0"/>
          <w:marTop w:val="0"/>
          <w:marBottom w:val="0"/>
          <w:divBdr>
            <w:top w:val="none" w:sz="0" w:space="0" w:color="auto"/>
            <w:left w:val="none" w:sz="0" w:space="0" w:color="auto"/>
            <w:bottom w:val="none" w:sz="0" w:space="0" w:color="auto"/>
            <w:right w:val="none" w:sz="0" w:space="0" w:color="auto"/>
          </w:divBdr>
        </w:div>
        <w:div w:id="1601252410">
          <w:marLeft w:val="0"/>
          <w:marRight w:val="0"/>
          <w:marTop w:val="0"/>
          <w:marBottom w:val="0"/>
          <w:divBdr>
            <w:top w:val="none" w:sz="0" w:space="0" w:color="auto"/>
            <w:left w:val="none" w:sz="0" w:space="0" w:color="auto"/>
            <w:bottom w:val="none" w:sz="0" w:space="0" w:color="auto"/>
            <w:right w:val="none" w:sz="0" w:space="0" w:color="auto"/>
          </w:divBdr>
        </w:div>
        <w:div w:id="857280328">
          <w:marLeft w:val="0"/>
          <w:marRight w:val="0"/>
          <w:marTop w:val="0"/>
          <w:marBottom w:val="0"/>
          <w:divBdr>
            <w:top w:val="none" w:sz="0" w:space="0" w:color="auto"/>
            <w:left w:val="none" w:sz="0" w:space="0" w:color="auto"/>
            <w:bottom w:val="none" w:sz="0" w:space="0" w:color="auto"/>
            <w:right w:val="none" w:sz="0" w:space="0" w:color="auto"/>
          </w:divBdr>
        </w:div>
        <w:div w:id="1057317576">
          <w:marLeft w:val="0"/>
          <w:marRight w:val="0"/>
          <w:marTop w:val="0"/>
          <w:marBottom w:val="0"/>
          <w:divBdr>
            <w:top w:val="none" w:sz="0" w:space="0" w:color="auto"/>
            <w:left w:val="none" w:sz="0" w:space="0" w:color="auto"/>
            <w:bottom w:val="none" w:sz="0" w:space="0" w:color="auto"/>
            <w:right w:val="none" w:sz="0" w:space="0" w:color="auto"/>
          </w:divBdr>
        </w:div>
        <w:div w:id="1037005757">
          <w:marLeft w:val="0"/>
          <w:marRight w:val="0"/>
          <w:marTop w:val="0"/>
          <w:marBottom w:val="0"/>
          <w:divBdr>
            <w:top w:val="none" w:sz="0" w:space="0" w:color="auto"/>
            <w:left w:val="none" w:sz="0" w:space="0" w:color="auto"/>
            <w:bottom w:val="none" w:sz="0" w:space="0" w:color="auto"/>
            <w:right w:val="none" w:sz="0" w:space="0" w:color="auto"/>
          </w:divBdr>
        </w:div>
        <w:div w:id="979924446">
          <w:marLeft w:val="0"/>
          <w:marRight w:val="0"/>
          <w:marTop w:val="0"/>
          <w:marBottom w:val="0"/>
          <w:divBdr>
            <w:top w:val="none" w:sz="0" w:space="0" w:color="auto"/>
            <w:left w:val="none" w:sz="0" w:space="0" w:color="auto"/>
            <w:bottom w:val="none" w:sz="0" w:space="0" w:color="auto"/>
            <w:right w:val="none" w:sz="0" w:space="0" w:color="auto"/>
          </w:divBdr>
        </w:div>
      </w:divsChild>
    </w:div>
    <w:div w:id="1996254202">
      <w:bodyDiv w:val="1"/>
      <w:marLeft w:val="0"/>
      <w:marRight w:val="0"/>
      <w:marTop w:val="0"/>
      <w:marBottom w:val="0"/>
      <w:divBdr>
        <w:top w:val="none" w:sz="0" w:space="0" w:color="auto"/>
        <w:left w:val="none" w:sz="0" w:space="0" w:color="auto"/>
        <w:bottom w:val="none" w:sz="0" w:space="0" w:color="auto"/>
        <w:right w:val="none" w:sz="0" w:space="0" w:color="auto"/>
      </w:divBdr>
      <w:divsChild>
        <w:div w:id="791822934">
          <w:marLeft w:val="288"/>
          <w:marRight w:val="0"/>
          <w:marTop w:val="0"/>
          <w:marBottom w:val="0"/>
          <w:divBdr>
            <w:top w:val="none" w:sz="0" w:space="0" w:color="auto"/>
            <w:left w:val="none" w:sz="0" w:space="0" w:color="auto"/>
            <w:bottom w:val="none" w:sz="0" w:space="0" w:color="auto"/>
            <w:right w:val="none" w:sz="0" w:space="0" w:color="auto"/>
          </w:divBdr>
        </w:div>
      </w:divsChild>
    </w:div>
    <w:div w:id="2014214774">
      <w:bodyDiv w:val="1"/>
      <w:marLeft w:val="0"/>
      <w:marRight w:val="0"/>
      <w:marTop w:val="0"/>
      <w:marBottom w:val="0"/>
      <w:divBdr>
        <w:top w:val="none" w:sz="0" w:space="0" w:color="auto"/>
        <w:left w:val="none" w:sz="0" w:space="0" w:color="auto"/>
        <w:bottom w:val="none" w:sz="0" w:space="0" w:color="auto"/>
        <w:right w:val="none" w:sz="0" w:space="0" w:color="auto"/>
      </w:divBdr>
      <w:divsChild>
        <w:div w:id="133640986">
          <w:marLeft w:val="0"/>
          <w:marRight w:val="0"/>
          <w:marTop w:val="0"/>
          <w:marBottom w:val="0"/>
          <w:divBdr>
            <w:top w:val="none" w:sz="0" w:space="0" w:color="auto"/>
            <w:left w:val="none" w:sz="0" w:space="0" w:color="auto"/>
            <w:bottom w:val="none" w:sz="0" w:space="0" w:color="auto"/>
            <w:right w:val="none" w:sz="0" w:space="0" w:color="auto"/>
          </w:divBdr>
          <w:divsChild>
            <w:div w:id="215898899">
              <w:marLeft w:val="0"/>
              <w:marRight w:val="0"/>
              <w:marTop w:val="0"/>
              <w:marBottom w:val="0"/>
              <w:divBdr>
                <w:top w:val="none" w:sz="0" w:space="0" w:color="auto"/>
                <w:left w:val="none" w:sz="0" w:space="0" w:color="auto"/>
                <w:bottom w:val="none" w:sz="0" w:space="0" w:color="auto"/>
                <w:right w:val="none" w:sz="0" w:space="0" w:color="auto"/>
              </w:divBdr>
            </w:div>
            <w:div w:id="33048339">
              <w:marLeft w:val="0"/>
              <w:marRight w:val="0"/>
              <w:marTop w:val="0"/>
              <w:marBottom w:val="0"/>
              <w:divBdr>
                <w:top w:val="none" w:sz="0" w:space="0" w:color="auto"/>
                <w:left w:val="none" w:sz="0" w:space="0" w:color="auto"/>
                <w:bottom w:val="none" w:sz="0" w:space="0" w:color="auto"/>
                <w:right w:val="none" w:sz="0" w:space="0" w:color="auto"/>
              </w:divBdr>
            </w:div>
            <w:div w:id="1073626756">
              <w:marLeft w:val="0"/>
              <w:marRight w:val="0"/>
              <w:marTop w:val="0"/>
              <w:marBottom w:val="0"/>
              <w:divBdr>
                <w:top w:val="none" w:sz="0" w:space="0" w:color="auto"/>
                <w:left w:val="none" w:sz="0" w:space="0" w:color="auto"/>
                <w:bottom w:val="none" w:sz="0" w:space="0" w:color="auto"/>
                <w:right w:val="none" w:sz="0" w:space="0" w:color="auto"/>
              </w:divBdr>
            </w:div>
            <w:div w:id="1951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0473">
      <w:bodyDiv w:val="1"/>
      <w:marLeft w:val="0"/>
      <w:marRight w:val="0"/>
      <w:marTop w:val="0"/>
      <w:marBottom w:val="0"/>
      <w:divBdr>
        <w:top w:val="none" w:sz="0" w:space="0" w:color="auto"/>
        <w:left w:val="none" w:sz="0" w:space="0" w:color="auto"/>
        <w:bottom w:val="none" w:sz="0" w:space="0" w:color="auto"/>
        <w:right w:val="none" w:sz="0" w:space="0" w:color="auto"/>
      </w:divBdr>
    </w:div>
    <w:div w:id="2052260524">
      <w:bodyDiv w:val="1"/>
      <w:marLeft w:val="0"/>
      <w:marRight w:val="0"/>
      <w:marTop w:val="0"/>
      <w:marBottom w:val="0"/>
      <w:divBdr>
        <w:top w:val="none" w:sz="0" w:space="0" w:color="auto"/>
        <w:left w:val="none" w:sz="0" w:space="0" w:color="auto"/>
        <w:bottom w:val="none" w:sz="0" w:space="0" w:color="auto"/>
        <w:right w:val="none" w:sz="0" w:space="0" w:color="auto"/>
      </w:divBdr>
      <w:divsChild>
        <w:div w:id="1213731254">
          <w:marLeft w:val="0"/>
          <w:marRight w:val="0"/>
          <w:marTop w:val="0"/>
          <w:marBottom w:val="0"/>
          <w:divBdr>
            <w:top w:val="none" w:sz="0" w:space="0" w:color="auto"/>
            <w:left w:val="none" w:sz="0" w:space="0" w:color="auto"/>
            <w:bottom w:val="none" w:sz="0" w:space="0" w:color="auto"/>
            <w:right w:val="none" w:sz="0" w:space="0" w:color="auto"/>
          </w:divBdr>
        </w:div>
        <w:div w:id="244802334">
          <w:marLeft w:val="0"/>
          <w:marRight w:val="0"/>
          <w:marTop w:val="0"/>
          <w:marBottom w:val="0"/>
          <w:divBdr>
            <w:top w:val="none" w:sz="0" w:space="0" w:color="auto"/>
            <w:left w:val="none" w:sz="0" w:space="0" w:color="auto"/>
            <w:bottom w:val="none" w:sz="0" w:space="0" w:color="auto"/>
            <w:right w:val="none" w:sz="0" w:space="0" w:color="auto"/>
          </w:divBdr>
        </w:div>
        <w:div w:id="320427391">
          <w:marLeft w:val="0"/>
          <w:marRight w:val="0"/>
          <w:marTop w:val="0"/>
          <w:marBottom w:val="0"/>
          <w:divBdr>
            <w:top w:val="none" w:sz="0" w:space="0" w:color="auto"/>
            <w:left w:val="none" w:sz="0" w:space="0" w:color="auto"/>
            <w:bottom w:val="none" w:sz="0" w:space="0" w:color="auto"/>
            <w:right w:val="none" w:sz="0" w:space="0" w:color="auto"/>
          </w:divBdr>
        </w:div>
        <w:div w:id="2072389425">
          <w:marLeft w:val="0"/>
          <w:marRight w:val="0"/>
          <w:marTop w:val="0"/>
          <w:marBottom w:val="0"/>
          <w:divBdr>
            <w:top w:val="none" w:sz="0" w:space="0" w:color="auto"/>
            <w:left w:val="none" w:sz="0" w:space="0" w:color="auto"/>
            <w:bottom w:val="none" w:sz="0" w:space="0" w:color="auto"/>
            <w:right w:val="none" w:sz="0" w:space="0" w:color="auto"/>
          </w:divBdr>
        </w:div>
        <w:div w:id="330530696">
          <w:marLeft w:val="0"/>
          <w:marRight w:val="0"/>
          <w:marTop w:val="0"/>
          <w:marBottom w:val="0"/>
          <w:divBdr>
            <w:top w:val="none" w:sz="0" w:space="0" w:color="auto"/>
            <w:left w:val="none" w:sz="0" w:space="0" w:color="auto"/>
            <w:bottom w:val="none" w:sz="0" w:space="0" w:color="auto"/>
            <w:right w:val="none" w:sz="0" w:space="0" w:color="auto"/>
          </w:divBdr>
        </w:div>
        <w:div w:id="730202539">
          <w:marLeft w:val="0"/>
          <w:marRight w:val="0"/>
          <w:marTop w:val="0"/>
          <w:marBottom w:val="0"/>
          <w:divBdr>
            <w:top w:val="none" w:sz="0" w:space="0" w:color="auto"/>
            <w:left w:val="none" w:sz="0" w:space="0" w:color="auto"/>
            <w:bottom w:val="none" w:sz="0" w:space="0" w:color="auto"/>
            <w:right w:val="none" w:sz="0" w:space="0" w:color="auto"/>
          </w:divBdr>
        </w:div>
      </w:divsChild>
    </w:div>
    <w:div w:id="2062358072">
      <w:bodyDiv w:val="1"/>
      <w:marLeft w:val="0"/>
      <w:marRight w:val="0"/>
      <w:marTop w:val="0"/>
      <w:marBottom w:val="0"/>
      <w:divBdr>
        <w:top w:val="none" w:sz="0" w:space="0" w:color="auto"/>
        <w:left w:val="none" w:sz="0" w:space="0" w:color="auto"/>
        <w:bottom w:val="none" w:sz="0" w:space="0" w:color="auto"/>
        <w:right w:val="none" w:sz="0" w:space="0" w:color="auto"/>
      </w:divBdr>
      <w:divsChild>
        <w:div w:id="1860050111">
          <w:marLeft w:val="0"/>
          <w:marRight w:val="0"/>
          <w:marTop w:val="0"/>
          <w:marBottom w:val="0"/>
          <w:divBdr>
            <w:top w:val="none" w:sz="0" w:space="0" w:color="auto"/>
            <w:left w:val="none" w:sz="0" w:space="0" w:color="auto"/>
            <w:bottom w:val="none" w:sz="0" w:space="0" w:color="auto"/>
            <w:right w:val="none" w:sz="0" w:space="0" w:color="auto"/>
          </w:divBdr>
        </w:div>
        <w:div w:id="1278026035">
          <w:marLeft w:val="0"/>
          <w:marRight w:val="0"/>
          <w:marTop w:val="0"/>
          <w:marBottom w:val="0"/>
          <w:divBdr>
            <w:top w:val="none" w:sz="0" w:space="0" w:color="auto"/>
            <w:left w:val="none" w:sz="0" w:space="0" w:color="auto"/>
            <w:bottom w:val="none" w:sz="0" w:space="0" w:color="auto"/>
            <w:right w:val="none" w:sz="0" w:space="0" w:color="auto"/>
          </w:divBdr>
        </w:div>
        <w:div w:id="861019758">
          <w:marLeft w:val="0"/>
          <w:marRight w:val="0"/>
          <w:marTop w:val="0"/>
          <w:marBottom w:val="0"/>
          <w:divBdr>
            <w:top w:val="none" w:sz="0" w:space="0" w:color="auto"/>
            <w:left w:val="none" w:sz="0" w:space="0" w:color="auto"/>
            <w:bottom w:val="none" w:sz="0" w:space="0" w:color="auto"/>
            <w:right w:val="none" w:sz="0" w:space="0" w:color="auto"/>
          </w:divBdr>
        </w:div>
      </w:divsChild>
    </w:div>
    <w:div w:id="2074959925">
      <w:bodyDiv w:val="1"/>
      <w:marLeft w:val="0"/>
      <w:marRight w:val="0"/>
      <w:marTop w:val="0"/>
      <w:marBottom w:val="0"/>
      <w:divBdr>
        <w:top w:val="none" w:sz="0" w:space="0" w:color="auto"/>
        <w:left w:val="none" w:sz="0" w:space="0" w:color="auto"/>
        <w:bottom w:val="none" w:sz="0" w:space="0" w:color="auto"/>
        <w:right w:val="none" w:sz="0" w:space="0" w:color="auto"/>
      </w:divBdr>
    </w:div>
    <w:div w:id="2106027826">
      <w:bodyDiv w:val="1"/>
      <w:marLeft w:val="0"/>
      <w:marRight w:val="0"/>
      <w:marTop w:val="0"/>
      <w:marBottom w:val="0"/>
      <w:divBdr>
        <w:top w:val="none" w:sz="0" w:space="0" w:color="auto"/>
        <w:left w:val="none" w:sz="0" w:space="0" w:color="auto"/>
        <w:bottom w:val="none" w:sz="0" w:space="0" w:color="auto"/>
        <w:right w:val="none" w:sz="0" w:space="0" w:color="auto"/>
      </w:divBdr>
    </w:div>
    <w:div w:id="2106682968">
      <w:bodyDiv w:val="1"/>
      <w:marLeft w:val="0"/>
      <w:marRight w:val="0"/>
      <w:marTop w:val="0"/>
      <w:marBottom w:val="0"/>
      <w:divBdr>
        <w:top w:val="none" w:sz="0" w:space="0" w:color="auto"/>
        <w:left w:val="none" w:sz="0" w:space="0" w:color="auto"/>
        <w:bottom w:val="none" w:sz="0" w:space="0" w:color="auto"/>
        <w:right w:val="none" w:sz="0" w:space="0" w:color="auto"/>
      </w:divBdr>
      <w:divsChild>
        <w:div w:id="718096248">
          <w:marLeft w:val="0"/>
          <w:marRight w:val="0"/>
          <w:marTop w:val="0"/>
          <w:marBottom w:val="0"/>
          <w:divBdr>
            <w:top w:val="none" w:sz="0" w:space="0" w:color="auto"/>
            <w:left w:val="none" w:sz="0" w:space="0" w:color="auto"/>
            <w:bottom w:val="none" w:sz="0" w:space="0" w:color="auto"/>
            <w:right w:val="none" w:sz="0" w:space="0" w:color="auto"/>
          </w:divBdr>
        </w:div>
        <w:div w:id="1917275105">
          <w:marLeft w:val="0"/>
          <w:marRight w:val="0"/>
          <w:marTop w:val="0"/>
          <w:marBottom w:val="0"/>
          <w:divBdr>
            <w:top w:val="none" w:sz="0" w:space="0" w:color="auto"/>
            <w:left w:val="none" w:sz="0" w:space="0" w:color="auto"/>
            <w:bottom w:val="none" w:sz="0" w:space="0" w:color="auto"/>
            <w:right w:val="none" w:sz="0" w:space="0" w:color="auto"/>
          </w:divBdr>
        </w:div>
        <w:div w:id="619262876">
          <w:marLeft w:val="0"/>
          <w:marRight w:val="0"/>
          <w:marTop w:val="0"/>
          <w:marBottom w:val="0"/>
          <w:divBdr>
            <w:top w:val="none" w:sz="0" w:space="0" w:color="auto"/>
            <w:left w:val="none" w:sz="0" w:space="0" w:color="auto"/>
            <w:bottom w:val="none" w:sz="0" w:space="0" w:color="auto"/>
            <w:right w:val="none" w:sz="0" w:space="0" w:color="auto"/>
          </w:divBdr>
        </w:div>
        <w:div w:id="174341824">
          <w:marLeft w:val="0"/>
          <w:marRight w:val="0"/>
          <w:marTop w:val="0"/>
          <w:marBottom w:val="0"/>
          <w:divBdr>
            <w:top w:val="none" w:sz="0" w:space="0" w:color="auto"/>
            <w:left w:val="none" w:sz="0" w:space="0" w:color="auto"/>
            <w:bottom w:val="none" w:sz="0" w:space="0" w:color="auto"/>
            <w:right w:val="none" w:sz="0" w:space="0" w:color="auto"/>
          </w:divBdr>
        </w:div>
        <w:div w:id="1398014859">
          <w:marLeft w:val="0"/>
          <w:marRight w:val="0"/>
          <w:marTop w:val="0"/>
          <w:marBottom w:val="0"/>
          <w:divBdr>
            <w:top w:val="none" w:sz="0" w:space="0" w:color="auto"/>
            <w:left w:val="none" w:sz="0" w:space="0" w:color="auto"/>
            <w:bottom w:val="none" w:sz="0" w:space="0" w:color="auto"/>
            <w:right w:val="none" w:sz="0" w:space="0" w:color="auto"/>
          </w:divBdr>
        </w:div>
      </w:divsChild>
    </w:div>
    <w:div w:id="2114931461">
      <w:bodyDiv w:val="1"/>
      <w:marLeft w:val="0"/>
      <w:marRight w:val="0"/>
      <w:marTop w:val="0"/>
      <w:marBottom w:val="0"/>
      <w:divBdr>
        <w:top w:val="none" w:sz="0" w:space="0" w:color="auto"/>
        <w:left w:val="none" w:sz="0" w:space="0" w:color="auto"/>
        <w:bottom w:val="none" w:sz="0" w:space="0" w:color="auto"/>
        <w:right w:val="none" w:sz="0" w:space="0" w:color="auto"/>
      </w:divBdr>
      <w:divsChild>
        <w:div w:id="1248731158">
          <w:marLeft w:val="0"/>
          <w:marRight w:val="0"/>
          <w:marTop w:val="0"/>
          <w:marBottom w:val="0"/>
          <w:divBdr>
            <w:top w:val="none" w:sz="0" w:space="0" w:color="auto"/>
            <w:left w:val="none" w:sz="0" w:space="0" w:color="auto"/>
            <w:bottom w:val="none" w:sz="0" w:space="0" w:color="auto"/>
            <w:right w:val="none" w:sz="0" w:space="0" w:color="auto"/>
          </w:divBdr>
        </w:div>
        <w:div w:id="47415059">
          <w:marLeft w:val="0"/>
          <w:marRight w:val="0"/>
          <w:marTop w:val="0"/>
          <w:marBottom w:val="0"/>
          <w:divBdr>
            <w:top w:val="none" w:sz="0" w:space="0" w:color="auto"/>
            <w:left w:val="none" w:sz="0" w:space="0" w:color="auto"/>
            <w:bottom w:val="none" w:sz="0" w:space="0" w:color="auto"/>
            <w:right w:val="none" w:sz="0" w:space="0" w:color="auto"/>
          </w:divBdr>
        </w:div>
        <w:div w:id="981081189">
          <w:marLeft w:val="0"/>
          <w:marRight w:val="0"/>
          <w:marTop w:val="0"/>
          <w:marBottom w:val="0"/>
          <w:divBdr>
            <w:top w:val="none" w:sz="0" w:space="0" w:color="auto"/>
            <w:left w:val="none" w:sz="0" w:space="0" w:color="auto"/>
            <w:bottom w:val="none" w:sz="0" w:space="0" w:color="auto"/>
            <w:right w:val="none" w:sz="0" w:space="0" w:color="auto"/>
          </w:divBdr>
        </w:div>
        <w:div w:id="1288583976">
          <w:marLeft w:val="0"/>
          <w:marRight w:val="0"/>
          <w:marTop w:val="0"/>
          <w:marBottom w:val="0"/>
          <w:divBdr>
            <w:top w:val="none" w:sz="0" w:space="0" w:color="auto"/>
            <w:left w:val="none" w:sz="0" w:space="0" w:color="auto"/>
            <w:bottom w:val="none" w:sz="0" w:space="0" w:color="auto"/>
            <w:right w:val="none" w:sz="0" w:space="0" w:color="auto"/>
          </w:divBdr>
        </w:div>
        <w:div w:id="1959602350">
          <w:marLeft w:val="0"/>
          <w:marRight w:val="0"/>
          <w:marTop w:val="0"/>
          <w:marBottom w:val="0"/>
          <w:divBdr>
            <w:top w:val="none" w:sz="0" w:space="0" w:color="auto"/>
            <w:left w:val="none" w:sz="0" w:space="0" w:color="auto"/>
            <w:bottom w:val="none" w:sz="0" w:space="0" w:color="auto"/>
            <w:right w:val="none" w:sz="0" w:space="0" w:color="auto"/>
          </w:divBdr>
        </w:div>
        <w:div w:id="888806419">
          <w:marLeft w:val="0"/>
          <w:marRight w:val="0"/>
          <w:marTop w:val="0"/>
          <w:marBottom w:val="0"/>
          <w:divBdr>
            <w:top w:val="none" w:sz="0" w:space="0" w:color="auto"/>
            <w:left w:val="none" w:sz="0" w:space="0" w:color="auto"/>
            <w:bottom w:val="none" w:sz="0" w:space="0" w:color="auto"/>
            <w:right w:val="none" w:sz="0" w:space="0" w:color="auto"/>
          </w:divBdr>
        </w:div>
        <w:div w:id="212083331">
          <w:marLeft w:val="0"/>
          <w:marRight w:val="0"/>
          <w:marTop w:val="0"/>
          <w:marBottom w:val="0"/>
          <w:divBdr>
            <w:top w:val="none" w:sz="0" w:space="0" w:color="auto"/>
            <w:left w:val="none" w:sz="0" w:space="0" w:color="auto"/>
            <w:bottom w:val="none" w:sz="0" w:space="0" w:color="auto"/>
            <w:right w:val="none" w:sz="0" w:space="0" w:color="auto"/>
          </w:divBdr>
        </w:div>
      </w:divsChild>
    </w:div>
    <w:div w:id="2127888809">
      <w:bodyDiv w:val="1"/>
      <w:marLeft w:val="0"/>
      <w:marRight w:val="0"/>
      <w:marTop w:val="0"/>
      <w:marBottom w:val="0"/>
      <w:divBdr>
        <w:top w:val="none" w:sz="0" w:space="0" w:color="auto"/>
        <w:left w:val="none" w:sz="0" w:space="0" w:color="auto"/>
        <w:bottom w:val="none" w:sz="0" w:space="0" w:color="auto"/>
        <w:right w:val="none" w:sz="0" w:space="0" w:color="auto"/>
      </w:divBdr>
      <w:divsChild>
        <w:div w:id="949241981">
          <w:marLeft w:val="0"/>
          <w:marRight w:val="0"/>
          <w:marTop w:val="0"/>
          <w:marBottom w:val="0"/>
          <w:divBdr>
            <w:top w:val="none" w:sz="0" w:space="0" w:color="auto"/>
            <w:left w:val="none" w:sz="0" w:space="0" w:color="auto"/>
            <w:bottom w:val="none" w:sz="0" w:space="0" w:color="auto"/>
            <w:right w:val="none" w:sz="0" w:space="0" w:color="auto"/>
          </w:divBdr>
          <w:divsChild>
            <w:div w:id="606692033">
              <w:marLeft w:val="0"/>
              <w:marRight w:val="0"/>
              <w:marTop w:val="0"/>
              <w:marBottom w:val="0"/>
              <w:divBdr>
                <w:top w:val="none" w:sz="0" w:space="0" w:color="auto"/>
                <w:left w:val="none" w:sz="0" w:space="0" w:color="auto"/>
                <w:bottom w:val="none" w:sz="0" w:space="0" w:color="auto"/>
                <w:right w:val="none" w:sz="0" w:space="0" w:color="auto"/>
              </w:divBdr>
            </w:div>
            <w:div w:id="796140106">
              <w:marLeft w:val="0"/>
              <w:marRight w:val="0"/>
              <w:marTop w:val="0"/>
              <w:marBottom w:val="0"/>
              <w:divBdr>
                <w:top w:val="none" w:sz="0" w:space="0" w:color="auto"/>
                <w:left w:val="none" w:sz="0" w:space="0" w:color="auto"/>
                <w:bottom w:val="none" w:sz="0" w:space="0" w:color="auto"/>
                <w:right w:val="none" w:sz="0" w:space="0" w:color="auto"/>
              </w:divBdr>
            </w:div>
            <w:div w:id="2014797252">
              <w:marLeft w:val="0"/>
              <w:marRight w:val="0"/>
              <w:marTop w:val="0"/>
              <w:marBottom w:val="0"/>
              <w:divBdr>
                <w:top w:val="none" w:sz="0" w:space="0" w:color="auto"/>
                <w:left w:val="none" w:sz="0" w:space="0" w:color="auto"/>
                <w:bottom w:val="none" w:sz="0" w:space="0" w:color="auto"/>
                <w:right w:val="none" w:sz="0" w:space="0" w:color="auto"/>
              </w:divBdr>
            </w:div>
            <w:div w:id="12946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5725">
      <w:bodyDiv w:val="1"/>
      <w:marLeft w:val="0"/>
      <w:marRight w:val="0"/>
      <w:marTop w:val="0"/>
      <w:marBottom w:val="0"/>
      <w:divBdr>
        <w:top w:val="none" w:sz="0" w:space="0" w:color="auto"/>
        <w:left w:val="none" w:sz="0" w:space="0" w:color="auto"/>
        <w:bottom w:val="none" w:sz="0" w:space="0" w:color="auto"/>
        <w:right w:val="none" w:sz="0" w:space="0" w:color="auto"/>
      </w:divBdr>
    </w:div>
    <w:div w:id="2143111722">
      <w:bodyDiv w:val="1"/>
      <w:marLeft w:val="0"/>
      <w:marRight w:val="0"/>
      <w:marTop w:val="0"/>
      <w:marBottom w:val="0"/>
      <w:divBdr>
        <w:top w:val="none" w:sz="0" w:space="0" w:color="auto"/>
        <w:left w:val="none" w:sz="0" w:space="0" w:color="auto"/>
        <w:bottom w:val="none" w:sz="0" w:space="0" w:color="auto"/>
        <w:right w:val="none" w:sz="0" w:space="0" w:color="auto"/>
      </w:divBdr>
      <w:divsChild>
        <w:div w:id="90979850">
          <w:marLeft w:val="0"/>
          <w:marRight w:val="0"/>
          <w:marTop w:val="0"/>
          <w:marBottom w:val="0"/>
          <w:divBdr>
            <w:top w:val="none" w:sz="0" w:space="0" w:color="auto"/>
            <w:left w:val="none" w:sz="0" w:space="0" w:color="auto"/>
            <w:bottom w:val="none" w:sz="0" w:space="0" w:color="auto"/>
            <w:right w:val="none" w:sz="0" w:space="0" w:color="auto"/>
          </w:divBdr>
        </w:div>
        <w:div w:id="501504691">
          <w:marLeft w:val="0"/>
          <w:marRight w:val="0"/>
          <w:marTop w:val="0"/>
          <w:marBottom w:val="0"/>
          <w:divBdr>
            <w:top w:val="none" w:sz="0" w:space="0" w:color="auto"/>
            <w:left w:val="none" w:sz="0" w:space="0" w:color="auto"/>
            <w:bottom w:val="none" w:sz="0" w:space="0" w:color="auto"/>
            <w:right w:val="none" w:sz="0" w:space="0" w:color="auto"/>
          </w:divBdr>
        </w:div>
        <w:div w:id="887381070">
          <w:marLeft w:val="0"/>
          <w:marRight w:val="0"/>
          <w:marTop w:val="0"/>
          <w:marBottom w:val="0"/>
          <w:divBdr>
            <w:top w:val="none" w:sz="0" w:space="0" w:color="auto"/>
            <w:left w:val="none" w:sz="0" w:space="0" w:color="auto"/>
            <w:bottom w:val="none" w:sz="0" w:space="0" w:color="auto"/>
            <w:right w:val="none" w:sz="0" w:space="0" w:color="auto"/>
          </w:divBdr>
        </w:div>
        <w:div w:id="1164785082">
          <w:marLeft w:val="0"/>
          <w:marRight w:val="0"/>
          <w:marTop w:val="0"/>
          <w:marBottom w:val="0"/>
          <w:divBdr>
            <w:top w:val="none" w:sz="0" w:space="0" w:color="auto"/>
            <w:left w:val="none" w:sz="0" w:space="0" w:color="auto"/>
            <w:bottom w:val="none" w:sz="0" w:space="0" w:color="auto"/>
            <w:right w:val="none" w:sz="0" w:space="0" w:color="auto"/>
          </w:divBdr>
        </w:div>
        <w:div w:id="947273740">
          <w:marLeft w:val="0"/>
          <w:marRight w:val="0"/>
          <w:marTop w:val="0"/>
          <w:marBottom w:val="0"/>
          <w:divBdr>
            <w:top w:val="none" w:sz="0" w:space="0" w:color="auto"/>
            <w:left w:val="none" w:sz="0" w:space="0" w:color="auto"/>
            <w:bottom w:val="none" w:sz="0" w:space="0" w:color="auto"/>
            <w:right w:val="none" w:sz="0" w:space="0" w:color="auto"/>
          </w:divBdr>
        </w:div>
        <w:div w:id="797987196">
          <w:marLeft w:val="0"/>
          <w:marRight w:val="0"/>
          <w:marTop w:val="0"/>
          <w:marBottom w:val="0"/>
          <w:divBdr>
            <w:top w:val="none" w:sz="0" w:space="0" w:color="auto"/>
            <w:left w:val="none" w:sz="0" w:space="0" w:color="auto"/>
            <w:bottom w:val="none" w:sz="0" w:space="0" w:color="auto"/>
            <w:right w:val="none" w:sz="0" w:space="0" w:color="auto"/>
          </w:divBdr>
        </w:div>
        <w:div w:id="588152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eativecommons.org/licenses/by/3.0/au" TargetMode="External"/><Relationship Id="rId18" Type="http://schemas.openxmlformats.org/officeDocument/2006/relationships/image" Target="media/image6.jpeg"/><Relationship Id="rId26" Type="http://schemas.openxmlformats.org/officeDocument/2006/relationships/footer" Target="footer4.xml"/><Relationship Id="rId39" Type="http://schemas.openxmlformats.org/officeDocument/2006/relationships/image" Target="media/image18.jpeg"/><Relationship Id="rId21" Type="http://schemas.openxmlformats.org/officeDocument/2006/relationships/header" Target="header2.xml"/><Relationship Id="rId34" Type="http://schemas.openxmlformats.org/officeDocument/2006/relationships/footer" Target="footer6.xml"/><Relationship Id="rId42" Type="http://schemas.openxmlformats.org/officeDocument/2006/relationships/image" Target="media/image21.jpeg"/><Relationship Id="rId47" Type="http://schemas.openxmlformats.org/officeDocument/2006/relationships/header" Target="header7.xml"/><Relationship Id="rId50" Type="http://schemas.openxmlformats.org/officeDocument/2006/relationships/header" Target="header8.xml"/><Relationship Id="rId55" Type="http://schemas.openxmlformats.org/officeDocument/2006/relationships/image" Target="media/image24.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footer" Target="footer3.xml"/><Relationship Id="rId33" Type="http://schemas.openxmlformats.org/officeDocument/2006/relationships/image" Target="media/image14.jpeg"/><Relationship Id="rId38" Type="http://schemas.openxmlformats.org/officeDocument/2006/relationships/hyperlink" Target="http://www.carersuk.org/news-and-campaigns/press-releases/choice-or-chore-for-carers" TargetMode="External"/><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footer" Target="footer5.xml"/><Relationship Id="rId41" Type="http://schemas.openxmlformats.org/officeDocument/2006/relationships/image" Target="media/image20.jpeg"/><Relationship Id="rId54" Type="http://schemas.openxmlformats.org/officeDocument/2006/relationships/hyperlink" Target="http://www.firstreportnow.com/articles/reach-va-dementia-caregiver-support-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eader" Target="header6.xml"/><Relationship Id="rId53" Type="http://schemas.openxmlformats.org/officeDocument/2006/relationships/footer" Target="footer10.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eader" Target="header4.xml"/><Relationship Id="rId36" Type="http://schemas.openxmlformats.org/officeDocument/2006/relationships/image" Target="media/image16.jpeg"/><Relationship Id="rId49" Type="http://schemas.openxmlformats.org/officeDocument/2006/relationships/footer" Target="footer8.xm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header" Target="header5.xml"/><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image" Target="media/image10.emf"/><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footer" Target="footer7.xml"/><Relationship Id="rId56" Type="http://schemas.openxmlformats.org/officeDocument/2006/relationships/header" Target="header10.xml"/><Relationship Id="rId8" Type="http://schemas.openxmlformats.org/officeDocument/2006/relationships/settings" Target="settings.xml"/><Relationship Id="rId51" Type="http://schemas.openxmlformats.org/officeDocument/2006/relationships/footer" Target="footer9.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6F6D0B0E3DC1CA4D9E47673BF73EF769" ma:contentTypeVersion="" ma:contentTypeDescription="PDMS Documentation Content Type" ma:contentTypeScope="" ma:versionID="3dd6d766d250fcc5d9ea0952ee2bb1e3">
  <xsd:schema xmlns:xsd="http://www.w3.org/2001/XMLSchema" xmlns:xs="http://www.w3.org/2001/XMLSchema" xmlns:p="http://schemas.microsoft.com/office/2006/metadata/properties" xmlns:ns2="3179130F-116E-4C1D-9F0E-0A487020D2E0" targetNamespace="http://schemas.microsoft.com/office/2006/metadata/properties" ma:root="true" ma:fieldsID="d7ad133f6cb4c01ba19fcac2b56dafab" ns2:_="">
    <xsd:import namespace="3179130F-116E-4C1D-9F0E-0A487020D2E0"/>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9130F-116E-4C1D-9F0E-0A487020D2E0"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dms_Reason xmlns="3179130F-116E-4C1D-9F0E-0A487020D2E0" xsi:nil="true"/>
    <SecurityClassification xmlns="3179130F-116E-4C1D-9F0E-0A487020D2E0" xsi:nil="true"/>
    <pdms_DocumentType xmlns="3179130F-116E-4C1D-9F0E-0A487020D2E0" xsi:nil="true"/>
    <pdms_SecurityClassification xmlns="3179130F-116E-4C1D-9F0E-0A487020D2E0" xsi:nil="true"/>
    <pdms_AttachedBy xmlns="3179130F-116E-4C1D-9F0E-0A487020D2E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Spi09</b:Tag>
    <b:SourceType>JournalArticle</b:SourceType>
    <b:Guid>{0499B7C2-20FF-4A64-8231-0364E1812644}</b:Guid>
    <b:Title>Does high caregiver stress predict nursing home entry?</b:Title>
    <b:Year>2009</b:Year>
    <b:Author>
      <b:Author>
        <b:NameList>
          <b:Person>
            <b:Last>Long</b:Last>
          </b:Person>
          <b:Person>
            <b:Last>Spillman</b:Last>
          </b:Person>
        </b:NameList>
      </b:Author>
    </b:Author>
    <b:JournalName>Inquiry</b:JournalName>
    <b:RefOrder>8</b:RefOrder>
  </b:Source>
  <b:Source>
    <b:Tag>Ass10</b:Tag>
    <b:SourceType>Report</b:SourceType>
    <b:Guid>{7C64BA01-6137-48A8-BC9C-1FE9EE765A71}</b:Guid>
    <b:Author>
      <b:Author>
        <b:Corporate>Association Of Directors Of Adult Social Services</b:Corporate>
      </b:Author>
    </b:Author>
    <b:Title>Supporting Carers: Early Interventions And Better Outcomes</b:Title>
    <b:Year>2010</b:Year>
    <b:RefOrder>9</b:RefOrder>
  </b:Source>
  <b:Source>
    <b:Tag>Bar13</b:Tag>
    <b:SourceType>JournalArticle</b:SourceType>
    <b:Guid>{6D9F4521-EA05-4C5C-A4F1-3F0504C4D15E}</b:Guid>
    <b:Title>Viewing the National Family Caregiver Support Program through The Family Impact Lens</b:Title>
    <b:Year>2013</b:Year>
    <b:Author>
      <b:Author>
        <b:NameList>
          <b:Person>
            <b:Last>Barber</b:Last>
          </b:Person>
        </b:NameList>
      </b:Author>
    </b:Author>
    <b:JournalName>Family Science Review</b:JournalName>
    <b:RefOrder>10</b:RefOrder>
  </b:Source>
  <b:Source>
    <b:Tag>Eag07</b:Tag>
    <b:SourceType>Report</b:SourceType>
    <b:Guid>{F09BA42A-D022-400A-88AE-8B607E1324BE}</b:Guid>
    <b:Title>Effective Caring: a synthesis of the international evidence on carer needs and interventions</b:Title>
    <b:Year>2007</b:Year>
    <b:Publisher>Centre for Health Service Development </b:Publisher>
    <b:Author>
      <b:Author>
        <b:NameList>
          <b:Person>
            <b:Last>Eagar</b:Last>
          </b:Person>
          <b:Person>
            <b:Last>Owen</b:Last>
          </b:Person>
          <b:Person>
            <b:Last>William</b:Last>
          </b:Person>
          <b:Person>
            <b:Last>Westera</b:Last>
          </b:Person>
          <b:Person>
            <b:Last>Marosszeky</b:Last>
          </b:Person>
          <b:Person>
            <b:Last>England</b:Last>
          </b:Person>
          <b:Person>
            <b:Last>Morris.</b:Last>
          </b:Person>
        </b:NameList>
      </b:Author>
    </b:Author>
    <b:RefOrder>30</b:RefOrder>
  </b:Source>
  <b:Source>
    <b:Tag>Urb13</b:Tag>
    <b:SourceType>Report</b:SourceType>
    <b:Guid>{F6059D48-85F6-40FD-9D83-E550467A33B7}</b:Guid>
    <b:Author>
      <b:Author>
        <b:Corporate>Urbis Australia</b:Corporate>
      </b:Author>
    </b:Author>
    <b:Title> Evidence Based Research On Carer Needs And Support Services</b:Title>
    <b:Year>2013</b:Year>
    <b:RefOrder>34</b:RefOrder>
  </b:Source>
  <b:Source>
    <b:Tag>Par10</b:Tag>
    <b:SourceType>Report</b:SourceType>
    <b:Guid>{47A290C4-5CCE-4008-B821-EA25E5A77EB5}</b:Guid>
    <b:Title>Meta-review of international evidence on interventions to support carers</b:Title>
    <b:Year>2010</b:Year>
    <b:Author>
      <b:Author>
        <b:NameList>
          <b:Person>
            <b:Last>Parker</b:Last>
            <b:First>G</b:First>
          </b:Person>
          <b:Person>
            <b:Last>Arksey</b:Last>
            <b:First>H</b:First>
          </b:Person>
          <b:Person>
            <b:Last>Harden</b:Last>
            <b:First>M</b:First>
          </b:Person>
        </b:NameList>
      </b:Author>
    </b:Author>
    <b:Publisher>Social Policy Research Unit (University of York)</b:Publisher>
    <b:RefOrder>5</b:RefOrder>
  </b:Source>
  <b:Source>
    <b:Tag>Placeholder1</b:Tag>
    <b:SourceType>Report</b:SourceType>
    <b:Guid>{6A0E920A-0D8F-4B2D-B7A4-A8C12AF2C480}</b:Guid>
    <b:Title>Meta-review of international evidence on interventions to support carers</b:Title>
    <b:Year>2010</b:Year>
    <b:Author>
      <b:Author>
        <b:NameList>
          <b:Person>
            <b:Last>Parker</b:Last>
          </b:Person>
          <b:Person>
            <b:Last>Arksey</b:Last>
          </b:Person>
          <b:Person>
            <b:Last>Harden</b:Last>
          </b:Person>
        </b:NameList>
      </b:Author>
    </b:Author>
    <b:Publisher>Social Policy Research Unit (University of York)</b:Publisher>
    <b:RefOrder>32</b:RefOrder>
  </b:Source>
  <b:Source>
    <b:Tag>Sch08</b:Tag>
    <b:SourceType>JournalArticle</b:SourceType>
    <b:Guid>{E1BCE492-7ACC-4B39-B450-EC41E35A434E}</b:Guid>
    <b:Title>Dementia Caregiver Intervention Research: In Search of Clinical Significance</b:Title>
    <b:Year>2008</b:Year>
    <b:Author>
      <b:Author>
        <b:NameList>
          <b:Person>
            <b:Last>Schulz</b:Last>
            <b:First>Richard</b:First>
          </b:Person>
          <b:Person>
            <b:Last>O’Brien</b:Last>
            <b:First>Alison</b:First>
          </b:Person>
          <b:Person>
            <b:Last>Czaja</b:Last>
            <b:First>Sara</b:First>
          </b:Person>
          <b:Person>
            <b:Last>Ory</b:Last>
            <b:First>Marcia</b:First>
          </b:Person>
          <b:Person>
            <b:Last>Norris</b:Last>
            <b:First>Rachel</b:First>
          </b:Person>
          <b:Person>
            <b:Last>Martire</b:Last>
            <b:First>Lynn</b:First>
            <b:Middle>M.</b:Middle>
          </b:Person>
          <b:Person>
            <b:Last>Belle</b:Last>
            <b:First>Steven</b:First>
            <b:Middle>H.</b:Middle>
          </b:Person>
          <b:Person>
            <b:Last>Burgio</b:Last>
            <b:First>Lou</b:First>
          </b:Person>
          <b:Person>
            <b:Last>Gitlin</b:Last>
            <b:First>Laura</b:First>
          </b:Person>
          <b:Person>
            <b:Last>Coon</b:Last>
            <b:First>David</b:First>
          </b:Person>
          <b:Person>
            <b:Last>Burns</b:Last>
            <b:First>Robert</b:First>
          </b:Person>
          <b:Person>
            <b:Last>Gallagher-Thompson</b:Last>
            <b:First>Dolores</b:First>
          </b:Person>
        </b:NameList>
      </b:Author>
    </b:Author>
    <b:JournalName>Gerontologist</b:JournalName>
    <b:RefOrder>29</b:RefOrder>
  </b:Source>
  <b:Source>
    <b:Tag>DPa08</b:Tag>
    <b:SourceType>JournalArticle</b:SourceType>
    <b:Guid>{35C120B3-CD69-4340-87EA-3B74AC2776AF}</b:Guid>
    <b:Author>
      <b:Author>
        <b:NameList>
          <b:Person>
            <b:Last>Parker</b:Last>
            <b:First>D</b:First>
          </b:Person>
          <b:Person>
            <b:Last>Mills</b:Last>
            <b:First>S</b:First>
          </b:Person>
          <b:Person>
            <b:Last>Abbey</b:Last>
            <b:First>J</b:First>
          </b:Person>
        </b:NameList>
      </b:Author>
    </b:Author>
    <b:Title>Effectiveness of interventions that assist caregivers to support people with dementia living in the community: a systematic review.</b:Title>
    <b:JournalName>International Journal of Evidence Based Healthcare</b:JournalName>
    <b:Year>2008</b:Year>
    <b:RefOrder>35</b:RefOrder>
  </b:Source>
  <b:Source>
    <b:Tag>Coo09</b:Tag>
    <b:SourceType>JournalArticle</b:SourceType>
    <b:Guid>{7B15472B-55F1-44FC-8EE1-E4110B3AA5FA}</b:Guid>
    <b:Author>
      <b:Author>
        <b:NameList>
          <b:Person>
            <b:Last>Gallagher-Thompson</b:Last>
            <b:First>D</b:First>
          </b:Person>
          <b:Person>
            <b:Last>Evans</b:Last>
            <b:First>D</b:First>
          </b:Person>
        </b:NameList>
      </b:Author>
    </b:Author>
    <b:Title>Empirically based treatments for family caregiver distress: what works and where do we go from here?</b:Title>
    <b:Year>2009</b:Year>
    <b:JournalName>Psychology and Aging</b:JournalName>
    <b:RefOrder>24</b:RefOrder>
  </b:Source>
  <b:Source>
    <b:Tag>Vic09</b:Tag>
    <b:SourceType>Report</b:SourceType>
    <b:Guid>{56320F4D-7704-42A3-B212-70C8D2989B50}</b:Guid>
    <b:Author>
      <b:Author>
        <b:NameList>
          <b:Person>
            <b:Last>Victor</b:Last>
            <b:First>E</b:First>
          </b:Person>
        </b:NameList>
      </b:Author>
    </b:Author>
    <b:Title>A Systematic Review of Interventions for Carers in the UK: Outcomes and Explanatory Evidence</b:Title>
    <b:Year>2009</b:Year>
    <b:Publisher>The Princess Royal Trust for Carers, University of Nottingham</b:Publisher>
    <b:RefOrder>31</b:RefOrder>
  </b:Source>
  <b:Source>
    <b:Tag>MMi06</b:Tag>
    <b:SourceType>JournalArticle</b:SourceType>
    <b:Guid>{00B25484-DF60-4C72-8A99-A8C8861E7BAF}</b:Guid>
    <b:Title>Improving caregiver well-being delays nursing home placement of patients with Alzheimer disease</b:Title>
    <b:Year>2006</b:Year>
    <b:Author>
      <b:Author>
        <b:NameList>
          <b:Person>
            <b:Last>Mittelman</b:Last>
            <b:First>M</b:First>
          </b:Person>
          <b:Person>
            <b:Last>Haley</b:Last>
            <b:First>W</b:First>
          </b:Person>
          <b:Person>
            <b:Last>Clay</b:Last>
            <b:First>O</b:First>
          </b:Person>
          <b:Person>
            <b:Last>Roth</b:Last>
            <b:First>D</b:First>
          </b:Person>
        </b:NameList>
      </b:Author>
    </b:Author>
    <b:JournalName>Neurology</b:JournalName>
    <b:RefOrder>33</b:RefOrder>
  </b:Source>
  <b:Source>
    <b:Tag>Mas07</b:Tag>
    <b:SourceType>JournalArticle</b:SourceType>
    <b:Guid>{07DA2DF5-2569-4534-9815-E51AF648853F}</b:Guid>
    <b:Author>
      <b:Author>
        <b:NameList>
          <b:Person>
            <b:Last>Mason</b:Last>
            <b:First>A</b:First>
          </b:Person>
        </b:NameList>
      </b:Author>
    </b:Author>
    <b:Title>The fffectiveness and cost effectivene of caregivers of frail older adults</b:Title>
    <b:JournalName>Journal of the American Geriatrics Society</b:JournalName>
    <b:Year>2007</b:Year>
    <b:Publisher>University of York</b:Publisher>
    <b:RefOrder>36</b:RefOrder>
  </b:Source>
  <b:Source>
    <b:Tag>DCo09</b:Tag>
    <b:SourceType>JournalArticle</b:SourceType>
    <b:Guid>{0982D8CC-23D2-4D7D-816D-4F89953EE391}</b:Guid>
    <b:Author>
      <b:Author>
        <b:NameList>
          <b:Person>
            <b:Last>Coon</b:Last>
            <b:First>D</b:First>
          </b:Person>
          <b:Person>
            <b:Last>Evans</b:Last>
            <b:First>B</b:First>
          </b:Person>
        </b:NameList>
      </b:Author>
    </b:Author>
    <b:Title>Empirically based treatments for family caregiver distress: what works and where do we go from here?</b:Title>
    <b:JournalName>Journal of Geriatric Nursing</b:JournalName>
    <b:Year>2009</b:Year>
    <b:RefOrder>21</b:RefOrder>
  </b:Source>
  <b:Source>
    <b:Tag>MGi07</b:Tag>
    <b:SourceType>Report</b:SourceType>
    <b:Guid>{FE8CC0F2-8F41-4012-84FD-68BBB195F58C}</b:Guid>
    <b:Title>Comparing Long-Term Care in Germany and the United States: What Can We Learn From Each Other</b:Title>
    <b:Year>2007</b:Year>
    <b:Author>
      <b:Author>
        <b:NameList>
          <b:Person>
            <b:Last>Gibson</b:Last>
            <b:First>M</b:First>
          </b:Person>
          <b:Person>
            <b:Last>Redfoot</b:Last>
            <b:First>D</b:First>
          </b:Person>
        </b:NameList>
      </b:Author>
    </b:Author>
    <b:Publisher>AARP Public Policy Institute</b:Publisher>
    <b:RefOrder>16</b:RefOrder>
  </b:Source>
  <b:Source>
    <b:Tag>Sch09</b:Tag>
    <b:SourceType>JournalArticle</b:SourceType>
    <b:Guid>{B8E1A80D-B71D-4182-BD68-46B34C8A7D56}</b:Guid>
    <b:Author>
      <b:Author>
        <b:NameList>
          <b:Person>
            <b:Last>Schulz</b:Last>
          </b:Person>
          <b:Person>
            <b:Last>Sherwood</b:Last>
          </b:Person>
        </b:NameList>
      </b:Author>
    </b:Author>
    <b:Title>Physical and Mental Health Effects of Family Caregiving,</b:Title>
    <b:Year>2009</b:Year>
    <b:JournalName>American Journal of Nursing</b:JournalName>
    <b:RefOrder>6</b:RefOrder>
  </b:Source>
  <b:Source>
    <b:Tag>Coe02</b:Tag>
    <b:SourceType>ConferenceProceedings</b:SourceType>
    <b:Guid>{799D664C-7A46-40B1-83A4-FA242703B732}</b:Guid>
    <b:Author>
      <b:Author>
        <b:NameList>
          <b:Person>
            <b:Last>Coe</b:Last>
            <b:First>R</b:First>
          </b:Person>
        </b:NameList>
      </b:Author>
    </b:Author>
    <b:Title>It's the Effect Size, Stupid- What effect size is and why it is important</b:Title>
    <b:Year>2002</b:Year>
    <b:ConferenceName>Annual Conference of the British Educational Research Association</b:ConferenceName>
    <b:City>University of Exeter, England</b:City>
    <b:RefOrder>37</b:RefOrder>
  </b:Source>
  <b:Source>
    <b:Tag>Whied</b:Tag>
    <b:SourceType>BookSection</b:SourceType>
    <b:Guid>{CD0F7F7B-60AE-4395-8BEE-49AD9FF927B3}</b:Guid>
    <b:Author>
      <b:Author>
        <b:NameList>
          <b:Person>
            <b:Last>Whittier</b:Last>
            <b:First>Stephanie</b:First>
          </b:Person>
          <b:Person>
            <b:Last>Coon</b:Last>
            <b:First>David</b:First>
          </b:Person>
          <b:Person>
            <b:Last>Aaker</b:Last>
            <b:First>Jolyn</b:First>
          </b:Person>
        </b:NameList>
      </b:Author>
    </b:Author>
    <b:Title>Caregiver Support Interventions</b:Title>
    <b:Year>2001</b:Year>
    <b:Publisher>Center for the Advanced Study of Aging Services (University of California, Berkley)</b:Publisher>
    <b:BookTitle>Family Caregivers In California: Needs, Interventions and Model Programs</b:BookTitle>
    <b:RefOrder>20</b:RefOrder>
  </b:Source>
  <b:Source>
    <b:Tag>RSc07</b:Tag>
    <b:SourceType>JournalArticle</b:SourceType>
    <b:Guid>{BA649A6D-A78F-4C92-8371-6B38B157954F}</b:Guid>
    <b:Title>Health effects of caregiving: the carer health effects study: an ancillary study of the Cardiovascular Health Study</b:Title>
    <b:Year>2007</b:Year>
    <b:Author>
      <b:Author>
        <b:NameList>
          <b:Person>
            <b:Last>Schulz</b:Last>
            <b:First>R</b:First>
          </b:Person>
          <b:Person>
            <b:Last>Newsom</b:Last>
            <b:First>J</b:First>
          </b:Person>
          <b:Person>
            <b:Last>Mittelmark</b:Last>
            <b:First>M</b:First>
          </b:Person>
          <b:Person>
            <b:Last>Burton</b:Last>
            <b:First>L</b:First>
          </b:Person>
          <b:Person>
            <b:Last>Hirsch</b:Last>
            <b:First>C</b:First>
          </b:Person>
          <b:Person>
            <b:Last>Jackson</b:Last>
            <b:First>S</b:First>
          </b:Person>
        </b:NameList>
      </b:Author>
    </b:Author>
    <b:JournalName>Annals of Behavioural Medicine</b:JournalName>
    <b:RefOrder>4</b:RefOrder>
  </b:Source>
  <b:Source>
    <b:Tag>Bor07</b:Tag>
    <b:SourceType>Book</b:SourceType>
    <b:Guid>{13331425-E4DE-4594-993D-C96036A11659}</b:Guid>
    <b:Title>Longevity and Social Change in Australia</b:Title>
    <b:Year>2007</b:Year>
    <b:Author>
      <b:Author>
        <b:NameList>
          <b:Person>
            <b:Last>Borowski</b:Last>
          </b:Person>
          <b:Person>
            <b:Last>Encle</b:Last>
          </b:Person>
          <b:Person>
            <b:Last>Ozanne</b:Last>
          </b:Person>
        </b:NameList>
      </b:Author>
    </b:Author>
    <b:Publisher>UNSW Press</b:Publisher>
    <b:City>Sydney</b:City>
    <b:RefOrder>38</b:RefOrder>
  </b:Source>
  <b:Source>
    <b:Tag>Git02</b:Tag>
    <b:SourceType>JournalArticle</b:SourceType>
    <b:Guid>{91BBA6BE-BEB9-4106-812A-F5C64A161B69}</b:Guid>
    <b:Author>
      <b:Author>
        <b:NameList>
          <b:Person>
            <b:Last>Gitlin</b:Last>
            <b:First>Laura</b:First>
            <b:Middle>N.</b:Middle>
          </b:Person>
          <b:Person>
            <b:Last>Winter</b:Last>
            <b:First>Laraine</b:First>
          </b:Person>
          <b:Person>
            <b:Last>Corcoran</b:Last>
            <b:First>Mary</b:First>
          </b:Person>
          <b:Person>
            <b:Last>Dennis</b:Last>
            <b:First>Marie</b:First>
            <b:Middle>P.</b:Middle>
          </b:Person>
          <b:Person>
            <b:Last>Schinfeld</b:Last>
            <b:First>Sandy</b:First>
          </b:Person>
          <b:Person>
            <b:Last>Hauck</b:Last>
            <b:First>Walter</b:First>
            <b:Middle>W.</b:Middle>
          </b:Person>
        </b:NameList>
      </b:Author>
    </b:Author>
    <b:Title>Effects of the Home Environmental Skill-Building Program on the Caregiver–Care Recipient Dyad: 6-Month Outcomes From the Philadelphia REACH Initiative</b:Title>
    <b:Year>2002</b:Year>
    <b:JournalName>The Gerontologist</b:JournalName>
    <b:RefOrder>39</b:RefOrder>
  </b:Source>
  <b:Source>
    <b:Tag>Sus02</b:Tag>
    <b:SourceType>JournalArticle</b:SourceType>
    <b:Guid>{76A12269-116A-4C77-A9D5-7F4E63DE7D19}</b:Guid>
    <b:Author>
      <b:Author>
        <b:NameList>
          <b:Person>
            <b:Last>Goldstein</b:Last>
            <b:First>Susan</b:First>
            <b:Middle>Meyer</b:Middle>
          </b:Person>
          <b:Person>
            <b:Last>Johnston</b:Last>
            <b:First>Robert</b:First>
          </b:Person>
          <b:Person>
            <b:Last>Duffy</b:Last>
            <b:First>JoAnn</b:First>
          </b:Person>
          <b:Person>
            <b:Last>Rao</b:Last>
            <b:First>Jay</b:First>
          </b:Person>
        </b:NameList>
      </b:Author>
    </b:Author>
    <b:Title>The service concept: the missing link in service design research?</b:Title>
    <b:JournalName>Journal of Operations Management</b:JournalName>
    <b:Year>2002</b:Year>
    <b:RefOrder>40</b:RefOrder>
  </b:Source>
  <b:Source>
    <b:Tag>Ann13</b:Tag>
    <b:SourceType>Report</b:SourceType>
    <b:Guid>{453F0AB3-4653-4FD0-9FFF-48EDBE58C392}</b:Guid>
    <b:Title>Alzheimer's Australia Respite Review Policy Paper</b:Title>
    <b:Year>May 2013</b:Year>
    <b:Author>
      <b:Author>
        <b:NameList>
          <b:Person>
            <b:Last>Howe</b:Last>
            <b:First>Anna</b:First>
          </b:Person>
        </b:NameList>
      </b:Author>
    </b:Author>
    <b:Publisher>Department of Health and Ageing</b:Publisher>
    <b:RefOrder>41</b:RefOrder>
  </b:Source>
  <b:Source>
    <b:Tag>Sar09</b:Tag>
    <b:SourceType>Report</b:SourceType>
    <b:Guid>{76640718-F020-4E9B-9437-9FAD28F230F8}</b:Guid>
    <b:Author>
      <b:Author>
        <b:NameList>
          <b:Person>
            <b:Last>Carr</b:Last>
            <b:First>Sarah</b:First>
          </b:Person>
        </b:NameList>
      </b:Author>
    </b:Author>
    <b:Title>The implementation of individual budget schemes in adult social care</b:Title>
    <b:Year>2009</b:Year>
    <b:Publisher>Social Care Institute for Excellence</b:Publisher>
    <b:RefOrder>26</b:RefOrder>
  </b:Source>
  <b:Source>
    <b:Tag>Jol13</b:Tag>
    <b:SourceType>JournalArticle</b:SourceType>
    <b:Guid>{F5C3D054-076D-4CB7-8302-3E07C3CB0DAA}</b:Guid>
    <b:Author>
      <b:Author>
        <b:NameList>
          <b:Person>
            <b:Last>Joling</b:Last>
          </b:Person>
          <b:Person>
            <b:Last>Marwijk</b:Last>
            <b:First>van</b:First>
          </b:Person>
          <b:Person>
            <b:Last>Smit</b:Last>
          </b:Person>
          <b:Person>
            <b:Last>Horst</b:Last>
            <b:First>van</b:First>
            <b:Middle>der</b:Middle>
          </b:Person>
          <b:Person>
            <b:Last>Scheltens</b:Last>
          </b:Person>
          <b:Person>
            <b:Last>Ven</b:Last>
            <b:First>van</b:First>
            <b:Middle>de</b:Middle>
          </b:Person>
          <b:Person>
            <b:Last>Mittelman</b:Last>
          </b:Person>
          <b:Person>
            <b:Last>Hout</b:Last>
            <b:First>van</b:First>
          </b:Person>
        </b:NameList>
      </b:Author>
    </b:Author>
    <b:Title>Does a Family Meetings Intervention Prevent Depression and Anxiety in Family Caregivers of Dementia Patients?</b:Title>
    <b:Year>2013</b:Year>
    <b:JournalName>PLoS one</b:JournalName>
    <b:RefOrder>15</b:RefOrder>
  </b:Source>
  <b:Source>
    <b:Tag>Dep15</b:Tag>
    <b:SourceType>Report</b:SourceType>
    <b:Guid>{EA52DC8F-34E5-4B91-84E7-0DA9DC8206CF}</b:Guid>
    <b:Title>Carer Gateway Project: Current State Analysis</b:Title>
    <b:Year>2015</b:Year>
    <b:Author>
      <b:Author>
        <b:Corporate>Department of Social Services</b:Corporate>
      </b:Author>
    </b:Author>
    <b:RefOrder>13</b:RefOrder>
  </b:Source>
  <b:Source>
    <b:Tag>AMR15</b:Tag>
    <b:SourceType>Report</b:SourceType>
    <b:Guid>{87AC9491-9F02-475E-A313-D8C4AF413DB2}</b:Guid>
    <b:Author>
      <b:Author>
        <b:Corporate>AMR Australia</b:Corporate>
      </b:Author>
    </b:Author>
    <b:Title>Carer Service Development Research</b:Title>
    <b:Year>2015</b:Year>
    <b:RefOrder>2</b:RefOrder>
  </b:Source>
  <b:Source>
    <b:Tag>KPM12</b:Tag>
    <b:SourceType>Report</b:SourceType>
    <b:Guid>{A07E8F76-DBDB-4E39-9BF6-999451D58206}</b:Guid>
    <b:Title>Evaluation of the consumer - directed care initiative</b:Title>
    <b:Year>2012</b:Year>
    <b:Author>
      <b:Author>
        <b:Corporate>KPMG</b:Corporate>
      </b:Author>
    </b:Author>
    <b:Publisher>Department of Health and Ageing</b:Publisher>
    <b:RefOrder>25</b:RefOrder>
  </b:Source>
  <b:Source>
    <b:Tag>Soc12</b:Tag>
    <b:SourceType>Report</b:SourceType>
    <b:Guid>{8C6ED86F-41F4-438E-AA02-9547A562C362}</b:Guid>
    <b:Title>Young carers: Social policy impacts of the caring responsibilities of children and young adults</b:Title>
    <b:Year>2012</b:Year>
    <b:City>Sydney</b:City>
    <b:Publisher>Department of Family &amp; Community Services NSW</b:Publisher>
    <b:Author>
      <b:Author>
        <b:Corporate>Social Policy Research Centre</b:Corporate>
      </b:Author>
    </b:Author>
    <b:RefOrder>28</b:RefOrder>
  </b:Source>
  <b:Source>
    <b:Tag>Dep12</b:Tag>
    <b:SourceType>Report</b:SourceType>
    <b:Guid>{EB89D8AA-2908-4497-9F14-103561327D50}</b:Guid>
    <b:Author>
      <b:Author>
        <b:Corporate>Department of Health and Ageing</b:Corporate>
      </b:Author>
    </b:Author>
    <b:Title>National Lesbian, Gay, Bisexual, Transgender and Intersex (LGBTI) Ageing and Aged Care Strategy</b:Title>
    <b:Year>2012</b:Year>
    <b:Publisher>Commonwealth of Australia</b:Publisher>
    <b:City>Canberra</b:City>
    <b:RefOrder>42</b:RefOrder>
  </b:Source>
  <b:Source>
    <b:Tag>Acc15</b:Tag>
    <b:SourceType>Report</b:SourceType>
    <b:Guid>{4D7DD7FA-0579-4697-B219-7341F90360E9}</b:Guid>
    <b:Title>The economic value of informal care in Australia in 2015</b:Title>
    <b:Year>2015</b:Year>
    <b:City>Canberra</b:City>
    <b:Publisher>Carers Australia</b:Publisher>
    <b:Author>
      <b:Author>
        <b:Corporate>Access Economics</b:Corporate>
      </b:Author>
    </b:Author>
    <b:RefOrder>3</b:RefOrder>
  </b:Source>
  <b:Source>
    <b:Tag>Aus10</b:Tag>
    <b:SourceType>Report</b:SourceType>
    <b:Guid>{4608A189-CBD0-4DCF-844B-73043118B69E}</b:Guid>
    <b:Title>Australia’s welfare 2009: Australia’s welfare series no. 9</b:Title>
    <b:Year>2010</b:Year>
    <b:City>Canberra</b:City>
    <b:Publisher>Australia Institute of Health and Welfare</b:Publisher>
    <b:Author>
      <b:Author>
        <b:Corporate>Australia Institute of Health and Welfare</b:Corporate>
      </b:Author>
    </b:Author>
    <b:RefOrder>11</b:RefOrder>
  </b:Source>
  <b:Source>
    <b:Tag>Hel11</b:Tag>
    <b:SourceType>Report</b:SourceType>
    <b:Guid>{15ABC317-3E9D-4BA2-9B75-E2974019E89C}</b:Guid>
    <b:Title>Help Wanted?  Providing and Paying for Long-Term Care</b:Title>
    <b:Year>2011</b:Year>
    <b:Publisher>Organisation for Economic Co-operation and Development</b:Publisher>
    <b:Author>
      <b:Author>
        <b:Corporate>Organisation for Economic Co-operation and Development</b:Corporate>
      </b:Author>
    </b:Author>
    <b:RefOrder>12</b:RefOrder>
  </b:Source>
  <b:Source>
    <b:Tag>44312</b:Tag>
    <b:SourceType>Report</b:SourceType>
    <b:Guid>{4412D20C-F044-4D71-BA2E-213BF2427982}</b:Guid>
    <b:Title>4430.0 - Disability, Ageing and Carers, Australia: Summary of Findings</b:Title>
    <b:Year>2012</b:Year>
    <b:Publisher>Australian Bureau of Statistics</b:Publisher>
    <b:City>Canberra</b:City>
    <b:Author>
      <b:Author>
        <b:Corporate>Australian Bureau of Statistics</b:Corporate>
      </b:Author>
    </b:Author>
    <b:RefOrder>1</b:RefOrder>
  </b:Source>
  <b:Source>
    <b:Tag>Alz13</b:Tag>
    <b:SourceType>Report</b:SourceType>
    <b:Guid>{D7B3599B-7CFC-41A7-97FB-2026110C292B}</b:Guid>
    <b:Title>Respite Review Policy Paper</b:Title>
    <b:Year>2013</b:Year>
    <b:Publisher>Alzheimer's Australia</b:Publisher>
    <b:Author>
      <b:Author>
        <b:Corporate>Alzheimer's Australia</b:Corporate>
      </b:Author>
    </b:Author>
    <b:RefOrder>14</b:RefOrder>
  </b:Source>
  <b:Source>
    <b:Tag>Win111</b:Tag>
    <b:SourceType>JournalArticle</b:SourceType>
    <b:Guid>{EB2E0826-E038-4E1F-B36B-3FCFA434F3A3}</b:Guid>
    <b:Title>Models of care for socially isolated older rural carers: barriers and implications</b:Title>
    <b:JournalName>The International Electronic Journal of Rural and Remote Health Research, Education, Practice and Policy</b:JournalName>
    <b:Year>2011</b:Year>
    <b:Pages>1-13</b:Pages>
    <b:Author>
      <b:Author>
        <b:NameList>
          <b:Person>
            <b:Last>Winterton</b:Last>
            <b:First>R</b:First>
          </b:Person>
          <b:Person>
            <b:Last>Warburton</b:Last>
            <b:First>J</b:First>
          </b:Person>
        </b:NameList>
      </b:Author>
    </b:Author>
    <b:RefOrder>17</b:RefOrder>
  </b:Source>
  <b:Source>
    <b:Tag>Gra15</b:Tag>
    <b:SourceType>JournalArticle</b:SourceType>
    <b:Guid>{AB16875D-A93C-45D7-ABB2-0CB186E2A0E3}</b:Guid>
    <b:Title>Assessing the impact of a Carer Support Needs Assessment Tool (CSNAT) intervention in palliative home care: a stepped wedge cluster trial</b:Title>
    <b:JournalName>British Medical Journal</b:JournalName>
    <b:Year>2015</b:Year>
    <b:Pages>1-9</b:Pages>
    <b:Author>
      <b:Author>
        <b:NameList>
          <b:Person>
            <b:Last>Grande</b:Last>
            <b:Middle>Eli</b:Middle>
            <b:First>Gunn</b:First>
          </b:Person>
          <b:Person>
            <b:Last>Austin</b:Last>
            <b:First>Lynn</b:First>
          </b:Person>
          <b:Person>
            <b:Last>Ewing</b:Last>
            <b:First>Gail</b:First>
          </b:Person>
          <b:Person>
            <b:Last>O'Leary</b:Last>
            <b:First>Neil</b:First>
          </b:Person>
          <b:Person>
            <b:Last>Roberts</b:Last>
            <b:First>Chris</b:First>
          </b:Person>
        </b:NameList>
      </b:Author>
    </b:Author>
    <b:RefOrder>18</b:RefOrder>
  </b:Source>
  <b:Source>
    <b:Tag>Pur12</b:Tag>
    <b:SourceType>JournalArticle</b:SourceType>
    <b:Guid>{C069606E-951A-42B1-A55D-2262964CC1E5}</b:Guid>
    <b:Title>From Assistance to Prevention: Categorizing Young Carer Support Services in Australia and International Implications</b:Title>
    <b:JournalName>Social Policy and Administration</b:JournalName>
    <b:Year>2012</b:Year>
    <b:Pages>788-806</b:Pages>
    <b:Author>
      <b:Author>
        <b:NameList>
          <b:Person>
            <b:Last>Purcal</b:Last>
            <b:First>Christiane</b:First>
          </b:Person>
          <b:Person>
            <b:Last>Hamilton</b:Last>
            <b:First>Myra</b:First>
          </b:Person>
          <b:Person>
            <b:Last>Thomson</b:Last>
            <b:First>Cathy</b:First>
          </b:Person>
          <b:Person>
            <b:Last>Cass</b:Last>
            <b:First>Bettina</b:First>
          </b:Person>
        </b:NameList>
      </b:Author>
    </b:Author>
    <b:RefOrder>19</b:RefOrder>
  </b:Source>
  <b:Source>
    <b:Tag>How031</b:Tag>
    <b:SourceType>Report</b:SourceType>
    <b:Guid>{8C8214B4-D3F3-4669-AE75-E41924E0B4E3}</b:Guid>
    <b:Title>Is Consumer Directed Care a direction for Australia?</b:Title>
    <b:Year>2003</b:Year>
    <b:Author>
      <b:Author>
        <b:NameList>
          <b:Person>
            <b:Last>Howe</b:Last>
            <b:First>Anna</b:First>
          </b:Person>
        </b:NameList>
      </b:Author>
    </b:Author>
    <b:Publisher>Alzheimer's Australia</b:Publisher>
    <b:City>Sydney</b:City>
    <b:RefOrder>23</b:RefOrder>
  </b:Source>
  <b:Source>
    <b:Tag>Aou15</b:Tag>
    <b:SourceType>JournalArticle</b:SourceType>
    <b:Guid>{C928361C-23B5-4F87-AAF4-355FEE1D8C25}</b:Guid>
    <b:Title>The Impact of the Carer Support Needs Assessment Tool (CSNAT) in Community Palliative Care Using a Stepped Wedge Cluster Trial</b:Title>
    <b:Year>2015</b:Year>
    <b:Author>
      <b:Author>
        <b:NameList>
          <b:Person>
            <b:Last>Aoun</b:Last>
            <b:Middle>M.</b:Middle>
            <b:First>Samar</b:First>
          </b:Person>
          <b:Person>
            <b:Last>Grande</b:Last>
            <b:First>Gunn</b:First>
          </b:Person>
          <b:Person>
            <b:Last>Howling</b:Last>
            <b:First>Denise</b:First>
          </b:Person>
          <b:Person>
            <b:Last>Deas</b:Last>
            <b:First>Kathleen</b:First>
          </b:Person>
          <b:Person>
            <b:Last>Toye</b:Last>
            <b:First>Chris</b:First>
          </b:Person>
          <b:Person>
            <b:Last>Troeung</b:Last>
            <b:First>Lakkhina</b:First>
          </b:Person>
          <b:Person>
            <b:Last>Stajduhar</b:Last>
            <b:First>Kelli</b:First>
          </b:Person>
          <b:Person>
            <b:Last>Ewing</b:Last>
            <b:First>Gail</b:First>
          </b:Person>
        </b:NameList>
      </b:Author>
    </b:Author>
    <b:JournalName>PLoS ONE</b:JournalName>
    <b:Pages>1-16</b:Pages>
    <b:RefOrder>22</b:RefOrder>
  </b:Source>
  <b:Source>
    <b:Tag>Mit09</b:Tag>
    <b:SourceType>ConferenceProceedings</b:SourceType>
    <b:Guid>{14B761BF-396A-4B27-B689-D90E0FDB4D33}</b:Guid>
    <b:Title>The NYU Cargiver Intervention: Translating an Evidence-based Intervention for Spouse-Caregivers into Community Settings</b:Title>
    <b:Year>2009</b:Year>
    <b:Publisher>Roslyn Carter Institute for Caregiving</b:Publisher>
    <b:City>Las Vegas</b:City>
    <b:Author>
      <b:Author>
        <b:NameList>
          <b:Person>
            <b:Last>Mittleman</b:Last>
            <b:Middle>S.</b:Middle>
            <b:First>Mary</b:First>
          </b:Person>
        </b:NameList>
      </b:Author>
    </b:Author>
    <b:ConferenceName>Aging in America Conference</b:ConferenceName>
    <b:RefOrder>27</b:RefOrder>
  </b:Source>
  <b:Source>
    <b:Tag>Hou09</b:Tag>
    <b:SourceType>Report</b:SourceType>
    <b:Guid>{9C6956AF-E8CA-4EE0-BFC0-302F3FE373A0}</b:Guid>
    <b:Title>Who Cares...?</b:Title>
    <b:Year>2009</b:Year>
    <b:City>Canberra</b:City>
    <b:Publisher>Parliament of the Commonwealth of Australia</b:Publisher>
    <b:Author>
      <b:Author>
        <b:Corporate>House of Representatives</b:Corporate>
      </b:Author>
    </b:Author>
    <b:RefOrder>7</b:RefOrder>
  </b:Source>
</b:Sources>
</file>

<file path=customXml/itemProps1.xml><?xml version="1.0" encoding="utf-8"?>
<ds:datastoreItem xmlns:ds="http://schemas.openxmlformats.org/officeDocument/2006/customXml" ds:itemID="{5EBF2883-1301-4AA6-97C4-72AB839C6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9130F-116E-4C1D-9F0E-0A487020D2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4052E7-FE74-417F-804A-0821DD825EE9}">
  <ds:schemaRef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purl.org/dc/terms/"/>
    <ds:schemaRef ds:uri="3179130F-116E-4C1D-9F0E-0A487020D2E0"/>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28BDDE5-A2CE-4AC9-B288-28D40E59CA76}">
  <ds:schemaRefs>
    <ds:schemaRef ds:uri="http://schemas.microsoft.com/sharepoint/v3/contenttype/forms"/>
  </ds:schemaRefs>
</ds:datastoreItem>
</file>

<file path=customXml/itemProps4.xml><?xml version="1.0" encoding="utf-8"?>
<ds:datastoreItem xmlns:ds="http://schemas.openxmlformats.org/officeDocument/2006/customXml" ds:itemID="{8D395B44-7AE6-46C0-805D-CF6368B28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21015</Words>
  <Characters>119789</Characters>
  <Application>Microsoft Office Word</Application>
  <DocSecurity>4</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BandN</dc:creator>
  <cp:lastModifiedBy>ZVARGULIS, Anastasia</cp:lastModifiedBy>
  <cp:revision>2</cp:revision>
  <cp:lastPrinted>2016-05-27T01:40:00Z</cp:lastPrinted>
  <dcterms:created xsi:type="dcterms:W3CDTF">2016-05-27T02:43:00Z</dcterms:created>
  <dcterms:modified xsi:type="dcterms:W3CDTF">2016-05-27T02:43:00Z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0x010100266966F133664895A6EE3632470D45F501006F6D0B0E3DC1CA4D9E47673BF73EF769</vt:lpwstr>
  </property>
</Properties>
</file>