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0A4" w:rsidRPr="005930A4" w:rsidRDefault="00FE37D5" w:rsidP="005930A4">
      <w:pPr>
        <w:spacing w:after="200" w:line="276" w:lineRule="auto"/>
        <w:jc w:val="center"/>
        <w:rPr>
          <w:rFonts w:ascii="Arial" w:eastAsia="Calibri" w:hAnsi="Arial" w:cs="Arial"/>
          <w:b/>
          <w:color w:val="1F487C"/>
        </w:rPr>
      </w:pPr>
      <w:r>
        <w:rPr>
          <w:rFonts w:ascii="Arial" w:eastAsia="Calibri" w:hAnsi="Arial" w:cs="Arial"/>
          <w:b/>
          <w:color w:val="1F487C"/>
        </w:rPr>
        <w:t xml:space="preserve">WSLHD Carer Program Response to </w:t>
      </w:r>
      <w:r w:rsidR="005930A4" w:rsidRPr="005930A4">
        <w:rPr>
          <w:rFonts w:ascii="Arial" w:eastAsia="Calibri" w:hAnsi="Arial" w:cs="Arial"/>
          <w:b/>
          <w:color w:val="1F487C"/>
        </w:rPr>
        <w:t>2016 Summary – Service Concepts &amp; Considerations,   Designing the new integrated carer support service</w:t>
      </w:r>
    </w:p>
    <w:tbl>
      <w:tblPr>
        <w:tblStyle w:val="TableGrid"/>
        <w:tblW w:w="14352" w:type="dxa"/>
        <w:tblLook w:val="04A0" w:firstRow="1" w:lastRow="0" w:firstColumn="1" w:lastColumn="0" w:noHBand="0" w:noVBand="1"/>
      </w:tblPr>
      <w:tblGrid>
        <w:gridCol w:w="928"/>
        <w:gridCol w:w="2299"/>
        <w:gridCol w:w="3961"/>
        <w:gridCol w:w="7164"/>
      </w:tblGrid>
      <w:tr w:rsidR="00BB38AD" w:rsidRPr="005930A4" w:rsidTr="005930A4">
        <w:trPr>
          <w:tblHeader/>
        </w:trPr>
        <w:tc>
          <w:tcPr>
            <w:tcW w:w="928" w:type="dxa"/>
            <w:shd w:val="clear" w:color="auto" w:fill="D9D9D9"/>
          </w:tcPr>
          <w:p w:rsidR="005930A4" w:rsidRPr="005930A4" w:rsidRDefault="005930A4" w:rsidP="005930A4">
            <w:pPr>
              <w:jc w:val="center"/>
              <w:rPr>
                <w:rFonts w:ascii="Arial" w:eastAsia="Calibri" w:hAnsi="Arial" w:cs="Arial"/>
                <w:b/>
                <w:color w:val="1F487C"/>
              </w:rPr>
            </w:pPr>
          </w:p>
        </w:tc>
        <w:tc>
          <w:tcPr>
            <w:tcW w:w="2299" w:type="dxa"/>
            <w:shd w:val="clear" w:color="auto" w:fill="D9D9D9"/>
          </w:tcPr>
          <w:p w:rsidR="005930A4" w:rsidRPr="005930A4" w:rsidRDefault="005930A4" w:rsidP="005930A4">
            <w:pPr>
              <w:jc w:val="center"/>
              <w:rPr>
                <w:rFonts w:ascii="Arial" w:eastAsia="Calibri" w:hAnsi="Arial" w:cs="Arial"/>
                <w:b/>
                <w:color w:val="1F487C"/>
              </w:rPr>
            </w:pPr>
            <w:r w:rsidRPr="005930A4">
              <w:rPr>
                <w:rFonts w:ascii="Arial" w:eastAsia="Calibri" w:hAnsi="Arial" w:cs="Arial"/>
                <w:b/>
                <w:color w:val="1F487C"/>
              </w:rPr>
              <w:t>Section</w:t>
            </w:r>
          </w:p>
        </w:tc>
        <w:tc>
          <w:tcPr>
            <w:tcW w:w="3961" w:type="dxa"/>
            <w:shd w:val="clear" w:color="auto" w:fill="D9D9D9"/>
          </w:tcPr>
          <w:p w:rsidR="005930A4" w:rsidRPr="005930A4" w:rsidRDefault="005930A4" w:rsidP="005930A4">
            <w:pPr>
              <w:jc w:val="center"/>
              <w:rPr>
                <w:rFonts w:ascii="Arial" w:eastAsia="Calibri" w:hAnsi="Arial" w:cs="Arial"/>
                <w:b/>
                <w:color w:val="1F487C"/>
              </w:rPr>
            </w:pPr>
            <w:r w:rsidRPr="005930A4">
              <w:rPr>
                <w:rFonts w:ascii="Arial" w:eastAsia="Calibri" w:hAnsi="Arial" w:cs="Arial"/>
                <w:b/>
                <w:color w:val="1F487C"/>
              </w:rPr>
              <w:t>Questions – Design Considerations</w:t>
            </w:r>
          </w:p>
        </w:tc>
        <w:tc>
          <w:tcPr>
            <w:tcW w:w="7164" w:type="dxa"/>
            <w:shd w:val="clear" w:color="auto" w:fill="D9D9D9"/>
          </w:tcPr>
          <w:p w:rsidR="005930A4" w:rsidRPr="005930A4" w:rsidRDefault="005930A4" w:rsidP="005930A4">
            <w:pPr>
              <w:jc w:val="center"/>
              <w:rPr>
                <w:rFonts w:ascii="Arial" w:eastAsia="Calibri" w:hAnsi="Arial" w:cs="Arial"/>
                <w:b/>
                <w:color w:val="1F487C"/>
              </w:rPr>
            </w:pPr>
            <w:r w:rsidRPr="005930A4">
              <w:rPr>
                <w:rFonts w:ascii="Arial" w:eastAsia="Calibri" w:hAnsi="Arial" w:cs="Arial"/>
                <w:b/>
                <w:color w:val="1F487C"/>
              </w:rPr>
              <w:t>Responses</w:t>
            </w: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p>
        </w:tc>
        <w:tc>
          <w:tcPr>
            <w:tcW w:w="2299" w:type="dxa"/>
          </w:tcPr>
          <w:p w:rsidR="005930A4" w:rsidRPr="005930A4" w:rsidRDefault="005930A4" w:rsidP="005930A4">
            <w:pPr>
              <w:rPr>
                <w:rFonts w:ascii="Arial" w:eastAsia="Calibri" w:hAnsi="Arial" w:cs="Arial"/>
                <w:b/>
                <w:color w:val="1F487C"/>
              </w:rPr>
            </w:pPr>
            <w:r w:rsidRPr="005930A4">
              <w:rPr>
                <w:rFonts w:ascii="Arial" w:eastAsia="Calibri" w:hAnsi="Arial" w:cs="Arial"/>
                <w:b/>
                <w:color w:val="1F487C"/>
              </w:rPr>
              <w:t>General</w:t>
            </w:r>
          </w:p>
        </w:tc>
        <w:tc>
          <w:tcPr>
            <w:tcW w:w="3961" w:type="dxa"/>
          </w:tcPr>
          <w:p w:rsidR="005930A4" w:rsidRPr="005930A4" w:rsidRDefault="005930A4" w:rsidP="005930A4">
            <w:pPr>
              <w:rPr>
                <w:rFonts w:ascii="Arial" w:eastAsia="Calibri" w:hAnsi="Arial" w:cs="Arial"/>
                <w:color w:val="1F487C"/>
              </w:rPr>
            </w:pPr>
          </w:p>
        </w:tc>
        <w:tc>
          <w:tcPr>
            <w:tcW w:w="7164" w:type="dxa"/>
          </w:tcPr>
          <w:p w:rsidR="001C689A" w:rsidRDefault="001C689A" w:rsidP="001C689A">
            <w:pPr>
              <w:pStyle w:val="ListParagraph"/>
              <w:numPr>
                <w:ilvl w:val="0"/>
                <w:numId w:val="2"/>
              </w:numPr>
              <w:rPr>
                <w:rFonts w:ascii="Arial" w:eastAsia="Calibri" w:hAnsi="Arial" w:cs="Arial"/>
              </w:rPr>
            </w:pPr>
            <w:r>
              <w:rPr>
                <w:rFonts w:ascii="Arial" w:eastAsia="Calibri" w:hAnsi="Arial" w:cs="Arial"/>
              </w:rPr>
              <w:t>It is good this document r</w:t>
            </w:r>
            <w:r w:rsidRPr="001C689A">
              <w:rPr>
                <w:rFonts w:ascii="Arial" w:eastAsia="Calibri" w:hAnsi="Arial" w:cs="Arial"/>
              </w:rPr>
              <w:t>ecognises why carers need support and highlights the need to support carers wellbeing in their own right, not just to keep them caring</w:t>
            </w:r>
            <w:r>
              <w:rPr>
                <w:rFonts w:ascii="Arial" w:eastAsia="Calibri" w:hAnsi="Arial" w:cs="Arial"/>
              </w:rPr>
              <w:t xml:space="preserve"> and o</w:t>
            </w:r>
            <w:r w:rsidRPr="001C689A">
              <w:rPr>
                <w:rFonts w:ascii="Arial" w:eastAsia="Calibri" w:hAnsi="Arial" w:cs="Arial"/>
              </w:rPr>
              <w:t>pens the possibility of funded carer packages</w:t>
            </w:r>
          </w:p>
          <w:p w:rsidR="004B2395" w:rsidRPr="001C689A" w:rsidRDefault="004B2395" w:rsidP="005930A4">
            <w:pPr>
              <w:pStyle w:val="ListParagraph"/>
              <w:numPr>
                <w:ilvl w:val="0"/>
                <w:numId w:val="2"/>
              </w:numPr>
              <w:rPr>
                <w:rFonts w:ascii="Arial" w:eastAsia="Calibri" w:hAnsi="Arial" w:cs="Arial"/>
              </w:rPr>
            </w:pPr>
            <w:r w:rsidRPr="00285C8E">
              <w:rPr>
                <w:rFonts w:ascii="Arial" w:eastAsia="Calibri" w:hAnsi="Arial" w:cs="Arial"/>
              </w:rPr>
              <w:t>Clarification of how the Service Concept support carers as partners in care by consistent identification of carers</w:t>
            </w:r>
            <w:r w:rsidR="00285C8E">
              <w:rPr>
                <w:rFonts w:ascii="Arial" w:eastAsia="Calibri" w:hAnsi="Arial" w:cs="Arial"/>
              </w:rPr>
              <w:t xml:space="preserve"> through electronic medical records</w:t>
            </w:r>
            <w:r w:rsidRPr="00285C8E">
              <w:rPr>
                <w:rFonts w:ascii="Arial" w:eastAsia="Calibri" w:hAnsi="Arial" w:cs="Arial"/>
              </w:rPr>
              <w:t>, and structured support for carers to be engaged throughout health &amp; community care delivery.</w:t>
            </w:r>
          </w:p>
          <w:p w:rsidR="005930A4" w:rsidRPr="00285C8E" w:rsidRDefault="005930A4" w:rsidP="00285C8E">
            <w:pPr>
              <w:pStyle w:val="ListParagraph"/>
              <w:numPr>
                <w:ilvl w:val="0"/>
                <w:numId w:val="2"/>
              </w:numPr>
              <w:rPr>
                <w:rFonts w:ascii="Arial" w:eastAsia="Calibri" w:hAnsi="Arial" w:cs="Arial"/>
              </w:rPr>
            </w:pPr>
            <w:r w:rsidRPr="00285C8E">
              <w:rPr>
                <w:rFonts w:ascii="Arial" w:eastAsia="Calibri" w:hAnsi="Arial" w:cs="Arial"/>
              </w:rPr>
              <w:t>Ensure there is an ability and responsibility to identify carers across all services and to establish what their needs are and how they can be met.</w:t>
            </w:r>
          </w:p>
          <w:p w:rsidR="005930A4" w:rsidRPr="00285C8E" w:rsidRDefault="005930A4" w:rsidP="00285C8E">
            <w:pPr>
              <w:pStyle w:val="ListParagraph"/>
              <w:numPr>
                <w:ilvl w:val="0"/>
                <w:numId w:val="2"/>
              </w:numPr>
              <w:rPr>
                <w:rFonts w:ascii="Arial" w:eastAsia="Calibri" w:hAnsi="Arial" w:cs="Arial"/>
              </w:rPr>
            </w:pPr>
            <w:r w:rsidRPr="00285C8E">
              <w:rPr>
                <w:rFonts w:ascii="Arial" w:eastAsia="Calibri" w:hAnsi="Arial" w:cs="Arial"/>
              </w:rPr>
              <w:t>Build in responsiveness to changing carer needs over time and make certain that the needs of the carer are incorporated into all areas of care planning.</w:t>
            </w:r>
          </w:p>
          <w:p w:rsidR="005930A4" w:rsidRDefault="007B2912" w:rsidP="00285C8E">
            <w:pPr>
              <w:pStyle w:val="ListParagraph"/>
              <w:numPr>
                <w:ilvl w:val="0"/>
                <w:numId w:val="2"/>
              </w:numPr>
              <w:rPr>
                <w:rFonts w:ascii="Arial" w:eastAsia="Calibri" w:hAnsi="Arial" w:cs="Arial"/>
              </w:rPr>
            </w:pPr>
            <w:r w:rsidRPr="00285C8E">
              <w:rPr>
                <w:rFonts w:ascii="Arial" w:eastAsia="Calibri" w:hAnsi="Arial" w:cs="Arial"/>
              </w:rPr>
              <w:t>Where possible integrate support for the carer</w:t>
            </w:r>
            <w:r w:rsidR="004B2395" w:rsidRPr="00285C8E">
              <w:rPr>
                <w:rFonts w:ascii="Arial" w:eastAsia="Calibri" w:hAnsi="Arial" w:cs="Arial"/>
              </w:rPr>
              <w:t>’</w:t>
            </w:r>
            <w:r w:rsidRPr="00285C8E">
              <w:rPr>
                <w:rFonts w:ascii="Arial" w:eastAsia="Calibri" w:hAnsi="Arial" w:cs="Arial"/>
              </w:rPr>
              <w:t>s needs with those of the person cared for example Meals on Wheels.</w:t>
            </w:r>
          </w:p>
          <w:p w:rsidR="001C689A" w:rsidRDefault="001C689A" w:rsidP="001C689A">
            <w:pPr>
              <w:pStyle w:val="ListParagraph"/>
              <w:numPr>
                <w:ilvl w:val="0"/>
                <w:numId w:val="2"/>
              </w:numPr>
              <w:rPr>
                <w:rFonts w:ascii="Arial" w:eastAsia="Calibri" w:hAnsi="Arial" w:cs="Arial"/>
              </w:rPr>
            </w:pPr>
            <w:r w:rsidRPr="001C689A">
              <w:rPr>
                <w:rFonts w:ascii="Arial" w:eastAsia="Calibri" w:hAnsi="Arial" w:cs="Arial"/>
              </w:rPr>
              <w:t>There is little reference to the evidence available from the UK experience (Legislation about Carer Assessment and support, working carer groups etc</w:t>
            </w:r>
            <w:r>
              <w:rPr>
                <w:rFonts w:ascii="Arial" w:eastAsia="Calibri" w:hAnsi="Arial" w:cs="Arial"/>
              </w:rPr>
              <w:t>.</w:t>
            </w:r>
            <w:r w:rsidRPr="001C689A">
              <w:rPr>
                <w:rFonts w:ascii="Arial" w:eastAsia="Calibri" w:hAnsi="Arial" w:cs="Arial"/>
              </w:rPr>
              <w:t>)</w:t>
            </w:r>
          </w:p>
          <w:p w:rsidR="001C689A" w:rsidRDefault="001C689A" w:rsidP="001C689A">
            <w:pPr>
              <w:pStyle w:val="ListParagraph"/>
              <w:numPr>
                <w:ilvl w:val="0"/>
                <w:numId w:val="2"/>
              </w:numPr>
              <w:rPr>
                <w:rFonts w:ascii="Arial" w:eastAsia="Calibri" w:hAnsi="Arial" w:cs="Arial"/>
              </w:rPr>
            </w:pPr>
            <w:r>
              <w:rPr>
                <w:rFonts w:ascii="Arial" w:eastAsia="Calibri" w:hAnsi="Arial" w:cs="Arial"/>
              </w:rPr>
              <w:t>There is l</w:t>
            </w:r>
            <w:r w:rsidRPr="001C689A">
              <w:rPr>
                <w:rFonts w:ascii="Arial" w:eastAsia="Calibri" w:hAnsi="Arial" w:cs="Arial"/>
              </w:rPr>
              <w:t>ittle discussion on the scope of planned respite- suggests that the expectation is respite will be cove</w:t>
            </w:r>
            <w:r>
              <w:rPr>
                <w:rFonts w:ascii="Arial" w:eastAsia="Calibri" w:hAnsi="Arial" w:cs="Arial"/>
              </w:rPr>
              <w:t>red by NDIS/Aged care reforms. This n</w:t>
            </w:r>
            <w:r w:rsidRPr="001C689A">
              <w:rPr>
                <w:rFonts w:ascii="Arial" w:eastAsia="Calibri" w:hAnsi="Arial" w:cs="Arial"/>
              </w:rPr>
              <w:t xml:space="preserve">eeds to be clearer and </w:t>
            </w:r>
            <w:r>
              <w:rPr>
                <w:rFonts w:ascii="Arial" w:eastAsia="Calibri" w:hAnsi="Arial" w:cs="Arial"/>
              </w:rPr>
              <w:t xml:space="preserve">to be </w:t>
            </w:r>
            <w:r w:rsidRPr="001C689A">
              <w:rPr>
                <w:rFonts w:ascii="Arial" w:eastAsia="Calibri" w:hAnsi="Arial" w:cs="Arial"/>
              </w:rPr>
              <w:t>available.</w:t>
            </w:r>
          </w:p>
          <w:p w:rsidR="001C689A" w:rsidRDefault="001C689A" w:rsidP="001C689A">
            <w:pPr>
              <w:pStyle w:val="ListParagraph"/>
              <w:numPr>
                <w:ilvl w:val="0"/>
                <w:numId w:val="2"/>
              </w:numPr>
              <w:rPr>
                <w:rFonts w:ascii="Arial" w:eastAsia="Calibri" w:hAnsi="Arial" w:cs="Arial"/>
              </w:rPr>
            </w:pPr>
            <w:r>
              <w:rPr>
                <w:rFonts w:ascii="Arial" w:eastAsia="Calibri" w:hAnsi="Arial" w:cs="Arial"/>
              </w:rPr>
              <w:t>The document contains r</w:t>
            </w:r>
            <w:r w:rsidRPr="001C689A">
              <w:rPr>
                <w:rFonts w:ascii="Arial" w:eastAsia="Calibri" w:hAnsi="Arial" w:cs="Arial"/>
              </w:rPr>
              <w:t>eferences to lack of research about outcomes of carer support- but no suggestion that this could be included.</w:t>
            </w:r>
          </w:p>
          <w:p w:rsidR="005930A4" w:rsidRDefault="001C689A" w:rsidP="004B2395">
            <w:pPr>
              <w:pStyle w:val="ListParagraph"/>
              <w:numPr>
                <w:ilvl w:val="0"/>
                <w:numId w:val="2"/>
              </w:numPr>
              <w:rPr>
                <w:rFonts w:ascii="Arial" w:eastAsia="Calibri" w:hAnsi="Arial" w:cs="Arial"/>
              </w:rPr>
            </w:pPr>
            <w:r w:rsidRPr="001C689A">
              <w:rPr>
                <w:rFonts w:ascii="Arial" w:eastAsia="Calibri" w:hAnsi="Arial" w:cs="Arial"/>
              </w:rPr>
              <w:t>Carer Choice needs to be emphasised.</w:t>
            </w:r>
          </w:p>
          <w:p w:rsidR="001C689A" w:rsidRPr="001C689A" w:rsidRDefault="001C689A" w:rsidP="001C689A">
            <w:pPr>
              <w:pStyle w:val="ListParagraph"/>
              <w:rPr>
                <w:rFonts w:ascii="Arial" w:eastAsia="Calibri" w:hAnsi="Arial" w:cs="Arial"/>
              </w:rPr>
            </w:pP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r w:rsidRPr="005930A4">
              <w:rPr>
                <w:rFonts w:ascii="Arial" w:eastAsia="Calibri" w:hAnsi="Arial" w:cs="Arial"/>
                <w:b/>
                <w:color w:val="1F487C"/>
              </w:rPr>
              <w:lastRenderedPageBreak/>
              <w:t>1.</w:t>
            </w:r>
          </w:p>
        </w:tc>
        <w:tc>
          <w:tcPr>
            <w:tcW w:w="2299" w:type="dxa"/>
          </w:tcPr>
          <w:p w:rsidR="005930A4" w:rsidRPr="005930A4" w:rsidRDefault="005930A4" w:rsidP="005930A4">
            <w:pPr>
              <w:jc w:val="both"/>
              <w:rPr>
                <w:rFonts w:ascii="Arial" w:eastAsia="Calibri" w:hAnsi="Arial" w:cs="Arial"/>
                <w:b/>
                <w:color w:val="1F487C"/>
              </w:rPr>
            </w:pPr>
            <w:r w:rsidRPr="005930A4">
              <w:rPr>
                <w:rFonts w:ascii="Arial" w:eastAsia="Calibri" w:hAnsi="Arial" w:cs="Arial"/>
                <w:b/>
                <w:color w:val="1F487C"/>
              </w:rPr>
              <w:t>Awareness</w:t>
            </w:r>
          </w:p>
          <w:p w:rsidR="005930A4" w:rsidRPr="005930A4" w:rsidRDefault="005930A4" w:rsidP="005930A4">
            <w:pPr>
              <w:rPr>
                <w:rFonts w:ascii="Arial" w:eastAsia="Calibri" w:hAnsi="Arial" w:cs="Arial"/>
                <w:b/>
                <w:color w:val="1F487C"/>
              </w:rPr>
            </w:pPr>
          </w:p>
        </w:tc>
        <w:tc>
          <w:tcPr>
            <w:tcW w:w="3961" w:type="dxa"/>
          </w:tcPr>
          <w:p w:rsidR="005930A4" w:rsidRPr="005930A4" w:rsidRDefault="005930A4" w:rsidP="005930A4">
            <w:pPr>
              <w:rPr>
                <w:rFonts w:ascii="Arial" w:eastAsia="Calibri" w:hAnsi="Arial" w:cs="Arial"/>
                <w:b/>
              </w:rPr>
            </w:pPr>
            <w:r w:rsidRPr="005930A4">
              <w:rPr>
                <w:rFonts w:ascii="Arial" w:eastAsia="Calibri" w:hAnsi="Arial" w:cs="Arial"/>
              </w:rPr>
              <w:t xml:space="preserve">1.1 If the proposed model is to achieve a preventative focus, it will be important to identify carers early in their caring journey and connect them to potential supports. For many carers, this occurs within a healthcare setting, where the person they are looking after may be diagnosed with a condition. </w:t>
            </w:r>
          </w:p>
          <w:p w:rsidR="005930A4" w:rsidRPr="005930A4" w:rsidRDefault="005930A4" w:rsidP="005930A4">
            <w:pPr>
              <w:rPr>
                <w:rFonts w:ascii="Arial" w:eastAsia="Calibri" w:hAnsi="Arial" w:cs="Arial"/>
              </w:rPr>
            </w:pPr>
          </w:p>
        </w:tc>
        <w:tc>
          <w:tcPr>
            <w:tcW w:w="7164" w:type="dxa"/>
          </w:tcPr>
          <w:p w:rsidR="004B2395" w:rsidRPr="00285C8E" w:rsidRDefault="004B2395" w:rsidP="00285C8E">
            <w:pPr>
              <w:pStyle w:val="ListParagraph"/>
              <w:numPr>
                <w:ilvl w:val="0"/>
                <w:numId w:val="1"/>
              </w:numPr>
              <w:rPr>
                <w:rFonts w:ascii="Arial" w:eastAsia="Calibri" w:hAnsi="Arial" w:cs="Arial"/>
              </w:rPr>
            </w:pPr>
            <w:r w:rsidRPr="00285C8E">
              <w:rPr>
                <w:rFonts w:ascii="Arial" w:eastAsia="Calibri" w:hAnsi="Arial" w:cs="Arial"/>
              </w:rPr>
              <w:t>NSW Health is one of the primary services which carers engage with. In NSW the Ministry of Health Carer Support Services have been funded to support the recognition of carers as partners in health care for the past thirteen years. A consistent state-wide strategy for carer identification on patient medical records needs to be implemented to embed carer identification and awareness</w:t>
            </w:r>
            <w:r w:rsidR="00285C8E">
              <w:rPr>
                <w:rFonts w:ascii="Arial" w:eastAsia="Calibri" w:hAnsi="Arial" w:cs="Arial"/>
              </w:rPr>
              <w:t xml:space="preserve"> and to quantify the number of carers supporting patients which may begin to identify the many hidden carers and offer access to supports and services</w:t>
            </w:r>
            <w:r w:rsidRPr="00285C8E">
              <w:rPr>
                <w:rFonts w:ascii="Arial" w:eastAsia="Calibri" w:hAnsi="Arial" w:cs="Arial"/>
              </w:rPr>
              <w:t xml:space="preserve">. </w:t>
            </w:r>
          </w:p>
          <w:p w:rsidR="004B2395" w:rsidRPr="00285C8E" w:rsidRDefault="00285C8E" w:rsidP="00285C8E">
            <w:pPr>
              <w:pStyle w:val="ListParagraph"/>
              <w:numPr>
                <w:ilvl w:val="0"/>
                <w:numId w:val="1"/>
              </w:numPr>
              <w:rPr>
                <w:rFonts w:ascii="Arial" w:eastAsia="Calibri" w:hAnsi="Arial" w:cs="Arial"/>
              </w:rPr>
            </w:pPr>
            <w:r w:rsidRPr="00285C8E">
              <w:rPr>
                <w:rFonts w:ascii="Arial" w:eastAsia="Calibri" w:hAnsi="Arial" w:cs="Arial"/>
              </w:rPr>
              <w:t>Design of new health care facilities should include consideration for carers to stay overnight with patients where appropriate.</w:t>
            </w:r>
          </w:p>
          <w:p w:rsidR="00285C8E" w:rsidRDefault="00285C8E" w:rsidP="00285C8E">
            <w:pPr>
              <w:pStyle w:val="ListParagraph"/>
              <w:numPr>
                <w:ilvl w:val="0"/>
                <w:numId w:val="1"/>
              </w:numPr>
              <w:rPr>
                <w:rFonts w:ascii="Arial" w:eastAsia="Calibri" w:hAnsi="Arial" w:cs="Arial"/>
              </w:rPr>
            </w:pPr>
            <w:r w:rsidRPr="00285C8E">
              <w:rPr>
                <w:rFonts w:ascii="Arial" w:eastAsia="Calibri" w:hAnsi="Arial" w:cs="Arial"/>
              </w:rPr>
              <w:t>A systematic approach using a validated carer stress assessment tool across NSW by community health and hospitals to assess carer stress and identify and link to supports required.</w:t>
            </w:r>
          </w:p>
          <w:p w:rsidR="00285C8E" w:rsidRDefault="00285C8E" w:rsidP="00285C8E">
            <w:pPr>
              <w:pStyle w:val="ListParagraph"/>
              <w:numPr>
                <w:ilvl w:val="0"/>
                <w:numId w:val="1"/>
              </w:numPr>
              <w:rPr>
                <w:rFonts w:ascii="Arial" w:eastAsia="Calibri" w:hAnsi="Arial" w:cs="Arial"/>
              </w:rPr>
            </w:pPr>
            <w:r>
              <w:rPr>
                <w:rFonts w:ascii="Arial" w:eastAsia="Calibri" w:hAnsi="Arial" w:cs="Arial"/>
              </w:rPr>
              <w:t>There needs to be recognition of the ongoing caring given when patients are admitted to hospital for long term rehabilitation or to Residential Aged Care Facilities.</w:t>
            </w:r>
          </w:p>
          <w:p w:rsidR="00285C8E" w:rsidRPr="00285C8E" w:rsidRDefault="00285C8E" w:rsidP="00285C8E">
            <w:pPr>
              <w:pStyle w:val="ListParagraph"/>
              <w:numPr>
                <w:ilvl w:val="0"/>
                <w:numId w:val="1"/>
              </w:numPr>
              <w:rPr>
                <w:rFonts w:ascii="Arial" w:eastAsia="Calibri" w:hAnsi="Arial" w:cs="Arial"/>
              </w:rPr>
            </w:pPr>
            <w:r w:rsidRPr="00285C8E">
              <w:rPr>
                <w:rFonts w:ascii="Arial" w:eastAsia="Calibri" w:hAnsi="Arial" w:cs="Arial"/>
              </w:rPr>
              <w:t>The need for greater recognition of workplace carers needs to be detailed in the Service Concept and consideration given to the promotion of workplace reform to better support carers.</w:t>
            </w:r>
          </w:p>
          <w:p w:rsidR="005930A4" w:rsidRDefault="005930A4" w:rsidP="00285C8E">
            <w:pPr>
              <w:rPr>
                <w:rFonts w:ascii="Arial" w:eastAsia="Calibri" w:hAnsi="Arial" w:cs="Arial"/>
              </w:rPr>
            </w:pPr>
          </w:p>
          <w:p w:rsidR="00CF553A" w:rsidRDefault="00CF553A" w:rsidP="00285C8E">
            <w:pPr>
              <w:rPr>
                <w:rFonts w:ascii="Arial" w:eastAsia="Calibri" w:hAnsi="Arial" w:cs="Arial"/>
              </w:rPr>
            </w:pPr>
          </w:p>
          <w:p w:rsidR="00CF553A" w:rsidRDefault="00CF553A" w:rsidP="00285C8E">
            <w:pPr>
              <w:rPr>
                <w:rFonts w:ascii="Arial" w:eastAsia="Calibri" w:hAnsi="Arial" w:cs="Arial"/>
              </w:rPr>
            </w:pPr>
          </w:p>
          <w:p w:rsidR="00CF553A" w:rsidRDefault="00CF553A" w:rsidP="00285C8E">
            <w:pPr>
              <w:rPr>
                <w:rFonts w:ascii="Arial" w:eastAsia="Calibri" w:hAnsi="Arial" w:cs="Arial"/>
              </w:rPr>
            </w:pPr>
          </w:p>
          <w:p w:rsidR="00CF553A" w:rsidRDefault="00CF553A" w:rsidP="00285C8E">
            <w:pPr>
              <w:rPr>
                <w:rFonts w:ascii="Arial" w:eastAsia="Calibri" w:hAnsi="Arial" w:cs="Arial"/>
              </w:rPr>
            </w:pPr>
          </w:p>
          <w:p w:rsidR="00CF553A" w:rsidRDefault="00CF553A" w:rsidP="00285C8E">
            <w:pPr>
              <w:rPr>
                <w:rFonts w:ascii="Arial" w:eastAsia="Calibri" w:hAnsi="Arial" w:cs="Arial"/>
              </w:rPr>
            </w:pPr>
          </w:p>
          <w:p w:rsidR="00CF553A" w:rsidRDefault="00CF553A" w:rsidP="00285C8E">
            <w:pPr>
              <w:rPr>
                <w:rFonts w:ascii="Arial" w:eastAsia="Calibri" w:hAnsi="Arial" w:cs="Arial"/>
              </w:rPr>
            </w:pPr>
          </w:p>
          <w:p w:rsidR="00CF553A" w:rsidRDefault="00CF553A" w:rsidP="00285C8E">
            <w:pPr>
              <w:rPr>
                <w:rFonts w:ascii="Arial" w:eastAsia="Calibri" w:hAnsi="Arial" w:cs="Arial"/>
              </w:rPr>
            </w:pPr>
          </w:p>
          <w:p w:rsidR="00CF553A" w:rsidRDefault="00CF553A" w:rsidP="00285C8E">
            <w:pPr>
              <w:rPr>
                <w:rFonts w:ascii="Arial" w:eastAsia="Calibri" w:hAnsi="Arial" w:cs="Arial"/>
              </w:rPr>
            </w:pPr>
          </w:p>
          <w:p w:rsidR="00CF553A" w:rsidRPr="005930A4" w:rsidRDefault="00CF553A" w:rsidP="00285C8E">
            <w:pPr>
              <w:rPr>
                <w:rFonts w:ascii="Arial" w:eastAsia="Calibri" w:hAnsi="Arial" w:cs="Arial"/>
              </w:rPr>
            </w:pP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p>
        </w:tc>
        <w:tc>
          <w:tcPr>
            <w:tcW w:w="2299" w:type="dxa"/>
          </w:tcPr>
          <w:p w:rsidR="005930A4" w:rsidRPr="005930A4" w:rsidRDefault="005930A4" w:rsidP="005930A4">
            <w:pPr>
              <w:jc w:val="both"/>
              <w:rPr>
                <w:rFonts w:ascii="Arial" w:eastAsia="Calibri" w:hAnsi="Arial" w:cs="Arial"/>
                <w:b/>
                <w:color w:val="1F487C"/>
              </w:rPr>
            </w:pPr>
          </w:p>
        </w:tc>
        <w:tc>
          <w:tcPr>
            <w:tcW w:w="3961" w:type="dxa"/>
          </w:tcPr>
          <w:p w:rsidR="005930A4" w:rsidRPr="005930A4" w:rsidRDefault="005930A4" w:rsidP="005930A4">
            <w:pPr>
              <w:autoSpaceDE w:val="0"/>
              <w:autoSpaceDN w:val="0"/>
              <w:adjustRightInd w:val="0"/>
              <w:rPr>
                <w:rFonts w:ascii="Arial" w:eastAsia="Calibri" w:hAnsi="Arial" w:cs="Arial"/>
                <w:color w:val="504B8F"/>
                <w:lang w:eastAsia="en-AU"/>
              </w:rPr>
            </w:pPr>
            <w:r w:rsidRPr="005930A4">
              <w:rPr>
                <w:rFonts w:ascii="Arial" w:eastAsia="Calibri" w:hAnsi="Arial" w:cs="Arial"/>
                <w:color w:val="000000"/>
                <w:lang w:eastAsia="en-AU"/>
              </w:rPr>
              <w:t xml:space="preserve">In considering support for young carers, to what extent should awareness be raised through schools and how could this best be achieved in a cost effective manner?  </w:t>
            </w:r>
          </w:p>
        </w:tc>
        <w:tc>
          <w:tcPr>
            <w:tcW w:w="7164" w:type="dxa"/>
          </w:tcPr>
          <w:p w:rsidR="00285C8E" w:rsidRDefault="005930A4" w:rsidP="00285C8E">
            <w:pPr>
              <w:pStyle w:val="ListParagraph"/>
              <w:numPr>
                <w:ilvl w:val="0"/>
                <w:numId w:val="3"/>
              </w:numPr>
              <w:rPr>
                <w:rFonts w:ascii="Arial" w:eastAsia="Calibri" w:hAnsi="Arial" w:cs="Arial"/>
              </w:rPr>
            </w:pPr>
            <w:r w:rsidRPr="00285C8E">
              <w:rPr>
                <w:rFonts w:ascii="Arial" w:eastAsia="Calibri" w:hAnsi="Arial" w:cs="Arial"/>
              </w:rPr>
              <w:t xml:space="preserve">Awareness of young carers should be raised at enrolment in schools, with parents, and incorporated into the curriculum of schools. </w:t>
            </w:r>
          </w:p>
          <w:p w:rsidR="005930A4" w:rsidRPr="00285C8E" w:rsidRDefault="005930A4" w:rsidP="00285C8E">
            <w:pPr>
              <w:pStyle w:val="ListParagraph"/>
              <w:numPr>
                <w:ilvl w:val="0"/>
                <w:numId w:val="3"/>
              </w:numPr>
              <w:rPr>
                <w:rFonts w:ascii="Arial" w:eastAsia="Calibri" w:hAnsi="Arial" w:cs="Arial"/>
              </w:rPr>
            </w:pPr>
            <w:r w:rsidRPr="00285C8E">
              <w:rPr>
                <w:rFonts w:ascii="Arial" w:eastAsia="Calibri" w:hAnsi="Arial" w:cs="Arial"/>
              </w:rPr>
              <w:t>Awareness of the needs of young carers in the Tertiary sector should be documented and promoted as a routine aspect of support for students.</w:t>
            </w:r>
          </w:p>
          <w:p w:rsidR="005930A4" w:rsidRPr="00285C8E" w:rsidRDefault="005930A4" w:rsidP="00285C8E">
            <w:pPr>
              <w:pStyle w:val="ListParagraph"/>
              <w:numPr>
                <w:ilvl w:val="0"/>
                <w:numId w:val="3"/>
              </w:numPr>
              <w:rPr>
                <w:rFonts w:ascii="Arial" w:eastAsia="Calibri" w:hAnsi="Arial" w:cs="Arial"/>
              </w:rPr>
            </w:pPr>
            <w:r w:rsidRPr="00285C8E">
              <w:rPr>
                <w:rFonts w:ascii="Arial" w:eastAsia="Calibri" w:hAnsi="Arial" w:cs="Arial"/>
              </w:rPr>
              <w:t>Awareness of young carers needs to be raised in both the healthcare</w:t>
            </w:r>
            <w:r w:rsidR="00285C8E">
              <w:rPr>
                <w:rFonts w:ascii="Arial" w:eastAsia="Calibri" w:hAnsi="Arial" w:cs="Arial"/>
              </w:rPr>
              <w:t xml:space="preserve"> and NGO</w:t>
            </w:r>
            <w:r w:rsidRPr="00285C8E">
              <w:rPr>
                <w:rFonts w:ascii="Arial" w:eastAsia="Calibri" w:hAnsi="Arial" w:cs="Arial"/>
              </w:rPr>
              <w:t xml:space="preserve"> sector as well as schools.</w:t>
            </w:r>
          </w:p>
          <w:p w:rsidR="005930A4" w:rsidRPr="00285C8E" w:rsidRDefault="005930A4" w:rsidP="00285C8E">
            <w:pPr>
              <w:pStyle w:val="ListParagraph"/>
              <w:numPr>
                <w:ilvl w:val="0"/>
                <w:numId w:val="3"/>
              </w:numPr>
              <w:rPr>
                <w:rFonts w:ascii="Arial" w:eastAsia="Calibri" w:hAnsi="Arial" w:cs="Arial"/>
              </w:rPr>
            </w:pPr>
            <w:r w:rsidRPr="00285C8E">
              <w:rPr>
                <w:rFonts w:ascii="Arial" w:eastAsia="Calibri" w:hAnsi="Arial" w:cs="Arial"/>
              </w:rPr>
              <w:t>Why is the Young Carer program going to NDIS? What supports would be made available to young carers of a grandparent or ageing family member?</w:t>
            </w: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r w:rsidRPr="005930A4">
              <w:rPr>
                <w:rFonts w:ascii="Arial" w:eastAsia="Calibri" w:hAnsi="Arial" w:cs="Arial"/>
                <w:b/>
                <w:color w:val="1F487C"/>
              </w:rPr>
              <w:t>2.</w:t>
            </w:r>
          </w:p>
        </w:tc>
        <w:tc>
          <w:tcPr>
            <w:tcW w:w="2299" w:type="dxa"/>
          </w:tcPr>
          <w:p w:rsidR="005930A4" w:rsidRPr="005930A4" w:rsidRDefault="005930A4" w:rsidP="005930A4">
            <w:pPr>
              <w:jc w:val="both"/>
              <w:rPr>
                <w:rFonts w:ascii="Arial" w:eastAsia="Calibri" w:hAnsi="Arial" w:cs="Arial"/>
                <w:b/>
                <w:color w:val="1F487C"/>
              </w:rPr>
            </w:pPr>
            <w:r w:rsidRPr="005930A4">
              <w:rPr>
                <w:rFonts w:ascii="Calibri" w:eastAsia="Calibri" w:hAnsi="Calibri" w:cs="Times New Roman"/>
                <w:b/>
                <w:color w:val="1F487C"/>
                <w:sz w:val="28"/>
                <w:szCs w:val="28"/>
              </w:rPr>
              <w:t>Information provision</w:t>
            </w:r>
          </w:p>
        </w:tc>
        <w:tc>
          <w:tcPr>
            <w:tcW w:w="3961" w:type="dxa"/>
          </w:tcPr>
          <w:p w:rsidR="005930A4" w:rsidRPr="005930A4" w:rsidRDefault="005930A4" w:rsidP="005930A4">
            <w:pPr>
              <w:rPr>
                <w:rFonts w:ascii="Arial" w:eastAsia="Calibri" w:hAnsi="Arial" w:cs="Arial"/>
              </w:rPr>
            </w:pPr>
            <w:r w:rsidRPr="005930A4">
              <w:rPr>
                <w:rFonts w:ascii="Arial" w:eastAsia="Calibri" w:hAnsi="Arial" w:cs="Arial"/>
              </w:rPr>
              <w:t>While information is available through carer organisations today, as well as the Carer Gateway, would individualised recommendations be of benefit when carers are undertaking or receiving other services?</w:t>
            </w:r>
          </w:p>
        </w:tc>
        <w:tc>
          <w:tcPr>
            <w:tcW w:w="7164" w:type="dxa"/>
          </w:tcPr>
          <w:p w:rsidR="005930A4" w:rsidRPr="00285C8E" w:rsidRDefault="005930A4" w:rsidP="00285C8E">
            <w:pPr>
              <w:pStyle w:val="ListParagraph"/>
              <w:numPr>
                <w:ilvl w:val="0"/>
                <w:numId w:val="4"/>
              </w:numPr>
              <w:rPr>
                <w:rFonts w:ascii="Arial" w:eastAsia="Calibri" w:hAnsi="Arial" w:cs="Arial"/>
              </w:rPr>
            </w:pPr>
            <w:r w:rsidRPr="00285C8E">
              <w:rPr>
                <w:rFonts w:ascii="Arial" w:eastAsia="Calibri" w:hAnsi="Arial" w:cs="Arial"/>
              </w:rPr>
              <w:t>Online and written resources are of limited value – if carers are not aware of their role and the need to be proactive in order to sustain it.</w:t>
            </w:r>
          </w:p>
          <w:p w:rsidR="00285C8E" w:rsidRDefault="005930A4" w:rsidP="00285C8E">
            <w:pPr>
              <w:pStyle w:val="ListParagraph"/>
              <w:numPr>
                <w:ilvl w:val="0"/>
                <w:numId w:val="4"/>
              </w:numPr>
              <w:rPr>
                <w:rFonts w:ascii="Arial" w:eastAsia="Calibri" w:hAnsi="Arial" w:cs="Arial"/>
              </w:rPr>
            </w:pPr>
            <w:r w:rsidRPr="00285C8E">
              <w:rPr>
                <w:rFonts w:ascii="Arial" w:eastAsia="Calibri" w:hAnsi="Arial" w:cs="Arial"/>
              </w:rPr>
              <w:t xml:space="preserve">The new Carer Gateway needs to become a more responsive and comprehensive repository of information to support carers to navigate the service system. </w:t>
            </w:r>
          </w:p>
          <w:p w:rsidR="005930A4" w:rsidRDefault="005930A4" w:rsidP="00285C8E">
            <w:pPr>
              <w:pStyle w:val="ListParagraph"/>
              <w:numPr>
                <w:ilvl w:val="0"/>
                <w:numId w:val="4"/>
              </w:numPr>
              <w:rPr>
                <w:rFonts w:ascii="Arial" w:eastAsia="Calibri" w:hAnsi="Arial" w:cs="Arial"/>
              </w:rPr>
            </w:pPr>
            <w:r w:rsidRPr="00285C8E">
              <w:rPr>
                <w:rFonts w:ascii="Arial" w:eastAsia="Calibri" w:hAnsi="Arial" w:cs="Arial"/>
              </w:rPr>
              <w:t xml:space="preserve">Developing an online assessment tool to show the individual what entitlements they may be eligible for and the support and information they may need. There also needs to be considerable education and review of the role in Centrelink regarding Carers pensions/Allowances and other entitlements. </w:t>
            </w:r>
          </w:p>
          <w:p w:rsidR="007378D6" w:rsidRPr="00285C8E" w:rsidRDefault="007378D6" w:rsidP="00285C8E">
            <w:pPr>
              <w:pStyle w:val="ListParagraph"/>
              <w:numPr>
                <w:ilvl w:val="0"/>
                <w:numId w:val="4"/>
              </w:numPr>
              <w:rPr>
                <w:rFonts w:ascii="Arial" w:eastAsia="Calibri" w:hAnsi="Arial" w:cs="Arial"/>
              </w:rPr>
            </w:pPr>
            <w:r>
              <w:rPr>
                <w:rFonts w:ascii="Arial" w:eastAsia="Calibri" w:hAnsi="Arial" w:cs="Arial"/>
              </w:rPr>
              <w:t>Individualised face to face recommendations for carer support services from all service providers would be the gold standard for information delivery as it would show the carer is embedded in the consideration of the patient/client needs and plans. This would require education for service providers and a requirement for this to happen.</w:t>
            </w:r>
          </w:p>
          <w:p w:rsidR="005930A4" w:rsidRDefault="005930A4" w:rsidP="005930A4">
            <w:pPr>
              <w:rPr>
                <w:rFonts w:ascii="Arial" w:eastAsia="Calibri" w:hAnsi="Arial" w:cs="Arial"/>
              </w:rPr>
            </w:pPr>
          </w:p>
          <w:p w:rsidR="00CF553A" w:rsidRPr="005930A4" w:rsidRDefault="00CF553A" w:rsidP="005930A4">
            <w:pPr>
              <w:rPr>
                <w:rFonts w:ascii="Arial" w:eastAsia="Calibri" w:hAnsi="Arial" w:cs="Arial"/>
              </w:rPr>
            </w:pP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r w:rsidRPr="005930A4">
              <w:rPr>
                <w:rFonts w:ascii="Arial" w:eastAsia="Calibri" w:hAnsi="Arial" w:cs="Arial"/>
                <w:b/>
                <w:color w:val="1F487C"/>
              </w:rPr>
              <w:lastRenderedPageBreak/>
              <w:t>3.</w:t>
            </w:r>
          </w:p>
        </w:tc>
        <w:tc>
          <w:tcPr>
            <w:tcW w:w="2299" w:type="dxa"/>
          </w:tcPr>
          <w:p w:rsidR="005930A4" w:rsidRPr="005930A4" w:rsidRDefault="005930A4" w:rsidP="005930A4">
            <w:pPr>
              <w:jc w:val="both"/>
              <w:rPr>
                <w:rFonts w:ascii="Calibri" w:eastAsia="Calibri" w:hAnsi="Calibri" w:cs="Times New Roman"/>
                <w:b/>
                <w:color w:val="1F487C"/>
                <w:sz w:val="28"/>
                <w:szCs w:val="28"/>
              </w:rPr>
            </w:pPr>
            <w:r w:rsidRPr="005930A4">
              <w:rPr>
                <w:rFonts w:ascii="Calibri" w:eastAsia="Calibri" w:hAnsi="Calibri" w:cs="Times New Roman"/>
                <w:b/>
                <w:color w:val="1F487C"/>
                <w:sz w:val="28"/>
                <w:szCs w:val="28"/>
              </w:rPr>
              <w:t>Intake</w:t>
            </w:r>
          </w:p>
        </w:tc>
        <w:tc>
          <w:tcPr>
            <w:tcW w:w="3961" w:type="dxa"/>
          </w:tcPr>
          <w:p w:rsidR="005930A4" w:rsidRPr="005930A4" w:rsidRDefault="005930A4" w:rsidP="005930A4">
            <w:pPr>
              <w:rPr>
                <w:rFonts w:ascii="Arial" w:eastAsia="Calibri" w:hAnsi="Arial" w:cs="Arial"/>
              </w:rPr>
            </w:pPr>
            <w:r w:rsidRPr="005930A4">
              <w:rPr>
                <w:rFonts w:ascii="Arial" w:eastAsia="Calibri" w:hAnsi="Arial" w:cs="Arial"/>
              </w:rPr>
              <w:t>Given this, when should intake be a mandatory process?</w:t>
            </w:r>
          </w:p>
          <w:p w:rsidR="005930A4" w:rsidRPr="005930A4" w:rsidRDefault="005930A4" w:rsidP="005930A4">
            <w:pPr>
              <w:rPr>
                <w:rFonts w:ascii="Arial" w:eastAsia="Calibri" w:hAnsi="Arial" w:cs="Arial"/>
              </w:rPr>
            </w:pPr>
          </w:p>
        </w:tc>
        <w:tc>
          <w:tcPr>
            <w:tcW w:w="7164" w:type="dxa"/>
          </w:tcPr>
          <w:p w:rsidR="005930A4" w:rsidRPr="007378D6" w:rsidRDefault="005930A4" w:rsidP="007378D6">
            <w:pPr>
              <w:pStyle w:val="ListParagraph"/>
              <w:numPr>
                <w:ilvl w:val="0"/>
                <w:numId w:val="5"/>
              </w:numPr>
              <w:rPr>
                <w:rFonts w:ascii="Arial" w:eastAsia="Calibri" w:hAnsi="Arial" w:cs="Arial"/>
              </w:rPr>
            </w:pPr>
            <w:r w:rsidRPr="007378D6">
              <w:rPr>
                <w:rFonts w:ascii="Arial" w:eastAsia="Calibri" w:hAnsi="Arial" w:cs="Arial"/>
              </w:rPr>
              <w:t xml:space="preserve">Carers should be clear why intake processes and data collection is required and carers need to know where their information is being linked to. </w:t>
            </w:r>
          </w:p>
          <w:p w:rsidR="005930A4" w:rsidRPr="007378D6" w:rsidRDefault="005930A4" w:rsidP="007378D6">
            <w:pPr>
              <w:pStyle w:val="ListParagraph"/>
              <w:numPr>
                <w:ilvl w:val="0"/>
                <w:numId w:val="5"/>
              </w:numPr>
              <w:rPr>
                <w:rFonts w:ascii="Arial" w:eastAsia="Calibri" w:hAnsi="Arial" w:cs="Arial"/>
              </w:rPr>
            </w:pPr>
            <w:r w:rsidRPr="007378D6">
              <w:rPr>
                <w:rFonts w:ascii="Arial" w:eastAsia="Calibri" w:hAnsi="Arial" w:cs="Arial"/>
              </w:rPr>
              <w:t>More effective methods of data sharing across service sectors need to be explored so that carers are not required to “re-tell” their story (Automatic population of appropriate datasets).</w:t>
            </w:r>
          </w:p>
          <w:p w:rsidR="005930A4" w:rsidRPr="007378D6" w:rsidRDefault="005930A4" w:rsidP="007378D6">
            <w:pPr>
              <w:pStyle w:val="ListParagraph"/>
              <w:numPr>
                <w:ilvl w:val="0"/>
                <w:numId w:val="5"/>
              </w:numPr>
              <w:rPr>
                <w:rFonts w:ascii="Arial" w:eastAsia="Calibri" w:hAnsi="Arial" w:cs="Arial"/>
              </w:rPr>
            </w:pPr>
            <w:r w:rsidRPr="007378D6">
              <w:rPr>
                <w:rFonts w:ascii="Arial" w:eastAsia="Calibri" w:hAnsi="Arial" w:cs="Arial"/>
              </w:rPr>
              <w:t xml:space="preserve">Carer and </w:t>
            </w:r>
            <w:proofErr w:type="spellStart"/>
            <w:r w:rsidRPr="007378D6">
              <w:rPr>
                <w:rFonts w:ascii="Arial" w:eastAsia="Calibri" w:hAnsi="Arial" w:cs="Arial"/>
              </w:rPr>
              <w:t>caree</w:t>
            </w:r>
            <w:proofErr w:type="spellEnd"/>
            <w:r w:rsidRPr="007378D6">
              <w:rPr>
                <w:rFonts w:ascii="Arial" w:eastAsia="Calibri" w:hAnsi="Arial" w:cs="Arial"/>
              </w:rPr>
              <w:t xml:space="preserve"> records linked.</w:t>
            </w:r>
            <w:r w:rsidR="007378D6">
              <w:rPr>
                <w:rFonts w:ascii="Arial" w:eastAsia="Calibri" w:hAnsi="Arial" w:cs="Arial"/>
              </w:rPr>
              <w:t xml:space="preserve"> This is especially important in Palliative Care as the carer may need bereavement support after a patient has died. </w:t>
            </w: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r w:rsidRPr="005930A4">
              <w:rPr>
                <w:rFonts w:ascii="Arial" w:eastAsia="Calibri" w:hAnsi="Arial" w:cs="Arial"/>
                <w:b/>
                <w:color w:val="1F487C"/>
              </w:rPr>
              <w:t>4.</w:t>
            </w:r>
          </w:p>
        </w:tc>
        <w:tc>
          <w:tcPr>
            <w:tcW w:w="2299" w:type="dxa"/>
          </w:tcPr>
          <w:p w:rsidR="005930A4" w:rsidRPr="005930A4" w:rsidRDefault="005930A4" w:rsidP="005930A4">
            <w:pPr>
              <w:jc w:val="both"/>
              <w:rPr>
                <w:rFonts w:ascii="Calibri" w:eastAsia="Calibri" w:hAnsi="Calibri" w:cs="Times New Roman"/>
                <w:b/>
                <w:color w:val="1F487C"/>
                <w:sz w:val="28"/>
                <w:szCs w:val="28"/>
              </w:rPr>
            </w:pPr>
            <w:r w:rsidRPr="005930A4">
              <w:rPr>
                <w:rFonts w:ascii="Calibri" w:eastAsia="Calibri" w:hAnsi="Calibri" w:cs="Times New Roman"/>
                <w:b/>
                <w:color w:val="1F487C"/>
                <w:sz w:val="28"/>
                <w:szCs w:val="28"/>
              </w:rPr>
              <w:t>Education</w:t>
            </w:r>
          </w:p>
        </w:tc>
        <w:tc>
          <w:tcPr>
            <w:tcW w:w="3961" w:type="dxa"/>
          </w:tcPr>
          <w:p w:rsidR="005930A4" w:rsidRPr="005930A4" w:rsidRDefault="005930A4" w:rsidP="005930A4">
            <w:pPr>
              <w:rPr>
                <w:rFonts w:ascii="Arial" w:eastAsia="Calibri" w:hAnsi="Arial" w:cs="Arial"/>
              </w:rPr>
            </w:pPr>
            <w:r w:rsidRPr="005930A4">
              <w:rPr>
                <w:rFonts w:ascii="Arial" w:eastAsia="Calibri" w:hAnsi="Arial" w:cs="Arial"/>
              </w:rPr>
              <w:t xml:space="preserve">Given this, how can we encourage carers to access education support?  </w:t>
            </w:r>
          </w:p>
          <w:p w:rsidR="005930A4" w:rsidRPr="005930A4" w:rsidRDefault="005930A4" w:rsidP="005930A4">
            <w:pPr>
              <w:rPr>
                <w:rFonts w:ascii="Arial" w:eastAsia="Calibri" w:hAnsi="Arial" w:cs="Arial"/>
              </w:rPr>
            </w:pPr>
          </w:p>
        </w:tc>
        <w:tc>
          <w:tcPr>
            <w:tcW w:w="7164" w:type="dxa"/>
          </w:tcPr>
          <w:p w:rsidR="007378D6" w:rsidRDefault="005930A4" w:rsidP="007378D6">
            <w:pPr>
              <w:pStyle w:val="ListParagraph"/>
              <w:numPr>
                <w:ilvl w:val="0"/>
                <w:numId w:val="6"/>
              </w:numPr>
              <w:rPr>
                <w:rFonts w:ascii="Arial" w:eastAsia="Calibri" w:hAnsi="Arial" w:cs="Arial"/>
              </w:rPr>
            </w:pPr>
            <w:r w:rsidRPr="007378D6">
              <w:rPr>
                <w:rFonts w:ascii="Arial" w:eastAsia="Calibri" w:hAnsi="Arial" w:cs="Arial"/>
              </w:rPr>
              <w:t>Provide education on an ongoing basis, normalise it rather than it being seen as a fail</w:t>
            </w:r>
            <w:r w:rsidR="007378D6">
              <w:rPr>
                <w:rFonts w:ascii="Arial" w:eastAsia="Calibri" w:hAnsi="Arial" w:cs="Arial"/>
              </w:rPr>
              <w:t>ure, provided before the crisis.</w:t>
            </w:r>
            <w:r w:rsidRPr="007378D6">
              <w:rPr>
                <w:rFonts w:ascii="Arial" w:eastAsia="Calibri" w:hAnsi="Arial" w:cs="Arial"/>
              </w:rPr>
              <w:t xml:space="preserve"> </w:t>
            </w:r>
          </w:p>
          <w:p w:rsidR="005930A4" w:rsidRPr="007378D6" w:rsidRDefault="007378D6" w:rsidP="007378D6">
            <w:pPr>
              <w:pStyle w:val="ListParagraph"/>
              <w:numPr>
                <w:ilvl w:val="0"/>
                <w:numId w:val="6"/>
              </w:numPr>
              <w:rPr>
                <w:rFonts w:ascii="Arial" w:eastAsia="Calibri" w:hAnsi="Arial" w:cs="Arial"/>
              </w:rPr>
            </w:pPr>
            <w:r>
              <w:rPr>
                <w:rFonts w:ascii="Arial" w:eastAsia="Calibri" w:hAnsi="Arial" w:cs="Arial"/>
              </w:rPr>
              <w:t>Make education accessible by</w:t>
            </w:r>
            <w:r w:rsidR="005930A4" w:rsidRPr="007378D6">
              <w:rPr>
                <w:rFonts w:ascii="Arial" w:eastAsia="Calibri" w:hAnsi="Arial" w:cs="Arial"/>
              </w:rPr>
              <w:t xml:space="preserve"> provision of respite for carers to attend.</w:t>
            </w:r>
          </w:p>
          <w:p w:rsidR="005930A4" w:rsidRPr="007378D6" w:rsidRDefault="005930A4" w:rsidP="007378D6">
            <w:pPr>
              <w:pStyle w:val="ListParagraph"/>
              <w:numPr>
                <w:ilvl w:val="0"/>
                <w:numId w:val="6"/>
              </w:numPr>
              <w:rPr>
                <w:rFonts w:ascii="Arial" w:eastAsia="Calibri" w:hAnsi="Arial" w:cs="Arial"/>
              </w:rPr>
            </w:pPr>
            <w:r w:rsidRPr="007378D6">
              <w:rPr>
                <w:rFonts w:ascii="Arial" w:eastAsia="Calibri" w:hAnsi="Arial" w:cs="Arial"/>
              </w:rPr>
              <w:t xml:space="preserve">The need for hyperlinks within online one-stop information sources (Carer Gateway &amp; My Aged Care) to link carers to local services &amp; providers who maybe providing education to meet their needs. </w:t>
            </w:r>
          </w:p>
          <w:p w:rsidR="005930A4" w:rsidRDefault="005930A4" w:rsidP="007378D6">
            <w:pPr>
              <w:pStyle w:val="ListParagraph"/>
              <w:numPr>
                <w:ilvl w:val="0"/>
                <w:numId w:val="6"/>
              </w:numPr>
              <w:rPr>
                <w:rFonts w:ascii="Arial" w:eastAsia="Calibri" w:hAnsi="Arial" w:cs="Arial"/>
              </w:rPr>
            </w:pPr>
            <w:r w:rsidRPr="007378D6">
              <w:rPr>
                <w:rFonts w:ascii="Arial" w:eastAsia="Calibri" w:hAnsi="Arial" w:cs="Arial"/>
              </w:rPr>
              <w:t>Consider telephone support &amp; education to replace and / or supplement existing education programs</w:t>
            </w:r>
          </w:p>
          <w:p w:rsidR="007378D6" w:rsidRDefault="007378D6" w:rsidP="007378D6">
            <w:pPr>
              <w:pStyle w:val="ListParagraph"/>
              <w:numPr>
                <w:ilvl w:val="0"/>
                <w:numId w:val="6"/>
              </w:numPr>
              <w:rPr>
                <w:rFonts w:ascii="Arial" w:eastAsia="Calibri" w:hAnsi="Arial" w:cs="Arial"/>
              </w:rPr>
            </w:pPr>
            <w:r>
              <w:rPr>
                <w:rFonts w:ascii="Arial" w:eastAsia="Calibri" w:hAnsi="Arial" w:cs="Arial"/>
              </w:rPr>
              <w:t xml:space="preserve">Peer education and support. </w:t>
            </w:r>
          </w:p>
          <w:p w:rsidR="007378D6" w:rsidRPr="007378D6" w:rsidRDefault="007378D6" w:rsidP="007378D6">
            <w:pPr>
              <w:pStyle w:val="ListParagraph"/>
              <w:numPr>
                <w:ilvl w:val="0"/>
                <w:numId w:val="6"/>
              </w:numPr>
              <w:rPr>
                <w:rFonts w:ascii="Arial" w:eastAsia="Calibri" w:hAnsi="Arial" w:cs="Arial"/>
              </w:rPr>
            </w:pPr>
            <w:r>
              <w:rPr>
                <w:rFonts w:ascii="Arial" w:eastAsia="Calibri" w:hAnsi="Arial" w:cs="Arial"/>
              </w:rPr>
              <w:t>Ask current or former carers what would have been useful for them?</w:t>
            </w:r>
          </w:p>
          <w:p w:rsidR="005930A4" w:rsidRPr="005930A4" w:rsidRDefault="005930A4" w:rsidP="005930A4">
            <w:pPr>
              <w:rPr>
                <w:rFonts w:ascii="Arial" w:eastAsia="Calibri" w:hAnsi="Arial" w:cs="Arial"/>
              </w:rPr>
            </w:pP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p>
        </w:tc>
        <w:tc>
          <w:tcPr>
            <w:tcW w:w="2299" w:type="dxa"/>
          </w:tcPr>
          <w:p w:rsidR="005930A4" w:rsidRPr="005930A4" w:rsidRDefault="005930A4" w:rsidP="005930A4">
            <w:pPr>
              <w:jc w:val="both"/>
              <w:rPr>
                <w:rFonts w:ascii="Calibri" w:eastAsia="Calibri" w:hAnsi="Calibri" w:cs="Times New Roman"/>
                <w:b/>
                <w:color w:val="1F487C"/>
                <w:sz w:val="28"/>
                <w:szCs w:val="28"/>
              </w:rPr>
            </w:pPr>
          </w:p>
        </w:tc>
        <w:tc>
          <w:tcPr>
            <w:tcW w:w="3961" w:type="dxa"/>
          </w:tcPr>
          <w:p w:rsidR="005930A4" w:rsidRPr="005930A4" w:rsidRDefault="005930A4" w:rsidP="005930A4">
            <w:pPr>
              <w:autoSpaceDE w:val="0"/>
              <w:autoSpaceDN w:val="0"/>
              <w:adjustRightInd w:val="0"/>
              <w:spacing w:after="83"/>
              <w:rPr>
                <w:rFonts w:ascii="Arial" w:eastAsia="Calibri" w:hAnsi="Arial" w:cs="Arial"/>
                <w:color w:val="000000"/>
                <w:lang w:eastAsia="en-AU"/>
              </w:rPr>
            </w:pPr>
            <w:r w:rsidRPr="005930A4">
              <w:rPr>
                <w:rFonts w:ascii="Arial" w:eastAsia="Calibri" w:hAnsi="Arial" w:cs="Arial"/>
                <w:color w:val="000000"/>
                <w:lang w:eastAsia="en-AU"/>
              </w:rPr>
              <w:t xml:space="preserve">If education were to be offered online, how can we encourage carers to participate and complete an education programme?  </w:t>
            </w:r>
          </w:p>
          <w:p w:rsidR="005930A4" w:rsidRPr="005930A4" w:rsidRDefault="005930A4" w:rsidP="005930A4">
            <w:pPr>
              <w:autoSpaceDE w:val="0"/>
              <w:autoSpaceDN w:val="0"/>
              <w:adjustRightInd w:val="0"/>
              <w:rPr>
                <w:rFonts w:ascii="Arial" w:eastAsia="Calibri" w:hAnsi="Arial" w:cs="Arial"/>
                <w:color w:val="000000"/>
                <w:lang w:eastAsia="en-AU"/>
              </w:rPr>
            </w:pPr>
          </w:p>
          <w:p w:rsidR="005930A4" w:rsidRPr="005930A4" w:rsidRDefault="005930A4" w:rsidP="005930A4">
            <w:pPr>
              <w:rPr>
                <w:rFonts w:ascii="Arial" w:eastAsia="Calibri" w:hAnsi="Arial" w:cs="Arial"/>
              </w:rPr>
            </w:pPr>
          </w:p>
        </w:tc>
        <w:tc>
          <w:tcPr>
            <w:tcW w:w="7164" w:type="dxa"/>
          </w:tcPr>
          <w:p w:rsidR="005930A4" w:rsidRPr="007378D6" w:rsidRDefault="005930A4" w:rsidP="007378D6">
            <w:pPr>
              <w:pStyle w:val="ListParagraph"/>
              <w:numPr>
                <w:ilvl w:val="0"/>
                <w:numId w:val="7"/>
              </w:numPr>
              <w:autoSpaceDE w:val="0"/>
              <w:autoSpaceDN w:val="0"/>
              <w:adjustRightInd w:val="0"/>
              <w:spacing w:after="83"/>
              <w:rPr>
                <w:rFonts w:ascii="Arial" w:eastAsia="Calibri" w:hAnsi="Arial" w:cs="Arial"/>
                <w:lang w:eastAsia="en-AU"/>
              </w:rPr>
            </w:pPr>
            <w:r w:rsidRPr="007378D6">
              <w:rPr>
                <w:rFonts w:ascii="Arial" w:eastAsia="Calibri" w:hAnsi="Arial" w:cs="Arial"/>
                <w:lang w:eastAsia="en-AU"/>
              </w:rPr>
              <w:t>Provide carers with access to the resources (</w:t>
            </w:r>
            <w:proofErr w:type="spellStart"/>
            <w:r w:rsidRPr="007378D6">
              <w:rPr>
                <w:rFonts w:ascii="Arial" w:eastAsia="Calibri" w:hAnsi="Arial" w:cs="Arial"/>
                <w:lang w:eastAsia="en-AU"/>
              </w:rPr>
              <w:t>eg</w:t>
            </w:r>
            <w:proofErr w:type="spellEnd"/>
            <w:r w:rsidRPr="007378D6">
              <w:rPr>
                <w:rFonts w:ascii="Arial" w:eastAsia="Calibri" w:hAnsi="Arial" w:cs="Arial"/>
                <w:lang w:eastAsia="en-AU"/>
              </w:rPr>
              <w:t xml:space="preserve"> Computer, the time, &amp; expertise) to access and explore information sites. </w:t>
            </w:r>
          </w:p>
          <w:p w:rsidR="005930A4" w:rsidRDefault="005930A4" w:rsidP="007378D6">
            <w:pPr>
              <w:pStyle w:val="ListParagraph"/>
              <w:numPr>
                <w:ilvl w:val="0"/>
                <w:numId w:val="7"/>
              </w:numPr>
              <w:autoSpaceDE w:val="0"/>
              <w:autoSpaceDN w:val="0"/>
              <w:adjustRightInd w:val="0"/>
              <w:spacing w:after="83"/>
              <w:rPr>
                <w:rFonts w:ascii="Arial" w:eastAsia="Calibri" w:hAnsi="Arial" w:cs="Arial"/>
                <w:lang w:eastAsia="en-AU"/>
              </w:rPr>
            </w:pPr>
            <w:r w:rsidRPr="007378D6">
              <w:rPr>
                <w:rFonts w:ascii="Arial" w:eastAsia="Calibri" w:hAnsi="Arial" w:cs="Arial"/>
                <w:lang w:eastAsia="en-AU"/>
              </w:rPr>
              <w:t>Online cannot substitute for shared experience and learning’s. Carers find it difficult to get ‘res</w:t>
            </w:r>
            <w:r w:rsidR="007378D6">
              <w:rPr>
                <w:rFonts w:ascii="Arial" w:eastAsia="Calibri" w:hAnsi="Arial" w:cs="Arial"/>
                <w:lang w:eastAsia="en-AU"/>
              </w:rPr>
              <w:t>pite’ to enable them to attend s</w:t>
            </w:r>
            <w:r w:rsidRPr="007378D6">
              <w:rPr>
                <w:rFonts w:ascii="Arial" w:eastAsia="Calibri" w:hAnsi="Arial" w:cs="Arial"/>
                <w:lang w:eastAsia="en-AU"/>
              </w:rPr>
              <w:t>upport groups where the shared journey is a valuable tool.</w:t>
            </w:r>
          </w:p>
          <w:p w:rsidR="007378D6" w:rsidRPr="007378D6" w:rsidRDefault="00CC36EF" w:rsidP="007378D6">
            <w:pPr>
              <w:pStyle w:val="ListParagraph"/>
              <w:numPr>
                <w:ilvl w:val="0"/>
                <w:numId w:val="7"/>
              </w:numPr>
              <w:autoSpaceDE w:val="0"/>
              <w:autoSpaceDN w:val="0"/>
              <w:adjustRightInd w:val="0"/>
              <w:spacing w:after="83"/>
              <w:rPr>
                <w:rFonts w:ascii="Arial" w:eastAsia="Calibri" w:hAnsi="Arial" w:cs="Arial"/>
                <w:lang w:eastAsia="en-AU"/>
              </w:rPr>
            </w:pPr>
            <w:r>
              <w:rPr>
                <w:rFonts w:ascii="Arial" w:eastAsia="Calibri" w:hAnsi="Arial" w:cs="Arial"/>
                <w:lang w:eastAsia="en-AU"/>
              </w:rPr>
              <w:t>Ask carers what education would be useful and how they would like to access it.</w:t>
            </w:r>
          </w:p>
          <w:p w:rsidR="005930A4" w:rsidRPr="005930A4" w:rsidRDefault="005930A4" w:rsidP="005930A4">
            <w:pPr>
              <w:rPr>
                <w:rFonts w:ascii="Arial" w:eastAsia="Calibri" w:hAnsi="Arial" w:cs="Arial"/>
              </w:rPr>
            </w:pP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p>
        </w:tc>
        <w:tc>
          <w:tcPr>
            <w:tcW w:w="2299" w:type="dxa"/>
          </w:tcPr>
          <w:p w:rsidR="005930A4" w:rsidRPr="005930A4" w:rsidRDefault="005930A4" w:rsidP="005930A4">
            <w:pPr>
              <w:jc w:val="both"/>
              <w:rPr>
                <w:rFonts w:ascii="Calibri" w:eastAsia="Calibri" w:hAnsi="Calibri" w:cs="Times New Roman"/>
                <w:b/>
                <w:color w:val="1F487C"/>
                <w:sz w:val="28"/>
                <w:szCs w:val="28"/>
              </w:rPr>
            </w:pPr>
          </w:p>
        </w:tc>
        <w:tc>
          <w:tcPr>
            <w:tcW w:w="3961" w:type="dxa"/>
          </w:tcPr>
          <w:p w:rsidR="005930A4" w:rsidRPr="005930A4" w:rsidRDefault="005930A4" w:rsidP="005930A4">
            <w:pPr>
              <w:autoSpaceDE w:val="0"/>
              <w:autoSpaceDN w:val="0"/>
              <w:adjustRightInd w:val="0"/>
              <w:rPr>
                <w:rFonts w:ascii="Arial" w:eastAsia="Calibri" w:hAnsi="Arial" w:cs="Arial"/>
                <w:color w:val="000000"/>
                <w:lang w:eastAsia="en-AU"/>
              </w:rPr>
            </w:pPr>
            <w:r w:rsidRPr="005930A4">
              <w:rPr>
                <w:rFonts w:ascii="Arial" w:eastAsia="Calibri" w:hAnsi="Arial" w:cs="Arial"/>
                <w:color w:val="000000"/>
                <w:lang w:eastAsia="en-AU"/>
              </w:rPr>
              <w:t xml:space="preserve">Given this, how can the future Integrated Carer Support Service help carers to be aware of, and access education which may be relevant to them outside of these carer focussed supports?  </w:t>
            </w:r>
          </w:p>
          <w:p w:rsidR="005930A4" w:rsidRPr="005930A4" w:rsidRDefault="005930A4" w:rsidP="005930A4">
            <w:pPr>
              <w:autoSpaceDE w:val="0"/>
              <w:autoSpaceDN w:val="0"/>
              <w:adjustRightInd w:val="0"/>
              <w:spacing w:after="83"/>
              <w:rPr>
                <w:rFonts w:ascii="Arial" w:eastAsia="Calibri" w:hAnsi="Arial" w:cs="Arial"/>
                <w:color w:val="000000"/>
                <w:lang w:eastAsia="en-AU"/>
              </w:rPr>
            </w:pPr>
          </w:p>
        </w:tc>
        <w:tc>
          <w:tcPr>
            <w:tcW w:w="7164" w:type="dxa"/>
          </w:tcPr>
          <w:p w:rsidR="005930A4" w:rsidRPr="00CC36EF" w:rsidRDefault="005930A4" w:rsidP="00CC36EF">
            <w:pPr>
              <w:pStyle w:val="ListParagraph"/>
              <w:numPr>
                <w:ilvl w:val="0"/>
                <w:numId w:val="8"/>
              </w:numPr>
              <w:autoSpaceDE w:val="0"/>
              <w:autoSpaceDN w:val="0"/>
              <w:adjustRightInd w:val="0"/>
              <w:rPr>
                <w:rFonts w:ascii="Arial" w:eastAsia="Calibri" w:hAnsi="Arial" w:cs="Arial"/>
                <w:lang w:eastAsia="en-AU"/>
              </w:rPr>
            </w:pPr>
            <w:r w:rsidRPr="00CC36EF">
              <w:rPr>
                <w:rFonts w:ascii="Arial" w:eastAsia="Calibri" w:hAnsi="Arial" w:cs="Arial"/>
                <w:lang w:eastAsia="en-AU"/>
              </w:rPr>
              <w:t>Ensure there is a “central” well publicised location for carers to learn about what is available to them, and not just online. Use the National Carers organisations newsletters (encourage membership</w:t>
            </w:r>
            <w:r w:rsidR="00CC36EF" w:rsidRPr="00CC36EF">
              <w:rPr>
                <w:rFonts w:ascii="Arial" w:eastAsia="Calibri" w:hAnsi="Arial" w:cs="Arial"/>
                <w:lang w:eastAsia="en-AU"/>
              </w:rPr>
              <w:t>) to</w:t>
            </w:r>
            <w:r w:rsidRPr="00CC36EF">
              <w:rPr>
                <w:rFonts w:ascii="Arial" w:eastAsia="Calibri" w:hAnsi="Arial" w:cs="Arial"/>
                <w:lang w:eastAsia="en-AU"/>
              </w:rPr>
              <w:t xml:space="preserve"> promote local events via links. Incorporate into core business avenues for information about education via existing National agencies such as Centrelink (</w:t>
            </w:r>
            <w:proofErr w:type="spellStart"/>
            <w:r w:rsidRPr="00CC36EF">
              <w:rPr>
                <w:rFonts w:ascii="Arial" w:eastAsia="Calibri" w:hAnsi="Arial" w:cs="Arial"/>
                <w:lang w:eastAsia="en-AU"/>
              </w:rPr>
              <w:t>eg</w:t>
            </w:r>
            <w:proofErr w:type="spellEnd"/>
            <w:r w:rsidRPr="00CC36EF">
              <w:rPr>
                <w:rFonts w:ascii="Arial" w:eastAsia="Calibri" w:hAnsi="Arial" w:cs="Arial"/>
                <w:lang w:eastAsia="en-AU"/>
              </w:rPr>
              <w:t xml:space="preserve"> newsletters / bulk mail outs). </w:t>
            </w:r>
          </w:p>
          <w:p w:rsidR="005930A4" w:rsidRPr="00CC36EF" w:rsidRDefault="005930A4" w:rsidP="00CC36EF">
            <w:pPr>
              <w:pStyle w:val="ListParagraph"/>
              <w:numPr>
                <w:ilvl w:val="0"/>
                <w:numId w:val="8"/>
              </w:numPr>
              <w:autoSpaceDE w:val="0"/>
              <w:autoSpaceDN w:val="0"/>
              <w:adjustRightInd w:val="0"/>
              <w:rPr>
                <w:rFonts w:ascii="Arial" w:eastAsia="Calibri" w:hAnsi="Arial" w:cs="Arial"/>
                <w:lang w:eastAsia="en-AU"/>
              </w:rPr>
            </w:pPr>
            <w:r w:rsidRPr="00CC36EF">
              <w:rPr>
                <w:rFonts w:ascii="Arial" w:eastAsia="Calibri" w:hAnsi="Arial" w:cs="Arial"/>
                <w:lang w:eastAsia="en-AU"/>
              </w:rPr>
              <w:t xml:space="preserve">Provide grants for specialist areas to develop carer education, for example Chronic Obstructive Pulmonary Disease and host a central venue such as the Carer Gateway where it can be accessed. </w:t>
            </w:r>
          </w:p>
          <w:p w:rsidR="005930A4" w:rsidRPr="005930A4" w:rsidRDefault="005930A4" w:rsidP="00CC36EF">
            <w:pPr>
              <w:autoSpaceDE w:val="0"/>
              <w:autoSpaceDN w:val="0"/>
              <w:adjustRightInd w:val="0"/>
              <w:rPr>
                <w:rFonts w:ascii="Arial" w:eastAsia="Calibri" w:hAnsi="Arial" w:cs="Arial"/>
                <w:lang w:eastAsia="en-AU"/>
              </w:rPr>
            </w:pP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r w:rsidRPr="005930A4">
              <w:rPr>
                <w:rFonts w:ascii="Arial" w:eastAsia="Calibri" w:hAnsi="Arial" w:cs="Arial"/>
                <w:b/>
                <w:color w:val="1F487C"/>
              </w:rPr>
              <w:t>5.</w:t>
            </w:r>
          </w:p>
        </w:tc>
        <w:tc>
          <w:tcPr>
            <w:tcW w:w="2299" w:type="dxa"/>
          </w:tcPr>
          <w:p w:rsidR="005930A4" w:rsidRPr="005930A4" w:rsidRDefault="005930A4" w:rsidP="005930A4">
            <w:pPr>
              <w:rPr>
                <w:rFonts w:ascii="Calibri" w:eastAsia="Calibri" w:hAnsi="Calibri" w:cs="Times New Roman"/>
                <w:b/>
                <w:color w:val="1F487C"/>
                <w:sz w:val="28"/>
                <w:szCs w:val="28"/>
              </w:rPr>
            </w:pPr>
            <w:r w:rsidRPr="005930A4">
              <w:rPr>
                <w:rFonts w:ascii="Calibri" w:eastAsia="Calibri" w:hAnsi="Calibri" w:cs="Times New Roman"/>
                <w:b/>
                <w:color w:val="1F487C"/>
                <w:sz w:val="28"/>
                <w:szCs w:val="28"/>
              </w:rPr>
              <w:t>Peer Support</w:t>
            </w:r>
          </w:p>
          <w:p w:rsidR="005930A4" w:rsidRPr="005930A4" w:rsidRDefault="005930A4" w:rsidP="005930A4">
            <w:pPr>
              <w:jc w:val="both"/>
              <w:rPr>
                <w:rFonts w:ascii="Calibri" w:eastAsia="Calibri" w:hAnsi="Calibri" w:cs="Times New Roman"/>
                <w:b/>
                <w:color w:val="1F487C"/>
                <w:sz w:val="28"/>
                <w:szCs w:val="28"/>
              </w:rPr>
            </w:pPr>
          </w:p>
        </w:tc>
        <w:tc>
          <w:tcPr>
            <w:tcW w:w="3961" w:type="dxa"/>
          </w:tcPr>
          <w:p w:rsidR="005930A4" w:rsidRPr="005930A4" w:rsidRDefault="005930A4" w:rsidP="005930A4">
            <w:pPr>
              <w:autoSpaceDE w:val="0"/>
              <w:autoSpaceDN w:val="0"/>
              <w:adjustRightInd w:val="0"/>
              <w:spacing w:after="82"/>
              <w:rPr>
                <w:rFonts w:ascii="Arial" w:eastAsia="Calibri" w:hAnsi="Arial" w:cs="Arial"/>
                <w:color w:val="000000"/>
                <w:lang w:eastAsia="en-AU"/>
              </w:rPr>
            </w:pPr>
            <w:r w:rsidRPr="005930A4">
              <w:rPr>
                <w:rFonts w:ascii="Arial" w:eastAsia="Calibri" w:hAnsi="Arial" w:cs="Arial"/>
                <w:color w:val="000000"/>
                <w:lang w:eastAsia="en-AU"/>
              </w:rPr>
              <w:t xml:space="preserve">Given this, how can a peer support model be designed which encourage carers to participate and remain engaged? </w:t>
            </w:r>
          </w:p>
          <w:p w:rsidR="005930A4" w:rsidRPr="005930A4" w:rsidRDefault="005930A4" w:rsidP="005930A4">
            <w:pPr>
              <w:autoSpaceDE w:val="0"/>
              <w:autoSpaceDN w:val="0"/>
              <w:adjustRightInd w:val="0"/>
              <w:rPr>
                <w:rFonts w:ascii="Arial" w:eastAsia="Calibri" w:hAnsi="Arial" w:cs="Arial"/>
                <w:color w:val="000000"/>
                <w:lang w:eastAsia="en-AU"/>
              </w:rPr>
            </w:pPr>
          </w:p>
        </w:tc>
        <w:tc>
          <w:tcPr>
            <w:tcW w:w="7164" w:type="dxa"/>
          </w:tcPr>
          <w:p w:rsidR="00CC36EF" w:rsidRDefault="00CC36EF" w:rsidP="00CC36EF">
            <w:pPr>
              <w:pStyle w:val="ListParagraph"/>
              <w:numPr>
                <w:ilvl w:val="0"/>
                <w:numId w:val="9"/>
              </w:numPr>
              <w:autoSpaceDE w:val="0"/>
              <w:autoSpaceDN w:val="0"/>
              <w:adjustRightInd w:val="0"/>
              <w:spacing w:after="82"/>
              <w:rPr>
                <w:rFonts w:ascii="Arial" w:eastAsia="Calibri" w:hAnsi="Arial" w:cs="Arial"/>
                <w:lang w:eastAsia="en-AU"/>
              </w:rPr>
            </w:pPr>
            <w:r>
              <w:rPr>
                <w:rFonts w:ascii="Arial" w:eastAsia="Calibri" w:hAnsi="Arial" w:cs="Arial"/>
                <w:lang w:eastAsia="en-AU"/>
              </w:rPr>
              <w:t>Carer support groups as already supported by Carers NSW</w:t>
            </w:r>
            <w:r w:rsidR="00653A3F">
              <w:rPr>
                <w:rFonts w:ascii="Arial" w:eastAsia="Calibri" w:hAnsi="Arial" w:cs="Arial"/>
                <w:lang w:eastAsia="en-AU"/>
              </w:rPr>
              <w:t xml:space="preserve"> provide peer support.</w:t>
            </w:r>
          </w:p>
          <w:p w:rsidR="00653A3F" w:rsidRDefault="00653A3F" w:rsidP="00CC36EF">
            <w:pPr>
              <w:pStyle w:val="ListParagraph"/>
              <w:numPr>
                <w:ilvl w:val="0"/>
                <w:numId w:val="9"/>
              </w:numPr>
              <w:autoSpaceDE w:val="0"/>
              <w:autoSpaceDN w:val="0"/>
              <w:adjustRightInd w:val="0"/>
              <w:spacing w:after="82"/>
              <w:rPr>
                <w:rFonts w:ascii="Arial" w:eastAsia="Calibri" w:hAnsi="Arial" w:cs="Arial"/>
                <w:lang w:eastAsia="en-AU"/>
              </w:rPr>
            </w:pPr>
            <w:r>
              <w:rPr>
                <w:rFonts w:ascii="Arial" w:eastAsia="Calibri" w:hAnsi="Arial" w:cs="Arial"/>
                <w:lang w:eastAsia="en-AU"/>
              </w:rPr>
              <w:t>When people are in a caring role their capacity to support others would be minimal. Former carers may have more to offer this role.</w:t>
            </w:r>
          </w:p>
          <w:p w:rsidR="00653A3F" w:rsidRDefault="00653A3F" w:rsidP="00CC36EF">
            <w:pPr>
              <w:pStyle w:val="ListParagraph"/>
              <w:numPr>
                <w:ilvl w:val="0"/>
                <w:numId w:val="9"/>
              </w:numPr>
              <w:autoSpaceDE w:val="0"/>
              <w:autoSpaceDN w:val="0"/>
              <w:adjustRightInd w:val="0"/>
              <w:spacing w:after="82"/>
              <w:rPr>
                <w:rFonts w:ascii="Arial" w:eastAsia="Calibri" w:hAnsi="Arial" w:cs="Arial"/>
                <w:lang w:eastAsia="en-AU"/>
              </w:rPr>
            </w:pPr>
            <w:r>
              <w:rPr>
                <w:rFonts w:ascii="Arial" w:eastAsia="Calibri" w:hAnsi="Arial" w:cs="Arial"/>
                <w:lang w:eastAsia="en-AU"/>
              </w:rPr>
              <w:t>Facebook</w:t>
            </w:r>
          </w:p>
          <w:p w:rsidR="00653A3F" w:rsidRDefault="00653A3F" w:rsidP="00CC36EF">
            <w:pPr>
              <w:pStyle w:val="ListParagraph"/>
              <w:numPr>
                <w:ilvl w:val="0"/>
                <w:numId w:val="9"/>
              </w:numPr>
              <w:autoSpaceDE w:val="0"/>
              <w:autoSpaceDN w:val="0"/>
              <w:adjustRightInd w:val="0"/>
              <w:spacing w:after="82"/>
              <w:rPr>
                <w:rFonts w:ascii="Arial" w:eastAsia="Calibri" w:hAnsi="Arial" w:cs="Arial"/>
                <w:lang w:eastAsia="en-AU"/>
              </w:rPr>
            </w:pPr>
            <w:r>
              <w:rPr>
                <w:rFonts w:ascii="Arial" w:eastAsia="Calibri" w:hAnsi="Arial" w:cs="Arial"/>
                <w:lang w:eastAsia="en-AU"/>
              </w:rPr>
              <w:t>Twitter</w:t>
            </w:r>
          </w:p>
          <w:p w:rsidR="00653A3F" w:rsidRPr="00CC36EF" w:rsidRDefault="00653A3F" w:rsidP="00CC36EF">
            <w:pPr>
              <w:pStyle w:val="ListParagraph"/>
              <w:numPr>
                <w:ilvl w:val="0"/>
                <w:numId w:val="9"/>
              </w:numPr>
              <w:autoSpaceDE w:val="0"/>
              <w:autoSpaceDN w:val="0"/>
              <w:adjustRightInd w:val="0"/>
              <w:spacing w:after="82"/>
              <w:rPr>
                <w:rFonts w:ascii="Arial" w:eastAsia="Calibri" w:hAnsi="Arial" w:cs="Arial"/>
                <w:lang w:eastAsia="en-AU"/>
              </w:rPr>
            </w:pPr>
            <w:r>
              <w:rPr>
                <w:rFonts w:ascii="Arial" w:eastAsia="Calibri" w:hAnsi="Arial" w:cs="Arial"/>
                <w:lang w:eastAsia="en-AU"/>
              </w:rPr>
              <w:t>There should be clarity about the evidence that this is a needed or useful use of peer support. Carers clearly identify the benefit of carer support groups and often establish mentoring/peer support relationships within these groups which may be informal and time bounded.</w:t>
            </w:r>
          </w:p>
          <w:p w:rsidR="005930A4" w:rsidRPr="005930A4" w:rsidRDefault="005930A4" w:rsidP="005930A4">
            <w:pPr>
              <w:autoSpaceDE w:val="0"/>
              <w:autoSpaceDN w:val="0"/>
              <w:adjustRightInd w:val="0"/>
              <w:spacing w:after="82"/>
              <w:rPr>
                <w:rFonts w:ascii="Arial" w:eastAsia="Calibri" w:hAnsi="Arial" w:cs="Arial"/>
                <w:lang w:eastAsia="en-AU"/>
              </w:rPr>
            </w:pP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p>
        </w:tc>
        <w:tc>
          <w:tcPr>
            <w:tcW w:w="2299" w:type="dxa"/>
          </w:tcPr>
          <w:p w:rsidR="005930A4" w:rsidRPr="005930A4" w:rsidRDefault="005930A4" w:rsidP="005930A4">
            <w:pPr>
              <w:rPr>
                <w:rFonts w:ascii="Calibri" w:eastAsia="Calibri" w:hAnsi="Calibri" w:cs="Times New Roman"/>
                <w:b/>
                <w:color w:val="1F487C"/>
                <w:sz w:val="28"/>
                <w:szCs w:val="28"/>
              </w:rPr>
            </w:pPr>
          </w:p>
        </w:tc>
        <w:tc>
          <w:tcPr>
            <w:tcW w:w="3961" w:type="dxa"/>
          </w:tcPr>
          <w:p w:rsidR="005930A4" w:rsidRPr="005930A4" w:rsidRDefault="005930A4" w:rsidP="005930A4">
            <w:pPr>
              <w:autoSpaceDE w:val="0"/>
              <w:autoSpaceDN w:val="0"/>
              <w:adjustRightInd w:val="0"/>
              <w:spacing w:after="82"/>
              <w:rPr>
                <w:rFonts w:ascii="Arial" w:eastAsia="Calibri" w:hAnsi="Arial" w:cs="Arial"/>
                <w:color w:val="000000"/>
                <w:lang w:eastAsia="en-AU"/>
              </w:rPr>
            </w:pPr>
            <w:r w:rsidRPr="005930A4">
              <w:rPr>
                <w:rFonts w:ascii="Arial" w:eastAsia="Calibri" w:hAnsi="Arial" w:cs="Arial"/>
                <w:color w:val="000000"/>
                <w:lang w:eastAsia="en-AU"/>
              </w:rPr>
              <w:t>Should peer support be a service able to be accessed without pre-conditions or structure processes</w:t>
            </w:r>
          </w:p>
        </w:tc>
        <w:tc>
          <w:tcPr>
            <w:tcW w:w="7164" w:type="dxa"/>
          </w:tcPr>
          <w:p w:rsidR="005930A4" w:rsidRPr="00CF553A" w:rsidRDefault="005930A4" w:rsidP="00653A3F">
            <w:pPr>
              <w:pStyle w:val="ListParagraph"/>
              <w:numPr>
                <w:ilvl w:val="0"/>
                <w:numId w:val="10"/>
              </w:numPr>
              <w:autoSpaceDE w:val="0"/>
              <w:autoSpaceDN w:val="0"/>
              <w:adjustRightInd w:val="0"/>
              <w:spacing w:after="82"/>
              <w:rPr>
                <w:rFonts w:ascii="Arial" w:eastAsia="Calibri" w:hAnsi="Arial" w:cs="Arial"/>
                <w:sz w:val="23"/>
                <w:szCs w:val="23"/>
                <w:lang w:eastAsia="en-AU"/>
              </w:rPr>
            </w:pPr>
            <w:r w:rsidRPr="00653A3F">
              <w:rPr>
                <w:rFonts w:ascii="Arial" w:eastAsia="Calibri" w:hAnsi="Arial" w:cs="Arial"/>
                <w:lang w:eastAsia="en-AU"/>
              </w:rPr>
              <w:t>Yes, however resources, support &amp; educational strategies will be required for peer leaders (see above).</w:t>
            </w:r>
          </w:p>
          <w:p w:rsidR="00CF553A" w:rsidRDefault="00CF553A" w:rsidP="00CF553A">
            <w:pPr>
              <w:pStyle w:val="ListParagraph"/>
              <w:autoSpaceDE w:val="0"/>
              <w:autoSpaceDN w:val="0"/>
              <w:adjustRightInd w:val="0"/>
              <w:spacing w:after="82"/>
              <w:rPr>
                <w:rFonts w:ascii="Arial" w:eastAsia="Calibri" w:hAnsi="Arial" w:cs="Arial"/>
                <w:lang w:eastAsia="en-AU"/>
              </w:rPr>
            </w:pPr>
          </w:p>
          <w:p w:rsidR="00CF553A" w:rsidRPr="00653A3F" w:rsidRDefault="00CF553A" w:rsidP="00CF553A">
            <w:pPr>
              <w:pStyle w:val="ListParagraph"/>
              <w:autoSpaceDE w:val="0"/>
              <w:autoSpaceDN w:val="0"/>
              <w:adjustRightInd w:val="0"/>
              <w:spacing w:after="82"/>
              <w:rPr>
                <w:rFonts w:ascii="Arial" w:eastAsia="Calibri" w:hAnsi="Arial" w:cs="Arial"/>
                <w:sz w:val="23"/>
                <w:szCs w:val="23"/>
                <w:lang w:eastAsia="en-AU"/>
              </w:rPr>
            </w:pP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p>
        </w:tc>
        <w:tc>
          <w:tcPr>
            <w:tcW w:w="2299" w:type="dxa"/>
          </w:tcPr>
          <w:p w:rsidR="005930A4" w:rsidRPr="005930A4" w:rsidRDefault="005930A4" w:rsidP="005930A4">
            <w:pPr>
              <w:autoSpaceDE w:val="0"/>
              <w:autoSpaceDN w:val="0"/>
              <w:adjustRightInd w:val="0"/>
              <w:rPr>
                <w:rFonts w:ascii="Arial" w:eastAsia="Calibri" w:hAnsi="Arial" w:cs="Arial"/>
                <w:b/>
                <w:color w:val="1F487C"/>
                <w:lang w:eastAsia="en-AU"/>
              </w:rPr>
            </w:pPr>
            <w:r w:rsidRPr="005930A4">
              <w:rPr>
                <w:rFonts w:ascii="Arial" w:eastAsia="Calibri" w:hAnsi="Arial" w:cs="Arial"/>
                <w:b/>
                <w:color w:val="1F487C"/>
                <w:lang w:eastAsia="en-AU"/>
              </w:rPr>
              <w:t>Needs Identification and Planning</w:t>
            </w:r>
          </w:p>
          <w:p w:rsidR="005930A4" w:rsidRPr="005930A4" w:rsidRDefault="005930A4" w:rsidP="005930A4">
            <w:pPr>
              <w:rPr>
                <w:rFonts w:ascii="Arial" w:eastAsia="Calibri" w:hAnsi="Arial" w:cs="Arial"/>
                <w:b/>
                <w:color w:val="1F487C"/>
              </w:rPr>
            </w:pPr>
          </w:p>
        </w:tc>
        <w:tc>
          <w:tcPr>
            <w:tcW w:w="3961" w:type="dxa"/>
          </w:tcPr>
          <w:p w:rsidR="005930A4" w:rsidRPr="005930A4" w:rsidRDefault="005930A4" w:rsidP="005930A4">
            <w:pPr>
              <w:autoSpaceDE w:val="0"/>
              <w:autoSpaceDN w:val="0"/>
              <w:adjustRightInd w:val="0"/>
              <w:spacing w:after="82"/>
              <w:rPr>
                <w:rFonts w:ascii="Arial" w:eastAsia="Calibri" w:hAnsi="Arial" w:cs="Arial"/>
                <w:color w:val="000000"/>
                <w:lang w:eastAsia="en-AU"/>
              </w:rPr>
            </w:pPr>
            <w:r w:rsidRPr="005930A4">
              <w:rPr>
                <w:rFonts w:ascii="Arial" w:eastAsia="Calibri" w:hAnsi="Arial" w:cs="Arial"/>
                <w:color w:val="000000"/>
                <w:lang w:eastAsia="en-AU"/>
              </w:rPr>
              <w:t xml:space="preserve">To what extent do you think goal based planning should be used at the assessment stage of the process?  </w:t>
            </w:r>
          </w:p>
        </w:tc>
        <w:tc>
          <w:tcPr>
            <w:tcW w:w="7164" w:type="dxa"/>
          </w:tcPr>
          <w:p w:rsidR="00653A3F" w:rsidRDefault="00653A3F" w:rsidP="00653A3F">
            <w:pPr>
              <w:pStyle w:val="ListParagraph"/>
              <w:numPr>
                <w:ilvl w:val="0"/>
                <w:numId w:val="10"/>
              </w:numPr>
              <w:autoSpaceDE w:val="0"/>
              <w:autoSpaceDN w:val="0"/>
              <w:adjustRightInd w:val="0"/>
              <w:rPr>
                <w:rFonts w:ascii="Arial" w:eastAsia="Calibri" w:hAnsi="Arial" w:cs="Arial"/>
                <w:lang w:eastAsia="en-AU"/>
              </w:rPr>
            </w:pPr>
            <w:r>
              <w:rPr>
                <w:rFonts w:ascii="Arial" w:eastAsia="Calibri" w:hAnsi="Arial" w:cs="Arial"/>
                <w:lang w:eastAsia="en-AU"/>
              </w:rPr>
              <w:t>How skilled are the assessors to facilitate goal based planning?</w:t>
            </w:r>
          </w:p>
          <w:p w:rsidR="00653A3F" w:rsidRDefault="00653A3F" w:rsidP="00653A3F">
            <w:pPr>
              <w:pStyle w:val="ListParagraph"/>
              <w:numPr>
                <w:ilvl w:val="0"/>
                <w:numId w:val="10"/>
              </w:numPr>
              <w:autoSpaceDE w:val="0"/>
              <w:autoSpaceDN w:val="0"/>
              <w:adjustRightInd w:val="0"/>
              <w:rPr>
                <w:rFonts w:ascii="Arial" w:eastAsia="Calibri" w:hAnsi="Arial" w:cs="Arial"/>
                <w:lang w:eastAsia="en-AU"/>
              </w:rPr>
            </w:pPr>
            <w:r>
              <w:rPr>
                <w:rFonts w:ascii="Arial" w:eastAsia="Calibri" w:hAnsi="Arial" w:cs="Arial"/>
                <w:lang w:eastAsia="en-AU"/>
              </w:rPr>
              <w:t>Does goal based planning address the carer needs or will it look for a problem to fit the solution?</w:t>
            </w:r>
          </w:p>
          <w:p w:rsidR="00653A3F" w:rsidRPr="00653A3F" w:rsidRDefault="00653A3F" w:rsidP="00653A3F">
            <w:pPr>
              <w:pStyle w:val="ListParagraph"/>
              <w:numPr>
                <w:ilvl w:val="0"/>
                <w:numId w:val="10"/>
              </w:numPr>
              <w:autoSpaceDE w:val="0"/>
              <w:autoSpaceDN w:val="0"/>
              <w:adjustRightInd w:val="0"/>
              <w:rPr>
                <w:rFonts w:ascii="Arial" w:eastAsia="Calibri" w:hAnsi="Arial" w:cs="Arial"/>
                <w:lang w:eastAsia="en-AU"/>
              </w:rPr>
            </w:pPr>
            <w:r>
              <w:rPr>
                <w:rFonts w:ascii="Arial" w:eastAsia="Calibri" w:hAnsi="Arial" w:cs="Arial"/>
                <w:lang w:eastAsia="en-AU"/>
              </w:rPr>
              <w:t>Do we have the services to meet goals identified by carers or will we be offering goals we have services for?</w:t>
            </w:r>
          </w:p>
          <w:p w:rsidR="005930A4" w:rsidRPr="005930A4" w:rsidRDefault="005930A4" w:rsidP="00653A3F">
            <w:pPr>
              <w:autoSpaceDE w:val="0"/>
              <w:autoSpaceDN w:val="0"/>
              <w:adjustRightInd w:val="0"/>
              <w:spacing w:after="83"/>
              <w:rPr>
                <w:rFonts w:ascii="Arial" w:eastAsia="Calibri" w:hAnsi="Arial" w:cs="Arial"/>
                <w:lang w:eastAsia="en-AU"/>
              </w:rPr>
            </w:pP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p>
        </w:tc>
        <w:tc>
          <w:tcPr>
            <w:tcW w:w="2299" w:type="dxa"/>
          </w:tcPr>
          <w:p w:rsidR="005930A4" w:rsidRPr="005930A4" w:rsidRDefault="005930A4" w:rsidP="005930A4">
            <w:pPr>
              <w:rPr>
                <w:rFonts w:ascii="Arial" w:eastAsia="Calibri" w:hAnsi="Arial" w:cs="Arial"/>
                <w:b/>
                <w:color w:val="1F487C"/>
              </w:rPr>
            </w:pPr>
          </w:p>
        </w:tc>
        <w:tc>
          <w:tcPr>
            <w:tcW w:w="3961" w:type="dxa"/>
          </w:tcPr>
          <w:p w:rsidR="005930A4" w:rsidRPr="005930A4" w:rsidRDefault="005930A4" w:rsidP="005930A4">
            <w:pPr>
              <w:autoSpaceDE w:val="0"/>
              <w:autoSpaceDN w:val="0"/>
              <w:adjustRightInd w:val="0"/>
              <w:spacing w:after="83"/>
              <w:rPr>
                <w:rFonts w:ascii="Arial" w:eastAsia="Calibri" w:hAnsi="Arial" w:cs="Arial"/>
                <w:color w:val="000000"/>
                <w:lang w:eastAsia="en-AU"/>
              </w:rPr>
            </w:pPr>
            <w:r w:rsidRPr="005930A4">
              <w:rPr>
                <w:rFonts w:ascii="Arial" w:eastAsia="Calibri" w:hAnsi="Arial" w:cs="Arial"/>
                <w:color w:val="000000"/>
                <w:lang w:eastAsia="en-AU"/>
              </w:rPr>
              <w:t xml:space="preserve">Goal based assessment and planning approaches are common to Consumer Directed Care principles, usually in conjunction with a funded package or financial allocation of some form. Given that a carer may not necessarily receive this, would a goal based planning approach be worthwhile?  </w:t>
            </w:r>
          </w:p>
          <w:p w:rsidR="005930A4" w:rsidRPr="005930A4" w:rsidRDefault="005930A4" w:rsidP="005930A4">
            <w:pPr>
              <w:autoSpaceDE w:val="0"/>
              <w:autoSpaceDN w:val="0"/>
              <w:adjustRightInd w:val="0"/>
              <w:spacing w:after="82"/>
              <w:rPr>
                <w:rFonts w:ascii="Arial" w:eastAsia="Calibri" w:hAnsi="Arial" w:cs="Arial"/>
                <w:color w:val="000000"/>
                <w:lang w:eastAsia="en-AU"/>
              </w:rPr>
            </w:pPr>
          </w:p>
        </w:tc>
        <w:tc>
          <w:tcPr>
            <w:tcW w:w="7164" w:type="dxa"/>
          </w:tcPr>
          <w:p w:rsidR="006C1303" w:rsidRDefault="006C1303" w:rsidP="006C1303">
            <w:pPr>
              <w:pStyle w:val="ListParagraph"/>
              <w:numPr>
                <w:ilvl w:val="0"/>
                <w:numId w:val="11"/>
              </w:numPr>
              <w:autoSpaceDE w:val="0"/>
              <w:autoSpaceDN w:val="0"/>
              <w:adjustRightInd w:val="0"/>
              <w:spacing w:after="83"/>
              <w:rPr>
                <w:rFonts w:ascii="Arial" w:eastAsia="Calibri" w:hAnsi="Arial" w:cs="Arial"/>
                <w:lang w:eastAsia="en-AU"/>
              </w:rPr>
            </w:pPr>
            <w:r>
              <w:rPr>
                <w:rFonts w:ascii="Arial" w:eastAsia="Calibri" w:hAnsi="Arial" w:cs="Arial"/>
                <w:lang w:eastAsia="en-AU"/>
              </w:rPr>
              <w:t>Offer carer funded package to meet carer goal needs</w:t>
            </w:r>
          </w:p>
          <w:p w:rsidR="006C1303" w:rsidRDefault="006C1303" w:rsidP="006C1303">
            <w:pPr>
              <w:pStyle w:val="ListParagraph"/>
              <w:numPr>
                <w:ilvl w:val="0"/>
                <w:numId w:val="11"/>
              </w:numPr>
              <w:autoSpaceDE w:val="0"/>
              <w:autoSpaceDN w:val="0"/>
              <w:adjustRightInd w:val="0"/>
              <w:spacing w:after="83"/>
              <w:rPr>
                <w:rFonts w:ascii="Arial" w:eastAsia="Calibri" w:hAnsi="Arial" w:cs="Arial"/>
                <w:lang w:eastAsia="en-AU"/>
              </w:rPr>
            </w:pPr>
            <w:r w:rsidRPr="006C1303">
              <w:rPr>
                <w:rFonts w:ascii="Arial" w:eastAsia="Calibri" w:hAnsi="Arial" w:cs="Arial"/>
                <w:lang w:eastAsia="en-AU"/>
              </w:rPr>
              <w:t>Could this type of assessment be linked to the GP Medicare item numbers? Thus providing an incentive for GPs to identify carers and undertaken an assessment of their need to drive the development of a Carer Primary Health Plan.</w:t>
            </w:r>
          </w:p>
          <w:p w:rsidR="005930A4" w:rsidRPr="00D3085F" w:rsidRDefault="006C1303" w:rsidP="006C1303">
            <w:pPr>
              <w:pStyle w:val="ListParagraph"/>
              <w:numPr>
                <w:ilvl w:val="0"/>
                <w:numId w:val="11"/>
              </w:numPr>
              <w:autoSpaceDE w:val="0"/>
              <w:autoSpaceDN w:val="0"/>
              <w:adjustRightInd w:val="0"/>
              <w:spacing w:after="83"/>
              <w:rPr>
                <w:rFonts w:ascii="Arial" w:eastAsia="Calibri" w:hAnsi="Arial" w:cs="Arial"/>
                <w:lang w:eastAsia="en-AU"/>
              </w:rPr>
            </w:pPr>
            <w:r>
              <w:rPr>
                <w:rFonts w:ascii="Arial" w:eastAsia="Calibri" w:hAnsi="Arial" w:cs="Arial"/>
                <w:lang w:eastAsia="en-AU"/>
              </w:rPr>
              <w:t>What happens when goals are met?</w:t>
            </w: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p>
        </w:tc>
        <w:tc>
          <w:tcPr>
            <w:tcW w:w="2299" w:type="dxa"/>
          </w:tcPr>
          <w:p w:rsidR="005930A4" w:rsidRPr="005930A4" w:rsidRDefault="005930A4" w:rsidP="005930A4">
            <w:pPr>
              <w:rPr>
                <w:rFonts w:ascii="Arial" w:eastAsia="Calibri" w:hAnsi="Arial" w:cs="Arial"/>
                <w:b/>
                <w:color w:val="1F487C"/>
              </w:rPr>
            </w:pPr>
          </w:p>
        </w:tc>
        <w:tc>
          <w:tcPr>
            <w:tcW w:w="3961" w:type="dxa"/>
          </w:tcPr>
          <w:p w:rsidR="005930A4" w:rsidRPr="005930A4" w:rsidRDefault="005930A4" w:rsidP="005930A4">
            <w:pPr>
              <w:autoSpaceDE w:val="0"/>
              <w:autoSpaceDN w:val="0"/>
              <w:adjustRightInd w:val="0"/>
              <w:rPr>
                <w:rFonts w:ascii="Arial" w:eastAsia="Calibri" w:hAnsi="Arial" w:cs="Arial"/>
                <w:color w:val="000000"/>
                <w:lang w:eastAsia="en-AU"/>
              </w:rPr>
            </w:pPr>
            <w:r w:rsidRPr="005930A4">
              <w:rPr>
                <w:rFonts w:ascii="Arial" w:eastAsia="Calibri" w:hAnsi="Arial" w:cs="Arial"/>
                <w:color w:val="000000"/>
                <w:lang w:eastAsia="en-AU"/>
              </w:rPr>
              <w:t xml:space="preserve">To what extent should self-assessment form part of the future model? </w:t>
            </w:r>
          </w:p>
          <w:p w:rsidR="005930A4" w:rsidRPr="005930A4" w:rsidRDefault="005930A4" w:rsidP="005930A4">
            <w:pPr>
              <w:autoSpaceDE w:val="0"/>
              <w:autoSpaceDN w:val="0"/>
              <w:adjustRightInd w:val="0"/>
              <w:spacing w:after="82"/>
              <w:rPr>
                <w:rFonts w:ascii="Arial" w:eastAsia="Calibri" w:hAnsi="Arial" w:cs="Arial"/>
                <w:color w:val="000000"/>
                <w:lang w:eastAsia="en-AU"/>
              </w:rPr>
            </w:pPr>
          </w:p>
        </w:tc>
        <w:tc>
          <w:tcPr>
            <w:tcW w:w="7164" w:type="dxa"/>
          </w:tcPr>
          <w:p w:rsidR="005930A4" w:rsidRPr="00D3085F" w:rsidRDefault="005930A4" w:rsidP="00D3085F">
            <w:pPr>
              <w:pStyle w:val="ListParagraph"/>
              <w:numPr>
                <w:ilvl w:val="0"/>
                <w:numId w:val="12"/>
              </w:numPr>
              <w:autoSpaceDE w:val="0"/>
              <w:autoSpaceDN w:val="0"/>
              <w:adjustRightInd w:val="0"/>
              <w:rPr>
                <w:rFonts w:ascii="Arial" w:eastAsia="Calibri" w:hAnsi="Arial" w:cs="Arial"/>
                <w:lang w:eastAsia="en-AU"/>
              </w:rPr>
            </w:pPr>
            <w:r w:rsidRPr="00D3085F">
              <w:rPr>
                <w:rFonts w:ascii="Arial" w:eastAsia="Calibri" w:hAnsi="Arial" w:cs="Arial"/>
                <w:lang w:eastAsia="en-AU"/>
              </w:rPr>
              <w:t xml:space="preserve">May be viewed as a cost effective option – however the self-assessment format would need to be sensitive to carer understanding of the service system jargon </w:t>
            </w:r>
            <w:proofErr w:type="gramStart"/>
            <w:r w:rsidRPr="00D3085F">
              <w:rPr>
                <w:rFonts w:ascii="Arial" w:eastAsia="Calibri" w:hAnsi="Arial" w:cs="Arial"/>
                <w:lang w:eastAsia="en-AU"/>
              </w:rPr>
              <w:t xml:space="preserve">( </w:t>
            </w:r>
            <w:proofErr w:type="spellStart"/>
            <w:r w:rsidRPr="00D3085F">
              <w:rPr>
                <w:rFonts w:ascii="Arial" w:eastAsia="Calibri" w:hAnsi="Arial" w:cs="Arial"/>
                <w:lang w:eastAsia="en-AU"/>
              </w:rPr>
              <w:t>eg</w:t>
            </w:r>
            <w:proofErr w:type="spellEnd"/>
            <w:proofErr w:type="gramEnd"/>
            <w:r w:rsidRPr="00D3085F">
              <w:rPr>
                <w:rFonts w:ascii="Arial" w:eastAsia="Calibri" w:hAnsi="Arial" w:cs="Arial"/>
                <w:lang w:eastAsia="en-AU"/>
              </w:rPr>
              <w:t xml:space="preserve"> using terms such as counselling &amp; education alone would not necessarily be meaningful to all carers).</w:t>
            </w:r>
          </w:p>
          <w:p w:rsidR="005930A4" w:rsidRDefault="005930A4" w:rsidP="005930A4">
            <w:pPr>
              <w:autoSpaceDE w:val="0"/>
              <w:autoSpaceDN w:val="0"/>
              <w:adjustRightInd w:val="0"/>
              <w:spacing w:after="82"/>
              <w:rPr>
                <w:rFonts w:ascii="Arial" w:eastAsia="Calibri" w:hAnsi="Arial" w:cs="Arial"/>
                <w:lang w:eastAsia="en-AU"/>
              </w:rPr>
            </w:pPr>
          </w:p>
          <w:p w:rsidR="00CF553A" w:rsidRDefault="00CF553A" w:rsidP="005930A4">
            <w:pPr>
              <w:autoSpaceDE w:val="0"/>
              <w:autoSpaceDN w:val="0"/>
              <w:adjustRightInd w:val="0"/>
              <w:spacing w:after="82"/>
              <w:rPr>
                <w:rFonts w:ascii="Arial" w:eastAsia="Calibri" w:hAnsi="Arial" w:cs="Arial"/>
                <w:lang w:eastAsia="en-AU"/>
              </w:rPr>
            </w:pPr>
          </w:p>
          <w:p w:rsidR="00CF553A" w:rsidRDefault="00CF553A" w:rsidP="005930A4">
            <w:pPr>
              <w:autoSpaceDE w:val="0"/>
              <w:autoSpaceDN w:val="0"/>
              <w:adjustRightInd w:val="0"/>
              <w:spacing w:after="82"/>
              <w:rPr>
                <w:rFonts w:ascii="Arial" w:eastAsia="Calibri" w:hAnsi="Arial" w:cs="Arial"/>
                <w:lang w:eastAsia="en-AU"/>
              </w:rPr>
            </w:pPr>
          </w:p>
          <w:p w:rsidR="00CF553A" w:rsidRDefault="00CF553A" w:rsidP="005930A4">
            <w:pPr>
              <w:autoSpaceDE w:val="0"/>
              <w:autoSpaceDN w:val="0"/>
              <w:adjustRightInd w:val="0"/>
              <w:spacing w:after="82"/>
              <w:rPr>
                <w:rFonts w:ascii="Arial" w:eastAsia="Calibri" w:hAnsi="Arial" w:cs="Arial"/>
                <w:lang w:eastAsia="en-AU"/>
              </w:rPr>
            </w:pPr>
          </w:p>
          <w:p w:rsidR="00CF553A" w:rsidRDefault="00CF553A" w:rsidP="005930A4">
            <w:pPr>
              <w:autoSpaceDE w:val="0"/>
              <w:autoSpaceDN w:val="0"/>
              <w:adjustRightInd w:val="0"/>
              <w:spacing w:after="82"/>
              <w:rPr>
                <w:rFonts w:ascii="Arial" w:eastAsia="Calibri" w:hAnsi="Arial" w:cs="Arial"/>
                <w:lang w:eastAsia="en-AU"/>
              </w:rPr>
            </w:pPr>
          </w:p>
          <w:p w:rsidR="00CF553A" w:rsidRDefault="00CF553A" w:rsidP="005930A4">
            <w:pPr>
              <w:autoSpaceDE w:val="0"/>
              <w:autoSpaceDN w:val="0"/>
              <w:adjustRightInd w:val="0"/>
              <w:spacing w:after="82"/>
              <w:rPr>
                <w:rFonts w:ascii="Arial" w:eastAsia="Calibri" w:hAnsi="Arial" w:cs="Arial"/>
                <w:lang w:eastAsia="en-AU"/>
              </w:rPr>
            </w:pPr>
          </w:p>
          <w:p w:rsidR="00CF553A" w:rsidRPr="005930A4" w:rsidRDefault="00CF553A" w:rsidP="005930A4">
            <w:pPr>
              <w:autoSpaceDE w:val="0"/>
              <w:autoSpaceDN w:val="0"/>
              <w:adjustRightInd w:val="0"/>
              <w:spacing w:after="82"/>
              <w:rPr>
                <w:rFonts w:ascii="Arial" w:eastAsia="Calibri" w:hAnsi="Arial" w:cs="Arial"/>
                <w:lang w:eastAsia="en-AU"/>
              </w:rPr>
            </w:pP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r w:rsidRPr="005930A4">
              <w:rPr>
                <w:rFonts w:ascii="Arial" w:eastAsia="Calibri" w:hAnsi="Arial" w:cs="Arial"/>
                <w:b/>
                <w:color w:val="1F487C"/>
              </w:rPr>
              <w:lastRenderedPageBreak/>
              <w:t>7.</w:t>
            </w:r>
          </w:p>
        </w:tc>
        <w:tc>
          <w:tcPr>
            <w:tcW w:w="2299" w:type="dxa"/>
          </w:tcPr>
          <w:p w:rsidR="005930A4" w:rsidRPr="005930A4" w:rsidRDefault="005930A4" w:rsidP="005930A4">
            <w:pPr>
              <w:autoSpaceDE w:val="0"/>
              <w:autoSpaceDN w:val="0"/>
              <w:adjustRightInd w:val="0"/>
              <w:rPr>
                <w:rFonts w:ascii="Arial" w:eastAsia="Calibri" w:hAnsi="Arial" w:cs="Arial"/>
                <w:b/>
                <w:color w:val="1F487C"/>
                <w:lang w:eastAsia="en-AU"/>
              </w:rPr>
            </w:pPr>
            <w:r w:rsidRPr="005930A4">
              <w:rPr>
                <w:rFonts w:ascii="Arial" w:eastAsia="Calibri" w:hAnsi="Arial" w:cs="Arial"/>
                <w:b/>
                <w:color w:val="1F487C"/>
                <w:lang w:eastAsia="en-AU"/>
              </w:rPr>
              <w:t>A multicomponent intervention</w:t>
            </w:r>
          </w:p>
          <w:p w:rsidR="005930A4" w:rsidRPr="005930A4" w:rsidRDefault="005930A4" w:rsidP="005930A4">
            <w:pPr>
              <w:rPr>
                <w:rFonts w:ascii="Arial" w:eastAsia="Calibri" w:hAnsi="Arial" w:cs="Arial"/>
                <w:b/>
                <w:color w:val="1F487C"/>
              </w:rPr>
            </w:pPr>
          </w:p>
        </w:tc>
        <w:tc>
          <w:tcPr>
            <w:tcW w:w="3961" w:type="dxa"/>
          </w:tcPr>
          <w:p w:rsidR="005930A4" w:rsidRPr="005930A4" w:rsidRDefault="005930A4" w:rsidP="005930A4">
            <w:pPr>
              <w:autoSpaceDE w:val="0"/>
              <w:autoSpaceDN w:val="0"/>
              <w:adjustRightInd w:val="0"/>
              <w:rPr>
                <w:rFonts w:ascii="Arial" w:eastAsia="Calibri" w:hAnsi="Arial" w:cs="Arial"/>
                <w:color w:val="000000"/>
                <w:lang w:eastAsia="en-AU"/>
              </w:rPr>
            </w:pPr>
            <w:r w:rsidRPr="005930A4">
              <w:rPr>
                <w:rFonts w:ascii="Arial" w:eastAsia="Calibri" w:hAnsi="Arial" w:cs="Arial"/>
                <w:color w:val="000000"/>
                <w:lang w:eastAsia="en-AU"/>
              </w:rPr>
              <w:t>Given that this model is seeking to apply preventative thinking, how can we ensure these supports are allocated to those carers who will benefit the most from them? What should be the criteria by which this is determined?</w:t>
            </w:r>
          </w:p>
          <w:p w:rsidR="005930A4" w:rsidRPr="005930A4" w:rsidRDefault="005930A4" w:rsidP="005930A4">
            <w:pPr>
              <w:autoSpaceDE w:val="0"/>
              <w:autoSpaceDN w:val="0"/>
              <w:adjustRightInd w:val="0"/>
              <w:spacing w:after="82"/>
              <w:rPr>
                <w:rFonts w:ascii="Arial" w:eastAsia="Calibri" w:hAnsi="Arial" w:cs="Arial"/>
                <w:color w:val="000000"/>
                <w:lang w:eastAsia="en-AU"/>
              </w:rPr>
            </w:pPr>
          </w:p>
        </w:tc>
        <w:tc>
          <w:tcPr>
            <w:tcW w:w="7164" w:type="dxa"/>
          </w:tcPr>
          <w:p w:rsidR="005930A4" w:rsidRDefault="005930A4" w:rsidP="00D3085F">
            <w:pPr>
              <w:pStyle w:val="ListParagraph"/>
              <w:numPr>
                <w:ilvl w:val="0"/>
                <w:numId w:val="12"/>
              </w:numPr>
              <w:autoSpaceDE w:val="0"/>
              <w:autoSpaceDN w:val="0"/>
              <w:adjustRightInd w:val="0"/>
              <w:rPr>
                <w:rFonts w:ascii="Arial" w:eastAsia="Calibri" w:hAnsi="Arial" w:cs="Arial"/>
                <w:lang w:eastAsia="en-AU"/>
              </w:rPr>
            </w:pPr>
            <w:r w:rsidRPr="00D3085F">
              <w:rPr>
                <w:rFonts w:ascii="Arial" w:eastAsia="Calibri" w:hAnsi="Arial" w:cs="Arial"/>
                <w:lang w:eastAsia="en-AU"/>
              </w:rPr>
              <w:t xml:space="preserve">Very much agree with a shift to prevention and away from crisis-led. Concern is expressed that services cannot be funded for everyone and can only go to those with greatest need. Impossible to determine this in advance. However, if prevention is done well, the numbers needing more expensive services should be less. But prevention needs to be done well. </w:t>
            </w:r>
          </w:p>
          <w:p w:rsidR="005930A4" w:rsidRPr="00D3085F" w:rsidRDefault="00D3085F" w:rsidP="005930A4">
            <w:pPr>
              <w:pStyle w:val="ListParagraph"/>
              <w:numPr>
                <w:ilvl w:val="0"/>
                <w:numId w:val="12"/>
              </w:numPr>
              <w:autoSpaceDE w:val="0"/>
              <w:autoSpaceDN w:val="0"/>
              <w:adjustRightInd w:val="0"/>
              <w:rPr>
                <w:rFonts w:ascii="Arial" w:eastAsia="Calibri" w:hAnsi="Arial" w:cs="Arial"/>
                <w:lang w:eastAsia="en-AU"/>
              </w:rPr>
            </w:pPr>
            <w:r>
              <w:rPr>
                <w:rFonts w:ascii="Arial" w:eastAsia="Calibri" w:hAnsi="Arial" w:cs="Arial"/>
                <w:lang w:eastAsia="en-AU"/>
              </w:rPr>
              <w:t>A combination of carer and service provider assessment.</w:t>
            </w:r>
            <w:r w:rsidRPr="005930A4">
              <w:rPr>
                <w:rFonts w:ascii="Arial" w:eastAsia="Calibri" w:hAnsi="Arial" w:cs="Arial"/>
                <w:lang w:eastAsia="en-AU"/>
              </w:rPr>
              <w:t xml:space="preserve"> </w:t>
            </w:r>
            <w:r w:rsidRPr="00D3085F">
              <w:rPr>
                <w:rFonts w:ascii="Arial" w:eastAsia="Calibri" w:hAnsi="Arial" w:cs="Arial"/>
                <w:lang w:eastAsia="en-AU"/>
              </w:rPr>
              <w:t>A good understanding of what is available, combined with an appropriate self-assessment should assist in providing what is of benefit to carers. Thus not all carers will see everything as necessary for them, at that time</w:t>
            </w:r>
            <w:r w:rsidR="005930A4" w:rsidRPr="00D3085F">
              <w:rPr>
                <w:rFonts w:ascii="Arial" w:eastAsia="Calibri" w:hAnsi="Arial" w:cs="Arial"/>
                <w:lang w:eastAsia="en-AU"/>
              </w:rPr>
              <w:t xml:space="preserve">. </w:t>
            </w:r>
          </w:p>
          <w:p w:rsidR="005930A4" w:rsidRPr="00D3085F" w:rsidRDefault="005930A4" w:rsidP="00D3085F">
            <w:pPr>
              <w:pStyle w:val="ListParagraph"/>
              <w:numPr>
                <w:ilvl w:val="0"/>
                <w:numId w:val="13"/>
              </w:numPr>
              <w:autoSpaceDE w:val="0"/>
              <w:autoSpaceDN w:val="0"/>
              <w:adjustRightInd w:val="0"/>
              <w:rPr>
                <w:rFonts w:ascii="Arial" w:eastAsia="Calibri" w:hAnsi="Arial" w:cs="Arial"/>
                <w:lang w:eastAsia="en-AU"/>
              </w:rPr>
            </w:pPr>
            <w:r w:rsidRPr="00D3085F">
              <w:rPr>
                <w:rFonts w:ascii="Arial" w:eastAsia="Calibri" w:hAnsi="Arial" w:cs="Arial"/>
                <w:lang w:eastAsia="en-AU"/>
              </w:rPr>
              <w:t>Consideration should be given to carers with multiple caring roles, as they may be the most likely to benefit from this approach.</w:t>
            </w:r>
          </w:p>
          <w:p w:rsidR="005930A4" w:rsidRPr="005930A4" w:rsidRDefault="005930A4" w:rsidP="005930A4">
            <w:pPr>
              <w:autoSpaceDE w:val="0"/>
              <w:autoSpaceDN w:val="0"/>
              <w:adjustRightInd w:val="0"/>
              <w:spacing w:after="82"/>
              <w:rPr>
                <w:rFonts w:ascii="Arial" w:eastAsia="Calibri" w:hAnsi="Arial" w:cs="Arial"/>
                <w:lang w:eastAsia="en-AU"/>
              </w:rPr>
            </w:pPr>
          </w:p>
        </w:tc>
      </w:tr>
      <w:tr w:rsidR="00BB38AD" w:rsidRPr="005930A4" w:rsidTr="001C09AB">
        <w:tc>
          <w:tcPr>
            <w:tcW w:w="928" w:type="dxa"/>
          </w:tcPr>
          <w:p w:rsidR="005930A4" w:rsidRPr="005930A4" w:rsidRDefault="005930A4" w:rsidP="005930A4">
            <w:pPr>
              <w:jc w:val="center"/>
              <w:rPr>
                <w:rFonts w:ascii="Arial" w:eastAsia="Calibri" w:hAnsi="Arial" w:cs="Arial"/>
                <w:b/>
                <w:color w:val="1F487C"/>
              </w:rPr>
            </w:pPr>
            <w:r w:rsidRPr="005930A4">
              <w:rPr>
                <w:rFonts w:ascii="Arial" w:eastAsia="Calibri" w:hAnsi="Arial" w:cs="Arial"/>
                <w:b/>
                <w:color w:val="1F487C"/>
              </w:rPr>
              <w:t>7.a</w:t>
            </w:r>
          </w:p>
        </w:tc>
        <w:tc>
          <w:tcPr>
            <w:tcW w:w="2299" w:type="dxa"/>
          </w:tcPr>
          <w:p w:rsidR="005930A4" w:rsidRPr="005930A4" w:rsidRDefault="005930A4" w:rsidP="005930A4">
            <w:pPr>
              <w:autoSpaceDE w:val="0"/>
              <w:autoSpaceDN w:val="0"/>
              <w:adjustRightInd w:val="0"/>
              <w:jc w:val="both"/>
              <w:rPr>
                <w:rFonts w:ascii="Arial" w:eastAsia="Calibri" w:hAnsi="Arial" w:cs="Arial"/>
                <w:b/>
                <w:color w:val="1F487C"/>
                <w:lang w:eastAsia="en-AU"/>
              </w:rPr>
            </w:pPr>
            <w:r w:rsidRPr="005930A4">
              <w:rPr>
                <w:rFonts w:ascii="Arial" w:eastAsia="Calibri" w:hAnsi="Arial" w:cs="Arial"/>
                <w:b/>
                <w:color w:val="1F487C"/>
                <w:lang w:eastAsia="en-AU"/>
              </w:rPr>
              <w:t>Multi-component Support:</w:t>
            </w:r>
          </w:p>
          <w:p w:rsidR="005930A4" w:rsidRPr="005930A4" w:rsidRDefault="005930A4" w:rsidP="005930A4">
            <w:pPr>
              <w:autoSpaceDE w:val="0"/>
              <w:autoSpaceDN w:val="0"/>
              <w:adjustRightInd w:val="0"/>
              <w:jc w:val="both"/>
              <w:rPr>
                <w:rFonts w:ascii="Arial" w:eastAsia="Calibri" w:hAnsi="Arial" w:cs="Arial"/>
                <w:b/>
                <w:color w:val="1F487C"/>
                <w:lang w:eastAsia="en-AU"/>
              </w:rPr>
            </w:pPr>
            <w:r w:rsidRPr="005930A4">
              <w:rPr>
                <w:rFonts w:ascii="Arial" w:eastAsia="Calibri" w:hAnsi="Arial" w:cs="Arial"/>
                <w:b/>
                <w:color w:val="1F487C"/>
                <w:lang w:eastAsia="en-AU"/>
              </w:rPr>
              <w:t>Financial Support</w:t>
            </w:r>
          </w:p>
          <w:p w:rsidR="005930A4" w:rsidRPr="005930A4" w:rsidRDefault="005930A4" w:rsidP="005930A4">
            <w:pPr>
              <w:autoSpaceDE w:val="0"/>
              <w:autoSpaceDN w:val="0"/>
              <w:adjustRightInd w:val="0"/>
              <w:rPr>
                <w:rFonts w:ascii="Arial" w:eastAsia="Calibri" w:hAnsi="Arial" w:cs="Arial"/>
                <w:b/>
                <w:color w:val="1F487C"/>
                <w:lang w:eastAsia="en-AU"/>
              </w:rPr>
            </w:pPr>
          </w:p>
        </w:tc>
        <w:tc>
          <w:tcPr>
            <w:tcW w:w="3961" w:type="dxa"/>
          </w:tcPr>
          <w:p w:rsidR="005930A4" w:rsidRPr="005930A4" w:rsidRDefault="005930A4" w:rsidP="005930A4">
            <w:pPr>
              <w:autoSpaceDE w:val="0"/>
              <w:autoSpaceDN w:val="0"/>
              <w:adjustRightInd w:val="0"/>
              <w:rPr>
                <w:rFonts w:ascii="Arial" w:eastAsia="Calibri" w:hAnsi="Arial" w:cs="Arial"/>
                <w:color w:val="000000"/>
                <w:lang w:eastAsia="en-AU"/>
              </w:rPr>
            </w:pPr>
            <w:r w:rsidRPr="005930A4">
              <w:rPr>
                <w:rFonts w:ascii="Arial" w:eastAsia="Calibri" w:hAnsi="Arial" w:cs="Arial"/>
                <w:color w:val="000000"/>
                <w:lang w:eastAsia="en-AU"/>
              </w:rPr>
              <w:t xml:space="preserve">How can we help carers to use these funds appropriately without large administrative burdens on carers or providers who may be assisting them? </w:t>
            </w:r>
          </w:p>
          <w:p w:rsidR="005930A4" w:rsidRPr="005930A4" w:rsidRDefault="005930A4" w:rsidP="005930A4">
            <w:pPr>
              <w:autoSpaceDE w:val="0"/>
              <w:autoSpaceDN w:val="0"/>
              <w:adjustRightInd w:val="0"/>
              <w:rPr>
                <w:rFonts w:ascii="Arial" w:eastAsia="Calibri" w:hAnsi="Arial" w:cs="Arial"/>
                <w:color w:val="000000"/>
                <w:lang w:eastAsia="en-AU"/>
              </w:rPr>
            </w:pPr>
          </w:p>
        </w:tc>
        <w:tc>
          <w:tcPr>
            <w:tcW w:w="7164" w:type="dxa"/>
          </w:tcPr>
          <w:p w:rsidR="005930A4" w:rsidRPr="00D3085F" w:rsidRDefault="005930A4" w:rsidP="00D3085F">
            <w:pPr>
              <w:pStyle w:val="ListParagraph"/>
              <w:numPr>
                <w:ilvl w:val="0"/>
                <w:numId w:val="13"/>
              </w:numPr>
              <w:autoSpaceDE w:val="0"/>
              <w:autoSpaceDN w:val="0"/>
              <w:adjustRightInd w:val="0"/>
              <w:rPr>
                <w:rFonts w:ascii="Arial" w:eastAsia="Calibri" w:hAnsi="Arial" w:cs="Arial"/>
                <w:lang w:eastAsia="en-AU"/>
              </w:rPr>
            </w:pPr>
            <w:r w:rsidRPr="00D3085F">
              <w:rPr>
                <w:rFonts w:ascii="Arial" w:eastAsia="Calibri" w:hAnsi="Arial" w:cs="Arial"/>
                <w:lang w:eastAsia="en-AU"/>
              </w:rPr>
              <w:t xml:space="preserve">Instigate the mentoring system to support carers with self-assessment and the means to argue for what they need to sustain their role, then streamline the processes to obtain what is indicated as a result of assessment, reduce the barriers/roadblocks. </w:t>
            </w:r>
          </w:p>
          <w:p w:rsidR="005930A4" w:rsidRPr="005930A4" w:rsidRDefault="005930A4" w:rsidP="005930A4">
            <w:pPr>
              <w:autoSpaceDE w:val="0"/>
              <w:autoSpaceDN w:val="0"/>
              <w:adjustRightInd w:val="0"/>
              <w:rPr>
                <w:rFonts w:ascii="Arial" w:eastAsia="Calibri" w:hAnsi="Arial" w:cs="Arial"/>
                <w:lang w:eastAsia="en-AU"/>
              </w:rPr>
            </w:pPr>
          </w:p>
        </w:tc>
      </w:tr>
      <w:tr w:rsidR="00BB38AD" w:rsidRPr="005930A4" w:rsidTr="001C09AB">
        <w:tc>
          <w:tcPr>
            <w:tcW w:w="928" w:type="dxa"/>
          </w:tcPr>
          <w:p w:rsidR="005930A4" w:rsidRPr="005930A4" w:rsidRDefault="005930A4" w:rsidP="005930A4">
            <w:pPr>
              <w:autoSpaceDE w:val="0"/>
              <w:autoSpaceDN w:val="0"/>
              <w:adjustRightInd w:val="0"/>
              <w:ind w:left="360"/>
              <w:rPr>
                <w:rFonts w:ascii="Arial" w:eastAsia="Calibri" w:hAnsi="Arial" w:cs="Arial"/>
                <w:b/>
                <w:color w:val="1F487C"/>
                <w:lang w:eastAsia="en-AU"/>
              </w:rPr>
            </w:pPr>
            <w:r w:rsidRPr="005930A4">
              <w:rPr>
                <w:rFonts w:ascii="Arial" w:eastAsia="Calibri" w:hAnsi="Arial" w:cs="Arial"/>
                <w:b/>
                <w:color w:val="1F487C"/>
                <w:lang w:eastAsia="en-AU"/>
              </w:rPr>
              <w:t xml:space="preserve">7.b </w:t>
            </w:r>
          </w:p>
          <w:p w:rsidR="005930A4" w:rsidRPr="005930A4" w:rsidRDefault="005930A4" w:rsidP="005930A4">
            <w:pPr>
              <w:jc w:val="center"/>
              <w:rPr>
                <w:rFonts w:ascii="Arial" w:eastAsia="Calibri" w:hAnsi="Arial" w:cs="Arial"/>
                <w:b/>
                <w:color w:val="1F487C"/>
              </w:rPr>
            </w:pPr>
          </w:p>
        </w:tc>
        <w:tc>
          <w:tcPr>
            <w:tcW w:w="2299" w:type="dxa"/>
          </w:tcPr>
          <w:p w:rsidR="005930A4" w:rsidRPr="005930A4" w:rsidRDefault="005930A4" w:rsidP="005930A4">
            <w:pPr>
              <w:autoSpaceDE w:val="0"/>
              <w:autoSpaceDN w:val="0"/>
              <w:adjustRightInd w:val="0"/>
              <w:rPr>
                <w:rFonts w:ascii="Arial" w:eastAsia="Calibri" w:hAnsi="Arial" w:cs="Arial"/>
                <w:b/>
                <w:color w:val="1F487C"/>
                <w:lang w:eastAsia="en-AU"/>
              </w:rPr>
            </w:pPr>
            <w:r w:rsidRPr="005930A4">
              <w:rPr>
                <w:rFonts w:ascii="Arial" w:eastAsia="Calibri" w:hAnsi="Arial" w:cs="Arial"/>
                <w:b/>
                <w:color w:val="1F487C"/>
                <w:lang w:eastAsia="en-AU"/>
              </w:rPr>
              <w:t xml:space="preserve">Multi-component Support: </w:t>
            </w:r>
          </w:p>
          <w:p w:rsidR="005930A4" w:rsidRPr="005930A4" w:rsidRDefault="005930A4" w:rsidP="005930A4">
            <w:pPr>
              <w:autoSpaceDE w:val="0"/>
              <w:autoSpaceDN w:val="0"/>
              <w:adjustRightInd w:val="0"/>
              <w:rPr>
                <w:rFonts w:ascii="Arial" w:eastAsia="Calibri" w:hAnsi="Arial" w:cs="Arial"/>
                <w:b/>
                <w:color w:val="1F487C"/>
                <w:lang w:eastAsia="en-AU"/>
              </w:rPr>
            </w:pPr>
            <w:r w:rsidRPr="005930A4">
              <w:rPr>
                <w:rFonts w:ascii="Arial" w:eastAsia="Calibri" w:hAnsi="Arial" w:cs="Arial"/>
                <w:b/>
                <w:color w:val="1F487C"/>
                <w:lang w:eastAsia="en-AU"/>
              </w:rPr>
              <w:t>Carer Mentoring</w:t>
            </w:r>
          </w:p>
        </w:tc>
        <w:tc>
          <w:tcPr>
            <w:tcW w:w="3961" w:type="dxa"/>
          </w:tcPr>
          <w:p w:rsidR="005930A4" w:rsidRPr="005930A4" w:rsidRDefault="005930A4" w:rsidP="005930A4">
            <w:pPr>
              <w:autoSpaceDE w:val="0"/>
              <w:autoSpaceDN w:val="0"/>
              <w:adjustRightInd w:val="0"/>
              <w:rPr>
                <w:rFonts w:ascii="Arial" w:eastAsia="Calibri" w:hAnsi="Arial" w:cs="Arial"/>
                <w:color w:val="000000"/>
                <w:lang w:eastAsia="en-AU"/>
              </w:rPr>
            </w:pPr>
            <w:r w:rsidRPr="005930A4">
              <w:rPr>
                <w:rFonts w:ascii="Arial" w:eastAsia="Calibri" w:hAnsi="Arial" w:cs="Arial"/>
                <w:color w:val="000000"/>
                <w:lang w:eastAsia="en-AU"/>
              </w:rPr>
              <w:t xml:space="preserve">When would a coaching programme be most effective for a </w:t>
            </w:r>
            <w:proofErr w:type="spellStart"/>
            <w:r w:rsidRPr="005930A4">
              <w:rPr>
                <w:rFonts w:ascii="Arial" w:eastAsia="Calibri" w:hAnsi="Arial" w:cs="Arial"/>
                <w:color w:val="000000"/>
                <w:lang w:eastAsia="en-AU"/>
              </w:rPr>
              <w:t>carer</w:t>
            </w:r>
            <w:proofErr w:type="spellEnd"/>
            <w:r w:rsidRPr="005930A4">
              <w:rPr>
                <w:rFonts w:ascii="Arial" w:eastAsia="Calibri" w:hAnsi="Arial" w:cs="Arial"/>
                <w:color w:val="000000"/>
                <w:lang w:eastAsia="en-AU"/>
              </w:rPr>
              <w:t>?</w:t>
            </w:r>
          </w:p>
        </w:tc>
        <w:tc>
          <w:tcPr>
            <w:tcW w:w="7164" w:type="dxa"/>
          </w:tcPr>
          <w:p w:rsidR="005930A4" w:rsidRPr="00D3085F" w:rsidRDefault="005930A4" w:rsidP="00D3085F">
            <w:pPr>
              <w:pStyle w:val="ListParagraph"/>
              <w:numPr>
                <w:ilvl w:val="0"/>
                <w:numId w:val="13"/>
              </w:numPr>
              <w:tabs>
                <w:tab w:val="left" w:pos="1875"/>
                <w:tab w:val="left" w:pos="3600"/>
              </w:tabs>
              <w:autoSpaceDE w:val="0"/>
              <w:autoSpaceDN w:val="0"/>
              <w:adjustRightInd w:val="0"/>
              <w:rPr>
                <w:rFonts w:ascii="Arial" w:eastAsia="Calibri" w:hAnsi="Arial" w:cs="Arial"/>
                <w:lang w:eastAsia="en-AU"/>
              </w:rPr>
            </w:pPr>
            <w:r w:rsidRPr="00D3085F">
              <w:rPr>
                <w:rFonts w:ascii="Arial" w:eastAsia="Calibri" w:hAnsi="Arial" w:cs="Arial"/>
                <w:lang w:eastAsia="en-AU"/>
              </w:rPr>
              <w:t>Before the crisis, normalised and provided on an ongoing basis.</w:t>
            </w:r>
            <w:r w:rsidRPr="00D3085F">
              <w:rPr>
                <w:rFonts w:ascii="Arial" w:eastAsia="Calibri" w:hAnsi="Arial" w:cs="Arial"/>
                <w:lang w:eastAsia="en-AU"/>
              </w:rPr>
              <w:br/>
            </w:r>
          </w:p>
          <w:p w:rsidR="005930A4" w:rsidRPr="005930A4" w:rsidRDefault="005930A4" w:rsidP="005930A4">
            <w:pPr>
              <w:autoSpaceDE w:val="0"/>
              <w:autoSpaceDN w:val="0"/>
              <w:adjustRightInd w:val="0"/>
              <w:rPr>
                <w:rFonts w:ascii="Arial" w:eastAsia="Calibri" w:hAnsi="Arial" w:cs="Arial"/>
                <w:lang w:eastAsia="en-AU"/>
              </w:rPr>
            </w:pPr>
          </w:p>
        </w:tc>
      </w:tr>
      <w:tr w:rsidR="00BB38AD" w:rsidRPr="005930A4" w:rsidTr="001C09AB">
        <w:tc>
          <w:tcPr>
            <w:tcW w:w="928" w:type="dxa"/>
          </w:tcPr>
          <w:p w:rsidR="005930A4" w:rsidRPr="005930A4" w:rsidRDefault="005930A4" w:rsidP="005930A4">
            <w:pPr>
              <w:autoSpaceDE w:val="0"/>
              <w:autoSpaceDN w:val="0"/>
              <w:adjustRightInd w:val="0"/>
              <w:ind w:left="360"/>
              <w:rPr>
                <w:rFonts w:ascii="Arial" w:eastAsia="Calibri" w:hAnsi="Arial" w:cs="Arial"/>
                <w:b/>
                <w:color w:val="1F487C"/>
                <w:lang w:eastAsia="en-AU"/>
              </w:rPr>
            </w:pPr>
          </w:p>
        </w:tc>
        <w:tc>
          <w:tcPr>
            <w:tcW w:w="2299" w:type="dxa"/>
          </w:tcPr>
          <w:p w:rsidR="005930A4" w:rsidRPr="005930A4" w:rsidRDefault="005930A4" w:rsidP="005930A4">
            <w:pPr>
              <w:autoSpaceDE w:val="0"/>
              <w:autoSpaceDN w:val="0"/>
              <w:adjustRightInd w:val="0"/>
              <w:rPr>
                <w:rFonts w:ascii="Arial" w:eastAsia="Calibri" w:hAnsi="Arial" w:cs="Arial"/>
                <w:b/>
                <w:color w:val="1F487C"/>
                <w:lang w:eastAsia="en-AU"/>
              </w:rPr>
            </w:pPr>
          </w:p>
        </w:tc>
        <w:tc>
          <w:tcPr>
            <w:tcW w:w="3961" w:type="dxa"/>
          </w:tcPr>
          <w:p w:rsidR="005930A4" w:rsidRPr="005930A4" w:rsidRDefault="005930A4" w:rsidP="005930A4">
            <w:pPr>
              <w:autoSpaceDE w:val="0"/>
              <w:autoSpaceDN w:val="0"/>
              <w:adjustRightInd w:val="0"/>
              <w:rPr>
                <w:rFonts w:ascii="Arial" w:eastAsia="Calibri" w:hAnsi="Arial" w:cs="Arial"/>
                <w:color w:val="000000"/>
                <w:lang w:eastAsia="en-AU"/>
              </w:rPr>
            </w:pPr>
            <w:r w:rsidRPr="005930A4">
              <w:rPr>
                <w:rFonts w:ascii="Arial" w:eastAsia="Calibri" w:hAnsi="Arial" w:cs="Arial"/>
                <w:color w:val="000000"/>
                <w:lang w:eastAsia="en-AU"/>
              </w:rPr>
              <w:t xml:space="preserve">Given this is intended to be part of a multi-component support model, should this be a mandatory part of the service? Or should mentors be able to determine whether the carer has the capacity to forgo coaching until another time?  </w:t>
            </w:r>
          </w:p>
        </w:tc>
        <w:tc>
          <w:tcPr>
            <w:tcW w:w="7164" w:type="dxa"/>
          </w:tcPr>
          <w:p w:rsidR="005930A4" w:rsidRPr="00D3085F" w:rsidRDefault="005930A4" w:rsidP="00D3085F">
            <w:pPr>
              <w:pStyle w:val="ListParagraph"/>
              <w:numPr>
                <w:ilvl w:val="0"/>
                <w:numId w:val="13"/>
              </w:numPr>
              <w:autoSpaceDE w:val="0"/>
              <w:autoSpaceDN w:val="0"/>
              <w:adjustRightInd w:val="0"/>
              <w:rPr>
                <w:rFonts w:ascii="Arial" w:eastAsia="Calibri" w:hAnsi="Arial" w:cs="Arial"/>
                <w:lang w:eastAsia="en-AU"/>
              </w:rPr>
            </w:pPr>
            <w:r w:rsidRPr="00D3085F">
              <w:rPr>
                <w:rFonts w:ascii="Arial" w:eastAsia="Calibri" w:hAnsi="Arial" w:cs="Arial"/>
                <w:lang w:eastAsia="en-AU"/>
              </w:rPr>
              <w:t>Carers should determine needs and coaches should enable them to achieve them</w:t>
            </w:r>
          </w:p>
          <w:p w:rsidR="005930A4" w:rsidRPr="005930A4" w:rsidRDefault="005930A4" w:rsidP="005930A4">
            <w:pPr>
              <w:tabs>
                <w:tab w:val="left" w:pos="1875"/>
                <w:tab w:val="left" w:pos="3600"/>
              </w:tabs>
              <w:autoSpaceDE w:val="0"/>
              <w:autoSpaceDN w:val="0"/>
              <w:adjustRightInd w:val="0"/>
              <w:rPr>
                <w:rFonts w:ascii="Arial" w:eastAsia="Calibri" w:hAnsi="Arial" w:cs="Arial"/>
                <w:lang w:eastAsia="en-AU"/>
              </w:rPr>
            </w:pPr>
          </w:p>
        </w:tc>
      </w:tr>
      <w:tr w:rsidR="00BB38AD" w:rsidRPr="005930A4" w:rsidTr="001C09AB">
        <w:tc>
          <w:tcPr>
            <w:tcW w:w="928" w:type="dxa"/>
          </w:tcPr>
          <w:p w:rsidR="005930A4" w:rsidRPr="005930A4" w:rsidRDefault="005930A4" w:rsidP="005930A4">
            <w:pPr>
              <w:autoSpaceDE w:val="0"/>
              <w:autoSpaceDN w:val="0"/>
              <w:adjustRightInd w:val="0"/>
              <w:ind w:left="360"/>
              <w:rPr>
                <w:rFonts w:ascii="Century Gothic" w:eastAsia="Calibri" w:hAnsi="Century Gothic" w:cs="Century Gothic"/>
                <w:b/>
                <w:color w:val="1F487C"/>
                <w:sz w:val="23"/>
                <w:szCs w:val="23"/>
                <w:lang w:eastAsia="en-AU"/>
              </w:rPr>
            </w:pPr>
            <w:r w:rsidRPr="005930A4">
              <w:rPr>
                <w:rFonts w:ascii="Century Gothic" w:eastAsia="Calibri" w:hAnsi="Century Gothic" w:cs="Century Gothic"/>
                <w:b/>
                <w:color w:val="1F487C"/>
                <w:sz w:val="23"/>
                <w:szCs w:val="23"/>
                <w:lang w:eastAsia="en-AU"/>
              </w:rPr>
              <w:lastRenderedPageBreak/>
              <w:t>7.c</w:t>
            </w:r>
          </w:p>
        </w:tc>
        <w:tc>
          <w:tcPr>
            <w:tcW w:w="2299" w:type="dxa"/>
          </w:tcPr>
          <w:p w:rsidR="005930A4" w:rsidRPr="005930A4" w:rsidRDefault="005930A4" w:rsidP="005930A4">
            <w:pPr>
              <w:autoSpaceDE w:val="0"/>
              <w:autoSpaceDN w:val="0"/>
              <w:adjustRightInd w:val="0"/>
              <w:rPr>
                <w:rFonts w:ascii="Arial" w:eastAsia="Calibri" w:hAnsi="Arial" w:cs="Arial"/>
                <w:b/>
                <w:color w:val="1F487C"/>
                <w:lang w:eastAsia="en-AU"/>
              </w:rPr>
            </w:pPr>
            <w:r w:rsidRPr="005930A4">
              <w:rPr>
                <w:rFonts w:ascii="Arial" w:eastAsia="Calibri" w:hAnsi="Arial" w:cs="Arial"/>
                <w:b/>
                <w:color w:val="1F487C"/>
                <w:lang w:eastAsia="en-AU"/>
              </w:rPr>
              <w:t>Multi-component Support: Respite support service</w:t>
            </w:r>
          </w:p>
          <w:p w:rsidR="005930A4" w:rsidRPr="005930A4" w:rsidRDefault="005930A4" w:rsidP="005930A4">
            <w:pPr>
              <w:autoSpaceDE w:val="0"/>
              <w:autoSpaceDN w:val="0"/>
              <w:adjustRightInd w:val="0"/>
              <w:rPr>
                <w:rFonts w:ascii="Arial" w:eastAsia="Calibri" w:hAnsi="Arial" w:cs="Arial"/>
                <w:b/>
                <w:color w:val="1F487C"/>
                <w:sz w:val="23"/>
                <w:szCs w:val="23"/>
                <w:lang w:eastAsia="en-AU"/>
              </w:rPr>
            </w:pPr>
          </w:p>
        </w:tc>
        <w:tc>
          <w:tcPr>
            <w:tcW w:w="3961" w:type="dxa"/>
          </w:tcPr>
          <w:p w:rsidR="005930A4" w:rsidRPr="005930A4" w:rsidRDefault="005930A4" w:rsidP="005930A4">
            <w:pPr>
              <w:autoSpaceDE w:val="0"/>
              <w:autoSpaceDN w:val="0"/>
              <w:adjustRightInd w:val="0"/>
              <w:rPr>
                <w:rFonts w:ascii="Arial" w:eastAsia="Calibri" w:hAnsi="Arial" w:cs="Arial"/>
                <w:color w:val="000000"/>
                <w:lang w:eastAsia="en-AU"/>
              </w:rPr>
            </w:pPr>
            <w:r w:rsidRPr="005930A4">
              <w:rPr>
                <w:rFonts w:ascii="Arial" w:eastAsia="Calibri" w:hAnsi="Arial" w:cs="Arial"/>
                <w:color w:val="000000"/>
                <w:lang w:eastAsia="en-AU"/>
              </w:rPr>
              <w:t xml:space="preserve">What might these be and how can they be mitigated? </w:t>
            </w:r>
          </w:p>
          <w:p w:rsidR="005930A4" w:rsidRPr="005930A4" w:rsidRDefault="005930A4" w:rsidP="005930A4">
            <w:pPr>
              <w:autoSpaceDE w:val="0"/>
              <w:autoSpaceDN w:val="0"/>
              <w:adjustRightInd w:val="0"/>
              <w:rPr>
                <w:rFonts w:ascii="Arial" w:eastAsia="Calibri" w:hAnsi="Arial" w:cs="Arial"/>
                <w:color w:val="000000"/>
                <w:lang w:eastAsia="en-AU"/>
              </w:rPr>
            </w:pPr>
          </w:p>
        </w:tc>
        <w:tc>
          <w:tcPr>
            <w:tcW w:w="7164" w:type="dxa"/>
          </w:tcPr>
          <w:p w:rsidR="005930A4" w:rsidRPr="00D3085F" w:rsidRDefault="005930A4" w:rsidP="00D3085F">
            <w:pPr>
              <w:pStyle w:val="ListParagraph"/>
              <w:numPr>
                <w:ilvl w:val="0"/>
                <w:numId w:val="13"/>
              </w:numPr>
              <w:autoSpaceDE w:val="0"/>
              <w:autoSpaceDN w:val="0"/>
              <w:adjustRightInd w:val="0"/>
              <w:rPr>
                <w:rFonts w:ascii="Arial" w:eastAsia="Calibri" w:hAnsi="Arial" w:cs="Arial"/>
                <w:lang w:eastAsia="en-AU"/>
              </w:rPr>
            </w:pPr>
            <w:r w:rsidRPr="00D3085F">
              <w:rPr>
                <w:rFonts w:ascii="Arial" w:eastAsia="Calibri" w:hAnsi="Arial" w:cs="Arial"/>
                <w:lang w:eastAsia="en-AU"/>
              </w:rPr>
              <w:t xml:space="preserve">May increase carer stress (for fund administration / self-assessment) however this could be addressed by coaching and / or mentoring and education to develop carer independence in the administration of the funds &amp; access to services. </w:t>
            </w:r>
          </w:p>
          <w:p w:rsidR="005930A4" w:rsidRPr="005930A4" w:rsidRDefault="005930A4" w:rsidP="005930A4">
            <w:pPr>
              <w:autoSpaceDE w:val="0"/>
              <w:autoSpaceDN w:val="0"/>
              <w:adjustRightInd w:val="0"/>
              <w:rPr>
                <w:rFonts w:ascii="Arial" w:eastAsia="Calibri" w:hAnsi="Arial" w:cs="Arial"/>
                <w:lang w:eastAsia="en-AU"/>
              </w:rPr>
            </w:pPr>
          </w:p>
          <w:p w:rsidR="005930A4" w:rsidRPr="00D3085F" w:rsidRDefault="005930A4" w:rsidP="00D3085F">
            <w:pPr>
              <w:pStyle w:val="ListParagraph"/>
              <w:numPr>
                <w:ilvl w:val="0"/>
                <w:numId w:val="13"/>
              </w:numPr>
              <w:autoSpaceDE w:val="0"/>
              <w:autoSpaceDN w:val="0"/>
              <w:adjustRightInd w:val="0"/>
              <w:rPr>
                <w:rFonts w:ascii="Arial" w:eastAsia="Calibri" w:hAnsi="Arial" w:cs="Arial"/>
                <w:lang w:eastAsia="en-AU"/>
              </w:rPr>
            </w:pPr>
            <w:r w:rsidRPr="00D3085F">
              <w:rPr>
                <w:rFonts w:ascii="Arial" w:eastAsia="Calibri" w:hAnsi="Arial" w:cs="Arial"/>
                <w:lang w:eastAsia="en-AU"/>
              </w:rPr>
              <w:t>Rather than direct payments to carers – payment for desired services could be administered centrally without debilitating challenges / roadblocks / barriers / rules.  Regulate or eliminate administrative costs for carers accessing CDM to minimise benefits to providers that may reduce the benefits to the carer.</w:t>
            </w:r>
          </w:p>
          <w:p w:rsidR="005930A4" w:rsidRPr="005930A4" w:rsidRDefault="005930A4" w:rsidP="005930A4">
            <w:pPr>
              <w:autoSpaceDE w:val="0"/>
              <w:autoSpaceDN w:val="0"/>
              <w:adjustRightInd w:val="0"/>
              <w:rPr>
                <w:rFonts w:ascii="Arial" w:eastAsia="Calibri" w:hAnsi="Arial" w:cs="Arial"/>
                <w:lang w:eastAsia="en-AU"/>
              </w:rPr>
            </w:pPr>
          </w:p>
          <w:p w:rsidR="005930A4" w:rsidRPr="00D3085F" w:rsidRDefault="005930A4" w:rsidP="00D3085F">
            <w:pPr>
              <w:pStyle w:val="ListParagraph"/>
              <w:numPr>
                <w:ilvl w:val="0"/>
                <w:numId w:val="13"/>
              </w:numPr>
              <w:autoSpaceDE w:val="0"/>
              <w:autoSpaceDN w:val="0"/>
              <w:adjustRightInd w:val="0"/>
              <w:rPr>
                <w:rFonts w:ascii="Arial" w:eastAsia="Calibri" w:hAnsi="Arial" w:cs="Arial"/>
                <w:lang w:eastAsia="en-AU"/>
              </w:rPr>
            </w:pPr>
            <w:r w:rsidRPr="00D3085F">
              <w:rPr>
                <w:rFonts w:ascii="Arial" w:eastAsia="Calibri" w:hAnsi="Arial" w:cs="Arial"/>
                <w:lang w:eastAsia="en-AU"/>
              </w:rPr>
              <w:t xml:space="preserve">The funding should not be used for crisis or emergency purposes – that service must be provided elsewhere and include appropriate follow-up mentoring &amp; support. </w:t>
            </w:r>
          </w:p>
          <w:p w:rsidR="005930A4" w:rsidRPr="005930A4" w:rsidRDefault="005930A4" w:rsidP="005930A4">
            <w:pPr>
              <w:autoSpaceDE w:val="0"/>
              <w:autoSpaceDN w:val="0"/>
              <w:adjustRightInd w:val="0"/>
              <w:rPr>
                <w:rFonts w:ascii="Arial" w:eastAsia="Calibri" w:hAnsi="Arial" w:cs="Arial"/>
                <w:lang w:eastAsia="en-AU"/>
              </w:rPr>
            </w:pPr>
          </w:p>
          <w:p w:rsidR="005930A4" w:rsidRPr="00D3085F" w:rsidRDefault="005930A4" w:rsidP="00D3085F">
            <w:pPr>
              <w:pStyle w:val="ListParagraph"/>
              <w:numPr>
                <w:ilvl w:val="0"/>
                <w:numId w:val="13"/>
              </w:numPr>
              <w:autoSpaceDE w:val="0"/>
              <w:autoSpaceDN w:val="0"/>
              <w:adjustRightInd w:val="0"/>
              <w:rPr>
                <w:rFonts w:ascii="Arial" w:eastAsia="Calibri" w:hAnsi="Arial" w:cs="Arial"/>
                <w:lang w:eastAsia="en-AU"/>
              </w:rPr>
            </w:pPr>
            <w:r w:rsidRPr="00D3085F">
              <w:rPr>
                <w:rFonts w:ascii="Arial" w:eastAsia="Calibri" w:hAnsi="Arial" w:cs="Arial"/>
                <w:lang w:eastAsia="en-AU"/>
              </w:rPr>
              <w:t>Flexibility and responsiveness would be the mitigating factors</w:t>
            </w:r>
          </w:p>
          <w:p w:rsidR="005930A4" w:rsidRPr="005930A4" w:rsidRDefault="005930A4" w:rsidP="005930A4">
            <w:pPr>
              <w:tabs>
                <w:tab w:val="left" w:pos="1875"/>
                <w:tab w:val="left" w:pos="3600"/>
              </w:tabs>
              <w:autoSpaceDE w:val="0"/>
              <w:autoSpaceDN w:val="0"/>
              <w:adjustRightInd w:val="0"/>
              <w:rPr>
                <w:rFonts w:ascii="Arial" w:eastAsia="Calibri" w:hAnsi="Arial" w:cs="Arial"/>
                <w:lang w:eastAsia="en-AU"/>
              </w:rPr>
            </w:pPr>
          </w:p>
        </w:tc>
      </w:tr>
      <w:tr w:rsidR="005930A4" w:rsidRPr="005930A4" w:rsidTr="001C09AB">
        <w:tc>
          <w:tcPr>
            <w:tcW w:w="928" w:type="dxa"/>
          </w:tcPr>
          <w:p w:rsidR="005930A4" w:rsidRPr="005930A4" w:rsidRDefault="005930A4" w:rsidP="005930A4">
            <w:pPr>
              <w:autoSpaceDE w:val="0"/>
              <w:autoSpaceDN w:val="0"/>
              <w:adjustRightInd w:val="0"/>
              <w:ind w:left="360"/>
              <w:rPr>
                <w:rFonts w:ascii="Century Gothic" w:eastAsia="Calibri" w:hAnsi="Century Gothic" w:cs="Century Gothic"/>
                <w:b/>
                <w:color w:val="1F487C"/>
                <w:sz w:val="23"/>
                <w:szCs w:val="23"/>
                <w:lang w:eastAsia="en-AU"/>
              </w:rPr>
            </w:pPr>
            <w:r w:rsidRPr="005930A4">
              <w:rPr>
                <w:rFonts w:ascii="Century Gothic" w:eastAsia="Calibri" w:hAnsi="Century Gothic" w:cs="Century Gothic"/>
                <w:b/>
                <w:color w:val="1F487C"/>
                <w:sz w:val="23"/>
                <w:szCs w:val="23"/>
                <w:lang w:eastAsia="en-AU"/>
              </w:rPr>
              <w:t>8.</w:t>
            </w:r>
          </w:p>
        </w:tc>
        <w:tc>
          <w:tcPr>
            <w:tcW w:w="2299" w:type="dxa"/>
          </w:tcPr>
          <w:p w:rsidR="005930A4" w:rsidRPr="005930A4" w:rsidRDefault="005930A4" w:rsidP="005930A4">
            <w:pPr>
              <w:autoSpaceDE w:val="0"/>
              <w:autoSpaceDN w:val="0"/>
              <w:adjustRightInd w:val="0"/>
              <w:rPr>
                <w:rFonts w:ascii="Arial" w:eastAsia="Calibri" w:hAnsi="Arial" w:cs="Arial"/>
                <w:b/>
                <w:color w:val="1F487C"/>
                <w:lang w:eastAsia="en-AU"/>
              </w:rPr>
            </w:pPr>
            <w:r w:rsidRPr="005930A4">
              <w:rPr>
                <w:rFonts w:ascii="Arial" w:eastAsia="Calibri" w:hAnsi="Arial" w:cs="Arial"/>
                <w:b/>
                <w:color w:val="1F487C"/>
                <w:lang w:eastAsia="en-AU"/>
              </w:rPr>
              <w:t>Counselling</w:t>
            </w:r>
          </w:p>
        </w:tc>
        <w:tc>
          <w:tcPr>
            <w:tcW w:w="3961" w:type="dxa"/>
          </w:tcPr>
          <w:p w:rsidR="005930A4" w:rsidRPr="005930A4" w:rsidRDefault="005930A4" w:rsidP="005930A4">
            <w:pPr>
              <w:tabs>
                <w:tab w:val="left" w:pos="460"/>
              </w:tabs>
              <w:kinsoku w:val="0"/>
              <w:overflowPunct w:val="0"/>
              <w:autoSpaceDE w:val="0"/>
              <w:autoSpaceDN w:val="0"/>
              <w:adjustRightInd w:val="0"/>
              <w:spacing w:line="265" w:lineRule="exact"/>
              <w:rPr>
                <w:rFonts w:ascii="Arial" w:eastAsia="Calibri" w:hAnsi="Arial" w:cs="Arial"/>
                <w:lang w:eastAsia="en-AU"/>
              </w:rPr>
            </w:pPr>
            <w:r w:rsidRPr="005930A4">
              <w:rPr>
                <w:rFonts w:ascii="Arial" w:eastAsia="Calibri" w:hAnsi="Arial" w:cs="Arial"/>
                <w:lang w:eastAsia="en-AU"/>
              </w:rPr>
              <w:t>What</w:t>
            </w:r>
            <w:r w:rsidRPr="005930A4">
              <w:rPr>
                <w:rFonts w:ascii="Arial" w:eastAsia="Calibri" w:hAnsi="Arial" w:cs="Arial"/>
                <w:spacing w:val="-3"/>
                <w:lang w:eastAsia="en-AU"/>
              </w:rPr>
              <w:t xml:space="preserve"> </w:t>
            </w:r>
            <w:r w:rsidRPr="005930A4">
              <w:rPr>
                <w:rFonts w:ascii="Arial" w:eastAsia="Calibri" w:hAnsi="Arial" w:cs="Arial"/>
                <w:spacing w:val="-1"/>
                <w:lang w:eastAsia="en-AU"/>
              </w:rPr>
              <w:t>o</w:t>
            </w:r>
            <w:r w:rsidRPr="005930A4">
              <w:rPr>
                <w:rFonts w:ascii="Arial" w:eastAsia="Calibri" w:hAnsi="Arial" w:cs="Arial"/>
                <w:lang w:eastAsia="en-AU"/>
              </w:rPr>
              <w:t xml:space="preserve">ther </w:t>
            </w:r>
            <w:r w:rsidRPr="005930A4">
              <w:rPr>
                <w:rFonts w:ascii="Arial" w:eastAsia="Calibri" w:hAnsi="Arial" w:cs="Arial"/>
                <w:spacing w:val="-2"/>
                <w:lang w:eastAsia="en-AU"/>
              </w:rPr>
              <w:t>c</w:t>
            </w:r>
            <w:r w:rsidRPr="005930A4">
              <w:rPr>
                <w:rFonts w:ascii="Arial" w:eastAsia="Calibri" w:hAnsi="Arial" w:cs="Arial"/>
                <w:spacing w:val="1"/>
                <w:lang w:eastAsia="en-AU"/>
              </w:rPr>
              <w:t>o</w:t>
            </w:r>
            <w:r w:rsidRPr="005930A4">
              <w:rPr>
                <w:rFonts w:ascii="Arial" w:eastAsia="Calibri" w:hAnsi="Arial" w:cs="Arial"/>
                <w:spacing w:val="-1"/>
                <w:lang w:eastAsia="en-AU"/>
              </w:rPr>
              <w:t>un</w:t>
            </w:r>
            <w:r w:rsidRPr="005930A4">
              <w:rPr>
                <w:rFonts w:ascii="Arial" w:eastAsia="Calibri" w:hAnsi="Arial" w:cs="Arial"/>
                <w:lang w:eastAsia="en-AU"/>
              </w:rPr>
              <w:t>selli</w:t>
            </w:r>
            <w:r w:rsidRPr="005930A4">
              <w:rPr>
                <w:rFonts w:ascii="Arial" w:eastAsia="Calibri" w:hAnsi="Arial" w:cs="Arial"/>
                <w:spacing w:val="-4"/>
                <w:lang w:eastAsia="en-AU"/>
              </w:rPr>
              <w:t>n</w:t>
            </w:r>
            <w:r w:rsidRPr="005930A4">
              <w:rPr>
                <w:rFonts w:ascii="Arial" w:eastAsia="Calibri" w:hAnsi="Arial" w:cs="Arial"/>
                <w:lang w:eastAsia="en-AU"/>
              </w:rPr>
              <w:t>g</w:t>
            </w:r>
            <w:r w:rsidRPr="005930A4">
              <w:rPr>
                <w:rFonts w:ascii="Arial" w:eastAsia="Calibri" w:hAnsi="Arial" w:cs="Arial"/>
                <w:spacing w:val="-1"/>
                <w:lang w:eastAsia="en-AU"/>
              </w:rPr>
              <w:t xml:space="preserve"> </w:t>
            </w:r>
            <w:r w:rsidRPr="005930A4">
              <w:rPr>
                <w:rFonts w:ascii="Arial" w:eastAsia="Calibri" w:hAnsi="Arial" w:cs="Arial"/>
                <w:lang w:eastAsia="en-AU"/>
              </w:rPr>
              <w:t>pro</w:t>
            </w:r>
            <w:r w:rsidRPr="005930A4">
              <w:rPr>
                <w:rFonts w:ascii="Arial" w:eastAsia="Calibri" w:hAnsi="Arial" w:cs="Arial"/>
                <w:spacing w:val="-1"/>
                <w:lang w:eastAsia="en-AU"/>
              </w:rPr>
              <w:t>g</w:t>
            </w:r>
            <w:r w:rsidRPr="005930A4">
              <w:rPr>
                <w:rFonts w:ascii="Arial" w:eastAsia="Calibri" w:hAnsi="Arial" w:cs="Arial"/>
                <w:lang w:eastAsia="en-AU"/>
              </w:rPr>
              <w:t>ra</w:t>
            </w:r>
            <w:r w:rsidRPr="005930A4">
              <w:rPr>
                <w:rFonts w:ascii="Arial" w:eastAsia="Calibri" w:hAnsi="Arial" w:cs="Arial"/>
                <w:spacing w:val="-1"/>
                <w:lang w:eastAsia="en-AU"/>
              </w:rPr>
              <w:t>m</w:t>
            </w:r>
            <w:r w:rsidRPr="005930A4">
              <w:rPr>
                <w:rFonts w:ascii="Arial" w:eastAsia="Calibri" w:hAnsi="Arial" w:cs="Arial"/>
                <w:spacing w:val="-2"/>
                <w:lang w:eastAsia="en-AU"/>
              </w:rPr>
              <w:t>m</w:t>
            </w:r>
            <w:r w:rsidRPr="005930A4">
              <w:rPr>
                <w:rFonts w:ascii="Arial" w:eastAsia="Calibri" w:hAnsi="Arial" w:cs="Arial"/>
                <w:lang w:eastAsia="en-AU"/>
              </w:rPr>
              <w:t>es and</w:t>
            </w:r>
            <w:r w:rsidRPr="005930A4">
              <w:rPr>
                <w:rFonts w:ascii="Arial" w:eastAsia="Calibri" w:hAnsi="Arial" w:cs="Arial"/>
                <w:spacing w:val="-2"/>
                <w:lang w:eastAsia="en-AU"/>
              </w:rPr>
              <w:t xml:space="preserve"> t</w:t>
            </w:r>
            <w:r w:rsidRPr="005930A4">
              <w:rPr>
                <w:rFonts w:ascii="Arial" w:eastAsia="Calibri" w:hAnsi="Arial" w:cs="Arial"/>
                <w:lang w:eastAsia="en-AU"/>
              </w:rPr>
              <w:t>ech</w:t>
            </w:r>
            <w:r w:rsidRPr="005930A4">
              <w:rPr>
                <w:rFonts w:ascii="Arial" w:eastAsia="Calibri" w:hAnsi="Arial" w:cs="Arial"/>
                <w:spacing w:val="-1"/>
                <w:lang w:eastAsia="en-AU"/>
              </w:rPr>
              <w:t>n</w:t>
            </w:r>
            <w:r w:rsidRPr="005930A4">
              <w:rPr>
                <w:rFonts w:ascii="Arial" w:eastAsia="Calibri" w:hAnsi="Arial" w:cs="Arial"/>
                <w:lang w:eastAsia="en-AU"/>
              </w:rPr>
              <w:t>i</w:t>
            </w:r>
            <w:r w:rsidRPr="005930A4">
              <w:rPr>
                <w:rFonts w:ascii="Arial" w:eastAsia="Calibri" w:hAnsi="Arial" w:cs="Arial"/>
                <w:spacing w:val="-2"/>
                <w:lang w:eastAsia="en-AU"/>
              </w:rPr>
              <w:t>q</w:t>
            </w:r>
            <w:r w:rsidRPr="005930A4">
              <w:rPr>
                <w:rFonts w:ascii="Arial" w:eastAsia="Calibri" w:hAnsi="Arial" w:cs="Arial"/>
                <w:spacing w:val="-1"/>
                <w:lang w:eastAsia="en-AU"/>
              </w:rPr>
              <w:t>u</w:t>
            </w:r>
            <w:r w:rsidRPr="005930A4">
              <w:rPr>
                <w:rFonts w:ascii="Arial" w:eastAsia="Calibri" w:hAnsi="Arial" w:cs="Arial"/>
                <w:lang w:eastAsia="en-AU"/>
              </w:rPr>
              <w:t>es</w:t>
            </w:r>
            <w:r w:rsidRPr="005930A4">
              <w:rPr>
                <w:rFonts w:ascii="Arial" w:eastAsia="Calibri" w:hAnsi="Arial" w:cs="Arial"/>
                <w:spacing w:val="1"/>
                <w:lang w:eastAsia="en-AU"/>
              </w:rPr>
              <w:t xml:space="preserve"> </w:t>
            </w:r>
            <w:r w:rsidRPr="005930A4">
              <w:rPr>
                <w:rFonts w:ascii="Arial" w:eastAsia="Calibri" w:hAnsi="Arial" w:cs="Arial"/>
                <w:spacing w:val="-2"/>
                <w:lang w:eastAsia="en-AU"/>
              </w:rPr>
              <w:t>w</w:t>
            </w:r>
            <w:r w:rsidRPr="005930A4">
              <w:rPr>
                <w:rFonts w:ascii="Arial" w:eastAsia="Calibri" w:hAnsi="Arial" w:cs="Arial"/>
                <w:spacing w:val="1"/>
                <w:lang w:eastAsia="en-AU"/>
              </w:rPr>
              <w:t>o</w:t>
            </w:r>
            <w:r w:rsidRPr="005930A4">
              <w:rPr>
                <w:rFonts w:ascii="Arial" w:eastAsia="Calibri" w:hAnsi="Arial" w:cs="Arial"/>
                <w:spacing w:val="-1"/>
                <w:lang w:eastAsia="en-AU"/>
              </w:rPr>
              <w:t>u</w:t>
            </w:r>
            <w:r w:rsidRPr="005930A4">
              <w:rPr>
                <w:rFonts w:ascii="Arial" w:eastAsia="Calibri" w:hAnsi="Arial" w:cs="Arial"/>
                <w:lang w:eastAsia="en-AU"/>
              </w:rPr>
              <w:t>ld</w:t>
            </w:r>
            <w:r w:rsidRPr="005930A4">
              <w:rPr>
                <w:rFonts w:ascii="Arial" w:eastAsia="Calibri" w:hAnsi="Arial" w:cs="Arial"/>
                <w:spacing w:val="-1"/>
                <w:lang w:eastAsia="en-AU"/>
              </w:rPr>
              <w:t xml:space="preserve"> </w:t>
            </w:r>
            <w:r w:rsidRPr="005930A4">
              <w:rPr>
                <w:rFonts w:ascii="Arial" w:eastAsia="Calibri" w:hAnsi="Arial" w:cs="Arial"/>
                <w:lang w:eastAsia="en-AU"/>
              </w:rPr>
              <w:t xml:space="preserve">be </w:t>
            </w:r>
            <w:r w:rsidRPr="005930A4">
              <w:rPr>
                <w:rFonts w:ascii="Arial" w:eastAsia="Calibri" w:hAnsi="Arial" w:cs="Arial"/>
                <w:spacing w:val="-1"/>
                <w:lang w:eastAsia="en-AU"/>
              </w:rPr>
              <w:t>b</w:t>
            </w:r>
            <w:r w:rsidRPr="005930A4">
              <w:rPr>
                <w:rFonts w:ascii="Arial" w:eastAsia="Calibri" w:hAnsi="Arial" w:cs="Arial"/>
                <w:lang w:eastAsia="en-AU"/>
              </w:rPr>
              <w:t>e</w:t>
            </w:r>
            <w:r w:rsidRPr="005930A4">
              <w:rPr>
                <w:rFonts w:ascii="Arial" w:eastAsia="Calibri" w:hAnsi="Arial" w:cs="Arial"/>
                <w:spacing w:val="-3"/>
                <w:lang w:eastAsia="en-AU"/>
              </w:rPr>
              <w:t>n</w:t>
            </w:r>
            <w:r w:rsidRPr="005930A4">
              <w:rPr>
                <w:rFonts w:ascii="Arial" w:eastAsia="Calibri" w:hAnsi="Arial" w:cs="Arial"/>
                <w:lang w:eastAsia="en-AU"/>
              </w:rPr>
              <w:t>eficial</w:t>
            </w:r>
            <w:r w:rsidRPr="005930A4">
              <w:rPr>
                <w:rFonts w:ascii="Arial" w:eastAsia="Calibri" w:hAnsi="Arial" w:cs="Arial"/>
                <w:spacing w:val="-1"/>
                <w:lang w:eastAsia="en-AU"/>
              </w:rPr>
              <w:t xml:space="preserve"> </w:t>
            </w:r>
            <w:r w:rsidRPr="005930A4">
              <w:rPr>
                <w:rFonts w:ascii="Arial" w:eastAsia="Calibri" w:hAnsi="Arial" w:cs="Arial"/>
                <w:lang w:eastAsia="en-AU"/>
              </w:rPr>
              <w:t xml:space="preserve">in </w:t>
            </w:r>
            <w:r w:rsidRPr="005930A4">
              <w:rPr>
                <w:rFonts w:ascii="Arial" w:eastAsia="Calibri" w:hAnsi="Arial" w:cs="Arial"/>
                <w:spacing w:val="-3"/>
                <w:lang w:eastAsia="en-AU"/>
              </w:rPr>
              <w:t>r</w:t>
            </w:r>
            <w:r w:rsidRPr="005930A4">
              <w:rPr>
                <w:rFonts w:ascii="Arial" w:eastAsia="Calibri" w:hAnsi="Arial" w:cs="Arial"/>
                <w:lang w:eastAsia="en-AU"/>
              </w:rPr>
              <w:t>ed</w:t>
            </w:r>
            <w:r w:rsidRPr="005930A4">
              <w:rPr>
                <w:rFonts w:ascii="Arial" w:eastAsia="Calibri" w:hAnsi="Arial" w:cs="Arial"/>
                <w:spacing w:val="-2"/>
                <w:lang w:eastAsia="en-AU"/>
              </w:rPr>
              <w:t>u</w:t>
            </w:r>
            <w:r w:rsidRPr="005930A4">
              <w:rPr>
                <w:rFonts w:ascii="Arial" w:eastAsia="Calibri" w:hAnsi="Arial" w:cs="Arial"/>
                <w:lang w:eastAsia="en-AU"/>
              </w:rPr>
              <w:t>cing carer b</w:t>
            </w:r>
            <w:r w:rsidRPr="005930A4">
              <w:rPr>
                <w:rFonts w:ascii="Arial" w:eastAsia="Calibri" w:hAnsi="Arial" w:cs="Arial"/>
                <w:spacing w:val="-2"/>
                <w:lang w:eastAsia="en-AU"/>
              </w:rPr>
              <w:t>u</w:t>
            </w:r>
            <w:r w:rsidRPr="005930A4">
              <w:rPr>
                <w:rFonts w:ascii="Arial" w:eastAsia="Calibri" w:hAnsi="Arial" w:cs="Arial"/>
                <w:lang w:eastAsia="en-AU"/>
              </w:rPr>
              <w:t>r</w:t>
            </w:r>
            <w:r w:rsidRPr="005930A4">
              <w:rPr>
                <w:rFonts w:ascii="Arial" w:eastAsia="Calibri" w:hAnsi="Arial" w:cs="Arial"/>
                <w:spacing w:val="-1"/>
                <w:lang w:eastAsia="en-AU"/>
              </w:rPr>
              <w:t>d</w:t>
            </w:r>
            <w:r w:rsidRPr="005930A4">
              <w:rPr>
                <w:rFonts w:ascii="Arial" w:eastAsia="Calibri" w:hAnsi="Arial" w:cs="Arial"/>
                <w:lang w:eastAsia="en-AU"/>
              </w:rPr>
              <w:t>en?</w:t>
            </w:r>
            <w:r w:rsidRPr="005930A4">
              <w:rPr>
                <w:rFonts w:ascii="Arial" w:eastAsia="Calibri" w:hAnsi="Arial" w:cs="Arial"/>
                <w:spacing w:val="48"/>
                <w:lang w:eastAsia="en-AU"/>
              </w:rPr>
              <w:t xml:space="preserve"> </w:t>
            </w:r>
            <w:r w:rsidRPr="005930A4">
              <w:rPr>
                <w:rFonts w:ascii="Arial" w:eastAsia="Calibri" w:hAnsi="Arial" w:cs="Arial"/>
                <w:spacing w:val="-3"/>
                <w:lang w:eastAsia="en-AU"/>
              </w:rPr>
              <w:t>C</w:t>
            </w:r>
            <w:r w:rsidRPr="005930A4">
              <w:rPr>
                <w:rFonts w:ascii="Arial" w:eastAsia="Calibri" w:hAnsi="Arial" w:cs="Arial"/>
                <w:spacing w:val="1"/>
                <w:lang w:eastAsia="en-AU"/>
              </w:rPr>
              <w:t>o</w:t>
            </w:r>
            <w:r w:rsidRPr="005930A4">
              <w:rPr>
                <w:rFonts w:ascii="Arial" w:eastAsia="Calibri" w:hAnsi="Arial" w:cs="Arial"/>
                <w:spacing w:val="-1"/>
                <w:lang w:eastAsia="en-AU"/>
              </w:rPr>
              <w:t>u</w:t>
            </w:r>
            <w:r w:rsidRPr="005930A4">
              <w:rPr>
                <w:rFonts w:ascii="Arial" w:eastAsia="Calibri" w:hAnsi="Arial" w:cs="Arial"/>
                <w:lang w:eastAsia="en-AU"/>
              </w:rPr>
              <w:t>ld</w:t>
            </w:r>
            <w:r w:rsidRPr="005930A4">
              <w:rPr>
                <w:rFonts w:ascii="Arial" w:eastAsia="Calibri" w:hAnsi="Arial" w:cs="Arial"/>
                <w:spacing w:val="-1"/>
                <w:lang w:eastAsia="en-AU"/>
              </w:rPr>
              <w:t xml:space="preserve"> </w:t>
            </w:r>
            <w:r w:rsidRPr="005930A4">
              <w:rPr>
                <w:rFonts w:ascii="Arial" w:eastAsia="Calibri" w:hAnsi="Arial" w:cs="Arial"/>
                <w:lang w:eastAsia="en-AU"/>
              </w:rPr>
              <w:t>t</w:t>
            </w:r>
            <w:r w:rsidRPr="005930A4">
              <w:rPr>
                <w:rFonts w:ascii="Arial" w:eastAsia="Calibri" w:hAnsi="Arial" w:cs="Arial"/>
                <w:spacing w:val="-1"/>
                <w:lang w:eastAsia="en-AU"/>
              </w:rPr>
              <w:t>h</w:t>
            </w:r>
            <w:r w:rsidRPr="005930A4">
              <w:rPr>
                <w:rFonts w:ascii="Arial" w:eastAsia="Calibri" w:hAnsi="Arial" w:cs="Arial"/>
                <w:lang w:eastAsia="en-AU"/>
              </w:rPr>
              <w:t>e</w:t>
            </w:r>
            <w:r w:rsidRPr="005930A4">
              <w:rPr>
                <w:rFonts w:ascii="Arial" w:eastAsia="Calibri" w:hAnsi="Arial" w:cs="Arial"/>
                <w:spacing w:val="-2"/>
                <w:lang w:eastAsia="en-AU"/>
              </w:rPr>
              <w:t>s</w:t>
            </w:r>
            <w:r w:rsidRPr="005930A4">
              <w:rPr>
                <w:rFonts w:ascii="Arial" w:eastAsia="Calibri" w:hAnsi="Arial" w:cs="Arial"/>
                <w:lang w:eastAsia="en-AU"/>
              </w:rPr>
              <w:t>e</w:t>
            </w:r>
            <w:r w:rsidRPr="005930A4">
              <w:rPr>
                <w:rFonts w:ascii="Arial" w:eastAsia="Calibri" w:hAnsi="Arial" w:cs="Arial"/>
                <w:spacing w:val="-2"/>
                <w:lang w:eastAsia="en-AU"/>
              </w:rPr>
              <w:t xml:space="preserve"> </w:t>
            </w:r>
            <w:r w:rsidRPr="005930A4">
              <w:rPr>
                <w:rFonts w:ascii="Arial" w:eastAsia="Calibri" w:hAnsi="Arial" w:cs="Arial"/>
                <w:lang w:eastAsia="en-AU"/>
              </w:rPr>
              <w:t xml:space="preserve">be </w:t>
            </w:r>
            <w:r w:rsidRPr="005930A4">
              <w:rPr>
                <w:rFonts w:ascii="Arial" w:eastAsia="Calibri" w:hAnsi="Arial" w:cs="Arial"/>
                <w:spacing w:val="-1"/>
                <w:lang w:eastAsia="en-AU"/>
              </w:rPr>
              <w:t>d</w:t>
            </w:r>
            <w:r w:rsidRPr="005930A4">
              <w:rPr>
                <w:rFonts w:ascii="Arial" w:eastAsia="Calibri" w:hAnsi="Arial" w:cs="Arial"/>
                <w:lang w:eastAsia="en-AU"/>
              </w:rPr>
              <w:t>el</w:t>
            </w:r>
            <w:r w:rsidRPr="005930A4">
              <w:rPr>
                <w:rFonts w:ascii="Arial" w:eastAsia="Calibri" w:hAnsi="Arial" w:cs="Arial"/>
                <w:spacing w:val="-3"/>
                <w:lang w:eastAsia="en-AU"/>
              </w:rPr>
              <w:t>i</w:t>
            </w:r>
            <w:r w:rsidRPr="005930A4">
              <w:rPr>
                <w:rFonts w:ascii="Arial" w:eastAsia="Calibri" w:hAnsi="Arial" w:cs="Arial"/>
                <w:lang w:eastAsia="en-AU"/>
              </w:rPr>
              <w:t>vered</w:t>
            </w:r>
            <w:r w:rsidRPr="005930A4">
              <w:rPr>
                <w:rFonts w:ascii="Arial" w:eastAsia="Calibri" w:hAnsi="Arial" w:cs="Arial"/>
                <w:spacing w:val="-2"/>
                <w:lang w:eastAsia="en-AU"/>
              </w:rPr>
              <w:t xml:space="preserve"> </w:t>
            </w:r>
            <w:r w:rsidRPr="005930A4">
              <w:rPr>
                <w:rFonts w:ascii="Arial" w:eastAsia="Calibri" w:hAnsi="Arial" w:cs="Arial"/>
                <w:lang w:eastAsia="en-AU"/>
              </w:rPr>
              <w:t>to</w:t>
            </w:r>
            <w:r w:rsidRPr="005930A4">
              <w:rPr>
                <w:rFonts w:ascii="Arial" w:eastAsia="Calibri" w:hAnsi="Arial" w:cs="Arial"/>
                <w:spacing w:val="-1"/>
                <w:lang w:eastAsia="en-AU"/>
              </w:rPr>
              <w:t xml:space="preserve"> </w:t>
            </w:r>
            <w:r w:rsidRPr="005930A4">
              <w:rPr>
                <w:rFonts w:ascii="Arial" w:eastAsia="Calibri" w:hAnsi="Arial" w:cs="Arial"/>
                <w:lang w:eastAsia="en-AU"/>
              </w:rPr>
              <w:t xml:space="preserve">a </w:t>
            </w:r>
            <w:r w:rsidRPr="005930A4">
              <w:rPr>
                <w:rFonts w:ascii="Arial" w:eastAsia="Calibri" w:hAnsi="Arial" w:cs="Arial"/>
                <w:spacing w:val="-1"/>
                <w:lang w:eastAsia="en-AU"/>
              </w:rPr>
              <w:t>b</w:t>
            </w:r>
            <w:r w:rsidRPr="005930A4">
              <w:rPr>
                <w:rFonts w:ascii="Arial" w:eastAsia="Calibri" w:hAnsi="Arial" w:cs="Arial"/>
                <w:spacing w:val="-3"/>
                <w:lang w:eastAsia="en-AU"/>
              </w:rPr>
              <w:t>r</w:t>
            </w:r>
            <w:r w:rsidRPr="005930A4">
              <w:rPr>
                <w:rFonts w:ascii="Arial" w:eastAsia="Calibri" w:hAnsi="Arial" w:cs="Arial"/>
                <w:spacing w:val="1"/>
                <w:lang w:eastAsia="en-AU"/>
              </w:rPr>
              <w:t>o</w:t>
            </w:r>
            <w:r w:rsidRPr="005930A4">
              <w:rPr>
                <w:rFonts w:ascii="Arial" w:eastAsia="Calibri" w:hAnsi="Arial" w:cs="Arial"/>
                <w:lang w:eastAsia="en-AU"/>
              </w:rPr>
              <w:t>a</w:t>
            </w:r>
            <w:r w:rsidRPr="005930A4">
              <w:rPr>
                <w:rFonts w:ascii="Arial" w:eastAsia="Calibri" w:hAnsi="Arial" w:cs="Arial"/>
                <w:spacing w:val="-1"/>
                <w:lang w:eastAsia="en-AU"/>
              </w:rPr>
              <w:t>d</w:t>
            </w:r>
            <w:r w:rsidRPr="005930A4">
              <w:rPr>
                <w:rFonts w:ascii="Arial" w:eastAsia="Calibri" w:hAnsi="Arial" w:cs="Arial"/>
                <w:lang w:eastAsia="en-AU"/>
              </w:rPr>
              <w:t>er</w:t>
            </w:r>
            <w:r w:rsidRPr="005930A4">
              <w:rPr>
                <w:rFonts w:ascii="Arial" w:eastAsia="Calibri" w:hAnsi="Arial" w:cs="Arial"/>
                <w:spacing w:val="-2"/>
                <w:lang w:eastAsia="en-AU"/>
              </w:rPr>
              <w:t xml:space="preserve"> </w:t>
            </w:r>
            <w:r w:rsidRPr="005930A4">
              <w:rPr>
                <w:rFonts w:ascii="Arial" w:eastAsia="Calibri" w:hAnsi="Arial" w:cs="Arial"/>
                <w:spacing w:val="-1"/>
                <w:lang w:eastAsia="en-AU"/>
              </w:rPr>
              <w:t>g</w:t>
            </w:r>
            <w:r w:rsidRPr="005930A4">
              <w:rPr>
                <w:rFonts w:ascii="Arial" w:eastAsia="Calibri" w:hAnsi="Arial" w:cs="Arial"/>
                <w:lang w:eastAsia="en-AU"/>
              </w:rPr>
              <w:t>ro</w:t>
            </w:r>
            <w:r w:rsidRPr="005930A4">
              <w:rPr>
                <w:rFonts w:ascii="Arial" w:eastAsia="Calibri" w:hAnsi="Arial" w:cs="Arial"/>
                <w:spacing w:val="-1"/>
                <w:lang w:eastAsia="en-AU"/>
              </w:rPr>
              <w:t>u</w:t>
            </w:r>
            <w:r w:rsidRPr="005930A4">
              <w:rPr>
                <w:rFonts w:ascii="Arial" w:eastAsia="Calibri" w:hAnsi="Arial" w:cs="Arial"/>
                <w:lang w:eastAsia="en-AU"/>
              </w:rPr>
              <w:t>p</w:t>
            </w:r>
            <w:r w:rsidRPr="005930A4">
              <w:rPr>
                <w:rFonts w:ascii="Arial" w:eastAsia="Calibri" w:hAnsi="Arial" w:cs="Arial"/>
                <w:spacing w:val="-1"/>
                <w:lang w:eastAsia="en-AU"/>
              </w:rPr>
              <w:t xml:space="preserve"> </w:t>
            </w:r>
            <w:r w:rsidRPr="005930A4">
              <w:rPr>
                <w:rFonts w:ascii="Arial" w:eastAsia="Calibri" w:hAnsi="Arial" w:cs="Arial"/>
                <w:spacing w:val="1"/>
                <w:lang w:eastAsia="en-AU"/>
              </w:rPr>
              <w:t>o</w:t>
            </w:r>
            <w:r w:rsidRPr="005930A4">
              <w:rPr>
                <w:rFonts w:ascii="Arial" w:eastAsia="Calibri" w:hAnsi="Arial" w:cs="Arial"/>
                <w:lang w:eastAsia="en-AU"/>
              </w:rPr>
              <w:t>f</w:t>
            </w:r>
            <w:r w:rsidRPr="005930A4">
              <w:rPr>
                <w:rFonts w:ascii="Arial" w:eastAsia="Calibri" w:hAnsi="Arial" w:cs="Arial"/>
                <w:spacing w:val="-2"/>
                <w:lang w:eastAsia="en-AU"/>
              </w:rPr>
              <w:t xml:space="preserve"> </w:t>
            </w:r>
            <w:r w:rsidRPr="005930A4">
              <w:rPr>
                <w:rFonts w:ascii="Arial" w:eastAsia="Calibri" w:hAnsi="Arial" w:cs="Arial"/>
                <w:lang w:eastAsia="en-AU"/>
              </w:rPr>
              <w:t>carers</w:t>
            </w:r>
            <w:r w:rsidRPr="005930A4">
              <w:rPr>
                <w:rFonts w:ascii="Arial" w:eastAsia="Calibri" w:hAnsi="Arial" w:cs="Arial"/>
                <w:spacing w:val="-2"/>
                <w:lang w:eastAsia="en-AU"/>
              </w:rPr>
              <w:t xml:space="preserve"> </w:t>
            </w:r>
            <w:r w:rsidRPr="005930A4">
              <w:rPr>
                <w:rFonts w:ascii="Arial" w:eastAsia="Calibri" w:hAnsi="Arial" w:cs="Arial"/>
                <w:lang w:eastAsia="en-AU"/>
              </w:rPr>
              <w:t>t</w:t>
            </w:r>
            <w:r w:rsidRPr="005930A4">
              <w:rPr>
                <w:rFonts w:ascii="Arial" w:eastAsia="Calibri" w:hAnsi="Arial" w:cs="Arial"/>
                <w:spacing w:val="-1"/>
                <w:lang w:eastAsia="en-AU"/>
              </w:rPr>
              <w:t>h</w:t>
            </w:r>
            <w:r w:rsidRPr="005930A4">
              <w:rPr>
                <w:rFonts w:ascii="Arial" w:eastAsia="Calibri" w:hAnsi="Arial" w:cs="Arial"/>
                <w:lang w:eastAsia="en-AU"/>
              </w:rPr>
              <w:t>ro</w:t>
            </w:r>
            <w:r w:rsidRPr="005930A4">
              <w:rPr>
                <w:rFonts w:ascii="Arial" w:eastAsia="Calibri" w:hAnsi="Arial" w:cs="Arial"/>
                <w:spacing w:val="-1"/>
                <w:lang w:eastAsia="en-AU"/>
              </w:rPr>
              <w:t>ug</w:t>
            </w:r>
            <w:r w:rsidRPr="005930A4">
              <w:rPr>
                <w:rFonts w:ascii="Arial" w:eastAsia="Calibri" w:hAnsi="Arial" w:cs="Arial"/>
                <w:lang w:eastAsia="en-AU"/>
              </w:rPr>
              <w:t>h</w:t>
            </w:r>
            <w:r w:rsidRPr="005930A4">
              <w:rPr>
                <w:rFonts w:ascii="Arial" w:eastAsia="Calibri" w:hAnsi="Arial" w:cs="Arial"/>
                <w:spacing w:val="-3"/>
                <w:lang w:eastAsia="en-AU"/>
              </w:rPr>
              <w:t xml:space="preserve"> </w:t>
            </w:r>
            <w:r w:rsidRPr="005930A4">
              <w:rPr>
                <w:rFonts w:ascii="Arial" w:eastAsia="Calibri" w:hAnsi="Arial" w:cs="Arial"/>
                <w:lang w:eastAsia="en-AU"/>
              </w:rPr>
              <w:t>te</w:t>
            </w:r>
            <w:r w:rsidRPr="005930A4">
              <w:rPr>
                <w:rFonts w:ascii="Arial" w:eastAsia="Calibri" w:hAnsi="Arial" w:cs="Arial"/>
                <w:spacing w:val="-3"/>
                <w:lang w:eastAsia="en-AU"/>
              </w:rPr>
              <w:t>l</w:t>
            </w:r>
            <w:r w:rsidRPr="005930A4">
              <w:rPr>
                <w:rFonts w:ascii="Arial" w:eastAsia="Calibri" w:hAnsi="Arial" w:cs="Arial"/>
                <w:lang w:eastAsia="en-AU"/>
              </w:rPr>
              <w:t>ep</w:t>
            </w:r>
            <w:r w:rsidRPr="005930A4">
              <w:rPr>
                <w:rFonts w:ascii="Arial" w:eastAsia="Calibri" w:hAnsi="Arial" w:cs="Arial"/>
                <w:spacing w:val="-2"/>
                <w:lang w:eastAsia="en-AU"/>
              </w:rPr>
              <w:t>h</w:t>
            </w:r>
            <w:r w:rsidRPr="005930A4">
              <w:rPr>
                <w:rFonts w:ascii="Arial" w:eastAsia="Calibri" w:hAnsi="Arial" w:cs="Arial"/>
                <w:spacing w:val="1"/>
                <w:lang w:eastAsia="en-AU"/>
              </w:rPr>
              <w:t>o</w:t>
            </w:r>
            <w:r w:rsidRPr="005930A4">
              <w:rPr>
                <w:rFonts w:ascii="Arial" w:eastAsia="Calibri" w:hAnsi="Arial" w:cs="Arial"/>
                <w:spacing w:val="-1"/>
                <w:lang w:eastAsia="en-AU"/>
              </w:rPr>
              <w:t>n</w:t>
            </w:r>
            <w:r w:rsidRPr="005930A4">
              <w:rPr>
                <w:rFonts w:ascii="Arial" w:eastAsia="Calibri" w:hAnsi="Arial" w:cs="Arial"/>
                <w:lang w:eastAsia="en-AU"/>
              </w:rPr>
              <w:t>e</w:t>
            </w:r>
            <w:r w:rsidRPr="005930A4">
              <w:rPr>
                <w:rFonts w:ascii="Arial" w:eastAsia="Calibri" w:hAnsi="Arial" w:cs="Arial"/>
                <w:spacing w:val="-2"/>
                <w:lang w:eastAsia="en-AU"/>
              </w:rPr>
              <w:t xml:space="preserve"> </w:t>
            </w:r>
            <w:r w:rsidRPr="005930A4">
              <w:rPr>
                <w:rFonts w:ascii="Arial" w:eastAsia="Calibri" w:hAnsi="Arial" w:cs="Arial"/>
                <w:spacing w:val="1"/>
                <w:lang w:eastAsia="en-AU"/>
              </w:rPr>
              <w:t>o</w:t>
            </w:r>
            <w:r w:rsidRPr="005930A4">
              <w:rPr>
                <w:rFonts w:ascii="Arial" w:eastAsia="Calibri" w:hAnsi="Arial" w:cs="Arial"/>
                <w:lang w:eastAsia="en-AU"/>
              </w:rPr>
              <w:t xml:space="preserve">r </w:t>
            </w:r>
            <w:r w:rsidRPr="005930A4">
              <w:rPr>
                <w:rFonts w:ascii="Arial" w:eastAsia="Calibri" w:hAnsi="Arial" w:cs="Arial"/>
                <w:spacing w:val="1"/>
                <w:lang w:eastAsia="en-AU"/>
              </w:rPr>
              <w:t>o</w:t>
            </w:r>
            <w:r w:rsidRPr="005930A4">
              <w:rPr>
                <w:rFonts w:ascii="Arial" w:eastAsia="Calibri" w:hAnsi="Arial" w:cs="Arial"/>
                <w:spacing w:val="-1"/>
                <w:lang w:eastAsia="en-AU"/>
              </w:rPr>
              <w:t>n</w:t>
            </w:r>
            <w:r w:rsidRPr="005930A4">
              <w:rPr>
                <w:rFonts w:ascii="Arial" w:eastAsia="Calibri" w:hAnsi="Arial" w:cs="Arial"/>
                <w:lang w:eastAsia="en-AU"/>
              </w:rPr>
              <w:t>l</w:t>
            </w:r>
            <w:r w:rsidRPr="005930A4">
              <w:rPr>
                <w:rFonts w:ascii="Arial" w:eastAsia="Calibri" w:hAnsi="Arial" w:cs="Arial"/>
                <w:spacing w:val="-1"/>
                <w:lang w:eastAsia="en-AU"/>
              </w:rPr>
              <w:t>in</w:t>
            </w:r>
            <w:r w:rsidRPr="005930A4">
              <w:rPr>
                <w:rFonts w:ascii="Arial" w:eastAsia="Calibri" w:hAnsi="Arial" w:cs="Arial"/>
                <w:lang w:eastAsia="en-AU"/>
              </w:rPr>
              <w:t>e ch</w:t>
            </w:r>
            <w:r w:rsidRPr="005930A4">
              <w:rPr>
                <w:rFonts w:ascii="Arial" w:eastAsia="Calibri" w:hAnsi="Arial" w:cs="Arial"/>
                <w:spacing w:val="-1"/>
                <w:lang w:eastAsia="en-AU"/>
              </w:rPr>
              <w:t>ann</w:t>
            </w:r>
            <w:r w:rsidRPr="005930A4">
              <w:rPr>
                <w:rFonts w:ascii="Arial" w:eastAsia="Calibri" w:hAnsi="Arial" w:cs="Arial"/>
                <w:lang w:eastAsia="en-AU"/>
              </w:rPr>
              <w:t>el</w:t>
            </w:r>
            <w:r w:rsidRPr="005930A4">
              <w:rPr>
                <w:rFonts w:ascii="Arial" w:eastAsia="Calibri" w:hAnsi="Arial" w:cs="Arial"/>
                <w:spacing w:val="-3"/>
                <w:lang w:eastAsia="en-AU"/>
              </w:rPr>
              <w:t>s</w:t>
            </w:r>
            <w:r w:rsidRPr="005930A4">
              <w:rPr>
                <w:rFonts w:ascii="Arial" w:eastAsia="Calibri" w:hAnsi="Arial" w:cs="Arial"/>
                <w:lang w:eastAsia="en-AU"/>
              </w:rPr>
              <w:t>?</w:t>
            </w:r>
          </w:p>
          <w:p w:rsidR="005930A4" w:rsidRPr="005930A4" w:rsidRDefault="005930A4" w:rsidP="005930A4">
            <w:pPr>
              <w:autoSpaceDE w:val="0"/>
              <w:autoSpaceDN w:val="0"/>
              <w:adjustRightInd w:val="0"/>
              <w:rPr>
                <w:rFonts w:ascii="Arial" w:eastAsia="Calibri" w:hAnsi="Arial" w:cs="Arial"/>
                <w:color w:val="000000"/>
                <w:lang w:eastAsia="en-AU"/>
              </w:rPr>
            </w:pPr>
          </w:p>
        </w:tc>
        <w:tc>
          <w:tcPr>
            <w:tcW w:w="7164" w:type="dxa"/>
          </w:tcPr>
          <w:p w:rsidR="005930A4" w:rsidRPr="00D3085F" w:rsidRDefault="005930A4" w:rsidP="00D3085F">
            <w:pPr>
              <w:pStyle w:val="ListParagraph"/>
              <w:numPr>
                <w:ilvl w:val="0"/>
                <w:numId w:val="14"/>
              </w:numPr>
              <w:autoSpaceDE w:val="0"/>
              <w:autoSpaceDN w:val="0"/>
              <w:adjustRightInd w:val="0"/>
              <w:rPr>
                <w:rFonts w:ascii="Arial" w:eastAsia="Calibri" w:hAnsi="Arial" w:cs="Arial"/>
                <w:lang w:eastAsia="en-AU"/>
              </w:rPr>
            </w:pPr>
            <w:r w:rsidRPr="00D3085F">
              <w:rPr>
                <w:rFonts w:ascii="Arial" w:eastAsia="Calibri" w:hAnsi="Arial" w:cs="Arial"/>
                <w:lang w:eastAsia="en-AU"/>
              </w:rPr>
              <w:t>Consider counselling to be another item under Medicare for the GP to include in EPC.</w:t>
            </w:r>
          </w:p>
          <w:p w:rsidR="005930A4" w:rsidRPr="00D3085F" w:rsidRDefault="005930A4" w:rsidP="00D3085F">
            <w:pPr>
              <w:pStyle w:val="ListParagraph"/>
              <w:numPr>
                <w:ilvl w:val="0"/>
                <w:numId w:val="14"/>
              </w:numPr>
              <w:tabs>
                <w:tab w:val="left" w:pos="460"/>
              </w:tabs>
              <w:kinsoku w:val="0"/>
              <w:overflowPunct w:val="0"/>
              <w:autoSpaceDE w:val="0"/>
              <w:autoSpaceDN w:val="0"/>
              <w:adjustRightInd w:val="0"/>
              <w:spacing w:line="265" w:lineRule="exact"/>
              <w:rPr>
                <w:rFonts w:ascii="Arial" w:eastAsia="Calibri" w:hAnsi="Arial" w:cs="Arial"/>
                <w:lang w:eastAsia="en-AU"/>
              </w:rPr>
            </w:pPr>
            <w:r w:rsidRPr="00D3085F">
              <w:rPr>
                <w:rFonts w:ascii="Arial" w:eastAsia="Calibri" w:hAnsi="Arial" w:cs="Arial"/>
                <w:lang w:eastAsia="en-AU"/>
              </w:rPr>
              <w:t xml:space="preserve">Telephone counselling has proven effective for carers, avoid a process of re-tendering for this service. It is not broken – no need to fix or review. </w:t>
            </w:r>
          </w:p>
          <w:p w:rsidR="005930A4" w:rsidRPr="00D3085F" w:rsidRDefault="005930A4" w:rsidP="00D3085F">
            <w:pPr>
              <w:pStyle w:val="ListParagraph"/>
              <w:numPr>
                <w:ilvl w:val="0"/>
                <w:numId w:val="14"/>
              </w:numPr>
              <w:tabs>
                <w:tab w:val="left" w:pos="460"/>
              </w:tabs>
              <w:kinsoku w:val="0"/>
              <w:overflowPunct w:val="0"/>
              <w:autoSpaceDE w:val="0"/>
              <w:autoSpaceDN w:val="0"/>
              <w:adjustRightInd w:val="0"/>
              <w:spacing w:line="265" w:lineRule="exact"/>
              <w:rPr>
                <w:rFonts w:ascii="Arial" w:eastAsia="Calibri" w:hAnsi="Arial" w:cs="Arial"/>
                <w:lang w:eastAsia="en-AU"/>
              </w:rPr>
            </w:pPr>
            <w:r w:rsidRPr="00D3085F">
              <w:rPr>
                <w:rFonts w:ascii="Arial" w:eastAsia="Calibri" w:hAnsi="Arial" w:cs="Arial"/>
                <w:lang w:eastAsia="en-AU"/>
              </w:rPr>
              <w:t>Carer counselling needs to be easily accessible and at no cost.</w:t>
            </w:r>
          </w:p>
          <w:p w:rsidR="005930A4" w:rsidRPr="005930A4" w:rsidRDefault="005930A4" w:rsidP="005930A4">
            <w:pPr>
              <w:tabs>
                <w:tab w:val="left" w:pos="460"/>
              </w:tabs>
              <w:kinsoku w:val="0"/>
              <w:overflowPunct w:val="0"/>
              <w:autoSpaceDE w:val="0"/>
              <w:autoSpaceDN w:val="0"/>
              <w:adjustRightInd w:val="0"/>
              <w:spacing w:line="265" w:lineRule="exact"/>
              <w:rPr>
                <w:rFonts w:ascii="Arial" w:eastAsia="Calibri" w:hAnsi="Arial" w:cs="Arial"/>
                <w:lang w:eastAsia="en-AU"/>
              </w:rPr>
            </w:pPr>
            <w:r w:rsidRPr="005930A4">
              <w:rPr>
                <w:rFonts w:ascii="Arial" w:eastAsia="Calibri" w:hAnsi="Arial" w:cs="Arial"/>
                <w:lang w:eastAsia="en-AU"/>
              </w:rPr>
              <w:t>.</w:t>
            </w:r>
          </w:p>
          <w:p w:rsidR="005930A4" w:rsidRPr="00D3085F" w:rsidRDefault="00D3085F" w:rsidP="00D3085F">
            <w:pPr>
              <w:pStyle w:val="ListParagraph"/>
              <w:numPr>
                <w:ilvl w:val="0"/>
                <w:numId w:val="15"/>
              </w:numPr>
              <w:tabs>
                <w:tab w:val="left" w:pos="460"/>
              </w:tabs>
              <w:kinsoku w:val="0"/>
              <w:overflowPunct w:val="0"/>
              <w:autoSpaceDE w:val="0"/>
              <w:autoSpaceDN w:val="0"/>
              <w:adjustRightInd w:val="0"/>
              <w:spacing w:line="265" w:lineRule="exact"/>
              <w:rPr>
                <w:rFonts w:ascii="Arial" w:eastAsia="Calibri" w:hAnsi="Arial" w:cs="Arial"/>
                <w:lang w:eastAsia="en-AU"/>
              </w:rPr>
            </w:pPr>
            <w:r>
              <w:rPr>
                <w:rFonts w:ascii="Arial" w:eastAsia="Calibri" w:hAnsi="Arial" w:cs="Arial"/>
                <w:lang w:eastAsia="en-AU"/>
              </w:rPr>
              <w:t>S</w:t>
            </w:r>
            <w:r w:rsidR="005930A4" w:rsidRPr="00D3085F">
              <w:rPr>
                <w:rFonts w:ascii="Arial" w:eastAsia="Calibri" w:hAnsi="Arial" w:cs="Arial"/>
                <w:lang w:eastAsia="en-AU"/>
              </w:rPr>
              <w:t xml:space="preserve">pecialisation in counselling services </w:t>
            </w:r>
            <w:proofErr w:type="spellStart"/>
            <w:r w:rsidR="005930A4" w:rsidRPr="00D3085F">
              <w:rPr>
                <w:rFonts w:ascii="Arial" w:eastAsia="Calibri" w:hAnsi="Arial" w:cs="Arial"/>
                <w:lang w:eastAsia="en-AU"/>
              </w:rPr>
              <w:t>eg</w:t>
            </w:r>
            <w:proofErr w:type="spellEnd"/>
            <w:r w:rsidR="005930A4" w:rsidRPr="00D3085F">
              <w:rPr>
                <w:rFonts w:ascii="Arial" w:eastAsia="Calibri" w:hAnsi="Arial" w:cs="Arial"/>
                <w:lang w:eastAsia="en-AU"/>
              </w:rPr>
              <w:t xml:space="preserve">. </w:t>
            </w:r>
            <w:proofErr w:type="gramStart"/>
            <w:r w:rsidR="005930A4" w:rsidRPr="00D3085F">
              <w:rPr>
                <w:rFonts w:ascii="Arial" w:eastAsia="Calibri" w:hAnsi="Arial" w:cs="Arial"/>
                <w:lang w:eastAsia="en-AU"/>
              </w:rPr>
              <w:t>mental</w:t>
            </w:r>
            <w:proofErr w:type="gramEnd"/>
            <w:r w:rsidR="005930A4" w:rsidRPr="00D3085F">
              <w:rPr>
                <w:rFonts w:ascii="Arial" w:eastAsia="Calibri" w:hAnsi="Arial" w:cs="Arial"/>
                <w:lang w:eastAsia="en-AU"/>
              </w:rPr>
              <w:t xml:space="preserve"> health, bereavement, complex family dynamics. </w:t>
            </w:r>
          </w:p>
          <w:p w:rsidR="005930A4" w:rsidRPr="00D3085F" w:rsidRDefault="005930A4" w:rsidP="00D3085F">
            <w:pPr>
              <w:pStyle w:val="ListParagraph"/>
              <w:numPr>
                <w:ilvl w:val="0"/>
                <w:numId w:val="15"/>
              </w:numPr>
              <w:tabs>
                <w:tab w:val="left" w:pos="460"/>
              </w:tabs>
              <w:kinsoku w:val="0"/>
              <w:overflowPunct w:val="0"/>
              <w:autoSpaceDE w:val="0"/>
              <w:autoSpaceDN w:val="0"/>
              <w:adjustRightInd w:val="0"/>
              <w:spacing w:line="265" w:lineRule="exact"/>
              <w:rPr>
                <w:rFonts w:ascii="Arial" w:eastAsia="Calibri" w:hAnsi="Arial" w:cs="Arial"/>
                <w:lang w:eastAsia="en-AU"/>
              </w:rPr>
            </w:pPr>
            <w:r w:rsidRPr="00D3085F">
              <w:rPr>
                <w:rFonts w:ascii="Arial" w:eastAsia="Calibri" w:hAnsi="Arial" w:cs="Arial"/>
                <w:lang w:eastAsia="en-AU"/>
              </w:rPr>
              <w:t>The health &amp; wellbeing benefits of counselling should be promoted and support for early intervention with counselling encouraged.</w:t>
            </w:r>
          </w:p>
          <w:p w:rsidR="005930A4" w:rsidRPr="005930A4" w:rsidRDefault="005930A4" w:rsidP="005930A4">
            <w:pPr>
              <w:tabs>
                <w:tab w:val="left" w:pos="1875"/>
                <w:tab w:val="left" w:pos="3600"/>
              </w:tabs>
              <w:autoSpaceDE w:val="0"/>
              <w:autoSpaceDN w:val="0"/>
              <w:adjustRightInd w:val="0"/>
              <w:rPr>
                <w:rFonts w:ascii="Arial" w:eastAsia="Calibri" w:hAnsi="Arial" w:cs="Arial"/>
                <w:lang w:eastAsia="en-AU"/>
              </w:rPr>
            </w:pPr>
          </w:p>
        </w:tc>
      </w:tr>
    </w:tbl>
    <w:p w:rsidR="005930A4" w:rsidRPr="005930A4" w:rsidRDefault="005930A4" w:rsidP="005930A4">
      <w:pPr>
        <w:spacing w:after="200" w:line="276" w:lineRule="auto"/>
        <w:jc w:val="center"/>
        <w:rPr>
          <w:rFonts w:ascii="Arial" w:eastAsia="Calibri" w:hAnsi="Arial" w:cs="Arial"/>
          <w:color w:val="1F487C"/>
        </w:rPr>
      </w:pPr>
    </w:p>
    <w:p w:rsidR="005930A4" w:rsidRDefault="00BB38AD" w:rsidP="005930A4">
      <w:pPr>
        <w:spacing w:after="200" w:line="276" w:lineRule="auto"/>
        <w:rPr>
          <w:rFonts w:ascii="Arial" w:eastAsia="Calibri" w:hAnsi="Arial" w:cs="Arial"/>
        </w:rPr>
      </w:pPr>
      <w:r>
        <w:rPr>
          <w:rFonts w:ascii="Arial" w:eastAsia="Calibri" w:hAnsi="Arial" w:cs="Arial"/>
        </w:rPr>
        <w:lastRenderedPageBreak/>
        <w:t>Submitted by</w:t>
      </w:r>
    </w:p>
    <w:p w:rsidR="00BB38AD" w:rsidRDefault="00BB38AD" w:rsidP="005930A4">
      <w:pPr>
        <w:spacing w:after="200" w:line="276" w:lineRule="auto"/>
        <w:rPr>
          <w:rFonts w:ascii="Arial" w:eastAsia="Calibri" w:hAnsi="Arial" w:cs="Arial"/>
        </w:rPr>
      </w:pPr>
      <w:r>
        <w:rPr>
          <w:rFonts w:ascii="Arial" w:eastAsia="Calibri" w:hAnsi="Arial" w:cs="Arial"/>
        </w:rPr>
        <w:t>Wendy Cain</w:t>
      </w:r>
    </w:p>
    <w:p w:rsidR="00887319" w:rsidRPr="00BB38AD" w:rsidRDefault="00BB38AD" w:rsidP="00BB38AD">
      <w:pPr>
        <w:spacing w:after="200" w:line="276" w:lineRule="auto"/>
        <w:rPr>
          <w:rFonts w:ascii="Arial" w:eastAsia="Calibri" w:hAnsi="Arial" w:cs="Arial"/>
        </w:rPr>
      </w:pPr>
      <w:r>
        <w:rPr>
          <w:rFonts w:ascii="Arial" w:eastAsia="Calibri" w:hAnsi="Arial" w:cs="Arial"/>
        </w:rPr>
        <w:t xml:space="preserve">Patient and Carer Experience Officer: Western Sydney Local Health District: Tel 98459925 </w:t>
      </w:r>
      <w:hyperlink r:id="rId8" w:history="1">
        <w:r w:rsidRPr="007872F7">
          <w:rPr>
            <w:rStyle w:val="Hyperlink"/>
            <w:rFonts w:ascii="Arial" w:eastAsia="Calibri" w:hAnsi="Arial" w:cs="Arial"/>
          </w:rPr>
          <w:t>wendy.cain@health.nsw.gov.au</w:t>
        </w:r>
      </w:hyperlink>
    </w:p>
    <w:sectPr w:rsidR="00887319" w:rsidRPr="00BB38AD" w:rsidSect="00C54FC7">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405" w:rsidRDefault="00462405" w:rsidP="00FE37D5">
      <w:pPr>
        <w:spacing w:after="0" w:line="240" w:lineRule="auto"/>
      </w:pPr>
      <w:r>
        <w:separator/>
      </w:r>
    </w:p>
  </w:endnote>
  <w:endnote w:type="continuationSeparator" w:id="0">
    <w:p w:rsidR="00462405" w:rsidRDefault="00462405" w:rsidP="00FE3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56" w:rsidRDefault="006E63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7D5" w:rsidRDefault="00FE37D5">
    <w:pPr>
      <w:pStyle w:val="Footer"/>
      <w:rPr>
        <w:noProof/>
        <w:lang w:eastAsia="en-AU"/>
      </w:rPr>
    </w:pPr>
  </w:p>
  <w:p w:rsidR="00BB38AD" w:rsidRDefault="00BB38AD">
    <w:pPr>
      <w:pStyle w:val="Footer"/>
      <w:rPr>
        <w:noProof/>
        <w:lang w:eastAsia="en-AU"/>
      </w:rPr>
    </w:pPr>
  </w:p>
  <w:p w:rsidR="00BB38AD" w:rsidRDefault="00BB38AD" w:rsidP="00BB38AD">
    <w:pPr>
      <w:pStyle w:val="Footer"/>
      <w:jc w:val="right"/>
    </w:pPr>
    <w:r>
      <w:rPr>
        <w:noProof/>
        <w:lang w:eastAsia="en-AU"/>
      </w:rPr>
      <w:drawing>
        <wp:anchor distT="0" distB="0" distL="114300" distR="114300" simplePos="0" relativeHeight="251660288" behindDoc="0" locked="0" layoutInCell="1" allowOverlap="1" wp14:anchorId="2E3188F6" wp14:editId="3D60025C">
          <wp:simplePos x="0" y="0"/>
          <wp:positionH relativeFrom="margin">
            <wp:posOffset>7429500</wp:posOffset>
          </wp:positionH>
          <wp:positionV relativeFrom="paragraph">
            <wp:posOffset>13970</wp:posOffset>
          </wp:positionV>
          <wp:extent cx="2038350" cy="56451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W Health Logo.jpg"/>
                  <pic:cNvPicPr/>
                </pic:nvPicPr>
                <pic:blipFill>
                  <a:blip r:embed="rId1">
                    <a:extLst>
                      <a:ext uri="{28A0092B-C50C-407E-A947-70E740481C1C}">
                        <a14:useLocalDpi xmlns:a14="http://schemas.microsoft.com/office/drawing/2010/main" val="0"/>
                      </a:ext>
                    </a:extLst>
                  </a:blip>
                  <a:stretch>
                    <a:fillRect/>
                  </a:stretch>
                </pic:blipFill>
                <pic:spPr>
                  <a:xfrm>
                    <a:off x="0" y="0"/>
                    <a:ext cx="2038350" cy="56451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30D04058">
          <wp:extent cx="762000" cy="65791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9023" cy="663975"/>
                  </a:xfrm>
                  <a:prstGeom prst="rect">
                    <a:avLst/>
                  </a:prstGeom>
                  <a:noFill/>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56" w:rsidRDefault="006E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405" w:rsidRDefault="00462405" w:rsidP="00FE37D5">
      <w:pPr>
        <w:spacing w:after="0" w:line="240" w:lineRule="auto"/>
      </w:pPr>
      <w:r>
        <w:separator/>
      </w:r>
    </w:p>
  </w:footnote>
  <w:footnote w:type="continuationSeparator" w:id="0">
    <w:p w:rsidR="00462405" w:rsidRDefault="00462405" w:rsidP="00FE3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56" w:rsidRDefault="006E6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72" w:rsidRDefault="00462405">
    <w:pPr>
      <w:pStyle w:val="Header"/>
    </w:pPr>
    <w:sdt>
      <w:sdtPr>
        <w:id w:val="-541135112"/>
        <w:docPartObj>
          <w:docPartGallery w:val="Page Numbers (Margins)"/>
          <w:docPartUnique/>
        </w:docPartObj>
      </w:sdtPr>
      <w:sdtEndPr/>
      <w:sdtContent>
        <w:r w:rsidR="00CF553A">
          <w:rPr>
            <w:noProof/>
            <w:lang w:eastAsia="en-AU"/>
          </w:rPr>
          <mc:AlternateContent>
            <mc:Choice Requires="wps">
              <w:drawing>
                <wp:anchor distT="0" distB="0" distL="114300" distR="114300" simplePos="0" relativeHeight="251659264" behindDoc="0" locked="0" layoutInCell="0" allowOverlap="1" wp14:anchorId="55AD67AA" wp14:editId="786EB95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72" w:rsidRPr="005930A4" w:rsidRDefault="00CF553A">
                              <w:pPr>
                                <w:pStyle w:val="Footer"/>
                                <w:rPr>
                                  <w:rFonts w:ascii="Cambria" w:eastAsia="Times New Roman" w:hAnsi="Cambria"/>
                                  <w:sz w:val="44"/>
                                  <w:szCs w:val="44"/>
                                </w:rPr>
                              </w:pPr>
                              <w:r w:rsidRPr="005930A4">
                                <w:rPr>
                                  <w:rFonts w:ascii="Cambria" w:eastAsia="Times New Roman" w:hAnsi="Cambria"/>
                                </w:rPr>
                                <w:t>Page</w:t>
                              </w:r>
                              <w:r w:rsidRPr="005930A4">
                                <w:rPr>
                                  <w:rFonts w:eastAsia="Times New Roman"/>
                                </w:rPr>
                                <w:fldChar w:fldCharType="begin"/>
                              </w:r>
                              <w:r>
                                <w:instrText xml:space="preserve"> PAGE    \* MERGEFORMAT </w:instrText>
                              </w:r>
                              <w:r w:rsidRPr="005930A4">
                                <w:rPr>
                                  <w:rFonts w:eastAsia="Times New Roman"/>
                                </w:rPr>
                                <w:fldChar w:fldCharType="separate"/>
                              </w:r>
                              <w:r w:rsidR="006E6356" w:rsidRPr="006E6356">
                                <w:rPr>
                                  <w:rFonts w:ascii="Cambria" w:eastAsia="Times New Roman" w:hAnsi="Cambria"/>
                                  <w:noProof/>
                                  <w:sz w:val="44"/>
                                  <w:szCs w:val="44"/>
                                </w:rPr>
                                <w:t>1</w:t>
                              </w:r>
                              <w:r w:rsidRPr="005930A4">
                                <w:rPr>
                                  <w:rFonts w:ascii="Cambria" w:eastAsia="Times New Roman"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5AD67AA"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DA7D72" w:rsidRPr="005930A4" w:rsidRDefault="00CF553A">
                        <w:pPr>
                          <w:pStyle w:val="Footer"/>
                          <w:rPr>
                            <w:rFonts w:ascii="Cambria" w:eastAsia="Times New Roman" w:hAnsi="Cambria"/>
                            <w:sz w:val="44"/>
                            <w:szCs w:val="44"/>
                          </w:rPr>
                        </w:pPr>
                        <w:r w:rsidRPr="005930A4">
                          <w:rPr>
                            <w:rFonts w:ascii="Cambria" w:eastAsia="Times New Roman" w:hAnsi="Cambria"/>
                          </w:rPr>
                          <w:t>Page</w:t>
                        </w:r>
                        <w:r w:rsidRPr="005930A4">
                          <w:rPr>
                            <w:rFonts w:eastAsia="Times New Roman"/>
                          </w:rPr>
                          <w:fldChar w:fldCharType="begin"/>
                        </w:r>
                        <w:r>
                          <w:instrText xml:space="preserve"> PAGE    \* MERGEFORMAT </w:instrText>
                        </w:r>
                        <w:r w:rsidRPr="005930A4">
                          <w:rPr>
                            <w:rFonts w:eastAsia="Times New Roman"/>
                          </w:rPr>
                          <w:fldChar w:fldCharType="separate"/>
                        </w:r>
                        <w:r w:rsidR="006E6356" w:rsidRPr="006E6356">
                          <w:rPr>
                            <w:rFonts w:ascii="Cambria" w:eastAsia="Times New Roman" w:hAnsi="Cambria"/>
                            <w:noProof/>
                            <w:sz w:val="44"/>
                            <w:szCs w:val="44"/>
                          </w:rPr>
                          <w:t>1</w:t>
                        </w:r>
                        <w:r w:rsidRPr="005930A4">
                          <w:rPr>
                            <w:rFonts w:ascii="Cambria" w:eastAsia="Times New Roman" w:hAnsi="Cambria"/>
                            <w:noProof/>
                            <w:sz w:val="44"/>
                            <w:szCs w:val="44"/>
                          </w:rPr>
                          <w:fldChar w:fldCharType="end"/>
                        </w:r>
                      </w:p>
                    </w:txbxContent>
                  </v:textbox>
                  <w10:wrap anchorx="margin" anchory="margin"/>
                </v:rect>
              </w:pict>
            </mc:Fallback>
          </mc:AlternateContent>
        </w:r>
      </w:sdtContent>
    </w:sdt>
    <w:r w:rsidR="006E6356">
      <w:t xml:space="preserve">HPRM </w:t>
    </w:r>
    <w:r w:rsidR="006E6356">
      <w:t>16/39077-1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56" w:rsidRDefault="006E63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45F93"/>
    <w:multiLevelType w:val="hybridMultilevel"/>
    <w:tmpl w:val="5CEEA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495613"/>
    <w:multiLevelType w:val="hybridMultilevel"/>
    <w:tmpl w:val="BA3E5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FA2AA1"/>
    <w:multiLevelType w:val="hybridMultilevel"/>
    <w:tmpl w:val="332EC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4DB225D"/>
    <w:multiLevelType w:val="hybridMultilevel"/>
    <w:tmpl w:val="FED62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7C5095"/>
    <w:multiLevelType w:val="hybridMultilevel"/>
    <w:tmpl w:val="5A062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C53CBD"/>
    <w:multiLevelType w:val="hybridMultilevel"/>
    <w:tmpl w:val="CCB83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552D9C"/>
    <w:multiLevelType w:val="hybridMultilevel"/>
    <w:tmpl w:val="FA02B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7D3ABF"/>
    <w:multiLevelType w:val="hybridMultilevel"/>
    <w:tmpl w:val="4668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81F1528"/>
    <w:multiLevelType w:val="hybridMultilevel"/>
    <w:tmpl w:val="DC5AE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EB5DCC"/>
    <w:multiLevelType w:val="hybridMultilevel"/>
    <w:tmpl w:val="C4D6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640985"/>
    <w:multiLevelType w:val="hybridMultilevel"/>
    <w:tmpl w:val="71E2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D8C213D"/>
    <w:multiLevelType w:val="hybridMultilevel"/>
    <w:tmpl w:val="B178C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E56B7A"/>
    <w:multiLevelType w:val="hybridMultilevel"/>
    <w:tmpl w:val="A670C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C3143C"/>
    <w:multiLevelType w:val="hybridMultilevel"/>
    <w:tmpl w:val="FD9A8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22308E2"/>
    <w:multiLevelType w:val="hybridMultilevel"/>
    <w:tmpl w:val="0C92B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11"/>
  </w:num>
  <w:num w:numId="5">
    <w:abstractNumId w:val="13"/>
  </w:num>
  <w:num w:numId="6">
    <w:abstractNumId w:val="14"/>
  </w:num>
  <w:num w:numId="7">
    <w:abstractNumId w:val="5"/>
  </w:num>
  <w:num w:numId="8">
    <w:abstractNumId w:val="4"/>
  </w:num>
  <w:num w:numId="9">
    <w:abstractNumId w:val="6"/>
  </w:num>
  <w:num w:numId="10">
    <w:abstractNumId w:val="9"/>
  </w:num>
  <w:num w:numId="11">
    <w:abstractNumId w:val="1"/>
  </w:num>
  <w:num w:numId="12">
    <w:abstractNumId w:val="0"/>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3F"/>
    <w:rsid w:val="001C689A"/>
    <w:rsid w:val="00285C8E"/>
    <w:rsid w:val="002C7E3F"/>
    <w:rsid w:val="00462405"/>
    <w:rsid w:val="004B2395"/>
    <w:rsid w:val="004D4132"/>
    <w:rsid w:val="005930A4"/>
    <w:rsid w:val="00653A3F"/>
    <w:rsid w:val="006C1303"/>
    <w:rsid w:val="006E6356"/>
    <w:rsid w:val="007378D6"/>
    <w:rsid w:val="007B2912"/>
    <w:rsid w:val="00887319"/>
    <w:rsid w:val="00BB38AD"/>
    <w:rsid w:val="00CC36EF"/>
    <w:rsid w:val="00CF553A"/>
    <w:rsid w:val="00D3085F"/>
    <w:rsid w:val="00FE3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E4BCDD-30EB-4121-AC91-68BDD66C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0A4"/>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5930A4"/>
    <w:rPr>
      <w:rFonts w:ascii="Calibri" w:eastAsia="Calibri" w:hAnsi="Calibri" w:cs="Times New Roman"/>
    </w:rPr>
  </w:style>
  <w:style w:type="paragraph" w:styleId="Footer">
    <w:name w:val="footer"/>
    <w:basedOn w:val="Normal"/>
    <w:link w:val="FooterChar"/>
    <w:uiPriority w:val="99"/>
    <w:unhideWhenUsed/>
    <w:rsid w:val="005930A4"/>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5930A4"/>
    <w:rPr>
      <w:rFonts w:ascii="Calibri" w:eastAsia="Calibri" w:hAnsi="Calibri" w:cs="Times New Roman"/>
    </w:rPr>
  </w:style>
  <w:style w:type="paragraph" w:styleId="ListParagraph">
    <w:name w:val="List Paragraph"/>
    <w:basedOn w:val="Normal"/>
    <w:uiPriority w:val="34"/>
    <w:qFormat/>
    <w:rsid w:val="00285C8E"/>
    <w:pPr>
      <w:ind w:left="720"/>
      <w:contextualSpacing/>
    </w:pPr>
  </w:style>
  <w:style w:type="character" w:styleId="Hyperlink">
    <w:name w:val="Hyperlink"/>
    <w:basedOn w:val="DefaultParagraphFont"/>
    <w:uiPriority w:val="99"/>
    <w:unhideWhenUsed/>
    <w:rsid w:val="00BB3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cain@health.nsw.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B29B-8AA5-4221-901C-236F76F9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9</Pages>
  <Words>2007</Words>
  <Characters>11444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NSW HEALTH</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Cain</dc:creator>
  <cp:keywords/>
  <dc:description/>
  <cp:lastModifiedBy>Wendy Cain</cp:lastModifiedBy>
  <cp:revision>7</cp:revision>
  <dcterms:created xsi:type="dcterms:W3CDTF">2016-05-26T03:26:00Z</dcterms:created>
  <dcterms:modified xsi:type="dcterms:W3CDTF">2016-05-26T05:34:00Z</dcterms:modified>
</cp:coreProperties>
</file>