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F2" w:rsidRDefault="00B81699" w:rsidP="00B81699">
      <w:pPr>
        <w:tabs>
          <w:tab w:val="left" w:pos="1140"/>
        </w:tabs>
        <w:jc w:val="center"/>
        <w:rPr>
          <w:b/>
          <w:sz w:val="24"/>
          <w:szCs w:val="24"/>
          <w:lang w:val="en-US"/>
        </w:rPr>
      </w:pPr>
      <w:r>
        <w:rPr>
          <w:b/>
          <w:sz w:val="24"/>
          <w:szCs w:val="24"/>
          <w:lang w:val="en-US"/>
        </w:rPr>
        <w:t xml:space="preserve">Designing the new integrated </w:t>
      </w:r>
      <w:proofErr w:type="spellStart"/>
      <w:r>
        <w:rPr>
          <w:b/>
          <w:sz w:val="24"/>
          <w:szCs w:val="24"/>
          <w:lang w:val="en-US"/>
        </w:rPr>
        <w:t>carer</w:t>
      </w:r>
      <w:proofErr w:type="spellEnd"/>
      <w:r>
        <w:rPr>
          <w:b/>
          <w:sz w:val="24"/>
          <w:szCs w:val="24"/>
          <w:lang w:val="en-US"/>
        </w:rPr>
        <w:t xml:space="preserve"> support service</w:t>
      </w:r>
    </w:p>
    <w:p w:rsidR="00B81699" w:rsidRDefault="00B81699" w:rsidP="00B81699">
      <w:pPr>
        <w:tabs>
          <w:tab w:val="left" w:pos="1140"/>
        </w:tabs>
        <w:jc w:val="center"/>
        <w:rPr>
          <w:b/>
          <w:sz w:val="24"/>
          <w:szCs w:val="24"/>
          <w:lang w:val="en-US"/>
        </w:rPr>
      </w:pPr>
      <w:r>
        <w:rPr>
          <w:b/>
          <w:sz w:val="24"/>
          <w:szCs w:val="24"/>
          <w:lang w:val="en-US"/>
        </w:rPr>
        <w:t>Draft Service Concept – Feedback</w:t>
      </w:r>
    </w:p>
    <w:p w:rsidR="00791F4E" w:rsidRPr="003830E8" w:rsidRDefault="00AB7C8E" w:rsidP="00796411">
      <w:pPr>
        <w:tabs>
          <w:tab w:val="left" w:pos="1140"/>
        </w:tabs>
        <w:rPr>
          <w:b/>
          <w:i/>
          <w:sz w:val="24"/>
          <w:szCs w:val="24"/>
          <w:u w:val="single"/>
          <w:lang w:val="en-US"/>
        </w:rPr>
      </w:pPr>
      <w:r w:rsidRPr="00AB7C8E">
        <w:rPr>
          <w:b/>
          <w:sz w:val="24"/>
          <w:szCs w:val="24"/>
          <w:u w:val="single"/>
          <w:lang w:val="en-US"/>
        </w:rPr>
        <w:t xml:space="preserve">Part </w:t>
      </w:r>
      <w:proofErr w:type="gramStart"/>
      <w:r w:rsidRPr="00AB7C8E">
        <w:rPr>
          <w:b/>
          <w:sz w:val="24"/>
          <w:szCs w:val="24"/>
          <w:u w:val="single"/>
          <w:lang w:val="en-US"/>
        </w:rPr>
        <w:t>A</w:t>
      </w:r>
      <w:proofErr w:type="gramEnd"/>
      <w:r w:rsidR="00A558AE">
        <w:rPr>
          <w:b/>
          <w:sz w:val="24"/>
          <w:szCs w:val="24"/>
          <w:u w:val="single"/>
          <w:lang w:val="en-US"/>
        </w:rPr>
        <w:t xml:space="preserve"> – </w:t>
      </w:r>
      <w:r w:rsidR="00791F4E">
        <w:rPr>
          <w:b/>
          <w:sz w:val="24"/>
          <w:szCs w:val="24"/>
          <w:u w:val="single"/>
          <w:lang w:val="en-US"/>
        </w:rPr>
        <w:t>Feedback on ‘</w:t>
      </w:r>
      <w:proofErr w:type="spellStart"/>
      <w:r w:rsidR="00A558AE" w:rsidRPr="003830E8">
        <w:rPr>
          <w:b/>
          <w:i/>
          <w:sz w:val="24"/>
          <w:szCs w:val="24"/>
          <w:u w:val="single"/>
          <w:lang w:val="en-US"/>
        </w:rPr>
        <w:t>Carer</w:t>
      </w:r>
      <w:proofErr w:type="spellEnd"/>
      <w:r w:rsidR="00A558AE" w:rsidRPr="003830E8">
        <w:rPr>
          <w:b/>
          <w:i/>
          <w:sz w:val="24"/>
          <w:szCs w:val="24"/>
          <w:u w:val="single"/>
          <w:lang w:val="en-US"/>
        </w:rPr>
        <w:t xml:space="preserve"> Gateway</w:t>
      </w:r>
      <w:r w:rsidR="00791F4E" w:rsidRPr="003830E8">
        <w:rPr>
          <w:b/>
          <w:i/>
          <w:sz w:val="24"/>
          <w:szCs w:val="24"/>
          <w:u w:val="single"/>
          <w:lang w:val="en-US"/>
        </w:rPr>
        <w:t>’</w:t>
      </w:r>
    </w:p>
    <w:p w:rsidR="00961D35" w:rsidRPr="00782B86" w:rsidRDefault="007B4FE4" w:rsidP="00782B86">
      <w:pPr>
        <w:pStyle w:val="ListParagraph"/>
        <w:numPr>
          <w:ilvl w:val="0"/>
          <w:numId w:val="8"/>
        </w:numPr>
        <w:tabs>
          <w:tab w:val="left" w:pos="1140"/>
        </w:tabs>
        <w:rPr>
          <w:sz w:val="24"/>
          <w:szCs w:val="24"/>
          <w:lang w:val="en-US"/>
        </w:rPr>
      </w:pPr>
      <w:r>
        <w:rPr>
          <w:sz w:val="24"/>
          <w:szCs w:val="24"/>
          <w:lang w:val="en-US"/>
        </w:rPr>
        <w:t>Whi</w:t>
      </w:r>
      <w:r w:rsidR="00BB551C">
        <w:rPr>
          <w:sz w:val="24"/>
          <w:szCs w:val="24"/>
          <w:lang w:val="en-US"/>
        </w:rPr>
        <w:t>lst a welcome initiative, in</w:t>
      </w:r>
      <w:r>
        <w:rPr>
          <w:sz w:val="24"/>
          <w:szCs w:val="24"/>
          <w:lang w:val="en-US"/>
        </w:rPr>
        <w:t xml:space="preserve"> current form i</w:t>
      </w:r>
      <w:r w:rsidR="00961D35" w:rsidRPr="00961D35">
        <w:rPr>
          <w:sz w:val="24"/>
          <w:szCs w:val="24"/>
          <w:lang w:val="en-US"/>
        </w:rPr>
        <w:t>nformation</w:t>
      </w:r>
      <w:r w:rsidR="003830E8">
        <w:rPr>
          <w:sz w:val="24"/>
          <w:szCs w:val="24"/>
          <w:lang w:val="en-US"/>
        </w:rPr>
        <w:t xml:space="preserve"> designed to assist</w:t>
      </w:r>
      <w:r w:rsidR="00782B86">
        <w:rPr>
          <w:sz w:val="24"/>
          <w:szCs w:val="24"/>
          <w:lang w:val="en-US"/>
        </w:rPr>
        <w:t xml:space="preserve"> mental health </w:t>
      </w:r>
      <w:proofErr w:type="spellStart"/>
      <w:r w:rsidR="00782B86">
        <w:rPr>
          <w:sz w:val="24"/>
          <w:szCs w:val="24"/>
          <w:lang w:val="en-US"/>
        </w:rPr>
        <w:t>carers</w:t>
      </w:r>
      <w:proofErr w:type="spellEnd"/>
      <w:r w:rsidR="00782B86">
        <w:rPr>
          <w:sz w:val="24"/>
          <w:szCs w:val="24"/>
          <w:lang w:val="en-US"/>
        </w:rPr>
        <w:t xml:space="preserve"> </w:t>
      </w:r>
      <w:r w:rsidR="00BB551C">
        <w:rPr>
          <w:sz w:val="24"/>
          <w:szCs w:val="24"/>
          <w:lang w:val="en-US"/>
        </w:rPr>
        <w:t>via</w:t>
      </w:r>
      <w:r w:rsidR="003830E8">
        <w:rPr>
          <w:sz w:val="24"/>
          <w:szCs w:val="24"/>
          <w:lang w:val="en-US"/>
        </w:rPr>
        <w:t xml:space="preserve"> </w:t>
      </w:r>
      <w:proofErr w:type="spellStart"/>
      <w:r w:rsidR="003830E8" w:rsidRPr="003830E8">
        <w:rPr>
          <w:i/>
          <w:sz w:val="24"/>
          <w:szCs w:val="24"/>
          <w:lang w:val="en-US"/>
        </w:rPr>
        <w:t>Carer</w:t>
      </w:r>
      <w:proofErr w:type="spellEnd"/>
      <w:r w:rsidR="003830E8" w:rsidRPr="003830E8">
        <w:rPr>
          <w:i/>
          <w:sz w:val="24"/>
          <w:szCs w:val="24"/>
          <w:lang w:val="en-US"/>
        </w:rPr>
        <w:t xml:space="preserve"> Gateway</w:t>
      </w:r>
      <w:r w:rsidR="00961D35" w:rsidRPr="00961D35">
        <w:rPr>
          <w:sz w:val="24"/>
          <w:szCs w:val="24"/>
          <w:lang w:val="en-US"/>
        </w:rPr>
        <w:t xml:space="preserve"> </w:t>
      </w:r>
      <w:r w:rsidR="00782B86">
        <w:rPr>
          <w:sz w:val="24"/>
          <w:szCs w:val="24"/>
          <w:lang w:val="en-US"/>
        </w:rPr>
        <w:t>does not</w:t>
      </w:r>
      <w:r w:rsidR="0016136B">
        <w:rPr>
          <w:sz w:val="24"/>
          <w:szCs w:val="24"/>
          <w:lang w:val="en-US"/>
        </w:rPr>
        <w:t xml:space="preserve"> necessarily highlight</w:t>
      </w:r>
      <w:r w:rsidR="00961D35" w:rsidRPr="00961D35">
        <w:rPr>
          <w:sz w:val="24"/>
          <w:szCs w:val="24"/>
          <w:lang w:val="en-US"/>
        </w:rPr>
        <w:t xml:space="preserve"> contemporary</w:t>
      </w:r>
      <w:r w:rsidR="0016136B">
        <w:rPr>
          <w:sz w:val="24"/>
          <w:szCs w:val="24"/>
          <w:lang w:val="en-US"/>
        </w:rPr>
        <w:t xml:space="preserve"> law/</w:t>
      </w:r>
      <w:r>
        <w:rPr>
          <w:sz w:val="24"/>
          <w:szCs w:val="24"/>
          <w:lang w:val="en-US"/>
        </w:rPr>
        <w:t xml:space="preserve">policy </w:t>
      </w:r>
      <w:r w:rsidR="00782B86">
        <w:rPr>
          <w:sz w:val="24"/>
          <w:szCs w:val="24"/>
          <w:lang w:val="en-US"/>
        </w:rPr>
        <w:t>in some instances</w:t>
      </w:r>
      <w:r w:rsidR="00961D35" w:rsidRPr="00961D35">
        <w:rPr>
          <w:sz w:val="24"/>
          <w:szCs w:val="24"/>
          <w:lang w:val="en-US"/>
        </w:rPr>
        <w:t xml:space="preserve">.  </w:t>
      </w:r>
      <w:r w:rsidR="003830E8">
        <w:rPr>
          <w:sz w:val="24"/>
          <w:szCs w:val="24"/>
          <w:lang w:val="en-US"/>
        </w:rPr>
        <w:t>Under Mental Health Services</w:t>
      </w:r>
      <w:r w:rsidR="008C4855">
        <w:rPr>
          <w:sz w:val="24"/>
          <w:szCs w:val="24"/>
          <w:lang w:val="en-US"/>
        </w:rPr>
        <w:t xml:space="preserve">, </w:t>
      </w:r>
      <w:r w:rsidR="003830E8">
        <w:rPr>
          <w:sz w:val="24"/>
          <w:szCs w:val="24"/>
          <w:lang w:val="en-US"/>
        </w:rPr>
        <w:t xml:space="preserve">information </w:t>
      </w:r>
      <w:r w:rsidR="00782B86">
        <w:rPr>
          <w:sz w:val="24"/>
          <w:szCs w:val="24"/>
          <w:lang w:val="en-US"/>
        </w:rPr>
        <w:t>is presented in</w:t>
      </w:r>
      <w:r w:rsidR="00961D35" w:rsidRPr="00961D35">
        <w:rPr>
          <w:sz w:val="24"/>
          <w:szCs w:val="24"/>
          <w:lang w:val="en-US"/>
        </w:rPr>
        <w:t xml:space="preserve"> question and answer style e.g. Can </w:t>
      </w:r>
      <w:proofErr w:type="spellStart"/>
      <w:r w:rsidR="00961D35" w:rsidRPr="00961D35">
        <w:rPr>
          <w:sz w:val="24"/>
          <w:szCs w:val="24"/>
          <w:lang w:val="en-US"/>
        </w:rPr>
        <w:t>carers</w:t>
      </w:r>
      <w:proofErr w:type="spellEnd"/>
      <w:r w:rsidR="00961D35" w:rsidRPr="00961D35">
        <w:rPr>
          <w:sz w:val="24"/>
          <w:szCs w:val="24"/>
          <w:lang w:val="en-US"/>
        </w:rPr>
        <w:t xml:space="preserve"> have a say in treatment? </w:t>
      </w:r>
      <w:r w:rsidR="00782B86">
        <w:rPr>
          <w:sz w:val="24"/>
          <w:szCs w:val="24"/>
          <w:lang w:val="en-US"/>
        </w:rPr>
        <w:t xml:space="preserve">The information </w:t>
      </w:r>
      <w:r w:rsidR="00A43D03">
        <w:rPr>
          <w:sz w:val="24"/>
          <w:szCs w:val="24"/>
          <w:lang w:val="en-US"/>
        </w:rPr>
        <w:t xml:space="preserve">somewhat </w:t>
      </w:r>
      <w:r w:rsidR="00961D35" w:rsidRPr="00961D35">
        <w:rPr>
          <w:sz w:val="24"/>
          <w:szCs w:val="24"/>
          <w:lang w:val="en-US"/>
        </w:rPr>
        <w:t>unhelpfully goes on to state:</w:t>
      </w:r>
      <w:r w:rsidR="00782B86">
        <w:rPr>
          <w:sz w:val="24"/>
          <w:szCs w:val="24"/>
          <w:lang w:val="en-US"/>
        </w:rPr>
        <w:t xml:space="preserve"> </w:t>
      </w:r>
      <w:r w:rsidR="00961D35" w:rsidRPr="00782B86">
        <w:rPr>
          <w:sz w:val="24"/>
          <w:szCs w:val="24"/>
          <w:lang w:val="en-US"/>
        </w:rPr>
        <w:t>‘</w:t>
      </w:r>
      <w:proofErr w:type="gramStart"/>
      <w:r w:rsidR="00961D35" w:rsidRPr="00782B86">
        <w:rPr>
          <w:sz w:val="24"/>
          <w:szCs w:val="24"/>
          <w:lang w:val="en-US"/>
        </w:rPr>
        <w:t>…[</w:t>
      </w:r>
      <w:proofErr w:type="gramEnd"/>
      <w:r w:rsidR="00961D35" w:rsidRPr="00782B86">
        <w:rPr>
          <w:sz w:val="24"/>
          <w:szCs w:val="24"/>
          <w:lang w:val="en-US"/>
        </w:rPr>
        <w:t xml:space="preserve">a]s a </w:t>
      </w:r>
      <w:proofErr w:type="spellStart"/>
      <w:r w:rsidR="00961D35" w:rsidRPr="00782B86">
        <w:rPr>
          <w:sz w:val="24"/>
          <w:szCs w:val="24"/>
          <w:lang w:val="en-US"/>
        </w:rPr>
        <w:t>carer</w:t>
      </w:r>
      <w:proofErr w:type="spellEnd"/>
      <w:r w:rsidR="00961D35" w:rsidRPr="00782B86">
        <w:rPr>
          <w:sz w:val="24"/>
          <w:szCs w:val="24"/>
          <w:lang w:val="en-US"/>
        </w:rPr>
        <w:t xml:space="preserve"> you can make a valuable contribution to a person’s treatment and care.  However, health professional are legally bound by confidentiality, and they cannot disclose information without the patient’s consent…’</w:t>
      </w:r>
      <w:r w:rsidR="00961D35">
        <w:rPr>
          <w:rStyle w:val="FootnoteReference"/>
          <w:sz w:val="24"/>
          <w:szCs w:val="24"/>
          <w:lang w:val="en-US"/>
        </w:rPr>
        <w:footnoteReference w:id="1"/>
      </w:r>
      <w:r w:rsidR="00782B86">
        <w:rPr>
          <w:sz w:val="24"/>
          <w:szCs w:val="24"/>
          <w:lang w:val="en-US"/>
        </w:rPr>
        <w:t xml:space="preserve">  </w:t>
      </w:r>
      <w:r w:rsidR="00A43D03">
        <w:rPr>
          <w:sz w:val="24"/>
          <w:szCs w:val="24"/>
          <w:lang w:val="en-US"/>
        </w:rPr>
        <w:t>The various</w:t>
      </w:r>
      <w:r w:rsidR="00961D35" w:rsidRPr="00782B86">
        <w:rPr>
          <w:sz w:val="24"/>
          <w:szCs w:val="24"/>
          <w:lang w:val="en-US"/>
        </w:rPr>
        <w:t xml:space="preserve"> State </w:t>
      </w:r>
      <w:r w:rsidR="00A43D03">
        <w:rPr>
          <w:sz w:val="24"/>
          <w:szCs w:val="24"/>
          <w:lang w:val="en-US"/>
        </w:rPr>
        <w:t>and</w:t>
      </w:r>
      <w:r w:rsidR="00961D35" w:rsidRPr="00782B86">
        <w:rPr>
          <w:sz w:val="24"/>
          <w:szCs w:val="24"/>
          <w:lang w:val="en-US"/>
        </w:rPr>
        <w:t xml:space="preserve"> Territory Mental Health </w:t>
      </w:r>
      <w:r w:rsidR="00A43D03">
        <w:rPr>
          <w:sz w:val="24"/>
          <w:szCs w:val="24"/>
          <w:lang w:val="en-US"/>
        </w:rPr>
        <w:t>and</w:t>
      </w:r>
      <w:r w:rsidR="00961D35" w:rsidRPr="00782B86">
        <w:rPr>
          <w:sz w:val="24"/>
          <w:szCs w:val="24"/>
          <w:lang w:val="en-US"/>
        </w:rPr>
        <w:t xml:space="preserve"> </w:t>
      </w:r>
      <w:proofErr w:type="spellStart"/>
      <w:r w:rsidR="00961D35" w:rsidRPr="00782B86">
        <w:rPr>
          <w:sz w:val="24"/>
          <w:szCs w:val="24"/>
          <w:lang w:val="en-US"/>
        </w:rPr>
        <w:t>Carers</w:t>
      </w:r>
      <w:proofErr w:type="spellEnd"/>
      <w:r w:rsidR="00961D35" w:rsidRPr="00782B86">
        <w:rPr>
          <w:sz w:val="24"/>
          <w:szCs w:val="24"/>
          <w:lang w:val="en-US"/>
        </w:rPr>
        <w:t xml:space="preserve"> Recognition Acts</w:t>
      </w:r>
      <w:r w:rsidR="0016136B">
        <w:rPr>
          <w:sz w:val="24"/>
          <w:szCs w:val="24"/>
          <w:lang w:val="en-US"/>
        </w:rPr>
        <w:t xml:space="preserve"> do not appear</w:t>
      </w:r>
      <w:r w:rsidR="00A43D03">
        <w:rPr>
          <w:sz w:val="24"/>
          <w:szCs w:val="24"/>
          <w:lang w:val="en-US"/>
        </w:rPr>
        <w:t>, rather there is an accent on</w:t>
      </w:r>
      <w:r w:rsidR="00961D35" w:rsidRPr="00782B86">
        <w:rPr>
          <w:sz w:val="24"/>
          <w:szCs w:val="24"/>
          <w:lang w:val="en-US"/>
        </w:rPr>
        <w:t xml:space="preserve"> ‘Privacy’ laws via</w:t>
      </w:r>
      <w:r w:rsidR="00A43D03">
        <w:rPr>
          <w:sz w:val="24"/>
          <w:szCs w:val="24"/>
          <w:lang w:val="en-US"/>
        </w:rPr>
        <w:t xml:space="preserve"> a</w:t>
      </w:r>
      <w:r w:rsidR="00961D35" w:rsidRPr="00782B86">
        <w:rPr>
          <w:sz w:val="24"/>
          <w:szCs w:val="24"/>
          <w:lang w:val="en-US"/>
        </w:rPr>
        <w:t xml:space="preserve"> further link, and</w:t>
      </w:r>
      <w:r w:rsidR="003830E8">
        <w:rPr>
          <w:sz w:val="24"/>
          <w:szCs w:val="24"/>
          <w:lang w:val="en-US"/>
        </w:rPr>
        <w:t xml:space="preserve"> reinforces </w:t>
      </w:r>
      <w:r w:rsidR="00BB551C">
        <w:rPr>
          <w:sz w:val="24"/>
          <w:szCs w:val="24"/>
          <w:lang w:val="en-US"/>
        </w:rPr>
        <w:t>previous</w:t>
      </w:r>
      <w:r w:rsidR="003830E8">
        <w:rPr>
          <w:sz w:val="24"/>
          <w:szCs w:val="24"/>
          <w:lang w:val="en-US"/>
        </w:rPr>
        <w:t xml:space="preserve"> </w:t>
      </w:r>
      <w:r w:rsidR="0016136B">
        <w:rPr>
          <w:sz w:val="24"/>
          <w:szCs w:val="24"/>
          <w:lang w:val="en-US"/>
        </w:rPr>
        <w:t>MH law/</w:t>
      </w:r>
      <w:r w:rsidR="00BD0DDC">
        <w:rPr>
          <w:sz w:val="24"/>
          <w:szCs w:val="24"/>
          <w:lang w:val="en-US"/>
        </w:rPr>
        <w:t>policy</w:t>
      </w:r>
      <w:r w:rsidR="003830E8">
        <w:rPr>
          <w:sz w:val="24"/>
          <w:szCs w:val="24"/>
          <w:lang w:val="en-US"/>
        </w:rPr>
        <w:t xml:space="preserve"> </w:t>
      </w:r>
      <w:r w:rsidR="00BB551C">
        <w:rPr>
          <w:sz w:val="24"/>
          <w:szCs w:val="24"/>
          <w:lang w:val="en-US"/>
        </w:rPr>
        <w:t>that endorsed</w:t>
      </w:r>
      <w:r w:rsidR="00961D35" w:rsidRPr="00782B86">
        <w:rPr>
          <w:sz w:val="24"/>
          <w:szCs w:val="24"/>
          <w:lang w:val="en-US"/>
        </w:rPr>
        <w:t xml:space="preserve"> mental health </w:t>
      </w:r>
      <w:proofErr w:type="spellStart"/>
      <w:r w:rsidR="00961D35" w:rsidRPr="00782B86">
        <w:rPr>
          <w:i/>
          <w:sz w:val="24"/>
          <w:szCs w:val="24"/>
          <w:lang w:val="en-US"/>
        </w:rPr>
        <w:t>carer</w:t>
      </w:r>
      <w:proofErr w:type="spellEnd"/>
      <w:r w:rsidR="00961D35" w:rsidRPr="00782B86">
        <w:rPr>
          <w:i/>
          <w:sz w:val="24"/>
          <w:szCs w:val="24"/>
          <w:lang w:val="en-US"/>
        </w:rPr>
        <w:t xml:space="preserve"> exclusion</w:t>
      </w:r>
      <w:r w:rsidR="00A43D03">
        <w:rPr>
          <w:sz w:val="24"/>
          <w:szCs w:val="24"/>
          <w:lang w:val="en-US"/>
        </w:rPr>
        <w:t>.</w:t>
      </w:r>
      <w:r w:rsidR="00961D35" w:rsidRPr="00782B86">
        <w:rPr>
          <w:sz w:val="24"/>
          <w:szCs w:val="24"/>
          <w:lang w:val="en-US"/>
        </w:rPr>
        <w:t xml:space="preserve"> </w:t>
      </w:r>
    </w:p>
    <w:p w:rsidR="00883BD8" w:rsidRPr="003E1149" w:rsidRDefault="006862DB" w:rsidP="00D13761">
      <w:pPr>
        <w:pStyle w:val="ListParagraph"/>
        <w:numPr>
          <w:ilvl w:val="0"/>
          <w:numId w:val="8"/>
        </w:numPr>
        <w:tabs>
          <w:tab w:val="left" w:pos="1140"/>
        </w:tabs>
        <w:rPr>
          <w:sz w:val="24"/>
          <w:szCs w:val="24"/>
          <w:lang w:val="en-US"/>
        </w:rPr>
      </w:pPr>
      <w:r w:rsidRPr="003E1149">
        <w:rPr>
          <w:sz w:val="24"/>
          <w:szCs w:val="24"/>
          <w:lang w:val="en-US"/>
        </w:rPr>
        <w:t xml:space="preserve">The telephone hotline available to </w:t>
      </w:r>
      <w:proofErr w:type="spellStart"/>
      <w:r w:rsidRPr="003E1149">
        <w:rPr>
          <w:sz w:val="24"/>
          <w:szCs w:val="24"/>
          <w:lang w:val="en-US"/>
        </w:rPr>
        <w:t>carers</w:t>
      </w:r>
      <w:proofErr w:type="spellEnd"/>
      <w:r w:rsidRPr="003E1149">
        <w:rPr>
          <w:sz w:val="24"/>
          <w:szCs w:val="24"/>
          <w:lang w:val="en-US"/>
        </w:rPr>
        <w:t xml:space="preserve"> during business hours via the</w:t>
      </w:r>
      <w:r w:rsidR="00AB7C8E" w:rsidRPr="003E1149">
        <w:rPr>
          <w:sz w:val="24"/>
          <w:szCs w:val="24"/>
          <w:lang w:val="en-US"/>
        </w:rPr>
        <w:t xml:space="preserve"> </w:t>
      </w:r>
      <w:proofErr w:type="spellStart"/>
      <w:r w:rsidR="00AB7C8E" w:rsidRPr="003E1149">
        <w:rPr>
          <w:i/>
          <w:sz w:val="24"/>
          <w:szCs w:val="24"/>
          <w:lang w:val="en-US"/>
        </w:rPr>
        <w:t>Carer</w:t>
      </w:r>
      <w:proofErr w:type="spellEnd"/>
      <w:r w:rsidR="00AB7C8E" w:rsidRPr="003E1149">
        <w:rPr>
          <w:i/>
          <w:sz w:val="24"/>
          <w:szCs w:val="24"/>
          <w:lang w:val="en-US"/>
        </w:rPr>
        <w:t xml:space="preserve"> Gateway</w:t>
      </w:r>
      <w:r w:rsidR="00AB7C8E" w:rsidRPr="003E1149">
        <w:rPr>
          <w:sz w:val="24"/>
          <w:szCs w:val="24"/>
          <w:lang w:val="en-US"/>
        </w:rPr>
        <w:t xml:space="preserve"> </w:t>
      </w:r>
      <w:hyperlink r:id="rId9" w:history="1">
        <w:r w:rsidR="00AB7C8E" w:rsidRPr="003E1149">
          <w:rPr>
            <w:rStyle w:val="Hyperlink"/>
            <w:sz w:val="24"/>
            <w:szCs w:val="24"/>
            <w:lang w:val="en-US"/>
          </w:rPr>
          <w:t>www.carergateway.gov.au</w:t>
        </w:r>
      </w:hyperlink>
      <w:r w:rsidR="00AB7C8E" w:rsidRPr="003E1149">
        <w:rPr>
          <w:sz w:val="24"/>
          <w:szCs w:val="24"/>
          <w:lang w:val="en-US"/>
        </w:rPr>
        <w:t xml:space="preserve">  </w:t>
      </w:r>
      <w:r w:rsidRPr="003E1149">
        <w:rPr>
          <w:sz w:val="24"/>
          <w:szCs w:val="24"/>
          <w:lang w:val="en-US"/>
        </w:rPr>
        <w:t>is a welcome step (and</w:t>
      </w:r>
      <w:r w:rsidR="00883BD8" w:rsidRPr="003E1149">
        <w:rPr>
          <w:sz w:val="24"/>
          <w:szCs w:val="24"/>
          <w:lang w:val="en-US"/>
        </w:rPr>
        <w:t xml:space="preserve"> a</w:t>
      </w:r>
      <w:r w:rsidRPr="003E1149">
        <w:rPr>
          <w:sz w:val="24"/>
          <w:szCs w:val="24"/>
          <w:lang w:val="en-US"/>
        </w:rPr>
        <w:t xml:space="preserve"> person answers).</w:t>
      </w:r>
      <w:r w:rsidR="00AB7C8E" w:rsidRPr="003E1149">
        <w:rPr>
          <w:sz w:val="24"/>
          <w:szCs w:val="24"/>
          <w:lang w:val="en-US"/>
        </w:rPr>
        <w:t xml:space="preserve"> </w:t>
      </w:r>
      <w:r w:rsidRPr="003E1149">
        <w:rPr>
          <w:sz w:val="24"/>
          <w:szCs w:val="24"/>
          <w:lang w:val="en-US"/>
        </w:rPr>
        <w:t xml:space="preserve">  Please note </w:t>
      </w:r>
      <w:r w:rsidR="00200ABA" w:rsidRPr="003E1149">
        <w:rPr>
          <w:sz w:val="24"/>
          <w:szCs w:val="24"/>
          <w:lang w:val="en-US"/>
        </w:rPr>
        <w:t>service providers</w:t>
      </w:r>
      <w:r w:rsidR="00883BD8" w:rsidRPr="003E1149">
        <w:rPr>
          <w:sz w:val="24"/>
          <w:szCs w:val="24"/>
          <w:lang w:val="en-US"/>
        </w:rPr>
        <w:t xml:space="preserve"> </w:t>
      </w:r>
      <w:r w:rsidRPr="003E1149">
        <w:rPr>
          <w:sz w:val="24"/>
          <w:szCs w:val="24"/>
          <w:lang w:val="en-US"/>
        </w:rPr>
        <w:t xml:space="preserve">are </w:t>
      </w:r>
      <w:r w:rsidR="00883BD8" w:rsidRPr="003E1149">
        <w:rPr>
          <w:sz w:val="24"/>
          <w:szCs w:val="24"/>
          <w:lang w:val="en-US"/>
        </w:rPr>
        <w:t>listed</w:t>
      </w:r>
      <w:r w:rsidRPr="003E1149">
        <w:rPr>
          <w:sz w:val="24"/>
          <w:szCs w:val="24"/>
          <w:lang w:val="en-US"/>
        </w:rPr>
        <w:t xml:space="preserve"> only</w:t>
      </w:r>
      <w:r w:rsidR="00883BD8" w:rsidRPr="003E1149">
        <w:rPr>
          <w:sz w:val="24"/>
          <w:szCs w:val="24"/>
          <w:lang w:val="en-US"/>
        </w:rPr>
        <w:t xml:space="preserve"> if they a</w:t>
      </w:r>
      <w:r w:rsidRPr="003E1149">
        <w:rPr>
          <w:sz w:val="24"/>
          <w:szCs w:val="24"/>
          <w:lang w:val="en-US"/>
        </w:rPr>
        <w:t>pply for registration at</w:t>
      </w:r>
      <w:r w:rsidR="00883BD8" w:rsidRPr="003E1149">
        <w:rPr>
          <w:sz w:val="24"/>
          <w:szCs w:val="24"/>
          <w:lang w:val="en-US"/>
        </w:rPr>
        <w:t xml:space="preserve"> </w:t>
      </w:r>
      <w:hyperlink r:id="rId10" w:history="1">
        <w:r w:rsidR="00883BD8" w:rsidRPr="003E1149">
          <w:rPr>
            <w:rStyle w:val="Hyperlink"/>
            <w:sz w:val="24"/>
            <w:szCs w:val="24"/>
            <w:lang w:val="en-US"/>
          </w:rPr>
          <w:t>www.healthdirect.gov.au/carer-gateway-registration</w:t>
        </w:r>
      </w:hyperlink>
      <w:r w:rsidR="00883BD8" w:rsidRPr="003E1149">
        <w:rPr>
          <w:sz w:val="24"/>
          <w:szCs w:val="24"/>
          <w:lang w:val="en-US"/>
        </w:rPr>
        <w:t xml:space="preserve"> </w:t>
      </w:r>
      <w:r w:rsidRPr="003E1149">
        <w:rPr>
          <w:sz w:val="24"/>
          <w:szCs w:val="24"/>
          <w:lang w:val="en-US"/>
        </w:rPr>
        <w:t>and it is unclear whether Anglicare Victoria/St Luke’s has done so</w:t>
      </w:r>
      <w:r w:rsidR="00BD0DDC">
        <w:rPr>
          <w:sz w:val="24"/>
          <w:szCs w:val="24"/>
          <w:lang w:val="en-US"/>
        </w:rPr>
        <w:t>?</w:t>
      </w:r>
      <w:r w:rsidRPr="003E1149">
        <w:rPr>
          <w:sz w:val="24"/>
          <w:szCs w:val="24"/>
          <w:lang w:val="en-US"/>
        </w:rPr>
        <w:t xml:space="preserve"> </w:t>
      </w:r>
      <w:r w:rsidR="00791F4E">
        <w:rPr>
          <w:sz w:val="24"/>
          <w:szCs w:val="24"/>
          <w:lang w:val="en-US"/>
        </w:rPr>
        <w:t xml:space="preserve">I </w:t>
      </w:r>
      <w:r w:rsidR="00BD0DDC">
        <w:rPr>
          <w:sz w:val="24"/>
          <w:szCs w:val="24"/>
          <w:lang w:val="en-US"/>
        </w:rPr>
        <w:t>carried out</w:t>
      </w:r>
      <w:r w:rsidR="00A51586">
        <w:rPr>
          <w:sz w:val="24"/>
          <w:szCs w:val="24"/>
          <w:lang w:val="en-US"/>
        </w:rPr>
        <w:t xml:space="preserve"> several</w:t>
      </w:r>
      <w:r w:rsidRPr="003E1149">
        <w:rPr>
          <w:sz w:val="24"/>
          <w:szCs w:val="24"/>
          <w:lang w:val="en-US"/>
        </w:rPr>
        <w:t xml:space="preserve"> ‘spot checks’ </w:t>
      </w:r>
      <w:r w:rsidR="00BD0DDC">
        <w:rPr>
          <w:sz w:val="24"/>
          <w:szCs w:val="24"/>
          <w:lang w:val="en-US"/>
        </w:rPr>
        <w:t>and</w:t>
      </w:r>
      <w:r w:rsidR="00791F4E">
        <w:rPr>
          <w:sz w:val="24"/>
          <w:szCs w:val="24"/>
          <w:lang w:val="en-US"/>
        </w:rPr>
        <w:t xml:space="preserve"> no listing</w:t>
      </w:r>
      <w:r w:rsidR="00BD0DDC">
        <w:rPr>
          <w:sz w:val="24"/>
          <w:szCs w:val="24"/>
          <w:lang w:val="en-US"/>
        </w:rPr>
        <w:t xml:space="preserve"> appears</w:t>
      </w:r>
      <w:r w:rsidRPr="003E1149">
        <w:rPr>
          <w:sz w:val="24"/>
          <w:szCs w:val="24"/>
          <w:lang w:val="en-US"/>
        </w:rPr>
        <w:t xml:space="preserve"> in first</w:t>
      </w:r>
      <w:r w:rsidR="00A558AE" w:rsidRPr="003E1149">
        <w:rPr>
          <w:sz w:val="24"/>
          <w:szCs w:val="24"/>
          <w:lang w:val="en-US"/>
        </w:rPr>
        <w:t xml:space="preserve"> 6 web pages</w:t>
      </w:r>
      <w:r w:rsidRPr="003E1149">
        <w:rPr>
          <w:sz w:val="24"/>
          <w:szCs w:val="24"/>
          <w:lang w:val="en-US"/>
        </w:rPr>
        <w:t xml:space="preserve"> under </w:t>
      </w:r>
      <w:r w:rsidR="00A30F59">
        <w:rPr>
          <w:sz w:val="24"/>
          <w:szCs w:val="24"/>
          <w:lang w:val="en-US"/>
        </w:rPr>
        <w:t>Find a</w:t>
      </w:r>
      <w:r w:rsidRPr="003E1149">
        <w:rPr>
          <w:sz w:val="24"/>
          <w:szCs w:val="24"/>
          <w:lang w:val="en-US"/>
        </w:rPr>
        <w:t xml:space="preserve"> Service&gt; Mental Health&gt;</w:t>
      </w:r>
      <w:r w:rsidR="00883BD8" w:rsidRPr="003E1149">
        <w:rPr>
          <w:sz w:val="24"/>
          <w:szCs w:val="24"/>
          <w:lang w:val="en-US"/>
        </w:rPr>
        <w:t xml:space="preserve"> Respite</w:t>
      </w:r>
      <w:r w:rsidRPr="003E1149">
        <w:rPr>
          <w:sz w:val="24"/>
          <w:szCs w:val="24"/>
          <w:lang w:val="en-US"/>
        </w:rPr>
        <w:t>&gt; Macedon Ranges &gt;Bendigo</w:t>
      </w:r>
      <w:r w:rsidR="00200ABA" w:rsidRPr="003E1149">
        <w:rPr>
          <w:sz w:val="24"/>
          <w:szCs w:val="24"/>
          <w:lang w:val="en-US"/>
        </w:rPr>
        <w:t xml:space="preserve">.  </w:t>
      </w:r>
      <w:r w:rsidR="008C4855">
        <w:rPr>
          <w:sz w:val="24"/>
          <w:szCs w:val="24"/>
          <w:lang w:val="en-US"/>
        </w:rPr>
        <w:t>A</w:t>
      </w:r>
      <w:r w:rsidR="00BD0DDC">
        <w:rPr>
          <w:sz w:val="24"/>
          <w:szCs w:val="24"/>
          <w:lang w:val="en-US"/>
        </w:rPr>
        <w:t xml:space="preserve"> further and</w:t>
      </w:r>
      <w:r w:rsidR="00791F4E">
        <w:rPr>
          <w:sz w:val="24"/>
          <w:szCs w:val="24"/>
          <w:lang w:val="en-US"/>
        </w:rPr>
        <w:t xml:space="preserve"> b</w:t>
      </w:r>
      <w:r w:rsidR="008C4855">
        <w:rPr>
          <w:sz w:val="24"/>
          <w:szCs w:val="24"/>
          <w:lang w:val="en-US"/>
        </w:rPr>
        <w:t>rief review</w:t>
      </w:r>
      <w:r w:rsidR="00791F4E">
        <w:rPr>
          <w:sz w:val="24"/>
          <w:szCs w:val="24"/>
          <w:lang w:val="en-US"/>
        </w:rPr>
        <w:t xml:space="preserve"> of</w:t>
      </w:r>
      <w:r w:rsidR="008C4855">
        <w:rPr>
          <w:sz w:val="24"/>
          <w:szCs w:val="24"/>
          <w:lang w:val="en-US"/>
        </w:rPr>
        <w:t xml:space="preserve"> available</w:t>
      </w:r>
      <w:r w:rsidR="00791F4E">
        <w:rPr>
          <w:sz w:val="24"/>
          <w:szCs w:val="24"/>
          <w:lang w:val="en-US"/>
        </w:rPr>
        <w:t xml:space="preserve"> information establishes that</w:t>
      </w:r>
      <w:r w:rsidR="00200ABA" w:rsidRPr="003E1149">
        <w:rPr>
          <w:sz w:val="24"/>
          <w:szCs w:val="24"/>
          <w:lang w:val="en-US"/>
        </w:rPr>
        <w:t xml:space="preserve"> service provider inf</w:t>
      </w:r>
      <w:r w:rsidR="00A30F59">
        <w:rPr>
          <w:sz w:val="24"/>
          <w:szCs w:val="24"/>
          <w:lang w:val="en-US"/>
        </w:rPr>
        <w:t xml:space="preserve">ormation </w:t>
      </w:r>
      <w:r w:rsidR="00BD0DDC">
        <w:rPr>
          <w:sz w:val="24"/>
          <w:szCs w:val="24"/>
          <w:lang w:val="en-US"/>
        </w:rPr>
        <w:t>can be</w:t>
      </w:r>
      <w:r w:rsidR="00E70B25" w:rsidRPr="003E1149">
        <w:rPr>
          <w:sz w:val="24"/>
          <w:szCs w:val="24"/>
          <w:lang w:val="en-US"/>
        </w:rPr>
        <w:t xml:space="preserve"> out-of-date/</w:t>
      </w:r>
      <w:r w:rsidR="00200ABA" w:rsidRPr="003E1149">
        <w:rPr>
          <w:sz w:val="24"/>
          <w:szCs w:val="24"/>
          <w:lang w:val="en-US"/>
        </w:rPr>
        <w:t>confusing e.g.</w:t>
      </w:r>
      <w:r w:rsidR="00883BD8" w:rsidRPr="003E1149">
        <w:rPr>
          <w:sz w:val="24"/>
          <w:szCs w:val="24"/>
          <w:lang w:val="en-US"/>
        </w:rPr>
        <w:t xml:space="preserve"> </w:t>
      </w:r>
      <w:proofErr w:type="spellStart"/>
      <w:r w:rsidR="00883BD8" w:rsidRPr="003E1149">
        <w:rPr>
          <w:i/>
          <w:sz w:val="24"/>
          <w:szCs w:val="24"/>
          <w:lang w:val="en-US"/>
        </w:rPr>
        <w:t>Loddon</w:t>
      </w:r>
      <w:proofErr w:type="spellEnd"/>
      <w:r w:rsidR="00883BD8" w:rsidRPr="003E1149">
        <w:rPr>
          <w:i/>
          <w:sz w:val="24"/>
          <w:szCs w:val="24"/>
          <w:lang w:val="en-US"/>
        </w:rPr>
        <w:t xml:space="preserve"> </w:t>
      </w:r>
      <w:proofErr w:type="spellStart"/>
      <w:r w:rsidR="00883BD8" w:rsidRPr="003E1149">
        <w:rPr>
          <w:i/>
          <w:sz w:val="24"/>
          <w:szCs w:val="24"/>
          <w:lang w:val="en-US"/>
        </w:rPr>
        <w:t>Mallee</w:t>
      </w:r>
      <w:proofErr w:type="spellEnd"/>
      <w:r w:rsidR="00883BD8" w:rsidRPr="003E1149">
        <w:rPr>
          <w:i/>
          <w:sz w:val="24"/>
          <w:szCs w:val="24"/>
          <w:lang w:val="en-US"/>
        </w:rPr>
        <w:t xml:space="preserve"> Commonwealth Respite and </w:t>
      </w:r>
      <w:proofErr w:type="spellStart"/>
      <w:r w:rsidR="00883BD8" w:rsidRPr="003E1149">
        <w:rPr>
          <w:i/>
          <w:sz w:val="24"/>
          <w:szCs w:val="24"/>
          <w:lang w:val="en-US"/>
        </w:rPr>
        <w:t>Carelink</w:t>
      </w:r>
      <w:proofErr w:type="spellEnd"/>
      <w:r w:rsidR="00883BD8" w:rsidRPr="003E1149">
        <w:rPr>
          <w:i/>
          <w:sz w:val="24"/>
          <w:szCs w:val="24"/>
          <w:lang w:val="en-US"/>
        </w:rPr>
        <w:t xml:space="preserve"> Centre</w:t>
      </w:r>
      <w:r w:rsidR="00200ABA" w:rsidRPr="003E1149">
        <w:rPr>
          <w:sz w:val="24"/>
          <w:szCs w:val="24"/>
          <w:lang w:val="en-US"/>
        </w:rPr>
        <w:t>,</w:t>
      </w:r>
      <w:r w:rsidR="00883BD8" w:rsidRPr="003E1149">
        <w:rPr>
          <w:sz w:val="24"/>
          <w:szCs w:val="24"/>
          <w:lang w:val="en-US"/>
        </w:rPr>
        <w:t xml:space="preserve"> appears on </w:t>
      </w:r>
      <w:r w:rsidR="00A558AE" w:rsidRPr="003E1149">
        <w:rPr>
          <w:sz w:val="24"/>
          <w:szCs w:val="24"/>
          <w:lang w:val="en-US"/>
        </w:rPr>
        <w:t xml:space="preserve">web </w:t>
      </w:r>
      <w:r w:rsidR="00883BD8" w:rsidRPr="003E1149">
        <w:rPr>
          <w:sz w:val="24"/>
          <w:szCs w:val="24"/>
          <w:lang w:val="en-US"/>
        </w:rPr>
        <w:t>page 2</w:t>
      </w:r>
      <w:r w:rsidR="00200ABA" w:rsidRPr="003E1149">
        <w:rPr>
          <w:sz w:val="24"/>
          <w:szCs w:val="24"/>
          <w:lang w:val="en-US"/>
        </w:rPr>
        <w:t xml:space="preserve"> of suggested </w:t>
      </w:r>
      <w:r w:rsidR="00A51586">
        <w:rPr>
          <w:sz w:val="24"/>
          <w:szCs w:val="24"/>
          <w:lang w:val="en-US"/>
        </w:rPr>
        <w:t>‘</w:t>
      </w:r>
      <w:r w:rsidR="00200ABA" w:rsidRPr="003E1149">
        <w:rPr>
          <w:sz w:val="24"/>
          <w:szCs w:val="24"/>
          <w:lang w:val="en-US"/>
        </w:rPr>
        <w:t>Respite</w:t>
      </w:r>
      <w:r w:rsidR="00A51586">
        <w:rPr>
          <w:sz w:val="24"/>
          <w:szCs w:val="24"/>
          <w:lang w:val="en-US"/>
        </w:rPr>
        <w:t>’</w:t>
      </w:r>
      <w:r w:rsidR="00200ABA" w:rsidRPr="003E1149">
        <w:rPr>
          <w:sz w:val="24"/>
          <w:szCs w:val="24"/>
          <w:lang w:val="en-US"/>
        </w:rPr>
        <w:t xml:space="preserve"> providers</w:t>
      </w:r>
      <w:r w:rsidR="00E70B25" w:rsidRPr="003E1149">
        <w:rPr>
          <w:sz w:val="24"/>
          <w:szCs w:val="24"/>
          <w:lang w:val="en-US"/>
        </w:rPr>
        <w:t xml:space="preserve"> for </w:t>
      </w:r>
      <w:r w:rsidR="00B32409">
        <w:rPr>
          <w:sz w:val="24"/>
          <w:szCs w:val="24"/>
          <w:lang w:val="en-US"/>
        </w:rPr>
        <w:t xml:space="preserve">those in </w:t>
      </w:r>
      <w:r w:rsidR="00E70B25" w:rsidRPr="003E1149">
        <w:rPr>
          <w:sz w:val="24"/>
          <w:szCs w:val="24"/>
          <w:lang w:val="en-US"/>
        </w:rPr>
        <w:t>Macedon Ranges</w:t>
      </w:r>
      <w:r w:rsidR="00A30F59">
        <w:rPr>
          <w:sz w:val="24"/>
          <w:szCs w:val="24"/>
          <w:lang w:val="en-US"/>
        </w:rPr>
        <w:t>.</w:t>
      </w:r>
      <w:r w:rsidR="00200ABA" w:rsidRPr="003E1149">
        <w:rPr>
          <w:sz w:val="24"/>
          <w:szCs w:val="24"/>
          <w:lang w:val="en-US"/>
        </w:rPr>
        <w:t xml:space="preserve"> </w:t>
      </w:r>
      <w:r w:rsidR="00A30F59">
        <w:rPr>
          <w:sz w:val="24"/>
          <w:szCs w:val="24"/>
          <w:lang w:val="en-US"/>
        </w:rPr>
        <w:t>However,</w:t>
      </w:r>
      <w:r w:rsidR="00883BD8" w:rsidRPr="003E1149">
        <w:rPr>
          <w:sz w:val="24"/>
          <w:szCs w:val="24"/>
          <w:lang w:val="en-US"/>
        </w:rPr>
        <w:t xml:space="preserve"> a </w:t>
      </w:r>
      <w:proofErr w:type="spellStart"/>
      <w:r w:rsidR="00883BD8" w:rsidRPr="003E1149">
        <w:rPr>
          <w:i/>
          <w:sz w:val="24"/>
          <w:szCs w:val="24"/>
          <w:lang w:val="en-US"/>
        </w:rPr>
        <w:t>Carer</w:t>
      </w:r>
      <w:proofErr w:type="spellEnd"/>
      <w:r w:rsidR="00883BD8" w:rsidRPr="003E1149">
        <w:rPr>
          <w:i/>
          <w:sz w:val="24"/>
          <w:szCs w:val="24"/>
          <w:lang w:val="en-US"/>
        </w:rPr>
        <w:t xml:space="preserve"> Support Services</w:t>
      </w:r>
      <w:r w:rsidR="00200ABA" w:rsidRPr="003E1149">
        <w:rPr>
          <w:sz w:val="24"/>
          <w:szCs w:val="24"/>
          <w:lang w:val="en-US"/>
        </w:rPr>
        <w:t xml:space="preserve"> worker</w:t>
      </w:r>
      <w:r w:rsidR="00E70B25" w:rsidRPr="003E1149">
        <w:rPr>
          <w:sz w:val="24"/>
          <w:szCs w:val="24"/>
          <w:lang w:val="en-US"/>
        </w:rPr>
        <w:t xml:space="preserve"> </w:t>
      </w:r>
      <w:r w:rsidR="00BD0DDC">
        <w:rPr>
          <w:sz w:val="24"/>
          <w:szCs w:val="24"/>
          <w:lang w:val="en-US"/>
        </w:rPr>
        <w:t>(</w:t>
      </w:r>
      <w:r w:rsidR="00E70B25" w:rsidRPr="003E1149">
        <w:rPr>
          <w:sz w:val="24"/>
          <w:szCs w:val="24"/>
          <w:lang w:val="en-US"/>
        </w:rPr>
        <w:t>Bendigo</w:t>
      </w:r>
      <w:r w:rsidR="00BD0DDC">
        <w:rPr>
          <w:sz w:val="24"/>
          <w:szCs w:val="24"/>
          <w:lang w:val="en-US"/>
        </w:rPr>
        <w:t>)</w:t>
      </w:r>
      <w:r w:rsidR="00200ABA" w:rsidRPr="003E1149">
        <w:rPr>
          <w:sz w:val="24"/>
          <w:szCs w:val="24"/>
          <w:lang w:val="en-US"/>
        </w:rPr>
        <w:t xml:space="preserve"> answer</w:t>
      </w:r>
      <w:r w:rsidR="00E70B25" w:rsidRPr="003E1149">
        <w:rPr>
          <w:sz w:val="24"/>
          <w:szCs w:val="24"/>
          <w:lang w:val="en-US"/>
        </w:rPr>
        <w:t>s</w:t>
      </w:r>
      <w:r w:rsidR="00A30F59">
        <w:rPr>
          <w:sz w:val="24"/>
          <w:szCs w:val="24"/>
          <w:lang w:val="en-US"/>
        </w:rPr>
        <w:t xml:space="preserve"> the phone</w:t>
      </w:r>
      <w:r w:rsidR="00B32409">
        <w:rPr>
          <w:sz w:val="24"/>
          <w:szCs w:val="24"/>
          <w:lang w:val="en-US"/>
        </w:rPr>
        <w:t>,</w:t>
      </w:r>
      <w:r w:rsidR="00A30F59">
        <w:rPr>
          <w:sz w:val="24"/>
          <w:szCs w:val="24"/>
          <w:lang w:val="en-US"/>
        </w:rPr>
        <w:t xml:space="preserve"> t</w:t>
      </w:r>
      <w:r w:rsidR="00883BD8" w:rsidRPr="003E1149">
        <w:rPr>
          <w:sz w:val="24"/>
          <w:szCs w:val="24"/>
          <w:lang w:val="en-US"/>
        </w:rPr>
        <w:t>he connection</w:t>
      </w:r>
      <w:r w:rsidR="00A30F59">
        <w:rPr>
          <w:sz w:val="24"/>
          <w:szCs w:val="24"/>
          <w:lang w:val="en-US"/>
        </w:rPr>
        <w:t xml:space="preserve"> between the two</w:t>
      </w:r>
      <w:r w:rsidR="00B32409">
        <w:rPr>
          <w:sz w:val="24"/>
          <w:szCs w:val="24"/>
          <w:lang w:val="en-US"/>
        </w:rPr>
        <w:t xml:space="preserve"> is</w:t>
      </w:r>
      <w:r w:rsidR="00200ABA" w:rsidRPr="003E1149">
        <w:rPr>
          <w:sz w:val="24"/>
          <w:szCs w:val="24"/>
          <w:lang w:val="en-US"/>
        </w:rPr>
        <w:t xml:space="preserve"> unclear </w:t>
      </w:r>
      <w:r w:rsidR="00A558AE" w:rsidRPr="003E1149">
        <w:rPr>
          <w:sz w:val="24"/>
          <w:szCs w:val="24"/>
          <w:lang w:val="en-US"/>
        </w:rPr>
        <w:t>and likely to</w:t>
      </w:r>
      <w:r w:rsidR="00883BD8" w:rsidRPr="003E1149">
        <w:rPr>
          <w:sz w:val="24"/>
          <w:szCs w:val="24"/>
          <w:lang w:val="en-US"/>
        </w:rPr>
        <w:t xml:space="preserve"> be difficult for</w:t>
      </w:r>
      <w:r w:rsidR="00200ABA" w:rsidRPr="003E1149">
        <w:rPr>
          <w:sz w:val="24"/>
          <w:szCs w:val="24"/>
          <w:lang w:val="en-US"/>
        </w:rPr>
        <w:t xml:space="preserve"> individual</w:t>
      </w:r>
      <w:r w:rsidR="00D13761">
        <w:rPr>
          <w:sz w:val="24"/>
          <w:szCs w:val="24"/>
          <w:lang w:val="en-US"/>
        </w:rPr>
        <w:t xml:space="preserve"> </w:t>
      </w:r>
      <w:r w:rsidR="00B32409">
        <w:rPr>
          <w:sz w:val="24"/>
          <w:szCs w:val="24"/>
          <w:lang w:val="en-US"/>
        </w:rPr>
        <w:t>MH</w:t>
      </w:r>
      <w:r w:rsidR="00883BD8" w:rsidRPr="003E1149">
        <w:rPr>
          <w:sz w:val="24"/>
          <w:szCs w:val="24"/>
          <w:lang w:val="en-US"/>
        </w:rPr>
        <w:t xml:space="preserve"> </w:t>
      </w:r>
      <w:proofErr w:type="spellStart"/>
      <w:r w:rsidR="00883BD8" w:rsidRPr="003E1149">
        <w:rPr>
          <w:sz w:val="24"/>
          <w:szCs w:val="24"/>
          <w:lang w:val="en-US"/>
        </w:rPr>
        <w:t>carers</w:t>
      </w:r>
      <w:proofErr w:type="spellEnd"/>
      <w:r w:rsidR="00883BD8" w:rsidRPr="003E1149">
        <w:rPr>
          <w:sz w:val="24"/>
          <w:szCs w:val="24"/>
          <w:lang w:val="en-US"/>
        </w:rPr>
        <w:t xml:space="preserve"> in the co</w:t>
      </w:r>
      <w:r w:rsidR="00E70B25" w:rsidRPr="003E1149">
        <w:rPr>
          <w:sz w:val="24"/>
          <w:szCs w:val="24"/>
          <w:lang w:val="en-US"/>
        </w:rPr>
        <w:t>mmunity to</w:t>
      </w:r>
      <w:r w:rsidR="00D13761">
        <w:rPr>
          <w:sz w:val="24"/>
          <w:szCs w:val="24"/>
          <w:lang w:val="en-US"/>
        </w:rPr>
        <w:t xml:space="preserve"> grasp</w:t>
      </w:r>
      <w:r w:rsidR="00BD0DDC">
        <w:rPr>
          <w:sz w:val="24"/>
          <w:szCs w:val="24"/>
          <w:lang w:val="en-US"/>
        </w:rPr>
        <w:t xml:space="preserve"> and</w:t>
      </w:r>
      <w:r w:rsidR="00D13761">
        <w:rPr>
          <w:sz w:val="24"/>
          <w:szCs w:val="24"/>
          <w:lang w:val="en-US"/>
        </w:rPr>
        <w:t xml:space="preserve"> particularly if they are under stress</w:t>
      </w:r>
      <w:r w:rsidR="00883BD8" w:rsidRPr="003E1149">
        <w:rPr>
          <w:sz w:val="24"/>
          <w:szCs w:val="24"/>
          <w:lang w:val="en-US"/>
        </w:rPr>
        <w:t>.</w:t>
      </w:r>
    </w:p>
    <w:p w:rsidR="00635656" w:rsidRDefault="00635656" w:rsidP="00AB7C8E">
      <w:pPr>
        <w:tabs>
          <w:tab w:val="left" w:pos="1140"/>
        </w:tabs>
        <w:rPr>
          <w:b/>
          <w:sz w:val="24"/>
          <w:szCs w:val="24"/>
          <w:u w:val="single"/>
          <w:lang w:val="en-US"/>
        </w:rPr>
      </w:pPr>
      <w:r w:rsidRPr="00635656">
        <w:rPr>
          <w:b/>
          <w:sz w:val="24"/>
          <w:szCs w:val="24"/>
          <w:u w:val="single"/>
          <w:lang w:val="en-US"/>
        </w:rPr>
        <w:t>Part B</w:t>
      </w:r>
      <w:r w:rsidR="00A558AE">
        <w:rPr>
          <w:b/>
          <w:sz w:val="24"/>
          <w:szCs w:val="24"/>
          <w:u w:val="single"/>
          <w:lang w:val="en-US"/>
        </w:rPr>
        <w:t xml:space="preserve"> – Designing the new integrated </w:t>
      </w:r>
      <w:proofErr w:type="spellStart"/>
      <w:r w:rsidR="00A558AE">
        <w:rPr>
          <w:b/>
          <w:sz w:val="24"/>
          <w:szCs w:val="24"/>
          <w:u w:val="single"/>
          <w:lang w:val="en-US"/>
        </w:rPr>
        <w:t>carer</w:t>
      </w:r>
      <w:proofErr w:type="spellEnd"/>
      <w:r w:rsidR="00A558AE">
        <w:rPr>
          <w:b/>
          <w:sz w:val="24"/>
          <w:szCs w:val="24"/>
          <w:u w:val="single"/>
          <w:lang w:val="en-US"/>
        </w:rPr>
        <w:t xml:space="preserve"> support service – a draft Service Concept for the delivery of interventions to improve outcomes for </w:t>
      </w:r>
      <w:proofErr w:type="spellStart"/>
      <w:r w:rsidR="00A558AE">
        <w:rPr>
          <w:b/>
          <w:sz w:val="24"/>
          <w:szCs w:val="24"/>
          <w:u w:val="single"/>
          <w:lang w:val="en-US"/>
        </w:rPr>
        <w:t>carers</w:t>
      </w:r>
      <w:proofErr w:type="spellEnd"/>
    </w:p>
    <w:p w:rsidR="00A064A2" w:rsidRDefault="00C1698C" w:rsidP="00AB7C8E">
      <w:pPr>
        <w:tabs>
          <w:tab w:val="left" w:pos="1140"/>
        </w:tabs>
        <w:rPr>
          <w:sz w:val="24"/>
          <w:szCs w:val="24"/>
          <w:lang w:val="en-US"/>
        </w:rPr>
      </w:pPr>
      <w:r>
        <w:rPr>
          <w:sz w:val="24"/>
          <w:szCs w:val="24"/>
          <w:lang w:val="en-US"/>
        </w:rPr>
        <w:t>T</w:t>
      </w:r>
      <w:r w:rsidR="00A064A2">
        <w:rPr>
          <w:sz w:val="24"/>
          <w:szCs w:val="24"/>
          <w:lang w:val="en-US"/>
        </w:rPr>
        <w:t>he</w:t>
      </w:r>
      <w:r w:rsidR="0070507A">
        <w:rPr>
          <w:sz w:val="24"/>
          <w:szCs w:val="24"/>
          <w:lang w:val="en-US"/>
        </w:rPr>
        <w:t xml:space="preserve"> </w:t>
      </w:r>
      <w:r w:rsidR="0070507A" w:rsidRPr="00C1698C">
        <w:rPr>
          <w:i/>
          <w:sz w:val="24"/>
          <w:szCs w:val="24"/>
          <w:lang w:val="en-US"/>
        </w:rPr>
        <w:t>Draft Service Concept</w:t>
      </w:r>
      <w:r>
        <w:rPr>
          <w:sz w:val="24"/>
          <w:szCs w:val="24"/>
          <w:lang w:val="en-US"/>
        </w:rPr>
        <w:t xml:space="preserve"> states its intention is to deliver interventions that</w:t>
      </w:r>
      <w:r w:rsidR="0070507A">
        <w:rPr>
          <w:sz w:val="24"/>
          <w:szCs w:val="24"/>
          <w:lang w:val="en-US"/>
        </w:rPr>
        <w:t xml:space="preserve"> improve</w:t>
      </w:r>
      <w:r w:rsidR="00A064A2">
        <w:rPr>
          <w:sz w:val="24"/>
          <w:szCs w:val="24"/>
          <w:lang w:val="en-US"/>
        </w:rPr>
        <w:t xml:space="preserve"> outcomes</w:t>
      </w:r>
      <w:r w:rsidR="0070507A">
        <w:rPr>
          <w:sz w:val="24"/>
          <w:szCs w:val="24"/>
          <w:lang w:val="en-US"/>
        </w:rPr>
        <w:t xml:space="preserve"> for </w:t>
      </w:r>
      <w:proofErr w:type="spellStart"/>
      <w:r w:rsidR="0070507A">
        <w:rPr>
          <w:sz w:val="24"/>
          <w:szCs w:val="24"/>
          <w:lang w:val="en-US"/>
        </w:rPr>
        <w:t>carers</w:t>
      </w:r>
      <w:proofErr w:type="spellEnd"/>
      <w:r>
        <w:rPr>
          <w:sz w:val="24"/>
          <w:szCs w:val="24"/>
          <w:lang w:val="en-US"/>
        </w:rPr>
        <w:t xml:space="preserve"> but ignores the obvious</w:t>
      </w:r>
      <w:r w:rsidR="0070507A">
        <w:rPr>
          <w:sz w:val="24"/>
          <w:szCs w:val="24"/>
          <w:lang w:val="en-US"/>
        </w:rPr>
        <w:t xml:space="preserve"> that</w:t>
      </w:r>
      <w:r>
        <w:rPr>
          <w:sz w:val="24"/>
          <w:szCs w:val="24"/>
          <w:lang w:val="en-US"/>
        </w:rPr>
        <w:t xml:space="preserve"> outcomes</w:t>
      </w:r>
      <w:r w:rsidR="00A064A2">
        <w:rPr>
          <w:sz w:val="24"/>
          <w:szCs w:val="24"/>
          <w:lang w:val="en-US"/>
        </w:rPr>
        <w:t xml:space="preserve"> will </w:t>
      </w:r>
      <w:r w:rsidR="00A064A2" w:rsidRPr="0070507A">
        <w:rPr>
          <w:i/>
          <w:sz w:val="24"/>
          <w:szCs w:val="24"/>
          <w:lang w:val="en-US"/>
        </w:rPr>
        <w:t xml:space="preserve">only </w:t>
      </w:r>
      <w:r w:rsidR="00932E1F">
        <w:rPr>
          <w:sz w:val="24"/>
          <w:szCs w:val="24"/>
          <w:lang w:val="en-US"/>
        </w:rPr>
        <w:t>improve with</w:t>
      </w:r>
      <w:r w:rsidR="00A064A2">
        <w:rPr>
          <w:sz w:val="24"/>
          <w:szCs w:val="24"/>
          <w:lang w:val="en-US"/>
        </w:rPr>
        <w:t xml:space="preserve"> properly funded serv</w:t>
      </w:r>
      <w:r>
        <w:rPr>
          <w:sz w:val="24"/>
          <w:szCs w:val="24"/>
          <w:lang w:val="en-US"/>
        </w:rPr>
        <w:t>ices and programs for mental health consumers</w:t>
      </w:r>
      <w:r w:rsidR="009C7F94">
        <w:rPr>
          <w:sz w:val="24"/>
          <w:szCs w:val="24"/>
          <w:lang w:val="en-US"/>
        </w:rPr>
        <w:t xml:space="preserve"> </w:t>
      </w:r>
      <w:r>
        <w:rPr>
          <w:sz w:val="24"/>
          <w:szCs w:val="24"/>
          <w:lang w:val="en-US"/>
        </w:rPr>
        <w:t>(</w:t>
      </w:r>
      <w:r w:rsidR="009C7F94">
        <w:rPr>
          <w:sz w:val="24"/>
          <w:szCs w:val="24"/>
          <w:lang w:val="en-US"/>
        </w:rPr>
        <w:t>in Victoria</w:t>
      </w:r>
      <w:r>
        <w:rPr>
          <w:sz w:val="24"/>
          <w:szCs w:val="24"/>
          <w:lang w:val="en-US"/>
        </w:rPr>
        <w:t>)</w:t>
      </w:r>
      <w:r w:rsidR="00A064A2">
        <w:rPr>
          <w:sz w:val="24"/>
          <w:szCs w:val="24"/>
          <w:lang w:val="en-US"/>
        </w:rPr>
        <w:t>.</w:t>
      </w:r>
      <w:r w:rsidR="00F47D82">
        <w:rPr>
          <w:sz w:val="24"/>
          <w:szCs w:val="24"/>
          <w:lang w:val="en-US"/>
        </w:rPr>
        <w:t xml:space="preserve">  TANDEM (formerly the Victorian Mental Health </w:t>
      </w:r>
      <w:proofErr w:type="spellStart"/>
      <w:r w:rsidR="00F47D82">
        <w:rPr>
          <w:sz w:val="24"/>
          <w:szCs w:val="24"/>
          <w:lang w:val="en-US"/>
        </w:rPr>
        <w:t>Carers</w:t>
      </w:r>
      <w:proofErr w:type="spellEnd"/>
      <w:r w:rsidR="00F47D82">
        <w:rPr>
          <w:sz w:val="24"/>
          <w:szCs w:val="24"/>
          <w:lang w:val="en-US"/>
        </w:rPr>
        <w:t xml:space="preserve"> Network)</w:t>
      </w:r>
      <w:r w:rsidR="00792880">
        <w:rPr>
          <w:sz w:val="24"/>
          <w:szCs w:val="24"/>
          <w:lang w:val="en-US"/>
        </w:rPr>
        <w:t xml:space="preserve"> recently launched </w:t>
      </w:r>
      <w:r w:rsidR="0016136B">
        <w:rPr>
          <w:i/>
          <w:sz w:val="24"/>
          <w:szCs w:val="24"/>
          <w:lang w:val="en-US"/>
        </w:rPr>
        <w:t>A Practical Guide for Working w</w:t>
      </w:r>
      <w:r w:rsidR="00792880" w:rsidRPr="00792880">
        <w:rPr>
          <w:i/>
          <w:sz w:val="24"/>
          <w:szCs w:val="24"/>
          <w:lang w:val="en-US"/>
        </w:rPr>
        <w:t xml:space="preserve">ith </w:t>
      </w:r>
      <w:proofErr w:type="spellStart"/>
      <w:r w:rsidR="00792880" w:rsidRPr="00792880">
        <w:rPr>
          <w:i/>
          <w:sz w:val="24"/>
          <w:szCs w:val="24"/>
          <w:lang w:val="en-US"/>
        </w:rPr>
        <w:t>Carers</w:t>
      </w:r>
      <w:proofErr w:type="spellEnd"/>
      <w:r w:rsidR="00792880" w:rsidRPr="00792880">
        <w:rPr>
          <w:i/>
          <w:sz w:val="24"/>
          <w:szCs w:val="24"/>
          <w:lang w:val="en-US"/>
        </w:rPr>
        <w:t xml:space="preserve"> of People with a Mental Illness</w:t>
      </w:r>
      <w:r w:rsidR="00F47D82">
        <w:rPr>
          <w:sz w:val="24"/>
          <w:szCs w:val="24"/>
          <w:lang w:val="en-US"/>
        </w:rPr>
        <w:t xml:space="preserve"> and</w:t>
      </w:r>
      <w:r w:rsidR="00792880">
        <w:rPr>
          <w:sz w:val="24"/>
          <w:szCs w:val="24"/>
          <w:lang w:val="en-US"/>
        </w:rPr>
        <w:t xml:space="preserve"> is available on their webs</w:t>
      </w:r>
      <w:r w:rsidR="009C7F94">
        <w:rPr>
          <w:sz w:val="24"/>
          <w:szCs w:val="24"/>
          <w:lang w:val="en-US"/>
        </w:rPr>
        <w:t>i</w:t>
      </w:r>
      <w:r w:rsidR="00792880">
        <w:rPr>
          <w:sz w:val="24"/>
          <w:szCs w:val="24"/>
          <w:lang w:val="en-US"/>
        </w:rPr>
        <w:t xml:space="preserve">te at </w:t>
      </w:r>
      <w:hyperlink r:id="rId11" w:history="1">
        <w:r w:rsidR="00792880" w:rsidRPr="00241352">
          <w:rPr>
            <w:rStyle w:val="Hyperlink"/>
            <w:sz w:val="24"/>
            <w:szCs w:val="24"/>
            <w:lang w:val="en-US"/>
          </w:rPr>
          <w:t>www.tandemcarers.org.au</w:t>
        </w:r>
      </w:hyperlink>
      <w:r w:rsidR="00F47D82">
        <w:rPr>
          <w:sz w:val="24"/>
          <w:szCs w:val="24"/>
          <w:lang w:val="en-US"/>
        </w:rPr>
        <w:t xml:space="preserve">   The Guide</w:t>
      </w:r>
      <w:r w:rsidR="00792880">
        <w:rPr>
          <w:sz w:val="24"/>
          <w:szCs w:val="24"/>
          <w:lang w:val="en-US"/>
        </w:rPr>
        <w:t xml:space="preserve"> states:</w:t>
      </w:r>
    </w:p>
    <w:p w:rsidR="00792880" w:rsidRPr="00932E1F" w:rsidRDefault="00791F4E" w:rsidP="00792880">
      <w:pPr>
        <w:tabs>
          <w:tab w:val="left" w:pos="1140"/>
        </w:tabs>
        <w:ind w:left="720"/>
        <w:rPr>
          <w:i/>
          <w:sz w:val="20"/>
          <w:lang w:val="en-US"/>
        </w:rPr>
      </w:pPr>
      <w:r w:rsidRPr="00932E1F">
        <w:rPr>
          <w:i/>
          <w:sz w:val="20"/>
          <w:lang w:val="en-US"/>
        </w:rPr>
        <w:t>[f]</w:t>
      </w:r>
      <w:proofErr w:type="spellStart"/>
      <w:r w:rsidR="00792880" w:rsidRPr="00932E1F">
        <w:rPr>
          <w:i/>
          <w:sz w:val="20"/>
          <w:lang w:val="en-US"/>
        </w:rPr>
        <w:t>indings</w:t>
      </w:r>
      <w:proofErr w:type="spellEnd"/>
      <w:r w:rsidR="00792880" w:rsidRPr="00932E1F">
        <w:rPr>
          <w:i/>
          <w:sz w:val="20"/>
          <w:lang w:val="en-US"/>
        </w:rPr>
        <w:t xml:space="preserve"> from the n</w:t>
      </w:r>
      <w:r w:rsidR="00932E1F" w:rsidRPr="00932E1F">
        <w:rPr>
          <w:i/>
          <w:sz w:val="20"/>
          <w:lang w:val="en-US"/>
        </w:rPr>
        <w:t xml:space="preserve">ational consultation undertaken </w:t>
      </w:r>
      <w:r w:rsidR="00792880" w:rsidRPr="00932E1F">
        <w:rPr>
          <w:i/>
          <w:sz w:val="20"/>
          <w:lang w:val="en-US"/>
        </w:rPr>
        <w:t xml:space="preserve">in 2015 to support the development of this Guide show that in current inpatient practice, in both public and private sectors, brief assessment and quick resolution of acute symptoms is the general focus of care.  Reduction in length of stay, together with the under-resourcing of community-based services, has resulted in </w:t>
      </w:r>
      <w:proofErr w:type="spellStart"/>
      <w:r w:rsidR="00792880" w:rsidRPr="00932E1F">
        <w:rPr>
          <w:i/>
          <w:sz w:val="20"/>
          <w:lang w:val="en-US"/>
        </w:rPr>
        <w:t>carers</w:t>
      </w:r>
      <w:proofErr w:type="spellEnd"/>
      <w:r w:rsidR="00792880" w:rsidRPr="00932E1F">
        <w:rPr>
          <w:i/>
          <w:sz w:val="20"/>
          <w:lang w:val="en-US"/>
        </w:rPr>
        <w:t xml:space="preserve"> expressing an increase in their responsibilities</w:t>
      </w:r>
      <w:r w:rsidR="00506AA6">
        <w:rPr>
          <w:i/>
          <w:sz w:val="20"/>
          <w:lang w:val="en-US"/>
        </w:rPr>
        <w:t>.</w:t>
      </w:r>
    </w:p>
    <w:p w:rsidR="00506AA6" w:rsidRPr="00932E1F" w:rsidRDefault="00791F4E" w:rsidP="00506AA6">
      <w:pPr>
        <w:tabs>
          <w:tab w:val="left" w:pos="1140"/>
        </w:tabs>
        <w:ind w:left="720"/>
        <w:rPr>
          <w:i/>
          <w:sz w:val="20"/>
          <w:lang w:val="en-US"/>
        </w:rPr>
      </w:pPr>
      <w:r w:rsidRPr="00932E1F">
        <w:rPr>
          <w:i/>
          <w:sz w:val="20"/>
          <w:lang w:val="en-US"/>
        </w:rPr>
        <w:lastRenderedPageBreak/>
        <w:t xml:space="preserve">Further findings showed that, within community-based services, staff training provided by public services and community-managed </w:t>
      </w:r>
      <w:proofErr w:type="spellStart"/>
      <w:r w:rsidRPr="00932E1F">
        <w:rPr>
          <w:i/>
          <w:sz w:val="20"/>
          <w:lang w:val="en-US"/>
        </w:rPr>
        <w:t>organisations</w:t>
      </w:r>
      <w:proofErr w:type="spellEnd"/>
      <w:r w:rsidRPr="00932E1F">
        <w:rPr>
          <w:i/>
          <w:sz w:val="20"/>
          <w:lang w:val="en-US"/>
        </w:rPr>
        <w:t xml:space="preserve"> (CMOs) in a partnership approach to service delivery is limited.  Many staff </w:t>
      </w:r>
      <w:proofErr w:type="gramStart"/>
      <w:r w:rsidRPr="00932E1F">
        <w:rPr>
          <w:i/>
          <w:sz w:val="20"/>
          <w:lang w:val="en-US"/>
        </w:rPr>
        <w:t>express</w:t>
      </w:r>
      <w:proofErr w:type="gramEnd"/>
      <w:r w:rsidRPr="00932E1F">
        <w:rPr>
          <w:i/>
          <w:sz w:val="20"/>
          <w:lang w:val="en-US"/>
        </w:rPr>
        <w:t xml:space="preserve"> concerns regarding issues such as confidentiality.  Information and</w:t>
      </w:r>
      <w:r>
        <w:rPr>
          <w:sz w:val="20"/>
          <w:lang w:val="en-US"/>
        </w:rPr>
        <w:t xml:space="preserve"> support is not keeping pace with responsi</w:t>
      </w:r>
      <w:r w:rsidR="00506AA6">
        <w:rPr>
          <w:sz w:val="20"/>
          <w:lang w:val="en-US"/>
        </w:rPr>
        <w:t xml:space="preserve">bilities being placed on </w:t>
      </w:r>
      <w:proofErr w:type="spellStart"/>
      <w:r w:rsidR="00506AA6">
        <w:rPr>
          <w:sz w:val="20"/>
          <w:lang w:val="en-US"/>
        </w:rPr>
        <w:t>carers</w:t>
      </w:r>
      <w:proofErr w:type="spellEnd"/>
      <w:r w:rsidR="00506AA6" w:rsidRPr="00932E1F">
        <w:rPr>
          <w:i/>
          <w:sz w:val="20"/>
          <w:lang w:val="en-US"/>
        </w:rPr>
        <w:t>.</w:t>
      </w:r>
      <w:r w:rsidR="00506AA6" w:rsidRPr="00932E1F">
        <w:rPr>
          <w:rStyle w:val="FootnoteReference"/>
          <w:i/>
          <w:sz w:val="20"/>
          <w:lang w:val="en-US"/>
        </w:rPr>
        <w:footnoteReference w:id="2"/>
      </w:r>
    </w:p>
    <w:p w:rsidR="00C7627C" w:rsidRDefault="00F47D82" w:rsidP="00B81699">
      <w:pPr>
        <w:tabs>
          <w:tab w:val="left" w:pos="1140"/>
        </w:tabs>
        <w:rPr>
          <w:sz w:val="24"/>
          <w:szCs w:val="24"/>
          <w:lang w:val="en-US"/>
        </w:rPr>
      </w:pPr>
      <w:r>
        <w:rPr>
          <w:sz w:val="24"/>
          <w:szCs w:val="24"/>
          <w:lang w:val="en-US"/>
        </w:rPr>
        <w:t xml:space="preserve">In my day-to-day work with mental health </w:t>
      </w:r>
      <w:proofErr w:type="spellStart"/>
      <w:r>
        <w:rPr>
          <w:sz w:val="24"/>
          <w:szCs w:val="24"/>
          <w:lang w:val="en-US"/>
        </w:rPr>
        <w:t>carers</w:t>
      </w:r>
      <w:proofErr w:type="spellEnd"/>
      <w:r>
        <w:rPr>
          <w:sz w:val="24"/>
          <w:szCs w:val="24"/>
          <w:lang w:val="en-US"/>
        </w:rPr>
        <w:t xml:space="preserve"> across the regions (Macedon Ranges, Bendigo, </w:t>
      </w:r>
      <w:proofErr w:type="spellStart"/>
      <w:r>
        <w:rPr>
          <w:sz w:val="24"/>
          <w:szCs w:val="24"/>
          <w:lang w:val="en-US"/>
        </w:rPr>
        <w:t>Campaspe</w:t>
      </w:r>
      <w:proofErr w:type="spellEnd"/>
      <w:r>
        <w:rPr>
          <w:sz w:val="24"/>
          <w:szCs w:val="24"/>
          <w:lang w:val="en-US"/>
        </w:rPr>
        <w:t xml:space="preserve">, Gannawarra, </w:t>
      </w:r>
      <w:proofErr w:type="spellStart"/>
      <w:r>
        <w:rPr>
          <w:sz w:val="24"/>
          <w:szCs w:val="24"/>
          <w:lang w:val="en-US"/>
        </w:rPr>
        <w:t>Buloke</w:t>
      </w:r>
      <w:proofErr w:type="spellEnd"/>
      <w:r>
        <w:rPr>
          <w:sz w:val="24"/>
          <w:szCs w:val="24"/>
          <w:lang w:val="en-US"/>
        </w:rPr>
        <w:t>)</w:t>
      </w:r>
      <w:r w:rsidR="00791F4E">
        <w:rPr>
          <w:sz w:val="24"/>
          <w:szCs w:val="24"/>
          <w:lang w:val="en-US"/>
        </w:rPr>
        <w:t xml:space="preserve"> the</w:t>
      </w:r>
      <w:r>
        <w:rPr>
          <w:sz w:val="24"/>
          <w:szCs w:val="24"/>
          <w:lang w:val="en-US"/>
        </w:rPr>
        <w:t xml:space="preserve"> issues</w:t>
      </w:r>
      <w:r w:rsidR="0016136B">
        <w:rPr>
          <w:sz w:val="24"/>
          <w:szCs w:val="24"/>
          <w:lang w:val="en-US"/>
        </w:rPr>
        <w:t xml:space="preserve"> discussed are likely to</w:t>
      </w:r>
      <w:r w:rsidR="00B32409">
        <w:rPr>
          <w:sz w:val="24"/>
          <w:szCs w:val="24"/>
          <w:lang w:val="en-US"/>
        </w:rPr>
        <w:t xml:space="preserve"> account for the</w:t>
      </w:r>
      <w:r w:rsidR="0016136B">
        <w:rPr>
          <w:sz w:val="24"/>
          <w:szCs w:val="24"/>
          <w:lang w:val="en-US"/>
        </w:rPr>
        <w:t xml:space="preserve"> often</w:t>
      </w:r>
      <w:r w:rsidR="00B32409">
        <w:rPr>
          <w:sz w:val="24"/>
          <w:szCs w:val="24"/>
          <w:lang w:val="en-US"/>
        </w:rPr>
        <w:t xml:space="preserve"> poor outcomes that</w:t>
      </w:r>
      <w:r w:rsidR="002B10B6">
        <w:rPr>
          <w:sz w:val="24"/>
          <w:szCs w:val="24"/>
          <w:lang w:val="en-US"/>
        </w:rPr>
        <w:t xml:space="preserve"> mental health </w:t>
      </w:r>
      <w:proofErr w:type="spellStart"/>
      <w:r w:rsidR="002B10B6">
        <w:rPr>
          <w:sz w:val="24"/>
          <w:szCs w:val="24"/>
          <w:lang w:val="en-US"/>
        </w:rPr>
        <w:t>carers</w:t>
      </w:r>
      <w:proofErr w:type="spellEnd"/>
      <w:r w:rsidR="00B32409">
        <w:rPr>
          <w:sz w:val="24"/>
          <w:szCs w:val="24"/>
          <w:lang w:val="en-US"/>
        </w:rPr>
        <w:t xml:space="preserve"> experience</w:t>
      </w:r>
      <w:r w:rsidR="002B10B6">
        <w:rPr>
          <w:sz w:val="24"/>
          <w:szCs w:val="24"/>
          <w:lang w:val="en-US"/>
        </w:rPr>
        <w:t>.</w:t>
      </w:r>
      <w:r w:rsidR="00506AA6">
        <w:rPr>
          <w:sz w:val="24"/>
          <w:szCs w:val="24"/>
          <w:lang w:val="en-US"/>
        </w:rPr>
        <w:t xml:space="preserve">  </w:t>
      </w:r>
    </w:p>
    <w:p w:rsidR="00B616E0" w:rsidRDefault="00791F4E" w:rsidP="00B616E0">
      <w:pPr>
        <w:tabs>
          <w:tab w:val="left" w:pos="1140"/>
        </w:tabs>
        <w:rPr>
          <w:b/>
          <w:sz w:val="24"/>
          <w:szCs w:val="24"/>
          <w:lang w:val="en-US"/>
        </w:rPr>
      </w:pPr>
      <w:r>
        <w:rPr>
          <w:b/>
          <w:sz w:val="24"/>
          <w:szCs w:val="24"/>
          <w:lang w:val="en-US"/>
        </w:rPr>
        <w:t>Feedback</w:t>
      </w:r>
    </w:p>
    <w:p w:rsidR="003C0CCD" w:rsidRPr="00B616E0" w:rsidRDefault="00B616E0" w:rsidP="00B616E0">
      <w:pPr>
        <w:pStyle w:val="ListParagraph"/>
        <w:numPr>
          <w:ilvl w:val="0"/>
          <w:numId w:val="13"/>
        </w:numPr>
        <w:tabs>
          <w:tab w:val="left" w:pos="1140"/>
        </w:tabs>
        <w:rPr>
          <w:sz w:val="24"/>
          <w:szCs w:val="24"/>
          <w:lang w:val="en-US"/>
        </w:rPr>
      </w:pPr>
      <w:r w:rsidRPr="00B616E0">
        <w:rPr>
          <w:sz w:val="24"/>
          <w:szCs w:val="24"/>
          <w:u w:val="single"/>
          <w:lang w:val="en-US"/>
        </w:rPr>
        <w:t xml:space="preserve">P12/13 Current </w:t>
      </w:r>
      <w:proofErr w:type="spellStart"/>
      <w:r w:rsidRPr="00B616E0">
        <w:rPr>
          <w:sz w:val="24"/>
          <w:szCs w:val="24"/>
          <w:u w:val="single"/>
          <w:lang w:val="en-US"/>
        </w:rPr>
        <w:t>Carer</w:t>
      </w:r>
      <w:proofErr w:type="spellEnd"/>
      <w:r w:rsidRPr="00B616E0">
        <w:rPr>
          <w:sz w:val="24"/>
          <w:szCs w:val="24"/>
          <w:u w:val="single"/>
          <w:lang w:val="en-US"/>
        </w:rPr>
        <w:t xml:space="preserve"> Support Policy Framework</w:t>
      </w:r>
      <w:r w:rsidRPr="00B616E0">
        <w:rPr>
          <w:sz w:val="24"/>
          <w:szCs w:val="24"/>
          <w:lang w:val="en-US"/>
        </w:rPr>
        <w:t xml:space="preserve"> </w:t>
      </w:r>
      <w:r>
        <w:rPr>
          <w:sz w:val="24"/>
          <w:szCs w:val="24"/>
          <w:lang w:val="en-US"/>
        </w:rPr>
        <w:t xml:space="preserve">– The </w:t>
      </w:r>
      <w:r w:rsidRPr="00F8671D">
        <w:rPr>
          <w:i/>
          <w:sz w:val="24"/>
          <w:szCs w:val="24"/>
          <w:lang w:val="en-US"/>
        </w:rPr>
        <w:t xml:space="preserve">National </w:t>
      </w:r>
      <w:proofErr w:type="spellStart"/>
      <w:r w:rsidRPr="00F8671D">
        <w:rPr>
          <w:i/>
          <w:sz w:val="24"/>
          <w:szCs w:val="24"/>
          <w:lang w:val="en-US"/>
        </w:rPr>
        <w:t>Carer</w:t>
      </w:r>
      <w:proofErr w:type="spellEnd"/>
      <w:r w:rsidRPr="00F8671D">
        <w:rPr>
          <w:i/>
          <w:sz w:val="24"/>
          <w:szCs w:val="24"/>
          <w:lang w:val="en-US"/>
        </w:rPr>
        <w:t xml:space="preserve"> Counselling </w:t>
      </w:r>
      <w:proofErr w:type="spellStart"/>
      <w:r w:rsidRPr="00F8671D">
        <w:rPr>
          <w:i/>
          <w:sz w:val="24"/>
          <w:szCs w:val="24"/>
          <w:lang w:val="en-US"/>
        </w:rPr>
        <w:t>Programme</w:t>
      </w:r>
      <w:proofErr w:type="spellEnd"/>
      <w:r w:rsidR="00F8671D">
        <w:rPr>
          <w:sz w:val="24"/>
          <w:szCs w:val="24"/>
          <w:lang w:val="en-US"/>
        </w:rPr>
        <w:t xml:space="preserve"> is a worthwhile</w:t>
      </w:r>
      <w:r>
        <w:rPr>
          <w:sz w:val="24"/>
          <w:szCs w:val="24"/>
          <w:lang w:val="en-US"/>
        </w:rPr>
        <w:t xml:space="preserve"> initiative BUT both</w:t>
      </w:r>
      <w:r w:rsidR="00AB785D">
        <w:rPr>
          <w:sz w:val="24"/>
          <w:szCs w:val="24"/>
          <w:lang w:val="en-US"/>
        </w:rPr>
        <w:t xml:space="preserve"> mental health</w:t>
      </w:r>
      <w:r>
        <w:rPr>
          <w:sz w:val="24"/>
          <w:szCs w:val="24"/>
          <w:lang w:val="en-US"/>
        </w:rPr>
        <w:t xml:space="preserve"> </w:t>
      </w:r>
      <w:proofErr w:type="spellStart"/>
      <w:r>
        <w:rPr>
          <w:sz w:val="24"/>
          <w:szCs w:val="24"/>
          <w:lang w:val="en-US"/>
        </w:rPr>
        <w:t>carers</w:t>
      </w:r>
      <w:proofErr w:type="spellEnd"/>
      <w:r>
        <w:rPr>
          <w:sz w:val="24"/>
          <w:szCs w:val="24"/>
          <w:lang w:val="en-US"/>
        </w:rPr>
        <w:t xml:space="preserve"> referred to the service by writer in past few months require counselling</w:t>
      </w:r>
      <w:r w:rsidR="00F8671D">
        <w:rPr>
          <w:sz w:val="24"/>
          <w:szCs w:val="24"/>
          <w:lang w:val="en-US"/>
        </w:rPr>
        <w:t xml:space="preserve"> due to lack of meaningful</w:t>
      </w:r>
      <w:r>
        <w:rPr>
          <w:sz w:val="24"/>
          <w:szCs w:val="24"/>
          <w:lang w:val="en-US"/>
        </w:rPr>
        <w:t xml:space="preserve"> services for </w:t>
      </w:r>
      <w:r w:rsidR="0016136B">
        <w:rPr>
          <w:sz w:val="24"/>
          <w:szCs w:val="24"/>
          <w:lang w:val="en-US"/>
        </w:rPr>
        <w:t>their family member</w:t>
      </w:r>
      <w:r w:rsidR="00AB785D">
        <w:rPr>
          <w:sz w:val="24"/>
          <w:szCs w:val="24"/>
          <w:lang w:val="en-US"/>
        </w:rPr>
        <w:t>s who</w:t>
      </w:r>
      <w:r w:rsidR="0016136B">
        <w:rPr>
          <w:sz w:val="24"/>
          <w:szCs w:val="24"/>
          <w:lang w:val="en-US"/>
        </w:rPr>
        <w:t xml:space="preserve"> both</w:t>
      </w:r>
      <w:r>
        <w:rPr>
          <w:sz w:val="24"/>
          <w:szCs w:val="24"/>
          <w:lang w:val="en-US"/>
        </w:rPr>
        <w:t xml:space="preserve"> have</w:t>
      </w:r>
      <w:r w:rsidR="00AB785D">
        <w:rPr>
          <w:sz w:val="24"/>
          <w:szCs w:val="24"/>
          <w:lang w:val="en-US"/>
        </w:rPr>
        <w:t xml:space="preserve"> a</w:t>
      </w:r>
      <w:r>
        <w:rPr>
          <w:sz w:val="24"/>
          <w:szCs w:val="24"/>
          <w:lang w:val="en-US"/>
        </w:rPr>
        <w:t xml:space="preserve"> diagnos</w:t>
      </w:r>
      <w:r w:rsidR="00AB785D">
        <w:rPr>
          <w:sz w:val="24"/>
          <w:szCs w:val="24"/>
          <w:lang w:val="en-US"/>
        </w:rPr>
        <w:t>is of schizophrenia</w:t>
      </w:r>
      <w:r w:rsidR="00F8671D">
        <w:rPr>
          <w:sz w:val="24"/>
          <w:szCs w:val="24"/>
          <w:lang w:val="en-US"/>
        </w:rPr>
        <w:t xml:space="preserve">. The Australian Government’s system of direct payments to </w:t>
      </w:r>
      <w:proofErr w:type="spellStart"/>
      <w:r w:rsidR="00F8671D">
        <w:rPr>
          <w:sz w:val="24"/>
          <w:szCs w:val="24"/>
          <w:lang w:val="en-US"/>
        </w:rPr>
        <w:t>carers</w:t>
      </w:r>
      <w:proofErr w:type="spellEnd"/>
      <w:r w:rsidR="00F8671D">
        <w:rPr>
          <w:sz w:val="24"/>
          <w:szCs w:val="24"/>
          <w:lang w:val="en-US"/>
        </w:rPr>
        <w:t xml:space="preserve"> via social security in reality excludes many mental health </w:t>
      </w:r>
      <w:proofErr w:type="spellStart"/>
      <w:r w:rsidR="00F8671D">
        <w:rPr>
          <w:sz w:val="24"/>
          <w:szCs w:val="24"/>
          <w:lang w:val="en-US"/>
        </w:rPr>
        <w:t>carers</w:t>
      </w:r>
      <w:proofErr w:type="spellEnd"/>
      <w:r w:rsidR="00F8671D">
        <w:rPr>
          <w:sz w:val="24"/>
          <w:szCs w:val="24"/>
          <w:lang w:val="en-US"/>
        </w:rPr>
        <w:t>.  While it is a positive step to include links to the</w:t>
      </w:r>
      <w:r w:rsidR="00AB785D">
        <w:rPr>
          <w:sz w:val="24"/>
          <w:szCs w:val="24"/>
          <w:lang w:val="en-US"/>
        </w:rPr>
        <w:t xml:space="preserve"> income</w:t>
      </w:r>
      <w:r w:rsidR="00F8671D">
        <w:rPr>
          <w:sz w:val="24"/>
          <w:szCs w:val="24"/>
          <w:lang w:val="en-US"/>
        </w:rPr>
        <w:t xml:space="preserve"> support available via the </w:t>
      </w:r>
      <w:proofErr w:type="spellStart"/>
      <w:r w:rsidR="00F8671D" w:rsidRPr="00F8671D">
        <w:rPr>
          <w:i/>
          <w:sz w:val="24"/>
          <w:szCs w:val="24"/>
          <w:lang w:val="en-US"/>
        </w:rPr>
        <w:t>Carer</w:t>
      </w:r>
      <w:proofErr w:type="spellEnd"/>
      <w:r w:rsidR="00F8671D" w:rsidRPr="00F8671D">
        <w:rPr>
          <w:i/>
          <w:sz w:val="24"/>
          <w:szCs w:val="24"/>
          <w:lang w:val="en-US"/>
        </w:rPr>
        <w:t xml:space="preserve"> Gateway</w:t>
      </w:r>
      <w:r w:rsidRPr="00B616E0">
        <w:rPr>
          <w:sz w:val="24"/>
          <w:szCs w:val="24"/>
          <w:lang w:val="en-US"/>
        </w:rPr>
        <w:t xml:space="preserve"> </w:t>
      </w:r>
      <w:r w:rsidR="00F8671D">
        <w:rPr>
          <w:sz w:val="24"/>
          <w:szCs w:val="24"/>
          <w:lang w:val="en-US"/>
        </w:rPr>
        <w:t xml:space="preserve">it </w:t>
      </w:r>
      <w:r w:rsidR="00AB785D">
        <w:rPr>
          <w:sz w:val="24"/>
          <w:szCs w:val="24"/>
          <w:lang w:val="en-US"/>
        </w:rPr>
        <w:t>does little to</w:t>
      </w:r>
      <w:r w:rsidRPr="00B616E0">
        <w:rPr>
          <w:sz w:val="24"/>
          <w:szCs w:val="24"/>
          <w:lang w:val="en-US"/>
        </w:rPr>
        <w:t xml:space="preserve"> pr</w:t>
      </w:r>
      <w:r w:rsidR="00AB785D">
        <w:rPr>
          <w:sz w:val="24"/>
          <w:szCs w:val="24"/>
          <w:lang w:val="en-US"/>
        </w:rPr>
        <w:t>epare</w:t>
      </w:r>
      <w:r w:rsidR="00F8671D">
        <w:rPr>
          <w:sz w:val="24"/>
          <w:szCs w:val="24"/>
          <w:lang w:val="en-US"/>
        </w:rPr>
        <w:t xml:space="preserve"> many</w:t>
      </w:r>
      <w:r w:rsidRPr="00B616E0">
        <w:rPr>
          <w:sz w:val="24"/>
          <w:szCs w:val="24"/>
          <w:lang w:val="en-US"/>
        </w:rPr>
        <w:t xml:space="preserve"> mental health </w:t>
      </w:r>
      <w:proofErr w:type="spellStart"/>
      <w:r w:rsidRPr="00B616E0">
        <w:rPr>
          <w:sz w:val="24"/>
          <w:szCs w:val="24"/>
          <w:lang w:val="en-US"/>
        </w:rPr>
        <w:t>carers</w:t>
      </w:r>
      <w:proofErr w:type="spellEnd"/>
      <w:r w:rsidRPr="00B616E0">
        <w:rPr>
          <w:sz w:val="24"/>
          <w:szCs w:val="24"/>
          <w:lang w:val="en-US"/>
        </w:rPr>
        <w:t xml:space="preserve"> for the</w:t>
      </w:r>
      <w:r w:rsidR="0016136B">
        <w:rPr>
          <w:sz w:val="24"/>
          <w:szCs w:val="24"/>
          <w:lang w:val="en-US"/>
        </w:rPr>
        <w:t xml:space="preserve"> barriers</w:t>
      </w:r>
      <w:r w:rsidR="00F8671D">
        <w:rPr>
          <w:sz w:val="24"/>
          <w:szCs w:val="24"/>
          <w:lang w:val="en-US"/>
        </w:rPr>
        <w:t xml:space="preserve"> encountered</w:t>
      </w:r>
      <w:r w:rsidR="0016136B">
        <w:rPr>
          <w:sz w:val="24"/>
          <w:szCs w:val="24"/>
          <w:lang w:val="en-US"/>
        </w:rPr>
        <w:t xml:space="preserve"> when</w:t>
      </w:r>
      <w:r w:rsidR="00AB785D">
        <w:rPr>
          <w:sz w:val="24"/>
          <w:szCs w:val="24"/>
          <w:lang w:val="en-US"/>
        </w:rPr>
        <w:t xml:space="preserve"> applying for such income support</w:t>
      </w:r>
      <w:r w:rsidRPr="00B616E0">
        <w:rPr>
          <w:sz w:val="24"/>
          <w:szCs w:val="24"/>
          <w:lang w:val="en-US"/>
        </w:rPr>
        <w:t xml:space="preserve">.  Many mental health </w:t>
      </w:r>
      <w:proofErr w:type="spellStart"/>
      <w:r w:rsidRPr="00B616E0">
        <w:rPr>
          <w:sz w:val="24"/>
          <w:szCs w:val="24"/>
          <w:lang w:val="en-US"/>
        </w:rPr>
        <w:t>carers</w:t>
      </w:r>
      <w:proofErr w:type="spellEnd"/>
      <w:r w:rsidRPr="00B616E0">
        <w:rPr>
          <w:sz w:val="24"/>
          <w:szCs w:val="24"/>
          <w:lang w:val="en-US"/>
        </w:rPr>
        <w:t xml:space="preserve"> including elderly (often years past official retirement age), Indigenous, CALD, those</w:t>
      </w:r>
      <w:r w:rsidR="00F8671D">
        <w:rPr>
          <w:sz w:val="24"/>
          <w:szCs w:val="24"/>
          <w:lang w:val="en-US"/>
        </w:rPr>
        <w:t xml:space="preserve"> living</w:t>
      </w:r>
      <w:r w:rsidRPr="00B616E0">
        <w:rPr>
          <w:sz w:val="24"/>
          <w:szCs w:val="24"/>
          <w:lang w:val="en-US"/>
        </w:rPr>
        <w:t xml:space="preserve"> in regional</w:t>
      </w:r>
      <w:r w:rsidR="00F8671D">
        <w:rPr>
          <w:sz w:val="24"/>
          <w:szCs w:val="24"/>
          <w:lang w:val="en-US"/>
        </w:rPr>
        <w:t>/remote</w:t>
      </w:r>
      <w:r w:rsidRPr="00B616E0">
        <w:rPr>
          <w:sz w:val="24"/>
          <w:szCs w:val="24"/>
          <w:lang w:val="en-US"/>
        </w:rPr>
        <w:t xml:space="preserve"> areas and those with disabilities encounter </w:t>
      </w:r>
      <w:r w:rsidR="00F8671D">
        <w:rPr>
          <w:sz w:val="24"/>
          <w:szCs w:val="24"/>
          <w:lang w:val="en-US"/>
        </w:rPr>
        <w:t>significant</w:t>
      </w:r>
      <w:r w:rsidRPr="00B616E0">
        <w:rPr>
          <w:sz w:val="24"/>
          <w:szCs w:val="24"/>
          <w:lang w:val="en-US"/>
        </w:rPr>
        <w:t xml:space="preserve"> bureaucratic</w:t>
      </w:r>
      <w:r w:rsidR="00F8671D">
        <w:rPr>
          <w:sz w:val="24"/>
          <w:szCs w:val="24"/>
          <w:lang w:val="en-US"/>
        </w:rPr>
        <w:t xml:space="preserve"> </w:t>
      </w:r>
      <w:r w:rsidR="00AB785D">
        <w:rPr>
          <w:sz w:val="24"/>
          <w:szCs w:val="24"/>
          <w:lang w:val="en-US"/>
        </w:rPr>
        <w:t>(</w:t>
      </w:r>
      <w:r w:rsidR="00F8671D">
        <w:rPr>
          <w:sz w:val="24"/>
          <w:szCs w:val="24"/>
          <w:lang w:val="en-US"/>
        </w:rPr>
        <w:t>and</w:t>
      </w:r>
      <w:r w:rsidR="00AB785D">
        <w:rPr>
          <w:sz w:val="24"/>
          <w:szCs w:val="24"/>
          <w:lang w:val="en-US"/>
        </w:rPr>
        <w:t xml:space="preserve"> often</w:t>
      </w:r>
      <w:r w:rsidR="00F8671D">
        <w:rPr>
          <w:sz w:val="24"/>
          <w:szCs w:val="24"/>
          <w:lang w:val="en-US"/>
        </w:rPr>
        <w:t xml:space="preserve"> technological</w:t>
      </w:r>
      <w:r w:rsidR="00AB785D">
        <w:rPr>
          <w:sz w:val="24"/>
          <w:szCs w:val="24"/>
          <w:lang w:val="en-US"/>
        </w:rPr>
        <w:t>)</w:t>
      </w:r>
      <w:r w:rsidRPr="00B616E0">
        <w:rPr>
          <w:sz w:val="24"/>
          <w:szCs w:val="24"/>
          <w:lang w:val="en-US"/>
        </w:rPr>
        <w:t xml:space="preserve"> </w:t>
      </w:r>
      <w:r w:rsidR="00F8671D">
        <w:rPr>
          <w:sz w:val="24"/>
          <w:szCs w:val="24"/>
          <w:lang w:val="en-US"/>
        </w:rPr>
        <w:t>obstacle</w:t>
      </w:r>
      <w:r w:rsidR="009F093F">
        <w:rPr>
          <w:sz w:val="24"/>
          <w:szCs w:val="24"/>
          <w:lang w:val="en-US"/>
        </w:rPr>
        <w:t>s</w:t>
      </w:r>
      <w:r w:rsidRPr="00B616E0">
        <w:rPr>
          <w:sz w:val="24"/>
          <w:szCs w:val="24"/>
          <w:lang w:val="en-US"/>
        </w:rPr>
        <w:t xml:space="preserve"> in dealing with </w:t>
      </w:r>
      <w:proofErr w:type="spellStart"/>
      <w:r w:rsidRPr="00B616E0">
        <w:rPr>
          <w:sz w:val="24"/>
          <w:szCs w:val="24"/>
          <w:lang w:val="en-US"/>
        </w:rPr>
        <w:t>Centrelink</w:t>
      </w:r>
      <w:proofErr w:type="spellEnd"/>
      <w:r w:rsidRPr="00B616E0">
        <w:rPr>
          <w:sz w:val="24"/>
          <w:szCs w:val="24"/>
          <w:lang w:val="en-US"/>
        </w:rPr>
        <w:t xml:space="preserve"> in its current form.</w:t>
      </w:r>
    </w:p>
    <w:p w:rsidR="006A0B9C" w:rsidRPr="006A0B9C" w:rsidRDefault="006A0B9C" w:rsidP="006A0B9C">
      <w:pPr>
        <w:pStyle w:val="ListParagraph"/>
        <w:numPr>
          <w:ilvl w:val="0"/>
          <w:numId w:val="7"/>
        </w:numPr>
        <w:tabs>
          <w:tab w:val="left" w:pos="1140"/>
        </w:tabs>
        <w:rPr>
          <w:sz w:val="24"/>
          <w:szCs w:val="24"/>
          <w:u w:val="single"/>
          <w:lang w:val="en-US"/>
        </w:rPr>
      </w:pPr>
      <w:r w:rsidRPr="006A0B9C">
        <w:rPr>
          <w:sz w:val="24"/>
          <w:szCs w:val="24"/>
          <w:u w:val="single"/>
          <w:lang w:val="en-US"/>
        </w:rPr>
        <w:t xml:space="preserve">P15 </w:t>
      </w:r>
      <w:proofErr w:type="spellStart"/>
      <w:r w:rsidRPr="006A0B9C">
        <w:rPr>
          <w:sz w:val="24"/>
          <w:szCs w:val="24"/>
          <w:u w:val="single"/>
          <w:lang w:val="en-US"/>
        </w:rPr>
        <w:t>Carers</w:t>
      </w:r>
      <w:proofErr w:type="spellEnd"/>
      <w:r w:rsidRPr="006A0B9C">
        <w:rPr>
          <w:sz w:val="24"/>
          <w:szCs w:val="24"/>
          <w:u w:val="single"/>
          <w:lang w:val="en-US"/>
        </w:rPr>
        <w:t xml:space="preserve"> risk being lost in care recipient focused programs</w:t>
      </w:r>
      <w:r>
        <w:rPr>
          <w:sz w:val="24"/>
          <w:szCs w:val="24"/>
          <w:lang w:val="en-US"/>
        </w:rPr>
        <w:t xml:space="preserve"> – with Mental Health Respite soon to be transitioned to the NDIS eit</w:t>
      </w:r>
      <w:r w:rsidR="00DC3489">
        <w:rPr>
          <w:sz w:val="24"/>
          <w:szCs w:val="24"/>
          <w:lang w:val="en-US"/>
        </w:rPr>
        <w:t>her in part or fully, the predicament</w:t>
      </w:r>
      <w:r w:rsidR="0016136B">
        <w:rPr>
          <w:sz w:val="24"/>
          <w:szCs w:val="24"/>
          <w:lang w:val="en-US"/>
        </w:rPr>
        <w:t xml:space="preserve"> and burden of care for</w:t>
      </w:r>
      <w:r>
        <w:rPr>
          <w:sz w:val="24"/>
          <w:szCs w:val="24"/>
          <w:lang w:val="en-US"/>
        </w:rPr>
        <w:t xml:space="preserve"> mental health </w:t>
      </w:r>
      <w:proofErr w:type="spellStart"/>
      <w:r>
        <w:rPr>
          <w:sz w:val="24"/>
          <w:szCs w:val="24"/>
          <w:lang w:val="en-US"/>
        </w:rPr>
        <w:t>carers</w:t>
      </w:r>
      <w:proofErr w:type="spellEnd"/>
      <w:r w:rsidR="002B10B6">
        <w:rPr>
          <w:sz w:val="24"/>
          <w:szCs w:val="24"/>
          <w:lang w:val="en-US"/>
        </w:rPr>
        <w:t xml:space="preserve"> i</w:t>
      </w:r>
      <w:r w:rsidR="00506AA6">
        <w:rPr>
          <w:sz w:val="24"/>
          <w:szCs w:val="24"/>
          <w:lang w:val="en-US"/>
        </w:rPr>
        <w:t>s likely to</w:t>
      </w:r>
      <w:r w:rsidR="002B10B6">
        <w:rPr>
          <w:sz w:val="24"/>
          <w:szCs w:val="24"/>
          <w:lang w:val="en-US"/>
        </w:rPr>
        <w:t xml:space="preserve"> increase in Victoria.  At the time of writing</w:t>
      </w:r>
      <w:r>
        <w:rPr>
          <w:sz w:val="24"/>
          <w:szCs w:val="24"/>
          <w:lang w:val="en-US"/>
        </w:rPr>
        <w:t xml:space="preserve"> most</w:t>
      </w:r>
      <w:r w:rsidR="00B32409">
        <w:rPr>
          <w:sz w:val="24"/>
          <w:szCs w:val="24"/>
          <w:lang w:val="en-US"/>
        </w:rPr>
        <w:t xml:space="preserve"> MH</w:t>
      </w:r>
      <w:r w:rsidR="007F73CF">
        <w:rPr>
          <w:sz w:val="24"/>
          <w:szCs w:val="24"/>
          <w:lang w:val="en-US"/>
        </w:rPr>
        <w:t xml:space="preserve"> </w:t>
      </w:r>
      <w:proofErr w:type="spellStart"/>
      <w:r w:rsidR="007F73CF">
        <w:rPr>
          <w:sz w:val="24"/>
          <w:szCs w:val="24"/>
          <w:lang w:val="en-US"/>
        </w:rPr>
        <w:t>carers</w:t>
      </w:r>
      <w:proofErr w:type="spellEnd"/>
      <w:r w:rsidR="00DC3489">
        <w:rPr>
          <w:sz w:val="24"/>
          <w:szCs w:val="24"/>
          <w:lang w:val="en-US"/>
        </w:rPr>
        <w:t xml:space="preserve"> I meet</w:t>
      </w:r>
      <w:r>
        <w:rPr>
          <w:sz w:val="24"/>
          <w:szCs w:val="24"/>
          <w:lang w:val="en-US"/>
        </w:rPr>
        <w:t xml:space="preserve"> are ill prepared for the introducti</w:t>
      </w:r>
      <w:r w:rsidR="002B10B6">
        <w:rPr>
          <w:sz w:val="24"/>
          <w:szCs w:val="24"/>
          <w:lang w:val="en-US"/>
        </w:rPr>
        <w:t>on of the NDIS</w:t>
      </w:r>
      <w:r w:rsidR="007F73CF">
        <w:rPr>
          <w:sz w:val="24"/>
          <w:szCs w:val="24"/>
          <w:lang w:val="en-US"/>
        </w:rPr>
        <w:t xml:space="preserve"> and lack basic </w:t>
      </w:r>
      <w:r w:rsidR="00506AA6">
        <w:rPr>
          <w:sz w:val="24"/>
          <w:szCs w:val="24"/>
          <w:lang w:val="en-US"/>
        </w:rPr>
        <w:t>understanding about how to register/gain access and</w:t>
      </w:r>
      <w:r w:rsidR="00617261">
        <w:rPr>
          <w:sz w:val="24"/>
          <w:szCs w:val="24"/>
          <w:lang w:val="en-US"/>
        </w:rPr>
        <w:t>/or knowledge about</w:t>
      </w:r>
      <w:r w:rsidR="00506AA6">
        <w:rPr>
          <w:sz w:val="24"/>
          <w:szCs w:val="24"/>
          <w:lang w:val="en-US"/>
        </w:rPr>
        <w:t xml:space="preserve"> what services will be available if</w:t>
      </w:r>
      <w:r w:rsidR="00DC3489">
        <w:rPr>
          <w:sz w:val="24"/>
          <w:szCs w:val="24"/>
          <w:lang w:val="en-US"/>
        </w:rPr>
        <w:t xml:space="preserve"> they cannot.</w:t>
      </w:r>
      <w:r>
        <w:rPr>
          <w:sz w:val="24"/>
          <w:szCs w:val="24"/>
          <w:lang w:val="en-US"/>
        </w:rPr>
        <w:t xml:space="preserve"> </w:t>
      </w:r>
    </w:p>
    <w:p w:rsidR="00B81699" w:rsidRPr="006A0B9C" w:rsidRDefault="00B21CD4" w:rsidP="00B21CD4">
      <w:pPr>
        <w:pStyle w:val="ListParagraph"/>
        <w:numPr>
          <w:ilvl w:val="0"/>
          <w:numId w:val="7"/>
        </w:numPr>
        <w:tabs>
          <w:tab w:val="left" w:pos="1140"/>
        </w:tabs>
        <w:rPr>
          <w:sz w:val="24"/>
          <w:szCs w:val="24"/>
          <w:u w:val="single"/>
          <w:lang w:val="en-US"/>
        </w:rPr>
      </w:pPr>
      <w:r w:rsidRPr="00B21CD4">
        <w:rPr>
          <w:sz w:val="24"/>
          <w:szCs w:val="24"/>
          <w:u w:val="single"/>
          <w:lang w:val="en-US"/>
        </w:rPr>
        <w:t xml:space="preserve">P 16 </w:t>
      </w:r>
      <w:proofErr w:type="spellStart"/>
      <w:r w:rsidRPr="00B21CD4">
        <w:rPr>
          <w:sz w:val="24"/>
          <w:szCs w:val="24"/>
          <w:u w:val="single"/>
          <w:lang w:val="en-US"/>
        </w:rPr>
        <w:t>Carers</w:t>
      </w:r>
      <w:proofErr w:type="spellEnd"/>
      <w:r w:rsidRPr="00B21CD4">
        <w:rPr>
          <w:sz w:val="24"/>
          <w:szCs w:val="24"/>
          <w:u w:val="single"/>
          <w:lang w:val="en-US"/>
        </w:rPr>
        <w:t xml:space="preserve"> often have to provide si</w:t>
      </w:r>
      <w:r>
        <w:rPr>
          <w:sz w:val="24"/>
          <w:szCs w:val="24"/>
          <w:u w:val="single"/>
          <w:lang w:val="en-US"/>
        </w:rPr>
        <w:t>mple information to many organiz</w:t>
      </w:r>
      <w:r w:rsidRPr="00B21CD4">
        <w:rPr>
          <w:sz w:val="24"/>
          <w:szCs w:val="24"/>
          <w:u w:val="single"/>
          <w:lang w:val="en-US"/>
        </w:rPr>
        <w:t>ation</w:t>
      </w:r>
      <w:r>
        <w:rPr>
          <w:sz w:val="24"/>
          <w:szCs w:val="24"/>
          <w:u w:val="single"/>
          <w:lang w:val="en-US"/>
        </w:rPr>
        <w:t>s</w:t>
      </w:r>
      <w:r>
        <w:rPr>
          <w:sz w:val="24"/>
          <w:szCs w:val="24"/>
          <w:lang w:val="en-US"/>
        </w:rPr>
        <w:t xml:space="preserve"> – In Victoria the </w:t>
      </w:r>
      <w:proofErr w:type="spellStart"/>
      <w:r w:rsidRPr="00DC3489">
        <w:rPr>
          <w:i/>
          <w:sz w:val="24"/>
          <w:szCs w:val="24"/>
          <w:lang w:val="en-US"/>
        </w:rPr>
        <w:t>Sctt</w:t>
      </w:r>
      <w:proofErr w:type="spellEnd"/>
      <w:r w:rsidRPr="00DC3489">
        <w:rPr>
          <w:i/>
          <w:sz w:val="24"/>
          <w:szCs w:val="24"/>
          <w:lang w:val="en-US"/>
        </w:rPr>
        <w:t xml:space="preserve"> Tool</w:t>
      </w:r>
      <w:r>
        <w:rPr>
          <w:sz w:val="24"/>
          <w:szCs w:val="24"/>
          <w:lang w:val="en-US"/>
        </w:rPr>
        <w:t xml:space="preserve"> has been av</w:t>
      </w:r>
      <w:r w:rsidR="00DC3489">
        <w:rPr>
          <w:sz w:val="24"/>
          <w:szCs w:val="24"/>
          <w:lang w:val="en-US"/>
        </w:rPr>
        <w:t>ailable for years and in theory</w:t>
      </w:r>
      <w:r w:rsidR="00617261">
        <w:rPr>
          <w:sz w:val="24"/>
          <w:szCs w:val="24"/>
          <w:lang w:val="en-US"/>
        </w:rPr>
        <w:t>, I understand,</w:t>
      </w:r>
      <w:r w:rsidR="00DC3489">
        <w:rPr>
          <w:sz w:val="24"/>
          <w:szCs w:val="24"/>
          <w:lang w:val="en-US"/>
        </w:rPr>
        <w:t xml:space="preserve"> was</w:t>
      </w:r>
      <w:r>
        <w:rPr>
          <w:sz w:val="24"/>
          <w:szCs w:val="24"/>
          <w:lang w:val="en-US"/>
        </w:rPr>
        <w:t xml:space="preserve"> developed to ove</w:t>
      </w:r>
      <w:r w:rsidR="00DC3489">
        <w:rPr>
          <w:sz w:val="24"/>
          <w:szCs w:val="24"/>
          <w:lang w:val="en-US"/>
        </w:rPr>
        <w:t>rc</w:t>
      </w:r>
      <w:r w:rsidR="0016136B">
        <w:rPr>
          <w:sz w:val="24"/>
          <w:szCs w:val="24"/>
          <w:lang w:val="en-US"/>
        </w:rPr>
        <w:t>ome this issue. Use of</w:t>
      </w:r>
      <w:r w:rsidR="00B32409">
        <w:rPr>
          <w:sz w:val="24"/>
          <w:szCs w:val="24"/>
          <w:lang w:val="en-US"/>
        </w:rPr>
        <w:t xml:space="preserve"> the</w:t>
      </w:r>
      <w:r w:rsidR="00F27BE6">
        <w:rPr>
          <w:sz w:val="24"/>
          <w:szCs w:val="24"/>
          <w:lang w:val="en-US"/>
        </w:rPr>
        <w:t xml:space="preserve"> </w:t>
      </w:r>
      <w:r w:rsidR="00617261">
        <w:rPr>
          <w:sz w:val="24"/>
          <w:szCs w:val="24"/>
          <w:lang w:val="en-US"/>
        </w:rPr>
        <w:t>Tool</w:t>
      </w:r>
      <w:r w:rsidR="00F27BE6">
        <w:rPr>
          <w:sz w:val="24"/>
          <w:szCs w:val="24"/>
          <w:lang w:val="en-US"/>
        </w:rPr>
        <w:t xml:space="preserve"> appears to be</w:t>
      </w:r>
      <w:r w:rsidR="0016136B">
        <w:rPr>
          <w:sz w:val="24"/>
          <w:szCs w:val="24"/>
          <w:lang w:val="en-US"/>
        </w:rPr>
        <w:t xml:space="preserve"> avoided</w:t>
      </w:r>
      <w:r w:rsidR="00F27BE6">
        <w:rPr>
          <w:sz w:val="24"/>
          <w:szCs w:val="24"/>
          <w:lang w:val="en-US"/>
        </w:rPr>
        <w:t xml:space="preserve"> by the</w:t>
      </w:r>
      <w:r>
        <w:rPr>
          <w:sz w:val="24"/>
          <w:szCs w:val="24"/>
          <w:lang w:val="en-US"/>
        </w:rPr>
        <w:t xml:space="preserve"> MHS</w:t>
      </w:r>
      <w:r w:rsidR="006A0B9C">
        <w:rPr>
          <w:sz w:val="24"/>
          <w:szCs w:val="24"/>
          <w:lang w:val="en-US"/>
        </w:rPr>
        <w:t xml:space="preserve"> system</w:t>
      </w:r>
      <w:r w:rsidR="008E23D9">
        <w:rPr>
          <w:sz w:val="24"/>
          <w:szCs w:val="24"/>
          <w:lang w:val="en-US"/>
        </w:rPr>
        <w:t xml:space="preserve"> </w:t>
      </w:r>
      <w:r w:rsidR="00DC3489">
        <w:rPr>
          <w:sz w:val="24"/>
          <w:szCs w:val="24"/>
          <w:lang w:val="en-US"/>
        </w:rPr>
        <w:t>(</w:t>
      </w:r>
      <w:r w:rsidR="00F27BE6">
        <w:rPr>
          <w:sz w:val="24"/>
          <w:szCs w:val="24"/>
          <w:lang w:val="en-US"/>
        </w:rPr>
        <w:t>even if it assists</w:t>
      </w:r>
      <w:r>
        <w:rPr>
          <w:sz w:val="24"/>
          <w:szCs w:val="24"/>
          <w:lang w:val="en-US"/>
        </w:rPr>
        <w:t xml:space="preserve"> consumers and </w:t>
      </w:r>
      <w:proofErr w:type="spellStart"/>
      <w:r>
        <w:rPr>
          <w:sz w:val="24"/>
          <w:szCs w:val="24"/>
          <w:lang w:val="en-US"/>
        </w:rPr>
        <w:t>carers</w:t>
      </w:r>
      <w:proofErr w:type="spellEnd"/>
      <w:r w:rsidR="00DC3489">
        <w:rPr>
          <w:sz w:val="24"/>
          <w:szCs w:val="24"/>
          <w:lang w:val="en-US"/>
        </w:rPr>
        <w:t>) because of</w:t>
      </w:r>
      <w:r w:rsidR="00617261">
        <w:rPr>
          <w:sz w:val="24"/>
          <w:szCs w:val="24"/>
          <w:lang w:val="en-US"/>
        </w:rPr>
        <w:t xml:space="preserve"> a culture that </w:t>
      </w:r>
      <w:r w:rsidR="00F27BE6">
        <w:rPr>
          <w:sz w:val="24"/>
          <w:szCs w:val="24"/>
          <w:lang w:val="en-US"/>
        </w:rPr>
        <w:t>chooses not to see the value</w:t>
      </w:r>
      <w:r w:rsidR="00DC3489">
        <w:rPr>
          <w:sz w:val="24"/>
          <w:szCs w:val="24"/>
          <w:lang w:val="en-US"/>
        </w:rPr>
        <w:t xml:space="preserve">. </w:t>
      </w:r>
      <w:r w:rsidR="00617261">
        <w:rPr>
          <w:sz w:val="24"/>
          <w:szCs w:val="24"/>
          <w:lang w:val="en-US"/>
        </w:rPr>
        <w:t xml:space="preserve"> In the</w:t>
      </w:r>
      <w:r w:rsidR="006A0B9C">
        <w:rPr>
          <w:sz w:val="24"/>
          <w:szCs w:val="24"/>
          <w:lang w:val="en-US"/>
        </w:rPr>
        <w:t xml:space="preserve"> </w:t>
      </w:r>
      <w:r w:rsidR="00497272">
        <w:rPr>
          <w:sz w:val="24"/>
          <w:szCs w:val="24"/>
          <w:lang w:val="en-US"/>
        </w:rPr>
        <w:t>3</w:t>
      </w:r>
      <w:r w:rsidR="00DC3489">
        <w:rPr>
          <w:sz w:val="24"/>
          <w:szCs w:val="24"/>
          <w:lang w:val="en-US"/>
        </w:rPr>
        <w:t xml:space="preserve"> main</w:t>
      </w:r>
      <w:r w:rsidR="00497272">
        <w:rPr>
          <w:sz w:val="24"/>
          <w:szCs w:val="24"/>
          <w:lang w:val="en-US"/>
        </w:rPr>
        <w:t xml:space="preserve"> re</w:t>
      </w:r>
      <w:r w:rsidR="00E3715E">
        <w:rPr>
          <w:sz w:val="24"/>
          <w:szCs w:val="24"/>
          <w:lang w:val="en-US"/>
        </w:rPr>
        <w:t>gions</w:t>
      </w:r>
      <w:r w:rsidR="00617261">
        <w:rPr>
          <w:sz w:val="24"/>
          <w:szCs w:val="24"/>
          <w:lang w:val="en-US"/>
        </w:rPr>
        <w:t xml:space="preserve"> I work in</w:t>
      </w:r>
      <w:r w:rsidR="00E3715E">
        <w:rPr>
          <w:sz w:val="24"/>
          <w:szCs w:val="24"/>
          <w:lang w:val="en-US"/>
        </w:rPr>
        <w:t xml:space="preserve">, 1 </w:t>
      </w:r>
      <w:r w:rsidR="0016136B">
        <w:rPr>
          <w:sz w:val="24"/>
          <w:szCs w:val="24"/>
          <w:lang w:val="en-US"/>
        </w:rPr>
        <w:t xml:space="preserve">community </w:t>
      </w:r>
      <w:r w:rsidR="00617261">
        <w:rPr>
          <w:sz w:val="24"/>
          <w:szCs w:val="24"/>
          <w:lang w:val="en-US"/>
        </w:rPr>
        <w:t xml:space="preserve">mental health </w:t>
      </w:r>
      <w:r w:rsidR="00E3715E">
        <w:rPr>
          <w:sz w:val="24"/>
          <w:szCs w:val="24"/>
          <w:lang w:val="en-US"/>
        </w:rPr>
        <w:t xml:space="preserve">clinic will </w:t>
      </w:r>
      <w:r w:rsidR="00E94374">
        <w:rPr>
          <w:sz w:val="24"/>
          <w:szCs w:val="24"/>
          <w:lang w:val="en-US"/>
        </w:rPr>
        <w:t>complete,</w:t>
      </w:r>
      <w:r w:rsidR="00497272">
        <w:rPr>
          <w:sz w:val="24"/>
          <w:szCs w:val="24"/>
          <w:lang w:val="en-US"/>
        </w:rPr>
        <w:t xml:space="preserve"> another</w:t>
      </w:r>
      <w:r w:rsidR="00E94374">
        <w:rPr>
          <w:sz w:val="24"/>
          <w:szCs w:val="24"/>
          <w:lang w:val="en-US"/>
        </w:rPr>
        <w:t xml:space="preserve"> does so</w:t>
      </w:r>
      <w:r w:rsidR="00497272">
        <w:rPr>
          <w:sz w:val="24"/>
          <w:szCs w:val="24"/>
          <w:lang w:val="en-US"/>
        </w:rPr>
        <w:t xml:space="preserve"> occasional</w:t>
      </w:r>
      <w:r w:rsidR="006A0B9C">
        <w:rPr>
          <w:sz w:val="24"/>
          <w:szCs w:val="24"/>
          <w:lang w:val="en-US"/>
        </w:rPr>
        <w:t>ly</w:t>
      </w:r>
      <w:r w:rsidR="0016136B">
        <w:rPr>
          <w:sz w:val="24"/>
          <w:szCs w:val="24"/>
          <w:lang w:val="en-US"/>
        </w:rPr>
        <w:t xml:space="preserve"> and only</w:t>
      </w:r>
      <w:r w:rsidR="00E94374">
        <w:rPr>
          <w:sz w:val="24"/>
          <w:szCs w:val="24"/>
          <w:lang w:val="en-US"/>
        </w:rPr>
        <w:t xml:space="preserve"> with much prompting</w:t>
      </w:r>
      <w:r w:rsidR="006A0B9C">
        <w:rPr>
          <w:sz w:val="24"/>
          <w:szCs w:val="24"/>
          <w:lang w:val="en-US"/>
        </w:rPr>
        <w:t xml:space="preserve">, the </w:t>
      </w:r>
      <w:r w:rsidR="00E94374">
        <w:rPr>
          <w:sz w:val="24"/>
          <w:szCs w:val="24"/>
          <w:lang w:val="en-US"/>
        </w:rPr>
        <w:t>other refuses</w:t>
      </w:r>
      <w:r w:rsidR="00497272">
        <w:rPr>
          <w:sz w:val="24"/>
          <w:szCs w:val="24"/>
          <w:lang w:val="en-US"/>
        </w:rPr>
        <w:t>.</w:t>
      </w:r>
    </w:p>
    <w:p w:rsidR="006A0B9C" w:rsidRPr="001F6EC2" w:rsidRDefault="006A0B9C" w:rsidP="00B21CD4">
      <w:pPr>
        <w:pStyle w:val="ListParagraph"/>
        <w:numPr>
          <w:ilvl w:val="0"/>
          <w:numId w:val="7"/>
        </w:numPr>
        <w:tabs>
          <w:tab w:val="left" w:pos="1140"/>
        </w:tabs>
        <w:rPr>
          <w:sz w:val="24"/>
          <w:szCs w:val="24"/>
          <w:u w:val="single"/>
          <w:lang w:val="en-US"/>
        </w:rPr>
      </w:pPr>
      <w:r>
        <w:rPr>
          <w:sz w:val="24"/>
          <w:szCs w:val="24"/>
          <w:u w:val="single"/>
          <w:lang w:val="en-US"/>
        </w:rPr>
        <w:t>P 17 Locating and accessing respite services is challenging</w:t>
      </w:r>
      <w:r>
        <w:rPr>
          <w:sz w:val="24"/>
          <w:szCs w:val="24"/>
          <w:lang w:val="en-US"/>
        </w:rPr>
        <w:t xml:space="preserve"> – the</w:t>
      </w:r>
      <w:r w:rsidR="003555C1">
        <w:rPr>
          <w:sz w:val="24"/>
          <w:szCs w:val="24"/>
          <w:lang w:val="en-US"/>
        </w:rPr>
        <w:t>re are few residential places available for overnight Respite for mental health consumers if this is requested and it is usually expensive if available.  Searching for Respite options via the</w:t>
      </w:r>
      <w:r>
        <w:rPr>
          <w:sz w:val="24"/>
          <w:szCs w:val="24"/>
          <w:lang w:val="en-US"/>
        </w:rPr>
        <w:t xml:space="preserve"> </w:t>
      </w:r>
      <w:proofErr w:type="spellStart"/>
      <w:r w:rsidRPr="003555C1">
        <w:rPr>
          <w:i/>
          <w:sz w:val="24"/>
          <w:szCs w:val="24"/>
          <w:lang w:val="en-US"/>
        </w:rPr>
        <w:t>Carer</w:t>
      </w:r>
      <w:proofErr w:type="spellEnd"/>
      <w:r w:rsidRPr="003555C1">
        <w:rPr>
          <w:i/>
          <w:sz w:val="24"/>
          <w:szCs w:val="24"/>
          <w:lang w:val="en-US"/>
        </w:rPr>
        <w:t xml:space="preserve"> Gateway</w:t>
      </w:r>
      <w:r w:rsidR="003555C1">
        <w:rPr>
          <w:sz w:val="24"/>
          <w:szCs w:val="24"/>
          <w:lang w:val="en-US"/>
        </w:rPr>
        <w:t>, in its present</w:t>
      </w:r>
      <w:r w:rsidR="0016136B">
        <w:rPr>
          <w:sz w:val="24"/>
          <w:szCs w:val="24"/>
          <w:lang w:val="en-US"/>
        </w:rPr>
        <w:t xml:space="preserve"> form, is not organized in a way that will</w:t>
      </w:r>
      <w:r w:rsidR="003555C1">
        <w:rPr>
          <w:sz w:val="24"/>
          <w:szCs w:val="24"/>
          <w:lang w:val="en-US"/>
        </w:rPr>
        <w:t xml:space="preserve"> be of much </w:t>
      </w:r>
      <w:proofErr w:type="gramStart"/>
      <w:r w:rsidR="003555C1">
        <w:rPr>
          <w:sz w:val="24"/>
          <w:szCs w:val="24"/>
          <w:lang w:val="en-US"/>
        </w:rPr>
        <w:t>assistance,</w:t>
      </w:r>
      <w:proofErr w:type="gramEnd"/>
      <w:r w:rsidR="003555C1">
        <w:rPr>
          <w:sz w:val="24"/>
          <w:szCs w:val="24"/>
          <w:lang w:val="en-US"/>
        </w:rPr>
        <w:t xml:space="preserve"> hopefully this will</w:t>
      </w:r>
      <w:r w:rsidR="001F6EC2">
        <w:rPr>
          <w:sz w:val="24"/>
          <w:szCs w:val="24"/>
          <w:lang w:val="en-US"/>
        </w:rPr>
        <w:t xml:space="preserve"> improve over time.</w:t>
      </w:r>
    </w:p>
    <w:p w:rsidR="001F6EC2" w:rsidRPr="001F6EC2" w:rsidRDefault="001F6EC2" w:rsidP="00B21CD4">
      <w:pPr>
        <w:pStyle w:val="ListParagraph"/>
        <w:numPr>
          <w:ilvl w:val="0"/>
          <w:numId w:val="7"/>
        </w:numPr>
        <w:tabs>
          <w:tab w:val="left" w:pos="1140"/>
        </w:tabs>
        <w:rPr>
          <w:sz w:val="24"/>
          <w:szCs w:val="24"/>
          <w:u w:val="single"/>
          <w:lang w:val="en-US"/>
        </w:rPr>
      </w:pPr>
      <w:r>
        <w:rPr>
          <w:sz w:val="24"/>
          <w:szCs w:val="24"/>
          <w:u w:val="single"/>
          <w:lang w:val="en-US"/>
        </w:rPr>
        <w:t xml:space="preserve">P 18 </w:t>
      </w:r>
      <w:proofErr w:type="gramStart"/>
      <w:r>
        <w:rPr>
          <w:sz w:val="24"/>
          <w:szCs w:val="24"/>
          <w:u w:val="single"/>
          <w:lang w:val="en-US"/>
        </w:rPr>
        <w:t>A</w:t>
      </w:r>
      <w:proofErr w:type="gramEnd"/>
      <w:r>
        <w:rPr>
          <w:sz w:val="24"/>
          <w:szCs w:val="24"/>
          <w:u w:val="single"/>
          <w:lang w:val="en-US"/>
        </w:rPr>
        <w:t xml:space="preserve"> Shift towards prevention</w:t>
      </w:r>
      <w:r w:rsidR="00870D70">
        <w:rPr>
          <w:sz w:val="24"/>
          <w:szCs w:val="24"/>
          <w:lang w:val="en-US"/>
        </w:rPr>
        <w:t xml:space="preserve"> – seems</w:t>
      </w:r>
      <w:r w:rsidR="003555C1">
        <w:rPr>
          <w:sz w:val="24"/>
          <w:szCs w:val="24"/>
          <w:lang w:val="en-US"/>
        </w:rPr>
        <w:t xml:space="preserve"> </w:t>
      </w:r>
      <w:r w:rsidR="00B32409">
        <w:rPr>
          <w:sz w:val="24"/>
          <w:szCs w:val="24"/>
          <w:lang w:val="en-US"/>
        </w:rPr>
        <w:t>difficult to aspire to</w:t>
      </w:r>
      <w:r w:rsidR="0016136B">
        <w:rPr>
          <w:sz w:val="24"/>
          <w:szCs w:val="24"/>
          <w:lang w:val="en-US"/>
        </w:rPr>
        <w:t xml:space="preserve"> for MH </w:t>
      </w:r>
      <w:proofErr w:type="spellStart"/>
      <w:r w:rsidR="0016136B">
        <w:rPr>
          <w:sz w:val="24"/>
          <w:szCs w:val="24"/>
          <w:lang w:val="en-US"/>
        </w:rPr>
        <w:t>carers</w:t>
      </w:r>
      <w:proofErr w:type="spellEnd"/>
      <w:r>
        <w:rPr>
          <w:sz w:val="24"/>
          <w:szCs w:val="24"/>
          <w:lang w:val="en-US"/>
        </w:rPr>
        <w:t xml:space="preserve"> in the current crisis-driven</w:t>
      </w:r>
      <w:r w:rsidR="00870D70">
        <w:rPr>
          <w:sz w:val="24"/>
          <w:szCs w:val="24"/>
          <w:lang w:val="en-US"/>
        </w:rPr>
        <w:t xml:space="preserve"> MHS</w:t>
      </w:r>
      <w:r>
        <w:rPr>
          <w:sz w:val="24"/>
          <w:szCs w:val="24"/>
          <w:lang w:val="en-US"/>
        </w:rPr>
        <w:t xml:space="preserve"> syste</w:t>
      </w:r>
      <w:r w:rsidR="00870D70">
        <w:rPr>
          <w:sz w:val="24"/>
          <w:szCs w:val="24"/>
          <w:lang w:val="en-US"/>
        </w:rPr>
        <w:t>m with ever-decreasing</w:t>
      </w:r>
      <w:r>
        <w:rPr>
          <w:sz w:val="24"/>
          <w:szCs w:val="24"/>
          <w:lang w:val="en-US"/>
        </w:rPr>
        <w:t xml:space="preserve"> services for consumers</w:t>
      </w:r>
      <w:r w:rsidR="00870D70">
        <w:rPr>
          <w:sz w:val="24"/>
          <w:szCs w:val="24"/>
          <w:lang w:val="en-US"/>
        </w:rPr>
        <w:t xml:space="preserve"> and </w:t>
      </w:r>
      <w:r w:rsidR="0016136B">
        <w:rPr>
          <w:sz w:val="24"/>
          <w:szCs w:val="24"/>
          <w:lang w:val="en-US"/>
        </w:rPr>
        <w:lastRenderedPageBreak/>
        <w:t xml:space="preserve">only small pockets of success for a few MH </w:t>
      </w:r>
      <w:proofErr w:type="spellStart"/>
      <w:r w:rsidR="0016136B">
        <w:rPr>
          <w:sz w:val="24"/>
          <w:szCs w:val="24"/>
          <w:lang w:val="en-US"/>
        </w:rPr>
        <w:t>carers</w:t>
      </w:r>
      <w:proofErr w:type="spellEnd"/>
      <w:r w:rsidR="0016136B">
        <w:rPr>
          <w:sz w:val="24"/>
          <w:szCs w:val="24"/>
          <w:lang w:val="en-US"/>
        </w:rPr>
        <w:t>. The e</w:t>
      </w:r>
      <w:r>
        <w:rPr>
          <w:sz w:val="24"/>
          <w:szCs w:val="24"/>
          <w:lang w:val="en-US"/>
        </w:rPr>
        <w:t>n</w:t>
      </w:r>
      <w:r w:rsidR="00870D70">
        <w:rPr>
          <w:sz w:val="24"/>
          <w:szCs w:val="24"/>
          <w:lang w:val="en-US"/>
        </w:rPr>
        <w:t>trenched stigma</w:t>
      </w:r>
      <w:r w:rsidR="0016136B">
        <w:rPr>
          <w:sz w:val="24"/>
          <w:szCs w:val="24"/>
          <w:lang w:val="en-US"/>
        </w:rPr>
        <w:t xml:space="preserve"> still</w:t>
      </w:r>
      <w:r w:rsidR="00870D70">
        <w:rPr>
          <w:sz w:val="24"/>
          <w:szCs w:val="24"/>
          <w:lang w:val="en-US"/>
        </w:rPr>
        <w:t xml:space="preserve"> directed at</w:t>
      </w:r>
      <w:r>
        <w:rPr>
          <w:sz w:val="24"/>
          <w:szCs w:val="24"/>
          <w:lang w:val="en-US"/>
        </w:rPr>
        <w:t xml:space="preserve"> those with mental illnesses and their families and particularly those with l</w:t>
      </w:r>
      <w:r w:rsidR="0062619A">
        <w:rPr>
          <w:sz w:val="24"/>
          <w:szCs w:val="24"/>
          <w:lang w:val="en-US"/>
        </w:rPr>
        <w:t>ow prevalence disorders remains on so many</w:t>
      </w:r>
      <w:r w:rsidR="00B32409">
        <w:rPr>
          <w:sz w:val="24"/>
          <w:szCs w:val="24"/>
          <w:lang w:val="en-US"/>
        </w:rPr>
        <w:t>, many</w:t>
      </w:r>
      <w:r w:rsidR="0062619A">
        <w:rPr>
          <w:sz w:val="24"/>
          <w:szCs w:val="24"/>
          <w:lang w:val="en-US"/>
        </w:rPr>
        <w:t xml:space="preserve"> levels.</w:t>
      </w:r>
      <w:r w:rsidR="00A03FEA">
        <w:rPr>
          <w:sz w:val="24"/>
          <w:szCs w:val="24"/>
          <w:lang w:val="en-US"/>
        </w:rPr>
        <w:t xml:space="preserve">  It is difficult to see how this will change without an assertive programs aimed at those working within in the MHS system in particular.</w:t>
      </w:r>
    </w:p>
    <w:p w:rsidR="008E23D9" w:rsidRPr="008E23D9" w:rsidRDefault="001F6EC2" w:rsidP="00B21CD4">
      <w:pPr>
        <w:pStyle w:val="ListParagraph"/>
        <w:numPr>
          <w:ilvl w:val="0"/>
          <w:numId w:val="7"/>
        </w:numPr>
        <w:tabs>
          <w:tab w:val="left" w:pos="1140"/>
        </w:tabs>
        <w:rPr>
          <w:sz w:val="24"/>
          <w:szCs w:val="24"/>
          <w:u w:val="single"/>
          <w:lang w:val="en-US"/>
        </w:rPr>
      </w:pPr>
      <w:r>
        <w:rPr>
          <w:sz w:val="24"/>
          <w:szCs w:val="24"/>
          <w:u w:val="single"/>
          <w:lang w:val="en-US"/>
        </w:rPr>
        <w:t>P24 Awareness</w:t>
      </w:r>
      <w:r>
        <w:rPr>
          <w:sz w:val="24"/>
          <w:szCs w:val="24"/>
          <w:lang w:val="en-US"/>
        </w:rPr>
        <w:t xml:space="preserve"> – to improve outcomes for </w:t>
      </w:r>
      <w:proofErr w:type="spellStart"/>
      <w:r>
        <w:rPr>
          <w:sz w:val="24"/>
          <w:szCs w:val="24"/>
          <w:lang w:val="en-US"/>
        </w:rPr>
        <w:t>carers</w:t>
      </w:r>
      <w:proofErr w:type="spellEnd"/>
      <w:r>
        <w:rPr>
          <w:sz w:val="24"/>
          <w:szCs w:val="24"/>
          <w:lang w:val="en-US"/>
        </w:rPr>
        <w:t xml:space="preserve"> the </w:t>
      </w:r>
      <w:r w:rsidR="008E23D9" w:rsidRPr="00870D70">
        <w:rPr>
          <w:i/>
          <w:sz w:val="24"/>
          <w:szCs w:val="24"/>
          <w:lang w:val="en-US"/>
        </w:rPr>
        <w:t>Draft Concept</w:t>
      </w:r>
      <w:r w:rsidR="008E23D9">
        <w:rPr>
          <w:sz w:val="24"/>
          <w:szCs w:val="24"/>
          <w:lang w:val="en-US"/>
        </w:rPr>
        <w:t xml:space="preserve"> needs to pr</w:t>
      </w:r>
      <w:r w:rsidR="00870D70">
        <w:rPr>
          <w:sz w:val="24"/>
          <w:szCs w:val="24"/>
          <w:lang w:val="en-US"/>
        </w:rPr>
        <w:t>operly determine</w:t>
      </w:r>
      <w:r>
        <w:rPr>
          <w:sz w:val="24"/>
          <w:szCs w:val="24"/>
          <w:lang w:val="en-US"/>
        </w:rPr>
        <w:t xml:space="preserve"> who</w:t>
      </w:r>
      <w:r w:rsidR="00870D70">
        <w:rPr>
          <w:sz w:val="24"/>
          <w:szCs w:val="24"/>
          <w:lang w:val="en-US"/>
        </w:rPr>
        <w:t xml:space="preserve"> it deems</w:t>
      </w:r>
      <w:r>
        <w:rPr>
          <w:sz w:val="24"/>
          <w:szCs w:val="24"/>
          <w:lang w:val="en-US"/>
        </w:rPr>
        <w:t xml:space="preserve"> ‘hidden </w:t>
      </w:r>
      <w:proofErr w:type="spellStart"/>
      <w:r>
        <w:rPr>
          <w:sz w:val="24"/>
          <w:szCs w:val="24"/>
          <w:lang w:val="en-US"/>
        </w:rPr>
        <w:t>carers’</w:t>
      </w:r>
      <w:proofErr w:type="spellEnd"/>
      <w:r w:rsidR="008E23D9">
        <w:rPr>
          <w:sz w:val="24"/>
          <w:szCs w:val="24"/>
          <w:lang w:val="en-US"/>
        </w:rPr>
        <w:t xml:space="preserve"> are? </w:t>
      </w:r>
      <w:r w:rsidR="00870D70">
        <w:rPr>
          <w:sz w:val="24"/>
          <w:szCs w:val="24"/>
          <w:lang w:val="en-US"/>
        </w:rPr>
        <w:t xml:space="preserve"> </w:t>
      </w:r>
      <w:r w:rsidR="0062619A">
        <w:rPr>
          <w:sz w:val="24"/>
          <w:szCs w:val="24"/>
          <w:lang w:val="en-US"/>
        </w:rPr>
        <w:t>As an example and o</w:t>
      </w:r>
      <w:r w:rsidR="00870D70">
        <w:rPr>
          <w:sz w:val="24"/>
          <w:szCs w:val="24"/>
          <w:lang w:val="en-US"/>
        </w:rPr>
        <w:t xml:space="preserve">n the subject of ‘awareness’ it </w:t>
      </w:r>
      <w:r w:rsidR="00E3715E">
        <w:rPr>
          <w:sz w:val="24"/>
          <w:szCs w:val="24"/>
          <w:lang w:val="en-US"/>
        </w:rPr>
        <w:t xml:space="preserve">states: </w:t>
      </w:r>
      <w:r w:rsidR="00782B86">
        <w:rPr>
          <w:sz w:val="24"/>
          <w:szCs w:val="24"/>
          <w:lang w:val="en-US"/>
        </w:rPr>
        <w:t>‘</w:t>
      </w:r>
      <w:r w:rsidR="00E3715E">
        <w:rPr>
          <w:sz w:val="24"/>
          <w:szCs w:val="24"/>
          <w:lang w:val="en-US"/>
        </w:rPr>
        <w:t>[t]</w:t>
      </w:r>
      <w:r>
        <w:rPr>
          <w:sz w:val="24"/>
          <w:szCs w:val="24"/>
          <w:lang w:val="en-US"/>
        </w:rPr>
        <w:t xml:space="preserve">his is particularly relevant for the need to raise awareness to find hidden </w:t>
      </w:r>
      <w:proofErr w:type="spellStart"/>
      <w:r>
        <w:rPr>
          <w:sz w:val="24"/>
          <w:szCs w:val="24"/>
          <w:lang w:val="en-US"/>
        </w:rPr>
        <w:t>carers</w:t>
      </w:r>
      <w:proofErr w:type="spellEnd"/>
      <w:r>
        <w:rPr>
          <w:sz w:val="24"/>
          <w:szCs w:val="24"/>
          <w:lang w:val="en-US"/>
        </w:rPr>
        <w:t xml:space="preserve"> and reach Aboriginal and Torres Strait Islander and Culturally and Linguistically Diverse communities’.</w:t>
      </w:r>
      <w:r w:rsidR="00782B86">
        <w:rPr>
          <w:sz w:val="24"/>
          <w:szCs w:val="24"/>
          <w:lang w:val="en-US"/>
        </w:rPr>
        <w:t xml:space="preserve">  </w:t>
      </w:r>
      <w:r w:rsidR="0062619A">
        <w:rPr>
          <w:sz w:val="24"/>
          <w:szCs w:val="24"/>
          <w:lang w:val="en-US"/>
        </w:rPr>
        <w:t xml:space="preserve"> Aust</w:t>
      </w:r>
      <w:r w:rsidR="00384F3F">
        <w:rPr>
          <w:sz w:val="24"/>
          <w:szCs w:val="24"/>
          <w:lang w:val="en-US"/>
        </w:rPr>
        <w:t>r</w:t>
      </w:r>
      <w:r w:rsidR="00A03FEA">
        <w:rPr>
          <w:sz w:val="24"/>
          <w:szCs w:val="24"/>
          <w:lang w:val="en-US"/>
        </w:rPr>
        <w:t>alia is a multicultural society</w:t>
      </w:r>
      <w:r w:rsidR="0062619A">
        <w:rPr>
          <w:sz w:val="24"/>
          <w:szCs w:val="24"/>
          <w:lang w:val="en-US"/>
        </w:rPr>
        <w:t xml:space="preserve"> </w:t>
      </w:r>
      <w:proofErr w:type="gramStart"/>
      <w:r w:rsidR="0062619A">
        <w:rPr>
          <w:sz w:val="24"/>
          <w:szCs w:val="24"/>
          <w:lang w:val="en-US"/>
        </w:rPr>
        <w:t>however,</w:t>
      </w:r>
      <w:proofErr w:type="gramEnd"/>
      <w:r w:rsidR="0062619A">
        <w:rPr>
          <w:sz w:val="24"/>
          <w:szCs w:val="24"/>
          <w:lang w:val="en-US"/>
        </w:rPr>
        <w:t xml:space="preserve"> t</w:t>
      </w:r>
      <w:r w:rsidR="00870D70">
        <w:rPr>
          <w:sz w:val="24"/>
          <w:szCs w:val="24"/>
          <w:lang w:val="en-US"/>
        </w:rPr>
        <w:t xml:space="preserve">he </w:t>
      </w:r>
      <w:r w:rsidR="00870D70" w:rsidRPr="00870D70">
        <w:rPr>
          <w:i/>
          <w:sz w:val="24"/>
          <w:szCs w:val="24"/>
          <w:lang w:val="en-US"/>
        </w:rPr>
        <w:t>Draft Concept</w:t>
      </w:r>
      <w:r w:rsidR="008E23D9">
        <w:rPr>
          <w:sz w:val="24"/>
          <w:szCs w:val="24"/>
          <w:lang w:val="en-US"/>
        </w:rPr>
        <w:t xml:space="preserve"> </w:t>
      </w:r>
      <w:r w:rsidR="00A03FEA">
        <w:rPr>
          <w:sz w:val="24"/>
          <w:szCs w:val="24"/>
          <w:lang w:val="en-US"/>
        </w:rPr>
        <w:t>does not strike me as</w:t>
      </w:r>
      <w:r w:rsidR="0062619A">
        <w:rPr>
          <w:sz w:val="24"/>
          <w:szCs w:val="24"/>
          <w:lang w:val="en-US"/>
        </w:rPr>
        <w:t xml:space="preserve"> a</w:t>
      </w:r>
      <w:r w:rsidR="00870D70">
        <w:rPr>
          <w:sz w:val="24"/>
          <w:szCs w:val="24"/>
          <w:lang w:val="en-US"/>
        </w:rPr>
        <w:t xml:space="preserve"> </w:t>
      </w:r>
      <w:r w:rsidR="008E23D9" w:rsidRPr="00782B86">
        <w:rPr>
          <w:i/>
          <w:sz w:val="24"/>
          <w:szCs w:val="24"/>
          <w:lang w:val="en-US"/>
        </w:rPr>
        <w:t>culturally sensitive</w:t>
      </w:r>
      <w:r w:rsidR="00782B86">
        <w:rPr>
          <w:sz w:val="24"/>
          <w:szCs w:val="24"/>
          <w:lang w:val="en-US"/>
        </w:rPr>
        <w:t xml:space="preserve"> </w:t>
      </w:r>
      <w:r w:rsidR="00870D70">
        <w:rPr>
          <w:sz w:val="24"/>
          <w:szCs w:val="24"/>
          <w:lang w:val="en-US"/>
        </w:rPr>
        <w:t>document</w:t>
      </w:r>
      <w:r w:rsidR="00A03FEA">
        <w:rPr>
          <w:sz w:val="24"/>
          <w:szCs w:val="24"/>
          <w:lang w:val="en-US"/>
        </w:rPr>
        <w:t xml:space="preserve"> (particularly in relation to our First Peoples) and appears to</w:t>
      </w:r>
      <w:r w:rsidR="00B32409">
        <w:rPr>
          <w:sz w:val="24"/>
          <w:szCs w:val="24"/>
          <w:lang w:val="en-US"/>
        </w:rPr>
        <w:t xml:space="preserve"> default to an Anglo-Australian bias</w:t>
      </w:r>
      <w:r w:rsidR="00A03FEA">
        <w:rPr>
          <w:sz w:val="24"/>
          <w:szCs w:val="24"/>
          <w:lang w:val="en-US"/>
        </w:rPr>
        <w:t xml:space="preserve"> in its current form.</w:t>
      </w:r>
    </w:p>
    <w:p w:rsidR="008E23D9" w:rsidRPr="008E23D9" w:rsidRDefault="008E23D9" w:rsidP="00B21CD4">
      <w:pPr>
        <w:pStyle w:val="ListParagraph"/>
        <w:numPr>
          <w:ilvl w:val="0"/>
          <w:numId w:val="7"/>
        </w:numPr>
        <w:tabs>
          <w:tab w:val="left" w:pos="1140"/>
        </w:tabs>
        <w:rPr>
          <w:sz w:val="24"/>
          <w:szCs w:val="24"/>
          <w:u w:val="single"/>
          <w:lang w:val="en-US"/>
        </w:rPr>
      </w:pPr>
      <w:r>
        <w:rPr>
          <w:sz w:val="24"/>
          <w:szCs w:val="24"/>
          <w:u w:val="single"/>
          <w:lang w:val="en-US"/>
        </w:rPr>
        <w:t>P 25 Information</w:t>
      </w:r>
      <w:r>
        <w:rPr>
          <w:sz w:val="24"/>
          <w:szCs w:val="24"/>
          <w:lang w:val="en-US"/>
        </w:rPr>
        <w:t xml:space="preserve"> – my experienc</w:t>
      </w:r>
      <w:r w:rsidR="00384F3F">
        <w:rPr>
          <w:sz w:val="24"/>
          <w:szCs w:val="24"/>
          <w:lang w:val="en-US"/>
        </w:rPr>
        <w:t>e is that MH</w:t>
      </w:r>
      <w:r>
        <w:rPr>
          <w:sz w:val="24"/>
          <w:szCs w:val="24"/>
          <w:lang w:val="en-US"/>
        </w:rPr>
        <w:t xml:space="preserve"> </w:t>
      </w:r>
      <w:proofErr w:type="spellStart"/>
      <w:r>
        <w:rPr>
          <w:sz w:val="24"/>
          <w:szCs w:val="24"/>
          <w:lang w:val="en-US"/>
        </w:rPr>
        <w:t>carers</w:t>
      </w:r>
      <w:proofErr w:type="spellEnd"/>
      <w:r>
        <w:rPr>
          <w:sz w:val="24"/>
          <w:szCs w:val="24"/>
          <w:lang w:val="en-US"/>
        </w:rPr>
        <w:t xml:space="preserve"> respond to information delivered face-to-face and with explanation about how it can</w:t>
      </w:r>
      <w:r w:rsidR="00015610">
        <w:rPr>
          <w:sz w:val="24"/>
          <w:szCs w:val="24"/>
          <w:lang w:val="en-US"/>
        </w:rPr>
        <w:t xml:space="preserve"> practically</w:t>
      </w:r>
      <w:r>
        <w:rPr>
          <w:sz w:val="24"/>
          <w:szCs w:val="24"/>
          <w:lang w:val="en-US"/>
        </w:rPr>
        <w:t xml:space="preserve"> assist e.g.</w:t>
      </w:r>
      <w:r w:rsidR="0062619A">
        <w:rPr>
          <w:sz w:val="24"/>
          <w:szCs w:val="24"/>
          <w:lang w:val="en-US"/>
        </w:rPr>
        <w:t xml:space="preserve"> provide TANDEM brochure with explanation of the organization’s main functions -</w:t>
      </w:r>
      <w:r>
        <w:rPr>
          <w:sz w:val="24"/>
          <w:szCs w:val="24"/>
          <w:lang w:val="en-US"/>
        </w:rPr>
        <w:t xml:space="preserve"> administration </w:t>
      </w:r>
      <w:r w:rsidR="0062619A">
        <w:rPr>
          <w:sz w:val="24"/>
          <w:szCs w:val="24"/>
          <w:lang w:val="en-US"/>
        </w:rPr>
        <w:t xml:space="preserve">of </w:t>
      </w:r>
      <w:proofErr w:type="spellStart"/>
      <w:r w:rsidR="0062619A">
        <w:rPr>
          <w:sz w:val="24"/>
          <w:szCs w:val="24"/>
          <w:lang w:val="en-US"/>
        </w:rPr>
        <w:t>Carer</w:t>
      </w:r>
      <w:proofErr w:type="spellEnd"/>
      <w:r w:rsidR="0062619A">
        <w:rPr>
          <w:sz w:val="24"/>
          <w:szCs w:val="24"/>
          <w:lang w:val="en-US"/>
        </w:rPr>
        <w:t xml:space="preserve"> Support Fund</w:t>
      </w:r>
      <w:r w:rsidR="00A03FEA">
        <w:rPr>
          <w:sz w:val="24"/>
          <w:szCs w:val="24"/>
          <w:lang w:val="en-US"/>
        </w:rPr>
        <w:t xml:space="preserve"> -</w:t>
      </w:r>
      <w:r w:rsidR="0062619A">
        <w:rPr>
          <w:sz w:val="24"/>
          <w:szCs w:val="24"/>
          <w:lang w:val="en-US"/>
        </w:rPr>
        <w:t xml:space="preserve"> and how </w:t>
      </w:r>
      <w:r w:rsidR="00A03FEA">
        <w:rPr>
          <w:sz w:val="24"/>
          <w:szCs w:val="24"/>
          <w:lang w:val="en-US"/>
        </w:rPr>
        <w:t xml:space="preserve">MH </w:t>
      </w:r>
      <w:proofErr w:type="spellStart"/>
      <w:r w:rsidR="0062619A">
        <w:rPr>
          <w:sz w:val="24"/>
          <w:szCs w:val="24"/>
          <w:lang w:val="en-US"/>
        </w:rPr>
        <w:t>carer</w:t>
      </w:r>
      <w:r w:rsidR="00A03FEA">
        <w:rPr>
          <w:sz w:val="24"/>
          <w:szCs w:val="24"/>
          <w:lang w:val="en-US"/>
        </w:rPr>
        <w:t>s</w:t>
      </w:r>
      <w:proofErr w:type="spellEnd"/>
      <w:r w:rsidR="0062619A">
        <w:rPr>
          <w:sz w:val="24"/>
          <w:szCs w:val="24"/>
          <w:lang w:val="en-US"/>
        </w:rPr>
        <w:t xml:space="preserve"> may</w:t>
      </w:r>
      <w:r w:rsidR="00A03FEA">
        <w:rPr>
          <w:sz w:val="24"/>
          <w:szCs w:val="24"/>
          <w:lang w:val="en-US"/>
        </w:rPr>
        <w:t xml:space="preserve"> gain</w:t>
      </w:r>
      <w:r>
        <w:rPr>
          <w:sz w:val="24"/>
          <w:szCs w:val="24"/>
          <w:lang w:val="en-US"/>
        </w:rPr>
        <w:t xml:space="preserve"> access</w:t>
      </w:r>
      <w:r w:rsidR="00A03FEA">
        <w:rPr>
          <w:sz w:val="24"/>
          <w:szCs w:val="24"/>
          <w:lang w:val="en-US"/>
        </w:rPr>
        <w:t xml:space="preserve"> to and obtain</w:t>
      </w:r>
      <w:r>
        <w:rPr>
          <w:sz w:val="24"/>
          <w:szCs w:val="24"/>
          <w:lang w:val="en-US"/>
        </w:rPr>
        <w:t xml:space="preserve"> this funding.</w:t>
      </w:r>
      <w:r w:rsidR="000E208D">
        <w:rPr>
          <w:sz w:val="24"/>
          <w:szCs w:val="24"/>
          <w:lang w:val="en-US"/>
        </w:rPr>
        <w:t xml:space="preserve">  Many MH</w:t>
      </w:r>
      <w:r w:rsidR="00015610">
        <w:rPr>
          <w:sz w:val="24"/>
          <w:szCs w:val="24"/>
          <w:lang w:val="en-US"/>
        </w:rPr>
        <w:t xml:space="preserve"> </w:t>
      </w:r>
      <w:proofErr w:type="spellStart"/>
      <w:r w:rsidR="00015610">
        <w:rPr>
          <w:sz w:val="24"/>
          <w:szCs w:val="24"/>
          <w:lang w:val="en-US"/>
        </w:rPr>
        <w:t>Carers</w:t>
      </w:r>
      <w:proofErr w:type="spellEnd"/>
      <w:r w:rsidR="00015610">
        <w:rPr>
          <w:sz w:val="24"/>
          <w:szCs w:val="24"/>
          <w:lang w:val="en-US"/>
        </w:rPr>
        <w:t xml:space="preserve"> </w:t>
      </w:r>
      <w:r w:rsidR="0062619A">
        <w:rPr>
          <w:sz w:val="24"/>
          <w:szCs w:val="24"/>
          <w:lang w:val="en-US"/>
        </w:rPr>
        <w:t xml:space="preserve">comment that </w:t>
      </w:r>
      <w:r w:rsidR="00015610">
        <w:rPr>
          <w:sz w:val="24"/>
          <w:szCs w:val="24"/>
          <w:lang w:val="en-US"/>
        </w:rPr>
        <w:t>best place for ‘</w:t>
      </w:r>
      <w:proofErr w:type="spellStart"/>
      <w:r w:rsidR="00015610">
        <w:rPr>
          <w:sz w:val="24"/>
          <w:szCs w:val="24"/>
          <w:lang w:val="en-US"/>
        </w:rPr>
        <w:t>Carer</w:t>
      </w:r>
      <w:proofErr w:type="spellEnd"/>
      <w:r w:rsidR="00015610">
        <w:rPr>
          <w:sz w:val="24"/>
          <w:szCs w:val="24"/>
          <w:lang w:val="en-US"/>
        </w:rPr>
        <w:t xml:space="preserve"> </w:t>
      </w:r>
      <w:r w:rsidR="0062619A">
        <w:rPr>
          <w:sz w:val="24"/>
          <w:szCs w:val="24"/>
          <w:lang w:val="en-US"/>
        </w:rPr>
        <w:t xml:space="preserve">Information </w:t>
      </w:r>
      <w:r w:rsidR="00015610">
        <w:rPr>
          <w:sz w:val="24"/>
          <w:szCs w:val="24"/>
          <w:lang w:val="en-US"/>
        </w:rPr>
        <w:t>Packs’ to be made available is in acute mental health facilities an</w:t>
      </w:r>
      <w:r w:rsidR="0062619A">
        <w:rPr>
          <w:sz w:val="24"/>
          <w:szCs w:val="24"/>
          <w:lang w:val="en-US"/>
        </w:rPr>
        <w:t>d at the time they most need it!</w:t>
      </w:r>
    </w:p>
    <w:p w:rsidR="00CA2CB1" w:rsidRDefault="008E23D9" w:rsidP="00B21CD4">
      <w:pPr>
        <w:pStyle w:val="ListParagraph"/>
        <w:numPr>
          <w:ilvl w:val="0"/>
          <w:numId w:val="7"/>
        </w:numPr>
        <w:tabs>
          <w:tab w:val="left" w:pos="1140"/>
        </w:tabs>
        <w:rPr>
          <w:sz w:val="24"/>
          <w:szCs w:val="24"/>
          <w:u w:val="single"/>
          <w:lang w:val="en-US"/>
        </w:rPr>
      </w:pPr>
      <w:r>
        <w:rPr>
          <w:sz w:val="24"/>
          <w:szCs w:val="24"/>
          <w:u w:val="single"/>
          <w:lang w:val="en-US"/>
        </w:rPr>
        <w:t>P27 Intake</w:t>
      </w:r>
      <w:r>
        <w:rPr>
          <w:sz w:val="24"/>
          <w:szCs w:val="24"/>
          <w:lang w:val="en-US"/>
        </w:rPr>
        <w:t xml:space="preserve"> </w:t>
      </w:r>
      <w:r w:rsidR="002C1CCA">
        <w:rPr>
          <w:sz w:val="24"/>
          <w:szCs w:val="24"/>
          <w:lang w:val="en-US"/>
        </w:rPr>
        <w:t>–</w:t>
      </w:r>
      <w:r>
        <w:rPr>
          <w:sz w:val="24"/>
          <w:szCs w:val="24"/>
          <w:lang w:val="en-US"/>
        </w:rPr>
        <w:t xml:space="preserve"> </w:t>
      </w:r>
      <w:r w:rsidR="00015610">
        <w:rPr>
          <w:sz w:val="24"/>
          <w:szCs w:val="24"/>
          <w:lang w:val="en-US"/>
        </w:rPr>
        <w:t>I</w:t>
      </w:r>
      <w:r w:rsidR="002C1CCA">
        <w:rPr>
          <w:sz w:val="24"/>
          <w:szCs w:val="24"/>
          <w:lang w:val="en-US"/>
        </w:rPr>
        <w:t>ntake</w:t>
      </w:r>
      <w:r w:rsidR="004E6F15">
        <w:rPr>
          <w:sz w:val="24"/>
          <w:szCs w:val="24"/>
          <w:lang w:val="en-US"/>
        </w:rPr>
        <w:t xml:space="preserve"> is ideally undertaken face-to-face</w:t>
      </w:r>
      <w:r w:rsidR="002C1CCA">
        <w:rPr>
          <w:sz w:val="24"/>
          <w:szCs w:val="24"/>
          <w:lang w:val="en-US"/>
        </w:rPr>
        <w:t xml:space="preserve"> in order to est</w:t>
      </w:r>
      <w:r w:rsidR="004E6F15">
        <w:rPr>
          <w:sz w:val="24"/>
          <w:szCs w:val="24"/>
          <w:lang w:val="en-US"/>
        </w:rPr>
        <w:t xml:space="preserve">ablish rapport </w:t>
      </w:r>
      <w:r w:rsidR="00CA2CB1">
        <w:rPr>
          <w:sz w:val="24"/>
          <w:szCs w:val="24"/>
          <w:lang w:val="en-US"/>
        </w:rPr>
        <w:t>and with</w:t>
      </w:r>
      <w:r w:rsidR="002C1CCA">
        <w:rPr>
          <w:sz w:val="24"/>
          <w:szCs w:val="24"/>
          <w:lang w:val="en-US"/>
        </w:rPr>
        <w:t xml:space="preserve"> follow-up</w:t>
      </w:r>
      <w:r w:rsidR="004E6F15">
        <w:rPr>
          <w:sz w:val="24"/>
          <w:szCs w:val="24"/>
          <w:lang w:val="en-US"/>
        </w:rPr>
        <w:t xml:space="preserve"> undertaken</w:t>
      </w:r>
      <w:r w:rsidR="002C1CCA">
        <w:rPr>
          <w:sz w:val="24"/>
          <w:szCs w:val="24"/>
          <w:lang w:val="en-US"/>
        </w:rPr>
        <w:t xml:space="preserve"> via the phone </w:t>
      </w:r>
      <w:r w:rsidR="004E6F15">
        <w:rPr>
          <w:sz w:val="24"/>
          <w:szCs w:val="24"/>
          <w:lang w:val="en-US"/>
        </w:rPr>
        <w:t>and/</w:t>
      </w:r>
      <w:r w:rsidR="002C1CCA">
        <w:rPr>
          <w:sz w:val="24"/>
          <w:szCs w:val="24"/>
          <w:lang w:val="en-US"/>
        </w:rPr>
        <w:t>or email</w:t>
      </w:r>
      <w:r w:rsidR="004E6F15">
        <w:rPr>
          <w:sz w:val="24"/>
          <w:szCs w:val="24"/>
          <w:lang w:val="en-US"/>
        </w:rPr>
        <w:t xml:space="preserve"> as required</w:t>
      </w:r>
      <w:r w:rsidR="002C1CCA">
        <w:rPr>
          <w:sz w:val="24"/>
          <w:szCs w:val="24"/>
          <w:lang w:val="en-US"/>
        </w:rPr>
        <w:t>.  It shouldn’t be mandatory as</w:t>
      </w:r>
      <w:r w:rsidR="004E6F15">
        <w:rPr>
          <w:sz w:val="24"/>
          <w:szCs w:val="24"/>
          <w:lang w:val="en-US"/>
        </w:rPr>
        <w:t xml:space="preserve"> some circumstances don’t require</w:t>
      </w:r>
      <w:r w:rsidR="002C1CCA">
        <w:rPr>
          <w:sz w:val="24"/>
          <w:szCs w:val="24"/>
          <w:lang w:val="en-US"/>
        </w:rPr>
        <w:t xml:space="preserve"> this</w:t>
      </w:r>
      <w:r w:rsidR="004E6F15">
        <w:rPr>
          <w:sz w:val="24"/>
          <w:szCs w:val="24"/>
          <w:lang w:val="en-US"/>
        </w:rPr>
        <w:t xml:space="preserve"> (sometimes people j</w:t>
      </w:r>
      <w:r w:rsidR="00384F3F">
        <w:rPr>
          <w:sz w:val="24"/>
          <w:szCs w:val="24"/>
          <w:lang w:val="en-US"/>
        </w:rPr>
        <w:t>ust want a chat) and distance can be</w:t>
      </w:r>
      <w:r w:rsidR="004E6F15">
        <w:rPr>
          <w:sz w:val="24"/>
          <w:szCs w:val="24"/>
          <w:lang w:val="en-US"/>
        </w:rPr>
        <w:t xml:space="preserve"> a</w:t>
      </w:r>
      <w:r w:rsidR="00A03FEA">
        <w:rPr>
          <w:sz w:val="24"/>
          <w:szCs w:val="24"/>
          <w:lang w:val="en-US"/>
        </w:rPr>
        <w:t xml:space="preserve"> serious</w:t>
      </w:r>
      <w:r w:rsidR="004E6F15">
        <w:rPr>
          <w:sz w:val="24"/>
          <w:szCs w:val="24"/>
          <w:lang w:val="en-US"/>
        </w:rPr>
        <w:t xml:space="preserve"> barrier</w:t>
      </w:r>
      <w:r w:rsidR="002C1CCA">
        <w:rPr>
          <w:sz w:val="24"/>
          <w:szCs w:val="24"/>
          <w:lang w:val="en-US"/>
        </w:rPr>
        <w:t xml:space="preserve">.  A </w:t>
      </w:r>
      <w:proofErr w:type="spellStart"/>
      <w:r w:rsidR="002C1CCA" w:rsidRPr="00782B86">
        <w:rPr>
          <w:i/>
          <w:sz w:val="24"/>
          <w:szCs w:val="24"/>
          <w:lang w:val="en-US"/>
        </w:rPr>
        <w:t>Carer</w:t>
      </w:r>
      <w:proofErr w:type="spellEnd"/>
      <w:r w:rsidR="002C1CCA" w:rsidRPr="00782B86">
        <w:rPr>
          <w:i/>
          <w:sz w:val="24"/>
          <w:szCs w:val="24"/>
          <w:lang w:val="en-US"/>
        </w:rPr>
        <w:t xml:space="preserve"> </w:t>
      </w:r>
      <w:r w:rsidR="00384F3F">
        <w:rPr>
          <w:i/>
          <w:sz w:val="24"/>
          <w:szCs w:val="24"/>
          <w:lang w:val="en-US"/>
        </w:rPr>
        <w:t xml:space="preserve">Support </w:t>
      </w:r>
      <w:r w:rsidR="002C1CCA" w:rsidRPr="00782B86">
        <w:rPr>
          <w:i/>
          <w:sz w:val="24"/>
          <w:szCs w:val="24"/>
          <w:lang w:val="en-US"/>
        </w:rPr>
        <w:t>Needs Assessment</w:t>
      </w:r>
      <w:r w:rsidR="004E6F15">
        <w:rPr>
          <w:sz w:val="24"/>
          <w:szCs w:val="24"/>
          <w:lang w:val="en-US"/>
        </w:rPr>
        <w:t xml:space="preserve"> </w:t>
      </w:r>
      <w:r w:rsidR="00384F3F">
        <w:rPr>
          <w:i/>
          <w:sz w:val="24"/>
          <w:szCs w:val="24"/>
          <w:lang w:val="en-US"/>
        </w:rPr>
        <w:t xml:space="preserve">Tool </w:t>
      </w:r>
      <w:r w:rsidR="00384F3F">
        <w:rPr>
          <w:sz w:val="24"/>
          <w:szCs w:val="24"/>
          <w:lang w:val="en-US"/>
        </w:rPr>
        <w:t xml:space="preserve">(CSNAT) </w:t>
      </w:r>
      <w:r w:rsidR="004E6F15">
        <w:rPr>
          <w:sz w:val="24"/>
          <w:szCs w:val="24"/>
          <w:lang w:val="en-US"/>
        </w:rPr>
        <w:t>would be ideal</w:t>
      </w:r>
      <w:r w:rsidR="002C1CCA">
        <w:rPr>
          <w:sz w:val="24"/>
          <w:szCs w:val="24"/>
          <w:lang w:val="en-US"/>
        </w:rPr>
        <w:t xml:space="preserve"> – extend</w:t>
      </w:r>
      <w:r w:rsidR="004E6F15">
        <w:rPr>
          <w:sz w:val="24"/>
          <w:szCs w:val="24"/>
          <w:lang w:val="en-US"/>
        </w:rPr>
        <w:t xml:space="preserve"> the current </w:t>
      </w:r>
      <w:proofErr w:type="spellStart"/>
      <w:r w:rsidR="004E6F15" w:rsidRPr="000E208D">
        <w:rPr>
          <w:i/>
          <w:sz w:val="24"/>
          <w:szCs w:val="24"/>
          <w:lang w:val="en-US"/>
        </w:rPr>
        <w:t>Carer</w:t>
      </w:r>
      <w:proofErr w:type="spellEnd"/>
      <w:r w:rsidR="004E6F15" w:rsidRPr="000E208D">
        <w:rPr>
          <w:i/>
          <w:sz w:val="24"/>
          <w:szCs w:val="24"/>
          <w:lang w:val="en-US"/>
        </w:rPr>
        <w:t xml:space="preserve"> Plan</w:t>
      </w:r>
      <w:r w:rsidR="004E6F15">
        <w:rPr>
          <w:sz w:val="24"/>
          <w:szCs w:val="24"/>
          <w:lang w:val="en-US"/>
        </w:rPr>
        <w:t xml:space="preserve"> </w:t>
      </w:r>
      <w:r w:rsidR="00384F3F">
        <w:rPr>
          <w:sz w:val="24"/>
          <w:szCs w:val="24"/>
          <w:lang w:val="en-US"/>
        </w:rPr>
        <w:t>used at Anglicare Victoria to</w:t>
      </w:r>
      <w:r w:rsidR="00A03FEA">
        <w:rPr>
          <w:sz w:val="24"/>
          <w:szCs w:val="24"/>
          <w:lang w:val="en-US"/>
        </w:rPr>
        <w:t xml:space="preserve"> a</w:t>
      </w:r>
      <w:r w:rsidR="00384F3F">
        <w:rPr>
          <w:sz w:val="24"/>
          <w:szCs w:val="24"/>
          <w:lang w:val="en-US"/>
        </w:rPr>
        <w:t xml:space="preserve"> CSNAT</w:t>
      </w:r>
      <w:r w:rsidR="00A03FEA">
        <w:rPr>
          <w:sz w:val="24"/>
          <w:szCs w:val="24"/>
          <w:lang w:val="en-US"/>
        </w:rPr>
        <w:t>?</w:t>
      </w:r>
      <w:r>
        <w:rPr>
          <w:sz w:val="24"/>
          <w:szCs w:val="24"/>
          <w:u w:val="single"/>
          <w:lang w:val="en-US"/>
        </w:rPr>
        <w:t xml:space="preserve"> </w:t>
      </w:r>
    </w:p>
    <w:p w:rsidR="00CA2CB1" w:rsidRPr="00CA2CB1" w:rsidRDefault="00CA2CB1" w:rsidP="00B21CD4">
      <w:pPr>
        <w:pStyle w:val="ListParagraph"/>
        <w:numPr>
          <w:ilvl w:val="0"/>
          <w:numId w:val="7"/>
        </w:numPr>
        <w:tabs>
          <w:tab w:val="left" w:pos="1140"/>
        </w:tabs>
        <w:rPr>
          <w:sz w:val="24"/>
          <w:szCs w:val="24"/>
          <w:u w:val="single"/>
          <w:lang w:val="en-US"/>
        </w:rPr>
      </w:pPr>
      <w:r>
        <w:rPr>
          <w:sz w:val="24"/>
          <w:szCs w:val="24"/>
          <w:u w:val="single"/>
          <w:lang w:val="en-US"/>
        </w:rPr>
        <w:t>P28 Education</w:t>
      </w:r>
      <w:r>
        <w:rPr>
          <w:sz w:val="24"/>
          <w:szCs w:val="24"/>
          <w:lang w:val="en-US"/>
        </w:rPr>
        <w:t xml:space="preserve"> – Agree that targeted education, tra</w:t>
      </w:r>
      <w:r w:rsidR="00384F3F">
        <w:rPr>
          <w:sz w:val="24"/>
          <w:szCs w:val="24"/>
          <w:lang w:val="en-US"/>
        </w:rPr>
        <w:t>ining and information works</w:t>
      </w:r>
      <w:r>
        <w:rPr>
          <w:sz w:val="24"/>
          <w:szCs w:val="24"/>
          <w:lang w:val="en-US"/>
        </w:rPr>
        <w:t xml:space="preserve"> and</w:t>
      </w:r>
      <w:r w:rsidR="00A03FEA">
        <w:rPr>
          <w:sz w:val="24"/>
          <w:szCs w:val="24"/>
          <w:lang w:val="en-US"/>
        </w:rPr>
        <w:t xml:space="preserve"> highlight</w:t>
      </w:r>
      <w:r>
        <w:rPr>
          <w:sz w:val="24"/>
          <w:szCs w:val="24"/>
          <w:lang w:val="en-US"/>
        </w:rPr>
        <w:t xml:space="preserve"> th</w:t>
      </w:r>
      <w:r w:rsidR="00384F3F">
        <w:rPr>
          <w:sz w:val="24"/>
          <w:szCs w:val="24"/>
          <w:lang w:val="en-US"/>
        </w:rPr>
        <w:t>ere is a clear need for this regarding</w:t>
      </w:r>
      <w:r>
        <w:rPr>
          <w:sz w:val="24"/>
          <w:szCs w:val="24"/>
          <w:lang w:val="en-US"/>
        </w:rPr>
        <w:t xml:space="preserve"> NDIS.  Not sure wh</w:t>
      </w:r>
      <w:r w:rsidR="00384F3F">
        <w:rPr>
          <w:sz w:val="24"/>
          <w:szCs w:val="24"/>
          <w:lang w:val="en-US"/>
        </w:rPr>
        <w:t>ether you can teach ‘resilience’ though</w:t>
      </w:r>
      <w:r>
        <w:rPr>
          <w:sz w:val="24"/>
          <w:szCs w:val="24"/>
          <w:lang w:val="en-US"/>
        </w:rPr>
        <w:t>?</w:t>
      </w:r>
    </w:p>
    <w:p w:rsidR="009F2992" w:rsidRPr="009F2992" w:rsidRDefault="00CA2CB1" w:rsidP="00B21CD4">
      <w:pPr>
        <w:pStyle w:val="ListParagraph"/>
        <w:numPr>
          <w:ilvl w:val="0"/>
          <w:numId w:val="7"/>
        </w:numPr>
        <w:tabs>
          <w:tab w:val="left" w:pos="1140"/>
        </w:tabs>
        <w:rPr>
          <w:i/>
          <w:sz w:val="24"/>
          <w:szCs w:val="24"/>
          <w:u w:val="single"/>
          <w:lang w:val="en-US"/>
        </w:rPr>
      </w:pPr>
      <w:r w:rsidRPr="007F7442">
        <w:rPr>
          <w:b/>
          <w:sz w:val="24"/>
          <w:szCs w:val="24"/>
          <w:u w:val="single"/>
          <w:lang w:val="en-US"/>
        </w:rPr>
        <w:t>P29 Design Considerations (Education)</w:t>
      </w:r>
      <w:r w:rsidRPr="007F7442">
        <w:rPr>
          <w:b/>
          <w:sz w:val="24"/>
          <w:szCs w:val="24"/>
          <w:lang w:val="en-US"/>
        </w:rPr>
        <w:t xml:space="preserve"> </w:t>
      </w:r>
      <w:r>
        <w:rPr>
          <w:sz w:val="24"/>
          <w:szCs w:val="24"/>
          <w:lang w:val="en-US"/>
        </w:rPr>
        <w:t xml:space="preserve">– </w:t>
      </w:r>
      <w:r w:rsidR="008E114F">
        <w:rPr>
          <w:sz w:val="24"/>
          <w:szCs w:val="24"/>
          <w:lang w:val="en-US"/>
        </w:rPr>
        <w:t xml:space="preserve">1. </w:t>
      </w:r>
      <w:r>
        <w:rPr>
          <w:sz w:val="24"/>
          <w:szCs w:val="24"/>
          <w:lang w:val="en-US"/>
        </w:rPr>
        <w:t xml:space="preserve">MH </w:t>
      </w:r>
      <w:proofErr w:type="spellStart"/>
      <w:r>
        <w:rPr>
          <w:sz w:val="24"/>
          <w:szCs w:val="24"/>
          <w:lang w:val="en-US"/>
        </w:rPr>
        <w:t>carers</w:t>
      </w:r>
      <w:proofErr w:type="spellEnd"/>
      <w:r>
        <w:rPr>
          <w:sz w:val="24"/>
          <w:szCs w:val="24"/>
          <w:lang w:val="en-US"/>
        </w:rPr>
        <w:t xml:space="preserve"> could be encouraged to access education support by incorporating</w:t>
      </w:r>
      <w:r w:rsidR="008E114F">
        <w:rPr>
          <w:sz w:val="24"/>
          <w:szCs w:val="24"/>
          <w:lang w:val="en-US"/>
        </w:rPr>
        <w:t xml:space="preserve"> it with</w:t>
      </w:r>
      <w:r>
        <w:rPr>
          <w:sz w:val="24"/>
          <w:szCs w:val="24"/>
          <w:lang w:val="en-US"/>
        </w:rPr>
        <w:t xml:space="preserve"> positive b</w:t>
      </w:r>
      <w:r w:rsidR="008E114F">
        <w:rPr>
          <w:sz w:val="24"/>
          <w:szCs w:val="24"/>
          <w:lang w:val="en-US"/>
        </w:rPr>
        <w:t>enefits</w:t>
      </w:r>
      <w:r w:rsidR="009F2992">
        <w:rPr>
          <w:sz w:val="24"/>
          <w:szCs w:val="24"/>
          <w:lang w:val="en-US"/>
        </w:rPr>
        <w:t xml:space="preserve"> as many live on low incomes</w:t>
      </w:r>
      <w:r w:rsidR="008E114F">
        <w:rPr>
          <w:sz w:val="24"/>
          <w:szCs w:val="24"/>
          <w:lang w:val="en-US"/>
        </w:rPr>
        <w:t xml:space="preserve"> </w:t>
      </w:r>
      <w:r>
        <w:rPr>
          <w:sz w:val="24"/>
          <w:szCs w:val="24"/>
          <w:lang w:val="en-US"/>
        </w:rPr>
        <w:t>e.g. massage before education session</w:t>
      </w:r>
      <w:r w:rsidR="00915C41">
        <w:rPr>
          <w:sz w:val="24"/>
          <w:szCs w:val="24"/>
          <w:lang w:val="en-US"/>
        </w:rPr>
        <w:t>, petrol vouchers for those in regi</w:t>
      </w:r>
      <w:r w:rsidR="007F7442">
        <w:rPr>
          <w:sz w:val="24"/>
          <w:szCs w:val="24"/>
          <w:lang w:val="en-US"/>
        </w:rPr>
        <w:t xml:space="preserve">onal areas etc.  </w:t>
      </w:r>
      <w:r w:rsidR="008E114F">
        <w:rPr>
          <w:sz w:val="24"/>
          <w:szCs w:val="24"/>
          <w:lang w:val="en-US"/>
        </w:rPr>
        <w:t xml:space="preserve">2. </w:t>
      </w:r>
      <w:r w:rsidR="007F7442">
        <w:rPr>
          <w:sz w:val="24"/>
          <w:szCs w:val="24"/>
          <w:lang w:val="en-US"/>
        </w:rPr>
        <w:t>Online education programs need to provide tangible benefits so design input from</w:t>
      </w:r>
      <w:r w:rsidR="00915C41">
        <w:rPr>
          <w:sz w:val="24"/>
          <w:szCs w:val="24"/>
          <w:lang w:val="en-US"/>
        </w:rPr>
        <w:t xml:space="preserve"> MH </w:t>
      </w:r>
      <w:proofErr w:type="spellStart"/>
      <w:r w:rsidR="00915C41">
        <w:rPr>
          <w:sz w:val="24"/>
          <w:szCs w:val="24"/>
          <w:lang w:val="en-US"/>
        </w:rPr>
        <w:t>carers</w:t>
      </w:r>
      <w:proofErr w:type="spellEnd"/>
      <w:r w:rsidR="007F7442">
        <w:rPr>
          <w:sz w:val="24"/>
          <w:szCs w:val="24"/>
          <w:lang w:val="en-US"/>
        </w:rPr>
        <w:t xml:space="preserve"> in the community</w:t>
      </w:r>
      <w:r w:rsidR="008E114F">
        <w:rPr>
          <w:sz w:val="24"/>
          <w:szCs w:val="24"/>
          <w:lang w:val="en-US"/>
        </w:rPr>
        <w:t>, volunteers</w:t>
      </w:r>
      <w:r w:rsidR="007F7442">
        <w:rPr>
          <w:sz w:val="24"/>
          <w:szCs w:val="24"/>
          <w:lang w:val="en-US"/>
        </w:rPr>
        <w:t xml:space="preserve"> and</w:t>
      </w:r>
      <w:r w:rsidR="008E114F">
        <w:rPr>
          <w:sz w:val="24"/>
          <w:szCs w:val="24"/>
          <w:lang w:val="en-US"/>
        </w:rPr>
        <w:t xml:space="preserve"> peer workers is vital to ensuring</w:t>
      </w:r>
      <w:r w:rsidR="00A03FEA">
        <w:rPr>
          <w:sz w:val="24"/>
          <w:szCs w:val="24"/>
          <w:lang w:val="en-US"/>
        </w:rPr>
        <w:t xml:space="preserve"> such programs</w:t>
      </w:r>
      <w:r w:rsidR="007F7442">
        <w:rPr>
          <w:sz w:val="24"/>
          <w:szCs w:val="24"/>
          <w:lang w:val="en-US"/>
        </w:rPr>
        <w:t xml:space="preserve"> are relevant. </w:t>
      </w:r>
      <w:r w:rsidR="008E114F">
        <w:rPr>
          <w:sz w:val="24"/>
          <w:szCs w:val="24"/>
          <w:lang w:val="en-US"/>
        </w:rPr>
        <w:t xml:space="preserve"> </w:t>
      </w:r>
      <w:r w:rsidR="007F7442">
        <w:rPr>
          <w:sz w:val="24"/>
          <w:szCs w:val="24"/>
          <w:lang w:val="en-US"/>
        </w:rPr>
        <w:t>A built-in mentoring capability for those participating</w:t>
      </w:r>
      <w:r w:rsidR="008E114F">
        <w:rPr>
          <w:sz w:val="24"/>
          <w:szCs w:val="24"/>
          <w:lang w:val="en-US"/>
        </w:rPr>
        <w:t xml:space="preserve"> in online education</w:t>
      </w:r>
      <w:r w:rsidR="00A03FEA">
        <w:rPr>
          <w:sz w:val="24"/>
          <w:szCs w:val="24"/>
          <w:lang w:val="en-US"/>
        </w:rPr>
        <w:t xml:space="preserve"> should be a design consideration and would promote health and wellbeing</w:t>
      </w:r>
      <w:r w:rsidR="008E114F">
        <w:rPr>
          <w:sz w:val="24"/>
          <w:szCs w:val="24"/>
          <w:lang w:val="en-US"/>
        </w:rPr>
        <w:t>.</w:t>
      </w:r>
      <w:r w:rsidR="007F7442">
        <w:rPr>
          <w:sz w:val="24"/>
          <w:szCs w:val="24"/>
          <w:lang w:val="en-US"/>
        </w:rPr>
        <w:t xml:space="preserve"> </w:t>
      </w:r>
      <w:r w:rsidR="008E114F">
        <w:rPr>
          <w:sz w:val="24"/>
          <w:szCs w:val="24"/>
          <w:lang w:val="en-US"/>
        </w:rPr>
        <w:t xml:space="preserve">3. </w:t>
      </w:r>
      <w:r w:rsidR="007F7442">
        <w:rPr>
          <w:sz w:val="24"/>
          <w:szCs w:val="24"/>
          <w:lang w:val="en-US"/>
        </w:rPr>
        <w:t xml:space="preserve">Include </w:t>
      </w:r>
      <w:r w:rsidR="008E114F">
        <w:rPr>
          <w:sz w:val="24"/>
          <w:szCs w:val="24"/>
          <w:lang w:val="en-US"/>
        </w:rPr>
        <w:t>education program</w:t>
      </w:r>
      <w:r w:rsidR="007F7442">
        <w:rPr>
          <w:sz w:val="24"/>
          <w:szCs w:val="24"/>
          <w:lang w:val="en-US"/>
        </w:rPr>
        <w:t>s</w:t>
      </w:r>
      <w:r w:rsidR="008E114F">
        <w:rPr>
          <w:sz w:val="24"/>
          <w:szCs w:val="24"/>
          <w:lang w:val="en-US"/>
        </w:rPr>
        <w:t xml:space="preserve"> for </w:t>
      </w:r>
      <w:proofErr w:type="spellStart"/>
      <w:r w:rsidR="008E114F">
        <w:rPr>
          <w:sz w:val="24"/>
          <w:szCs w:val="24"/>
          <w:lang w:val="en-US"/>
        </w:rPr>
        <w:t>carers</w:t>
      </w:r>
      <w:proofErr w:type="spellEnd"/>
      <w:r w:rsidR="008E114F">
        <w:rPr>
          <w:sz w:val="24"/>
          <w:szCs w:val="24"/>
          <w:lang w:val="en-US"/>
        </w:rPr>
        <w:t xml:space="preserve"> that are funded outside of DSS in the one integrated space e.g. </w:t>
      </w:r>
      <w:proofErr w:type="spellStart"/>
      <w:r w:rsidR="008E114F" w:rsidRPr="008E114F">
        <w:rPr>
          <w:i/>
          <w:sz w:val="24"/>
          <w:szCs w:val="24"/>
          <w:lang w:val="en-US"/>
        </w:rPr>
        <w:t>Carer</w:t>
      </w:r>
      <w:proofErr w:type="spellEnd"/>
      <w:r w:rsidR="008E114F" w:rsidRPr="008E114F">
        <w:rPr>
          <w:i/>
          <w:sz w:val="24"/>
          <w:szCs w:val="24"/>
          <w:lang w:val="en-US"/>
        </w:rPr>
        <w:t xml:space="preserve"> Gateway</w:t>
      </w:r>
      <w:r w:rsidR="008E114F">
        <w:rPr>
          <w:sz w:val="24"/>
          <w:szCs w:val="24"/>
          <w:lang w:val="en-US"/>
        </w:rPr>
        <w:t>, otherwise</w:t>
      </w:r>
      <w:r w:rsidR="009F2992">
        <w:rPr>
          <w:sz w:val="24"/>
          <w:szCs w:val="24"/>
          <w:lang w:val="en-US"/>
        </w:rPr>
        <w:t xml:space="preserve"> information wi</w:t>
      </w:r>
      <w:r w:rsidR="00384F3F">
        <w:rPr>
          <w:sz w:val="24"/>
          <w:szCs w:val="24"/>
          <w:lang w:val="en-US"/>
        </w:rPr>
        <w:t>ll not be consistently accessed and</w:t>
      </w:r>
      <w:r w:rsidR="00A03FEA">
        <w:rPr>
          <w:sz w:val="24"/>
          <w:szCs w:val="24"/>
          <w:lang w:val="en-US"/>
        </w:rPr>
        <w:t xml:space="preserve"> the</w:t>
      </w:r>
      <w:r w:rsidR="00384F3F">
        <w:rPr>
          <w:sz w:val="24"/>
          <w:szCs w:val="24"/>
          <w:lang w:val="en-US"/>
        </w:rPr>
        <w:t xml:space="preserve"> problem continues.</w:t>
      </w:r>
    </w:p>
    <w:p w:rsidR="00072949" w:rsidRPr="00072949" w:rsidRDefault="009F2992" w:rsidP="00B21CD4">
      <w:pPr>
        <w:pStyle w:val="ListParagraph"/>
        <w:numPr>
          <w:ilvl w:val="0"/>
          <w:numId w:val="7"/>
        </w:numPr>
        <w:tabs>
          <w:tab w:val="left" w:pos="1140"/>
        </w:tabs>
        <w:rPr>
          <w:i/>
          <w:sz w:val="24"/>
          <w:szCs w:val="24"/>
          <w:u w:val="single"/>
          <w:lang w:val="en-US"/>
        </w:rPr>
      </w:pPr>
      <w:r>
        <w:rPr>
          <w:b/>
          <w:sz w:val="24"/>
          <w:szCs w:val="24"/>
          <w:u w:val="single"/>
          <w:lang w:val="en-US"/>
        </w:rPr>
        <w:t>P30 The evidence for peer support as an intervention</w:t>
      </w:r>
      <w:r w:rsidR="00036862">
        <w:rPr>
          <w:sz w:val="24"/>
          <w:szCs w:val="24"/>
          <w:lang w:val="en-US"/>
        </w:rPr>
        <w:t xml:space="preserve"> – the role of MH </w:t>
      </w:r>
      <w:proofErr w:type="spellStart"/>
      <w:r w:rsidR="00036862">
        <w:rPr>
          <w:sz w:val="24"/>
          <w:szCs w:val="24"/>
          <w:lang w:val="en-US"/>
        </w:rPr>
        <w:t>carers</w:t>
      </w:r>
      <w:proofErr w:type="spellEnd"/>
      <w:r w:rsidR="00036862">
        <w:rPr>
          <w:sz w:val="24"/>
          <w:szCs w:val="24"/>
          <w:lang w:val="en-US"/>
        </w:rPr>
        <w:t xml:space="preserve"> with ‘lived experience’ and who are employed  of</w:t>
      </w:r>
      <w:r>
        <w:rPr>
          <w:sz w:val="24"/>
          <w:szCs w:val="24"/>
          <w:lang w:val="en-US"/>
        </w:rPr>
        <w:t xml:space="preserve"> in the community-managed service setting</w:t>
      </w:r>
      <w:r w:rsidR="00036862">
        <w:rPr>
          <w:sz w:val="24"/>
          <w:szCs w:val="24"/>
          <w:lang w:val="en-US"/>
        </w:rPr>
        <w:t xml:space="preserve"> as ‘peer support’ workers</w:t>
      </w:r>
      <w:r w:rsidR="00CB2EDB">
        <w:rPr>
          <w:sz w:val="24"/>
          <w:szCs w:val="24"/>
          <w:lang w:val="en-US"/>
        </w:rPr>
        <w:t xml:space="preserve"> </w:t>
      </w:r>
      <w:r w:rsidR="003B36FC">
        <w:rPr>
          <w:sz w:val="24"/>
          <w:szCs w:val="24"/>
          <w:lang w:val="en-US"/>
        </w:rPr>
        <w:t>needs</w:t>
      </w:r>
      <w:r w:rsidR="00384F3F">
        <w:rPr>
          <w:sz w:val="24"/>
          <w:szCs w:val="24"/>
          <w:lang w:val="en-US"/>
        </w:rPr>
        <w:t xml:space="preserve"> to be reviewed</w:t>
      </w:r>
      <w:r w:rsidR="00036862">
        <w:rPr>
          <w:sz w:val="24"/>
          <w:szCs w:val="24"/>
          <w:lang w:val="en-US"/>
        </w:rPr>
        <w:t>/challenged</w:t>
      </w:r>
      <w:r>
        <w:rPr>
          <w:sz w:val="24"/>
          <w:szCs w:val="24"/>
          <w:lang w:val="en-US"/>
        </w:rPr>
        <w:t>.  In the clinical setting</w:t>
      </w:r>
      <w:r w:rsidR="00036862">
        <w:rPr>
          <w:sz w:val="24"/>
          <w:szCs w:val="24"/>
          <w:lang w:val="en-US"/>
        </w:rPr>
        <w:t xml:space="preserve"> such </w:t>
      </w:r>
      <w:r w:rsidR="00036862">
        <w:rPr>
          <w:sz w:val="24"/>
          <w:szCs w:val="24"/>
          <w:lang w:val="en-US"/>
        </w:rPr>
        <w:lastRenderedPageBreak/>
        <w:t>persons are referred to as</w:t>
      </w:r>
      <w:r>
        <w:rPr>
          <w:sz w:val="24"/>
          <w:szCs w:val="24"/>
          <w:lang w:val="en-US"/>
        </w:rPr>
        <w:t xml:space="preserve"> ‘</w:t>
      </w:r>
      <w:proofErr w:type="spellStart"/>
      <w:r>
        <w:rPr>
          <w:sz w:val="24"/>
          <w:szCs w:val="24"/>
          <w:lang w:val="en-US"/>
        </w:rPr>
        <w:t>carer</w:t>
      </w:r>
      <w:proofErr w:type="spellEnd"/>
      <w:r>
        <w:rPr>
          <w:sz w:val="24"/>
          <w:szCs w:val="24"/>
          <w:lang w:val="en-US"/>
        </w:rPr>
        <w:t xml:space="preserve"> consultant</w:t>
      </w:r>
      <w:r w:rsidR="00CB2EDB">
        <w:rPr>
          <w:sz w:val="24"/>
          <w:szCs w:val="24"/>
          <w:lang w:val="en-US"/>
        </w:rPr>
        <w:t>s</w:t>
      </w:r>
      <w:r w:rsidR="00036862">
        <w:rPr>
          <w:sz w:val="24"/>
          <w:szCs w:val="24"/>
          <w:lang w:val="en-US"/>
        </w:rPr>
        <w:t>’</w:t>
      </w:r>
      <w:r w:rsidR="00CB2EDB">
        <w:rPr>
          <w:sz w:val="24"/>
          <w:szCs w:val="24"/>
          <w:lang w:val="en-US"/>
        </w:rPr>
        <w:t xml:space="preserve"> </w:t>
      </w:r>
      <w:r w:rsidR="00036862">
        <w:rPr>
          <w:sz w:val="24"/>
          <w:szCs w:val="24"/>
          <w:lang w:val="en-US"/>
        </w:rPr>
        <w:t xml:space="preserve">and the person </w:t>
      </w:r>
      <w:proofErr w:type="gramStart"/>
      <w:r w:rsidR="00036862">
        <w:rPr>
          <w:sz w:val="24"/>
          <w:szCs w:val="24"/>
          <w:lang w:val="en-US"/>
        </w:rPr>
        <w:t>is</w:t>
      </w:r>
      <w:proofErr w:type="gramEnd"/>
      <w:r w:rsidR="00036862">
        <w:rPr>
          <w:sz w:val="24"/>
          <w:szCs w:val="24"/>
          <w:lang w:val="en-US"/>
        </w:rPr>
        <w:t xml:space="preserve"> viewed as</w:t>
      </w:r>
      <w:r>
        <w:rPr>
          <w:sz w:val="24"/>
          <w:szCs w:val="24"/>
          <w:lang w:val="en-US"/>
        </w:rPr>
        <w:t xml:space="preserve"> a professional</w:t>
      </w:r>
      <w:r w:rsidR="00CB2EDB">
        <w:rPr>
          <w:sz w:val="24"/>
          <w:szCs w:val="24"/>
          <w:lang w:val="en-US"/>
        </w:rPr>
        <w:t xml:space="preserve"> and often has a tertiary education</w:t>
      </w:r>
      <w:r w:rsidR="00E56D2B">
        <w:rPr>
          <w:sz w:val="24"/>
          <w:szCs w:val="24"/>
          <w:lang w:val="en-US"/>
        </w:rPr>
        <w:t xml:space="preserve"> e.g. nurse</w:t>
      </w:r>
      <w:r w:rsidR="00036862">
        <w:rPr>
          <w:sz w:val="24"/>
          <w:szCs w:val="24"/>
          <w:lang w:val="en-US"/>
        </w:rPr>
        <w:t>, OT</w:t>
      </w:r>
      <w:r w:rsidR="00CB2EDB">
        <w:rPr>
          <w:sz w:val="24"/>
          <w:szCs w:val="24"/>
          <w:lang w:val="en-US"/>
        </w:rPr>
        <w:t>.</w:t>
      </w:r>
      <w:r w:rsidR="00072949">
        <w:rPr>
          <w:sz w:val="24"/>
          <w:szCs w:val="24"/>
          <w:lang w:val="en-US"/>
        </w:rPr>
        <w:t xml:space="preserve">  In the community setting the</w:t>
      </w:r>
      <w:r w:rsidR="00CB2EDB">
        <w:rPr>
          <w:sz w:val="24"/>
          <w:szCs w:val="24"/>
          <w:lang w:val="en-US"/>
        </w:rPr>
        <w:t xml:space="preserve"> term ‘</w:t>
      </w:r>
      <w:proofErr w:type="spellStart"/>
      <w:r w:rsidR="00CB2EDB">
        <w:rPr>
          <w:sz w:val="24"/>
          <w:szCs w:val="24"/>
          <w:lang w:val="en-US"/>
        </w:rPr>
        <w:t>carer</w:t>
      </w:r>
      <w:proofErr w:type="spellEnd"/>
      <w:r w:rsidR="00CB2EDB">
        <w:rPr>
          <w:sz w:val="24"/>
          <w:szCs w:val="24"/>
          <w:lang w:val="en-US"/>
        </w:rPr>
        <w:t xml:space="preserve"> consultant’ is not used</w:t>
      </w:r>
      <w:r w:rsidR="00036862">
        <w:rPr>
          <w:sz w:val="24"/>
          <w:szCs w:val="24"/>
          <w:lang w:val="en-US"/>
        </w:rPr>
        <w:t xml:space="preserve"> for</w:t>
      </w:r>
      <w:r w:rsidR="00072949">
        <w:rPr>
          <w:sz w:val="24"/>
          <w:szCs w:val="24"/>
          <w:lang w:val="en-US"/>
        </w:rPr>
        <w:t xml:space="preserve"> unknown reason</w:t>
      </w:r>
      <w:r w:rsidR="00036862">
        <w:rPr>
          <w:sz w:val="24"/>
          <w:szCs w:val="24"/>
          <w:lang w:val="en-US"/>
        </w:rPr>
        <w:t>s?</w:t>
      </w:r>
      <w:r w:rsidR="00072949">
        <w:rPr>
          <w:sz w:val="24"/>
          <w:szCs w:val="24"/>
          <w:lang w:val="en-US"/>
        </w:rPr>
        <w:t xml:space="preserve">  This</w:t>
      </w:r>
      <w:r w:rsidR="00036862">
        <w:rPr>
          <w:sz w:val="24"/>
          <w:szCs w:val="24"/>
          <w:lang w:val="en-US"/>
        </w:rPr>
        <w:t xml:space="preserve"> promotes a ‘class’ system for ‘</w:t>
      </w:r>
      <w:proofErr w:type="spellStart"/>
      <w:r w:rsidR="00036862">
        <w:rPr>
          <w:sz w:val="24"/>
          <w:szCs w:val="24"/>
          <w:lang w:val="en-US"/>
        </w:rPr>
        <w:t>carer</w:t>
      </w:r>
      <w:proofErr w:type="spellEnd"/>
      <w:r w:rsidR="00036862">
        <w:rPr>
          <w:sz w:val="24"/>
          <w:szCs w:val="24"/>
          <w:lang w:val="en-US"/>
        </w:rPr>
        <w:t>’ workers and serves to</w:t>
      </w:r>
      <w:r w:rsidR="00072949">
        <w:rPr>
          <w:sz w:val="24"/>
          <w:szCs w:val="24"/>
          <w:lang w:val="en-US"/>
        </w:rPr>
        <w:t xml:space="preserve"> reinfo</w:t>
      </w:r>
      <w:r w:rsidR="00036862">
        <w:rPr>
          <w:sz w:val="24"/>
          <w:szCs w:val="24"/>
          <w:lang w:val="en-US"/>
        </w:rPr>
        <w:t>rce a negative</w:t>
      </w:r>
      <w:r w:rsidR="00072949">
        <w:rPr>
          <w:sz w:val="24"/>
          <w:szCs w:val="24"/>
          <w:lang w:val="en-US"/>
        </w:rPr>
        <w:t xml:space="preserve"> clinical/community-managed MHS system divide that is so unhelpful to all concerned</w:t>
      </w:r>
      <w:r w:rsidR="00FB3453">
        <w:rPr>
          <w:sz w:val="24"/>
          <w:szCs w:val="24"/>
          <w:lang w:val="en-US"/>
        </w:rPr>
        <w:t xml:space="preserve"> and</w:t>
      </w:r>
      <w:r w:rsidR="00036862">
        <w:rPr>
          <w:sz w:val="24"/>
          <w:szCs w:val="24"/>
          <w:lang w:val="en-US"/>
        </w:rPr>
        <w:t xml:space="preserve"> devalues the work of those in the community setting</w:t>
      </w:r>
      <w:r w:rsidR="00072949">
        <w:rPr>
          <w:sz w:val="24"/>
          <w:szCs w:val="24"/>
          <w:lang w:val="en-US"/>
        </w:rPr>
        <w:t>.</w:t>
      </w:r>
      <w:r w:rsidR="00CB2EDB">
        <w:rPr>
          <w:sz w:val="24"/>
          <w:szCs w:val="24"/>
          <w:lang w:val="en-US"/>
        </w:rPr>
        <w:t xml:space="preserve"> </w:t>
      </w:r>
      <w:r w:rsidR="00E56D2B">
        <w:rPr>
          <w:sz w:val="24"/>
          <w:szCs w:val="24"/>
          <w:lang w:val="en-US"/>
        </w:rPr>
        <w:t xml:space="preserve"> </w:t>
      </w:r>
      <w:r w:rsidR="009F62CD">
        <w:rPr>
          <w:sz w:val="24"/>
          <w:szCs w:val="24"/>
          <w:lang w:val="en-US"/>
        </w:rPr>
        <w:t>Consequently, the</w:t>
      </w:r>
      <w:r w:rsidR="00E56D2B">
        <w:rPr>
          <w:sz w:val="24"/>
          <w:szCs w:val="24"/>
          <w:lang w:val="en-US"/>
        </w:rPr>
        <w:t xml:space="preserve"> </w:t>
      </w:r>
      <w:r w:rsidR="00FB3453">
        <w:rPr>
          <w:sz w:val="24"/>
          <w:szCs w:val="24"/>
          <w:lang w:val="en-US"/>
        </w:rPr>
        <w:t>MHS system</w:t>
      </w:r>
      <w:r w:rsidR="00E56D2B">
        <w:rPr>
          <w:sz w:val="24"/>
          <w:szCs w:val="24"/>
          <w:lang w:val="en-US"/>
        </w:rPr>
        <w:t xml:space="preserve"> assume</w:t>
      </w:r>
      <w:r w:rsidR="00FB3453">
        <w:rPr>
          <w:sz w:val="24"/>
          <w:szCs w:val="24"/>
          <w:lang w:val="en-US"/>
        </w:rPr>
        <w:t>s</w:t>
      </w:r>
      <w:r w:rsidR="00E56D2B">
        <w:rPr>
          <w:sz w:val="24"/>
          <w:szCs w:val="24"/>
          <w:lang w:val="en-US"/>
        </w:rPr>
        <w:t xml:space="preserve"> </w:t>
      </w:r>
      <w:r w:rsidR="0018442D">
        <w:rPr>
          <w:sz w:val="24"/>
          <w:szCs w:val="24"/>
          <w:lang w:val="en-US"/>
        </w:rPr>
        <w:t>that those with</w:t>
      </w:r>
      <w:r w:rsidR="00E56D2B">
        <w:rPr>
          <w:sz w:val="24"/>
          <w:szCs w:val="24"/>
          <w:lang w:val="en-US"/>
        </w:rPr>
        <w:t xml:space="preserve"> ‘lived experience’ in the community setting</w:t>
      </w:r>
      <w:r w:rsidR="00CB2EDB">
        <w:rPr>
          <w:sz w:val="24"/>
          <w:szCs w:val="24"/>
          <w:lang w:val="en-US"/>
        </w:rPr>
        <w:t xml:space="preserve"> are uneducated, unskilled and ‘only’ suited to face-to-face</w:t>
      </w:r>
      <w:r w:rsidR="00072949">
        <w:rPr>
          <w:sz w:val="24"/>
          <w:szCs w:val="24"/>
          <w:lang w:val="en-US"/>
        </w:rPr>
        <w:t xml:space="preserve"> (informal)</w:t>
      </w:r>
      <w:r w:rsidR="0018442D">
        <w:rPr>
          <w:sz w:val="24"/>
          <w:szCs w:val="24"/>
          <w:lang w:val="en-US"/>
        </w:rPr>
        <w:t xml:space="preserve"> interactions with </w:t>
      </w:r>
      <w:proofErr w:type="spellStart"/>
      <w:r w:rsidR="0018442D">
        <w:rPr>
          <w:sz w:val="24"/>
          <w:szCs w:val="24"/>
          <w:lang w:val="en-US"/>
        </w:rPr>
        <w:t>carers</w:t>
      </w:r>
      <w:proofErr w:type="spellEnd"/>
      <w:r w:rsidR="00072949">
        <w:rPr>
          <w:sz w:val="24"/>
          <w:szCs w:val="24"/>
          <w:lang w:val="en-US"/>
        </w:rPr>
        <w:t xml:space="preserve"> and</w:t>
      </w:r>
      <w:r w:rsidR="00FB3453">
        <w:rPr>
          <w:sz w:val="24"/>
          <w:szCs w:val="24"/>
          <w:lang w:val="en-US"/>
        </w:rPr>
        <w:t xml:space="preserve"> which</w:t>
      </w:r>
      <w:r w:rsidR="00072949">
        <w:rPr>
          <w:sz w:val="24"/>
          <w:szCs w:val="24"/>
          <w:lang w:val="en-US"/>
        </w:rPr>
        <w:t xml:space="preserve"> excludes</w:t>
      </w:r>
      <w:r w:rsidR="00FB3453">
        <w:rPr>
          <w:sz w:val="24"/>
          <w:szCs w:val="24"/>
          <w:lang w:val="en-US"/>
        </w:rPr>
        <w:t xml:space="preserve"> systemic input</w:t>
      </w:r>
      <w:r w:rsidR="00072949">
        <w:rPr>
          <w:sz w:val="24"/>
          <w:szCs w:val="24"/>
          <w:lang w:val="en-US"/>
        </w:rPr>
        <w:t xml:space="preserve"> </w:t>
      </w:r>
      <w:proofErr w:type="spellStart"/>
      <w:r w:rsidR="00072949">
        <w:rPr>
          <w:sz w:val="24"/>
          <w:szCs w:val="24"/>
          <w:lang w:val="en-US"/>
        </w:rPr>
        <w:t>etc</w:t>
      </w:r>
      <w:proofErr w:type="spellEnd"/>
      <w:r w:rsidR="00384F3F">
        <w:rPr>
          <w:sz w:val="24"/>
          <w:szCs w:val="24"/>
          <w:lang w:val="en-US"/>
        </w:rPr>
        <w:t>?</w:t>
      </w:r>
      <w:r w:rsidR="004D4D08">
        <w:rPr>
          <w:sz w:val="24"/>
          <w:szCs w:val="24"/>
          <w:lang w:val="en-US"/>
        </w:rPr>
        <w:t xml:space="preserve">  </w:t>
      </w:r>
      <w:r w:rsidR="004D4D08" w:rsidRPr="003B36FC">
        <w:rPr>
          <w:b/>
          <w:sz w:val="24"/>
          <w:szCs w:val="24"/>
          <w:lang w:val="en-US"/>
        </w:rPr>
        <w:t>Design Considerations</w:t>
      </w:r>
      <w:r w:rsidR="004D4D08">
        <w:rPr>
          <w:sz w:val="24"/>
          <w:szCs w:val="24"/>
          <w:lang w:val="en-US"/>
        </w:rPr>
        <w:t xml:space="preserve"> – 1. </w:t>
      </w:r>
      <w:r w:rsidR="009F62CD">
        <w:rPr>
          <w:sz w:val="24"/>
          <w:szCs w:val="24"/>
          <w:lang w:val="en-US"/>
        </w:rPr>
        <w:t xml:space="preserve">The </w:t>
      </w:r>
      <w:proofErr w:type="spellStart"/>
      <w:r w:rsidR="009F62CD">
        <w:rPr>
          <w:sz w:val="24"/>
          <w:szCs w:val="24"/>
          <w:lang w:val="en-US"/>
        </w:rPr>
        <w:t>carer</w:t>
      </w:r>
      <w:proofErr w:type="spellEnd"/>
      <w:r w:rsidR="00BA3B90">
        <w:rPr>
          <w:sz w:val="24"/>
          <w:szCs w:val="24"/>
          <w:lang w:val="en-US"/>
        </w:rPr>
        <w:t xml:space="preserve"> ‘peer support’</w:t>
      </w:r>
      <w:r w:rsidR="009F62CD">
        <w:rPr>
          <w:sz w:val="24"/>
          <w:szCs w:val="24"/>
          <w:lang w:val="en-US"/>
        </w:rPr>
        <w:t xml:space="preserve"> model needs to be equitably designed to cover clinical and community services workers and adequately funded</w:t>
      </w:r>
      <w:r w:rsidR="00072949">
        <w:rPr>
          <w:sz w:val="24"/>
          <w:szCs w:val="24"/>
          <w:lang w:val="en-US"/>
        </w:rPr>
        <w:t xml:space="preserve"> if</w:t>
      </w:r>
      <w:r w:rsidR="003B36FC">
        <w:rPr>
          <w:sz w:val="24"/>
          <w:szCs w:val="24"/>
          <w:lang w:val="en-US"/>
        </w:rPr>
        <w:t xml:space="preserve"> considered to be of value</w:t>
      </w:r>
      <w:r w:rsidR="009F62CD">
        <w:rPr>
          <w:sz w:val="24"/>
          <w:szCs w:val="24"/>
          <w:lang w:val="en-US"/>
        </w:rPr>
        <w:t xml:space="preserve"> and as MH </w:t>
      </w:r>
      <w:proofErr w:type="spellStart"/>
      <w:r w:rsidR="009F62CD">
        <w:rPr>
          <w:sz w:val="24"/>
          <w:szCs w:val="24"/>
          <w:lang w:val="en-US"/>
        </w:rPr>
        <w:t>carers</w:t>
      </w:r>
      <w:proofErr w:type="spellEnd"/>
      <w:r w:rsidR="009F62CD">
        <w:rPr>
          <w:sz w:val="24"/>
          <w:szCs w:val="24"/>
          <w:lang w:val="en-US"/>
        </w:rPr>
        <w:t xml:space="preserve"> in the community consistently feedback.  </w:t>
      </w:r>
      <w:r w:rsidR="009F62CD" w:rsidRPr="009F62CD">
        <w:rPr>
          <w:i/>
          <w:sz w:val="24"/>
          <w:szCs w:val="24"/>
          <w:lang w:val="en-US"/>
        </w:rPr>
        <w:t>The Draft Concept</w:t>
      </w:r>
      <w:r w:rsidR="00400FB4">
        <w:rPr>
          <w:sz w:val="24"/>
          <w:szCs w:val="24"/>
          <w:lang w:val="en-US"/>
        </w:rPr>
        <w:t xml:space="preserve"> </w:t>
      </w:r>
      <w:r w:rsidR="009F62CD">
        <w:rPr>
          <w:sz w:val="24"/>
          <w:szCs w:val="24"/>
          <w:lang w:val="en-US"/>
        </w:rPr>
        <w:t xml:space="preserve">at times appears to hint that </w:t>
      </w:r>
      <w:r w:rsidR="006952BF">
        <w:rPr>
          <w:sz w:val="24"/>
          <w:szCs w:val="24"/>
          <w:lang w:val="en-US"/>
        </w:rPr>
        <w:t>‘peer support’ is considered to be something of a</w:t>
      </w:r>
      <w:r w:rsidR="00400FB4">
        <w:rPr>
          <w:sz w:val="24"/>
          <w:szCs w:val="24"/>
          <w:lang w:val="en-US"/>
        </w:rPr>
        <w:t xml:space="preserve"> </w:t>
      </w:r>
      <w:r w:rsidR="00384F3F">
        <w:rPr>
          <w:sz w:val="24"/>
          <w:szCs w:val="24"/>
          <w:lang w:val="en-US"/>
        </w:rPr>
        <w:t>‘</w:t>
      </w:r>
      <w:r w:rsidR="00400FB4">
        <w:rPr>
          <w:sz w:val="24"/>
          <w:szCs w:val="24"/>
          <w:lang w:val="en-US"/>
        </w:rPr>
        <w:t>volunteer activity</w:t>
      </w:r>
      <w:r w:rsidR="00384F3F">
        <w:rPr>
          <w:sz w:val="24"/>
          <w:szCs w:val="24"/>
          <w:lang w:val="en-US"/>
        </w:rPr>
        <w:t>’</w:t>
      </w:r>
      <w:r w:rsidR="00400FB4">
        <w:rPr>
          <w:sz w:val="24"/>
          <w:szCs w:val="24"/>
          <w:lang w:val="en-US"/>
        </w:rPr>
        <w:t xml:space="preserve"> for an already marginalized group </w:t>
      </w:r>
      <w:r w:rsidR="00384F3F">
        <w:rPr>
          <w:sz w:val="24"/>
          <w:szCs w:val="24"/>
          <w:lang w:val="en-US"/>
        </w:rPr>
        <w:t>(</w:t>
      </w:r>
      <w:r w:rsidR="00400FB4">
        <w:rPr>
          <w:sz w:val="24"/>
          <w:szCs w:val="24"/>
          <w:lang w:val="en-US"/>
        </w:rPr>
        <w:t>with often limited financial means</w:t>
      </w:r>
      <w:r w:rsidR="00384F3F">
        <w:rPr>
          <w:sz w:val="24"/>
          <w:szCs w:val="24"/>
          <w:lang w:val="en-US"/>
        </w:rPr>
        <w:t>)</w:t>
      </w:r>
      <w:r w:rsidR="00400FB4">
        <w:rPr>
          <w:sz w:val="24"/>
          <w:szCs w:val="24"/>
          <w:lang w:val="en-US"/>
        </w:rPr>
        <w:t>.  W</w:t>
      </w:r>
      <w:r w:rsidR="0018442D">
        <w:rPr>
          <w:sz w:val="24"/>
          <w:szCs w:val="24"/>
          <w:lang w:val="en-US"/>
        </w:rPr>
        <w:t>hy</w:t>
      </w:r>
      <w:r w:rsidR="003B36FC">
        <w:rPr>
          <w:sz w:val="24"/>
          <w:szCs w:val="24"/>
          <w:lang w:val="en-US"/>
        </w:rPr>
        <w:t xml:space="preserve"> </w:t>
      </w:r>
      <w:r w:rsidR="0018442D">
        <w:rPr>
          <w:sz w:val="24"/>
          <w:szCs w:val="24"/>
          <w:lang w:val="en-US"/>
        </w:rPr>
        <w:t xml:space="preserve">is </w:t>
      </w:r>
      <w:r w:rsidR="00400FB4">
        <w:rPr>
          <w:sz w:val="24"/>
          <w:szCs w:val="24"/>
          <w:lang w:val="en-US"/>
        </w:rPr>
        <w:t xml:space="preserve">cost </w:t>
      </w:r>
      <w:r w:rsidR="003B36FC">
        <w:rPr>
          <w:sz w:val="24"/>
          <w:szCs w:val="24"/>
          <w:lang w:val="en-US"/>
        </w:rPr>
        <w:t>identified as an issue</w:t>
      </w:r>
      <w:r w:rsidR="00E56D2B">
        <w:rPr>
          <w:sz w:val="24"/>
          <w:szCs w:val="24"/>
          <w:lang w:val="en-US"/>
        </w:rPr>
        <w:t xml:space="preserve"> here</w:t>
      </w:r>
      <w:r w:rsidR="0018442D">
        <w:rPr>
          <w:sz w:val="24"/>
          <w:szCs w:val="24"/>
          <w:lang w:val="en-US"/>
        </w:rPr>
        <w:t xml:space="preserve"> but</w:t>
      </w:r>
      <w:r w:rsidR="003B36FC">
        <w:rPr>
          <w:sz w:val="24"/>
          <w:szCs w:val="24"/>
          <w:lang w:val="en-US"/>
        </w:rPr>
        <w:t xml:space="preserve"> not in regard to </w:t>
      </w:r>
      <w:proofErr w:type="spellStart"/>
      <w:r w:rsidR="00E56D2B">
        <w:rPr>
          <w:sz w:val="24"/>
          <w:szCs w:val="24"/>
          <w:lang w:val="en-US"/>
        </w:rPr>
        <w:t>carer</w:t>
      </w:r>
      <w:proofErr w:type="spellEnd"/>
      <w:r w:rsidR="00E56D2B">
        <w:rPr>
          <w:sz w:val="24"/>
          <w:szCs w:val="24"/>
          <w:lang w:val="en-US"/>
        </w:rPr>
        <w:t xml:space="preserve"> </w:t>
      </w:r>
      <w:r w:rsidR="003B36FC">
        <w:rPr>
          <w:sz w:val="24"/>
          <w:szCs w:val="24"/>
          <w:lang w:val="en-US"/>
        </w:rPr>
        <w:t>education mentioned above?</w:t>
      </w:r>
      <w:r w:rsidR="0018442D">
        <w:rPr>
          <w:sz w:val="24"/>
          <w:szCs w:val="24"/>
          <w:lang w:val="en-US"/>
        </w:rPr>
        <w:t xml:space="preserve">  If, for example,</w:t>
      </w:r>
      <w:r w:rsidR="003B36FC">
        <w:rPr>
          <w:sz w:val="24"/>
          <w:szCs w:val="24"/>
          <w:lang w:val="en-US"/>
        </w:rPr>
        <w:t xml:space="preserve"> a quota system</w:t>
      </w:r>
      <w:r w:rsidR="00E56D2B">
        <w:rPr>
          <w:sz w:val="24"/>
          <w:szCs w:val="24"/>
          <w:lang w:val="en-US"/>
        </w:rPr>
        <w:t xml:space="preserve"> was</w:t>
      </w:r>
      <w:r w:rsidR="0018442D">
        <w:rPr>
          <w:sz w:val="24"/>
          <w:szCs w:val="24"/>
          <w:lang w:val="en-US"/>
        </w:rPr>
        <w:t xml:space="preserve"> introduced (i.e.</w:t>
      </w:r>
      <w:r w:rsidR="003B36FC">
        <w:rPr>
          <w:sz w:val="24"/>
          <w:szCs w:val="24"/>
          <w:lang w:val="en-US"/>
        </w:rPr>
        <w:t xml:space="preserve"> 25% of</w:t>
      </w:r>
      <w:r w:rsidR="00E56D2B">
        <w:rPr>
          <w:sz w:val="24"/>
          <w:szCs w:val="24"/>
          <w:lang w:val="en-US"/>
        </w:rPr>
        <w:t xml:space="preserve"> all</w:t>
      </w:r>
      <w:r w:rsidR="003B36FC">
        <w:rPr>
          <w:sz w:val="24"/>
          <w:szCs w:val="24"/>
          <w:lang w:val="en-US"/>
        </w:rPr>
        <w:t xml:space="preserve"> MHS</w:t>
      </w:r>
      <w:r w:rsidR="0018442D">
        <w:rPr>
          <w:sz w:val="24"/>
          <w:szCs w:val="24"/>
          <w:lang w:val="en-US"/>
        </w:rPr>
        <w:t xml:space="preserve"> system staff need</w:t>
      </w:r>
      <w:r w:rsidR="003B36FC">
        <w:rPr>
          <w:sz w:val="24"/>
          <w:szCs w:val="24"/>
          <w:lang w:val="en-US"/>
        </w:rPr>
        <w:t xml:space="preserve"> ‘lived experience’</w:t>
      </w:r>
      <w:r w:rsidR="00E56D2B">
        <w:rPr>
          <w:sz w:val="24"/>
          <w:szCs w:val="24"/>
          <w:lang w:val="en-US"/>
        </w:rPr>
        <w:t>) we could overcome this issue.</w:t>
      </w:r>
      <w:r w:rsidR="00BA3B90">
        <w:rPr>
          <w:sz w:val="24"/>
          <w:szCs w:val="24"/>
          <w:lang w:val="en-US"/>
        </w:rPr>
        <w:t xml:space="preserve"> </w:t>
      </w:r>
      <w:r w:rsidR="00DC695C">
        <w:rPr>
          <w:sz w:val="24"/>
          <w:szCs w:val="24"/>
          <w:lang w:val="en-US"/>
        </w:rPr>
        <w:t>2. No ‘peer support’ should NOT be a service able to be accessed without structure or processes</w:t>
      </w:r>
      <w:r w:rsidR="006952BF">
        <w:rPr>
          <w:sz w:val="24"/>
          <w:szCs w:val="24"/>
          <w:lang w:val="en-US"/>
        </w:rPr>
        <w:t xml:space="preserve"> because it wouldn’t work and would be devalued as a concept. </w:t>
      </w:r>
    </w:p>
    <w:p w:rsidR="00752DA1" w:rsidRPr="00752DA1" w:rsidRDefault="00072949" w:rsidP="00B21CD4">
      <w:pPr>
        <w:pStyle w:val="ListParagraph"/>
        <w:numPr>
          <w:ilvl w:val="0"/>
          <w:numId w:val="7"/>
        </w:numPr>
        <w:tabs>
          <w:tab w:val="left" w:pos="1140"/>
        </w:tabs>
        <w:rPr>
          <w:i/>
          <w:sz w:val="24"/>
          <w:szCs w:val="24"/>
          <w:u w:val="single"/>
          <w:lang w:val="en-US"/>
        </w:rPr>
      </w:pPr>
      <w:r w:rsidRPr="00072949">
        <w:rPr>
          <w:sz w:val="24"/>
          <w:szCs w:val="24"/>
          <w:u w:val="single"/>
          <w:lang w:val="en-US"/>
        </w:rPr>
        <w:t>P31</w:t>
      </w:r>
      <w:r w:rsidR="00512DD0">
        <w:rPr>
          <w:sz w:val="24"/>
          <w:szCs w:val="24"/>
          <w:u w:val="single"/>
          <w:lang w:val="en-US"/>
        </w:rPr>
        <w:t>/32</w:t>
      </w:r>
      <w:r w:rsidRPr="00072949">
        <w:rPr>
          <w:sz w:val="24"/>
          <w:szCs w:val="24"/>
          <w:u w:val="single"/>
          <w:lang w:val="en-US"/>
        </w:rPr>
        <w:t xml:space="preserve"> Needs identification and Planning</w:t>
      </w:r>
      <w:r>
        <w:rPr>
          <w:sz w:val="24"/>
          <w:szCs w:val="24"/>
          <w:lang w:val="en-US"/>
        </w:rPr>
        <w:t xml:space="preserve"> - </w:t>
      </w:r>
      <w:r w:rsidR="00CB2EDB" w:rsidRPr="00072949">
        <w:rPr>
          <w:sz w:val="24"/>
          <w:szCs w:val="24"/>
          <w:lang w:val="en-US"/>
        </w:rPr>
        <w:t xml:space="preserve"> </w:t>
      </w:r>
      <w:r w:rsidR="008E114F" w:rsidRPr="00072949">
        <w:rPr>
          <w:sz w:val="24"/>
          <w:szCs w:val="24"/>
          <w:lang w:val="en-US"/>
        </w:rPr>
        <w:t xml:space="preserve"> </w:t>
      </w:r>
      <w:r w:rsidR="00512DD0">
        <w:rPr>
          <w:sz w:val="24"/>
          <w:szCs w:val="24"/>
          <w:lang w:val="en-US"/>
        </w:rPr>
        <w:t>the CSNAT would ideally become a foundation document for</w:t>
      </w:r>
      <w:r w:rsidR="006952BF">
        <w:rPr>
          <w:sz w:val="24"/>
          <w:szCs w:val="24"/>
          <w:lang w:val="en-US"/>
        </w:rPr>
        <w:t xml:space="preserve"> all</w:t>
      </w:r>
      <w:r w:rsidR="00512DD0">
        <w:rPr>
          <w:sz w:val="24"/>
          <w:szCs w:val="24"/>
          <w:lang w:val="en-US"/>
        </w:rPr>
        <w:t xml:space="preserve"> service providers working with MH </w:t>
      </w:r>
      <w:proofErr w:type="spellStart"/>
      <w:r w:rsidR="00512DD0">
        <w:rPr>
          <w:sz w:val="24"/>
          <w:szCs w:val="24"/>
          <w:lang w:val="en-US"/>
        </w:rPr>
        <w:t>carers</w:t>
      </w:r>
      <w:proofErr w:type="spellEnd"/>
      <w:r w:rsidR="00512DD0">
        <w:rPr>
          <w:sz w:val="24"/>
          <w:szCs w:val="24"/>
          <w:lang w:val="en-US"/>
        </w:rPr>
        <w:t xml:space="preserve">.  </w:t>
      </w:r>
      <w:r w:rsidR="00512DD0">
        <w:rPr>
          <w:b/>
          <w:sz w:val="24"/>
          <w:szCs w:val="24"/>
          <w:lang w:val="en-US"/>
        </w:rPr>
        <w:t xml:space="preserve">Design Considerations </w:t>
      </w:r>
      <w:r w:rsidR="00512DD0">
        <w:rPr>
          <w:sz w:val="24"/>
          <w:szCs w:val="24"/>
          <w:lang w:val="en-US"/>
        </w:rPr>
        <w:t>1. Goal-based planning could still work without a f</w:t>
      </w:r>
      <w:r w:rsidR="00C84826">
        <w:rPr>
          <w:sz w:val="24"/>
          <w:szCs w:val="24"/>
          <w:lang w:val="en-US"/>
        </w:rPr>
        <w:t>unded package</w:t>
      </w:r>
      <w:r w:rsidR="00384F3F">
        <w:rPr>
          <w:sz w:val="24"/>
          <w:szCs w:val="24"/>
          <w:lang w:val="en-US"/>
        </w:rPr>
        <w:t xml:space="preserve"> if it</w:t>
      </w:r>
      <w:r w:rsidR="00512DD0">
        <w:rPr>
          <w:sz w:val="24"/>
          <w:szCs w:val="24"/>
          <w:lang w:val="en-US"/>
        </w:rPr>
        <w:t xml:space="preserve"> provided solutions to probl</w:t>
      </w:r>
      <w:r w:rsidR="00384F3F">
        <w:rPr>
          <w:sz w:val="24"/>
          <w:szCs w:val="24"/>
          <w:lang w:val="en-US"/>
        </w:rPr>
        <w:t>ems and better outcomes for families</w:t>
      </w:r>
      <w:r w:rsidR="00512DD0">
        <w:rPr>
          <w:sz w:val="24"/>
          <w:szCs w:val="24"/>
          <w:lang w:val="en-US"/>
        </w:rPr>
        <w:t>.</w:t>
      </w:r>
      <w:r w:rsidR="00C84826">
        <w:rPr>
          <w:sz w:val="24"/>
          <w:szCs w:val="24"/>
          <w:lang w:val="en-US"/>
        </w:rPr>
        <w:t xml:space="preserve">  The fundi</w:t>
      </w:r>
      <w:r w:rsidR="009F76D0">
        <w:rPr>
          <w:sz w:val="24"/>
          <w:szCs w:val="24"/>
          <w:lang w:val="en-US"/>
        </w:rPr>
        <w:t>ng of a</w:t>
      </w:r>
      <w:r w:rsidR="006952BF">
        <w:rPr>
          <w:sz w:val="24"/>
          <w:szCs w:val="24"/>
          <w:lang w:val="en-US"/>
        </w:rPr>
        <w:t xml:space="preserve"> future</w:t>
      </w:r>
      <w:r w:rsidR="009F76D0">
        <w:rPr>
          <w:sz w:val="24"/>
          <w:szCs w:val="24"/>
          <w:lang w:val="en-US"/>
        </w:rPr>
        <w:t xml:space="preserve"> </w:t>
      </w:r>
      <w:proofErr w:type="spellStart"/>
      <w:r w:rsidR="009F76D0" w:rsidRPr="006952BF">
        <w:rPr>
          <w:i/>
          <w:sz w:val="24"/>
          <w:szCs w:val="24"/>
          <w:lang w:val="en-US"/>
        </w:rPr>
        <w:t>Carer</w:t>
      </w:r>
      <w:proofErr w:type="spellEnd"/>
      <w:r w:rsidR="009F76D0" w:rsidRPr="006952BF">
        <w:rPr>
          <w:i/>
          <w:sz w:val="24"/>
          <w:szCs w:val="24"/>
          <w:lang w:val="en-US"/>
        </w:rPr>
        <w:t xml:space="preserve"> Advocacy Service</w:t>
      </w:r>
      <w:r w:rsidR="006952BF">
        <w:rPr>
          <w:sz w:val="24"/>
          <w:szCs w:val="24"/>
          <w:lang w:val="en-US"/>
        </w:rPr>
        <w:t xml:space="preserve"> would be a vital part</w:t>
      </w:r>
      <w:r w:rsidR="00C84826">
        <w:rPr>
          <w:sz w:val="24"/>
          <w:szCs w:val="24"/>
          <w:lang w:val="en-US"/>
        </w:rPr>
        <w:t xml:space="preserve"> part of this approach and is desperately needed. 2. Self-assessment could form part of the futur</w:t>
      </w:r>
      <w:r w:rsidR="006952BF">
        <w:rPr>
          <w:sz w:val="24"/>
          <w:szCs w:val="24"/>
          <w:lang w:val="en-US"/>
        </w:rPr>
        <w:t xml:space="preserve">e model but MH </w:t>
      </w:r>
      <w:proofErr w:type="spellStart"/>
      <w:r w:rsidR="006952BF">
        <w:rPr>
          <w:sz w:val="24"/>
          <w:szCs w:val="24"/>
          <w:lang w:val="en-US"/>
        </w:rPr>
        <w:t>carers</w:t>
      </w:r>
      <w:proofErr w:type="spellEnd"/>
      <w:r w:rsidR="006952BF">
        <w:rPr>
          <w:sz w:val="24"/>
          <w:szCs w:val="24"/>
          <w:lang w:val="en-US"/>
        </w:rPr>
        <w:t xml:space="preserve"> require</w:t>
      </w:r>
      <w:r w:rsidR="00C84826">
        <w:rPr>
          <w:sz w:val="24"/>
          <w:szCs w:val="24"/>
          <w:lang w:val="en-US"/>
        </w:rPr>
        <w:t xml:space="preserve"> input from</w:t>
      </w:r>
      <w:r w:rsidR="00752DA1">
        <w:rPr>
          <w:sz w:val="24"/>
          <w:szCs w:val="24"/>
          <w:lang w:val="en-US"/>
        </w:rPr>
        <w:t xml:space="preserve"> skilled people</w:t>
      </w:r>
      <w:r w:rsidR="006952BF">
        <w:rPr>
          <w:sz w:val="24"/>
          <w:szCs w:val="24"/>
          <w:lang w:val="en-US"/>
        </w:rPr>
        <w:t xml:space="preserve"> e.g. nurses, OTs, social workers with ‘lived experience’ of the MH </w:t>
      </w:r>
      <w:proofErr w:type="spellStart"/>
      <w:r w:rsidR="006952BF">
        <w:rPr>
          <w:sz w:val="24"/>
          <w:szCs w:val="24"/>
          <w:lang w:val="en-US"/>
        </w:rPr>
        <w:t>carer</w:t>
      </w:r>
      <w:proofErr w:type="spellEnd"/>
      <w:r w:rsidR="006952BF">
        <w:rPr>
          <w:sz w:val="24"/>
          <w:szCs w:val="24"/>
          <w:lang w:val="en-US"/>
        </w:rPr>
        <w:t xml:space="preserve"> role</w:t>
      </w:r>
      <w:r w:rsidR="00C84826">
        <w:rPr>
          <w:sz w:val="24"/>
          <w:szCs w:val="24"/>
          <w:lang w:val="en-US"/>
        </w:rPr>
        <w:t>.</w:t>
      </w:r>
    </w:p>
    <w:p w:rsidR="00A30146" w:rsidRPr="00A30146" w:rsidRDefault="00752DA1" w:rsidP="00B21CD4">
      <w:pPr>
        <w:pStyle w:val="ListParagraph"/>
        <w:numPr>
          <w:ilvl w:val="0"/>
          <w:numId w:val="7"/>
        </w:numPr>
        <w:tabs>
          <w:tab w:val="left" w:pos="1140"/>
        </w:tabs>
        <w:rPr>
          <w:i/>
          <w:sz w:val="24"/>
          <w:szCs w:val="24"/>
          <w:u w:val="single"/>
          <w:lang w:val="en-US"/>
        </w:rPr>
      </w:pPr>
      <w:r>
        <w:rPr>
          <w:sz w:val="24"/>
          <w:szCs w:val="24"/>
          <w:u w:val="single"/>
          <w:lang w:val="en-US"/>
        </w:rPr>
        <w:t xml:space="preserve">P33/34 A multicomponent intervention </w:t>
      </w:r>
      <w:r>
        <w:rPr>
          <w:sz w:val="24"/>
          <w:szCs w:val="24"/>
          <w:lang w:val="en-US"/>
        </w:rPr>
        <w:t>– this should be made available to</w:t>
      </w:r>
      <w:r w:rsidR="006952BF">
        <w:rPr>
          <w:sz w:val="24"/>
          <w:szCs w:val="24"/>
          <w:lang w:val="en-US"/>
        </w:rPr>
        <w:t xml:space="preserve"> all</w:t>
      </w:r>
      <w:r>
        <w:rPr>
          <w:sz w:val="24"/>
          <w:szCs w:val="24"/>
          <w:lang w:val="en-US"/>
        </w:rPr>
        <w:t xml:space="preserve"> MH </w:t>
      </w:r>
      <w:proofErr w:type="spellStart"/>
      <w:r>
        <w:rPr>
          <w:sz w:val="24"/>
          <w:szCs w:val="24"/>
          <w:lang w:val="en-US"/>
        </w:rPr>
        <w:t>carers</w:t>
      </w:r>
      <w:proofErr w:type="spellEnd"/>
      <w:r w:rsidR="006952BF">
        <w:rPr>
          <w:sz w:val="24"/>
          <w:szCs w:val="24"/>
          <w:lang w:val="en-US"/>
        </w:rPr>
        <w:t>, however probably an impossible goal, so those</w:t>
      </w:r>
      <w:r>
        <w:rPr>
          <w:sz w:val="24"/>
          <w:szCs w:val="24"/>
          <w:lang w:val="en-US"/>
        </w:rPr>
        <w:t xml:space="preserve"> with the highest need</w:t>
      </w:r>
      <w:r w:rsidR="00096BE2">
        <w:rPr>
          <w:sz w:val="24"/>
          <w:szCs w:val="24"/>
          <w:lang w:val="en-US"/>
        </w:rPr>
        <w:t xml:space="preserve"> </w:t>
      </w:r>
      <w:r w:rsidR="006952BF">
        <w:rPr>
          <w:sz w:val="24"/>
          <w:szCs w:val="24"/>
          <w:lang w:val="en-US"/>
        </w:rPr>
        <w:t>should be targeted</w:t>
      </w:r>
      <w:r>
        <w:rPr>
          <w:sz w:val="24"/>
          <w:szCs w:val="24"/>
          <w:lang w:val="en-US"/>
        </w:rPr>
        <w:t xml:space="preserve">. </w:t>
      </w:r>
      <w:r>
        <w:rPr>
          <w:b/>
          <w:sz w:val="24"/>
          <w:szCs w:val="24"/>
          <w:lang w:val="en-US"/>
        </w:rPr>
        <w:t xml:space="preserve">Design Considerations </w:t>
      </w:r>
      <w:r>
        <w:rPr>
          <w:sz w:val="24"/>
          <w:szCs w:val="24"/>
          <w:lang w:val="en-US"/>
        </w:rPr>
        <w:t xml:space="preserve">– </w:t>
      </w:r>
      <w:r w:rsidR="009F76D0">
        <w:rPr>
          <w:sz w:val="24"/>
          <w:szCs w:val="24"/>
          <w:lang w:val="en-US"/>
        </w:rPr>
        <w:t>1.</w:t>
      </w:r>
      <w:r w:rsidR="006952BF">
        <w:rPr>
          <w:sz w:val="24"/>
          <w:szCs w:val="24"/>
          <w:lang w:val="en-US"/>
        </w:rPr>
        <w:t xml:space="preserve"> MH </w:t>
      </w:r>
      <w:proofErr w:type="spellStart"/>
      <w:r w:rsidR="006952BF">
        <w:rPr>
          <w:sz w:val="24"/>
          <w:szCs w:val="24"/>
          <w:lang w:val="en-US"/>
        </w:rPr>
        <w:t>carers</w:t>
      </w:r>
      <w:proofErr w:type="spellEnd"/>
      <w:r w:rsidR="006952BF">
        <w:rPr>
          <w:sz w:val="24"/>
          <w:szCs w:val="24"/>
          <w:lang w:val="en-US"/>
        </w:rPr>
        <w:t xml:space="preserve"> who would most benefit</w:t>
      </w:r>
      <w:r>
        <w:rPr>
          <w:sz w:val="24"/>
          <w:szCs w:val="24"/>
          <w:lang w:val="en-US"/>
        </w:rPr>
        <w:t xml:space="preserve"> are those where the consumer has a low prevalence disorder</w:t>
      </w:r>
      <w:r w:rsidR="00096BE2">
        <w:rPr>
          <w:sz w:val="24"/>
          <w:szCs w:val="24"/>
          <w:lang w:val="en-US"/>
        </w:rPr>
        <w:t xml:space="preserve"> e.g. bipolar, schizophrenia, serious clinical depression</w:t>
      </w:r>
      <w:r w:rsidR="006952BF">
        <w:rPr>
          <w:sz w:val="24"/>
          <w:szCs w:val="24"/>
          <w:lang w:val="en-US"/>
        </w:rPr>
        <w:t xml:space="preserve"> etc</w:t>
      </w:r>
      <w:r w:rsidR="00096BE2">
        <w:rPr>
          <w:sz w:val="24"/>
          <w:szCs w:val="24"/>
          <w:lang w:val="en-US"/>
        </w:rPr>
        <w:t>. 2. The criteria could</w:t>
      </w:r>
      <w:r w:rsidR="006952BF">
        <w:rPr>
          <w:sz w:val="24"/>
          <w:szCs w:val="24"/>
          <w:lang w:val="en-US"/>
        </w:rPr>
        <w:t xml:space="preserve"> also</w:t>
      </w:r>
      <w:r w:rsidR="00096BE2">
        <w:rPr>
          <w:sz w:val="24"/>
          <w:szCs w:val="24"/>
          <w:lang w:val="en-US"/>
        </w:rPr>
        <w:t xml:space="preserve"> include: age of MH </w:t>
      </w:r>
      <w:proofErr w:type="spellStart"/>
      <w:r w:rsidR="00096BE2">
        <w:rPr>
          <w:sz w:val="24"/>
          <w:szCs w:val="24"/>
          <w:lang w:val="en-US"/>
        </w:rPr>
        <w:t>carer</w:t>
      </w:r>
      <w:proofErr w:type="spellEnd"/>
      <w:r w:rsidR="00096BE2">
        <w:rPr>
          <w:sz w:val="24"/>
          <w:szCs w:val="24"/>
          <w:lang w:val="en-US"/>
        </w:rPr>
        <w:t xml:space="preserve">, vulnerability, </w:t>
      </w:r>
      <w:proofErr w:type="gramStart"/>
      <w:r w:rsidR="006952BF">
        <w:rPr>
          <w:sz w:val="24"/>
          <w:szCs w:val="24"/>
          <w:lang w:val="en-US"/>
        </w:rPr>
        <w:t>region</w:t>
      </w:r>
      <w:proofErr w:type="gramEnd"/>
      <w:r w:rsidR="006952BF">
        <w:rPr>
          <w:sz w:val="24"/>
          <w:szCs w:val="24"/>
          <w:lang w:val="en-US"/>
        </w:rPr>
        <w:t xml:space="preserve"> – and in addition to </w:t>
      </w:r>
      <w:r w:rsidR="00096BE2">
        <w:rPr>
          <w:sz w:val="24"/>
          <w:szCs w:val="24"/>
          <w:lang w:val="en-US"/>
        </w:rPr>
        <w:t>current diagnosis of consumer, admission</w:t>
      </w:r>
      <w:r w:rsidR="009F76D0">
        <w:rPr>
          <w:sz w:val="24"/>
          <w:szCs w:val="24"/>
          <w:lang w:val="en-US"/>
        </w:rPr>
        <w:t>(s)</w:t>
      </w:r>
      <w:r w:rsidR="00096BE2">
        <w:rPr>
          <w:sz w:val="24"/>
          <w:szCs w:val="24"/>
          <w:lang w:val="en-US"/>
        </w:rPr>
        <w:t xml:space="preserve"> to acute inpatient unit</w:t>
      </w:r>
      <w:r>
        <w:rPr>
          <w:sz w:val="24"/>
          <w:szCs w:val="24"/>
          <w:lang w:val="en-US"/>
        </w:rPr>
        <w:t xml:space="preserve"> </w:t>
      </w:r>
      <w:r w:rsidR="00096BE2">
        <w:rPr>
          <w:sz w:val="24"/>
          <w:szCs w:val="24"/>
          <w:lang w:val="en-US"/>
        </w:rPr>
        <w:t>etc.</w:t>
      </w:r>
    </w:p>
    <w:p w:rsidR="00CA3D1E" w:rsidRPr="00CA3D1E" w:rsidRDefault="00A30146" w:rsidP="00B21CD4">
      <w:pPr>
        <w:pStyle w:val="ListParagraph"/>
        <w:numPr>
          <w:ilvl w:val="0"/>
          <w:numId w:val="7"/>
        </w:numPr>
        <w:tabs>
          <w:tab w:val="left" w:pos="1140"/>
        </w:tabs>
        <w:rPr>
          <w:i/>
          <w:sz w:val="24"/>
          <w:szCs w:val="24"/>
          <w:u w:val="single"/>
          <w:lang w:val="en-US"/>
        </w:rPr>
      </w:pPr>
      <w:r>
        <w:rPr>
          <w:sz w:val="24"/>
          <w:szCs w:val="24"/>
          <w:u w:val="single"/>
          <w:lang w:val="en-US"/>
        </w:rPr>
        <w:t xml:space="preserve">P 36 </w:t>
      </w:r>
      <w:proofErr w:type="gramStart"/>
      <w:r>
        <w:rPr>
          <w:sz w:val="24"/>
          <w:szCs w:val="24"/>
          <w:u w:val="single"/>
          <w:lang w:val="en-US"/>
        </w:rPr>
        <w:t>The</w:t>
      </w:r>
      <w:proofErr w:type="gramEnd"/>
      <w:r>
        <w:rPr>
          <w:sz w:val="24"/>
          <w:szCs w:val="24"/>
          <w:u w:val="single"/>
          <w:lang w:val="en-US"/>
        </w:rPr>
        <w:t xml:space="preserve"> need to support recipients of direct payments</w:t>
      </w:r>
      <w:r>
        <w:rPr>
          <w:sz w:val="24"/>
          <w:szCs w:val="24"/>
          <w:lang w:val="en-US"/>
        </w:rPr>
        <w:t xml:space="preserve"> – this is particularly relevant with incoming NDIS and MH </w:t>
      </w:r>
      <w:proofErr w:type="spellStart"/>
      <w:r>
        <w:rPr>
          <w:sz w:val="24"/>
          <w:szCs w:val="24"/>
          <w:lang w:val="en-US"/>
        </w:rPr>
        <w:t>carers</w:t>
      </w:r>
      <w:proofErr w:type="spellEnd"/>
      <w:r>
        <w:rPr>
          <w:sz w:val="24"/>
          <w:szCs w:val="24"/>
          <w:lang w:val="en-US"/>
        </w:rPr>
        <w:t>.  Ed</w:t>
      </w:r>
      <w:r w:rsidR="00CA3D1E">
        <w:rPr>
          <w:sz w:val="24"/>
          <w:szCs w:val="24"/>
          <w:lang w:val="en-US"/>
        </w:rPr>
        <w:t>ucation and</w:t>
      </w:r>
      <w:r>
        <w:rPr>
          <w:sz w:val="24"/>
          <w:szCs w:val="24"/>
          <w:lang w:val="en-US"/>
        </w:rPr>
        <w:t xml:space="preserve"> skills train</w:t>
      </w:r>
      <w:r w:rsidR="006952BF">
        <w:rPr>
          <w:sz w:val="24"/>
          <w:szCs w:val="24"/>
          <w:lang w:val="en-US"/>
        </w:rPr>
        <w:t>ing is vital and NDIS is naturally biased towards most assisting people who already have the skills to manag</w:t>
      </w:r>
      <w:r w:rsidR="005472C4">
        <w:rPr>
          <w:sz w:val="24"/>
          <w:szCs w:val="24"/>
          <w:lang w:val="en-US"/>
        </w:rPr>
        <w:t xml:space="preserve">e packages.  </w:t>
      </w:r>
    </w:p>
    <w:p w:rsidR="005472C4" w:rsidRPr="005472C4" w:rsidRDefault="00CA3D1E" w:rsidP="00B21CD4">
      <w:pPr>
        <w:pStyle w:val="ListParagraph"/>
        <w:numPr>
          <w:ilvl w:val="0"/>
          <w:numId w:val="7"/>
        </w:numPr>
        <w:tabs>
          <w:tab w:val="left" w:pos="1140"/>
        </w:tabs>
        <w:rPr>
          <w:i/>
          <w:sz w:val="24"/>
          <w:szCs w:val="24"/>
          <w:u w:val="single"/>
          <w:lang w:val="en-US"/>
        </w:rPr>
      </w:pPr>
      <w:r>
        <w:rPr>
          <w:sz w:val="24"/>
          <w:szCs w:val="24"/>
          <w:u w:val="single"/>
          <w:lang w:val="en-US"/>
        </w:rPr>
        <w:t xml:space="preserve">P38 </w:t>
      </w:r>
      <w:proofErr w:type="spellStart"/>
      <w:r>
        <w:rPr>
          <w:sz w:val="24"/>
          <w:szCs w:val="24"/>
          <w:u w:val="single"/>
          <w:lang w:val="en-US"/>
        </w:rPr>
        <w:t>Carer</w:t>
      </w:r>
      <w:proofErr w:type="spellEnd"/>
      <w:r>
        <w:rPr>
          <w:sz w:val="24"/>
          <w:szCs w:val="24"/>
          <w:u w:val="single"/>
          <w:lang w:val="en-US"/>
        </w:rPr>
        <w:t xml:space="preserve"> Mentoring </w:t>
      </w:r>
      <w:r>
        <w:rPr>
          <w:sz w:val="24"/>
          <w:szCs w:val="24"/>
          <w:lang w:val="en-US"/>
        </w:rPr>
        <w:t xml:space="preserve">– again a conflict between view of ‘mentor’ as a qualified person and a ‘peer led’ initiative as involving an unqualified person.  This is very flawed thinking and needs to be addressed in the </w:t>
      </w:r>
      <w:r w:rsidRPr="00CA3D1E">
        <w:rPr>
          <w:i/>
          <w:sz w:val="24"/>
          <w:szCs w:val="24"/>
          <w:lang w:val="en-US"/>
        </w:rPr>
        <w:t>Draft Concept.</w:t>
      </w:r>
      <w:r>
        <w:rPr>
          <w:sz w:val="24"/>
          <w:szCs w:val="24"/>
          <w:lang w:val="en-US"/>
        </w:rPr>
        <w:t xml:space="preserve"> </w:t>
      </w:r>
      <w:r>
        <w:rPr>
          <w:b/>
          <w:sz w:val="24"/>
          <w:szCs w:val="24"/>
          <w:lang w:val="en-US"/>
        </w:rPr>
        <w:t xml:space="preserve">Design Considerations </w:t>
      </w:r>
      <w:r>
        <w:rPr>
          <w:sz w:val="24"/>
          <w:szCs w:val="24"/>
          <w:lang w:val="en-US"/>
        </w:rPr>
        <w:t xml:space="preserve">– 1. A coaching program would be most effective at commencement of </w:t>
      </w:r>
      <w:proofErr w:type="spellStart"/>
      <w:r>
        <w:rPr>
          <w:sz w:val="24"/>
          <w:szCs w:val="24"/>
          <w:lang w:val="en-US"/>
        </w:rPr>
        <w:t>carer</w:t>
      </w:r>
      <w:proofErr w:type="spellEnd"/>
      <w:r>
        <w:rPr>
          <w:sz w:val="24"/>
          <w:szCs w:val="24"/>
          <w:lang w:val="en-US"/>
        </w:rPr>
        <w:t xml:space="preserve"> role e.g. after </w:t>
      </w:r>
      <w:r>
        <w:rPr>
          <w:sz w:val="24"/>
          <w:szCs w:val="24"/>
          <w:lang w:val="en-US"/>
        </w:rPr>
        <w:lastRenderedPageBreak/>
        <w:t>admission to inpatient unit</w:t>
      </w:r>
      <w:r w:rsidR="00B76F9F">
        <w:rPr>
          <w:sz w:val="24"/>
          <w:szCs w:val="24"/>
          <w:lang w:val="en-US"/>
        </w:rPr>
        <w:t xml:space="preserve"> and with ‘refreshers’ available on needs basis. 2 MH </w:t>
      </w:r>
      <w:proofErr w:type="spellStart"/>
      <w:r w:rsidR="00B76F9F">
        <w:rPr>
          <w:sz w:val="24"/>
          <w:szCs w:val="24"/>
          <w:lang w:val="en-US"/>
        </w:rPr>
        <w:t>carers</w:t>
      </w:r>
      <w:proofErr w:type="spellEnd"/>
      <w:r w:rsidR="00B76F9F">
        <w:rPr>
          <w:sz w:val="24"/>
          <w:szCs w:val="24"/>
          <w:lang w:val="en-US"/>
        </w:rPr>
        <w:t xml:space="preserve"> should determine when and if they require ‘coaching’ service, therefore can’t be mandatory.</w:t>
      </w:r>
    </w:p>
    <w:p w:rsidR="009C5173" w:rsidRPr="009C5173" w:rsidRDefault="005472C4" w:rsidP="00B21CD4">
      <w:pPr>
        <w:pStyle w:val="ListParagraph"/>
        <w:numPr>
          <w:ilvl w:val="0"/>
          <w:numId w:val="7"/>
        </w:numPr>
        <w:tabs>
          <w:tab w:val="left" w:pos="1140"/>
        </w:tabs>
        <w:rPr>
          <w:i/>
          <w:sz w:val="24"/>
          <w:szCs w:val="24"/>
          <w:u w:val="single"/>
          <w:lang w:val="en-US"/>
        </w:rPr>
      </w:pPr>
      <w:r>
        <w:rPr>
          <w:sz w:val="24"/>
          <w:szCs w:val="24"/>
          <w:u w:val="single"/>
          <w:lang w:val="en-US"/>
        </w:rPr>
        <w:t>P39-41 Multi</w:t>
      </w:r>
      <w:r w:rsidRPr="005472C4">
        <w:rPr>
          <w:sz w:val="24"/>
          <w:szCs w:val="24"/>
          <w:lang w:val="en-US"/>
        </w:rPr>
        <w:t>-</w:t>
      </w:r>
      <w:r>
        <w:rPr>
          <w:sz w:val="24"/>
          <w:szCs w:val="24"/>
          <w:lang w:val="en-US"/>
        </w:rPr>
        <w:t xml:space="preserve">component Support: Respite support services – most MH </w:t>
      </w:r>
      <w:proofErr w:type="spellStart"/>
      <w:r>
        <w:rPr>
          <w:sz w:val="24"/>
          <w:szCs w:val="24"/>
          <w:lang w:val="en-US"/>
        </w:rPr>
        <w:t>carers</w:t>
      </w:r>
      <w:proofErr w:type="spellEnd"/>
      <w:r>
        <w:rPr>
          <w:sz w:val="24"/>
          <w:szCs w:val="24"/>
          <w:lang w:val="en-US"/>
        </w:rPr>
        <w:t xml:space="preserve"> that do manage to access Respite services appear to receive benefit,</w:t>
      </w:r>
      <w:r w:rsidR="00E05C29">
        <w:rPr>
          <w:sz w:val="24"/>
          <w:szCs w:val="24"/>
          <w:lang w:val="en-US"/>
        </w:rPr>
        <w:t xml:space="preserve"> however</w:t>
      </w:r>
      <w:r>
        <w:rPr>
          <w:sz w:val="24"/>
          <w:szCs w:val="24"/>
          <w:lang w:val="en-US"/>
        </w:rPr>
        <w:t xml:space="preserve"> not equitably accessed within the MH </w:t>
      </w:r>
      <w:proofErr w:type="spellStart"/>
      <w:r>
        <w:rPr>
          <w:sz w:val="24"/>
          <w:szCs w:val="24"/>
          <w:lang w:val="en-US"/>
        </w:rPr>
        <w:t>carer</w:t>
      </w:r>
      <w:proofErr w:type="spellEnd"/>
      <w:r>
        <w:rPr>
          <w:sz w:val="24"/>
          <w:szCs w:val="24"/>
          <w:lang w:val="en-US"/>
        </w:rPr>
        <w:t xml:space="preserve"> community.  In Bendigo</w:t>
      </w:r>
      <w:r w:rsidR="0019652A">
        <w:rPr>
          <w:sz w:val="24"/>
          <w:szCs w:val="24"/>
          <w:lang w:val="en-US"/>
        </w:rPr>
        <w:t xml:space="preserve"> and Macedon Ranges</w:t>
      </w:r>
      <w:r>
        <w:rPr>
          <w:sz w:val="24"/>
          <w:szCs w:val="24"/>
          <w:lang w:val="en-US"/>
        </w:rPr>
        <w:t xml:space="preserve"> most MH </w:t>
      </w:r>
      <w:proofErr w:type="spellStart"/>
      <w:r>
        <w:rPr>
          <w:sz w:val="24"/>
          <w:szCs w:val="24"/>
          <w:lang w:val="en-US"/>
        </w:rPr>
        <w:t>carers</w:t>
      </w:r>
      <w:proofErr w:type="spellEnd"/>
      <w:r>
        <w:rPr>
          <w:sz w:val="24"/>
          <w:szCs w:val="24"/>
          <w:lang w:val="en-US"/>
        </w:rPr>
        <w:t xml:space="preserve"> who access the service are Anglo-Australians because service provision is biased towards uptake by this group</w:t>
      </w:r>
      <w:r w:rsidR="00E05C29">
        <w:rPr>
          <w:sz w:val="24"/>
          <w:szCs w:val="24"/>
          <w:lang w:val="en-US"/>
        </w:rPr>
        <w:t>.  Concur with reasons for low uptake, however, targets for the regions are always met, area needs substantially greater funding and more EFT.</w:t>
      </w:r>
      <w:r w:rsidR="0019652A">
        <w:rPr>
          <w:sz w:val="24"/>
          <w:szCs w:val="24"/>
          <w:lang w:val="en-US"/>
        </w:rPr>
        <w:t xml:space="preserve">  A lot more could be said here!  O</w:t>
      </w:r>
      <w:r w:rsidR="00E05C29">
        <w:rPr>
          <w:sz w:val="24"/>
          <w:szCs w:val="24"/>
          <w:lang w:val="en-US"/>
        </w:rPr>
        <w:t xml:space="preserve">ften a ‘respite effect’ is what occurs.  </w:t>
      </w:r>
      <w:r w:rsidR="00E05C29">
        <w:rPr>
          <w:b/>
          <w:sz w:val="24"/>
          <w:szCs w:val="24"/>
          <w:lang w:val="en-US"/>
        </w:rPr>
        <w:t xml:space="preserve">Design Considerations </w:t>
      </w:r>
      <w:r w:rsidR="00E05C29">
        <w:rPr>
          <w:sz w:val="24"/>
          <w:szCs w:val="24"/>
          <w:lang w:val="en-US"/>
        </w:rPr>
        <w:t xml:space="preserve">– a </w:t>
      </w:r>
      <w:proofErr w:type="spellStart"/>
      <w:r w:rsidR="00E05C29">
        <w:rPr>
          <w:sz w:val="24"/>
          <w:szCs w:val="24"/>
          <w:lang w:val="en-US"/>
        </w:rPr>
        <w:t>carer</w:t>
      </w:r>
      <w:proofErr w:type="spellEnd"/>
      <w:r w:rsidR="00E05C29">
        <w:rPr>
          <w:sz w:val="24"/>
          <w:szCs w:val="24"/>
          <w:lang w:val="en-US"/>
        </w:rPr>
        <w:t>-directed model would work OK for those with adequate knowledge and skills BUT targeted support and education needed for many</w:t>
      </w:r>
      <w:r w:rsidR="0019652A">
        <w:rPr>
          <w:sz w:val="24"/>
          <w:szCs w:val="24"/>
          <w:lang w:val="en-US"/>
        </w:rPr>
        <w:t xml:space="preserve"> in order for self-directed model to work</w:t>
      </w:r>
      <w:r w:rsidR="00E05C29">
        <w:rPr>
          <w:sz w:val="24"/>
          <w:szCs w:val="24"/>
          <w:lang w:val="en-US"/>
        </w:rPr>
        <w:t>.  Potential for some families, who may be severely strapped for cash</w:t>
      </w:r>
      <w:r w:rsidR="0019652A">
        <w:rPr>
          <w:sz w:val="24"/>
          <w:szCs w:val="24"/>
          <w:lang w:val="en-US"/>
        </w:rPr>
        <w:t>/stressed</w:t>
      </w:r>
      <w:r w:rsidR="00E05C29">
        <w:rPr>
          <w:sz w:val="24"/>
          <w:szCs w:val="24"/>
          <w:lang w:val="en-US"/>
        </w:rPr>
        <w:t xml:space="preserve"> due to caring role, to mak</w:t>
      </w:r>
      <w:r w:rsidR="0019652A">
        <w:rPr>
          <w:sz w:val="24"/>
          <w:szCs w:val="24"/>
          <w:lang w:val="en-US"/>
        </w:rPr>
        <w:t>e unwise choices e.g. spend funds</w:t>
      </w:r>
      <w:r w:rsidR="00E05C29">
        <w:rPr>
          <w:sz w:val="24"/>
          <w:szCs w:val="24"/>
          <w:lang w:val="en-US"/>
        </w:rPr>
        <w:t xml:space="preserve"> </w:t>
      </w:r>
      <w:r w:rsidR="009C5173">
        <w:rPr>
          <w:sz w:val="24"/>
          <w:szCs w:val="24"/>
          <w:lang w:val="en-US"/>
        </w:rPr>
        <w:t>unwisely, face difficult</w:t>
      </w:r>
      <w:r w:rsidR="0019652A">
        <w:rPr>
          <w:sz w:val="24"/>
          <w:szCs w:val="24"/>
          <w:lang w:val="en-US"/>
        </w:rPr>
        <w:t xml:space="preserve"> choices</w:t>
      </w:r>
      <w:r w:rsidR="009C5173">
        <w:rPr>
          <w:sz w:val="24"/>
          <w:szCs w:val="24"/>
          <w:lang w:val="en-US"/>
        </w:rPr>
        <w:t xml:space="preserve"> around appropriate service providers</w:t>
      </w:r>
      <w:r w:rsidR="00E05C29">
        <w:rPr>
          <w:sz w:val="24"/>
          <w:szCs w:val="24"/>
          <w:lang w:val="en-US"/>
        </w:rPr>
        <w:t>.</w:t>
      </w:r>
      <w:r>
        <w:rPr>
          <w:sz w:val="24"/>
          <w:szCs w:val="24"/>
          <w:lang w:val="en-US"/>
        </w:rPr>
        <w:t xml:space="preserve"> </w:t>
      </w:r>
      <w:r w:rsidR="009C5173">
        <w:rPr>
          <w:sz w:val="24"/>
          <w:szCs w:val="24"/>
          <w:lang w:val="en-US"/>
        </w:rPr>
        <w:t xml:space="preserve"> There is</w:t>
      </w:r>
      <w:r w:rsidR="0019652A">
        <w:rPr>
          <w:sz w:val="24"/>
          <w:szCs w:val="24"/>
          <w:lang w:val="en-US"/>
        </w:rPr>
        <w:t xml:space="preserve"> significant potential for some to receive poor quality services in a system that often negatively labels them and as The Guide pinpoints: ‘[w]here </w:t>
      </w:r>
      <w:proofErr w:type="spellStart"/>
      <w:r w:rsidR="0019652A">
        <w:rPr>
          <w:sz w:val="24"/>
          <w:szCs w:val="24"/>
          <w:lang w:val="en-US"/>
        </w:rPr>
        <w:t>carers</w:t>
      </w:r>
      <w:proofErr w:type="spellEnd"/>
      <w:r w:rsidR="0019652A">
        <w:rPr>
          <w:sz w:val="24"/>
          <w:szCs w:val="24"/>
          <w:lang w:val="en-US"/>
        </w:rPr>
        <w:t xml:space="preserve"> persist in the quest for information, they are often labelled as ‘angry’, over-involved’ or ‘difficult’.</w:t>
      </w:r>
      <w:r w:rsidR="00DA1057">
        <w:rPr>
          <w:rStyle w:val="FootnoteReference"/>
          <w:sz w:val="24"/>
          <w:szCs w:val="24"/>
          <w:lang w:val="en-US"/>
        </w:rPr>
        <w:footnoteReference w:id="3"/>
      </w:r>
    </w:p>
    <w:p w:rsidR="00DD74EE" w:rsidRPr="00DD74EE" w:rsidRDefault="009C5173" w:rsidP="009C5173">
      <w:pPr>
        <w:pStyle w:val="ListParagraph"/>
        <w:numPr>
          <w:ilvl w:val="0"/>
          <w:numId w:val="7"/>
        </w:numPr>
        <w:tabs>
          <w:tab w:val="left" w:pos="1140"/>
        </w:tabs>
        <w:rPr>
          <w:i/>
          <w:sz w:val="24"/>
          <w:szCs w:val="24"/>
          <w:u w:val="single"/>
          <w:lang w:val="en-US"/>
        </w:rPr>
      </w:pPr>
      <w:r w:rsidRPr="009C5173">
        <w:rPr>
          <w:sz w:val="24"/>
          <w:szCs w:val="24"/>
          <w:u w:val="single"/>
          <w:lang w:val="en-US"/>
        </w:rPr>
        <w:t>P42-43 Counselling</w:t>
      </w:r>
      <w:r w:rsidRPr="009C5173">
        <w:rPr>
          <w:sz w:val="24"/>
          <w:szCs w:val="24"/>
          <w:lang w:val="en-US"/>
        </w:rPr>
        <w:t xml:space="preserve"> – at present a 2-3 month wa</w:t>
      </w:r>
      <w:r>
        <w:rPr>
          <w:sz w:val="24"/>
          <w:szCs w:val="24"/>
          <w:lang w:val="en-US"/>
        </w:rPr>
        <w:t xml:space="preserve">it appears the norm following </w:t>
      </w:r>
      <w:proofErr w:type="spellStart"/>
      <w:r>
        <w:rPr>
          <w:sz w:val="24"/>
          <w:szCs w:val="24"/>
          <w:lang w:val="en-US"/>
        </w:rPr>
        <w:t>referral</w:t>
      </w:r>
      <w:proofErr w:type="gramStart"/>
      <w:r>
        <w:rPr>
          <w:sz w:val="24"/>
          <w:szCs w:val="24"/>
          <w:lang w:val="en-US"/>
        </w:rPr>
        <w:t>,</w:t>
      </w:r>
      <w:r w:rsidRPr="009C5173">
        <w:rPr>
          <w:sz w:val="24"/>
          <w:szCs w:val="24"/>
          <w:lang w:val="en-US"/>
        </w:rPr>
        <w:t>counselling</w:t>
      </w:r>
      <w:proofErr w:type="spellEnd"/>
      <w:proofErr w:type="gramEnd"/>
      <w:r w:rsidRPr="009C5173">
        <w:rPr>
          <w:sz w:val="24"/>
          <w:szCs w:val="24"/>
          <w:lang w:val="en-US"/>
        </w:rPr>
        <w:t xml:space="preserve"> is useful BUT again often the need arises due to lack of meaningful services for consumers.  </w:t>
      </w:r>
      <w:r w:rsidRPr="009C5173">
        <w:rPr>
          <w:b/>
          <w:sz w:val="24"/>
          <w:szCs w:val="24"/>
          <w:lang w:val="en-US"/>
        </w:rPr>
        <w:t xml:space="preserve">Design Considerations </w:t>
      </w:r>
      <w:r w:rsidRPr="009C5173">
        <w:rPr>
          <w:sz w:val="24"/>
          <w:szCs w:val="24"/>
          <w:lang w:val="en-US"/>
        </w:rPr>
        <w:t xml:space="preserve">– 1. </w:t>
      </w:r>
      <w:proofErr w:type="gramStart"/>
      <w:r w:rsidRPr="009C5173">
        <w:rPr>
          <w:sz w:val="24"/>
          <w:szCs w:val="24"/>
          <w:lang w:val="en-US"/>
        </w:rPr>
        <w:t>nothing</w:t>
      </w:r>
      <w:proofErr w:type="gramEnd"/>
      <w:r w:rsidRPr="009C5173">
        <w:rPr>
          <w:sz w:val="24"/>
          <w:szCs w:val="24"/>
          <w:lang w:val="en-US"/>
        </w:rPr>
        <w:t xml:space="preserve"> beats face-to-face interaction, but phone/skype useful where this is not possible; 2. Can’t comment on the use of CBT in this situation but feel that a range of professionals prepared to</w:t>
      </w:r>
      <w:r w:rsidR="0019652A" w:rsidRPr="009C5173">
        <w:rPr>
          <w:sz w:val="24"/>
          <w:szCs w:val="24"/>
          <w:lang w:val="en-US"/>
        </w:rPr>
        <w:t xml:space="preserve"> </w:t>
      </w:r>
      <w:r w:rsidRPr="009C5173">
        <w:rPr>
          <w:sz w:val="24"/>
          <w:szCs w:val="24"/>
          <w:lang w:val="en-US"/>
        </w:rPr>
        <w:t xml:space="preserve">utilize </w:t>
      </w:r>
      <w:r w:rsidRPr="009C5173">
        <w:rPr>
          <w:sz w:val="24"/>
          <w:szCs w:val="24"/>
          <w:highlight w:val="yellow"/>
          <w:lang w:val="en-US"/>
        </w:rPr>
        <w:t>their</w:t>
      </w:r>
      <w:r w:rsidR="005472C4" w:rsidRPr="009C5173">
        <w:rPr>
          <w:sz w:val="24"/>
          <w:szCs w:val="24"/>
          <w:highlight w:val="yellow"/>
          <w:u w:val="single"/>
          <w:lang w:val="en-US"/>
        </w:rPr>
        <w:t xml:space="preserve"> </w:t>
      </w:r>
      <w:r w:rsidRPr="009C5173">
        <w:rPr>
          <w:sz w:val="24"/>
          <w:szCs w:val="24"/>
          <w:highlight w:val="yellow"/>
          <w:u w:val="single"/>
          <w:lang w:val="en-US"/>
        </w:rPr>
        <w:t>‘lived experience’</w:t>
      </w:r>
      <w:r w:rsidR="00DD74EE">
        <w:rPr>
          <w:sz w:val="24"/>
          <w:szCs w:val="24"/>
          <w:u w:val="single"/>
          <w:lang w:val="en-US"/>
        </w:rPr>
        <w:t xml:space="preserve"> could be utilized.</w:t>
      </w:r>
    </w:p>
    <w:p w:rsidR="00753A01" w:rsidRPr="00753A01" w:rsidRDefault="00753A01" w:rsidP="009C5173">
      <w:pPr>
        <w:pStyle w:val="ListParagraph"/>
        <w:numPr>
          <w:ilvl w:val="0"/>
          <w:numId w:val="7"/>
        </w:numPr>
        <w:tabs>
          <w:tab w:val="left" w:pos="1140"/>
        </w:tabs>
        <w:rPr>
          <w:i/>
          <w:sz w:val="24"/>
          <w:szCs w:val="24"/>
          <w:u w:val="single"/>
          <w:lang w:val="en-US"/>
        </w:rPr>
      </w:pPr>
      <w:r>
        <w:rPr>
          <w:sz w:val="24"/>
          <w:szCs w:val="24"/>
          <w:u w:val="single"/>
          <w:lang w:val="en-US"/>
        </w:rPr>
        <w:t>P44-45</w:t>
      </w:r>
      <w:r w:rsidR="00DD74EE">
        <w:rPr>
          <w:sz w:val="24"/>
          <w:szCs w:val="24"/>
          <w:u w:val="single"/>
          <w:lang w:val="en-US"/>
        </w:rPr>
        <w:t xml:space="preserve"> Supporting All </w:t>
      </w:r>
      <w:proofErr w:type="spellStart"/>
      <w:r w:rsidR="00DD74EE">
        <w:rPr>
          <w:sz w:val="24"/>
          <w:szCs w:val="24"/>
          <w:u w:val="single"/>
          <w:lang w:val="en-US"/>
        </w:rPr>
        <w:t>Carers</w:t>
      </w:r>
      <w:proofErr w:type="spellEnd"/>
      <w:r w:rsidR="00DD74EE">
        <w:rPr>
          <w:sz w:val="24"/>
          <w:szCs w:val="24"/>
          <w:lang w:val="en-US"/>
        </w:rPr>
        <w:t xml:space="preserve"> – </w:t>
      </w:r>
      <w:r w:rsidR="00782E0E">
        <w:rPr>
          <w:sz w:val="24"/>
          <w:szCs w:val="24"/>
          <w:lang w:val="en-US"/>
        </w:rPr>
        <w:t>I</w:t>
      </w:r>
      <w:bookmarkStart w:id="0" w:name="_GoBack"/>
      <w:bookmarkEnd w:id="0"/>
      <w:r w:rsidR="00DD74EE">
        <w:rPr>
          <w:sz w:val="24"/>
          <w:szCs w:val="24"/>
          <w:lang w:val="en-US"/>
        </w:rPr>
        <w:t xml:space="preserve"> will comment on Indigenous</w:t>
      </w:r>
      <w:r>
        <w:rPr>
          <w:sz w:val="24"/>
          <w:szCs w:val="24"/>
          <w:lang w:val="en-US"/>
        </w:rPr>
        <w:t>/CALD</w:t>
      </w:r>
      <w:r w:rsidR="00DD74EE">
        <w:rPr>
          <w:sz w:val="24"/>
          <w:szCs w:val="24"/>
          <w:lang w:val="en-US"/>
        </w:rPr>
        <w:t xml:space="preserve"> </w:t>
      </w:r>
      <w:proofErr w:type="spellStart"/>
      <w:r w:rsidR="00DD74EE">
        <w:rPr>
          <w:sz w:val="24"/>
          <w:szCs w:val="24"/>
          <w:lang w:val="en-US"/>
        </w:rPr>
        <w:t>carers</w:t>
      </w:r>
      <w:proofErr w:type="spellEnd"/>
      <w:r w:rsidR="00DD74EE">
        <w:rPr>
          <w:sz w:val="24"/>
          <w:szCs w:val="24"/>
          <w:lang w:val="en-US"/>
        </w:rPr>
        <w:t xml:space="preserve"> only.  </w:t>
      </w:r>
      <w:r>
        <w:rPr>
          <w:sz w:val="24"/>
          <w:szCs w:val="24"/>
          <w:lang w:val="en-US"/>
        </w:rPr>
        <w:t>Both remain ‘hidden’</w:t>
      </w:r>
      <w:r w:rsidR="00DD74EE">
        <w:rPr>
          <w:sz w:val="24"/>
          <w:szCs w:val="24"/>
          <w:lang w:val="en-US"/>
        </w:rPr>
        <w:t xml:space="preserve"> because most mainstream MHS systems are not culturally sensitive or designed to be responsive to their needs</w:t>
      </w:r>
      <w:r>
        <w:rPr>
          <w:sz w:val="24"/>
          <w:szCs w:val="24"/>
          <w:lang w:val="en-US"/>
        </w:rPr>
        <w:t xml:space="preserve">. </w:t>
      </w:r>
      <w:r w:rsidR="00DD74EE">
        <w:rPr>
          <w:sz w:val="24"/>
          <w:szCs w:val="24"/>
          <w:lang w:val="en-US"/>
        </w:rPr>
        <w:t>Anglo-Australia concept of ‘family’ pervades and the MHS system</w:t>
      </w:r>
      <w:r>
        <w:rPr>
          <w:sz w:val="24"/>
          <w:szCs w:val="24"/>
          <w:lang w:val="en-US"/>
        </w:rPr>
        <w:t xml:space="preserve"> relies upon the ‘medical model’ of mental health care that excludes input from many family members.  Much more could be said here!!</w:t>
      </w:r>
    </w:p>
    <w:p w:rsidR="00581371" w:rsidRPr="00581371" w:rsidRDefault="00753A01" w:rsidP="009C5173">
      <w:pPr>
        <w:pStyle w:val="ListParagraph"/>
        <w:numPr>
          <w:ilvl w:val="0"/>
          <w:numId w:val="7"/>
        </w:numPr>
        <w:tabs>
          <w:tab w:val="left" w:pos="1140"/>
        </w:tabs>
        <w:rPr>
          <w:i/>
          <w:sz w:val="24"/>
          <w:szCs w:val="24"/>
          <w:u w:val="single"/>
          <w:lang w:val="en-US"/>
        </w:rPr>
      </w:pPr>
      <w:r>
        <w:rPr>
          <w:sz w:val="24"/>
          <w:szCs w:val="24"/>
          <w:u w:val="single"/>
          <w:lang w:val="en-US"/>
        </w:rPr>
        <w:t xml:space="preserve">P45 </w:t>
      </w:r>
      <w:proofErr w:type="spellStart"/>
      <w:r>
        <w:rPr>
          <w:sz w:val="24"/>
          <w:szCs w:val="24"/>
          <w:u w:val="single"/>
          <w:lang w:val="en-US"/>
        </w:rPr>
        <w:t>Carers</w:t>
      </w:r>
      <w:proofErr w:type="spellEnd"/>
      <w:r>
        <w:rPr>
          <w:sz w:val="24"/>
          <w:szCs w:val="24"/>
          <w:u w:val="single"/>
          <w:lang w:val="en-US"/>
        </w:rPr>
        <w:t xml:space="preserve"> in Regional, Rural and Remote Settings</w:t>
      </w:r>
      <w:r>
        <w:rPr>
          <w:sz w:val="24"/>
          <w:szCs w:val="24"/>
          <w:lang w:val="en-US"/>
        </w:rPr>
        <w:t xml:space="preserve"> – limited time to comment but agree with all challenges identified.  Any f</w:t>
      </w:r>
      <w:r w:rsidR="00581371">
        <w:rPr>
          <w:sz w:val="24"/>
          <w:szCs w:val="24"/>
          <w:lang w:val="en-US"/>
        </w:rPr>
        <w:t>uture design should ensure that</w:t>
      </w:r>
      <w:r>
        <w:rPr>
          <w:sz w:val="24"/>
          <w:szCs w:val="24"/>
          <w:lang w:val="en-US"/>
        </w:rPr>
        <w:t xml:space="preserve"> s</w:t>
      </w:r>
      <w:r w:rsidR="00581371">
        <w:rPr>
          <w:sz w:val="24"/>
          <w:szCs w:val="24"/>
          <w:lang w:val="en-US"/>
        </w:rPr>
        <w:t>ervice provision is delivered by locals and ends the</w:t>
      </w:r>
      <w:r>
        <w:rPr>
          <w:sz w:val="24"/>
          <w:szCs w:val="24"/>
          <w:lang w:val="en-US"/>
        </w:rPr>
        <w:t xml:space="preserve"> current reliance on</w:t>
      </w:r>
      <w:r w:rsidR="00581371">
        <w:rPr>
          <w:sz w:val="24"/>
          <w:szCs w:val="24"/>
          <w:lang w:val="en-US"/>
        </w:rPr>
        <w:t xml:space="preserve"> outreach workers who spend much of their time travelling to and from large regional </w:t>
      </w:r>
      <w:proofErr w:type="spellStart"/>
      <w:r w:rsidR="00581371">
        <w:rPr>
          <w:sz w:val="24"/>
          <w:szCs w:val="24"/>
          <w:lang w:val="en-US"/>
        </w:rPr>
        <w:t>centres</w:t>
      </w:r>
      <w:proofErr w:type="spellEnd"/>
      <w:r w:rsidR="00581371">
        <w:rPr>
          <w:sz w:val="24"/>
          <w:szCs w:val="24"/>
          <w:lang w:val="en-US"/>
        </w:rPr>
        <w:t>!</w:t>
      </w:r>
    </w:p>
    <w:p w:rsidR="00BE086E" w:rsidRPr="00BE086E" w:rsidRDefault="00581371" w:rsidP="009C5173">
      <w:pPr>
        <w:pStyle w:val="ListParagraph"/>
        <w:numPr>
          <w:ilvl w:val="0"/>
          <w:numId w:val="7"/>
        </w:numPr>
        <w:tabs>
          <w:tab w:val="left" w:pos="1140"/>
        </w:tabs>
        <w:rPr>
          <w:i/>
          <w:sz w:val="24"/>
          <w:szCs w:val="24"/>
          <w:u w:val="single"/>
          <w:lang w:val="en-US"/>
        </w:rPr>
      </w:pPr>
      <w:r>
        <w:rPr>
          <w:sz w:val="24"/>
          <w:szCs w:val="24"/>
          <w:u w:val="single"/>
          <w:lang w:val="en-US"/>
        </w:rPr>
        <w:t>P47 – Support to Access Employment</w:t>
      </w:r>
      <w:r>
        <w:rPr>
          <w:sz w:val="24"/>
          <w:szCs w:val="24"/>
          <w:lang w:val="en-US"/>
        </w:rPr>
        <w:t xml:space="preserve"> –  MH </w:t>
      </w:r>
      <w:proofErr w:type="spellStart"/>
      <w:r>
        <w:rPr>
          <w:sz w:val="24"/>
          <w:szCs w:val="24"/>
          <w:lang w:val="en-US"/>
        </w:rPr>
        <w:t>carers</w:t>
      </w:r>
      <w:proofErr w:type="spellEnd"/>
      <w:r>
        <w:rPr>
          <w:sz w:val="24"/>
          <w:szCs w:val="24"/>
          <w:lang w:val="en-US"/>
        </w:rPr>
        <w:t xml:space="preserve"> in regional and remote areas who may wish to return to work are severely disadvantaged because there is little employment available or significant distances have to be travelled – a serious problem</w:t>
      </w:r>
      <w:r w:rsidR="00BE086E">
        <w:rPr>
          <w:sz w:val="24"/>
          <w:szCs w:val="24"/>
          <w:lang w:val="en-US"/>
        </w:rPr>
        <w:t xml:space="preserve"> and not sure how this will be overcome</w:t>
      </w:r>
      <w:r>
        <w:rPr>
          <w:sz w:val="24"/>
          <w:szCs w:val="24"/>
          <w:lang w:val="en-US"/>
        </w:rPr>
        <w:t>.</w:t>
      </w:r>
    </w:p>
    <w:p w:rsidR="001F6EC2" w:rsidRPr="009C5173" w:rsidRDefault="00753A01" w:rsidP="00BE086E">
      <w:pPr>
        <w:pStyle w:val="ListParagraph"/>
        <w:tabs>
          <w:tab w:val="left" w:pos="1140"/>
        </w:tabs>
        <w:ind w:left="855"/>
        <w:rPr>
          <w:i/>
          <w:sz w:val="24"/>
          <w:szCs w:val="24"/>
          <w:u w:val="single"/>
          <w:lang w:val="en-US"/>
        </w:rPr>
      </w:pPr>
      <w:r>
        <w:rPr>
          <w:sz w:val="24"/>
          <w:szCs w:val="24"/>
          <w:u w:val="single"/>
          <w:lang w:val="en-US"/>
        </w:rPr>
        <w:t xml:space="preserve"> </w:t>
      </w:r>
      <w:r w:rsidR="00DD74EE">
        <w:rPr>
          <w:sz w:val="24"/>
          <w:szCs w:val="24"/>
          <w:u w:val="single"/>
          <w:lang w:val="en-US"/>
        </w:rPr>
        <w:t xml:space="preserve"> </w:t>
      </w:r>
    </w:p>
    <w:p w:rsidR="00B81699" w:rsidRPr="00B81699" w:rsidRDefault="00B81699" w:rsidP="00B81699">
      <w:pPr>
        <w:tabs>
          <w:tab w:val="left" w:pos="1140"/>
        </w:tabs>
        <w:jc w:val="center"/>
        <w:rPr>
          <w:b/>
          <w:sz w:val="24"/>
          <w:szCs w:val="24"/>
          <w:lang w:val="en-US"/>
        </w:rPr>
      </w:pPr>
    </w:p>
    <w:sectPr w:rsidR="00B81699" w:rsidRPr="00B81699" w:rsidSect="0049694E">
      <w:headerReference w:type="default" r:id="rId12"/>
      <w:footerReference w:type="default" r:id="rId13"/>
      <w:pgSz w:w="11906" w:h="16838" w:code="9"/>
      <w:pgMar w:top="851" w:right="907" w:bottom="1135" w:left="907" w:header="755"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D0" w:rsidRDefault="00512DD0" w:rsidP="006A11B9">
      <w:pPr>
        <w:spacing w:after="0" w:line="240" w:lineRule="auto"/>
      </w:pPr>
      <w:r>
        <w:separator/>
      </w:r>
    </w:p>
  </w:endnote>
  <w:endnote w:type="continuationSeparator" w:id="0">
    <w:p w:rsidR="00512DD0" w:rsidRDefault="00512DD0"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69388"/>
      <w:docPartObj>
        <w:docPartGallery w:val="Page Numbers (Bottom of Page)"/>
        <w:docPartUnique/>
      </w:docPartObj>
    </w:sdtPr>
    <w:sdtEndPr>
      <w:rPr>
        <w:noProof/>
      </w:rPr>
    </w:sdtEndPr>
    <w:sdtContent>
      <w:p w:rsidR="00FF18C4" w:rsidRDefault="00FF18C4">
        <w:pPr>
          <w:pStyle w:val="Footer"/>
          <w:jc w:val="right"/>
        </w:pPr>
        <w:r>
          <w:fldChar w:fldCharType="begin"/>
        </w:r>
        <w:r>
          <w:instrText xml:space="preserve"> PAGE   \* MERGEFORMAT </w:instrText>
        </w:r>
        <w:r>
          <w:fldChar w:fldCharType="separate"/>
        </w:r>
        <w:r w:rsidR="00782E0E">
          <w:rPr>
            <w:noProof/>
          </w:rPr>
          <w:t>5</w:t>
        </w:r>
        <w:r>
          <w:rPr>
            <w:noProof/>
          </w:rPr>
          <w:fldChar w:fldCharType="end"/>
        </w:r>
      </w:p>
    </w:sdtContent>
  </w:sdt>
  <w:p w:rsidR="00512DD0" w:rsidRDefault="00512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D0" w:rsidRDefault="00512DD0" w:rsidP="006A11B9">
      <w:pPr>
        <w:spacing w:after="0" w:line="240" w:lineRule="auto"/>
      </w:pPr>
      <w:r>
        <w:separator/>
      </w:r>
    </w:p>
  </w:footnote>
  <w:footnote w:type="continuationSeparator" w:id="0">
    <w:p w:rsidR="00512DD0" w:rsidRDefault="00512DD0" w:rsidP="006A11B9">
      <w:pPr>
        <w:spacing w:after="0" w:line="240" w:lineRule="auto"/>
      </w:pPr>
      <w:r>
        <w:continuationSeparator/>
      </w:r>
    </w:p>
  </w:footnote>
  <w:footnote w:id="1">
    <w:p w:rsidR="00512DD0" w:rsidRPr="00690228" w:rsidRDefault="00512DD0" w:rsidP="00961D35">
      <w:pPr>
        <w:pStyle w:val="FootnoteText"/>
        <w:rPr>
          <w:lang w:val="en-US"/>
        </w:rPr>
      </w:pPr>
      <w:r>
        <w:rPr>
          <w:rStyle w:val="FootnoteReference"/>
        </w:rPr>
        <w:footnoteRef/>
      </w:r>
      <w:r>
        <w:t xml:space="preserve"> </w:t>
      </w:r>
      <w:proofErr w:type="spellStart"/>
      <w:r w:rsidRPr="00C7627C">
        <w:rPr>
          <w:i/>
          <w:lang w:val="en-US"/>
        </w:rPr>
        <w:t>Carer</w:t>
      </w:r>
      <w:proofErr w:type="spellEnd"/>
      <w:r w:rsidRPr="00C7627C">
        <w:rPr>
          <w:i/>
          <w:lang w:val="en-US"/>
        </w:rPr>
        <w:t xml:space="preserve"> Gateway</w:t>
      </w:r>
      <w:r>
        <w:rPr>
          <w:lang w:val="en-US"/>
        </w:rPr>
        <w:t xml:space="preserve">, Mental health services, Can </w:t>
      </w:r>
      <w:proofErr w:type="spellStart"/>
      <w:r>
        <w:rPr>
          <w:lang w:val="en-US"/>
        </w:rPr>
        <w:t>carers</w:t>
      </w:r>
      <w:proofErr w:type="spellEnd"/>
      <w:r>
        <w:rPr>
          <w:lang w:val="en-US"/>
        </w:rPr>
        <w:t xml:space="preserve"> have a say in treatment?, P 2 of 4, www.carergateway.gov.au/mental-health-services</w:t>
      </w:r>
    </w:p>
  </w:footnote>
  <w:footnote w:id="2">
    <w:p w:rsidR="00512DD0" w:rsidRPr="009C7F94" w:rsidRDefault="00512DD0" w:rsidP="00506AA6">
      <w:pPr>
        <w:pStyle w:val="FootnoteText"/>
        <w:rPr>
          <w:i/>
          <w:lang w:val="en-US"/>
        </w:rPr>
      </w:pPr>
      <w:r>
        <w:rPr>
          <w:rStyle w:val="FootnoteReference"/>
        </w:rPr>
        <w:footnoteRef/>
      </w:r>
      <w:r>
        <w:t xml:space="preserve"> </w:t>
      </w:r>
      <w:proofErr w:type="gramStart"/>
      <w:r>
        <w:rPr>
          <w:i/>
          <w:lang w:val="en-US"/>
        </w:rPr>
        <w:t xml:space="preserve">A practical guide for working with </w:t>
      </w:r>
      <w:proofErr w:type="spellStart"/>
      <w:r>
        <w:rPr>
          <w:i/>
          <w:lang w:val="en-US"/>
        </w:rPr>
        <w:t>carers</w:t>
      </w:r>
      <w:proofErr w:type="spellEnd"/>
      <w:r>
        <w:rPr>
          <w:i/>
          <w:lang w:val="en-US"/>
        </w:rPr>
        <w:t xml:space="preserve"> of people with a mental illness, March 2016, Mind Australia, Helping Minds, Private Mental Health Consumer </w:t>
      </w:r>
      <w:proofErr w:type="spellStart"/>
      <w:r>
        <w:rPr>
          <w:i/>
          <w:lang w:val="en-US"/>
        </w:rPr>
        <w:t>Carer</w:t>
      </w:r>
      <w:proofErr w:type="spellEnd"/>
      <w:r>
        <w:rPr>
          <w:i/>
          <w:lang w:val="en-US"/>
        </w:rPr>
        <w:t xml:space="preserve"> Network (Australia) et al, p 8.</w:t>
      </w:r>
      <w:proofErr w:type="gramEnd"/>
    </w:p>
  </w:footnote>
  <w:footnote w:id="3">
    <w:p w:rsidR="00DA1057" w:rsidRPr="00DA1057" w:rsidRDefault="00DA1057">
      <w:pPr>
        <w:pStyle w:val="FootnoteText"/>
        <w:rPr>
          <w:lang w:val="en-US"/>
        </w:rPr>
      </w:pPr>
      <w:r>
        <w:rPr>
          <w:rStyle w:val="FootnoteReference"/>
        </w:rPr>
        <w:footnoteRef/>
      </w:r>
      <w:r>
        <w:t xml:space="preserve"> </w:t>
      </w:r>
      <w:r>
        <w:rPr>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6708"/>
      <w:docPartObj>
        <w:docPartGallery w:val="Page Numbers (Top of Page)"/>
        <w:docPartUnique/>
      </w:docPartObj>
    </w:sdtPr>
    <w:sdtEndPr>
      <w:rPr>
        <w:noProof/>
      </w:rPr>
    </w:sdtEndPr>
    <w:sdtContent>
      <w:p w:rsidR="00512DD0" w:rsidRDefault="00512DD0">
        <w:pPr>
          <w:pStyle w:val="Header"/>
          <w:jc w:val="right"/>
        </w:pPr>
        <w:r>
          <w:fldChar w:fldCharType="begin"/>
        </w:r>
        <w:r>
          <w:instrText xml:space="preserve"> PAGE   \* MERGEFORMAT </w:instrText>
        </w:r>
        <w:r>
          <w:fldChar w:fldCharType="separate"/>
        </w:r>
        <w:r w:rsidR="00782E0E">
          <w:rPr>
            <w:noProof/>
          </w:rPr>
          <w:t>5</w:t>
        </w:r>
        <w:r>
          <w:rPr>
            <w:noProof/>
          </w:rPr>
          <w:fldChar w:fldCharType="end"/>
        </w:r>
      </w:p>
    </w:sdtContent>
  </w:sdt>
  <w:p w:rsidR="00512DD0" w:rsidRDefault="00512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E64"/>
    <w:multiLevelType w:val="hybridMultilevel"/>
    <w:tmpl w:val="4886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8720D8"/>
    <w:multiLevelType w:val="hybridMultilevel"/>
    <w:tmpl w:val="81A2C92E"/>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
    <w:nsid w:val="2E89782E"/>
    <w:multiLevelType w:val="hybridMultilevel"/>
    <w:tmpl w:val="8E5AA4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AE77DF7"/>
    <w:multiLevelType w:val="hybridMultilevel"/>
    <w:tmpl w:val="A1DE2DAA"/>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4">
    <w:nsid w:val="43141662"/>
    <w:multiLevelType w:val="hybridMultilevel"/>
    <w:tmpl w:val="0F2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380357"/>
    <w:multiLevelType w:val="hybridMultilevel"/>
    <w:tmpl w:val="93940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F27D49"/>
    <w:multiLevelType w:val="hybridMultilevel"/>
    <w:tmpl w:val="6F188698"/>
    <w:lvl w:ilvl="0" w:tplc="0C090001">
      <w:start w:val="1"/>
      <w:numFmt w:val="bullet"/>
      <w:lvlText w:val=""/>
      <w:lvlJc w:val="left"/>
      <w:pPr>
        <w:ind w:left="855" w:hanging="360"/>
      </w:pPr>
      <w:rPr>
        <w:rFonts w:ascii="Symbol" w:hAnsi="Symbol" w:hint="default"/>
      </w:rPr>
    </w:lvl>
    <w:lvl w:ilvl="1" w:tplc="0C090003">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7">
    <w:nsid w:val="5B922AA5"/>
    <w:multiLevelType w:val="hybridMultilevel"/>
    <w:tmpl w:val="6AA83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9">
    <w:nsid w:val="73027161"/>
    <w:multiLevelType w:val="hybridMultilevel"/>
    <w:tmpl w:val="D59C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6"/>
  </w:num>
  <w:num w:numId="8">
    <w:abstractNumId w:val="4"/>
  </w:num>
  <w:num w:numId="9">
    <w:abstractNumId w:val="9"/>
  </w:num>
  <w:num w:numId="10">
    <w:abstractNumId w:val="2"/>
  </w:num>
  <w:num w:numId="11">
    <w:abstractNumId w:val="0"/>
  </w:num>
  <w:num w:numId="12">
    <w:abstractNumId w:val="1"/>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72"/>
    <w:rsid w:val="00000B5E"/>
    <w:rsid w:val="00005372"/>
    <w:rsid w:val="00015610"/>
    <w:rsid w:val="00036862"/>
    <w:rsid w:val="00072949"/>
    <w:rsid w:val="00096BE2"/>
    <w:rsid w:val="000E208D"/>
    <w:rsid w:val="00101BFF"/>
    <w:rsid w:val="00132B02"/>
    <w:rsid w:val="0016136B"/>
    <w:rsid w:val="0018442D"/>
    <w:rsid w:val="0019652A"/>
    <w:rsid w:val="001F58F2"/>
    <w:rsid w:val="001F6EC2"/>
    <w:rsid w:val="00200ABA"/>
    <w:rsid w:val="002B10B6"/>
    <w:rsid w:val="002B73E9"/>
    <w:rsid w:val="002C1CCA"/>
    <w:rsid w:val="003555C1"/>
    <w:rsid w:val="00373628"/>
    <w:rsid w:val="003830E8"/>
    <w:rsid w:val="00384F3F"/>
    <w:rsid w:val="003B36FC"/>
    <w:rsid w:val="003C0CCD"/>
    <w:rsid w:val="003D7BB9"/>
    <w:rsid w:val="003E1149"/>
    <w:rsid w:val="00400FB4"/>
    <w:rsid w:val="0049694E"/>
    <w:rsid w:val="00497272"/>
    <w:rsid w:val="004D4D08"/>
    <w:rsid w:val="004E6F15"/>
    <w:rsid w:val="00506AA6"/>
    <w:rsid w:val="00512DD0"/>
    <w:rsid w:val="00533CAA"/>
    <w:rsid w:val="005472C4"/>
    <w:rsid w:val="00581371"/>
    <w:rsid w:val="00617261"/>
    <w:rsid w:val="0062619A"/>
    <w:rsid w:val="00635656"/>
    <w:rsid w:val="00661EBB"/>
    <w:rsid w:val="006862DB"/>
    <w:rsid w:val="00690228"/>
    <w:rsid w:val="00691DEE"/>
    <w:rsid w:val="006952BF"/>
    <w:rsid w:val="006A0B9C"/>
    <w:rsid w:val="006A11B9"/>
    <w:rsid w:val="006D43F9"/>
    <w:rsid w:val="0070507A"/>
    <w:rsid w:val="00716F4D"/>
    <w:rsid w:val="00752DA1"/>
    <w:rsid w:val="00753A01"/>
    <w:rsid w:val="00782B86"/>
    <w:rsid w:val="00782E0E"/>
    <w:rsid w:val="00791F4E"/>
    <w:rsid w:val="00792880"/>
    <w:rsid w:val="00796411"/>
    <w:rsid w:val="007B4FE4"/>
    <w:rsid w:val="007F73CF"/>
    <w:rsid w:val="007F7442"/>
    <w:rsid w:val="00841485"/>
    <w:rsid w:val="008464D8"/>
    <w:rsid w:val="00870D70"/>
    <w:rsid w:val="00883BD8"/>
    <w:rsid w:val="00884125"/>
    <w:rsid w:val="008C4855"/>
    <w:rsid w:val="008E114F"/>
    <w:rsid w:val="008E23D9"/>
    <w:rsid w:val="00915C41"/>
    <w:rsid w:val="00932E1F"/>
    <w:rsid w:val="00961D35"/>
    <w:rsid w:val="009623BD"/>
    <w:rsid w:val="009C5173"/>
    <w:rsid w:val="009C7F94"/>
    <w:rsid w:val="009E4039"/>
    <w:rsid w:val="009F093F"/>
    <w:rsid w:val="009F2992"/>
    <w:rsid w:val="009F62CD"/>
    <w:rsid w:val="009F732D"/>
    <w:rsid w:val="009F76D0"/>
    <w:rsid w:val="00A03FEA"/>
    <w:rsid w:val="00A064A2"/>
    <w:rsid w:val="00A105C8"/>
    <w:rsid w:val="00A30146"/>
    <w:rsid w:val="00A30F59"/>
    <w:rsid w:val="00A41B65"/>
    <w:rsid w:val="00A43D03"/>
    <w:rsid w:val="00A51586"/>
    <w:rsid w:val="00A558AE"/>
    <w:rsid w:val="00AB1E16"/>
    <w:rsid w:val="00AB2FF3"/>
    <w:rsid w:val="00AB785D"/>
    <w:rsid w:val="00AB7C8E"/>
    <w:rsid w:val="00AE4A1E"/>
    <w:rsid w:val="00B21CD4"/>
    <w:rsid w:val="00B32409"/>
    <w:rsid w:val="00B441DA"/>
    <w:rsid w:val="00B5488B"/>
    <w:rsid w:val="00B616E0"/>
    <w:rsid w:val="00B76F9F"/>
    <w:rsid w:val="00B81699"/>
    <w:rsid w:val="00BA3B90"/>
    <w:rsid w:val="00BB551C"/>
    <w:rsid w:val="00BD0DDC"/>
    <w:rsid w:val="00BE086E"/>
    <w:rsid w:val="00C1698C"/>
    <w:rsid w:val="00C2431E"/>
    <w:rsid w:val="00C7627C"/>
    <w:rsid w:val="00C84826"/>
    <w:rsid w:val="00CA2CB1"/>
    <w:rsid w:val="00CA3D1E"/>
    <w:rsid w:val="00CB2EDB"/>
    <w:rsid w:val="00CC1E51"/>
    <w:rsid w:val="00D13761"/>
    <w:rsid w:val="00D31956"/>
    <w:rsid w:val="00D71C03"/>
    <w:rsid w:val="00DA1057"/>
    <w:rsid w:val="00DB20FC"/>
    <w:rsid w:val="00DC3489"/>
    <w:rsid w:val="00DC4B0E"/>
    <w:rsid w:val="00DC695C"/>
    <w:rsid w:val="00DD74EE"/>
    <w:rsid w:val="00E05C29"/>
    <w:rsid w:val="00E3715E"/>
    <w:rsid w:val="00E56D2B"/>
    <w:rsid w:val="00E70B25"/>
    <w:rsid w:val="00E94374"/>
    <w:rsid w:val="00EB441D"/>
    <w:rsid w:val="00F27BE6"/>
    <w:rsid w:val="00F47D82"/>
    <w:rsid w:val="00F8671D"/>
    <w:rsid w:val="00FB3453"/>
    <w:rsid w:val="00FF18C4"/>
    <w:rsid w:val="00FF2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623BD"/>
    <w:pPr>
      <w:spacing w:after="120" w:line="288" w:lineRule="auto"/>
    </w:pPr>
    <w:rPr>
      <w:sz w:val="22"/>
      <w:lang w:eastAsia="en-US"/>
    </w:rPr>
  </w:style>
  <w:style w:type="paragraph" w:styleId="Heading1">
    <w:name w:val="heading 1"/>
    <w:basedOn w:val="Normal"/>
    <w:next w:val="Normal"/>
    <w:link w:val="Heading1Char"/>
    <w:uiPriority w:val="9"/>
    <w:qFormat/>
    <w:rsid w:val="001F58F2"/>
    <w:pPr>
      <w:keepNext/>
      <w:keepLines/>
      <w:numPr>
        <w:numId w:val="6"/>
      </w:numPr>
      <w:spacing w:before="360" w:after="0"/>
      <w:outlineLvl w:val="0"/>
    </w:pPr>
    <w:rPr>
      <w:rFonts w:eastAsia="Times New Roman"/>
      <w:color w:val="6F60AA"/>
      <w:sz w:val="32"/>
      <w:szCs w:val="32"/>
    </w:rPr>
  </w:style>
  <w:style w:type="paragraph" w:styleId="Heading2">
    <w:name w:val="heading 2"/>
    <w:basedOn w:val="Normal"/>
    <w:next w:val="Normal"/>
    <w:link w:val="Heading2Char"/>
    <w:uiPriority w:val="9"/>
    <w:qFormat/>
    <w:rsid w:val="001F58F2"/>
    <w:pPr>
      <w:keepNext/>
      <w:keepLines/>
      <w:numPr>
        <w:ilvl w:val="1"/>
        <w:numId w:val="6"/>
      </w:numPr>
      <w:spacing w:before="240" w:after="0"/>
      <w:outlineLvl w:val="1"/>
    </w:pPr>
    <w:rPr>
      <w:rFonts w:eastAsia="Times New Roman"/>
      <w:color w:val="6F60AA"/>
      <w:sz w:val="26"/>
      <w:szCs w:val="26"/>
    </w:rPr>
  </w:style>
  <w:style w:type="paragraph" w:styleId="Heading3">
    <w:name w:val="heading 3"/>
    <w:basedOn w:val="Normal"/>
    <w:next w:val="Normal"/>
    <w:link w:val="Heading3Char"/>
    <w:uiPriority w:val="9"/>
    <w:qFormat/>
    <w:rsid w:val="001F58F2"/>
    <w:pPr>
      <w:keepNext/>
      <w:keepLines/>
      <w:numPr>
        <w:ilvl w:val="2"/>
        <w:numId w:val="6"/>
      </w:numPr>
      <w:spacing w:before="240" w:after="0"/>
      <w:outlineLvl w:val="2"/>
    </w:pPr>
    <w:rPr>
      <w:rFonts w:eastAsia="Times New Roman"/>
      <w:color w:val="6F60AA"/>
      <w:sz w:val="24"/>
      <w:szCs w:val="24"/>
    </w:rPr>
  </w:style>
  <w:style w:type="paragraph" w:styleId="Heading4">
    <w:name w:val="heading 4"/>
    <w:basedOn w:val="Normal"/>
    <w:next w:val="Normal"/>
    <w:link w:val="Heading4Char"/>
    <w:uiPriority w:val="9"/>
    <w:qFormat/>
    <w:rsid w:val="001F58F2"/>
    <w:pPr>
      <w:keepNext/>
      <w:keepLines/>
      <w:numPr>
        <w:ilvl w:val="3"/>
        <w:numId w:val="6"/>
      </w:numPr>
      <w:spacing w:before="120" w:after="0"/>
      <w:outlineLvl w:val="3"/>
    </w:pPr>
    <w:rPr>
      <w:rFonts w:eastAsia="Times New Roman"/>
      <w:iCs/>
      <w:color w:val="6F60AA"/>
    </w:rPr>
  </w:style>
  <w:style w:type="paragraph" w:styleId="Heading5">
    <w:name w:val="heading 5"/>
    <w:basedOn w:val="Normal"/>
    <w:next w:val="Normal"/>
    <w:link w:val="Heading5Char"/>
    <w:uiPriority w:val="9"/>
    <w:qFormat/>
    <w:rsid w:val="001F58F2"/>
    <w:pPr>
      <w:keepNext/>
      <w:keepLines/>
      <w:numPr>
        <w:ilvl w:val="4"/>
        <w:numId w:val="6"/>
      </w:numPr>
      <w:spacing w:before="120" w:after="0"/>
      <w:outlineLvl w:val="4"/>
    </w:pPr>
    <w:rPr>
      <w:rFonts w:eastAsia="Times New Roman"/>
      <w:color w:val="6F60AA"/>
    </w:rPr>
  </w:style>
  <w:style w:type="paragraph" w:styleId="Heading6">
    <w:name w:val="heading 6"/>
    <w:basedOn w:val="Normal"/>
    <w:next w:val="Normal"/>
    <w:link w:val="Heading6Char"/>
    <w:uiPriority w:val="9"/>
    <w:qFormat/>
    <w:rsid w:val="006A11B9"/>
    <w:pPr>
      <w:keepNext/>
      <w:keepLines/>
      <w:numPr>
        <w:ilvl w:val="5"/>
        <w:numId w:val="6"/>
      </w:numPr>
      <w:spacing w:before="60" w:after="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ind w:left="284" w:right="170"/>
    </w:pPr>
    <w:rPr>
      <w:iCs/>
      <w:color w:val="262626"/>
    </w:rPr>
  </w:style>
  <w:style w:type="paragraph" w:styleId="Caption">
    <w:name w:val="caption"/>
    <w:basedOn w:val="Normal"/>
    <w:next w:val="Normal"/>
    <w:uiPriority w:val="35"/>
    <w:semiHidden/>
    <w:qFormat/>
    <w:rsid w:val="006A11B9"/>
    <w:pPr>
      <w:keepNext/>
      <w:spacing w:before="360" w:after="200" w:line="240" w:lineRule="auto"/>
      <w:jc w:val="center"/>
    </w:pPr>
    <w:rPr>
      <w:iCs/>
      <w:color w:val="000000"/>
      <w:sz w:val="18"/>
      <w:szCs w:val="18"/>
    </w:rPr>
  </w:style>
  <w:style w:type="paragraph" w:styleId="Footer">
    <w:name w:val="footer"/>
    <w:basedOn w:val="Normal"/>
    <w:link w:val="FooterChar"/>
    <w:uiPriority w:val="99"/>
    <w:rsid w:val="006A11B9"/>
    <w:pPr>
      <w:tabs>
        <w:tab w:val="center" w:pos="4513"/>
        <w:tab w:val="right" w:pos="9026"/>
      </w:tabs>
      <w:spacing w:after="0"/>
    </w:pPr>
    <w:rPr>
      <w:color w:val="262626"/>
      <w:sz w:val="16"/>
    </w:rPr>
  </w:style>
  <w:style w:type="character" w:customStyle="1" w:styleId="FooterChar">
    <w:name w:val="Footer Char"/>
    <w:link w:val="Footer"/>
    <w:uiPriority w:val="99"/>
    <w:rsid w:val="006A11B9"/>
    <w:rPr>
      <w:color w:val="262626"/>
      <w:sz w:val="16"/>
    </w:rPr>
  </w:style>
  <w:style w:type="table" w:customStyle="1"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customStyle="1"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rPr>
      <w:b/>
      <w:color w:val="FFFFFF"/>
      <w:sz w:val="18"/>
      <w:szCs w:val="18"/>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ind w:left="720"/>
      <w:contextualSpacing/>
    </w:p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ind w:left="284"/>
    </w:pPr>
    <w:rPr>
      <w:color w:val="6F60AA"/>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2">
    <w:name w:val="toc 2"/>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3">
    <w:name w:val="toc 3"/>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customStyle="1"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8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99"/>
    <w:rPr>
      <w:rFonts w:ascii="Tahoma" w:hAnsi="Tahoma" w:cs="Tahoma"/>
      <w:sz w:val="16"/>
      <w:szCs w:val="16"/>
      <w:lang w:eastAsia="en-US"/>
    </w:rPr>
  </w:style>
  <w:style w:type="paragraph" w:styleId="EndnoteText">
    <w:name w:val="endnote text"/>
    <w:basedOn w:val="Normal"/>
    <w:link w:val="EndnoteTextChar"/>
    <w:uiPriority w:val="99"/>
    <w:semiHidden/>
    <w:unhideWhenUsed/>
    <w:rsid w:val="00690228"/>
    <w:pPr>
      <w:spacing w:after="0" w:line="240" w:lineRule="auto"/>
    </w:pPr>
    <w:rPr>
      <w:sz w:val="20"/>
    </w:rPr>
  </w:style>
  <w:style w:type="character" w:customStyle="1" w:styleId="EndnoteTextChar">
    <w:name w:val="Endnote Text Char"/>
    <w:basedOn w:val="DefaultParagraphFont"/>
    <w:link w:val="EndnoteText"/>
    <w:uiPriority w:val="99"/>
    <w:semiHidden/>
    <w:rsid w:val="00690228"/>
    <w:rPr>
      <w:lang w:eastAsia="en-US"/>
    </w:rPr>
  </w:style>
  <w:style w:type="character" w:styleId="EndnoteReference">
    <w:name w:val="endnote reference"/>
    <w:basedOn w:val="DefaultParagraphFont"/>
    <w:uiPriority w:val="99"/>
    <w:semiHidden/>
    <w:unhideWhenUsed/>
    <w:rsid w:val="00690228"/>
    <w:rPr>
      <w:vertAlign w:val="superscript"/>
    </w:rPr>
  </w:style>
  <w:style w:type="paragraph" w:styleId="FootnoteText">
    <w:name w:val="footnote text"/>
    <w:basedOn w:val="Normal"/>
    <w:link w:val="FootnoteTextChar"/>
    <w:uiPriority w:val="99"/>
    <w:semiHidden/>
    <w:unhideWhenUsed/>
    <w:rsid w:val="00690228"/>
    <w:pPr>
      <w:spacing w:after="0" w:line="240" w:lineRule="auto"/>
    </w:pPr>
    <w:rPr>
      <w:sz w:val="20"/>
    </w:rPr>
  </w:style>
  <w:style w:type="character" w:customStyle="1" w:styleId="FootnoteTextChar">
    <w:name w:val="Footnote Text Char"/>
    <w:basedOn w:val="DefaultParagraphFont"/>
    <w:link w:val="FootnoteText"/>
    <w:uiPriority w:val="99"/>
    <w:semiHidden/>
    <w:rsid w:val="00690228"/>
    <w:rPr>
      <w:lang w:eastAsia="en-US"/>
    </w:rPr>
  </w:style>
  <w:style w:type="character" w:styleId="FootnoteReference">
    <w:name w:val="footnote reference"/>
    <w:basedOn w:val="DefaultParagraphFont"/>
    <w:uiPriority w:val="99"/>
    <w:semiHidden/>
    <w:unhideWhenUsed/>
    <w:rsid w:val="006902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623BD"/>
    <w:pPr>
      <w:spacing w:after="120" w:line="288" w:lineRule="auto"/>
    </w:pPr>
    <w:rPr>
      <w:sz w:val="22"/>
      <w:lang w:eastAsia="en-US"/>
    </w:rPr>
  </w:style>
  <w:style w:type="paragraph" w:styleId="Heading1">
    <w:name w:val="heading 1"/>
    <w:basedOn w:val="Normal"/>
    <w:next w:val="Normal"/>
    <w:link w:val="Heading1Char"/>
    <w:uiPriority w:val="9"/>
    <w:qFormat/>
    <w:rsid w:val="001F58F2"/>
    <w:pPr>
      <w:keepNext/>
      <w:keepLines/>
      <w:numPr>
        <w:numId w:val="6"/>
      </w:numPr>
      <w:spacing w:before="360" w:after="0"/>
      <w:outlineLvl w:val="0"/>
    </w:pPr>
    <w:rPr>
      <w:rFonts w:eastAsia="Times New Roman"/>
      <w:color w:val="6F60AA"/>
      <w:sz w:val="32"/>
      <w:szCs w:val="32"/>
    </w:rPr>
  </w:style>
  <w:style w:type="paragraph" w:styleId="Heading2">
    <w:name w:val="heading 2"/>
    <w:basedOn w:val="Normal"/>
    <w:next w:val="Normal"/>
    <w:link w:val="Heading2Char"/>
    <w:uiPriority w:val="9"/>
    <w:qFormat/>
    <w:rsid w:val="001F58F2"/>
    <w:pPr>
      <w:keepNext/>
      <w:keepLines/>
      <w:numPr>
        <w:ilvl w:val="1"/>
        <w:numId w:val="6"/>
      </w:numPr>
      <w:spacing w:before="240" w:after="0"/>
      <w:outlineLvl w:val="1"/>
    </w:pPr>
    <w:rPr>
      <w:rFonts w:eastAsia="Times New Roman"/>
      <w:color w:val="6F60AA"/>
      <w:sz w:val="26"/>
      <w:szCs w:val="26"/>
    </w:rPr>
  </w:style>
  <w:style w:type="paragraph" w:styleId="Heading3">
    <w:name w:val="heading 3"/>
    <w:basedOn w:val="Normal"/>
    <w:next w:val="Normal"/>
    <w:link w:val="Heading3Char"/>
    <w:uiPriority w:val="9"/>
    <w:qFormat/>
    <w:rsid w:val="001F58F2"/>
    <w:pPr>
      <w:keepNext/>
      <w:keepLines/>
      <w:numPr>
        <w:ilvl w:val="2"/>
        <w:numId w:val="6"/>
      </w:numPr>
      <w:spacing w:before="240" w:after="0"/>
      <w:outlineLvl w:val="2"/>
    </w:pPr>
    <w:rPr>
      <w:rFonts w:eastAsia="Times New Roman"/>
      <w:color w:val="6F60AA"/>
      <w:sz w:val="24"/>
      <w:szCs w:val="24"/>
    </w:rPr>
  </w:style>
  <w:style w:type="paragraph" w:styleId="Heading4">
    <w:name w:val="heading 4"/>
    <w:basedOn w:val="Normal"/>
    <w:next w:val="Normal"/>
    <w:link w:val="Heading4Char"/>
    <w:uiPriority w:val="9"/>
    <w:qFormat/>
    <w:rsid w:val="001F58F2"/>
    <w:pPr>
      <w:keepNext/>
      <w:keepLines/>
      <w:numPr>
        <w:ilvl w:val="3"/>
        <w:numId w:val="6"/>
      </w:numPr>
      <w:spacing w:before="120" w:after="0"/>
      <w:outlineLvl w:val="3"/>
    </w:pPr>
    <w:rPr>
      <w:rFonts w:eastAsia="Times New Roman"/>
      <w:iCs/>
      <w:color w:val="6F60AA"/>
    </w:rPr>
  </w:style>
  <w:style w:type="paragraph" w:styleId="Heading5">
    <w:name w:val="heading 5"/>
    <w:basedOn w:val="Normal"/>
    <w:next w:val="Normal"/>
    <w:link w:val="Heading5Char"/>
    <w:uiPriority w:val="9"/>
    <w:qFormat/>
    <w:rsid w:val="001F58F2"/>
    <w:pPr>
      <w:keepNext/>
      <w:keepLines/>
      <w:numPr>
        <w:ilvl w:val="4"/>
        <w:numId w:val="6"/>
      </w:numPr>
      <w:spacing w:before="120" w:after="0"/>
      <w:outlineLvl w:val="4"/>
    </w:pPr>
    <w:rPr>
      <w:rFonts w:eastAsia="Times New Roman"/>
      <w:color w:val="6F60AA"/>
    </w:rPr>
  </w:style>
  <w:style w:type="paragraph" w:styleId="Heading6">
    <w:name w:val="heading 6"/>
    <w:basedOn w:val="Normal"/>
    <w:next w:val="Normal"/>
    <w:link w:val="Heading6Char"/>
    <w:uiPriority w:val="9"/>
    <w:qFormat/>
    <w:rsid w:val="006A11B9"/>
    <w:pPr>
      <w:keepNext/>
      <w:keepLines/>
      <w:numPr>
        <w:ilvl w:val="5"/>
        <w:numId w:val="6"/>
      </w:numPr>
      <w:spacing w:before="60" w:after="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ind w:left="284" w:right="170"/>
    </w:pPr>
    <w:rPr>
      <w:iCs/>
      <w:color w:val="262626"/>
    </w:rPr>
  </w:style>
  <w:style w:type="paragraph" w:styleId="Caption">
    <w:name w:val="caption"/>
    <w:basedOn w:val="Normal"/>
    <w:next w:val="Normal"/>
    <w:uiPriority w:val="35"/>
    <w:semiHidden/>
    <w:qFormat/>
    <w:rsid w:val="006A11B9"/>
    <w:pPr>
      <w:keepNext/>
      <w:spacing w:before="360" w:after="200" w:line="240" w:lineRule="auto"/>
      <w:jc w:val="center"/>
    </w:pPr>
    <w:rPr>
      <w:iCs/>
      <w:color w:val="000000"/>
      <w:sz w:val="18"/>
      <w:szCs w:val="18"/>
    </w:rPr>
  </w:style>
  <w:style w:type="paragraph" w:styleId="Footer">
    <w:name w:val="footer"/>
    <w:basedOn w:val="Normal"/>
    <w:link w:val="FooterChar"/>
    <w:uiPriority w:val="99"/>
    <w:rsid w:val="006A11B9"/>
    <w:pPr>
      <w:tabs>
        <w:tab w:val="center" w:pos="4513"/>
        <w:tab w:val="right" w:pos="9026"/>
      </w:tabs>
      <w:spacing w:after="0"/>
    </w:pPr>
    <w:rPr>
      <w:color w:val="262626"/>
      <w:sz w:val="16"/>
    </w:rPr>
  </w:style>
  <w:style w:type="character" w:customStyle="1" w:styleId="FooterChar">
    <w:name w:val="Footer Char"/>
    <w:link w:val="Footer"/>
    <w:uiPriority w:val="99"/>
    <w:rsid w:val="006A11B9"/>
    <w:rPr>
      <w:color w:val="262626"/>
      <w:sz w:val="16"/>
    </w:rPr>
  </w:style>
  <w:style w:type="table" w:customStyle="1"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customStyle="1"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rPr>
      <w:b/>
      <w:color w:val="FFFFFF"/>
      <w:sz w:val="18"/>
      <w:szCs w:val="18"/>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ind w:left="720"/>
      <w:contextualSpacing/>
    </w:p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ind w:left="284"/>
    </w:pPr>
    <w:rPr>
      <w:color w:val="6F60AA"/>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2">
    <w:name w:val="toc 2"/>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3">
    <w:name w:val="toc 3"/>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customStyle="1"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8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99"/>
    <w:rPr>
      <w:rFonts w:ascii="Tahoma" w:hAnsi="Tahoma" w:cs="Tahoma"/>
      <w:sz w:val="16"/>
      <w:szCs w:val="16"/>
      <w:lang w:eastAsia="en-US"/>
    </w:rPr>
  </w:style>
  <w:style w:type="paragraph" w:styleId="EndnoteText">
    <w:name w:val="endnote text"/>
    <w:basedOn w:val="Normal"/>
    <w:link w:val="EndnoteTextChar"/>
    <w:uiPriority w:val="99"/>
    <w:semiHidden/>
    <w:unhideWhenUsed/>
    <w:rsid w:val="00690228"/>
    <w:pPr>
      <w:spacing w:after="0" w:line="240" w:lineRule="auto"/>
    </w:pPr>
    <w:rPr>
      <w:sz w:val="20"/>
    </w:rPr>
  </w:style>
  <w:style w:type="character" w:customStyle="1" w:styleId="EndnoteTextChar">
    <w:name w:val="Endnote Text Char"/>
    <w:basedOn w:val="DefaultParagraphFont"/>
    <w:link w:val="EndnoteText"/>
    <w:uiPriority w:val="99"/>
    <w:semiHidden/>
    <w:rsid w:val="00690228"/>
    <w:rPr>
      <w:lang w:eastAsia="en-US"/>
    </w:rPr>
  </w:style>
  <w:style w:type="character" w:styleId="EndnoteReference">
    <w:name w:val="endnote reference"/>
    <w:basedOn w:val="DefaultParagraphFont"/>
    <w:uiPriority w:val="99"/>
    <w:semiHidden/>
    <w:unhideWhenUsed/>
    <w:rsid w:val="00690228"/>
    <w:rPr>
      <w:vertAlign w:val="superscript"/>
    </w:rPr>
  </w:style>
  <w:style w:type="paragraph" w:styleId="FootnoteText">
    <w:name w:val="footnote text"/>
    <w:basedOn w:val="Normal"/>
    <w:link w:val="FootnoteTextChar"/>
    <w:uiPriority w:val="99"/>
    <w:semiHidden/>
    <w:unhideWhenUsed/>
    <w:rsid w:val="00690228"/>
    <w:pPr>
      <w:spacing w:after="0" w:line="240" w:lineRule="auto"/>
    </w:pPr>
    <w:rPr>
      <w:sz w:val="20"/>
    </w:rPr>
  </w:style>
  <w:style w:type="character" w:customStyle="1" w:styleId="FootnoteTextChar">
    <w:name w:val="Footnote Text Char"/>
    <w:basedOn w:val="DefaultParagraphFont"/>
    <w:link w:val="FootnoteText"/>
    <w:uiPriority w:val="99"/>
    <w:semiHidden/>
    <w:rsid w:val="00690228"/>
    <w:rPr>
      <w:lang w:eastAsia="en-US"/>
    </w:rPr>
  </w:style>
  <w:style w:type="character" w:styleId="FootnoteReference">
    <w:name w:val="footnote reference"/>
    <w:basedOn w:val="DefaultParagraphFont"/>
    <w:uiPriority w:val="99"/>
    <w:semiHidden/>
    <w:unhideWhenUsed/>
    <w:rsid w:val="00690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emcarers.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althdirect.gov.au/carer-gateway-registration" TargetMode="External"/><Relationship Id="rId4" Type="http://schemas.microsoft.com/office/2007/relationships/stylesWithEffects" Target="stylesWithEffects.xml"/><Relationship Id="rId9" Type="http://schemas.openxmlformats.org/officeDocument/2006/relationships/hyperlink" Target="http://www.carergateway.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8806-38B8-4CE7-BD7B-2C990E63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2338</Words>
  <Characters>13331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Luke's</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Hogg</dc:creator>
  <cp:lastModifiedBy>Phil Eddy</cp:lastModifiedBy>
  <cp:revision>2</cp:revision>
  <cp:lastPrinted>2016-05-30T01:06:00Z</cp:lastPrinted>
  <dcterms:created xsi:type="dcterms:W3CDTF">2016-06-09T03:09:00Z</dcterms:created>
  <dcterms:modified xsi:type="dcterms:W3CDTF">2016-06-09T03:09:00Z</dcterms:modified>
</cp:coreProperties>
</file>