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lang w:val="en-AU" w:eastAsia="en-US"/>
        </w:rPr>
        <w:id w:val="1158126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A43E67" w:rsidRPr="0094160C">
            <w:sdt>
              <w:sdtPr>
                <w:rPr>
                  <w:rFonts w:ascii="Arial" w:eastAsiaTheme="majorEastAsia" w:hAnsi="Arial" w:cs="Arial"/>
                  <w:lang w:val="en-AU" w:eastAsia="en-US"/>
                </w:rPr>
                <w:alias w:val="Company"/>
                <w:id w:val="13406915"/>
                <w:dataBinding w:prefixMappings="xmlns:ns0='http://schemas.openxmlformats.org/officeDocument/2006/extended-properties'" w:xpath="/ns0:Properties[1]/ns0:Company[1]" w:storeItemID="{6668398D-A668-4E3E-A5EB-62B293D839F1}"/>
                <w:text/>
              </w:sdtPr>
              <w:sdtEndPr>
                <w:rPr>
                  <w:sz w:val="36"/>
                  <w:szCs w:val="36"/>
                  <w:lang w:val="en-US" w:eastAsia="ja-JP"/>
                </w:rPr>
              </w:sdtEndPr>
              <w:sdtContent>
                <w:tc>
                  <w:tcPr>
                    <w:tcW w:w="7672" w:type="dxa"/>
                    <w:tcMar>
                      <w:top w:w="216" w:type="dxa"/>
                      <w:left w:w="115" w:type="dxa"/>
                      <w:bottom w:w="216" w:type="dxa"/>
                      <w:right w:w="115" w:type="dxa"/>
                    </w:tcMar>
                  </w:tcPr>
                  <w:p w:rsidR="00A43E67" w:rsidRPr="0094160C" w:rsidRDefault="003F6D5B" w:rsidP="0094160C">
                    <w:pPr>
                      <w:pStyle w:val="NoSpacing"/>
                      <w:rPr>
                        <w:rFonts w:ascii="Arial" w:eastAsiaTheme="majorEastAsia" w:hAnsi="Arial" w:cs="Arial"/>
                      </w:rPr>
                    </w:pPr>
                    <w:r w:rsidRPr="0094160C">
                      <w:rPr>
                        <w:rFonts w:ascii="Arial" w:eastAsiaTheme="majorEastAsia" w:hAnsi="Arial" w:cs="Arial"/>
                        <w:sz w:val="36"/>
                        <w:szCs w:val="36"/>
                      </w:rPr>
                      <w:t>Submission</w:t>
                    </w:r>
                    <w:r w:rsidR="003D78C3" w:rsidRPr="0094160C">
                      <w:rPr>
                        <w:rFonts w:ascii="Arial" w:eastAsiaTheme="majorEastAsia" w:hAnsi="Arial" w:cs="Arial"/>
                        <w:sz w:val="36"/>
                        <w:szCs w:val="36"/>
                      </w:rPr>
                      <w:t>:</w:t>
                    </w:r>
                  </w:p>
                </w:tc>
              </w:sdtContent>
            </w:sdt>
          </w:tr>
          <w:tr w:rsidR="00A43E67" w:rsidRPr="0094160C">
            <w:tc>
              <w:tcPr>
                <w:tcW w:w="7672" w:type="dxa"/>
              </w:tcPr>
              <w:sdt>
                <w:sdtPr>
                  <w:rPr>
                    <w:rFonts w:ascii="Arial" w:eastAsiaTheme="majorEastAsia" w:hAnsi="Arial" w:cs="Arial"/>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43E67" w:rsidRPr="0094160C" w:rsidRDefault="003D4AA8" w:rsidP="0094160C">
                    <w:pPr>
                      <w:pStyle w:val="NoSpacing"/>
                      <w:rPr>
                        <w:rFonts w:ascii="Arial" w:eastAsiaTheme="majorEastAsia" w:hAnsi="Arial" w:cs="Arial"/>
                        <w:color w:val="4F81BD" w:themeColor="accent1"/>
                        <w:sz w:val="40"/>
                        <w:szCs w:val="40"/>
                      </w:rPr>
                    </w:pPr>
                    <w:r>
                      <w:rPr>
                        <w:rFonts w:ascii="Arial" w:eastAsiaTheme="majorEastAsia" w:hAnsi="Arial" w:cs="Arial"/>
                        <w:sz w:val="40"/>
                        <w:szCs w:val="40"/>
                        <w:lang w:val="en-AU"/>
                      </w:rPr>
                      <w:t>Review of the National Disability Advocacy Program</w:t>
                    </w:r>
                  </w:p>
                </w:sdtContent>
              </w:sdt>
            </w:tc>
          </w:tr>
          <w:tr w:rsidR="00A43E67" w:rsidRPr="0094160C">
            <w:sdt>
              <w:sdtPr>
                <w:rPr>
                  <w:rFonts w:ascii="Arial" w:eastAsiaTheme="majorEastAsia" w:hAnsi="Arial" w:cs="Arial"/>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43E67" w:rsidRPr="0094160C" w:rsidRDefault="00F85DE6" w:rsidP="00F85DE6">
                    <w:pPr>
                      <w:pStyle w:val="NoSpacing"/>
                      <w:rPr>
                        <w:rFonts w:ascii="Arial" w:eastAsiaTheme="majorEastAsia" w:hAnsi="Arial" w:cs="Arial"/>
                        <w:sz w:val="28"/>
                        <w:szCs w:val="28"/>
                      </w:rPr>
                    </w:pPr>
                    <w:r w:rsidRPr="00F85DE6">
                      <w:rPr>
                        <w:rFonts w:ascii="Arial" w:eastAsiaTheme="majorEastAsia" w:hAnsi="Arial" w:cs="Arial"/>
                        <w:sz w:val="28"/>
                        <w:szCs w:val="28"/>
                      </w:rPr>
                      <w:t xml:space="preserve">Aged and Disability Advocacy Australia (formerly </w:t>
                    </w:r>
                    <w:r w:rsidR="003D4AA8" w:rsidRPr="00F85DE6">
                      <w:rPr>
                        <w:rFonts w:ascii="Arial" w:eastAsiaTheme="majorEastAsia" w:hAnsi="Arial" w:cs="Arial"/>
                        <w:sz w:val="28"/>
                        <w:szCs w:val="28"/>
                        <w:lang w:val="en-AU"/>
                      </w:rPr>
                      <w:t xml:space="preserve">Queensland Aged and Disability Advocacy </w:t>
                    </w:r>
                    <w:r w:rsidRPr="00F85DE6">
                      <w:rPr>
                        <w:rFonts w:ascii="Arial" w:eastAsiaTheme="majorEastAsia" w:hAnsi="Arial" w:cs="Arial"/>
                        <w:sz w:val="28"/>
                        <w:szCs w:val="28"/>
                        <w:lang w:val="en-AU"/>
                      </w:rPr>
                      <w:t xml:space="preserve">- </w:t>
                    </w:r>
                    <w:r w:rsidR="003D4AA8" w:rsidRPr="00F85DE6">
                      <w:rPr>
                        <w:rFonts w:ascii="Arial" w:eastAsiaTheme="majorEastAsia" w:hAnsi="Arial" w:cs="Arial"/>
                        <w:sz w:val="28"/>
                        <w:szCs w:val="28"/>
                        <w:lang w:val="en-AU"/>
                      </w:rPr>
                      <w:t>QADA)</w:t>
                    </w:r>
                  </w:p>
                </w:tc>
              </w:sdtContent>
            </w:sdt>
          </w:tr>
        </w:tbl>
        <w:p w:rsidR="00A43E67" w:rsidRPr="0094160C" w:rsidRDefault="00A43E67">
          <w:pPr>
            <w:rPr>
              <w:rFonts w:ascii="Arial" w:hAnsi="Arial" w:cs="Arial"/>
            </w:rPr>
          </w:pPr>
        </w:p>
        <w:p w:rsidR="00A43E67" w:rsidRPr="0094160C" w:rsidRDefault="00A43E67">
          <w:pPr>
            <w:rPr>
              <w:rFonts w:ascii="Arial" w:hAnsi="Arial" w:cs="Arial"/>
            </w:rPr>
          </w:pPr>
        </w:p>
        <w:p w:rsidR="00A43E67" w:rsidRPr="0094160C" w:rsidRDefault="00A43E67">
          <w:pPr>
            <w:rPr>
              <w:rFonts w:ascii="Arial" w:hAnsi="Arial" w:cs="Arial"/>
            </w:rPr>
          </w:pPr>
        </w:p>
        <w:p w:rsidR="002B653E" w:rsidRPr="0094160C" w:rsidRDefault="001B0394" w:rsidP="002258FC">
          <w:pPr>
            <w:rPr>
              <w:rFonts w:ascii="Arial" w:hAnsi="Arial" w:cs="Arial"/>
            </w:rPr>
          </w:pPr>
        </w:p>
      </w:sdtContent>
    </w:sdt>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258FC" w:rsidRPr="0094160C" w:rsidRDefault="002258FC" w:rsidP="002258FC">
      <w:pPr>
        <w:rPr>
          <w:rFonts w:ascii="Arial" w:hAnsi="Arial" w:cs="Arial"/>
        </w:rPr>
      </w:pPr>
    </w:p>
    <w:p w:rsidR="002258FC" w:rsidRPr="0094160C" w:rsidRDefault="002258FC" w:rsidP="002258FC">
      <w:pPr>
        <w:rPr>
          <w:rFonts w:ascii="Arial" w:hAnsi="Arial" w:cs="Arial"/>
        </w:rPr>
      </w:pPr>
    </w:p>
    <w:p w:rsidR="002258FC" w:rsidRPr="0094160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AE5513" w:rsidRDefault="00AE5513" w:rsidP="00632FAC">
      <w:pPr>
        <w:rPr>
          <w:rFonts w:ascii="Arial" w:hAnsi="Arial" w:cs="Arial"/>
        </w:rPr>
      </w:pPr>
    </w:p>
    <w:p w:rsidR="00AE5513" w:rsidRDefault="00AE5513" w:rsidP="00632FAC">
      <w:pPr>
        <w:rPr>
          <w:rFonts w:ascii="Arial" w:hAnsi="Arial" w:cs="Arial"/>
        </w:rPr>
      </w:pPr>
      <w:r>
        <w:rPr>
          <w:rFonts w:ascii="Arial" w:hAnsi="Arial" w:cs="Arial"/>
        </w:rPr>
        <w:tab/>
      </w:r>
    </w:p>
    <w:p w:rsidR="000034AB" w:rsidRDefault="000034AB" w:rsidP="00632FAC">
      <w:pPr>
        <w:rPr>
          <w:rFonts w:ascii="Arial" w:hAnsi="Arial" w:cs="Arial"/>
        </w:rPr>
      </w:pPr>
    </w:p>
    <w:p w:rsidR="000034AB" w:rsidRDefault="000034AB" w:rsidP="00632FAC">
      <w:pPr>
        <w:rPr>
          <w:rFonts w:ascii="Arial" w:hAnsi="Arial" w:cs="Arial"/>
        </w:rPr>
      </w:pPr>
    </w:p>
    <w:p w:rsidR="00A43E67" w:rsidRDefault="00A43E67" w:rsidP="00632FAC">
      <w:pPr>
        <w:rPr>
          <w:rFonts w:ascii="Arial" w:hAnsi="Arial" w:cs="Arial"/>
        </w:rPr>
      </w:pPr>
    </w:p>
    <w:p w:rsidR="00A43E67" w:rsidRDefault="00A43E67" w:rsidP="00632FAC">
      <w:pPr>
        <w:rPr>
          <w:rFonts w:ascii="Arial" w:hAnsi="Arial" w:cs="Arial"/>
        </w:rPr>
      </w:pPr>
    </w:p>
    <w:p w:rsidR="003D78C3" w:rsidRDefault="003D78C3" w:rsidP="003D78C3">
      <w:pPr>
        <w:spacing w:after="0"/>
        <w:rPr>
          <w:rFonts w:ascii="Arial" w:hAnsi="Arial" w:cs="Arial"/>
        </w:rPr>
      </w:pPr>
      <w:r>
        <w:rPr>
          <w:rFonts w:ascii="Arial" w:hAnsi="Arial" w:cs="Arial"/>
        </w:rPr>
        <w:tab/>
      </w:r>
      <w:r w:rsidRPr="0094160C">
        <w:rPr>
          <w:rFonts w:ascii="Arial" w:hAnsi="Arial" w:cs="Arial"/>
          <w:b/>
        </w:rPr>
        <w:t>Approved:</w:t>
      </w:r>
      <w:r w:rsidR="0094160C">
        <w:rPr>
          <w:rFonts w:ascii="Arial" w:hAnsi="Arial" w:cs="Arial"/>
          <w:b/>
        </w:rPr>
        <w:t xml:space="preserve"> </w:t>
      </w:r>
      <w:r>
        <w:rPr>
          <w:rFonts w:ascii="Arial" w:hAnsi="Arial" w:cs="Arial"/>
        </w:rPr>
        <w:t>Mr Geoff Rowe</w:t>
      </w:r>
    </w:p>
    <w:p w:rsidR="003D78C3" w:rsidRDefault="0094160C" w:rsidP="0094160C">
      <w:pPr>
        <w:spacing w:after="0"/>
        <w:ind w:left="720" w:firstLine="720"/>
        <w:rPr>
          <w:rFonts w:ascii="Arial" w:hAnsi="Arial" w:cs="Arial"/>
        </w:rPr>
      </w:pPr>
      <w:r>
        <w:rPr>
          <w:rFonts w:ascii="Arial" w:hAnsi="Arial" w:cs="Arial"/>
        </w:rPr>
        <w:t xml:space="preserve">       </w:t>
      </w:r>
      <w:r w:rsidR="003D78C3">
        <w:rPr>
          <w:rFonts w:ascii="Arial" w:hAnsi="Arial" w:cs="Arial"/>
        </w:rPr>
        <w:t>Chief Executive Officer</w:t>
      </w:r>
    </w:p>
    <w:p w:rsidR="0094160C" w:rsidRDefault="0094160C" w:rsidP="0094160C">
      <w:pPr>
        <w:spacing w:after="0"/>
        <w:ind w:left="720" w:firstLine="720"/>
        <w:rPr>
          <w:rFonts w:ascii="Arial" w:hAnsi="Arial" w:cs="Arial"/>
        </w:rPr>
      </w:pPr>
      <w:r>
        <w:rPr>
          <w:rFonts w:ascii="Arial" w:hAnsi="Arial" w:cs="Arial"/>
        </w:rPr>
        <w:t xml:space="preserve">       </w:t>
      </w:r>
      <w:r w:rsidR="00F85DE6">
        <w:rPr>
          <w:rFonts w:ascii="Arial" w:hAnsi="Arial" w:cs="Arial"/>
        </w:rPr>
        <w:t>ADA Australia</w:t>
      </w:r>
    </w:p>
    <w:p w:rsidR="009A4FD0" w:rsidRDefault="009A4FD0" w:rsidP="0094160C">
      <w:pPr>
        <w:spacing w:after="0"/>
        <w:ind w:left="720" w:firstLine="720"/>
        <w:rPr>
          <w:rFonts w:ascii="Arial" w:hAnsi="Arial" w:cs="Arial"/>
        </w:rPr>
      </w:pPr>
    </w:p>
    <w:p w:rsidR="009A4FD0" w:rsidRDefault="009A4FD0" w:rsidP="009A4FD0">
      <w:pPr>
        <w:spacing w:after="0"/>
        <w:rPr>
          <w:rFonts w:ascii="Arial" w:hAnsi="Arial" w:cs="Arial"/>
        </w:rPr>
      </w:pPr>
      <w:r>
        <w:rPr>
          <w:rFonts w:ascii="Arial" w:hAnsi="Arial" w:cs="Arial"/>
        </w:rPr>
        <w:tab/>
      </w:r>
      <w:r w:rsidRPr="009A4FD0">
        <w:rPr>
          <w:rFonts w:ascii="Arial" w:hAnsi="Arial" w:cs="Arial"/>
          <w:b/>
        </w:rPr>
        <w:t>Contact:</w:t>
      </w:r>
      <w:r>
        <w:rPr>
          <w:rFonts w:ascii="Arial" w:hAnsi="Arial" w:cs="Arial"/>
        </w:rPr>
        <w:t xml:space="preserve">    07 3637 6000</w:t>
      </w:r>
      <w:r>
        <w:rPr>
          <w:rFonts w:ascii="Arial" w:hAnsi="Arial" w:cs="Arial"/>
        </w:rPr>
        <w:tab/>
      </w:r>
    </w:p>
    <w:p w:rsidR="0094160C" w:rsidRDefault="0094160C" w:rsidP="0094160C">
      <w:pPr>
        <w:ind w:left="720" w:firstLine="720"/>
        <w:rPr>
          <w:rFonts w:ascii="Arial" w:hAnsi="Arial" w:cs="Arial"/>
        </w:rPr>
      </w:pPr>
    </w:p>
    <w:p w:rsidR="00A43E67" w:rsidRDefault="003D78C3" w:rsidP="00632FAC">
      <w:pPr>
        <w:rPr>
          <w:rFonts w:ascii="Arial" w:hAnsi="Arial" w:cs="Arial"/>
        </w:rPr>
      </w:pPr>
      <w:r>
        <w:rPr>
          <w:rFonts w:ascii="Arial" w:hAnsi="Arial" w:cs="Arial"/>
        </w:rPr>
        <w:tab/>
      </w:r>
      <w:r w:rsidR="0094160C" w:rsidRPr="0094160C">
        <w:rPr>
          <w:rFonts w:ascii="Arial" w:hAnsi="Arial" w:cs="Arial"/>
          <w:b/>
        </w:rPr>
        <w:t>Date:</w:t>
      </w:r>
      <w:r w:rsidR="0094160C">
        <w:rPr>
          <w:rFonts w:ascii="Arial" w:hAnsi="Arial" w:cs="Arial"/>
        </w:rPr>
        <w:t xml:space="preserve"> </w:t>
      </w:r>
      <w:r w:rsidR="004737D6">
        <w:rPr>
          <w:rFonts w:ascii="Arial" w:hAnsi="Arial" w:cs="Arial"/>
        </w:rPr>
        <w:tab/>
        <w:t xml:space="preserve">       </w:t>
      </w:r>
      <w:r w:rsidR="0094160C">
        <w:rPr>
          <w:rFonts w:ascii="Arial" w:hAnsi="Arial" w:cs="Arial"/>
        </w:rPr>
        <w:t xml:space="preserve">7 June 2016             </w:t>
      </w:r>
    </w:p>
    <w:p w:rsidR="000034AB" w:rsidRDefault="000034AB" w:rsidP="00632FAC">
      <w:pPr>
        <w:rPr>
          <w:rFonts w:ascii="Arial" w:hAnsi="Arial" w:cs="Arial"/>
        </w:rPr>
      </w:pPr>
    </w:p>
    <w:p w:rsidR="001D6E54" w:rsidRPr="003D78C3" w:rsidRDefault="001D6E54" w:rsidP="0094160C">
      <w:pPr>
        <w:ind w:left="720"/>
        <w:rPr>
          <w:rFonts w:ascii="Arial" w:hAnsi="Arial" w:cs="Arial"/>
          <w:b/>
        </w:rPr>
      </w:pPr>
      <w:r w:rsidRPr="003D78C3">
        <w:rPr>
          <w:rFonts w:ascii="Arial" w:hAnsi="Arial" w:cs="Arial"/>
          <w:b/>
        </w:rPr>
        <w:t>1.1</w:t>
      </w:r>
      <w:r w:rsidR="0094160C">
        <w:rPr>
          <w:rFonts w:ascii="Arial" w:hAnsi="Arial" w:cs="Arial"/>
          <w:b/>
        </w:rPr>
        <w:t xml:space="preserve"> </w:t>
      </w:r>
      <w:r w:rsidRPr="003D78C3">
        <w:rPr>
          <w:rFonts w:ascii="Arial" w:hAnsi="Arial" w:cs="Arial"/>
          <w:b/>
        </w:rPr>
        <w:t>How do people with disability, their families and carers benefit when agencies are funded to provide only one or two models of support?</w:t>
      </w:r>
    </w:p>
    <w:p w:rsidR="004F21F8" w:rsidRPr="003D78C3" w:rsidRDefault="004F21F8" w:rsidP="004F21F8">
      <w:pPr>
        <w:rPr>
          <w:rFonts w:ascii="Arial" w:hAnsi="Arial" w:cs="Arial"/>
        </w:rPr>
      </w:pPr>
      <w:r w:rsidRPr="003D78C3">
        <w:rPr>
          <w:rFonts w:ascii="Arial" w:hAnsi="Arial" w:cs="Arial"/>
        </w:rPr>
        <w:t xml:space="preserve">Advocacy models have </w:t>
      </w:r>
      <w:r w:rsidR="00A476B4">
        <w:rPr>
          <w:rFonts w:ascii="Arial" w:hAnsi="Arial" w:cs="Arial"/>
        </w:rPr>
        <w:t xml:space="preserve">been </w:t>
      </w:r>
      <w:r w:rsidRPr="003D78C3">
        <w:rPr>
          <w:rFonts w:ascii="Arial" w:hAnsi="Arial" w:cs="Arial"/>
        </w:rPr>
        <w:t xml:space="preserve">developed to meet the specific needs </w:t>
      </w:r>
      <w:r w:rsidR="007A2F40">
        <w:rPr>
          <w:rFonts w:ascii="Arial" w:hAnsi="Arial" w:cs="Arial"/>
        </w:rPr>
        <w:t>of</w:t>
      </w:r>
      <w:r w:rsidRPr="003D78C3">
        <w:rPr>
          <w:rFonts w:ascii="Arial" w:hAnsi="Arial" w:cs="Arial"/>
        </w:rPr>
        <w:t xml:space="preserve"> diverse groupings of people with hurdles to accessing p</w:t>
      </w:r>
      <w:r w:rsidR="00E942D0">
        <w:rPr>
          <w:rFonts w:ascii="Arial" w:hAnsi="Arial" w:cs="Arial"/>
        </w:rPr>
        <w:t>rocedural fairness and natural j</w:t>
      </w:r>
      <w:r w:rsidRPr="003D78C3">
        <w:rPr>
          <w:rFonts w:ascii="Arial" w:hAnsi="Arial" w:cs="Arial"/>
        </w:rPr>
        <w:t>ustice.</w:t>
      </w:r>
    </w:p>
    <w:p w:rsidR="004F21F8" w:rsidRPr="003D78C3" w:rsidRDefault="004F21F8" w:rsidP="004F21F8">
      <w:pPr>
        <w:rPr>
          <w:rFonts w:ascii="Arial" w:hAnsi="Arial" w:cs="Arial"/>
        </w:rPr>
      </w:pPr>
      <w:r w:rsidRPr="003D78C3">
        <w:rPr>
          <w:rFonts w:ascii="Arial" w:hAnsi="Arial" w:cs="Arial"/>
        </w:rPr>
        <w:t>The funding of multiple organisations, each of which specialise in single or simple-interface models to address these hurdles, is beneficial</w:t>
      </w:r>
      <w:r w:rsidR="00844303">
        <w:rPr>
          <w:rFonts w:ascii="Arial" w:hAnsi="Arial" w:cs="Arial"/>
        </w:rPr>
        <w:t xml:space="preserve"> for the following reasons</w:t>
      </w:r>
      <w:r w:rsidR="009A4FD0">
        <w:rPr>
          <w:rFonts w:ascii="Arial" w:hAnsi="Arial" w:cs="Arial"/>
        </w:rPr>
        <w:t>;</w:t>
      </w:r>
    </w:p>
    <w:p w:rsidR="004F21F8" w:rsidRPr="000025C8" w:rsidRDefault="00844303" w:rsidP="000025C8">
      <w:pPr>
        <w:pStyle w:val="ListParagraph"/>
        <w:numPr>
          <w:ilvl w:val="0"/>
          <w:numId w:val="8"/>
        </w:numPr>
        <w:rPr>
          <w:rFonts w:ascii="Arial" w:hAnsi="Arial" w:cs="Arial"/>
        </w:rPr>
      </w:pPr>
      <w:r>
        <w:rPr>
          <w:rFonts w:ascii="Arial" w:hAnsi="Arial" w:cs="Arial"/>
        </w:rPr>
        <w:t>s</w:t>
      </w:r>
      <w:r w:rsidR="004F21F8" w:rsidRPr="000025C8">
        <w:rPr>
          <w:rFonts w:ascii="Arial" w:hAnsi="Arial" w:cs="Arial"/>
        </w:rPr>
        <w:t>pecialisation provides a higher quality of service in that particular framework</w:t>
      </w:r>
    </w:p>
    <w:p w:rsidR="004F21F8" w:rsidRPr="000025C8" w:rsidRDefault="00844303" w:rsidP="000025C8">
      <w:pPr>
        <w:pStyle w:val="ListParagraph"/>
        <w:numPr>
          <w:ilvl w:val="0"/>
          <w:numId w:val="8"/>
        </w:numPr>
        <w:rPr>
          <w:rFonts w:ascii="Arial" w:hAnsi="Arial" w:cs="Arial"/>
        </w:rPr>
      </w:pPr>
      <w:r>
        <w:rPr>
          <w:rFonts w:ascii="Arial" w:hAnsi="Arial" w:cs="Arial"/>
        </w:rPr>
        <w:t>r</w:t>
      </w:r>
      <w:r w:rsidR="004F21F8" w:rsidRPr="000025C8">
        <w:rPr>
          <w:rFonts w:ascii="Arial" w:hAnsi="Arial" w:cs="Arial"/>
        </w:rPr>
        <w:t>epeat engagement in single and simple interfaced models provide the opportunity for vicarious learning and education (i.e. a client repeatedly engages in a single model framework, then they will eventually be able to identify the pattern of that framework a</w:t>
      </w:r>
      <w:r w:rsidR="000025C8">
        <w:rPr>
          <w:rFonts w:ascii="Arial" w:hAnsi="Arial" w:cs="Arial"/>
        </w:rPr>
        <w:t>nd replicate it for themselves)</w:t>
      </w:r>
    </w:p>
    <w:p w:rsidR="004F21F8" w:rsidRPr="000025C8" w:rsidRDefault="00844303" w:rsidP="000025C8">
      <w:pPr>
        <w:pStyle w:val="ListParagraph"/>
        <w:numPr>
          <w:ilvl w:val="0"/>
          <w:numId w:val="8"/>
        </w:numPr>
        <w:rPr>
          <w:rFonts w:ascii="Arial" w:hAnsi="Arial" w:cs="Arial"/>
        </w:rPr>
      </w:pPr>
      <w:proofErr w:type="gramStart"/>
      <w:r>
        <w:rPr>
          <w:rFonts w:ascii="Arial" w:hAnsi="Arial" w:cs="Arial"/>
        </w:rPr>
        <w:t>a</w:t>
      </w:r>
      <w:r w:rsidR="004F21F8" w:rsidRPr="000025C8">
        <w:rPr>
          <w:rFonts w:ascii="Arial" w:hAnsi="Arial" w:cs="Arial"/>
        </w:rPr>
        <w:t>llows</w:t>
      </w:r>
      <w:proofErr w:type="gramEnd"/>
      <w:r w:rsidR="004F21F8" w:rsidRPr="000025C8">
        <w:rPr>
          <w:rFonts w:ascii="Arial" w:hAnsi="Arial" w:cs="Arial"/>
        </w:rPr>
        <w:t xml:space="preserve"> for the establishment of multiple ‘entry points’ for assisted referral and access to other </w:t>
      </w:r>
      <w:r w:rsidR="001D6E54" w:rsidRPr="000025C8">
        <w:rPr>
          <w:rFonts w:ascii="Arial" w:hAnsi="Arial" w:cs="Arial"/>
        </w:rPr>
        <w:t>forms of advocacy (i</w:t>
      </w:r>
      <w:r w:rsidR="003E39F1" w:rsidRPr="000025C8">
        <w:rPr>
          <w:rFonts w:ascii="Arial" w:hAnsi="Arial" w:cs="Arial"/>
        </w:rPr>
        <w:t>.</w:t>
      </w:r>
      <w:r w:rsidR="001D6E54" w:rsidRPr="000025C8">
        <w:rPr>
          <w:rFonts w:ascii="Arial" w:hAnsi="Arial" w:cs="Arial"/>
        </w:rPr>
        <w:t>e</w:t>
      </w:r>
      <w:r w:rsidR="003E39F1" w:rsidRPr="000025C8">
        <w:rPr>
          <w:rFonts w:ascii="Arial" w:hAnsi="Arial" w:cs="Arial"/>
        </w:rPr>
        <w:t>.</w:t>
      </w:r>
      <w:r w:rsidR="001D6E54" w:rsidRPr="000025C8">
        <w:rPr>
          <w:rFonts w:ascii="Arial" w:hAnsi="Arial" w:cs="Arial"/>
        </w:rPr>
        <w:t xml:space="preserve"> a client </w:t>
      </w:r>
      <w:r w:rsidR="004F21F8" w:rsidRPr="000025C8">
        <w:rPr>
          <w:rFonts w:ascii="Arial" w:hAnsi="Arial" w:cs="Arial"/>
        </w:rPr>
        <w:t xml:space="preserve">may access self advocacy in my area, but require representative advocacy. The local advocacy group can provide me with space and telephone to access the representative agency in another town and assist with referral) </w:t>
      </w:r>
    </w:p>
    <w:p w:rsidR="001D6E54" w:rsidRPr="000025C8" w:rsidRDefault="00844303" w:rsidP="000025C8">
      <w:pPr>
        <w:pStyle w:val="ListParagraph"/>
        <w:numPr>
          <w:ilvl w:val="0"/>
          <w:numId w:val="8"/>
        </w:numPr>
        <w:rPr>
          <w:rFonts w:ascii="Arial" w:hAnsi="Arial" w:cs="Arial"/>
        </w:rPr>
      </w:pPr>
      <w:proofErr w:type="gramStart"/>
      <w:r>
        <w:rPr>
          <w:rFonts w:ascii="Arial" w:hAnsi="Arial" w:cs="Arial"/>
        </w:rPr>
        <w:t>p</w:t>
      </w:r>
      <w:r w:rsidR="004F21F8" w:rsidRPr="000025C8">
        <w:rPr>
          <w:rFonts w:ascii="Arial" w:hAnsi="Arial" w:cs="Arial"/>
        </w:rPr>
        <w:t>rovides</w:t>
      </w:r>
      <w:proofErr w:type="gramEnd"/>
      <w:r w:rsidR="004F21F8" w:rsidRPr="000025C8">
        <w:rPr>
          <w:rFonts w:ascii="Arial" w:hAnsi="Arial" w:cs="Arial"/>
        </w:rPr>
        <w:t xml:space="preserve"> the consumer with a higher level of choice in accessing an agency that meets their needs and reduces potential of conflict of interest in smaller communities where advocacy services may recruit to meet ‘peer advocacy’ requirements.</w:t>
      </w:r>
    </w:p>
    <w:p w:rsidR="00632FAC" w:rsidRPr="003D78C3" w:rsidRDefault="001D6E54" w:rsidP="001D6E54">
      <w:pPr>
        <w:rPr>
          <w:rFonts w:ascii="Arial" w:hAnsi="Arial" w:cs="Arial"/>
        </w:rPr>
      </w:pPr>
      <w:r w:rsidRPr="003D78C3">
        <w:rPr>
          <w:rFonts w:ascii="Arial" w:hAnsi="Arial" w:cs="Arial"/>
        </w:rPr>
        <w:t xml:space="preserve">Advocacy </w:t>
      </w:r>
      <w:r w:rsidR="00CB640E" w:rsidRPr="003D78C3">
        <w:rPr>
          <w:rFonts w:ascii="Arial" w:hAnsi="Arial" w:cs="Arial"/>
        </w:rPr>
        <w:t>should provide</w:t>
      </w:r>
      <w:r w:rsidRPr="003D78C3">
        <w:rPr>
          <w:rFonts w:ascii="Arial" w:hAnsi="Arial" w:cs="Arial"/>
        </w:rPr>
        <w:t xml:space="preserve"> people with information and options so people can make an informed decision, or so they can be supported to make a decision that best</w:t>
      </w:r>
      <w:r w:rsidR="007A2F40">
        <w:rPr>
          <w:rFonts w:ascii="Arial" w:hAnsi="Arial" w:cs="Arial"/>
        </w:rPr>
        <w:t xml:space="preserve"> meets </w:t>
      </w:r>
      <w:r w:rsidR="00437C50">
        <w:rPr>
          <w:rFonts w:ascii="Arial" w:hAnsi="Arial" w:cs="Arial"/>
        </w:rPr>
        <w:t>their</w:t>
      </w:r>
      <w:r w:rsidRPr="003D78C3">
        <w:rPr>
          <w:rFonts w:ascii="Arial" w:hAnsi="Arial" w:cs="Arial"/>
        </w:rPr>
        <w:t xml:space="preserve"> need, wishes, desires and situation.  </w:t>
      </w:r>
    </w:p>
    <w:p w:rsidR="00CB640E" w:rsidRPr="003D78C3" w:rsidRDefault="00AE16EA" w:rsidP="000025C8">
      <w:pPr>
        <w:ind w:firstLine="720"/>
        <w:rPr>
          <w:rFonts w:ascii="Arial" w:hAnsi="Arial" w:cs="Arial"/>
          <w:b/>
        </w:rPr>
      </w:pPr>
      <w:r w:rsidRPr="003D78C3">
        <w:rPr>
          <w:rFonts w:ascii="Arial" w:hAnsi="Arial" w:cs="Arial"/>
          <w:b/>
        </w:rPr>
        <w:t>1.2 What</w:t>
      </w:r>
      <w:r w:rsidR="00CB640E" w:rsidRPr="003D78C3">
        <w:rPr>
          <w:rFonts w:ascii="Arial" w:hAnsi="Arial" w:cs="Arial"/>
          <w:b/>
        </w:rPr>
        <w:t xml:space="preserve"> are the draw backs?</w:t>
      </w:r>
    </w:p>
    <w:p w:rsidR="007A2F40" w:rsidRDefault="00F56EC9" w:rsidP="0099649D">
      <w:pPr>
        <w:rPr>
          <w:rFonts w:ascii="Arial" w:hAnsi="Arial" w:cs="Arial"/>
        </w:rPr>
      </w:pPr>
      <w:r>
        <w:rPr>
          <w:rFonts w:ascii="Arial" w:hAnsi="Arial" w:cs="Arial"/>
        </w:rPr>
        <w:t>The l</w:t>
      </w:r>
      <w:r w:rsidR="00AE16EA" w:rsidRPr="003D78C3">
        <w:rPr>
          <w:rFonts w:ascii="Arial" w:hAnsi="Arial" w:cs="Arial"/>
        </w:rPr>
        <w:t>imitations</w:t>
      </w:r>
      <w:r w:rsidR="006E74DE" w:rsidRPr="003D78C3">
        <w:rPr>
          <w:rFonts w:ascii="Arial" w:hAnsi="Arial" w:cs="Arial"/>
        </w:rPr>
        <w:t xml:space="preserve"> with only one or two mod</w:t>
      </w:r>
      <w:r w:rsidR="00D16A35" w:rsidRPr="003D78C3">
        <w:rPr>
          <w:rFonts w:ascii="Arial" w:hAnsi="Arial" w:cs="Arial"/>
        </w:rPr>
        <w:t>e</w:t>
      </w:r>
      <w:r w:rsidR="006E74DE" w:rsidRPr="003D78C3">
        <w:rPr>
          <w:rFonts w:ascii="Arial" w:hAnsi="Arial" w:cs="Arial"/>
        </w:rPr>
        <w:t>ls</w:t>
      </w:r>
      <w:r w:rsidR="003E39F1" w:rsidRPr="003D78C3">
        <w:rPr>
          <w:rFonts w:ascii="Arial" w:hAnsi="Arial" w:cs="Arial"/>
        </w:rPr>
        <w:t xml:space="preserve"> can mean that </w:t>
      </w:r>
      <w:r w:rsidR="00A476B4">
        <w:rPr>
          <w:rFonts w:ascii="Arial" w:hAnsi="Arial" w:cs="Arial"/>
        </w:rPr>
        <w:t xml:space="preserve">issues remain unresolved which </w:t>
      </w:r>
      <w:r w:rsidR="00632FAC" w:rsidRPr="003D78C3">
        <w:rPr>
          <w:rFonts w:ascii="Arial" w:hAnsi="Arial" w:cs="Arial"/>
        </w:rPr>
        <w:t>can</w:t>
      </w:r>
      <w:r w:rsidR="00A476B4">
        <w:rPr>
          <w:rFonts w:ascii="Arial" w:hAnsi="Arial" w:cs="Arial"/>
        </w:rPr>
        <w:t xml:space="preserve"> then</w:t>
      </w:r>
      <w:r w:rsidR="00632FAC" w:rsidRPr="003D78C3">
        <w:rPr>
          <w:rFonts w:ascii="Arial" w:hAnsi="Arial" w:cs="Arial"/>
        </w:rPr>
        <w:t xml:space="preserve"> impact o</w:t>
      </w:r>
      <w:r w:rsidR="00D25E9E" w:rsidRPr="003D78C3">
        <w:rPr>
          <w:rFonts w:ascii="Arial" w:hAnsi="Arial" w:cs="Arial"/>
        </w:rPr>
        <w:t>ther parts of the person’s life</w:t>
      </w:r>
      <w:r w:rsidR="00A476B4">
        <w:rPr>
          <w:rFonts w:ascii="Arial" w:hAnsi="Arial" w:cs="Arial"/>
        </w:rPr>
        <w:t>.</w:t>
      </w:r>
      <w:r>
        <w:rPr>
          <w:rFonts w:ascii="Arial" w:hAnsi="Arial" w:cs="Arial"/>
        </w:rPr>
        <w:t xml:space="preserve"> </w:t>
      </w:r>
      <w:r w:rsidR="00FD44D8">
        <w:rPr>
          <w:rFonts w:ascii="Arial" w:hAnsi="Arial" w:cs="Arial"/>
        </w:rPr>
        <w:t xml:space="preserve">An </w:t>
      </w:r>
      <w:r w:rsidR="00437C50">
        <w:rPr>
          <w:rFonts w:ascii="Arial" w:hAnsi="Arial" w:cs="Arial"/>
        </w:rPr>
        <w:t>example</w:t>
      </w:r>
      <w:r w:rsidR="00FD44D8">
        <w:rPr>
          <w:rFonts w:ascii="Arial" w:hAnsi="Arial" w:cs="Arial"/>
        </w:rPr>
        <w:t xml:space="preserve"> of this </w:t>
      </w:r>
      <w:r w:rsidR="00D25E9E" w:rsidRPr="003D78C3">
        <w:rPr>
          <w:rFonts w:ascii="Arial" w:hAnsi="Arial" w:cs="Arial"/>
        </w:rPr>
        <w:t xml:space="preserve">if </w:t>
      </w:r>
      <w:r w:rsidR="009A4FD0">
        <w:rPr>
          <w:rFonts w:ascii="Arial" w:hAnsi="Arial" w:cs="Arial"/>
        </w:rPr>
        <w:t xml:space="preserve">a person </w:t>
      </w:r>
      <w:r w:rsidR="00D25E9E" w:rsidRPr="003D78C3">
        <w:rPr>
          <w:rFonts w:ascii="Arial" w:hAnsi="Arial" w:cs="Arial"/>
        </w:rPr>
        <w:t>do</w:t>
      </w:r>
      <w:r w:rsidR="009A4FD0">
        <w:rPr>
          <w:rFonts w:ascii="Arial" w:hAnsi="Arial" w:cs="Arial"/>
        </w:rPr>
        <w:t xml:space="preserve">es </w:t>
      </w:r>
      <w:r w:rsidR="00D25E9E" w:rsidRPr="003D78C3">
        <w:rPr>
          <w:rFonts w:ascii="Arial" w:hAnsi="Arial" w:cs="Arial"/>
        </w:rPr>
        <w:t>n</w:t>
      </w:r>
      <w:r w:rsidR="009A4FD0">
        <w:rPr>
          <w:rFonts w:ascii="Arial" w:hAnsi="Arial" w:cs="Arial"/>
        </w:rPr>
        <w:t>o</w:t>
      </w:r>
      <w:r w:rsidR="00D25E9E" w:rsidRPr="003D78C3">
        <w:rPr>
          <w:rFonts w:ascii="Arial" w:hAnsi="Arial" w:cs="Arial"/>
        </w:rPr>
        <w:t>t live</w:t>
      </w:r>
      <w:r w:rsidR="00437C50">
        <w:rPr>
          <w:rFonts w:ascii="Arial" w:hAnsi="Arial" w:cs="Arial"/>
        </w:rPr>
        <w:t xml:space="preserve"> </w:t>
      </w:r>
      <w:r w:rsidR="00D25E9E" w:rsidRPr="003D78C3">
        <w:rPr>
          <w:rFonts w:ascii="Arial" w:hAnsi="Arial" w:cs="Arial"/>
        </w:rPr>
        <w:t xml:space="preserve">in </w:t>
      </w:r>
      <w:r>
        <w:rPr>
          <w:rFonts w:ascii="Arial" w:hAnsi="Arial" w:cs="Arial"/>
        </w:rPr>
        <w:t xml:space="preserve">an area </w:t>
      </w:r>
      <w:r w:rsidR="00D25E9E" w:rsidRPr="003D78C3">
        <w:rPr>
          <w:rFonts w:ascii="Arial" w:hAnsi="Arial" w:cs="Arial"/>
        </w:rPr>
        <w:t>that offer</w:t>
      </w:r>
      <w:r w:rsidR="009A4FD0">
        <w:rPr>
          <w:rFonts w:ascii="Arial" w:hAnsi="Arial" w:cs="Arial"/>
        </w:rPr>
        <w:t>s</w:t>
      </w:r>
      <w:r w:rsidR="00D25E9E" w:rsidRPr="003D78C3">
        <w:rPr>
          <w:rFonts w:ascii="Arial" w:hAnsi="Arial" w:cs="Arial"/>
        </w:rPr>
        <w:t xml:space="preserve"> advocacy </w:t>
      </w:r>
      <w:r w:rsidR="00D16A35" w:rsidRPr="003D78C3">
        <w:rPr>
          <w:rFonts w:ascii="Arial" w:hAnsi="Arial" w:cs="Arial"/>
        </w:rPr>
        <w:t xml:space="preserve">then </w:t>
      </w:r>
      <w:r w:rsidR="009A4FD0">
        <w:rPr>
          <w:rFonts w:ascii="Arial" w:hAnsi="Arial" w:cs="Arial"/>
        </w:rPr>
        <w:t>that</w:t>
      </w:r>
      <w:r>
        <w:rPr>
          <w:rFonts w:ascii="Arial" w:hAnsi="Arial" w:cs="Arial"/>
        </w:rPr>
        <w:t xml:space="preserve"> individual is not</w:t>
      </w:r>
      <w:r w:rsidR="00694DE3" w:rsidRPr="003D78C3">
        <w:rPr>
          <w:rFonts w:ascii="Arial" w:hAnsi="Arial" w:cs="Arial"/>
        </w:rPr>
        <w:t xml:space="preserve"> able to access </w:t>
      </w:r>
      <w:r>
        <w:rPr>
          <w:rFonts w:ascii="Arial" w:hAnsi="Arial" w:cs="Arial"/>
        </w:rPr>
        <w:t xml:space="preserve">advocacy </w:t>
      </w:r>
      <w:r w:rsidR="00694DE3" w:rsidRPr="003D78C3">
        <w:rPr>
          <w:rFonts w:ascii="Arial" w:hAnsi="Arial" w:cs="Arial"/>
        </w:rPr>
        <w:t>support</w:t>
      </w:r>
      <w:r w:rsidR="007A2F40">
        <w:rPr>
          <w:rFonts w:ascii="Arial" w:hAnsi="Arial" w:cs="Arial"/>
        </w:rPr>
        <w:t xml:space="preserve">. </w:t>
      </w:r>
      <w:r w:rsidR="00694DE3" w:rsidRPr="003D78C3">
        <w:rPr>
          <w:rFonts w:ascii="Arial" w:hAnsi="Arial" w:cs="Arial"/>
        </w:rPr>
        <w:t xml:space="preserve"> </w:t>
      </w:r>
      <w:r w:rsidR="007A2F40">
        <w:rPr>
          <w:rFonts w:ascii="Arial" w:hAnsi="Arial" w:cs="Arial"/>
        </w:rPr>
        <w:t>C</w:t>
      </w:r>
      <w:r w:rsidR="00694DE3" w:rsidRPr="003D78C3">
        <w:rPr>
          <w:rFonts w:ascii="Arial" w:hAnsi="Arial" w:cs="Arial"/>
        </w:rPr>
        <w:t xml:space="preserve">urrently </w:t>
      </w:r>
      <w:r w:rsidR="009A4FD0">
        <w:rPr>
          <w:rFonts w:ascii="Arial" w:hAnsi="Arial" w:cs="Arial"/>
        </w:rPr>
        <w:t>d</w:t>
      </w:r>
      <w:r>
        <w:rPr>
          <w:rFonts w:ascii="Arial" w:hAnsi="Arial" w:cs="Arial"/>
        </w:rPr>
        <w:t xml:space="preserve">isability </w:t>
      </w:r>
      <w:r w:rsidR="00694DE3" w:rsidRPr="003D78C3">
        <w:rPr>
          <w:rFonts w:ascii="Arial" w:hAnsi="Arial" w:cs="Arial"/>
        </w:rPr>
        <w:t>advocacy service</w:t>
      </w:r>
      <w:r w:rsidR="00D16A35" w:rsidRPr="003D78C3">
        <w:rPr>
          <w:rFonts w:ascii="Arial" w:hAnsi="Arial" w:cs="Arial"/>
        </w:rPr>
        <w:t>s</w:t>
      </w:r>
      <w:r w:rsidR="00694DE3" w:rsidRPr="003D78C3">
        <w:rPr>
          <w:rFonts w:ascii="Arial" w:hAnsi="Arial" w:cs="Arial"/>
        </w:rPr>
        <w:t xml:space="preserve"> are only offered </w:t>
      </w:r>
      <w:r w:rsidRPr="000034AB">
        <w:rPr>
          <w:rFonts w:ascii="Arial" w:hAnsi="Arial" w:cs="Arial"/>
        </w:rPr>
        <w:t>in small pockets</w:t>
      </w:r>
      <w:r w:rsidR="00437C50">
        <w:rPr>
          <w:rFonts w:ascii="Arial" w:hAnsi="Arial" w:cs="Arial"/>
        </w:rPr>
        <w:t xml:space="preserve"> of Queensland</w:t>
      </w:r>
      <w:r w:rsidR="00694DE3" w:rsidRPr="003D78C3">
        <w:rPr>
          <w:rFonts w:ascii="Arial" w:hAnsi="Arial" w:cs="Arial"/>
        </w:rPr>
        <w:t>.</w:t>
      </w:r>
    </w:p>
    <w:p w:rsidR="0099649D" w:rsidRPr="003D78C3" w:rsidRDefault="00A476B4" w:rsidP="0099649D">
      <w:pPr>
        <w:rPr>
          <w:rFonts w:ascii="Arial" w:hAnsi="Arial" w:cs="Arial"/>
        </w:rPr>
      </w:pPr>
      <w:r>
        <w:rPr>
          <w:rFonts w:ascii="Arial" w:hAnsi="Arial" w:cs="Arial"/>
        </w:rPr>
        <w:t xml:space="preserve">Other </w:t>
      </w:r>
      <w:r w:rsidR="00F56EC9">
        <w:rPr>
          <w:rFonts w:ascii="Arial" w:hAnsi="Arial" w:cs="Arial"/>
        </w:rPr>
        <w:t>limitation</w:t>
      </w:r>
      <w:r>
        <w:rPr>
          <w:rFonts w:ascii="Arial" w:hAnsi="Arial" w:cs="Arial"/>
        </w:rPr>
        <w:t>s</w:t>
      </w:r>
      <w:r w:rsidR="00F56EC9">
        <w:rPr>
          <w:rFonts w:ascii="Arial" w:hAnsi="Arial" w:cs="Arial"/>
        </w:rPr>
        <w:t xml:space="preserve"> </w:t>
      </w:r>
      <w:r w:rsidR="009A4FD0">
        <w:rPr>
          <w:rFonts w:ascii="Arial" w:hAnsi="Arial" w:cs="Arial"/>
        </w:rPr>
        <w:t xml:space="preserve">include </w:t>
      </w:r>
      <w:r w:rsidR="00F56EC9">
        <w:rPr>
          <w:rFonts w:ascii="Arial" w:hAnsi="Arial" w:cs="Arial"/>
        </w:rPr>
        <w:t>t</w:t>
      </w:r>
      <w:r w:rsidR="0099649D" w:rsidRPr="003D78C3">
        <w:rPr>
          <w:rFonts w:ascii="Arial" w:hAnsi="Arial" w:cs="Arial"/>
        </w:rPr>
        <w:t xml:space="preserve">he pathway </w:t>
      </w:r>
      <w:r w:rsidR="007A2F40" w:rsidRPr="000034AB">
        <w:rPr>
          <w:rFonts w:ascii="Arial" w:hAnsi="Arial" w:cs="Arial"/>
        </w:rPr>
        <w:t>of resolution</w:t>
      </w:r>
      <w:r>
        <w:rPr>
          <w:rFonts w:ascii="Arial" w:hAnsi="Arial" w:cs="Arial"/>
        </w:rPr>
        <w:t>,</w:t>
      </w:r>
      <w:r w:rsidR="0099649D" w:rsidRPr="003D78C3">
        <w:rPr>
          <w:rFonts w:ascii="Arial" w:hAnsi="Arial" w:cs="Arial"/>
        </w:rPr>
        <w:t xml:space="preserve"> ensuring procedural fairness and equity of access for vulnerable people will generally involve interaction with multiple forms of advocacy. A complex case may follow a continuum</w:t>
      </w:r>
      <w:r w:rsidR="000025C8">
        <w:rPr>
          <w:rFonts w:ascii="Arial" w:hAnsi="Arial" w:cs="Arial"/>
        </w:rPr>
        <w:t>;</w:t>
      </w:r>
    </w:p>
    <w:p w:rsidR="0099649D" w:rsidRPr="00F56EC9" w:rsidRDefault="000025C8" w:rsidP="00F56EC9">
      <w:pPr>
        <w:pStyle w:val="ListParagraph"/>
        <w:numPr>
          <w:ilvl w:val="0"/>
          <w:numId w:val="20"/>
        </w:numPr>
        <w:rPr>
          <w:rFonts w:ascii="Arial" w:hAnsi="Arial" w:cs="Arial"/>
        </w:rPr>
      </w:pPr>
      <w:r w:rsidRPr="00F56EC9">
        <w:rPr>
          <w:rFonts w:ascii="Arial" w:hAnsi="Arial" w:cs="Arial"/>
        </w:rPr>
        <w:t>c</w:t>
      </w:r>
      <w:r w:rsidR="00AE16EA" w:rsidRPr="00F56EC9">
        <w:rPr>
          <w:rFonts w:ascii="Arial" w:hAnsi="Arial" w:cs="Arial"/>
        </w:rPr>
        <w:t>lients</w:t>
      </w:r>
      <w:r w:rsidR="0099649D" w:rsidRPr="00F56EC9">
        <w:rPr>
          <w:rFonts w:ascii="Arial" w:hAnsi="Arial" w:cs="Arial"/>
        </w:rPr>
        <w:t xml:space="preserve"> facilitated to develop knowledge and skills to self advocate</w:t>
      </w:r>
      <w:r w:rsidR="00694DE3" w:rsidRPr="00F56EC9">
        <w:rPr>
          <w:rFonts w:ascii="Arial" w:hAnsi="Arial" w:cs="Arial"/>
        </w:rPr>
        <w:t xml:space="preserve"> </w:t>
      </w:r>
    </w:p>
    <w:p w:rsidR="0099649D" w:rsidRPr="00F56EC9" w:rsidRDefault="0099649D" w:rsidP="00F56EC9">
      <w:pPr>
        <w:pStyle w:val="ListParagraph"/>
        <w:numPr>
          <w:ilvl w:val="0"/>
          <w:numId w:val="20"/>
        </w:numPr>
        <w:rPr>
          <w:rFonts w:ascii="Arial" w:hAnsi="Arial" w:cs="Arial"/>
        </w:rPr>
      </w:pPr>
      <w:r w:rsidRPr="00F56EC9">
        <w:rPr>
          <w:rFonts w:ascii="Arial" w:hAnsi="Arial" w:cs="Arial"/>
        </w:rPr>
        <w:t>assisted/</w:t>
      </w:r>
      <w:r w:rsidR="00AE16EA" w:rsidRPr="00F56EC9">
        <w:rPr>
          <w:rFonts w:ascii="Arial" w:hAnsi="Arial" w:cs="Arial"/>
        </w:rPr>
        <w:t>representational advocacy</w:t>
      </w:r>
      <w:r w:rsidRPr="00F56EC9">
        <w:rPr>
          <w:rFonts w:ascii="Arial" w:hAnsi="Arial" w:cs="Arial"/>
        </w:rPr>
        <w:t xml:space="preserve"> with the client supported, in person, by an advocacy practitioner to engage locally and through appropriate external complaints mechanism</w:t>
      </w:r>
    </w:p>
    <w:p w:rsidR="003A621F" w:rsidRPr="00F56EC9" w:rsidRDefault="000025C8" w:rsidP="00F56EC9">
      <w:pPr>
        <w:pStyle w:val="ListParagraph"/>
        <w:numPr>
          <w:ilvl w:val="0"/>
          <w:numId w:val="20"/>
        </w:numPr>
        <w:rPr>
          <w:rFonts w:ascii="Arial" w:hAnsi="Arial" w:cs="Arial"/>
        </w:rPr>
      </w:pPr>
      <w:proofErr w:type="gramStart"/>
      <w:r w:rsidRPr="00F56EC9">
        <w:rPr>
          <w:rFonts w:ascii="Arial" w:hAnsi="Arial" w:cs="Arial"/>
        </w:rPr>
        <w:t>l</w:t>
      </w:r>
      <w:r w:rsidR="00AE16EA" w:rsidRPr="00F56EC9">
        <w:rPr>
          <w:rFonts w:ascii="Arial" w:hAnsi="Arial" w:cs="Arial"/>
        </w:rPr>
        <w:t>egal</w:t>
      </w:r>
      <w:proofErr w:type="gramEnd"/>
      <w:r w:rsidR="0099649D" w:rsidRPr="00F56EC9">
        <w:rPr>
          <w:rFonts w:ascii="Arial" w:hAnsi="Arial" w:cs="Arial"/>
        </w:rPr>
        <w:t xml:space="preserve"> advocacy with a solicitor engaging with appropriate legal and external mechanisms</w:t>
      </w:r>
      <w:r w:rsidRPr="00F56EC9">
        <w:rPr>
          <w:rFonts w:ascii="Arial" w:hAnsi="Arial" w:cs="Arial"/>
        </w:rPr>
        <w:t>.</w:t>
      </w:r>
    </w:p>
    <w:p w:rsidR="0099649D" w:rsidRPr="003D78C3" w:rsidRDefault="00A476B4" w:rsidP="0099649D">
      <w:pPr>
        <w:rPr>
          <w:rFonts w:ascii="Arial" w:hAnsi="Arial" w:cs="Arial"/>
        </w:rPr>
      </w:pPr>
      <w:r>
        <w:rPr>
          <w:rFonts w:ascii="Arial" w:hAnsi="Arial" w:cs="Arial"/>
        </w:rPr>
        <w:t>D</w:t>
      </w:r>
      <w:r w:rsidR="0099649D" w:rsidRPr="003D78C3">
        <w:rPr>
          <w:rFonts w:ascii="Arial" w:hAnsi="Arial" w:cs="Arial"/>
        </w:rPr>
        <w:t>rawback</w:t>
      </w:r>
      <w:r w:rsidR="00F56EC9">
        <w:rPr>
          <w:rFonts w:ascii="Arial" w:hAnsi="Arial" w:cs="Arial"/>
        </w:rPr>
        <w:t>s</w:t>
      </w:r>
      <w:r w:rsidR="0099649D" w:rsidRPr="003D78C3">
        <w:rPr>
          <w:rFonts w:ascii="Arial" w:hAnsi="Arial" w:cs="Arial"/>
        </w:rPr>
        <w:t xml:space="preserve"> in funding multiple organisations, each of which specialise in single or simple-interface models to address </w:t>
      </w:r>
      <w:r w:rsidR="00AE16EA" w:rsidRPr="003D78C3">
        <w:rPr>
          <w:rFonts w:ascii="Arial" w:hAnsi="Arial" w:cs="Arial"/>
        </w:rPr>
        <w:t>these hurdles</w:t>
      </w:r>
      <w:r w:rsidR="007A2F40" w:rsidRPr="000034AB">
        <w:rPr>
          <w:rFonts w:ascii="Arial" w:hAnsi="Arial" w:cs="Arial"/>
        </w:rPr>
        <w:t>, include</w:t>
      </w:r>
      <w:r w:rsidR="0099649D" w:rsidRPr="003D78C3">
        <w:rPr>
          <w:rFonts w:ascii="Arial" w:hAnsi="Arial" w:cs="Arial"/>
        </w:rPr>
        <w:t xml:space="preserve">: </w:t>
      </w:r>
    </w:p>
    <w:p w:rsidR="00AE16EA" w:rsidRPr="00F56EC9" w:rsidRDefault="0099649D" w:rsidP="00F56EC9">
      <w:pPr>
        <w:pStyle w:val="ListParagraph"/>
        <w:numPr>
          <w:ilvl w:val="0"/>
          <w:numId w:val="19"/>
        </w:numPr>
        <w:rPr>
          <w:rFonts w:ascii="Arial" w:hAnsi="Arial" w:cs="Arial"/>
        </w:rPr>
      </w:pPr>
      <w:r w:rsidRPr="00F56EC9">
        <w:rPr>
          <w:rFonts w:ascii="Arial" w:hAnsi="Arial" w:cs="Arial"/>
        </w:rPr>
        <w:lastRenderedPageBreak/>
        <w:t xml:space="preserve">Loss of </w:t>
      </w:r>
      <w:r w:rsidR="006A7B89">
        <w:rPr>
          <w:rFonts w:ascii="Arial" w:hAnsi="Arial" w:cs="Arial"/>
        </w:rPr>
        <w:t>efficiency</w:t>
      </w:r>
      <w:r w:rsidRPr="00F56EC9">
        <w:rPr>
          <w:rFonts w:ascii="Arial" w:hAnsi="Arial" w:cs="Arial"/>
        </w:rPr>
        <w:t xml:space="preserve"> in operation costings when a single org</w:t>
      </w:r>
      <w:r w:rsidR="00AE16EA" w:rsidRPr="00F56EC9">
        <w:rPr>
          <w:rFonts w:ascii="Arial" w:hAnsi="Arial" w:cs="Arial"/>
        </w:rPr>
        <w:t>anisation</w:t>
      </w:r>
      <w:r w:rsidRPr="00F56EC9">
        <w:rPr>
          <w:rFonts w:ascii="Arial" w:hAnsi="Arial" w:cs="Arial"/>
        </w:rPr>
        <w:t xml:space="preserve"> running cost for a state wide service could direct that money into direct information, education and advocacy services. </w:t>
      </w:r>
    </w:p>
    <w:p w:rsidR="00F56EC9" w:rsidRDefault="0099649D" w:rsidP="00F56EC9">
      <w:pPr>
        <w:pStyle w:val="ListParagraph"/>
        <w:numPr>
          <w:ilvl w:val="0"/>
          <w:numId w:val="19"/>
        </w:numPr>
        <w:rPr>
          <w:rFonts w:ascii="Arial" w:hAnsi="Arial" w:cs="Arial"/>
        </w:rPr>
      </w:pPr>
      <w:r w:rsidRPr="00F56EC9">
        <w:rPr>
          <w:rFonts w:ascii="Arial" w:hAnsi="Arial" w:cs="Arial"/>
        </w:rPr>
        <w:t xml:space="preserve">Potential for additional hurdles if local advocacy services do not provide </w:t>
      </w:r>
      <w:r w:rsidR="00D16A35" w:rsidRPr="00F56EC9">
        <w:rPr>
          <w:rFonts w:ascii="Arial" w:hAnsi="Arial" w:cs="Arial"/>
        </w:rPr>
        <w:t xml:space="preserve">the </w:t>
      </w:r>
      <w:r w:rsidRPr="00F56EC9">
        <w:rPr>
          <w:rFonts w:ascii="Arial" w:hAnsi="Arial" w:cs="Arial"/>
        </w:rPr>
        <w:t>needed model and are not connected with other providers</w:t>
      </w:r>
      <w:r w:rsidR="00D16A35" w:rsidRPr="00F56EC9">
        <w:rPr>
          <w:rFonts w:ascii="Arial" w:hAnsi="Arial" w:cs="Arial"/>
        </w:rPr>
        <w:t xml:space="preserve"> or if a </w:t>
      </w:r>
      <w:r w:rsidRPr="00F56EC9">
        <w:rPr>
          <w:rFonts w:ascii="Arial" w:hAnsi="Arial" w:cs="Arial"/>
        </w:rPr>
        <w:t xml:space="preserve">regional area only has self advocacy funding </w:t>
      </w:r>
      <w:r w:rsidR="00F56EC9" w:rsidRPr="00F56EC9">
        <w:rPr>
          <w:rFonts w:ascii="Arial" w:hAnsi="Arial" w:cs="Arial"/>
        </w:rPr>
        <w:t>although</w:t>
      </w:r>
      <w:r w:rsidRPr="00F56EC9">
        <w:rPr>
          <w:rFonts w:ascii="Arial" w:hAnsi="Arial" w:cs="Arial"/>
        </w:rPr>
        <w:t xml:space="preserve"> clients require</w:t>
      </w:r>
      <w:r w:rsidR="006E74DE" w:rsidRPr="00F56EC9">
        <w:rPr>
          <w:rFonts w:ascii="Arial" w:hAnsi="Arial" w:cs="Arial"/>
        </w:rPr>
        <w:t xml:space="preserve"> support</w:t>
      </w:r>
      <w:r w:rsidR="00F56EC9">
        <w:rPr>
          <w:rFonts w:ascii="Arial" w:hAnsi="Arial" w:cs="Arial"/>
        </w:rPr>
        <w:t xml:space="preserve"> to learn how to self advocate</w:t>
      </w:r>
      <w:r w:rsidR="006E74DE" w:rsidRPr="00F56EC9">
        <w:rPr>
          <w:rFonts w:ascii="Arial" w:hAnsi="Arial" w:cs="Arial"/>
        </w:rPr>
        <w:t xml:space="preserve"> </w:t>
      </w:r>
      <w:r w:rsidR="00F56EC9">
        <w:rPr>
          <w:rFonts w:ascii="Arial" w:hAnsi="Arial" w:cs="Arial"/>
        </w:rPr>
        <w:t>.</w:t>
      </w:r>
    </w:p>
    <w:p w:rsidR="0099649D" w:rsidRPr="00F56EC9" w:rsidRDefault="00F56EC9" w:rsidP="00F56EC9">
      <w:pPr>
        <w:pStyle w:val="ListParagraph"/>
        <w:numPr>
          <w:ilvl w:val="0"/>
          <w:numId w:val="19"/>
        </w:numPr>
        <w:rPr>
          <w:rFonts w:ascii="Arial" w:hAnsi="Arial" w:cs="Arial"/>
        </w:rPr>
      </w:pPr>
      <w:r>
        <w:rPr>
          <w:rFonts w:ascii="Arial" w:hAnsi="Arial" w:cs="Arial"/>
        </w:rPr>
        <w:t>Offer e</w:t>
      </w:r>
      <w:r w:rsidR="0099649D" w:rsidRPr="00F56EC9">
        <w:rPr>
          <w:rFonts w:ascii="Arial" w:hAnsi="Arial" w:cs="Arial"/>
        </w:rPr>
        <w:t xml:space="preserve">xtended time lines for dispute resolution due to requirements to refer between organisations (including the requirement for secondary and tertiary ‘intake’ interviews which expose clients to repeated having </w:t>
      </w:r>
      <w:r w:rsidR="00694DE3" w:rsidRPr="00F56EC9">
        <w:rPr>
          <w:rFonts w:ascii="Arial" w:hAnsi="Arial" w:cs="Arial"/>
        </w:rPr>
        <w:t xml:space="preserve">to relive arguments, situation and </w:t>
      </w:r>
      <w:r w:rsidR="0099649D" w:rsidRPr="00F56EC9">
        <w:rPr>
          <w:rFonts w:ascii="Arial" w:hAnsi="Arial" w:cs="Arial"/>
        </w:rPr>
        <w:t xml:space="preserve">events that can trigger mental health issues and make them associate speaking out on their own behalf as a negative) </w:t>
      </w:r>
    </w:p>
    <w:p w:rsidR="0099649D" w:rsidRPr="00F56EC9" w:rsidRDefault="00F56EC9" w:rsidP="00F56EC9">
      <w:pPr>
        <w:pStyle w:val="ListParagraph"/>
        <w:numPr>
          <w:ilvl w:val="0"/>
          <w:numId w:val="19"/>
        </w:numPr>
        <w:rPr>
          <w:rFonts w:ascii="Arial" w:hAnsi="Arial" w:cs="Arial"/>
        </w:rPr>
      </w:pPr>
      <w:r>
        <w:rPr>
          <w:rFonts w:ascii="Arial" w:hAnsi="Arial" w:cs="Arial"/>
        </w:rPr>
        <w:t>The l</w:t>
      </w:r>
      <w:r w:rsidR="0099649D" w:rsidRPr="00F56EC9">
        <w:rPr>
          <w:rFonts w:ascii="Arial" w:hAnsi="Arial" w:cs="Arial"/>
        </w:rPr>
        <w:t>ack of ability to relocate staff from other regions/models to meet short term or episodic demand in particular region</w:t>
      </w:r>
      <w:r>
        <w:rPr>
          <w:rFonts w:ascii="Arial" w:hAnsi="Arial" w:cs="Arial"/>
        </w:rPr>
        <w:t>s</w:t>
      </w:r>
      <w:r w:rsidR="0099649D" w:rsidRPr="00F56EC9">
        <w:rPr>
          <w:rFonts w:ascii="Arial" w:hAnsi="Arial" w:cs="Arial"/>
        </w:rPr>
        <w:t>.</w:t>
      </w:r>
    </w:p>
    <w:p w:rsidR="0099649D" w:rsidRPr="00F56EC9" w:rsidRDefault="0099649D" w:rsidP="00F56EC9">
      <w:pPr>
        <w:pStyle w:val="ListParagraph"/>
        <w:numPr>
          <w:ilvl w:val="0"/>
          <w:numId w:val="19"/>
        </w:numPr>
        <w:rPr>
          <w:rFonts w:ascii="Arial" w:hAnsi="Arial" w:cs="Arial"/>
        </w:rPr>
      </w:pPr>
      <w:r w:rsidRPr="00F56EC9">
        <w:rPr>
          <w:rFonts w:ascii="Arial" w:hAnsi="Arial" w:cs="Arial"/>
        </w:rPr>
        <w:t>Currently there are gaps and people take what they can get or go without advocacy assistance, making it difficult for people to make an informed choice</w:t>
      </w:r>
      <w:r w:rsidR="00721739" w:rsidRPr="00F56EC9">
        <w:rPr>
          <w:rFonts w:ascii="Arial" w:hAnsi="Arial" w:cs="Arial"/>
        </w:rPr>
        <w:t>s</w:t>
      </w:r>
      <w:r w:rsidRPr="00F56EC9">
        <w:rPr>
          <w:rFonts w:ascii="Arial" w:hAnsi="Arial" w:cs="Arial"/>
        </w:rPr>
        <w:t>.</w:t>
      </w:r>
    </w:p>
    <w:p w:rsidR="00AE16EA" w:rsidRPr="00F56EC9" w:rsidRDefault="00A5131C" w:rsidP="00F56EC9">
      <w:pPr>
        <w:pStyle w:val="ListParagraph"/>
        <w:numPr>
          <w:ilvl w:val="0"/>
          <w:numId w:val="19"/>
        </w:numPr>
        <w:rPr>
          <w:rFonts w:ascii="Arial" w:hAnsi="Arial" w:cs="Arial"/>
        </w:rPr>
      </w:pPr>
      <w:r>
        <w:rPr>
          <w:rFonts w:ascii="Arial" w:hAnsi="Arial" w:cs="Arial"/>
        </w:rPr>
        <w:t>Requires</w:t>
      </w:r>
      <w:r w:rsidR="0099649D" w:rsidRPr="00F56EC9">
        <w:rPr>
          <w:rFonts w:ascii="Arial" w:hAnsi="Arial" w:cs="Arial"/>
        </w:rPr>
        <w:t xml:space="preserve"> referral</w:t>
      </w:r>
      <w:r>
        <w:rPr>
          <w:rFonts w:ascii="Arial" w:hAnsi="Arial" w:cs="Arial"/>
        </w:rPr>
        <w:t xml:space="preserve"> to other agencies</w:t>
      </w:r>
      <w:r w:rsidR="0099649D" w:rsidRPr="00F56EC9">
        <w:rPr>
          <w:rFonts w:ascii="Arial" w:hAnsi="Arial" w:cs="Arial"/>
        </w:rPr>
        <w:t xml:space="preserve"> and clients becoming comfortable with another </w:t>
      </w:r>
      <w:r w:rsidR="00694DE3" w:rsidRPr="00F56EC9">
        <w:rPr>
          <w:rFonts w:ascii="Arial" w:hAnsi="Arial" w:cs="Arial"/>
        </w:rPr>
        <w:t>organisation to</w:t>
      </w:r>
      <w:r w:rsidR="0099649D" w:rsidRPr="00F56EC9">
        <w:rPr>
          <w:rFonts w:ascii="Arial" w:hAnsi="Arial" w:cs="Arial"/>
        </w:rPr>
        <w:t xml:space="preserve"> get their needs met.</w:t>
      </w:r>
      <w:r w:rsidR="00AE16EA" w:rsidRPr="00F56EC9">
        <w:rPr>
          <w:rFonts w:ascii="Arial" w:hAnsi="Arial" w:cs="Arial"/>
        </w:rPr>
        <w:t xml:space="preserve"> </w:t>
      </w:r>
    </w:p>
    <w:p w:rsidR="0099649D" w:rsidRPr="003D78C3" w:rsidRDefault="00632FAC" w:rsidP="003A621F">
      <w:pPr>
        <w:ind w:left="720"/>
        <w:rPr>
          <w:rFonts w:ascii="Arial" w:hAnsi="Arial" w:cs="Arial"/>
          <w:b/>
        </w:rPr>
      </w:pPr>
      <w:r w:rsidRPr="003D78C3">
        <w:rPr>
          <w:rFonts w:ascii="Arial" w:hAnsi="Arial" w:cs="Arial"/>
          <w:b/>
        </w:rPr>
        <w:t xml:space="preserve">1.3 </w:t>
      </w:r>
      <w:r w:rsidR="0099649D" w:rsidRPr="003D78C3">
        <w:rPr>
          <w:rFonts w:ascii="Arial" w:hAnsi="Arial" w:cs="Arial"/>
          <w:b/>
        </w:rPr>
        <w:t>How do we value and support the various models of advocacy while ensuring equitable access to individualised, fit for purpose advocacy regardless of location?</w:t>
      </w:r>
    </w:p>
    <w:p w:rsidR="00632FAC" w:rsidRPr="003D78C3" w:rsidRDefault="00721739" w:rsidP="00632FAC">
      <w:pPr>
        <w:rPr>
          <w:rFonts w:ascii="Arial" w:hAnsi="Arial" w:cs="Arial"/>
        </w:rPr>
      </w:pPr>
      <w:r>
        <w:rPr>
          <w:rFonts w:ascii="Arial" w:hAnsi="Arial" w:cs="Arial"/>
        </w:rPr>
        <w:t xml:space="preserve">It is important that there is </w:t>
      </w:r>
      <w:r w:rsidR="00563CA1" w:rsidRPr="003D78C3">
        <w:rPr>
          <w:rFonts w:ascii="Arial" w:hAnsi="Arial" w:cs="Arial"/>
        </w:rPr>
        <w:t xml:space="preserve">opportunity for everyone requiring support </w:t>
      </w:r>
      <w:r>
        <w:rPr>
          <w:rFonts w:ascii="Arial" w:hAnsi="Arial" w:cs="Arial"/>
        </w:rPr>
        <w:t xml:space="preserve">to have the </w:t>
      </w:r>
      <w:r w:rsidR="00563CA1" w:rsidRPr="003D78C3">
        <w:rPr>
          <w:rFonts w:ascii="Arial" w:hAnsi="Arial" w:cs="Arial"/>
        </w:rPr>
        <w:t xml:space="preserve">ability to access </w:t>
      </w:r>
      <w:r>
        <w:rPr>
          <w:rFonts w:ascii="Arial" w:hAnsi="Arial" w:cs="Arial"/>
        </w:rPr>
        <w:t>a</w:t>
      </w:r>
      <w:r w:rsidR="00563CA1" w:rsidRPr="003D78C3">
        <w:rPr>
          <w:rFonts w:ascii="Arial" w:hAnsi="Arial" w:cs="Arial"/>
        </w:rPr>
        <w:t xml:space="preserve">dvocacy regardless of where </w:t>
      </w:r>
      <w:r>
        <w:rPr>
          <w:rFonts w:ascii="Arial" w:hAnsi="Arial" w:cs="Arial"/>
        </w:rPr>
        <w:t xml:space="preserve">they </w:t>
      </w:r>
      <w:r w:rsidR="00563CA1" w:rsidRPr="003D78C3">
        <w:rPr>
          <w:rFonts w:ascii="Arial" w:hAnsi="Arial" w:cs="Arial"/>
        </w:rPr>
        <w:t>liv</w:t>
      </w:r>
      <w:r>
        <w:rPr>
          <w:rFonts w:ascii="Arial" w:hAnsi="Arial" w:cs="Arial"/>
        </w:rPr>
        <w:t>e. It may require a one stop a</w:t>
      </w:r>
      <w:r w:rsidR="00563CA1" w:rsidRPr="003D78C3">
        <w:rPr>
          <w:rFonts w:ascii="Arial" w:hAnsi="Arial" w:cs="Arial"/>
        </w:rPr>
        <w:t xml:space="preserve">dvocacy service that would accommodate </w:t>
      </w:r>
      <w:r w:rsidR="00A5131C">
        <w:rPr>
          <w:rFonts w:ascii="Arial" w:hAnsi="Arial" w:cs="Arial"/>
        </w:rPr>
        <w:t>individual</w:t>
      </w:r>
      <w:r w:rsidR="00D25E9E" w:rsidRPr="003D78C3">
        <w:rPr>
          <w:rFonts w:ascii="Arial" w:hAnsi="Arial" w:cs="Arial"/>
        </w:rPr>
        <w:t xml:space="preserve"> needs</w:t>
      </w:r>
      <w:r w:rsidR="006A7B89">
        <w:rPr>
          <w:rFonts w:ascii="Arial" w:hAnsi="Arial" w:cs="Arial"/>
        </w:rPr>
        <w:t>, or a single point of access advocacy system.</w:t>
      </w:r>
      <w:r w:rsidR="00D25E9E" w:rsidRPr="003D78C3">
        <w:rPr>
          <w:rFonts w:ascii="Arial" w:hAnsi="Arial" w:cs="Arial"/>
        </w:rPr>
        <w:t xml:space="preserve"> </w:t>
      </w:r>
      <w:r w:rsidR="00563CA1" w:rsidRPr="003D78C3">
        <w:rPr>
          <w:rFonts w:ascii="Arial" w:hAnsi="Arial" w:cs="Arial"/>
        </w:rPr>
        <w:t>In order to achieve this</w:t>
      </w:r>
      <w:r w:rsidR="00694DE3" w:rsidRPr="003D78C3">
        <w:rPr>
          <w:rFonts w:ascii="Arial" w:hAnsi="Arial" w:cs="Arial"/>
        </w:rPr>
        <w:t>,</w:t>
      </w:r>
      <w:r w:rsidR="00563CA1" w:rsidRPr="003D78C3">
        <w:rPr>
          <w:rFonts w:ascii="Arial" w:hAnsi="Arial" w:cs="Arial"/>
        </w:rPr>
        <w:t xml:space="preserve"> the below options may be a solution:</w:t>
      </w:r>
    </w:p>
    <w:p w:rsidR="00844303" w:rsidRDefault="00844303" w:rsidP="00F56EC9">
      <w:pPr>
        <w:pStyle w:val="ListParagraph"/>
        <w:numPr>
          <w:ilvl w:val="1"/>
          <w:numId w:val="21"/>
        </w:numPr>
        <w:rPr>
          <w:rFonts w:ascii="Arial" w:hAnsi="Arial" w:cs="Arial"/>
        </w:rPr>
      </w:pPr>
      <w:r>
        <w:rPr>
          <w:rFonts w:ascii="Arial" w:hAnsi="Arial" w:cs="Arial"/>
        </w:rPr>
        <w:t>Consortiums/funding amalgamations</w:t>
      </w:r>
    </w:p>
    <w:p w:rsidR="006A7B89" w:rsidRDefault="006A7B89" w:rsidP="00F56EC9">
      <w:pPr>
        <w:pStyle w:val="ListParagraph"/>
        <w:numPr>
          <w:ilvl w:val="1"/>
          <w:numId w:val="21"/>
        </w:numPr>
        <w:rPr>
          <w:rFonts w:ascii="Arial" w:hAnsi="Arial" w:cs="Arial"/>
        </w:rPr>
      </w:pPr>
      <w:r>
        <w:rPr>
          <w:rFonts w:ascii="Arial" w:hAnsi="Arial" w:cs="Arial"/>
        </w:rPr>
        <w:t>Funding to support a single point intake process</w:t>
      </w:r>
    </w:p>
    <w:p w:rsidR="0099649D" w:rsidRPr="00844303" w:rsidRDefault="0099649D" w:rsidP="00F56EC9">
      <w:pPr>
        <w:pStyle w:val="ListParagraph"/>
        <w:numPr>
          <w:ilvl w:val="1"/>
          <w:numId w:val="21"/>
        </w:numPr>
        <w:rPr>
          <w:rFonts w:ascii="Arial" w:hAnsi="Arial" w:cs="Arial"/>
        </w:rPr>
      </w:pPr>
      <w:r w:rsidRPr="00844303">
        <w:rPr>
          <w:rFonts w:ascii="Arial" w:hAnsi="Arial" w:cs="Arial"/>
        </w:rPr>
        <w:t>Funding requirements /regulations providing for streamed process</w:t>
      </w:r>
    </w:p>
    <w:p w:rsidR="00EA11BC" w:rsidRPr="00844303" w:rsidRDefault="0099649D" w:rsidP="00F56EC9">
      <w:pPr>
        <w:pStyle w:val="ListParagraph"/>
        <w:numPr>
          <w:ilvl w:val="1"/>
          <w:numId w:val="21"/>
        </w:numPr>
        <w:rPr>
          <w:rFonts w:ascii="Arial" w:hAnsi="Arial" w:cs="Arial"/>
        </w:rPr>
      </w:pPr>
      <w:r w:rsidRPr="00844303">
        <w:rPr>
          <w:rFonts w:ascii="Arial" w:hAnsi="Arial" w:cs="Arial"/>
        </w:rPr>
        <w:t>Increased training and resource funds to create comprehensive training across all generalist advocacy models to allow current services to increase practice and create consistence.</w:t>
      </w:r>
    </w:p>
    <w:p w:rsidR="00074C0B" w:rsidRPr="003D78C3" w:rsidRDefault="00632FAC" w:rsidP="003A621F">
      <w:pPr>
        <w:ind w:firstLine="720"/>
        <w:rPr>
          <w:rFonts w:ascii="Arial" w:hAnsi="Arial" w:cs="Arial"/>
          <w:b/>
        </w:rPr>
      </w:pPr>
      <w:r w:rsidRPr="003D78C3">
        <w:rPr>
          <w:rFonts w:ascii="Arial" w:hAnsi="Arial" w:cs="Arial"/>
          <w:b/>
        </w:rPr>
        <w:t>2.1</w:t>
      </w:r>
      <w:r w:rsidR="00CA0611" w:rsidRPr="003D78C3">
        <w:rPr>
          <w:rFonts w:ascii="Arial" w:hAnsi="Arial" w:cs="Arial"/>
          <w:b/>
        </w:rPr>
        <w:t xml:space="preserve"> How do we improve access</w:t>
      </w:r>
      <w:r w:rsidR="00046D19" w:rsidRPr="003D78C3">
        <w:rPr>
          <w:rFonts w:ascii="Arial" w:hAnsi="Arial" w:cs="Arial"/>
          <w:b/>
        </w:rPr>
        <w:t xml:space="preserve"> </w:t>
      </w:r>
      <w:r w:rsidR="00AE5513" w:rsidRPr="000034AB">
        <w:rPr>
          <w:rFonts w:ascii="Arial" w:hAnsi="Arial" w:cs="Arial"/>
          <w:b/>
        </w:rPr>
        <w:t>for?</w:t>
      </w:r>
    </w:p>
    <w:p w:rsidR="003A621F" w:rsidRPr="003A621F" w:rsidRDefault="00046D19" w:rsidP="00E54097">
      <w:pPr>
        <w:rPr>
          <w:rFonts w:ascii="Arial" w:hAnsi="Arial" w:cs="Arial"/>
          <w:i/>
        </w:rPr>
      </w:pPr>
      <w:r w:rsidRPr="003A621F">
        <w:rPr>
          <w:rFonts w:ascii="Arial" w:hAnsi="Arial" w:cs="Arial"/>
          <w:i/>
        </w:rPr>
        <w:t xml:space="preserve">People with </w:t>
      </w:r>
      <w:r w:rsidR="00CA0611" w:rsidRPr="003A621F">
        <w:rPr>
          <w:rFonts w:ascii="Arial" w:hAnsi="Arial" w:cs="Arial"/>
          <w:i/>
        </w:rPr>
        <w:t>disability</w:t>
      </w:r>
      <w:r w:rsidRPr="003A621F">
        <w:rPr>
          <w:rFonts w:ascii="Arial" w:hAnsi="Arial" w:cs="Arial"/>
          <w:i/>
        </w:rPr>
        <w:t xml:space="preserve"> from Aboriginal and </w:t>
      </w:r>
      <w:r w:rsidR="00CA0611" w:rsidRPr="003A621F">
        <w:rPr>
          <w:rFonts w:ascii="Arial" w:hAnsi="Arial" w:cs="Arial"/>
          <w:i/>
        </w:rPr>
        <w:t>Torres S</w:t>
      </w:r>
      <w:r w:rsidRPr="003A621F">
        <w:rPr>
          <w:rFonts w:ascii="Arial" w:hAnsi="Arial" w:cs="Arial"/>
          <w:i/>
        </w:rPr>
        <w:t xml:space="preserve">trait Islander communities and </w:t>
      </w:r>
      <w:r w:rsidR="00563CA1" w:rsidRPr="003A621F">
        <w:rPr>
          <w:rFonts w:ascii="Arial" w:hAnsi="Arial" w:cs="Arial"/>
          <w:i/>
        </w:rPr>
        <w:t xml:space="preserve">their </w:t>
      </w:r>
      <w:r w:rsidRPr="003A621F">
        <w:rPr>
          <w:rFonts w:ascii="Arial" w:hAnsi="Arial" w:cs="Arial"/>
          <w:i/>
        </w:rPr>
        <w:t xml:space="preserve">Families </w:t>
      </w:r>
    </w:p>
    <w:p w:rsidR="00B63627" w:rsidRPr="003D78C3" w:rsidRDefault="00721739" w:rsidP="00E54097">
      <w:pPr>
        <w:rPr>
          <w:rFonts w:ascii="Arial" w:hAnsi="Arial" w:cs="Arial"/>
        </w:rPr>
      </w:pPr>
      <w:r>
        <w:rPr>
          <w:rFonts w:ascii="Arial" w:hAnsi="Arial" w:cs="Arial"/>
        </w:rPr>
        <w:t>It is vital to o</w:t>
      </w:r>
      <w:r w:rsidR="00046D19" w:rsidRPr="003D78C3">
        <w:rPr>
          <w:rFonts w:ascii="Arial" w:hAnsi="Arial" w:cs="Arial"/>
        </w:rPr>
        <w:t xml:space="preserve">ffer services that are culturally </w:t>
      </w:r>
      <w:r w:rsidR="00FC099F" w:rsidRPr="003D78C3">
        <w:rPr>
          <w:rFonts w:ascii="Arial" w:hAnsi="Arial" w:cs="Arial"/>
        </w:rPr>
        <w:t xml:space="preserve">appropriate and relevant to what the </w:t>
      </w:r>
      <w:r w:rsidR="00563CA1" w:rsidRPr="003D78C3">
        <w:rPr>
          <w:rFonts w:ascii="Arial" w:hAnsi="Arial" w:cs="Arial"/>
        </w:rPr>
        <w:t xml:space="preserve">person </w:t>
      </w:r>
      <w:r w:rsidR="00413941" w:rsidRPr="000034AB">
        <w:rPr>
          <w:rFonts w:ascii="Arial" w:hAnsi="Arial" w:cs="Arial"/>
        </w:rPr>
        <w:t>needs,</w:t>
      </w:r>
      <w:r w:rsidR="00FC099F" w:rsidRPr="003D78C3">
        <w:rPr>
          <w:rFonts w:ascii="Arial" w:hAnsi="Arial" w:cs="Arial"/>
        </w:rPr>
        <w:t xml:space="preserve"> o</w:t>
      </w:r>
      <w:r w:rsidR="00046D19" w:rsidRPr="003D78C3">
        <w:rPr>
          <w:rFonts w:ascii="Arial" w:hAnsi="Arial" w:cs="Arial"/>
        </w:rPr>
        <w:t xml:space="preserve">ffer face to face options </w:t>
      </w:r>
      <w:r>
        <w:rPr>
          <w:rFonts w:ascii="Arial" w:hAnsi="Arial" w:cs="Arial"/>
        </w:rPr>
        <w:t>and p</w:t>
      </w:r>
      <w:r w:rsidR="00B63627" w:rsidRPr="003D78C3">
        <w:rPr>
          <w:rFonts w:ascii="Arial" w:hAnsi="Arial" w:cs="Arial"/>
        </w:rPr>
        <w:t>rovide a flexible ad</w:t>
      </w:r>
      <w:r w:rsidR="00176A4E" w:rsidRPr="003D78C3">
        <w:rPr>
          <w:rFonts w:ascii="Arial" w:hAnsi="Arial" w:cs="Arial"/>
        </w:rPr>
        <w:t>vocacy</w:t>
      </w:r>
      <w:r w:rsidR="006E74DE" w:rsidRPr="003D78C3">
        <w:rPr>
          <w:rFonts w:ascii="Arial" w:hAnsi="Arial" w:cs="Arial"/>
        </w:rPr>
        <w:t xml:space="preserve"> </w:t>
      </w:r>
      <w:r>
        <w:rPr>
          <w:rFonts w:ascii="Arial" w:hAnsi="Arial" w:cs="Arial"/>
        </w:rPr>
        <w:t xml:space="preserve">model which </w:t>
      </w:r>
      <w:r w:rsidR="006E74DE" w:rsidRPr="003D78C3">
        <w:rPr>
          <w:rFonts w:ascii="Arial" w:hAnsi="Arial" w:cs="Arial"/>
        </w:rPr>
        <w:t>best meet</w:t>
      </w:r>
      <w:r>
        <w:rPr>
          <w:rFonts w:ascii="Arial" w:hAnsi="Arial" w:cs="Arial"/>
        </w:rPr>
        <w:t>s</w:t>
      </w:r>
      <w:r w:rsidR="006E74DE" w:rsidRPr="003D78C3">
        <w:rPr>
          <w:rFonts w:ascii="Arial" w:hAnsi="Arial" w:cs="Arial"/>
        </w:rPr>
        <w:t xml:space="preserve"> the need of each person that requires support.  </w:t>
      </w:r>
    </w:p>
    <w:p w:rsidR="00E54097" w:rsidRDefault="00E54097" w:rsidP="00E54097">
      <w:pPr>
        <w:rPr>
          <w:rFonts w:ascii="Arial" w:hAnsi="Arial" w:cs="Arial"/>
        </w:rPr>
      </w:pPr>
      <w:r w:rsidRPr="003D78C3">
        <w:rPr>
          <w:rFonts w:ascii="Arial" w:hAnsi="Arial" w:cs="Arial"/>
        </w:rPr>
        <w:t>There is a</w:t>
      </w:r>
      <w:r w:rsidR="003E39F1" w:rsidRPr="003D78C3">
        <w:rPr>
          <w:rFonts w:ascii="Arial" w:hAnsi="Arial" w:cs="Arial"/>
        </w:rPr>
        <w:t xml:space="preserve">n </w:t>
      </w:r>
      <w:r w:rsidRPr="003D78C3">
        <w:rPr>
          <w:rFonts w:ascii="Arial" w:hAnsi="Arial" w:cs="Arial"/>
        </w:rPr>
        <w:t xml:space="preserve">opportunity to engage with </w:t>
      </w:r>
      <w:r w:rsidR="003E39F1" w:rsidRPr="003D78C3">
        <w:rPr>
          <w:rFonts w:ascii="Arial" w:hAnsi="Arial" w:cs="Arial"/>
        </w:rPr>
        <w:t xml:space="preserve">the </w:t>
      </w:r>
      <w:r w:rsidRPr="003D78C3">
        <w:rPr>
          <w:rFonts w:ascii="Arial" w:hAnsi="Arial" w:cs="Arial"/>
        </w:rPr>
        <w:t>community to see young people trained and employed in local community programs</w:t>
      </w:r>
      <w:r w:rsidR="00844303">
        <w:rPr>
          <w:rFonts w:ascii="Arial" w:hAnsi="Arial" w:cs="Arial"/>
        </w:rPr>
        <w:t>.</w:t>
      </w:r>
      <w:r w:rsidR="00413941">
        <w:rPr>
          <w:rFonts w:ascii="Arial" w:hAnsi="Arial" w:cs="Arial"/>
        </w:rPr>
        <w:t xml:space="preserve"> Use programs</w:t>
      </w:r>
      <w:r w:rsidR="00A5131C">
        <w:rPr>
          <w:rFonts w:ascii="Arial" w:hAnsi="Arial" w:cs="Arial"/>
        </w:rPr>
        <w:t xml:space="preserve"> already designed within</w:t>
      </w:r>
      <w:r w:rsidR="003E39F1" w:rsidRPr="003D78C3">
        <w:rPr>
          <w:rFonts w:ascii="Arial" w:hAnsi="Arial" w:cs="Arial"/>
        </w:rPr>
        <w:t xml:space="preserve"> </w:t>
      </w:r>
      <w:r w:rsidR="00A5131C">
        <w:rPr>
          <w:rFonts w:ascii="Arial" w:hAnsi="Arial" w:cs="Arial"/>
        </w:rPr>
        <w:t>communities</w:t>
      </w:r>
      <w:r w:rsidR="00413941">
        <w:rPr>
          <w:rFonts w:ascii="Arial" w:hAnsi="Arial" w:cs="Arial"/>
        </w:rPr>
        <w:t xml:space="preserve"> </w:t>
      </w:r>
      <w:r w:rsidR="00A5131C">
        <w:rPr>
          <w:rFonts w:ascii="Arial" w:hAnsi="Arial" w:cs="Arial"/>
        </w:rPr>
        <w:t xml:space="preserve">that </w:t>
      </w:r>
      <w:r w:rsidR="00A5131C" w:rsidRPr="003D78C3">
        <w:rPr>
          <w:rFonts w:ascii="Arial" w:hAnsi="Arial" w:cs="Arial"/>
        </w:rPr>
        <w:t>have</w:t>
      </w:r>
      <w:r w:rsidRPr="003D78C3">
        <w:rPr>
          <w:rFonts w:ascii="Arial" w:hAnsi="Arial" w:cs="Arial"/>
        </w:rPr>
        <w:t xml:space="preserve"> extensive lists of young people who have engaged with leadership and advocacy programs. Work within a strengths based framework to provide education and employment to existing young </w:t>
      </w:r>
      <w:r w:rsidR="003E39F1" w:rsidRPr="003D78C3">
        <w:rPr>
          <w:rFonts w:ascii="Arial" w:hAnsi="Arial" w:cs="Arial"/>
        </w:rPr>
        <w:t>I</w:t>
      </w:r>
      <w:r w:rsidRPr="003D78C3">
        <w:rPr>
          <w:rFonts w:ascii="Arial" w:hAnsi="Arial" w:cs="Arial"/>
        </w:rPr>
        <w:t xml:space="preserve">ndigenous </w:t>
      </w:r>
      <w:r w:rsidR="003E39F1" w:rsidRPr="003D78C3">
        <w:rPr>
          <w:rFonts w:ascii="Arial" w:hAnsi="Arial" w:cs="Arial"/>
        </w:rPr>
        <w:t>L</w:t>
      </w:r>
      <w:r w:rsidRPr="003D78C3">
        <w:rPr>
          <w:rFonts w:ascii="Arial" w:hAnsi="Arial" w:cs="Arial"/>
        </w:rPr>
        <w:t>eaders in their own communities.</w:t>
      </w:r>
    </w:p>
    <w:p w:rsidR="00A5131C" w:rsidRDefault="00A5131C" w:rsidP="00E54097">
      <w:pPr>
        <w:rPr>
          <w:rFonts w:ascii="Arial" w:hAnsi="Arial" w:cs="Arial"/>
        </w:rPr>
      </w:pPr>
    </w:p>
    <w:p w:rsidR="003A621F" w:rsidRDefault="00046D19" w:rsidP="00632FAC">
      <w:pPr>
        <w:rPr>
          <w:rFonts w:ascii="Arial" w:hAnsi="Arial" w:cs="Arial"/>
        </w:rPr>
      </w:pPr>
      <w:r w:rsidRPr="003A621F">
        <w:rPr>
          <w:rFonts w:ascii="Arial" w:hAnsi="Arial" w:cs="Arial"/>
          <w:i/>
        </w:rPr>
        <w:t xml:space="preserve">People with </w:t>
      </w:r>
      <w:r w:rsidR="00CA0611" w:rsidRPr="003A621F">
        <w:rPr>
          <w:rFonts w:ascii="Arial" w:hAnsi="Arial" w:cs="Arial"/>
          <w:i/>
        </w:rPr>
        <w:t>disability</w:t>
      </w:r>
      <w:r w:rsidRPr="003A621F">
        <w:rPr>
          <w:rFonts w:ascii="Arial" w:hAnsi="Arial" w:cs="Arial"/>
          <w:i/>
        </w:rPr>
        <w:t xml:space="preserve"> from CALD Communities and their families</w:t>
      </w:r>
      <w:r w:rsidR="003E39F1" w:rsidRPr="003D78C3">
        <w:rPr>
          <w:rFonts w:ascii="Arial" w:hAnsi="Arial" w:cs="Arial"/>
        </w:rPr>
        <w:t xml:space="preserve"> </w:t>
      </w:r>
      <w:r w:rsidRPr="003D78C3">
        <w:rPr>
          <w:rFonts w:ascii="Arial" w:hAnsi="Arial" w:cs="Arial"/>
        </w:rPr>
        <w:t xml:space="preserve"> </w:t>
      </w:r>
    </w:p>
    <w:p w:rsidR="00A5131C" w:rsidRDefault="00721739" w:rsidP="00632FAC">
      <w:pPr>
        <w:rPr>
          <w:rFonts w:ascii="Arial" w:hAnsi="Arial" w:cs="Arial"/>
        </w:rPr>
      </w:pPr>
      <w:r>
        <w:rPr>
          <w:rFonts w:ascii="Arial" w:hAnsi="Arial" w:cs="Arial"/>
        </w:rPr>
        <w:t>It is vital that there is a</w:t>
      </w:r>
      <w:r w:rsidR="00046D19" w:rsidRPr="003D78C3">
        <w:rPr>
          <w:rFonts w:ascii="Arial" w:hAnsi="Arial" w:cs="Arial"/>
        </w:rPr>
        <w:t xml:space="preserve">ccess to </w:t>
      </w:r>
      <w:r w:rsidR="00CA0611" w:rsidRPr="003D78C3">
        <w:rPr>
          <w:rFonts w:ascii="Arial" w:hAnsi="Arial" w:cs="Arial"/>
        </w:rPr>
        <w:t>interpreters</w:t>
      </w:r>
      <w:r w:rsidR="00EA11BC" w:rsidRPr="003D78C3">
        <w:rPr>
          <w:rFonts w:ascii="Arial" w:hAnsi="Arial" w:cs="Arial"/>
        </w:rPr>
        <w:t xml:space="preserve"> at no extra cost</w:t>
      </w:r>
      <w:r>
        <w:rPr>
          <w:rFonts w:ascii="Arial" w:hAnsi="Arial" w:cs="Arial"/>
        </w:rPr>
        <w:t xml:space="preserve"> and </w:t>
      </w:r>
      <w:r w:rsidR="00AE5513" w:rsidRPr="000034AB">
        <w:rPr>
          <w:rFonts w:ascii="Arial" w:hAnsi="Arial" w:cs="Arial"/>
        </w:rPr>
        <w:t>staff</w:t>
      </w:r>
      <w:r w:rsidR="00046D19" w:rsidRPr="003D78C3">
        <w:rPr>
          <w:rFonts w:ascii="Arial" w:hAnsi="Arial" w:cs="Arial"/>
        </w:rPr>
        <w:t xml:space="preserve"> </w:t>
      </w:r>
      <w:r w:rsidR="003E39F1" w:rsidRPr="003D78C3">
        <w:rPr>
          <w:rFonts w:ascii="Arial" w:hAnsi="Arial" w:cs="Arial"/>
        </w:rPr>
        <w:t xml:space="preserve">should </w:t>
      </w:r>
      <w:r w:rsidR="00413941" w:rsidRPr="000034AB">
        <w:rPr>
          <w:rFonts w:ascii="Arial" w:hAnsi="Arial" w:cs="Arial"/>
        </w:rPr>
        <w:t>be skilled</w:t>
      </w:r>
      <w:r w:rsidR="00046D19" w:rsidRPr="003D78C3">
        <w:rPr>
          <w:rFonts w:ascii="Arial" w:hAnsi="Arial" w:cs="Arial"/>
        </w:rPr>
        <w:t xml:space="preserve"> in working with people from other cultural back grounds</w:t>
      </w:r>
      <w:r w:rsidR="00A5131C">
        <w:rPr>
          <w:rFonts w:ascii="Arial" w:hAnsi="Arial" w:cs="Arial"/>
        </w:rPr>
        <w:t>, ensure</w:t>
      </w:r>
      <w:r>
        <w:rPr>
          <w:rFonts w:ascii="Arial" w:hAnsi="Arial" w:cs="Arial"/>
        </w:rPr>
        <w:t xml:space="preserve"> f</w:t>
      </w:r>
      <w:r w:rsidR="00046D19" w:rsidRPr="003D78C3">
        <w:rPr>
          <w:rFonts w:ascii="Arial" w:hAnsi="Arial" w:cs="Arial"/>
        </w:rPr>
        <w:t>ace to face access to advocates</w:t>
      </w:r>
      <w:r>
        <w:rPr>
          <w:rFonts w:ascii="Arial" w:hAnsi="Arial" w:cs="Arial"/>
        </w:rPr>
        <w:t xml:space="preserve"> is </w:t>
      </w:r>
      <w:r w:rsidR="00A5131C">
        <w:rPr>
          <w:rFonts w:ascii="Arial" w:hAnsi="Arial" w:cs="Arial"/>
        </w:rPr>
        <w:t>provided</w:t>
      </w:r>
      <w:r w:rsidR="00046D19" w:rsidRPr="003D78C3">
        <w:rPr>
          <w:rFonts w:ascii="Arial" w:hAnsi="Arial" w:cs="Arial"/>
        </w:rPr>
        <w:t>.</w:t>
      </w:r>
    </w:p>
    <w:p w:rsidR="00046D19" w:rsidRPr="003D78C3" w:rsidRDefault="00A5131C" w:rsidP="00632FAC">
      <w:pPr>
        <w:rPr>
          <w:rFonts w:ascii="Arial" w:hAnsi="Arial" w:cs="Arial"/>
        </w:rPr>
      </w:pPr>
      <w:r w:rsidRPr="00A5131C">
        <w:rPr>
          <w:rFonts w:ascii="Arial" w:hAnsi="Arial" w:cs="Arial"/>
        </w:rPr>
        <w:t>Allow</w:t>
      </w:r>
      <w:r>
        <w:rPr>
          <w:rFonts w:ascii="Arial" w:hAnsi="Arial" w:cs="Arial"/>
        </w:rPr>
        <w:t xml:space="preserve"> </w:t>
      </w:r>
      <w:r w:rsidRPr="00A5131C">
        <w:rPr>
          <w:rFonts w:ascii="Arial" w:hAnsi="Arial" w:cs="Arial"/>
        </w:rPr>
        <w:t>the knowledge of skilled advocates to be conveyed by interpreters with an ability to assist in face to face and telephone questions and who can assess the understanding of clients.</w:t>
      </w:r>
    </w:p>
    <w:p w:rsidR="00A5131C" w:rsidRDefault="00EA11BC" w:rsidP="00632FAC">
      <w:pPr>
        <w:rPr>
          <w:rFonts w:ascii="Arial" w:hAnsi="Arial" w:cs="Arial"/>
        </w:rPr>
      </w:pPr>
      <w:r w:rsidRPr="003D78C3">
        <w:rPr>
          <w:rFonts w:ascii="Arial" w:hAnsi="Arial" w:cs="Arial"/>
        </w:rPr>
        <w:t xml:space="preserve">Offer support to access </w:t>
      </w:r>
      <w:r w:rsidR="00721739">
        <w:rPr>
          <w:rFonts w:ascii="Arial" w:hAnsi="Arial" w:cs="Arial"/>
        </w:rPr>
        <w:t>l</w:t>
      </w:r>
      <w:r w:rsidR="00E54097" w:rsidRPr="003D78C3">
        <w:rPr>
          <w:rFonts w:ascii="Arial" w:hAnsi="Arial" w:cs="Arial"/>
        </w:rPr>
        <w:t>anguage</w:t>
      </w:r>
      <w:r w:rsidR="00721739">
        <w:rPr>
          <w:rFonts w:ascii="Arial" w:hAnsi="Arial" w:cs="Arial"/>
        </w:rPr>
        <w:t xml:space="preserve"> as d</w:t>
      </w:r>
      <w:r w:rsidR="00E54097" w:rsidRPr="003D78C3">
        <w:rPr>
          <w:rFonts w:ascii="Arial" w:hAnsi="Arial" w:cs="Arial"/>
        </w:rPr>
        <w:t>irect translation of words often does</w:t>
      </w:r>
      <w:r w:rsidR="00721739">
        <w:rPr>
          <w:rFonts w:ascii="Arial" w:hAnsi="Arial" w:cs="Arial"/>
        </w:rPr>
        <w:t xml:space="preserve"> </w:t>
      </w:r>
      <w:r w:rsidR="00E54097" w:rsidRPr="003D78C3">
        <w:rPr>
          <w:rFonts w:ascii="Arial" w:hAnsi="Arial" w:cs="Arial"/>
        </w:rPr>
        <w:t>n</w:t>
      </w:r>
      <w:r w:rsidR="00721739">
        <w:rPr>
          <w:rFonts w:ascii="Arial" w:hAnsi="Arial" w:cs="Arial"/>
        </w:rPr>
        <w:t>o</w:t>
      </w:r>
      <w:r w:rsidR="00E54097" w:rsidRPr="003D78C3">
        <w:rPr>
          <w:rFonts w:ascii="Arial" w:hAnsi="Arial" w:cs="Arial"/>
        </w:rPr>
        <w:t>t connect the words accurately to</w:t>
      </w:r>
      <w:r w:rsidR="00D16A35" w:rsidRPr="003D78C3">
        <w:rPr>
          <w:rFonts w:ascii="Arial" w:hAnsi="Arial" w:cs="Arial"/>
        </w:rPr>
        <w:t xml:space="preserve"> the</w:t>
      </w:r>
      <w:r w:rsidR="00E54097" w:rsidRPr="003D78C3">
        <w:rPr>
          <w:rFonts w:ascii="Arial" w:hAnsi="Arial" w:cs="Arial"/>
        </w:rPr>
        <w:t xml:space="preserve"> cultural </w:t>
      </w:r>
      <w:r w:rsidR="003E39F1" w:rsidRPr="003D78C3">
        <w:rPr>
          <w:rFonts w:ascii="Arial" w:hAnsi="Arial" w:cs="Arial"/>
        </w:rPr>
        <w:t>understanding</w:t>
      </w:r>
      <w:r w:rsidR="00D16A35" w:rsidRPr="003D78C3">
        <w:rPr>
          <w:rFonts w:ascii="Arial" w:hAnsi="Arial" w:cs="Arial"/>
        </w:rPr>
        <w:t xml:space="preserve"> or </w:t>
      </w:r>
      <w:r w:rsidR="003E39F1" w:rsidRPr="003D78C3">
        <w:rPr>
          <w:rFonts w:ascii="Arial" w:hAnsi="Arial" w:cs="Arial"/>
        </w:rPr>
        <w:t>meaning</w:t>
      </w:r>
      <w:r w:rsidR="00D16A35" w:rsidRPr="003D78C3">
        <w:rPr>
          <w:rFonts w:ascii="Arial" w:hAnsi="Arial" w:cs="Arial"/>
        </w:rPr>
        <w:t>.</w:t>
      </w:r>
    </w:p>
    <w:p w:rsidR="003A621F" w:rsidRDefault="00CA0611" w:rsidP="00632FAC">
      <w:pPr>
        <w:rPr>
          <w:rFonts w:ascii="Arial" w:hAnsi="Arial" w:cs="Arial"/>
          <w:i/>
        </w:rPr>
      </w:pPr>
      <w:r w:rsidRPr="003A621F">
        <w:rPr>
          <w:rFonts w:ascii="Arial" w:hAnsi="Arial" w:cs="Arial"/>
          <w:i/>
        </w:rPr>
        <w:t>People with disability in rural regional and remote locations</w:t>
      </w:r>
    </w:p>
    <w:p w:rsidR="00EA11BC" w:rsidRPr="003D78C3" w:rsidRDefault="00A5131C" w:rsidP="00EA11BC">
      <w:pPr>
        <w:rPr>
          <w:rFonts w:ascii="Arial" w:hAnsi="Arial" w:cs="Arial"/>
        </w:rPr>
      </w:pPr>
      <w:r>
        <w:rPr>
          <w:rFonts w:ascii="Arial" w:hAnsi="Arial" w:cs="Arial"/>
        </w:rPr>
        <w:t>Offering f</w:t>
      </w:r>
      <w:r w:rsidR="00EA11BC" w:rsidRPr="003D78C3">
        <w:rPr>
          <w:rFonts w:ascii="Arial" w:hAnsi="Arial" w:cs="Arial"/>
        </w:rPr>
        <w:t xml:space="preserve">ace to </w:t>
      </w:r>
      <w:r w:rsidR="00DF6C24">
        <w:rPr>
          <w:rFonts w:ascii="Arial" w:hAnsi="Arial" w:cs="Arial"/>
        </w:rPr>
        <w:t>f</w:t>
      </w:r>
      <w:r w:rsidR="00EA11BC" w:rsidRPr="003D78C3">
        <w:rPr>
          <w:rFonts w:ascii="Arial" w:hAnsi="Arial" w:cs="Arial"/>
        </w:rPr>
        <w:t xml:space="preserve">ace </w:t>
      </w:r>
      <w:r>
        <w:rPr>
          <w:rFonts w:ascii="Arial" w:hAnsi="Arial" w:cs="Arial"/>
        </w:rPr>
        <w:t xml:space="preserve">advocacy </w:t>
      </w:r>
      <w:r w:rsidR="00EA11BC" w:rsidRPr="003D78C3">
        <w:rPr>
          <w:rFonts w:ascii="Arial" w:hAnsi="Arial" w:cs="Arial"/>
        </w:rPr>
        <w:t>must be a priority in service ne</w:t>
      </w:r>
      <w:r w:rsidR="00437C50">
        <w:rPr>
          <w:rFonts w:ascii="Arial" w:hAnsi="Arial" w:cs="Arial"/>
        </w:rPr>
        <w:t xml:space="preserve">gotiation and client engagement. </w:t>
      </w:r>
      <w:r w:rsidR="00EA11BC" w:rsidRPr="003D78C3">
        <w:rPr>
          <w:rFonts w:ascii="Arial" w:hAnsi="Arial" w:cs="Arial"/>
        </w:rPr>
        <w:t>Rural and remote communities ha</w:t>
      </w:r>
      <w:r w:rsidR="006071DE" w:rsidRPr="003D78C3">
        <w:rPr>
          <w:rFonts w:ascii="Arial" w:hAnsi="Arial" w:cs="Arial"/>
        </w:rPr>
        <w:t>ve</w:t>
      </w:r>
      <w:r w:rsidR="00EA11BC" w:rsidRPr="003D78C3">
        <w:rPr>
          <w:rFonts w:ascii="Arial" w:hAnsi="Arial" w:cs="Arial"/>
        </w:rPr>
        <w:t xml:space="preserve"> statistically higher levels of social isolation and </w:t>
      </w:r>
      <w:r w:rsidR="006071DE" w:rsidRPr="003D78C3">
        <w:rPr>
          <w:rFonts w:ascii="Arial" w:hAnsi="Arial" w:cs="Arial"/>
        </w:rPr>
        <w:t xml:space="preserve">a </w:t>
      </w:r>
      <w:r w:rsidR="00EA11BC" w:rsidRPr="003D78C3">
        <w:rPr>
          <w:rFonts w:ascii="Arial" w:hAnsi="Arial" w:cs="Arial"/>
        </w:rPr>
        <w:t>lack of physical interaction means that clients in remote areas also become vulnerable to poor care services and exclusion</w:t>
      </w:r>
      <w:r w:rsidR="00413941">
        <w:rPr>
          <w:rFonts w:ascii="Arial" w:hAnsi="Arial" w:cs="Arial"/>
        </w:rPr>
        <w:t xml:space="preserve"> due to accessibility</w:t>
      </w:r>
      <w:r w:rsidR="00EA11BC" w:rsidRPr="003D78C3">
        <w:rPr>
          <w:rFonts w:ascii="Arial" w:hAnsi="Arial" w:cs="Arial"/>
        </w:rPr>
        <w:t xml:space="preserve"> from external complaint mechanisms</w:t>
      </w:r>
      <w:r w:rsidR="006071DE" w:rsidRPr="003D78C3">
        <w:rPr>
          <w:rFonts w:ascii="Arial" w:hAnsi="Arial" w:cs="Arial"/>
        </w:rPr>
        <w:t xml:space="preserve"> as they may feel that a</w:t>
      </w:r>
      <w:r w:rsidR="006110E5" w:rsidRPr="003D78C3">
        <w:rPr>
          <w:rFonts w:ascii="Arial" w:hAnsi="Arial" w:cs="Arial"/>
        </w:rPr>
        <w:t xml:space="preserve"> </w:t>
      </w:r>
      <w:r w:rsidR="006071DE" w:rsidRPr="003D78C3">
        <w:rPr>
          <w:rFonts w:ascii="Arial" w:hAnsi="Arial" w:cs="Arial"/>
        </w:rPr>
        <w:t>poor service is better than no service</w:t>
      </w:r>
      <w:r w:rsidR="00413941">
        <w:rPr>
          <w:rFonts w:ascii="Arial" w:hAnsi="Arial" w:cs="Arial"/>
        </w:rPr>
        <w:t xml:space="preserve">. </w:t>
      </w:r>
    </w:p>
    <w:p w:rsidR="00437C50" w:rsidRDefault="00437C50" w:rsidP="00EA11BC">
      <w:pPr>
        <w:rPr>
          <w:rFonts w:ascii="Arial" w:hAnsi="Arial" w:cs="Arial"/>
        </w:rPr>
      </w:pPr>
      <w:r>
        <w:rPr>
          <w:rFonts w:ascii="Arial" w:hAnsi="Arial" w:cs="Arial"/>
        </w:rPr>
        <w:t>While t</w:t>
      </w:r>
      <w:r w:rsidR="00EA11BC" w:rsidRPr="003D78C3">
        <w:rPr>
          <w:rFonts w:ascii="Arial" w:hAnsi="Arial" w:cs="Arial"/>
        </w:rPr>
        <w:t>elephone and video conference can assis</w:t>
      </w:r>
      <w:r>
        <w:rPr>
          <w:rFonts w:ascii="Arial" w:hAnsi="Arial" w:cs="Arial"/>
        </w:rPr>
        <w:t>t</w:t>
      </w:r>
      <w:r w:rsidR="00AE5513" w:rsidRPr="000034AB">
        <w:rPr>
          <w:rFonts w:ascii="Arial" w:hAnsi="Arial" w:cs="Arial"/>
        </w:rPr>
        <w:t xml:space="preserve"> remote</w:t>
      </w:r>
      <w:r w:rsidR="00EA11BC" w:rsidRPr="003D78C3">
        <w:rPr>
          <w:rFonts w:ascii="Arial" w:hAnsi="Arial" w:cs="Arial"/>
        </w:rPr>
        <w:t xml:space="preserve"> access needs</w:t>
      </w:r>
      <w:r w:rsidR="006A7B89">
        <w:rPr>
          <w:rFonts w:ascii="Arial" w:hAnsi="Arial" w:cs="Arial"/>
        </w:rPr>
        <w:t>, this is</w:t>
      </w:r>
      <w:r w:rsidR="00EA11BC" w:rsidRPr="003D78C3">
        <w:rPr>
          <w:rFonts w:ascii="Arial" w:hAnsi="Arial" w:cs="Arial"/>
        </w:rPr>
        <w:t xml:space="preserve"> </w:t>
      </w:r>
      <w:r w:rsidR="006110E5" w:rsidRPr="003D78C3">
        <w:rPr>
          <w:rFonts w:ascii="Arial" w:hAnsi="Arial" w:cs="Arial"/>
        </w:rPr>
        <w:t xml:space="preserve">only </w:t>
      </w:r>
      <w:r w:rsidR="00EA11BC" w:rsidRPr="003D78C3">
        <w:rPr>
          <w:rFonts w:ascii="Arial" w:hAnsi="Arial" w:cs="Arial"/>
        </w:rPr>
        <w:t xml:space="preserve">one tool in </w:t>
      </w:r>
      <w:r w:rsidR="006071DE" w:rsidRPr="003D78C3">
        <w:rPr>
          <w:rFonts w:ascii="Arial" w:hAnsi="Arial" w:cs="Arial"/>
        </w:rPr>
        <w:t xml:space="preserve">the </w:t>
      </w:r>
      <w:r w:rsidR="00EA11BC" w:rsidRPr="003D78C3">
        <w:rPr>
          <w:rFonts w:ascii="Arial" w:hAnsi="Arial" w:cs="Arial"/>
        </w:rPr>
        <w:t>engagement</w:t>
      </w:r>
      <w:r w:rsidR="006071DE" w:rsidRPr="003D78C3">
        <w:rPr>
          <w:rFonts w:ascii="Arial" w:hAnsi="Arial" w:cs="Arial"/>
        </w:rPr>
        <w:t xml:space="preserve"> process</w:t>
      </w:r>
      <w:r>
        <w:rPr>
          <w:rFonts w:ascii="Arial" w:hAnsi="Arial" w:cs="Arial"/>
        </w:rPr>
        <w:t xml:space="preserve"> with </w:t>
      </w:r>
      <w:r w:rsidR="00EA11BC" w:rsidRPr="003D78C3">
        <w:rPr>
          <w:rFonts w:ascii="Arial" w:hAnsi="Arial" w:cs="Arial"/>
        </w:rPr>
        <w:t>remote location</w:t>
      </w:r>
      <w:r>
        <w:rPr>
          <w:rFonts w:ascii="Arial" w:hAnsi="Arial" w:cs="Arial"/>
        </w:rPr>
        <w:t>s. It is well established that remote locations actually increase the</w:t>
      </w:r>
      <w:r w:rsidR="00EA11BC" w:rsidRPr="003D78C3">
        <w:rPr>
          <w:rFonts w:ascii="Arial" w:hAnsi="Arial" w:cs="Arial"/>
        </w:rPr>
        <w:t xml:space="preserve"> vulnerability of a client</w:t>
      </w:r>
      <w:r>
        <w:rPr>
          <w:rFonts w:ascii="Arial" w:hAnsi="Arial" w:cs="Arial"/>
        </w:rPr>
        <w:t>. Also while internet access has improved in rural and remote regions</w:t>
      </w:r>
      <w:r w:rsidR="006A7B89">
        <w:rPr>
          <w:rFonts w:ascii="Arial" w:hAnsi="Arial" w:cs="Arial"/>
        </w:rPr>
        <w:t>, in</w:t>
      </w:r>
      <w:r>
        <w:rPr>
          <w:rFonts w:ascii="Arial" w:hAnsi="Arial" w:cs="Arial"/>
        </w:rPr>
        <w:t xml:space="preserve"> many areas it is inconsistent or non-existent.</w:t>
      </w:r>
    </w:p>
    <w:p w:rsidR="00EA11BC" w:rsidRPr="003D78C3" w:rsidRDefault="006071DE" w:rsidP="00EA11BC">
      <w:pPr>
        <w:rPr>
          <w:rFonts w:ascii="Arial" w:hAnsi="Arial" w:cs="Arial"/>
        </w:rPr>
      </w:pPr>
      <w:r w:rsidRPr="003D78C3">
        <w:rPr>
          <w:rFonts w:ascii="Arial" w:hAnsi="Arial" w:cs="Arial"/>
        </w:rPr>
        <w:t>T</w:t>
      </w:r>
      <w:r w:rsidR="00EA11BC" w:rsidRPr="003D78C3">
        <w:rPr>
          <w:rFonts w:ascii="Arial" w:hAnsi="Arial" w:cs="Arial"/>
        </w:rPr>
        <w:t xml:space="preserve">he message of the availability of advocacy </w:t>
      </w:r>
      <w:r w:rsidRPr="003D78C3">
        <w:rPr>
          <w:rFonts w:ascii="Arial" w:hAnsi="Arial" w:cs="Arial"/>
        </w:rPr>
        <w:t xml:space="preserve">needs to </w:t>
      </w:r>
      <w:r w:rsidR="00AE5513" w:rsidRPr="000034AB">
        <w:rPr>
          <w:rFonts w:ascii="Arial" w:hAnsi="Arial" w:cs="Arial"/>
        </w:rPr>
        <w:t>be wide</w:t>
      </w:r>
      <w:r w:rsidR="00EA11BC" w:rsidRPr="003D78C3">
        <w:rPr>
          <w:rFonts w:ascii="Arial" w:hAnsi="Arial" w:cs="Arial"/>
        </w:rPr>
        <w:t xml:space="preserve"> spread and contact</w:t>
      </w:r>
      <w:r w:rsidR="00437C50">
        <w:rPr>
          <w:rFonts w:ascii="Arial" w:hAnsi="Arial" w:cs="Arial"/>
        </w:rPr>
        <w:t xml:space="preserve"> and </w:t>
      </w:r>
      <w:r w:rsidR="00413941" w:rsidRPr="000034AB">
        <w:rPr>
          <w:rFonts w:ascii="Arial" w:hAnsi="Arial" w:cs="Arial"/>
        </w:rPr>
        <w:t>access pathways</w:t>
      </w:r>
      <w:r w:rsidR="00EA11BC" w:rsidRPr="003D78C3">
        <w:rPr>
          <w:rFonts w:ascii="Arial" w:hAnsi="Arial" w:cs="Arial"/>
        </w:rPr>
        <w:t xml:space="preserve"> </w:t>
      </w:r>
      <w:r w:rsidR="00437C50">
        <w:rPr>
          <w:rFonts w:ascii="Arial" w:hAnsi="Arial" w:cs="Arial"/>
        </w:rPr>
        <w:t>must be</w:t>
      </w:r>
      <w:r w:rsidR="00EA11BC" w:rsidRPr="003D78C3">
        <w:rPr>
          <w:rFonts w:ascii="Arial" w:hAnsi="Arial" w:cs="Arial"/>
        </w:rPr>
        <w:t xml:space="preserve"> reliable</w:t>
      </w:r>
      <w:r w:rsidR="00413941">
        <w:rPr>
          <w:rFonts w:ascii="Arial" w:hAnsi="Arial" w:cs="Arial"/>
        </w:rPr>
        <w:t>.</w:t>
      </w:r>
    </w:p>
    <w:p w:rsidR="003A621F" w:rsidRPr="003A621F" w:rsidRDefault="00CA0611" w:rsidP="00CD33E4">
      <w:pPr>
        <w:rPr>
          <w:rFonts w:ascii="Arial" w:hAnsi="Arial" w:cs="Arial"/>
          <w:i/>
        </w:rPr>
      </w:pPr>
      <w:r w:rsidRPr="003A621F">
        <w:rPr>
          <w:rFonts w:ascii="Arial" w:hAnsi="Arial" w:cs="Arial"/>
          <w:i/>
        </w:rPr>
        <w:t xml:space="preserve">People that are socially </w:t>
      </w:r>
      <w:r w:rsidR="00ED769E" w:rsidRPr="003A621F">
        <w:rPr>
          <w:rFonts w:ascii="Arial" w:hAnsi="Arial" w:cs="Arial"/>
          <w:i/>
        </w:rPr>
        <w:t>isolated, including</w:t>
      </w:r>
      <w:r w:rsidR="00563CA1" w:rsidRPr="003A621F">
        <w:rPr>
          <w:rFonts w:ascii="Arial" w:hAnsi="Arial" w:cs="Arial"/>
          <w:i/>
        </w:rPr>
        <w:t xml:space="preserve"> those with communication difficulties and those in institutional care</w:t>
      </w:r>
      <w:r w:rsidR="00EA11BC" w:rsidRPr="003A621F">
        <w:rPr>
          <w:rFonts w:ascii="Arial" w:hAnsi="Arial" w:cs="Arial"/>
          <w:i/>
        </w:rPr>
        <w:t xml:space="preserve"> </w:t>
      </w:r>
    </w:p>
    <w:p w:rsidR="00473D10" w:rsidRDefault="00EE0A13" w:rsidP="00CD33E4">
      <w:pPr>
        <w:rPr>
          <w:rFonts w:ascii="Arial" w:hAnsi="Arial" w:cs="Arial"/>
        </w:rPr>
      </w:pPr>
      <w:r>
        <w:rPr>
          <w:rFonts w:ascii="Arial" w:hAnsi="Arial" w:cs="Arial"/>
        </w:rPr>
        <w:t>It is vital that advocacy services be offered f</w:t>
      </w:r>
      <w:r w:rsidR="00CA0611" w:rsidRPr="003D78C3">
        <w:rPr>
          <w:rFonts w:ascii="Arial" w:hAnsi="Arial" w:cs="Arial"/>
        </w:rPr>
        <w:t xml:space="preserve">ace to face </w:t>
      </w:r>
      <w:r>
        <w:rPr>
          <w:rFonts w:ascii="Arial" w:hAnsi="Arial" w:cs="Arial"/>
        </w:rPr>
        <w:t xml:space="preserve">to people who have communication difficulties. </w:t>
      </w:r>
      <w:r w:rsidR="00473D10">
        <w:rPr>
          <w:rFonts w:ascii="Arial" w:hAnsi="Arial" w:cs="Arial"/>
        </w:rPr>
        <w:t xml:space="preserve">Advocacy </w:t>
      </w:r>
      <w:proofErr w:type="gramStart"/>
      <w:r w:rsidR="006A7B89">
        <w:rPr>
          <w:rFonts w:ascii="Arial" w:hAnsi="Arial" w:cs="Arial"/>
        </w:rPr>
        <w:t>staff</w:t>
      </w:r>
      <w:r w:rsidR="00A5131C">
        <w:rPr>
          <w:rFonts w:ascii="Arial" w:hAnsi="Arial" w:cs="Arial"/>
        </w:rPr>
        <w:t xml:space="preserve"> need</w:t>
      </w:r>
      <w:proofErr w:type="gramEnd"/>
      <w:r w:rsidR="00473D10">
        <w:rPr>
          <w:rFonts w:ascii="Arial" w:hAnsi="Arial" w:cs="Arial"/>
        </w:rPr>
        <w:t xml:space="preserve"> to have knowledge of alternative and augmentative communication methods and assistive technology,</w:t>
      </w:r>
      <w:r w:rsidR="00CA0611" w:rsidRPr="003D78C3">
        <w:rPr>
          <w:rFonts w:ascii="Arial" w:hAnsi="Arial" w:cs="Arial"/>
        </w:rPr>
        <w:t xml:space="preserve"> communication aids </w:t>
      </w:r>
      <w:r w:rsidR="00473D10">
        <w:rPr>
          <w:rFonts w:ascii="Arial" w:hAnsi="Arial" w:cs="Arial"/>
        </w:rPr>
        <w:t>and sign language which may assist with communication. Therefore training in these areas for staff is essential.</w:t>
      </w:r>
    </w:p>
    <w:p w:rsidR="00473D10" w:rsidRPr="003D78C3" w:rsidRDefault="00A5131C" w:rsidP="00CD33E4">
      <w:pPr>
        <w:rPr>
          <w:rFonts w:ascii="Arial" w:hAnsi="Arial" w:cs="Arial"/>
        </w:rPr>
      </w:pPr>
      <w:r>
        <w:rPr>
          <w:rFonts w:ascii="Arial" w:hAnsi="Arial" w:cs="Arial"/>
        </w:rPr>
        <w:t xml:space="preserve">Ensure that </w:t>
      </w:r>
      <w:r w:rsidRPr="00A5131C">
        <w:rPr>
          <w:rFonts w:ascii="Arial" w:hAnsi="Arial" w:cs="Arial"/>
        </w:rPr>
        <w:t xml:space="preserve">information and education </w:t>
      </w:r>
      <w:r>
        <w:rPr>
          <w:rFonts w:ascii="Arial" w:hAnsi="Arial" w:cs="Arial"/>
        </w:rPr>
        <w:t xml:space="preserve">is provided </w:t>
      </w:r>
      <w:r w:rsidRPr="00A5131C">
        <w:rPr>
          <w:rFonts w:ascii="Arial" w:hAnsi="Arial" w:cs="Arial"/>
        </w:rPr>
        <w:t xml:space="preserve">to </w:t>
      </w:r>
      <w:r>
        <w:rPr>
          <w:rFonts w:ascii="Arial" w:hAnsi="Arial" w:cs="Arial"/>
        </w:rPr>
        <w:t>individuals</w:t>
      </w:r>
      <w:r w:rsidRPr="00A5131C">
        <w:rPr>
          <w:rFonts w:ascii="Arial" w:hAnsi="Arial" w:cs="Arial"/>
        </w:rPr>
        <w:t xml:space="preserve"> working </w:t>
      </w:r>
      <w:r>
        <w:rPr>
          <w:rFonts w:ascii="Arial" w:hAnsi="Arial" w:cs="Arial"/>
        </w:rPr>
        <w:t>with people with a</w:t>
      </w:r>
      <w:r w:rsidRPr="00A5131C">
        <w:rPr>
          <w:rFonts w:ascii="Arial" w:hAnsi="Arial" w:cs="Arial"/>
        </w:rPr>
        <w:t xml:space="preserve"> disability,</w:t>
      </w:r>
      <w:r>
        <w:rPr>
          <w:rFonts w:ascii="Arial" w:hAnsi="Arial" w:cs="Arial"/>
        </w:rPr>
        <w:t xml:space="preserve"> </w:t>
      </w:r>
      <w:r w:rsidRPr="00A5131C">
        <w:rPr>
          <w:rFonts w:ascii="Arial" w:hAnsi="Arial" w:cs="Arial"/>
        </w:rPr>
        <w:t>carer’s, formal and informal decision makers so that they can support peo</w:t>
      </w:r>
      <w:r>
        <w:rPr>
          <w:rFonts w:ascii="Arial" w:hAnsi="Arial" w:cs="Arial"/>
        </w:rPr>
        <w:t>ple to access advocacy services</w:t>
      </w:r>
      <w:r w:rsidR="00140A7B">
        <w:rPr>
          <w:rFonts w:ascii="Arial" w:hAnsi="Arial" w:cs="Arial"/>
        </w:rPr>
        <w:t>.</w:t>
      </w:r>
    </w:p>
    <w:p w:rsidR="00CA0611" w:rsidRPr="003D78C3" w:rsidRDefault="00C77ECD" w:rsidP="003A621F">
      <w:pPr>
        <w:ind w:left="720"/>
        <w:rPr>
          <w:rFonts w:ascii="Arial" w:hAnsi="Arial" w:cs="Arial"/>
          <w:b/>
        </w:rPr>
      </w:pPr>
      <w:r w:rsidRPr="003D78C3">
        <w:rPr>
          <w:rFonts w:ascii="Arial" w:hAnsi="Arial" w:cs="Arial"/>
          <w:b/>
        </w:rPr>
        <w:t>2.2</w:t>
      </w:r>
      <w:r w:rsidRPr="003D78C3">
        <w:rPr>
          <w:rFonts w:ascii="Arial" w:hAnsi="Arial" w:cs="Arial"/>
        </w:rPr>
        <w:t xml:space="preserve"> </w:t>
      </w:r>
      <w:r w:rsidRPr="003D78C3">
        <w:rPr>
          <w:rFonts w:ascii="Arial" w:hAnsi="Arial" w:cs="Arial"/>
          <w:b/>
        </w:rPr>
        <w:t>What are Strategies or Models that have worked? What are Strategies that do not work?</w:t>
      </w:r>
      <w:r w:rsidR="00CA0611" w:rsidRPr="003D78C3">
        <w:rPr>
          <w:rFonts w:ascii="Arial" w:hAnsi="Arial" w:cs="Arial"/>
          <w:b/>
        </w:rPr>
        <w:t xml:space="preserve"> </w:t>
      </w:r>
    </w:p>
    <w:p w:rsidR="001D5370" w:rsidRPr="003D78C3" w:rsidRDefault="00140A7B" w:rsidP="00632FAC">
      <w:pPr>
        <w:rPr>
          <w:rFonts w:ascii="Arial" w:hAnsi="Arial" w:cs="Arial"/>
        </w:rPr>
      </w:pPr>
      <w:r>
        <w:rPr>
          <w:rFonts w:ascii="Arial" w:hAnsi="Arial" w:cs="Arial"/>
        </w:rPr>
        <w:t>An i</w:t>
      </w:r>
      <w:r w:rsidR="00995E65" w:rsidRPr="003D78C3">
        <w:rPr>
          <w:rFonts w:ascii="Arial" w:hAnsi="Arial" w:cs="Arial"/>
        </w:rPr>
        <w:t>ndividual advocacy model is a</w:t>
      </w:r>
      <w:r w:rsidR="001D5370" w:rsidRPr="003D78C3">
        <w:rPr>
          <w:rFonts w:ascii="Arial" w:hAnsi="Arial" w:cs="Arial"/>
        </w:rPr>
        <w:t>n effective way of achieving outcomes for a person</w:t>
      </w:r>
      <w:r w:rsidR="00481A2C" w:rsidRPr="003D78C3">
        <w:rPr>
          <w:rFonts w:ascii="Arial" w:hAnsi="Arial" w:cs="Arial"/>
        </w:rPr>
        <w:t xml:space="preserve"> resulting </w:t>
      </w:r>
      <w:r w:rsidR="00413941" w:rsidRPr="000034AB">
        <w:rPr>
          <w:rFonts w:ascii="Arial" w:hAnsi="Arial" w:cs="Arial"/>
        </w:rPr>
        <w:t>in</w:t>
      </w:r>
      <w:r w:rsidR="001D5370" w:rsidRPr="003D78C3">
        <w:rPr>
          <w:rFonts w:ascii="Arial" w:hAnsi="Arial" w:cs="Arial"/>
        </w:rPr>
        <w:t xml:space="preserve"> </w:t>
      </w:r>
      <w:r w:rsidR="00481A2C" w:rsidRPr="003D78C3">
        <w:rPr>
          <w:rFonts w:ascii="Arial" w:hAnsi="Arial" w:cs="Arial"/>
        </w:rPr>
        <w:t>t</w:t>
      </w:r>
      <w:r w:rsidR="001D5370" w:rsidRPr="003D78C3">
        <w:rPr>
          <w:rFonts w:ascii="Arial" w:hAnsi="Arial" w:cs="Arial"/>
        </w:rPr>
        <w:t>he opportunity to provide guidance and assistance to empower the individual to achieve a</w:t>
      </w:r>
      <w:r w:rsidR="009A4FD0">
        <w:rPr>
          <w:rFonts w:ascii="Arial" w:hAnsi="Arial" w:cs="Arial"/>
        </w:rPr>
        <w:t>n</w:t>
      </w:r>
      <w:r w:rsidR="001D5370" w:rsidRPr="003D78C3">
        <w:rPr>
          <w:rFonts w:ascii="Arial" w:hAnsi="Arial" w:cs="Arial"/>
        </w:rPr>
        <w:t xml:space="preserve"> </w:t>
      </w:r>
      <w:r w:rsidR="00A476B4">
        <w:rPr>
          <w:rFonts w:ascii="Arial" w:hAnsi="Arial" w:cs="Arial"/>
        </w:rPr>
        <w:t>outcome.</w:t>
      </w:r>
      <w:r w:rsidR="001D5370" w:rsidRPr="003D78C3">
        <w:rPr>
          <w:rFonts w:ascii="Arial" w:hAnsi="Arial" w:cs="Arial"/>
        </w:rPr>
        <w:t xml:space="preserve"> Individual advocacy works best face to face where possible and offers </w:t>
      </w:r>
      <w:r w:rsidR="00481A2C" w:rsidRPr="003D78C3">
        <w:rPr>
          <w:rFonts w:ascii="Arial" w:hAnsi="Arial" w:cs="Arial"/>
        </w:rPr>
        <w:t xml:space="preserve">the </w:t>
      </w:r>
      <w:r w:rsidR="001D5370" w:rsidRPr="003D78C3">
        <w:rPr>
          <w:rFonts w:ascii="Arial" w:hAnsi="Arial" w:cs="Arial"/>
        </w:rPr>
        <w:t xml:space="preserve">opportunity to build and strengthen the </w:t>
      </w:r>
      <w:r w:rsidR="00413941" w:rsidRPr="000034AB">
        <w:rPr>
          <w:rFonts w:ascii="Arial" w:hAnsi="Arial" w:cs="Arial"/>
        </w:rPr>
        <w:t>skills for</w:t>
      </w:r>
      <w:r w:rsidR="001D5370" w:rsidRPr="003D78C3">
        <w:rPr>
          <w:rFonts w:ascii="Arial" w:hAnsi="Arial" w:cs="Arial"/>
        </w:rPr>
        <w:t xml:space="preserve"> each individual in all of the special needs groups </w:t>
      </w:r>
      <w:r w:rsidR="00413941">
        <w:rPr>
          <w:rFonts w:ascii="Arial" w:hAnsi="Arial" w:cs="Arial"/>
        </w:rPr>
        <w:t xml:space="preserve">as </w:t>
      </w:r>
      <w:r w:rsidR="001D5370" w:rsidRPr="003D78C3">
        <w:rPr>
          <w:rFonts w:ascii="Arial" w:hAnsi="Arial" w:cs="Arial"/>
        </w:rPr>
        <w:t>outlined above.</w:t>
      </w:r>
    </w:p>
    <w:p w:rsidR="001D5370" w:rsidRPr="003D78C3" w:rsidRDefault="001D5370" w:rsidP="001D5370">
      <w:pPr>
        <w:rPr>
          <w:rFonts w:ascii="Arial" w:hAnsi="Arial" w:cs="Arial"/>
        </w:rPr>
      </w:pPr>
      <w:r w:rsidRPr="003D78C3">
        <w:rPr>
          <w:rFonts w:ascii="Arial" w:hAnsi="Arial" w:cs="Arial"/>
        </w:rPr>
        <w:lastRenderedPageBreak/>
        <w:t xml:space="preserve">Advocacy should be </w:t>
      </w:r>
      <w:r w:rsidR="00A476B4" w:rsidRPr="003D78C3">
        <w:rPr>
          <w:rFonts w:ascii="Arial" w:hAnsi="Arial" w:cs="Arial"/>
        </w:rPr>
        <w:t xml:space="preserve">inclusive </w:t>
      </w:r>
      <w:r w:rsidR="00A476B4">
        <w:rPr>
          <w:rFonts w:ascii="Arial" w:hAnsi="Arial" w:cs="Arial"/>
        </w:rPr>
        <w:t>and</w:t>
      </w:r>
      <w:r w:rsidR="00140A7B">
        <w:rPr>
          <w:rFonts w:ascii="Arial" w:hAnsi="Arial" w:cs="Arial"/>
        </w:rPr>
        <w:t xml:space="preserve"> work</w:t>
      </w:r>
      <w:r w:rsidRPr="003D78C3">
        <w:rPr>
          <w:rFonts w:ascii="Arial" w:hAnsi="Arial" w:cs="Arial"/>
        </w:rPr>
        <w:t xml:space="preserve"> from a strengths based </w:t>
      </w:r>
      <w:r w:rsidR="00140A7B">
        <w:rPr>
          <w:rFonts w:ascii="Arial" w:hAnsi="Arial" w:cs="Arial"/>
        </w:rPr>
        <w:t xml:space="preserve">approach </w:t>
      </w:r>
      <w:r w:rsidRPr="003D78C3">
        <w:rPr>
          <w:rFonts w:ascii="Arial" w:hAnsi="Arial" w:cs="Arial"/>
        </w:rPr>
        <w:t xml:space="preserve">taking the time to engage and listen to people accessing advocacy services. </w:t>
      </w:r>
    </w:p>
    <w:p w:rsidR="00140A7B" w:rsidRDefault="00140A7B" w:rsidP="00E54097">
      <w:pPr>
        <w:rPr>
          <w:rFonts w:ascii="Arial" w:hAnsi="Arial" w:cs="Arial"/>
        </w:rPr>
      </w:pPr>
      <w:r>
        <w:rPr>
          <w:rFonts w:ascii="Arial" w:hAnsi="Arial" w:cs="Arial"/>
        </w:rPr>
        <w:t>There is a ne</w:t>
      </w:r>
      <w:r w:rsidR="003A621F">
        <w:rPr>
          <w:rFonts w:ascii="Arial" w:hAnsi="Arial" w:cs="Arial"/>
        </w:rPr>
        <w:t>ed to create a system where n</w:t>
      </w:r>
      <w:r w:rsidR="00E54097" w:rsidRPr="003D78C3">
        <w:rPr>
          <w:rFonts w:ascii="Arial" w:hAnsi="Arial" w:cs="Arial"/>
        </w:rPr>
        <w:t xml:space="preserve">on clinical </w:t>
      </w:r>
      <w:proofErr w:type="gramStart"/>
      <w:r w:rsidR="00E54097" w:rsidRPr="003D78C3">
        <w:rPr>
          <w:rFonts w:ascii="Arial" w:hAnsi="Arial" w:cs="Arial"/>
        </w:rPr>
        <w:t>staff are</w:t>
      </w:r>
      <w:proofErr w:type="gramEnd"/>
      <w:r w:rsidR="00E54097" w:rsidRPr="003D78C3">
        <w:rPr>
          <w:rFonts w:ascii="Arial" w:hAnsi="Arial" w:cs="Arial"/>
        </w:rPr>
        <w:t xml:space="preserve"> able to provide information, support and direct advocacy in a manner that facilitates independence and equalises </w:t>
      </w:r>
      <w:r w:rsidR="00481A2C" w:rsidRPr="003D78C3">
        <w:rPr>
          <w:rFonts w:ascii="Arial" w:hAnsi="Arial" w:cs="Arial"/>
        </w:rPr>
        <w:t xml:space="preserve">the </w:t>
      </w:r>
      <w:r w:rsidR="00E54097" w:rsidRPr="003D78C3">
        <w:rPr>
          <w:rFonts w:ascii="Arial" w:hAnsi="Arial" w:cs="Arial"/>
        </w:rPr>
        <w:t>perceived power i</w:t>
      </w:r>
      <w:r w:rsidR="00481A2C" w:rsidRPr="003D78C3">
        <w:rPr>
          <w:rFonts w:ascii="Arial" w:hAnsi="Arial" w:cs="Arial"/>
        </w:rPr>
        <w:t>m</w:t>
      </w:r>
      <w:r w:rsidR="00E54097" w:rsidRPr="003D78C3">
        <w:rPr>
          <w:rFonts w:ascii="Arial" w:hAnsi="Arial" w:cs="Arial"/>
        </w:rPr>
        <w:t xml:space="preserve">balance for people with </w:t>
      </w:r>
      <w:r w:rsidR="00481A2C" w:rsidRPr="003D78C3">
        <w:rPr>
          <w:rFonts w:ascii="Arial" w:hAnsi="Arial" w:cs="Arial"/>
        </w:rPr>
        <w:t xml:space="preserve">a </w:t>
      </w:r>
      <w:r w:rsidR="00E54097" w:rsidRPr="003D78C3">
        <w:rPr>
          <w:rFonts w:ascii="Arial" w:hAnsi="Arial" w:cs="Arial"/>
        </w:rPr>
        <w:t>histor</w:t>
      </w:r>
      <w:r w:rsidR="00481A2C" w:rsidRPr="003D78C3">
        <w:rPr>
          <w:rFonts w:ascii="Arial" w:hAnsi="Arial" w:cs="Arial"/>
        </w:rPr>
        <w:t>y</w:t>
      </w:r>
      <w:r w:rsidR="00E54097" w:rsidRPr="003D78C3">
        <w:rPr>
          <w:rFonts w:ascii="Arial" w:hAnsi="Arial" w:cs="Arial"/>
        </w:rPr>
        <w:t xml:space="preserve"> of institutionalisation</w:t>
      </w:r>
      <w:r w:rsidR="00481A2C" w:rsidRPr="003D78C3">
        <w:rPr>
          <w:rFonts w:ascii="Arial" w:hAnsi="Arial" w:cs="Arial"/>
        </w:rPr>
        <w:t>.</w:t>
      </w:r>
    </w:p>
    <w:p w:rsidR="00E54097" w:rsidRPr="003D78C3" w:rsidRDefault="003A621F" w:rsidP="00E54097">
      <w:pPr>
        <w:rPr>
          <w:rFonts w:ascii="Arial" w:hAnsi="Arial" w:cs="Arial"/>
        </w:rPr>
      </w:pPr>
      <w:r>
        <w:rPr>
          <w:rFonts w:ascii="Arial" w:hAnsi="Arial" w:cs="Arial"/>
        </w:rPr>
        <w:t xml:space="preserve"> Further s</w:t>
      </w:r>
      <w:r w:rsidR="00E54097" w:rsidRPr="003D78C3">
        <w:rPr>
          <w:rFonts w:ascii="Arial" w:hAnsi="Arial" w:cs="Arial"/>
        </w:rPr>
        <w:t>pecialist training for staff engaging with socially isolated and emotionally neglected clients to enable a ‘helping’ relationship rather than dependency</w:t>
      </w:r>
      <w:r w:rsidR="00995E65" w:rsidRPr="003D78C3">
        <w:rPr>
          <w:rFonts w:ascii="Arial" w:hAnsi="Arial" w:cs="Arial"/>
        </w:rPr>
        <w:t xml:space="preserve"> have </w:t>
      </w:r>
      <w:r w:rsidR="00E54097" w:rsidRPr="003D78C3">
        <w:rPr>
          <w:rFonts w:ascii="Arial" w:hAnsi="Arial" w:cs="Arial"/>
        </w:rPr>
        <w:t xml:space="preserve">worked include: </w:t>
      </w:r>
    </w:p>
    <w:p w:rsidR="00E54097" w:rsidRPr="00140A7B" w:rsidRDefault="00E54097" w:rsidP="00140A7B">
      <w:pPr>
        <w:pStyle w:val="ListParagraph"/>
        <w:numPr>
          <w:ilvl w:val="0"/>
          <w:numId w:val="22"/>
        </w:numPr>
        <w:rPr>
          <w:rFonts w:ascii="Arial" w:hAnsi="Arial" w:cs="Arial"/>
        </w:rPr>
      </w:pPr>
      <w:r w:rsidRPr="00140A7B">
        <w:rPr>
          <w:rFonts w:ascii="Arial" w:hAnsi="Arial" w:cs="Arial"/>
        </w:rPr>
        <w:t xml:space="preserve">Assets Based Community Development, facilitating the strengths of unique communities and their own organically developed coping mechanisms to meet the need. </w:t>
      </w:r>
    </w:p>
    <w:p w:rsidR="00E54097" w:rsidRPr="00140A7B" w:rsidRDefault="00E54097" w:rsidP="00140A7B">
      <w:pPr>
        <w:pStyle w:val="ListParagraph"/>
        <w:numPr>
          <w:ilvl w:val="0"/>
          <w:numId w:val="22"/>
        </w:numPr>
        <w:rPr>
          <w:rFonts w:ascii="Arial" w:hAnsi="Arial" w:cs="Arial"/>
        </w:rPr>
      </w:pPr>
      <w:r w:rsidRPr="00140A7B">
        <w:rPr>
          <w:rFonts w:ascii="Arial" w:hAnsi="Arial" w:cs="Arial"/>
        </w:rPr>
        <w:t>Professionally supported Peer networks at the local region;</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 xml:space="preserve">Focus on Information and education to facility communities developing self advocacy as a right in Australia. </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Lower likelihood of informal, skilled social network, lower likelihood of be</w:t>
      </w:r>
      <w:r w:rsidR="00ED769E" w:rsidRPr="00140A7B">
        <w:rPr>
          <w:rFonts w:ascii="Arial" w:hAnsi="Arial" w:cs="Arial"/>
        </w:rPr>
        <w:t>ing able to ‘switch providers</w:t>
      </w:r>
      <w:r w:rsidR="00647A32" w:rsidRPr="00140A7B">
        <w:rPr>
          <w:rFonts w:ascii="Arial" w:hAnsi="Arial" w:cs="Arial"/>
        </w:rPr>
        <w:t>.</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Ensure advocacy representatives are part of the existing community, or a worker from a known entity, or a member of a known and trusted org</w:t>
      </w:r>
      <w:r w:rsidR="00481A2C" w:rsidRPr="00140A7B">
        <w:rPr>
          <w:rFonts w:ascii="Arial" w:hAnsi="Arial" w:cs="Arial"/>
        </w:rPr>
        <w:t>anisation</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 xml:space="preserve">Understand that issues between communities are not homogenous. Each community will require inside knowledge on how </w:t>
      </w:r>
      <w:r w:rsidR="00481A2C" w:rsidRPr="00140A7B">
        <w:rPr>
          <w:rFonts w:ascii="Arial" w:hAnsi="Arial" w:cs="Arial"/>
        </w:rPr>
        <w:t xml:space="preserve">to </w:t>
      </w:r>
      <w:r w:rsidRPr="00140A7B">
        <w:rPr>
          <w:rFonts w:ascii="Arial" w:hAnsi="Arial" w:cs="Arial"/>
        </w:rPr>
        <w:t xml:space="preserve">best offer any advocacy support and providing for the </w:t>
      </w:r>
      <w:r w:rsidR="00481A2C" w:rsidRPr="00140A7B">
        <w:rPr>
          <w:rFonts w:ascii="Arial" w:hAnsi="Arial" w:cs="Arial"/>
        </w:rPr>
        <w:t xml:space="preserve">individual </w:t>
      </w:r>
      <w:r w:rsidRPr="00140A7B">
        <w:rPr>
          <w:rFonts w:ascii="Arial" w:hAnsi="Arial" w:cs="Arial"/>
        </w:rPr>
        <w:t>participants.</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Understand that disability itself as a concept is not widely recognised in community. Therefore approaches that assume self identification of ‘disability’ that would normally suit the mainstream may not suit Aboriginal and Torres Strait Islander clients.</w:t>
      </w:r>
    </w:p>
    <w:p w:rsidR="00B63627" w:rsidRPr="00140A7B" w:rsidRDefault="00481A2C" w:rsidP="00140A7B">
      <w:pPr>
        <w:pStyle w:val="ListParagraph"/>
        <w:numPr>
          <w:ilvl w:val="0"/>
          <w:numId w:val="22"/>
        </w:numPr>
        <w:rPr>
          <w:rFonts w:ascii="Arial" w:hAnsi="Arial" w:cs="Arial"/>
        </w:rPr>
      </w:pPr>
      <w:r w:rsidRPr="00140A7B">
        <w:rPr>
          <w:rFonts w:ascii="Arial" w:hAnsi="Arial" w:cs="Arial"/>
        </w:rPr>
        <w:t>There are l</w:t>
      </w:r>
      <w:r w:rsidR="00B63627" w:rsidRPr="00140A7B">
        <w:rPr>
          <w:rFonts w:ascii="Arial" w:hAnsi="Arial" w:cs="Arial"/>
        </w:rPr>
        <w:t xml:space="preserve">arge gaps in basic service provision and access to basic services in many areas so the need for advocacy may not yet be identified within the populous. </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To ensure appropriate NDIS participation</w:t>
      </w:r>
      <w:r w:rsidR="00481A2C" w:rsidRPr="00140A7B">
        <w:rPr>
          <w:rFonts w:ascii="Arial" w:hAnsi="Arial" w:cs="Arial"/>
        </w:rPr>
        <w:t>,</w:t>
      </w:r>
      <w:r w:rsidRPr="00140A7B">
        <w:rPr>
          <w:rFonts w:ascii="Arial" w:hAnsi="Arial" w:cs="Arial"/>
        </w:rPr>
        <w:t xml:space="preserve"> independent advocacy for Indigenous people in community may be required across the board.</w:t>
      </w:r>
    </w:p>
    <w:p w:rsidR="00B63627" w:rsidRPr="00140A7B" w:rsidRDefault="00B63627" w:rsidP="00140A7B">
      <w:pPr>
        <w:pStyle w:val="ListParagraph"/>
        <w:numPr>
          <w:ilvl w:val="0"/>
          <w:numId w:val="22"/>
        </w:numPr>
        <w:rPr>
          <w:rFonts w:ascii="Arial" w:hAnsi="Arial" w:cs="Arial"/>
        </w:rPr>
      </w:pPr>
      <w:r w:rsidRPr="00140A7B">
        <w:rPr>
          <w:rFonts w:ascii="Arial" w:hAnsi="Arial" w:cs="Arial"/>
        </w:rPr>
        <w:t>Recognition that a shared economy and problem may be the norm rather than an individualised approach so advocacy may need to be tailored to a collective consideration</w:t>
      </w:r>
      <w:r w:rsidR="00481A2C" w:rsidRPr="00140A7B">
        <w:rPr>
          <w:rFonts w:ascii="Arial" w:hAnsi="Arial" w:cs="Arial"/>
        </w:rPr>
        <w:t>.</w:t>
      </w:r>
    </w:p>
    <w:p w:rsidR="00E54097" w:rsidRDefault="00B63627" w:rsidP="00140A7B">
      <w:pPr>
        <w:pStyle w:val="ListParagraph"/>
        <w:numPr>
          <w:ilvl w:val="0"/>
          <w:numId w:val="22"/>
        </w:numPr>
        <w:rPr>
          <w:rFonts w:ascii="Arial" w:hAnsi="Arial" w:cs="Arial"/>
        </w:rPr>
      </w:pPr>
      <w:r w:rsidRPr="00140A7B">
        <w:rPr>
          <w:rFonts w:ascii="Arial" w:hAnsi="Arial" w:cs="Arial"/>
        </w:rPr>
        <w:t xml:space="preserve">Funded in house education within facilities by independent </w:t>
      </w:r>
      <w:proofErr w:type="gramStart"/>
      <w:r w:rsidRPr="00140A7B">
        <w:rPr>
          <w:rFonts w:ascii="Arial" w:hAnsi="Arial" w:cs="Arial"/>
        </w:rPr>
        <w:t>org</w:t>
      </w:r>
      <w:r w:rsidR="00481A2C" w:rsidRPr="00140A7B">
        <w:rPr>
          <w:rFonts w:ascii="Arial" w:hAnsi="Arial" w:cs="Arial"/>
        </w:rPr>
        <w:t xml:space="preserve">anisations </w:t>
      </w:r>
      <w:r w:rsidR="00A476B4">
        <w:rPr>
          <w:rFonts w:ascii="Arial" w:hAnsi="Arial" w:cs="Arial"/>
        </w:rPr>
        <w:t xml:space="preserve">which </w:t>
      </w:r>
      <w:r w:rsidR="00A476B4" w:rsidRPr="00140A7B">
        <w:rPr>
          <w:rFonts w:ascii="Arial" w:hAnsi="Arial" w:cs="Arial"/>
        </w:rPr>
        <w:t>is</w:t>
      </w:r>
      <w:proofErr w:type="gramEnd"/>
      <w:r w:rsidRPr="00140A7B">
        <w:rPr>
          <w:rFonts w:ascii="Arial" w:hAnsi="Arial" w:cs="Arial"/>
        </w:rPr>
        <w:t xml:space="preserve"> mandatory for all services</w:t>
      </w:r>
      <w:r w:rsidR="00A53074" w:rsidRPr="00140A7B">
        <w:rPr>
          <w:rFonts w:ascii="Arial" w:hAnsi="Arial" w:cs="Arial"/>
        </w:rPr>
        <w:t xml:space="preserve"> </w:t>
      </w:r>
      <w:r w:rsidRPr="00140A7B">
        <w:rPr>
          <w:rFonts w:ascii="Arial" w:hAnsi="Arial" w:cs="Arial"/>
        </w:rPr>
        <w:t>to ensure that people in institutions and their families and carers know about available advocacy channels.</w:t>
      </w:r>
    </w:p>
    <w:p w:rsidR="00E54097" w:rsidRPr="003A621F" w:rsidRDefault="006110E5" w:rsidP="00E54097">
      <w:pPr>
        <w:rPr>
          <w:rFonts w:ascii="Arial" w:hAnsi="Arial" w:cs="Arial"/>
          <w:i/>
        </w:rPr>
      </w:pPr>
      <w:r w:rsidRPr="003A621F">
        <w:rPr>
          <w:rFonts w:ascii="Arial" w:hAnsi="Arial" w:cs="Arial"/>
          <w:i/>
        </w:rPr>
        <w:t>Strategies that h</w:t>
      </w:r>
      <w:r w:rsidR="00E54097" w:rsidRPr="003A621F">
        <w:rPr>
          <w:rFonts w:ascii="Arial" w:hAnsi="Arial" w:cs="Arial"/>
          <w:i/>
        </w:rPr>
        <w:t>ave</w:t>
      </w:r>
      <w:r w:rsidR="003A621F">
        <w:rPr>
          <w:rFonts w:ascii="Arial" w:hAnsi="Arial" w:cs="Arial"/>
          <w:i/>
        </w:rPr>
        <w:t xml:space="preserve"> </w:t>
      </w:r>
      <w:r w:rsidR="00413941" w:rsidRPr="003A621F">
        <w:rPr>
          <w:rFonts w:ascii="Arial" w:hAnsi="Arial" w:cs="Arial"/>
          <w:i/>
        </w:rPr>
        <w:t>n</w:t>
      </w:r>
      <w:r w:rsidR="003A621F">
        <w:rPr>
          <w:rFonts w:ascii="Arial" w:hAnsi="Arial" w:cs="Arial"/>
          <w:i/>
        </w:rPr>
        <w:t>o</w:t>
      </w:r>
      <w:r w:rsidR="00413941" w:rsidRPr="003A621F">
        <w:rPr>
          <w:rFonts w:ascii="Arial" w:hAnsi="Arial" w:cs="Arial"/>
          <w:i/>
        </w:rPr>
        <w:t xml:space="preserve">t </w:t>
      </w:r>
      <w:r w:rsidR="003A621F" w:rsidRPr="003A621F">
        <w:rPr>
          <w:rFonts w:ascii="Arial" w:hAnsi="Arial" w:cs="Arial"/>
          <w:i/>
        </w:rPr>
        <w:t>worked</w:t>
      </w:r>
    </w:p>
    <w:p w:rsidR="00E54097" w:rsidRPr="003D78C3" w:rsidRDefault="00844303" w:rsidP="00E54097">
      <w:pPr>
        <w:rPr>
          <w:rFonts w:ascii="Arial" w:hAnsi="Arial" w:cs="Arial"/>
        </w:rPr>
      </w:pPr>
      <w:r>
        <w:rPr>
          <w:rFonts w:ascii="Arial" w:hAnsi="Arial" w:cs="Arial"/>
        </w:rPr>
        <w:t>“</w:t>
      </w:r>
      <w:r w:rsidR="00E54097" w:rsidRPr="003D78C3">
        <w:rPr>
          <w:rFonts w:ascii="Arial" w:hAnsi="Arial" w:cs="Arial"/>
        </w:rPr>
        <w:t xml:space="preserve">Fly in </w:t>
      </w:r>
      <w:r>
        <w:rPr>
          <w:rFonts w:ascii="Arial" w:hAnsi="Arial" w:cs="Arial"/>
        </w:rPr>
        <w:t>f</w:t>
      </w:r>
      <w:r w:rsidR="00E54097" w:rsidRPr="003D78C3">
        <w:rPr>
          <w:rFonts w:ascii="Arial" w:hAnsi="Arial" w:cs="Arial"/>
        </w:rPr>
        <w:t>ly out</w:t>
      </w:r>
      <w:r>
        <w:rPr>
          <w:rFonts w:ascii="Arial" w:hAnsi="Arial" w:cs="Arial"/>
        </w:rPr>
        <w:t>”</w:t>
      </w:r>
      <w:r w:rsidR="00E54097" w:rsidRPr="003D78C3">
        <w:rPr>
          <w:rFonts w:ascii="Arial" w:hAnsi="Arial" w:cs="Arial"/>
        </w:rPr>
        <w:t xml:space="preserve"> and cyber access are being championed at this time, however all evidence from client engagement indicates that there is a lack of local understanding from people who have no connection to community</w:t>
      </w:r>
      <w:r>
        <w:rPr>
          <w:rFonts w:ascii="Arial" w:hAnsi="Arial" w:cs="Arial"/>
        </w:rPr>
        <w:t>.</w:t>
      </w:r>
    </w:p>
    <w:p w:rsidR="007A2F40" w:rsidRDefault="00E54097" w:rsidP="00632FAC">
      <w:pPr>
        <w:rPr>
          <w:rFonts w:ascii="Arial" w:hAnsi="Arial" w:cs="Arial"/>
        </w:rPr>
      </w:pPr>
      <w:r w:rsidRPr="003D78C3">
        <w:rPr>
          <w:rFonts w:ascii="Arial" w:hAnsi="Arial" w:cs="Arial"/>
        </w:rPr>
        <w:t xml:space="preserve">Client dissatisfaction with </w:t>
      </w:r>
      <w:r w:rsidR="006110E5" w:rsidRPr="003D78C3">
        <w:rPr>
          <w:rFonts w:ascii="Arial" w:hAnsi="Arial" w:cs="Arial"/>
        </w:rPr>
        <w:t xml:space="preserve">the </w:t>
      </w:r>
      <w:r w:rsidRPr="003D78C3">
        <w:rPr>
          <w:rFonts w:ascii="Arial" w:hAnsi="Arial" w:cs="Arial"/>
        </w:rPr>
        <w:t>clinical</w:t>
      </w:r>
      <w:r w:rsidR="006110E5" w:rsidRPr="003D78C3">
        <w:rPr>
          <w:rFonts w:ascii="Arial" w:hAnsi="Arial" w:cs="Arial"/>
        </w:rPr>
        <w:t xml:space="preserve"> </w:t>
      </w:r>
      <w:r w:rsidR="00E1336A" w:rsidRPr="000034AB">
        <w:rPr>
          <w:rFonts w:ascii="Arial" w:hAnsi="Arial" w:cs="Arial"/>
        </w:rPr>
        <w:t>model and</w:t>
      </w:r>
      <w:r w:rsidR="006110E5" w:rsidRPr="003D78C3">
        <w:rPr>
          <w:rFonts w:ascii="Arial" w:hAnsi="Arial" w:cs="Arial"/>
        </w:rPr>
        <w:t xml:space="preserve"> feeling</w:t>
      </w:r>
      <w:r w:rsidRPr="003D78C3">
        <w:rPr>
          <w:rFonts w:ascii="Arial" w:hAnsi="Arial" w:cs="Arial"/>
        </w:rPr>
        <w:t xml:space="preserve"> removed </w:t>
      </w:r>
      <w:r w:rsidR="006110E5" w:rsidRPr="003D78C3">
        <w:rPr>
          <w:rFonts w:ascii="Arial" w:hAnsi="Arial" w:cs="Arial"/>
        </w:rPr>
        <w:t xml:space="preserve">from the </w:t>
      </w:r>
      <w:r w:rsidRPr="003D78C3">
        <w:rPr>
          <w:rFonts w:ascii="Arial" w:hAnsi="Arial" w:cs="Arial"/>
        </w:rPr>
        <w:t xml:space="preserve">process </w:t>
      </w:r>
      <w:r w:rsidR="006110E5" w:rsidRPr="003D78C3">
        <w:rPr>
          <w:rFonts w:ascii="Arial" w:hAnsi="Arial" w:cs="Arial"/>
        </w:rPr>
        <w:t>when</w:t>
      </w:r>
      <w:r w:rsidR="00844303">
        <w:rPr>
          <w:rFonts w:ascii="Arial" w:hAnsi="Arial" w:cs="Arial"/>
        </w:rPr>
        <w:t xml:space="preserve"> </w:t>
      </w:r>
      <w:r w:rsidRPr="003D78C3">
        <w:rPr>
          <w:rFonts w:ascii="Arial" w:hAnsi="Arial" w:cs="Arial"/>
        </w:rPr>
        <w:t xml:space="preserve">remote viewing </w:t>
      </w:r>
      <w:r w:rsidR="00844303">
        <w:rPr>
          <w:rFonts w:ascii="Arial" w:hAnsi="Arial" w:cs="Arial"/>
        </w:rPr>
        <w:t xml:space="preserve">is used </w:t>
      </w:r>
      <w:r w:rsidR="003240F8" w:rsidRPr="003D78C3">
        <w:rPr>
          <w:rFonts w:ascii="Arial" w:hAnsi="Arial" w:cs="Arial"/>
        </w:rPr>
        <w:t xml:space="preserve">as well as </w:t>
      </w:r>
      <w:r w:rsidR="006110E5" w:rsidRPr="003D78C3">
        <w:rPr>
          <w:rFonts w:ascii="Arial" w:hAnsi="Arial" w:cs="Arial"/>
        </w:rPr>
        <w:t>the</w:t>
      </w:r>
      <w:r w:rsidRPr="003D78C3">
        <w:rPr>
          <w:rFonts w:ascii="Arial" w:hAnsi="Arial" w:cs="Arial"/>
        </w:rPr>
        <w:t xml:space="preserve"> professional </w:t>
      </w:r>
      <w:r w:rsidR="003240F8" w:rsidRPr="003D78C3">
        <w:rPr>
          <w:rFonts w:ascii="Arial" w:hAnsi="Arial" w:cs="Arial"/>
        </w:rPr>
        <w:t>being</w:t>
      </w:r>
      <w:r w:rsidRPr="003D78C3">
        <w:rPr>
          <w:rFonts w:ascii="Arial" w:hAnsi="Arial" w:cs="Arial"/>
        </w:rPr>
        <w:t xml:space="preserve"> unable to view the local situation or experience </w:t>
      </w:r>
      <w:r w:rsidR="006110E5" w:rsidRPr="003D78C3">
        <w:rPr>
          <w:rFonts w:ascii="Arial" w:hAnsi="Arial" w:cs="Arial"/>
        </w:rPr>
        <w:t xml:space="preserve">the </w:t>
      </w:r>
      <w:r w:rsidRPr="003D78C3">
        <w:rPr>
          <w:rFonts w:ascii="Arial" w:hAnsi="Arial" w:cs="Arial"/>
        </w:rPr>
        <w:t>distances etc</w:t>
      </w:r>
      <w:r w:rsidR="006110E5" w:rsidRPr="003D78C3">
        <w:rPr>
          <w:rFonts w:ascii="Arial" w:hAnsi="Arial" w:cs="Arial"/>
        </w:rPr>
        <w:t>.</w:t>
      </w:r>
      <w:r w:rsidRPr="003D78C3">
        <w:rPr>
          <w:rFonts w:ascii="Arial" w:hAnsi="Arial" w:cs="Arial"/>
        </w:rPr>
        <w:t xml:space="preserve"> faced by clients in remote areas. Feedback regarding </w:t>
      </w:r>
      <w:r w:rsidRPr="003D78C3">
        <w:rPr>
          <w:rFonts w:ascii="Arial" w:hAnsi="Arial" w:cs="Arial"/>
        </w:rPr>
        <w:lastRenderedPageBreak/>
        <w:t xml:space="preserve">‘patronising’ advice of just head into town, when town may be </w:t>
      </w:r>
      <w:r w:rsidR="00844303">
        <w:rPr>
          <w:rFonts w:ascii="Arial" w:hAnsi="Arial" w:cs="Arial"/>
        </w:rPr>
        <w:t>two</w:t>
      </w:r>
      <w:r w:rsidRPr="003D78C3">
        <w:rPr>
          <w:rFonts w:ascii="Arial" w:hAnsi="Arial" w:cs="Arial"/>
        </w:rPr>
        <w:t xml:space="preserve"> hours away </w:t>
      </w:r>
      <w:r w:rsidR="00ED769E" w:rsidRPr="003D78C3">
        <w:rPr>
          <w:rFonts w:ascii="Arial" w:hAnsi="Arial" w:cs="Arial"/>
        </w:rPr>
        <w:t xml:space="preserve">and there is only </w:t>
      </w:r>
      <w:r w:rsidR="00844303">
        <w:rPr>
          <w:rFonts w:ascii="Arial" w:hAnsi="Arial" w:cs="Arial"/>
        </w:rPr>
        <w:t>two</w:t>
      </w:r>
      <w:r w:rsidR="00ED769E" w:rsidRPr="003D78C3">
        <w:rPr>
          <w:rFonts w:ascii="Arial" w:hAnsi="Arial" w:cs="Arial"/>
        </w:rPr>
        <w:t xml:space="preserve"> buses a day</w:t>
      </w:r>
      <w:r w:rsidR="003240F8" w:rsidRPr="003D78C3">
        <w:rPr>
          <w:rFonts w:ascii="Arial" w:hAnsi="Arial" w:cs="Arial"/>
        </w:rPr>
        <w:t xml:space="preserve"> or no public transport. </w:t>
      </w:r>
    </w:p>
    <w:p w:rsidR="002B57E1" w:rsidRPr="003D78C3" w:rsidRDefault="00BA1C5F" w:rsidP="003A621F">
      <w:pPr>
        <w:ind w:left="720"/>
        <w:rPr>
          <w:rFonts w:ascii="Arial" w:hAnsi="Arial" w:cs="Arial"/>
          <w:b/>
        </w:rPr>
      </w:pPr>
      <w:r w:rsidRPr="003D78C3">
        <w:rPr>
          <w:rFonts w:ascii="Arial" w:hAnsi="Arial" w:cs="Arial"/>
          <w:b/>
        </w:rPr>
        <w:t>3.1</w:t>
      </w:r>
      <w:r w:rsidR="002B57E1" w:rsidRPr="003D78C3">
        <w:rPr>
          <w:rFonts w:ascii="Arial" w:hAnsi="Arial" w:cs="Arial"/>
          <w:b/>
        </w:rPr>
        <w:t xml:space="preserve"> What mechanisms could be used to ensure information on systemic issues gets to the right people and organisations?</w:t>
      </w:r>
    </w:p>
    <w:p w:rsidR="00E1336A" w:rsidRPr="003D78C3" w:rsidRDefault="00735100" w:rsidP="00632FAC">
      <w:pPr>
        <w:rPr>
          <w:rFonts w:ascii="Arial" w:hAnsi="Arial" w:cs="Arial"/>
        </w:rPr>
      </w:pPr>
      <w:r>
        <w:rPr>
          <w:rFonts w:ascii="Arial" w:hAnsi="Arial" w:cs="Arial"/>
        </w:rPr>
        <w:t>There needs to be s</w:t>
      </w:r>
      <w:r w:rsidR="00BA1C5F" w:rsidRPr="003D78C3">
        <w:rPr>
          <w:rFonts w:ascii="Arial" w:hAnsi="Arial" w:cs="Arial"/>
        </w:rPr>
        <w:t xml:space="preserve">tandardised reporting that is </w:t>
      </w:r>
      <w:r w:rsidR="007763AA" w:rsidRPr="003D78C3">
        <w:rPr>
          <w:rFonts w:ascii="Arial" w:hAnsi="Arial" w:cs="Arial"/>
        </w:rPr>
        <w:t>consistent</w:t>
      </w:r>
      <w:r>
        <w:rPr>
          <w:rFonts w:ascii="Arial" w:hAnsi="Arial" w:cs="Arial"/>
        </w:rPr>
        <w:t xml:space="preserve"> across Australia </w:t>
      </w:r>
      <w:r w:rsidR="00BA1C5F" w:rsidRPr="003D78C3">
        <w:rPr>
          <w:rFonts w:ascii="Arial" w:hAnsi="Arial" w:cs="Arial"/>
        </w:rPr>
        <w:t xml:space="preserve">to determine trends </w:t>
      </w:r>
      <w:r w:rsidR="007763AA" w:rsidRPr="003D78C3">
        <w:rPr>
          <w:rFonts w:ascii="Arial" w:hAnsi="Arial" w:cs="Arial"/>
        </w:rPr>
        <w:t xml:space="preserve">and </w:t>
      </w:r>
      <w:r>
        <w:rPr>
          <w:rFonts w:ascii="Arial" w:hAnsi="Arial" w:cs="Arial"/>
        </w:rPr>
        <w:t xml:space="preserve">which </w:t>
      </w:r>
      <w:r w:rsidR="007763AA" w:rsidRPr="003D78C3">
        <w:rPr>
          <w:rFonts w:ascii="Arial" w:hAnsi="Arial" w:cs="Arial"/>
        </w:rPr>
        <w:t>m</w:t>
      </w:r>
      <w:r w:rsidR="00473D10">
        <w:rPr>
          <w:rFonts w:ascii="Arial" w:hAnsi="Arial" w:cs="Arial"/>
        </w:rPr>
        <w:t>ay determine gaps within the di</w:t>
      </w:r>
      <w:r w:rsidR="007763AA" w:rsidRPr="003D78C3">
        <w:rPr>
          <w:rFonts w:ascii="Arial" w:hAnsi="Arial" w:cs="Arial"/>
        </w:rPr>
        <w:t>sability sector</w:t>
      </w:r>
      <w:r w:rsidR="00473D10">
        <w:rPr>
          <w:rFonts w:ascii="Arial" w:hAnsi="Arial" w:cs="Arial"/>
        </w:rPr>
        <w:t>.</w:t>
      </w:r>
      <w:r w:rsidR="007763AA" w:rsidRPr="003D78C3">
        <w:rPr>
          <w:rFonts w:ascii="Arial" w:hAnsi="Arial" w:cs="Arial"/>
        </w:rPr>
        <w:t xml:space="preserve"> </w:t>
      </w:r>
      <w:r w:rsidR="00E1336A" w:rsidRPr="00E1336A">
        <w:rPr>
          <w:rFonts w:ascii="Arial" w:hAnsi="Arial" w:cs="Arial"/>
        </w:rPr>
        <w:tab/>
      </w:r>
    </w:p>
    <w:p w:rsidR="00E1336A" w:rsidRDefault="00735100" w:rsidP="00632FAC">
      <w:pPr>
        <w:rPr>
          <w:rFonts w:ascii="Arial" w:hAnsi="Arial" w:cs="Arial"/>
        </w:rPr>
      </w:pPr>
      <w:r>
        <w:rPr>
          <w:rFonts w:ascii="Arial" w:hAnsi="Arial" w:cs="Arial"/>
        </w:rPr>
        <w:t>Development of m</w:t>
      </w:r>
      <w:r w:rsidR="001D5370" w:rsidRPr="003D78C3">
        <w:rPr>
          <w:rFonts w:ascii="Arial" w:hAnsi="Arial" w:cs="Arial"/>
        </w:rPr>
        <w:t>echanisms that could be used to ensure information on systemic issues is captured and provided to all stakeholders includ</w:t>
      </w:r>
      <w:r>
        <w:rPr>
          <w:rFonts w:ascii="Arial" w:hAnsi="Arial" w:cs="Arial"/>
        </w:rPr>
        <w:t>ing</w:t>
      </w:r>
      <w:r w:rsidR="001D5370" w:rsidRPr="003D78C3">
        <w:rPr>
          <w:rFonts w:ascii="Arial" w:hAnsi="Arial" w:cs="Arial"/>
        </w:rPr>
        <w:t xml:space="preserve"> regular contact with the </w:t>
      </w:r>
      <w:r w:rsidR="00653C74">
        <w:rPr>
          <w:rFonts w:ascii="Arial" w:hAnsi="Arial" w:cs="Arial"/>
        </w:rPr>
        <w:t>D</w:t>
      </w:r>
      <w:r w:rsidR="00653C74" w:rsidRPr="000034AB">
        <w:rPr>
          <w:rFonts w:ascii="Arial" w:hAnsi="Arial" w:cs="Arial"/>
        </w:rPr>
        <w:t>epartment</w:t>
      </w:r>
      <w:r>
        <w:rPr>
          <w:rFonts w:ascii="Arial" w:hAnsi="Arial" w:cs="Arial"/>
        </w:rPr>
        <w:t xml:space="preserve"> of Social S</w:t>
      </w:r>
      <w:r w:rsidR="00653C74">
        <w:rPr>
          <w:rFonts w:ascii="Arial" w:hAnsi="Arial" w:cs="Arial"/>
        </w:rPr>
        <w:t>ervices</w:t>
      </w:r>
      <w:r w:rsidR="00E1336A">
        <w:rPr>
          <w:rFonts w:ascii="Arial" w:hAnsi="Arial" w:cs="Arial"/>
        </w:rPr>
        <w:t xml:space="preserve">. </w:t>
      </w:r>
      <w:r w:rsidR="001D5370" w:rsidRPr="003D78C3">
        <w:rPr>
          <w:rFonts w:ascii="Arial" w:hAnsi="Arial" w:cs="Arial"/>
        </w:rPr>
        <w:t xml:space="preserve"> </w:t>
      </w:r>
      <w:r w:rsidR="00653C74">
        <w:rPr>
          <w:rFonts w:ascii="Arial" w:hAnsi="Arial" w:cs="Arial"/>
        </w:rPr>
        <w:t>Offer o</w:t>
      </w:r>
      <w:r w:rsidR="00E1336A" w:rsidRPr="00E1336A">
        <w:rPr>
          <w:rFonts w:ascii="Arial" w:hAnsi="Arial" w:cs="Arial"/>
        </w:rPr>
        <w:t xml:space="preserve">fficial reporting channels with wide access doorway </w:t>
      </w:r>
      <w:r>
        <w:rPr>
          <w:rFonts w:ascii="Arial" w:hAnsi="Arial" w:cs="Arial"/>
        </w:rPr>
        <w:t>for example a stakeholder website that anyone can contribute to.</w:t>
      </w:r>
      <w:r w:rsidR="00E1336A">
        <w:rPr>
          <w:rFonts w:ascii="Arial" w:hAnsi="Arial" w:cs="Arial"/>
        </w:rPr>
        <w:t xml:space="preserve"> </w:t>
      </w:r>
    </w:p>
    <w:p w:rsidR="001D5370" w:rsidRPr="003D78C3" w:rsidRDefault="001D5370" w:rsidP="003A621F">
      <w:pPr>
        <w:ind w:left="720"/>
        <w:rPr>
          <w:rFonts w:ascii="Arial" w:hAnsi="Arial" w:cs="Arial"/>
          <w:b/>
        </w:rPr>
      </w:pPr>
      <w:r w:rsidRPr="003D78C3">
        <w:rPr>
          <w:rFonts w:ascii="Arial" w:hAnsi="Arial" w:cs="Arial"/>
          <w:b/>
        </w:rPr>
        <w:t xml:space="preserve">3.2 How can we help disability advocacy organisations work with a wide range of other organisations with similar aims, such </w:t>
      </w:r>
      <w:proofErr w:type="gramStart"/>
      <w:r w:rsidRPr="003D78C3">
        <w:rPr>
          <w:rFonts w:ascii="Arial" w:hAnsi="Arial" w:cs="Arial"/>
          <w:b/>
        </w:rPr>
        <w:t>as:</w:t>
      </w:r>
      <w:proofErr w:type="gramEnd"/>
      <w:r w:rsidRPr="003D78C3">
        <w:rPr>
          <w:rFonts w:ascii="Arial" w:hAnsi="Arial" w:cs="Arial"/>
          <w:b/>
        </w:rPr>
        <w:t xml:space="preserve">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proofErr w:type="gramStart"/>
      <w:r w:rsidRPr="003D78C3">
        <w:rPr>
          <w:rFonts w:ascii="Arial" w:hAnsi="Arial" w:cs="Arial"/>
          <w:b/>
        </w:rPr>
        <w:t>disabled</w:t>
      </w:r>
      <w:proofErr w:type="gramEnd"/>
      <w:r w:rsidRPr="003D78C3">
        <w:rPr>
          <w:rFonts w:ascii="Arial" w:hAnsi="Arial" w:cs="Arial"/>
          <w:b/>
        </w:rPr>
        <w:t xml:space="preserve"> people’s organisations (DPOs) </w:t>
      </w:r>
    </w:p>
    <w:p w:rsidR="001D5370" w:rsidRPr="003D78C3" w:rsidRDefault="001D5370" w:rsidP="003A621F">
      <w:pPr>
        <w:spacing w:after="0"/>
        <w:ind w:left="720" w:firstLine="720"/>
        <w:rPr>
          <w:rFonts w:ascii="Arial" w:hAnsi="Arial" w:cs="Arial"/>
          <w:b/>
        </w:rPr>
      </w:pPr>
      <w:r w:rsidRPr="003D78C3">
        <w:rPr>
          <w:rFonts w:ascii="Arial" w:hAnsi="Arial" w:cs="Arial"/>
          <w:b/>
        </w:rPr>
        <w:t>•</w:t>
      </w:r>
      <w:r w:rsidR="003A621F">
        <w:rPr>
          <w:rFonts w:ascii="Arial" w:hAnsi="Arial" w:cs="Arial"/>
          <w:b/>
        </w:rPr>
        <w:tab/>
      </w:r>
      <w:r w:rsidRPr="003D78C3">
        <w:rPr>
          <w:rFonts w:ascii="Arial" w:hAnsi="Arial" w:cs="Arial"/>
          <w:b/>
        </w:rPr>
        <w:t xml:space="preserve"> </w:t>
      </w:r>
      <w:proofErr w:type="gramStart"/>
      <w:r w:rsidRPr="003D78C3">
        <w:rPr>
          <w:rFonts w:ascii="Arial" w:hAnsi="Arial" w:cs="Arial"/>
          <w:b/>
        </w:rPr>
        <w:t>the</w:t>
      </w:r>
      <w:proofErr w:type="gramEnd"/>
      <w:r w:rsidRPr="003D78C3">
        <w:rPr>
          <w:rFonts w:ascii="Arial" w:hAnsi="Arial" w:cs="Arial"/>
          <w:b/>
        </w:rPr>
        <w:t xml:space="preserve"> Australian Human Rights Commission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Ombudsman organisations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aged care advocacy organisations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proofErr w:type="gramStart"/>
      <w:r w:rsidRPr="003D78C3">
        <w:rPr>
          <w:rFonts w:ascii="Arial" w:hAnsi="Arial" w:cs="Arial"/>
          <w:b/>
        </w:rPr>
        <w:t>state</w:t>
      </w:r>
      <w:proofErr w:type="gramEnd"/>
      <w:r w:rsidRPr="003D78C3">
        <w:rPr>
          <w:rFonts w:ascii="Arial" w:hAnsi="Arial" w:cs="Arial"/>
          <w:b/>
        </w:rPr>
        <w:t xml:space="preserve"> disability advocacy organisations </w:t>
      </w:r>
    </w:p>
    <w:p w:rsidR="001D5370" w:rsidRPr="003D78C3" w:rsidRDefault="001D5370" w:rsidP="003A621F">
      <w:pPr>
        <w:ind w:left="720" w:firstLine="720"/>
        <w:rPr>
          <w:rFonts w:ascii="Arial" w:hAnsi="Arial" w:cs="Arial"/>
          <w:b/>
        </w:rPr>
      </w:pPr>
      <w:r w:rsidRPr="003D78C3">
        <w:rPr>
          <w:rFonts w:ascii="Arial" w:hAnsi="Arial" w:cs="Arial"/>
          <w:b/>
        </w:rPr>
        <w:t xml:space="preserve">• </w:t>
      </w:r>
      <w:r w:rsidR="003A621F">
        <w:rPr>
          <w:rFonts w:ascii="Arial" w:hAnsi="Arial" w:cs="Arial"/>
          <w:b/>
        </w:rPr>
        <w:tab/>
      </w:r>
      <w:proofErr w:type="gramStart"/>
      <w:r w:rsidRPr="003D78C3">
        <w:rPr>
          <w:rFonts w:ascii="Arial" w:hAnsi="Arial" w:cs="Arial"/>
          <w:b/>
        </w:rPr>
        <w:t>peak</w:t>
      </w:r>
      <w:proofErr w:type="gramEnd"/>
      <w:r w:rsidRPr="003D78C3">
        <w:rPr>
          <w:rFonts w:ascii="Arial" w:hAnsi="Arial" w:cs="Arial"/>
          <w:b/>
        </w:rPr>
        <w:t xml:space="preserve"> bodies? </w:t>
      </w:r>
    </w:p>
    <w:p w:rsidR="006851E6" w:rsidRDefault="006851E6" w:rsidP="00632FAC">
      <w:pPr>
        <w:rPr>
          <w:rFonts w:ascii="Arial" w:hAnsi="Arial" w:cs="Arial"/>
        </w:rPr>
      </w:pPr>
      <w:r>
        <w:rPr>
          <w:rFonts w:ascii="Arial" w:hAnsi="Arial" w:cs="Arial"/>
        </w:rPr>
        <w:t>In order to collaborate better</w:t>
      </w:r>
      <w:r w:rsidR="002B57E1" w:rsidRPr="003D78C3">
        <w:rPr>
          <w:rFonts w:ascii="Arial" w:hAnsi="Arial" w:cs="Arial"/>
        </w:rPr>
        <w:t xml:space="preserve"> </w:t>
      </w:r>
      <w:r w:rsidRPr="003D78C3">
        <w:rPr>
          <w:rFonts w:ascii="Arial" w:hAnsi="Arial" w:cs="Arial"/>
        </w:rPr>
        <w:t>with</w:t>
      </w:r>
      <w:r>
        <w:rPr>
          <w:rFonts w:ascii="Arial" w:hAnsi="Arial" w:cs="Arial"/>
        </w:rPr>
        <w:t xml:space="preserve">in </w:t>
      </w:r>
      <w:r w:rsidRPr="003D78C3">
        <w:rPr>
          <w:rFonts w:ascii="Arial" w:hAnsi="Arial" w:cs="Arial"/>
        </w:rPr>
        <w:t>organisations</w:t>
      </w:r>
      <w:r w:rsidR="002B57E1" w:rsidRPr="003D78C3">
        <w:rPr>
          <w:rFonts w:ascii="Arial" w:hAnsi="Arial" w:cs="Arial"/>
        </w:rPr>
        <w:t xml:space="preserve"> with similar aims</w:t>
      </w:r>
      <w:r w:rsidR="0055616F">
        <w:rPr>
          <w:rFonts w:ascii="Arial" w:hAnsi="Arial" w:cs="Arial"/>
        </w:rPr>
        <w:t>, confirm</w:t>
      </w:r>
      <w:r w:rsidR="00735100">
        <w:rPr>
          <w:rFonts w:ascii="Arial" w:hAnsi="Arial" w:cs="Arial"/>
        </w:rPr>
        <w:t xml:space="preserve"> there is </w:t>
      </w:r>
      <w:r w:rsidR="002B57E1" w:rsidRPr="003D78C3">
        <w:rPr>
          <w:rFonts w:ascii="Arial" w:hAnsi="Arial" w:cs="Arial"/>
        </w:rPr>
        <w:t>on going discussions about what other services</w:t>
      </w:r>
      <w:r w:rsidR="00A476B4">
        <w:rPr>
          <w:rFonts w:ascii="Arial" w:hAnsi="Arial" w:cs="Arial"/>
        </w:rPr>
        <w:t xml:space="preserve"> that organisations </w:t>
      </w:r>
      <w:r w:rsidR="00A476B4" w:rsidRPr="000034AB">
        <w:rPr>
          <w:rFonts w:ascii="Arial" w:hAnsi="Arial" w:cs="Arial"/>
        </w:rPr>
        <w:t>are</w:t>
      </w:r>
      <w:r w:rsidR="00A476B4">
        <w:rPr>
          <w:rFonts w:ascii="Arial" w:hAnsi="Arial" w:cs="Arial"/>
        </w:rPr>
        <w:t xml:space="preserve"> able to offer. </w:t>
      </w:r>
      <w:r>
        <w:rPr>
          <w:rFonts w:ascii="Arial" w:hAnsi="Arial" w:cs="Arial"/>
        </w:rPr>
        <w:t xml:space="preserve">Provide support to individuals to access other organisations by using internal referral processes. </w:t>
      </w:r>
    </w:p>
    <w:p w:rsidR="001B0394" w:rsidRPr="006851E6" w:rsidRDefault="001B0394" w:rsidP="00632FAC">
      <w:pPr>
        <w:rPr>
          <w:rFonts w:ascii="Arial" w:hAnsi="Arial" w:cs="Arial"/>
        </w:rPr>
      </w:pPr>
      <w:r>
        <w:rPr>
          <w:rFonts w:ascii="Arial" w:hAnsi="Arial" w:cs="Arial"/>
        </w:rPr>
        <w:t>Development of a Lead Agency/partnership service model will improve connections between</w:t>
      </w:r>
      <w:bookmarkStart w:id="0" w:name="_GoBack"/>
      <w:bookmarkEnd w:id="0"/>
      <w:r>
        <w:rPr>
          <w:rFonts w:ascii="Arial" w:hAnsi="Arial" w:cs="Arial"/>
        </w:rPr>
        <w:t xml:space="preserve"> agencies ensuring a more uniform outcome.</w:t>
      </w:r>
    </w:p>
    <w:p w:rsidR="007763AA" w:rsidRPr="003D78C3" w:rsidRDefault="002B57E1" w:rsidP="003A621F">
      <w:pPr>
        <w:ind w:left="720"/>
        <w:rPr>
          <w:rFonts w:ascii="Arial" w:hAnsi="Arial" w:cs="Arial"/>
          <w:b/>
        </w:rPr>
      </w:pPr>
      <w:r w:rsidRPr="003D78C3">
        <w:rPr>
          <w:rFonts w:ascii="Arial" w:hAnsi="Arial" w:cs="Arial"/>
          <w:b/>
        </w:rPr>
        <w:t xml:space="preserve">4.1 </w:t>
      </w:r>
      <w:r w:rsidR="001D5370" w:rsidRPr="003D78C3">
        <w:rPr>
          <w:rFonts w:ascii="Arial" w:hAnsi="Arial" w:cs="Arial"/>
          <w:b/>
        </w:rPr>
        <w:t>What steps or organisational structures should be put in place to ensure conflicts of interest do not arise, or are minimised?</w:t>
      </w:r>
    </w:p>
    <w:p w:rsidR="006851E6" w:rsidRPr="002675E6" w:rsidRDefault="007763AA" w:rsidP="00632FAC">
      <w:pPr>
        <w:rPr>
          <w:rFonts w:ascii="Arial" w:hAnsi="Arial" w:cs="Arial"/>
        </w:rPr>
      </w:pPr>
      <w:r w:rsidRPr="003D78C3">
        <w:rPr>
          <w:rFonts w:ascii="Arial" w:hAnsi="Arial" w:cs="Arial"/>
        </w:rPr>
        <w:t xml:space="preserve">Advocacy providers should remain </w:t>
      </w:r>
      <w:r w:rsidR="00D25E9E" w:rsidRPr="003D78C3">
        <w:rPr>
          <w:rFonts w:ascii="Arial" w:hAnsi="Arial" w:cs="Arial"/>
        </w:rPr>
        <w:t>independent</w:t>
      </w:r>
      <w:r w:rsidR="003240F8" w:rsidRPr="003D78C3">
        <w:rPr>
          <w:rFonts w:ascii="Arial" w:hAnsi="Arial" w:cs="Arial"/>
        </w:rPr>
        <w:t xml:space="preserve"> of service provision</w:t>
      </w:r>
      <w:r w:rsidR="00D25E9E" w:rsidRPr="003D78C3">
        <w:rPr>
          <w:rFonts w:ascii="Arial" w:hAnsi="Arial" w:cs="Arial"/>
        </w:rPr>
        <w:t>;</w:t>
      </w:r>
      <w:r w:rsidRPr="003D78C3">
        <w:rPr>
          <w:rFonts w:ascii="Arial" w:hAnsi="Arial" w:cs="Arial"/>
        </w:rPr>
        <w:t xml:space="preserve"> this would </w:t>
      </w:r>
      <w:r w:rsidR="006851E6" w:rsidRPr="003D78C3">
        <w:rPr>
          <w:rFonts w:ascii="Arial" w:hAnsi="Arial" w:cs="Arial"/>
        </w:rPr>
        <w:t>reduce issues</w:t>
      </w:r>
      <w:r w:rsidRPr="003D78C3">
        <w:rPr>
          <w:rFonts w:ascii="Arial" w:hAnsi="Arial" w:cs="Arial"/>
        </w:rPr>
        <w:t xml:space="preserve"> associated with conflict o</w:t>
      </w:r>
      <w:r w:rsidR="00735100">
        <w:rPr>
          <w:rFonts w:ascii="Arial" w:hAnsi="Arial" w:cs="Arial"/>
        </w:rPr>
        <w:t>f</w:t>
      </w:r>
      <w:r w:rsidRPr="003D78C3">
        <w:rPr>
          <w:rFonts w:ascii="Arial" w:hAnsi="Arial" w:cs="Arial"/>
        </w:rPr>
        <w:t xml:space="preserve"> interest</w:t>
      </w:r>
      <w:r w:rsidR="00735100">
        <w:rPr>
          <w:rFonts w:ascii="Arial" w:hAnsi="Arial" w:cs="Arial"/>
        </w:rPr>
        <w:t xml:space="preserve">. </w:t>
      </w:r>
      <w:r w:rsidRPr="003D78C3">
        <w:rPr>
          <w:rFonts w:ascii="Arial" w:hAnsi="Arial" w:cs="Arial"/>
        </w:rPr>
        <w:t xml:space="preserve"> </w:t>
      </w:r>
    </w:p>
    <w:p w:rsidR="00BC2666" w:rsidRPr="00BC2666" w:rsidRDefault="00BC2666" w:rsidP="00BC2666">
      <w:pPr>
        <w:rPr>
          <w:rFonts w:ascii="Arial" w:hAnsi="Arial" w:cs="Arial"/>
        </w:rPr>
      </w:pPr>
      <w:r w:rsidRPr="002675E6">
        <w:rPr>
          <w:rFonts w:ascii="Arial" w:hAnsi="Arial" w:cs="Arial"/>
        </w:rPr>
        <w:t xml:space="preserve">To minimise the conflict it would be suggested </w:t>
      </w:r>
      <w:r w:rsidR="002675E6" w:rsidRPr="002675E6">
        <w:rPr>
          <w:rFonts w:ascii="Arial" w:hAnsi="Arial" w:cs="Arial"/>
        </w:rPr>
        <w:t>a</w:t>
      </w:r>
      <w:r w:rsidR="002675E6">
        <w:rPr>
          <w:rFonts w:ascii="Arial" w:hAnsi="Arial" w:cs="Arial"/>
        </w:rPr>
        <w:t xml:space="preserve"> person working with</w:t>
      </w:r>
      <w:r w:rsidRPr="002675E6">
        <w:rPr>
          <w:rFonts w:ascii="Arial" w:hAnsi="Arial" w:cs="Arial"/>
        </w:rPr>
        <w:t>in the</w:t>
      </w:r>
      <w:r>
        <w:rPr>
          <w:rFonts w:ascii="Arial" w:hAnsi="Arial" w:cs="Arial"/>
        </w:rPr>
        <w:t xml:space="preserve"> service would need to </w:t>
      </w:r>
      <w:r w:rsidR="002675E6">
        <w:rPr>
          <w:rFonts w:ascii="Arial" w:hAnsi="Arial" w:cs="Arial"/>
        </w:rPr>
        <w:t>disclose any</w:t>
      </w:r>
      <w:r w:rsidRPr="00BC2666">
        <w:rPr>
          <w:rFonts w:ascii="Arial" w:hAnsi="Arial" w:cs="Arial"/>
        </w:rPr>
        <w:t xml:space="preserve"> conflict of interest which may influence </w:t>
      </w:r>
      <w:r w:rsidR="002675E6">
        <w:rPr>
          <w:rFonts w:ascii="Arial" w:hAnsi="Arial" w:cs="Arial"/>
        </w:rPr>
        <w:t>the</w:t>
      </w:r>
      <w:r w:rsidRPr="00BC2666">
        <w:rPr>
          <w:rFonts w:ascii="Arial" w:hAnsi="Arial" w:cs="Arial"/>
        </w:rPr>
        <w:t xml:space="preserve"> official decisions or action</w:t>
      </w:r>
      <w:r w:rsidR="002675E6">
        <w:rPr>
          <w:rFonts w:ascii="Arial" w:hAnsi="Arial" w:cs="Arial"/>
        </w:rPr>
        <w:t>s on behalf of the organisation</w:t>
      </w:r>
      <w:proofErr w:type="gramStart"/>
      <w:r w:rsidR="002675E6">
        <w:rPr>
          <w:rFonts w:ascii="Arial" w:hAnsi="Arial" w:cs="Arial"/>
        </w:rPr>
        <w:t>.</w:t>
      </w:r>
      <w:r w:rsidRPr="00BC2666">
        <w:rPr>
          <w:rFonts w:ascii="Arial" w:hAnsi="Arial" w:cs="Arial"/>
        </w:rPr>
        <w:t>.</w:t>
      </w:r>
      <w:proofErr w:type="gramEnd"/>
    </w:p>
    <w:p w:rsidR="00BA0AC2" w:rsidRDefault="00504185" w:rsidP="00071E9B">
      <w:pPr>
        <w:rPr>
          <w:rFonts w:ascii="Arial" w:hAnsi="Arial" w:cs="Arial"/>
        </w:rPr>
      </w:pPr>
      <w:r w:rsidRPr="003D78C3">
        <w:rPr>
          <w:rFonts w:ascii="Arial" w:hAnsi="Arial" w:cs="Arial"/>
        </w:rPr>
        <w:t>In instances w</w:t>
      </w:r>
      <w:r w:rsidR="003240F8" w:rsidRPr="003D78C3">
        <w:rPr>
          <w:rFonts w:ascii="Arial" w:hAnsi="Arial" w:cs="Arial"/>
        </w:rPr>
        <w:t>here there may be minimal conflict</w:t>
      </w:r>
      <w:r w:rsidRPr="003D78C3">
        <w:rPr>
          <w:rFonts w:ascii="Arial" w:hAnsi="Arial" w:cs="Arial"/>
        </w:rPr>
        <w:t>,</w:t>
      </w:r>
      <w:r w:rsidR="003240F8" w:rsidRPr="003D78C3">
        <w:rPr>
          <w:rFonts w:ascii="Arial" w:hAnsi="Arial" w:cs="Arial"/>
        </w:rPr>
        <w:t xml:space="preserve"> </w:t>
      </w:r>
      <w:r w:rsidRPr="003D78C3">
        <w:rPr>
          <w:rFonts w:ascii="Arial" w:hAnsi="Arial" w:cs="Arial"/>
        </w:rPr>
        <w:t xml:space="preserve">for example </w:t>
      </w:r>
      <w:r w:rsidR="003240F8" w:rsidRPr="003D78C3">
        <w:rPr>
          <w:rFonts w:ascii="Arial" w:hAnsi="Arial" w:cs="Arial"/>
        </w:rPr>
        <w:t>when a client is requiring support with decision making</w:t>
      </w:r>
      <w:r w:rsidR="00BC2666">
        <w:rPr>
          <w:rFonts w:ascii="Arial" w:hAnsi="Arial" w:cs="Arial"/>
        </w:rPr>
        <w:t>, the service offering</w:t>
      </w:r>
      <w:r w:rsidR="00BA0AC2">
        <w:rPr>
          <w:rFonts w:ascii="Arial" w:hAnsi="Arial" w:cs="Arial"/>
        </w:rPr>
        <w:t xml:space="preserve"> decision maki</w:t>
      </w:r>
      <w:r w:rsidR="00BC2666">
        <w:rPr>
          <w:rFonts w:ascii="Arial" w:hAnsi="Arial" w:cs="Arial"/>
        </w:rPr>
        <w:t>ng support also offers Advocacy. T</w:t>
      </w:r>
      <w:r w:rsidR="002675E6">
        <w:rPr>
          <w:rFonts w:ascii="Arial" w:hAnsi="Arial" w:cs="Arial"/>
        </w:rPr>
        <w:t xml:space="preserve">he organisation would need to disclose this and may need to have different employees </w:t>
      </w:r>
      <w:r w:rsidR="0088323E">
        <w:rPr>
          <w:rFonts w:ascii="Arial" w:hAnsi="Arial" w:cs="Arial"/>
        </w:rPr>
        <w:t xml:space="preserve">to </w:t>
      </w:r>
      <w:r w:rsidR="002675E6">
        <w:rPr>
          <w:rFonts w:ascii="Arial" w:hAnsi="Arial" w:cs="Arial"/>
        </w:rPr>
        <w:t>supp</w:t>
      </w:r>
      <w:r w:rsidR="0088323E">
        <w:rPr>
          <w:rFonts w:ascii="Arial" w:hAnsi="Arial" w:cs="Arial"/>
        </w:rPr>
        <w:t xml:space="preserve">ort the person with the two different </w:t>
      </w:r>
      <w:r w:rsidR="00C26587">
        <w:rPr>
          <w:rFonts w:ascii="Arial" w:hAnsi="Arial" w:cs="Arial"/>
        </w:rPr>
        <w:t xml:space="preserve">issues. </w:t>
      </w:r>
    </w:p>
    <w:p w:rsidR="00504185" w:rsidRPr="003D78C3" w:rsidRDefault="00071E9B" w:rsidP="003A621F">
      <w:pPr>
        <w:ind w:left="720"/>
        <w:rPr>
          <w:rFonts w:ascii="Arial" w:hAnsi="Arial" w:cs="Arial"/>
          <w:b/>
        </w:rPr>
      </w:pPr>
      <w:r w:rsidRPr="003D78C3">
        <w:rPr>
          <w:rFonts w:ascii="Arial" w:hAnsi="Arial" w:cs="Arial"/>
          <w:b/>
        </w:rPr>
        <w:t xml:space="preserve">4.2 How do we avoid gaps between supports provided by the NDIS and advocacy funded by the NDAP? </w:t>
      </w:r>
    </w:p>
    <w:p w:rsidR="001662E8" w:rsidRDefault="00504185" w:rsidP="00071E9B">
      <w:pPr>
        <w:rPr>
          <w:rFonts w:ascii="Arial" w:hAnsi="Arial" w:cs="Arial"/>
        </w:rPr>
      </w:pPr>
      <w:r w:rsidRPr="003D78C3">
        <w:rPr>
          <w:rFonts w:ascii="Arial" w:hAnsi="Arial" w:cs="Arial"/>
        </w:rPr>
        <w:t xml:space="preserve">Provide independent advocacy for all participants as </w:t>
      </w:r>
      <w:r w:rsidR="00E1336A" w:rsidRPr="00413941">
        <w:rPr>
          <w:rFonts w:ascii="Arial" w:hAnsi="Arial" w:cs="Arial"/>
        </w:rPr>
        <w:t>requested when</w:t>
      </w:r>
      <w:r w:rsidRPr="003D78C3">
        <w:rPr>
          <w:rFonts w:ascii="Arial" w:hAnsi="Arial" w:cs="Arial"/>
        </w:rPr>
        <w:t xml:space="preserve"> completing Access Request Fo</w:t>
      </w:r>
      <w:r w:rsidR="00C56EE9">
        <w:rPr>
          <w:rFonts w:ascii="Arial" w:hAnsi="Arial" w:cs="Arial"/>
        </w:rPr>
        <w:t xml:space="preserve">rms and External merit reviews. Build good working relationships between the </w:t>
      </w:r>
      <w:r w:rsidR="00C56EE9">
        <w:rPr>
          <w:rFonts w:ascii="Arial" w:hAnsi="Arial" w:cs="Arial"/>
        </w:rPr>
        <w:lastRenderedPageBreak/>
        <w:t xml:space="preserve">NDAP services and the NDIS to ensure the outcomes for the clients are achieved in a timely manner. </w:t>
      </w:r>
    </w:p>
    <w:p w:rsidR="00A476B4" w:rsidRDefault="00A476B4" w:rsidP="00071E9B">
      <w:pPr>
        <w:rPr>
          <w:rFonts w:ascii="Arial" w:hAnsi="Arial" w:cs="Arial"/>
        </w:rPr>
      </w:pPr>
    </w:p>
    <w:p w:rsidR="00A476B4" w:rsidRPr="003D78C3" w:rsidRDefault="00A476B4" w:rsidP="00071E9B">
      <w:pPr>
        <w:rPr>
          <w:rFonts w:ascii="Arial" w:hAnsi="Arial" w:cs="Arial"/>
          <w:b/>
        </w:rPr>
      </w:pPr>
    </w:p>
    <w:p w:rsidR="00071E9B" w:rsidRPr="003D78C3" w:rsidRDefault="00071E9B" w:rsidP="003A621F">
      <w:pPr>
        <w:ind w:left="720"/>
        <w:rPr>
          <w:rFonts w:ascii="Arial" w:hAnsi="Arial" w:cs="Arial"/>
          <w:b/>
        </w:rPr>
      </w:pPr>
      <w:r w:rsidRPr="003D78C3">
        <w:rPr>
          <w:rFonts w:ascii="Arial" w:hAnsi="Arial" w:cs="Arial"/>
          <w:b/>
        </w:rPr>
        <w:t>4.3 What policies and strategies do we need to protect the rights of people with disability?</w:t>
      </w:r>
    </w:p>
    <w:p w:rsidR="00071E9B" w:rsidRPr="003D78C3" w:rsidRDefault="00071E9B" w:rsidP="00071E9B">
      <w:pPr>
        <w:rPr>
          <w:rFonts w:ascii="Arial" w:hAnsi="Arial" w:cs="Arial"/>
        </w:rPr>
      </w:pPr>
      <w:r w:rsidRPr="003D78C3">
        <w:rPr>
          <w:rFonts w:ascii="Arial" w:hAnsi="Arial" w:cs="Arial"/>
        </w:rPr>
        <w:t xml:space="preserve">Advocacy needs to be independent of service provision </w:t>
      </w:r>
      <w:r w:rsidR="00735100">
        <w:rPr>
          <w:rFonts w:ascii="Arial" w:hAnsi="Arial" w:cs="Arial"/>
        </w:rPr>
        <w:t xml:space="preserve">to avoid </w:t>
      </w:r>
      <w:r w:rsidRPr="003D78C3">
        <w:rPr>
          <w:rFonts w:ascii="Arial" w:hAnsi="Arial" w:cs="Arial"/>
        </w:rPr>
        <w:t>conflict of interest.</w:t>
      </w:r>
      <w:r w:rsidR="001662E8" w:rsidRPr="003D78C3">
        <w:rPr>
          <w:rFonts w:ascii="Arial" w:hAnsi="Arial" w:cs="Arial"/>
        </w:rPr>
        <w:t xml:space="preserve"> </w:t>
      </w:r>
      <w:r w:rsidR="00413941" w:rsidRPr="000034AB">
        <w:rPr>
          <w:rFonts w:ascii="Arial" w:hAnsi="Arial" w:cs="Arial"/>
        </w:rPr>
        <w:t>Similar to</w:t>
      </w:r>
      <w:r w:rsidR="001662E8" w:rsidRPr="003D78C3">
        <w:rPr>
          <w:rFonts w:ascii="Arial" w:hAnsi="Arial" w:cs="Arial"/>
        </w:rPr>
        <w:t xml:space="preserve"> advocacy offered through the National Aged </w:t>
      </w:r>
      <w:r w:rsidR="00E1336A">
        <w:rPr>
          <w:rFonts w:ascii="Arial" w:hAnsi="Arial" w:cs="Arial"/>
        </w:rPr>
        <w:t>C</w:t>
      </w:r>
      <w:r w:rsidR="001662E8" w:rsidRPr="003D78C3">
        <w:rPr>
          <w:rFonts w:ascii="Arial" w:hAnsi="Arial" w:cs="Arial"/>
        </w:rPr>
        <w:t xml:space="preserve">are </w:t>
      </w:r>
      <w:r w:rsidR="00E1336A">
        <w:rPr>
          <w:rFonts w:ascii="Arial" w:hAnsi="Arial" w:cs="Arial"/>
        </w:rPr>
        <w:t>A</w:t>
      </w:r>
      <w:r w:rsidR="001662E8" w:rsidRPr="003D78C3">
        <w:rPr>
          <w:rFonts w:ascii="Arial" w:hAnsi="Arial" w:cs="Arial"/>
        </w:rPr>
        <w:t xml:space="preserve">dvocacy </w:t>
      </w:r>
      <w:r w:rsidR="00E1336A">
        <w:rPr>
          <w:rFonts w:ascii="Arial" w:hAnsi="Arial" w:cs="Arial"/>
        </w:rPr>
        <w:t>P</w:t>
      </w:r>
      <w:r w:rsidR="0088323E">
        <w:rPr>
          <w:rFonts w:ascii="Arial" w:hAnsi="Arial" w:cs="Arial"/>
        </w:rPr>
        <w:t>rogram and offer support</w:t>
      </w:r>
      <w:r w:rsidR="001662E8" w:rsidRPr="003D78C3">
        <w:rPr>
          <w:rFonts w:ascii="Arial" w:hAnsi="Arial" w:cs="Arial"/>
        </w:rPr>
        <w:t xml:space="preserve"> to </w:t>
      </w:r>
      <w:r w:rsidR="0088323E">
        <w:rPr>
          <w:rFonts w:ascii="Arial" w:hAnsi="Arial" w:cs="Arial"/>
        </w:rPr>
        <w:t>engage in</w:t>
      </w:r>
      <w:r w:rsidR="00C56EE9">
        <w:rPr>
          <w:rFonts w:ascii="Arial" w:hAnsi="Arial" w:cs="Arial"/>
        </w:rPr>
        <w:t xml:space="preserve"> a formal complaints system. Ensure that</w:t>
      </w:r>
      <w:r w:rsidR="0088323E">
        <w:rPr>
          <w:rFonts w:ascii="Arial" w:hAnsi="Arial" w:cs="Arial"/>
        </w:rPr>
        <w:t xml:space="preserve"> with</w:t>
      </w:r>
      <w:r w:rsidR="0055616F">
        <w:rPr>
          <w:rFonts w:ascii="Arial" w:hAnsi="Arial" w:cs="Arial"/>
        </w:rPr>
        <w:t>in the program</w:t>
      </w:r>
      <w:r w:rsidR="0088323E" w:rsidRPr="0088323E">
        <w:rPr>
          <w:rFonts w:ascii="Arial" w:hAnsi="Arial" w:cs="Arial"/>
        </w:rPr>
        <w:t xml:space="preserve"> a</w:t>
      </w:r>
      <w:r w:rsidR="00FC6E1B">
        <w:rPr>
          <w:rFonts w:ascii="Arial" w:hAnsi="Arial" w:cs="Arial"/>
        </w:rPr>
        <w:t>n</w:t>
      </w:r>
      <w:r w:rsidR="0088323E" w:rsidRPr="0088323E">
        <w:rPr>
          <w:rFonts w:ascii="Arial" w:hAnsi="Arial" w:cs="Arial"/>
        </w:rPr>
        <w:t xml:space="preserve"> informal and formal complaints process</w:t>
      </w:r>
      <w:r w:rsidR="0055616F">
        <w:rPr>
          <w:rFonts w:ascii="Arial" w:hAnsi="Arial" w:cs="Arial"/>
        </w:rPr>
        <w:t xml:space="preserve"> </w:t>
      </w:r>
      <w:r w:rsidR="0088323E">
        <w:rPr>
          <w:rFonts w:ascii="Arial" w:hAnsi="Arial" w:cs="Arial"/>
        </w:rPr>
        <w:t>is offered to</w:t>
      </w:r>
      <w:r w:rsidR="0055616F">
        <w:rPr>
          <w:rFonts w:ascii="Arial" w:hAnsi="Arial" w:cs="Arial"/>
        </w:rPr>
        <w:t xml:space="preserve"> protect p</w:t>
      </w:r>
      <w:r w:rsidR="00FC6E1B">
        <w:rPr>
          <w:rFonts w:ascii="Arial" w:hAnsi="Arial" w:cs="Arial"/>
        </w:rPr>
        <w:t>eople</w:t>
      </w:r>
      <w:r w:rsidR="0055616F">
        <w:rPr>
          <w:rFonts w:ascii="Arial" w:hAnsi="Arial" w:cs="Arial"/>
        </w:rPr>
        <w:t xml:space="preserve"> with disability</w:t>
      </w:r>
      <w:r w:rsidR="0088323E">
        <w:rPr>
          <w:rFonts w:ascii="Arial" w:hAnsi="Arial" w:cs="Arial"/>
        </w:rPr>
        <w:t>.</w:t>
      </w:r>
    </w:p>
    <w:p w:rsidR="00AE16EA" w:rsidRPr="003D78C3" w:rsidRDefault="00AE16EA" w:rsidP="003A621F">
      <w:pPr>
        <w:ind w:left="720"/>
        <w:rPr>
          <w:rFonts w:ascii="Arial" w:hAnsi="Arial" w:cs="Arial"/>
          <w:b/>
        </w:rPr>
      </w:pPr>
      <w:r w:rsidRPr="003D78C3">
        <w:rPr>
          <w:rFonts w:ascii="Arial" w:hAnsi="Arial" w:cs="Arial"/>
          <w:b/>
        </w:rPr>
        <w:t>5.1 What forms of legal review and representation do people with disability need most?</w:t>
      </w:r>
    </w:p>
    <w:p w:rsidR="00AE16EA" w:rsidRPr="003D78C3" w:rsidRDefault="00AE16EA" w:rsidP="00AE16EA">
      <w:pPr>
        <w:rPr>
          <w:rFonts w:ascii="Arial" w:hAnsi="Arial" w:cs="Arial"/>
        </w:rPr>
      </w:pPr>
      <w:r w:rsidRPr="003D78C3">
        <w:rPr>
          <w:rFonts w:ascii="Arial" w:hAnsi="Arial" w:cs="Arial"/>
        </w:rPr>
        <w:t xml:space="preserve">According to research compiled by NSW Law and Justice Foundation, people with a disability are the most vulnerable </w:t>
      </w:r>
      <w:r w:rsidR="00735100">
        <w:rPr>
          <w:rFonts w:ascii="Arial" w:hAnsi="Arial" w:cs="Arial"/>
        </w:rPr>
        <w:t>in</w:t>
      </w:r>
      <w:r w:rsidRPr="003D78C3">
        <w:rPr>
          <w:rFonts w:ascii="Arial" w:hAnsi="Arial" w:cs="Arial"/>
        </w:rPr>
        <w:t xml:space="preserve"> legal </w:t>
      </w:r>
      <w:r w:rsidR="00495E9E">
        <w:rPr>
          <w:rFonts w:ascii="Arial" w:hAnsi="Arial" w:cs="Arial"/>
        </w:rPr>
        <w:t xml:space="preserve">matters. Most common areas </w:t>
      </w:r>
      <w:r w:rsidR="00FC6E1B">
        <w:rPr>
          <w:rFonts w:ascii="Arial" w:hAnsi="Arial" w:cs="Arial"/>
        </w:rPr>
        <w:t>include</w:t>
      </w:r>
      <w:r w:rsidR="00495E9E">
        <w:rPr>
          <w:rFonts w:ascii="Arial" w:hAnsi="Arial" w:cs="Arial"/>
        </w:rPr>
        <w:t xml:space="preserve"> </w:t>
      </w:r>
      <w:r w:rsidRPr="003D78C3">
        <w:rPr>
          <w:rFonts w:ascii="Arial" w:hAnsi="Arial" w:cs="Arial"/>
        </w:rPr>
        <w:t>accidents</w:t>
      </w:r>
      <w:r w:rsidR="00735100">
        <w:rPr>
          <w:rFonts w:ascii="Arial" w:hAnsi="Arial" w:cs="Arial"/>
        </w:rPr>
        <w:t xml:space="preserve"> </w:t>
      </w:r>
      <w:r w:rsidR="00FC6E1B">
        <w:rPr>
          <w:rFonts w:ascii="Arial" w:hAnsi="Arial" w:cs="Arial"/>
        </w:rPr>
        <w:t>(</w:t>
      </w:r>
      <w:r w:rsidR="00735100">
        <w:rPr>
          <w:rFonts w:ascii="Arial" w:hAnsi="Arial" w:cs="Arial"/>
        </w:rPr>
        <w:t>resulting in personal injury</w:t>
      </w:r>
      <w:r w:rsidR="00FC6E1B">
        <w:rPr>
          <w:rFonts w:ascii="Arial" w:hAnsi="Arial" w:cs="Arial"/>
        </w:rPr>
        <w:t>),</w:t>
      </w:r>
      <w:r w:rsidRPr="003D78C3">
        <w:rPr>
          <w:rFonts w:ascii="Arial" w:hAnsi="Arial" w:cs="Arial"/>
        </w:rPr>
        <w:t xml:space="preserve"> consumer credit debt</w:t>
      </w:r>
      <w:r w:rsidR="00FC6E1B">
        <w:rPr>
          <w:rFonts w:ascii="Arial" w:hAnsi="Arial" w:cs="Arial"/>
        </w:rPr>
        <w:t>,</w:t>
      </w:r>
      <w:r w:rsidRPr="003D78C3">
        <w:rPr>
          <w:rFonts w:ascii="Arial" w:hAnsi="Arial" w:cs="Arial"/>
        </w:rPr>
        <w:t xml:space="preserve"> crime</w:t>
      </w:r>
      <w:r w:rsidR="00FC6E1B">
        <w:rPr>
          <w:rFonts w:ascii="Arial" w:hAnsi="Arial" w:cs="Arial"/>
        </w:rPr>
        <w:t>,</w:t>
      </w:r>
      <w:r w:rsidRPr="003D78C3">
        <w:rPr>
          <w:rFonts w:ascii="Arial" w:hAnsi="Arial" w:cs="Arial"/>
        </w:rPr>
        <w:t xml:space="preserve"> employment discrimination</w:t>
      </w:r>
      <w:r w:rsidR="00FC6E1B">
        <w:rPr>
          <w:rFonts w:ascii="Arial" w:hAnsi="Arial" w:cs="Arial"/>
        </w:rPr>
        <w:t>,</w:t>
      </w:r>
      <w:r w:rsidRPr="003D78C3">
        <w:rPr>
          <w:rFonts w:ascii="Arial" w:hAnsi="Arial" w:cs="Arial"/>
        </w:rPr>
        <w:t xml:space="preserve"> famil</w:t>
      </w:r>
      <w:r w:rsidR="00FC6E1B">
        <w:rPr>
          <w:rFonts w:ascii="Arial" w:hAnsi="Arial" w:cs="Arial"/>
        </w:rPr>
        <w:t>y,</w:t>
      </w:r>
      <w:r w:rsidRPr="003D78C3">
        <w:rPr>
          <w:rFonts w:ascii="Arial" w:hAnsi="Arial" w:cs="Arial"/>
        </w:rPr>
        <w:t xml:space="preserve"> government </w:t>
      </w:r>
      <w:r w:rsidR="00FC6E1B">
        <w:rPr>
          <w:rFonts w:ascii="Arial" w:hAnsi="Arial" w:cs="Arial"/>
        </w:rPr>
        <w:t>including</w:t>
      </w:r>
      <w:r w:rsidR="00495E9E">
        <w:rPr>
          <w:rFonts w:ascii="Arial" w:hAnsi="Arial" w:cs="Arial"/>
        </w:rPr>
        <w:t xml:space="preserve"> understanding information about</w:t>
      </w:r>
      <w:r w:rsidRPr="003D78C3">
        <w:rPr>
          <w:rFonts w:ascii="Arial" w:hAnsi="Arial" w:cs="Arial"/>
        </w:rPr>
        <w:t xml:space="preserve"> QCAT, P</w:t>
      </w:r>
      <w:r w:rsidR="009A4FD0">
        <w:rPr>
          <w:rFonts w:ascii="Arial" w:hAnsi="Arial" w:cs="Arial"/>
        </w:rPr>
        <w:t xml:space="preserve">ublic </w:t>
      </w:r>
      <w:r w:rsidRPr="003D78C3">
        <w:rPr>
          <w:rFonts w:ascii="Arial" w:hAnsi="Arial" w:cs="Arial"/>
        </w:rPr>
        <w:t>T</w:t>
      </w:r>
      <w:r w:rsidR="009A4FD0">
        <w:rPr>
          <w:rFonts w:ascii="Arial" w:hAnsi="Arial" w:cs="Arial"/>
        </w:rPr>
        <w:t xml:space="preserve">rustee </w:t>
      </w:r>
      <w:r w:rsidRPr="003D78C3">
        <w:rPr>
          <w:rFonts w:ascii="Arial" w:hAnsi="Arial" w:cs="Arial"/>
        </w:rPr>
        <w:t>Q</w:t>
      </w:r>
      <w:r w:rsidR="009A4FD0">
        <w:rPr>
          <w:rFonts w:ascii="Arial" w:hAnsi="Arial" w:cs="Arial"/>
        </w:rPr>
        <w:t>ld</w:t>
      </w:r>
      <w:r w:rsidRPr="003D78C3">
        <w:rPr>
          <w:rFonts w:ascii="Arial" w:hAnsi="Arial" w:cs="Arial"/>
        </w:rPr>
        <w:t>, O</w:t>
      </w:r>
      <w:r w:rsidR="009A4FD0">
        <w:rPr>
          <w:rFonts w:ascii="Arial" w:hAnsi="Arial" w:cs="Arial"/>
        </w:rPr>
        <w:t xml:space="preserve">ffice of the </w:t>
      </w:r>
      <w:r w:rsidRPr="003D78C3">
        <w:rPr>
          <w:rFonts w:ascii="Arial" w:hAnsi="Arial" w:cs="Arial"/>
        </w:rPr>
        <w:t>P</w:t>
      </w:r>
      <w:r w:rsidR="009A4FD0">
        <w:rPr>
          <w:rFonts w:ascii="Arial" w:hAnsi="Arial" w:cs="Arial"/>
        </w:rPr>
        <w:t xml:space="preserve">ublic </w:t>
      </w:r>
      <w:r w:rsidRPr="003D78C3">
        <w:rPr>
          <w:rFonts w:ascii="Arial" w:hAnsi="Arial" w:cs="Arial"/>
        </w:rPr>
        <w:t>G</w:t>
      </w:r>
      <w:r w:rsidR="009A4FD0">
        <w:rPr>
          <w:rFonts w:ascii="Arial" w:hAnsi="Arial" w:cs="Arial"/>
        </w:rPr>
        <w:t>uardian</w:t>
      </w:r>
      <w:r w:rsidR="00FC6E1B">
        <w:rPr>
          <w:rFonts w:ascii="Arial" w:hAnsi="Arial" w:cs="Arial"/>
        </w:rPr>
        <w:t>,</w:t>
      </w:r>
      <w:r w:rsidRPr="003D78C3">
        <w:rPr>
          <w:rFonts w:ascii="Arial" w:hAnsi="Arial" w:cs="Arial"/>
        </w:rPr>
        <w:t xml:space="preserve"> </w:t>
      </w:r>
      <w:r w:rsidR="00735100">
        <w:rPr>
          <w:rFonts w:ascii="Arial" w:hAnsi="Arial" w:cs="Arial"/>
        </w:rPr>
        <w:t>h</w:t>
      </w:r>
      <w:r w:rsidRPr="003D78C3">
        <w:rPr>
          <w:rFonts w:ascii="Arial" w:hAnsi="Arial" w:cs="Arial"/>
        </w:rPr>
        <w:t>ealth</w:t>
      </w:r>
      <w:r w:rsidR="00FC6E1B">
        <w:rPr>
          <w:rFonts w:ascii="Arial" w:hAnsi="Arial" w:cs="Arial"/>
        </w:rPr>
        <w:t>,</w:t>
      </w:r>
      <w:r w:rsidRPr="003D78C3">
        <w:rPr>
          <w:rFonts w:ascii="Arial" w:hAnsi="Arial" w:cs="Arial"/>
        </w:rPr>
        <w:t xml:space="preserve"> </w:t>
      </w:r>
      <w:r w:rsidR="00735100">
        <w:rPr>
          <w:rFonts w:ascii="Arial" w:hAnsi="Arial" w:cs="Arial"/>
        </w:rPr>
        <w:t>h</w:t>
      </w:r>
      <w:r w:rsidR="00FC6E1B">
        <w:rPr>
          <w:rFonts w:ascii="Arial" w:hAnsi="Arial" w:cs="Arial"/>
        </w:rPr>
        <w:t>ousing and</w:t>
      </w:r>
      <w:r w:rsidRPr="003D78C3">
        <w:rPr>
          <w:rFonts w:ascii="Arial" w:hAnsi="Arial" w:cs="Arial"/>
        </w:rPr>
        <w:t xml:space="preserve"> </w:t>
      </w:r>
      <w:r w:rsidR="00735100">
        <w:rPr>
          <w:rFonts w:ascii="Arial" w:hAnsi="Arial" w:cs="Arial"/>
        </w:rPr>
        <w:t>f</w:t>
      </w:r>
      <w:r w:rsidRPr="003D78C3">
        <w:rPr>
          <w:rFonts w:ascii="Arial" w:hAnsi="Arial" w:cs="Arial"/>
        </w:rPr>
        <w:t>inancial</w:t>
      </w:r>
      <w:r w:rsidR="00495E9E">
        <w:rPr>
          <w:rFonts w:ascii="Arial" w:hAnsi="Arial" w:cs="Arial"/>
        </w:rPr>
        <w:t xml:space="preserve"> matters</w:t>
      </w:r>
      <w:r w:rsidRPr="003D78C3">
        <w:rPr>
          <w:rFonts w:ascii="Arial" w:hAnsi="Arial" w:cs="Arial"/>
        </w:rPr>
        <w:t xml:space="preserve">. As a result this group would benefit </w:t>
      </w:r>
      <w:r w:rsidR="00413941" w:rsidRPr="000034AB">
        <w:rPr>
          <w:rFonts w:ascii="Arial" w:hAnsi="Arial" w:cs="Arial"/>
        </w:rPr>
        <w:t>from advocacy</w:t>
      </w:r>
      <w:r w:rsidRPr="003D78C3">
        <w:rPr>
          <w:rFonts w:ascii="Arial" w:hAnsi="Arial" w:cs="Arial"/>
        </w:rPr>
        <w:t xml:space="preserve"> and lega</w:t>
      </w:r>
      <w:r w:rsidR="001662E8" w:rsidRPr="003D78C3">
        <w:rPr>
          <w:rFonts w:ascii="Arial" w:hAnsi="Arial" w:cs="Arial"/>
        </w:rPr>
        <w:t xml:space="preserve">l services related to this list, in order to </w:t>
      </w:r>
      <w:r w:rsidR="00504185" w:rsidRPr="003D78C3">
        <w:rPr>
          <w:rFonts w:ascii="Arial" w:hAnsi="Arial" w:cs="Arial"/>
        </w:rPr>
        <w:t xml:space="preserve">have their voice </w:t>
      </w:r>
      <w:r w:rsidR="001662E8" w:rsidRPr="003D78C3">
        <w:rPr>
          <w:rFonts w:ascii="Arial" w:hAnsi="Arial" w:cs="Arial"/>
        </w:rPr>
        <w:t xml:space="preserve">be heard. </w:t>
      </w:r>
    </w:p>
    <w:p w:rsidR="00AE16EA" w:rsidRPr="003D78C3" w:rsidRDefault="00AE16EA" w:rsidP="003A621F">
      <w:pPr>
        <w:ind w:firstLine="720"/>
        <w:rPr>
          <w:rFonts w:ascii="Arial" w:hAnsi="Arial" w:cs="Arial"/>
          <w:b/>
        </w:rPr>
      </w:pPr>
      <w:r w:rsidRPr="003D78C3">
        <w:rPr>
          <w:rFonts w:ascii="Arial" w:hAnsi="Arial" w:cs="Arial"/>
          <w:b/>
        </w:rPr>
        <w:t>5.2 What barriers prevent people with disability from accessing justice?</w:t>
      </w:r>
    </w:p>
    <w:p w:rsidR="00AE16EA" w:rsidRPr="003D78C3" w:rsidRDefault="00495E9E" w:rsidP="00AE16EA">
      <w:pPr>
        <w:rPr>
          <w:rFonts w:ascii="Arial" w:hAnsi="Arial" w:cs="Arial"/>
        </w:rPr>
      </w:pPr>
      <w:r>
        <w:rPr>
          <w:rFonts w:ascii="Arial" w:hAnsi="Arial" w:cs="Arial"/>
        </w:rPr>
        <w:t xml:space="preserve">The barriers </w:t>
      </w:r>
      <w:r w:rsidR="00FC6E1B">
        <w:rPr>
          <w:rFonts w:ascii="Arial" w:hAnsi="Arial" w:cs="Arial"/>
        </w:rPr>
        <w:t xml:space="preserve">include that </w:t>
      </w:r>
      <w:r>
        <w:rPr>
          <w:rFonts w:ascii="Arial" w:hAnsi="Arial" w:cs="Arial"/>
        </w:rPr>
        <w:t xml:space="preserve">there has been </w:t>
      </w:r>
      <w:r w:rsidR="00FC6E1B">
        <w:rPr>
          <w:rFonts w:ascii="Arial" w:hAnsi="Arial" w:cs="Arial"/>
        </w:rPr>
        <w:t>a</w:t>
      </w:r>
      <w:r>
        <w:rPr>
          <w:rFonts w:ascii="Arial" w:hAnsi="Arial" w:cs="Arial"/>
        </w:rPr>
        <w:t xml:space="preserve"> la</w:t>
      </w:r>
      <w:r w:rsidR="00AE16EA" w:rsidRPr="003D78C3">
        <w:rPr>
          <w:rFonts w:ascii="Arial" w:hAnsi="Arial" w:cs="Arial"/>
        </w:rPr>
        <w:t>ck of</w:t>
      </w:r>
      <w:r>
        <w:rPr>
          <w:rFonts w:ascii="Arial" w:hAnsi="Arial" w:cs="Arial"/>
        </w:rPr>
        <w:t xml:space="preserve"> access to legal practitioners. It has also been recognised that </w:t>
      </w:r>
      <w:r w:rsidR="00AE16EA" w:rsidRPr="003D78C3">
        <w:rPr>
          <w:rFonts w:ascii="Arial" w:hAnsi="Arial" w:cs="Arial"/>
        </w:rPr>
        <w:t xml:space="preserve">an adult’s own lack of </w:t>
      </w:r>
      <w:r>
        <w:rPr>
          <w:rFonts w:ascii="Arial" w:hAnsi="Arial" w:cs="Arial"/>
        </w:rPr>
        <w:t>understanding</w:t>
      </w:r>
      <w:r w:rsidR="00AE16EA" w:rsidRPr="003D78C3">
        <w:rPr>
          <w:rFonts w:ascii="Arial" w:hAnsi="Arial" w:cs="Arial"/>
        </w:rPr>
        <w:t xml:space="preserve"> that </w:t>
      </w:r>
      <w:r>
        <w:rPr>
          <w:rFonts w:ascii="Arial" w:hAnsi="Arial" w:cs="Arial"/>
        </w:rPr>
        <w:t xml:space="preserve">a specific </w:t>
      </w:r>
      <w:r w:rsidR="00AE16EA" w:rsidRPr="003D78C3">
        <w:rPr>
          <w:rFonts w:ascii="Arial" w:hAnsi="Arial" w:cs="Arial"/>
        </w:rPr>
        <w:t xml:space="preserve">problem is a legal </w:t>
      </w:r>
      <w:r>
        <w:rPr>
          <w:rFonts w:ascii="Arial" w:hAnsi="Arial" w:cs="Arial"/>
        </w:rPr>
        <w:t xml:space="preserve">issue. It has been identified that </w:t>
      </w:r>
      <w:r w:rsidRPr="003D78C3">
        <w:rPr>
          <w:rFonts w:ascii="Arial" w:hAnsi="Arial" w:cs="Arial"/>
        </w:rPr>
        <w:t>professionals’</w:t>
      </w:r>
      <w:r w:rsidR="00AE16EA" w:rsidRPr="003D78C3">
        <w:rPr>
          <w:rFonts w:ascii="Arial" w:hAnsi="Arial" w:cs="Arial"/>
        </w:rPr>
        <w:t xml:space="preserve"> </w:t>
      </w:r>
      <w:r>
        <w:rPr>
          <w:rFonts w:ascii="Arial" w:hAnsi="Arial" w:cs="Arial"/>
        </w:rPr>
        <w:t>lack the</w:t>
      </w:r>
      <w:r w:rsidR="00AE16EA" w:rsidRPr="003D78C3">
        <w:rPr>
          <w:rFonts w:ascii="Arial" w:hAnsi="Arial" w:cs="Arial"/>
        </w:rPr>
        <w:t xml:space="preserve"> recognition that </w:t>
      </w:r>
      <w:r w:rsidR="00FC6E1B">
        <w:rPr>
          <w:rFonts w:ascii="Arial" w:hAnsi="Arial" w:cs="Arial"/>
        </w:rPr>
        <w:t>the</w:t>
      </w:r>
      <w:r>
        <w:rPr>
          <w:rFonts w:ascii="Arial" w:hAnsi="Arial" w:cs="Arial"/>
        </w:rPr>
        <w:t xml:space="preserve"> problem </w:t>
      </w:r>
      <w:r w:rsidR="00FC6E1B">
        <w:rPr>
          <w:rFonts w:ascii="Arial" w:hAnsi="Arial" w:cs="Arial"/>
        </w:rPr>
        <w:t xml:space="preserve">raised by </w:t>
      </w:r>
      <w:r>
        <w:rPr>
          <w:rFonts w:ascii="Arial" w:hAnsi="Arial" w:cs="Arial"/>
        </w:rPr>
        <w:t xml:space="preserve">their </w:t>
      </w:r>
      <w:proofErr w:type="gramStart"/>
      <w:r w:rsidR="00FC6E1B">
        <w:rPr>
          <w:rFonts w:ascii="Arial" w:hAnsi="Arial" w:cs="Arial"/>
        </w:rPr>
        <w:t xml:space="preserve">client </w:t>
      </w:r>
      <w:r>
        <w:rPr>
          <w:rFonts w:ascii="Arial" w:hAnsi="Arial" w:cs="Arial"/>
        </w:rPr>
        <w:t xml:space="preserve"> is</w:t>
      </w:r>
      <w:proofErr w:type="gramEnd"/>
      <w:r>
        <w:rPr>
          <w:rFonts w:ascii="Arial" w:hAnsi="Arial" w:cs="Arial"/>
        </w:rPr>
        <w:t xml:space="preserve"> a </w:t>
      </w:r>
      <w:r w:rsidR="00AE16EA" w:rsidRPr="003D78C3">
        <w:rPr>
          <w:rFonts w:ascii="Arial" w:hAnsi="Arial" w:cs="Arial"/>
        </w:rPr>
        <w:t>legal one</w:t>
      </w:r>
      <w:r>
        <w:rPr>
          <w:rFonts w:ascii="Arial" w:hAnsi="Arial" w:cs="Arial"/>
        </w:rPr>
        <w:t xml:space="preserve">. An example is if the </w:t>
      </w:r>
      <w:r w:rsidR="009A4FD0">
        <w:rPr>
          <w:rFonts w:ascii="Arial" w:hAnsi="Arial" w:cs="Arial"/>
        </w:rPr>
        <w:t>a</w:t>
      </w:r>
      <w:r>
        <w:rPr>
          <w:rFonts w:ascii="Arial" w:hAnsi="Arial" w:cs="Arial"/>
        </w:rPr>
        <w:t>dult speaks to the</w:t>
      </w:r>
      <w:r w:rsidR="00FC6E1B">
        <w:rPr>
          <w:rFonts w:ascii="Arial" w:hAnsi="Arial" w:cs="Arial"/>
        </w:rPr>
        <w:t>ir</w:t>
      </w:r>
      <w:r>
        <w:rPr>
          <w:rFonts w:ascii="Arial" w:hAnsi="Arial" w:cs="Arial"/>
        </w:rPr>
        <w:t xml:space="preserve"> </w:t>
      </w:r>
      <w:r w:rsidR="009A4FD0">
        <w:rPr>
          <w:rFonts w:ascii="Arial" w:hAnsi="Arial" w:cs="Arial"/>
        </w:rPr>
        <w:t>doctor</w:t>
      </w:r>
      <w:r>
        <w:rPr>
          <w:rFonts w:ascii="Arial" w:hAnsi="Arial" w:cs="Arial"/>
        </w:rPr>
        <w:t xml:space="preserve"> regarding a </w:t>
      </w:r>
      <w:r w:rsidR="00AE16EA" w:rsidRPr="003D78C3">
        <w:rPr>
          <w:rFonts w:ascii="Arial" w:hAnsi="Arial" w:cs="Arial"/>
        </w:rPr>
        <w:t xml:space="preserve">legal problem and </w:t>
      </w:r>
      <w:r w:rsidR="00FC6E1B">
        <w:rPr>
          <w:rFonts w:ascii="Arial" w:hAnsi="Arial" w:cs="Arial"/>
        </w:rPr>
        <w:t xml:space="preserve">the </w:t>
      </w:r>
      <w:r w:rsidR="009A4FD0">
        <w:rPr>
          <w:rFonts w:ascii="Arial" w:hAnsi="Arial" w:cs="Arial"/>
        </w:rPr>
        <w:t>doctor</w:t>
      </w:r>
      <w:r>
        <w:rPr>
          <w:rFonts w:ascii="Arial" w:hAnsi="Arial" w:cs="Arial"/>
        </w:rPr>
        <w:t xml:space="preserve"> does</w:t>
      </w:r>
      <w:r w:rsidR="009A4FD0">
        <w:rPr>
          <w:rFonts w:ascii="Arial" w:hAnsi="Arial" w:cs="Arial"/>
        </w:rPr>
        <w:t xml:space="preserve"> </w:t>
      </w:r>
      <w:r>
        <w:rPr>
          <w:rFonts w:ascii="Arial" w:hAnsi="Arial" w:cs="Arial"/>
        </w:rPr>
        <w:t>n</w:t>
      </w:r>
      <w:r w:rsidR="009A4FD0">
        <w:rPr>
          <w:rFonts w:ascii="Arial" w:hAnsi="Arial" w:cs="Arial"/>
        </w:rPr>
        <w:t>o</w:t>
      </w:r>
      <w:r>
        <w:rPr>
          <w:rFonts w:ascii="Arial" w:hAnsi="Arial" w:cs="Arial"/>
        </w:rPr>
        <w:t>t</w:t>
      </w:r>
      <w:r w:rsidR="00AE16EA" w:rsidRPr="003D78C3">
        <w:rPr>
          <w:rFonts w:ascii="Arial" w:hAnsi="Arial" w:cs="Arial"/>
        </w:rPr>
        <w:t xml:space="preserve"> recognise that it is a legal</w:t>
      </w:r>
      <w:r>
        <w:rPr>
          <w:rFonts w:ascii="Arial" w:hAnsi="Arial" w:cs="Arial"/>
        </w:rPr>
        <w:t xml:space="preserve"> problem. Therefore education and information needs to be provided about legal issues with in </w:t>
      </w:r>
      <w:r w:rsidR="00AE16EA" w:rsidRPr="003D78C3">
        <w:rPr>
          <w:rFonts w:ascii="Arial" w:hAnsi="Arial" w:cs="Arial"/>
        </w:rPr>
        <w:t>school</w:t>
      </w:r>
      <w:r>
        <w:rPr>
          <w:rFonts w:ascii="Arial" w:hAnsi="Arial" w:cs="Arial"/>
        </w:rPr>
        <w:t>s</w:t>
      </w:r>
      <w:r w:rsidR="00AE16EA" w:rsidRPr="003D78C3">
        <w:rPr>
          <w:rFonts w:ascii="Arial" w:hAnsi="Arial" w:cs="Arial"/>
        </w:rPr>
        <w:t>, commun</w:t>
      </w:r>
      <w:r>
        <w:rPr>
          <w:rFonts w:ascii="Arial" w:hAnsi="Arial" w:cs="Arial"/>
        </w:rPr>
        <w:t>ity centres and</w:t>
      </w:r>
      <w:r w:rsidR="001662E8" w:rsidRPr="003D78C3">
        <w:rPr>
          <w:rFonts w:ascii="Arial" w:hAnsi="Arial" w:cs="Arial"/>
        </w:rPr>
        <w:t xml:space="preserve"> </w:t>
      </w:r>
      <w:r w:rsidR="009A4FD0">
        <w:rPr>
          <w:rFonts w:ascii="Arial" w:hAnsi="Arial" w:cs="Arial"/>
        </w:rPr>
        <w:t>doctor’s</w:t>
      </w:r>
      <w:r w:rsidR="001662E8" w:rsidRPr="003D78C3">
        <w:rPr>
          <w:rFonts w:ascii="Arial" w:hAnsi="Arial" w:cs="Arial"/>
        </w:rPr>
        <w:t xml:space="preserve"> office</w:t>
      </w:r>
      <w:r>
        <w:rPr>
          <w:rFonts w:ascii="Arial" w:hAnsi="Arial" w:cs="Arial"/>
        </w:rPr>
        <w:t>s</w:t>
      </w:r>
      <w:r w:rsidR="001662E8" w:rsidRPr="003D78C3">
        <w:rPr>
          <w:rFonts w:ascii="Arial" w:hAnsi="Arial" w:cs="Arial"/>
        </w:rPr>
        <w:t>.</w:t>
      </w:r>
    </w:p>
    <w:p w:rsidR="00AE16EA" w:rsidRPr="003D78C3" w:rsidRDefault="00AE16EA" w:rsidP="003A621F">
      <w:pPr>
        <w:ind w:firstLine="720"/>
        <w:rPr>
          <w:rFonts w:ascii="Arial" w:hAnsi="Arial" w:cs="Arial"/>
          <w:b/>
        </w:rPr>
      </w:pPr>
      <w:r w:rsidRPr="003D78C3">
        <w:rPr>
          <w:rFonts w:ascii="Arial" w:hAnsi="Arial" w:cs="Arial"/>
          <w:b/>
        </w:rPr>
        <w:t>5.3 What models of legal advocacy are most effective?</w:t>
      </w:r>
    </w:p>
    <w:p w:rsidR="00495E9E" w:rsidRDefault="00495E9E" w:rsidP="00AE16EA">
      <w:pPr>
        <w:rPr>
          <w:rFonts w:ascii="Arial" w:hAnsi="Arial" w:cs="Arial"/>
        </w:rPr>
      </w:pPr>
      <w:r>
        <w:rPr>
          <w:rFonts w:ascii="Arial" w:hAnsi="Arial" w:cs="Arial"/>
        </w:rPr>
        <w:t xml:space="preserve">The most effective approach would </w:t>
      </w:r>
      <w:r w:rsidR="00A476B4">
        <w:rPr>
          <w:rFonts w:ascii="Arial" w:hAnsi="Arial" w:cs="Arial"/>
        </w:rPr>
        <w:t>be multi</w:t>
      </w:r>
      <w:r w:rsidR="00AE16EA" w:rsidRPr="003D78C3">
        <w:rPr>
          <w:rFonts w:ascii="Arial" w:hAnsi="Arial" w:cs="Arial"/>
        </w:rPr>
        <w:t xml:space="preserve">-faceted services </w:t>
      </w:r>
      <w:r>
        <w:rPr>
          <w:rFonts w:ascii="Arial" w:hAnsi="Arial" w:cs="Arial"/>
        </w:rPr>
        <w:t xml:space="preserve">offering legal and non </w:t>
      </w:r>
      <w:r w:rsidR="00CC063B">
        <w:rPr>
          <w:rFonts w:ascii="Arial" w:hAnsi="Arial" w:cs="Arial"/>
        </w:rPr>
        <w:t xml:space="preserve">legal </w:t>
      </w:r>
      <w:r w:rsidR="00CC063B" w:rsidRPr="003D78C3">
        <w:rPr>
          <w:rFonts w:ascii="Arial" w:hAnsi="Arial" w:cs="Arial"/>
        </w:rPr>
        <w:t>services</w:t>
      </w:r>
      <w:r>
        <w:rPr>
          <w:rFonts w:ascii="Arial" w:hAnsi="Arial" w:cs="Arial"/>
        </w:rPr>
        <w:t xml:space="preserve"> </w:t>
      </w:r>
      <w:r w:rsidR="009A4FD0">
        <w:rPr>
          <w:rFonts w:ascii="Arial" w:hAnsi="Arial" w:cs="Arial"/>
        </w:rPr>
        <w:t>such as</w:t>
      </w:r>
      <w:r>
        <w:rPr>
          <w:rFonts w:ascii="Arial" w:hAnsi="Arial" w:cs="Arial"/>
        </w:rPr>
        <w:t xml:space="preserve"> social workers. This multidisciplinary approach would look at tailoring solutions</w:t>
      </w:r>
      <w:r w:rsidR="00CC063B">
        <w:rPr>
          <w:rFonts w:ascii="Arial" w:hAnsi="Arial" w:cs="Arial"/>
        </w:rPr>
        <w:t xml:space="preserve"> to support individuals to provide early </w:t>
      </w:r>
      <w:r w:rsidR="00A476B4">
        <w:rPr>
          <w:rFonts w:ascii="Arial" w:hAnsi="Arial" w:cs="Arial"/>
        </w:rPr>
        <w:t>interventions by</w:t>
      </w:r>
      <w:r w:rsidR="00CC063B">
        <w:rPr>
          <w:rFonts w:ascii="Arial" w:hAnsi="Arial" w:cs="Arial"/>
        </w:rPr>
        <w:t xml:space="preserve"> providing supported decision making to avoid going to court and better understand the law. </w:t>
      </w:r>
    </w:p>
    <w:p w:rsidR="00071E9B" w:rsidRDefault="00071E9B" w:rsidP="00240076"/>
    <w:p w:rsidR="00071E9B" w:rsidRDefault="00071E9B" w:rsidP="00240076"/>
    <w:p w:rsidR="00071E9B" w:rsidRDefault="00071E9B" w:rsidP="00240076"/>
    <w:sectPr w:rsidR="00071E9B" w:rsidSect="003D78C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3E" w:rsidRDefault="002B653E" w:rsidP="002B653E">
      <w:pPr>
        <w:spacing w:after="0" w:line="240" w:lineRule="auto"/>
      </w:pPr>
      <w:r>
        <w:separator/>
      </w:r>
    </w:p>
  </w:endnote>
  <w:endnote w:type="continuationSeparator" w:id="0">
    <w:p w:rsidR="002B653E" w:rsidRDefault="002B653E" w:rsidP="002B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61076"/>
      <w:docPartObj>
        <w:docPartGallery w:val="Page Numbers (Bottom of Page)"/>
        <w:docPartUnique/>
      </w:docPartObj>
    </w:sdtPr>
    <w:sdtEndPr/>
    <w:sdtContent>
      <w:sdt>
        <w:sdtPr>
          <w:id w:val="-1669238322"/>
          <w:docPartObj>
            <w:docPartGallery w:val="Page Numbers (Top of Page)"/>
            <w:docPartUnique/>
          </w:docPartObj>
        </w:sdtPr>
        <w:sdtEndPr/>
        <w:sdtContent>
          <w:p w:rsidR="0094160C" w:rsidRDefault="009416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039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394">
              <w:rPr>
                <w:b/>
                <w:bCs/>
                <w:noProof/>
              </w:rPr>
              <w:t>6</w:t>
            </w:r>
            <w:r>
              <w:rPr>
                <w:b/>
                <w:bCs/>
                <w:sz w:val="24"/>
                <w:szCs w:val="24"/>
              </w:rPr>
              <w:fldChar w:fldCharType="end"/>
            </w:r>
          </w:p>
        </w:sdtContent>
      </w:sdt>
    </w:sdtContent>
  </w:sdt>
  <w:p w:rsidR="002B653E" w:rsidRDefault="002B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3E" w:rsidRDefault="002B653E" w:rsidP="002B653E">
      <w:pPr>
        <w:spacing w:after="0" w:line="240" w:lineRule="auto"/>
      </w:pPr>
      <w:r>
        <w:separator/>
      </w:r>
    </w:p>
  </w:footnote>
  <w:footnote w:type="continuationSeparator" w:id="0">
    <w:p w:rsidR="002B653E" w:rsidRDefault="002B653E" w:rsidP="002B6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0C" w:rsidRPr="0094160C" w:rsidRDefault="00F85DE6">
    <w:pPr>
      <w:pStyle w:val="Header"/>
      <w:rPr>
        <w:rFonts w:ascii="Arial" w:hAnsi="Arial" w:cs="Arial"/>
        <w:lang w:val="en-US"/>
      </w:rPr>
    </w:pPr>
    <w:r>
      <w:rPr>
        <w:rFonts w:ascii="Arial" w:hAnsi="Arial" w:cs="Arial"/>
        <w:lang w:val="en-US"/>
      </w:rPr>
      <w:t xml:space="preserve">ADA Australia - </w:t>
    </w:r>
    <w:r w:rsidR="0094160C" w:rsidRPr="0094160C">
      <w:rPr>
        <w:rFonts w:ascii="Arial" w:hAnsi="Arial" w:cs="Arial"/>
        <w:lang w:val="en-US"/>
      </w:rPr>
      <w:t>Submission on Review of the National Disability Advocacy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95"/>
    <w:multiLevelType w:val="hybridMultilevel"/>
    <w:tmpl w:val="56C8B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24DA7"/>
    <w:multiLevelType w:val="hybridMultilevel"/>
    <w:tmpl w:val="07F6C0CA"/>
    <w:lvl w:ilvl="0" w:tplc="0C090001">
      <w:start w:val="1"/>
      <w:numFmt w:val="bullet"/>
      <w:lvlText w:val=""/>
      <w:lvlJc w:val="left"/>
      <w:pPr>
        <w:ind w:left="720" w:hanging="360"/>
      </w:pPr>
      <w:rPr>
        <w:rFonts w:ascii="Symbol" w:hAnsi="Symbol" w:hint="default"/>
      </w:rPr>
    </w:lvl>
    <w:lvl w:ilvl="1" w:tplc="B6705A20">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B21A8"/>
    <w:multiLevelType w:val="hybridMultilevel"/>
    <w:tmpl w:val="D994A2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069"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4607B"/>
    <w:multiLevelType w:val="hybridMultilevel"/>
    <w:tmpl w:val="1584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36783"/>
    <w:multiLevelType w:val="hybridMultilevel"/>
    <w:tmpl w:val="CCF21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44543"/>
    <w:multiLevelType w:val="hybridMultilevel"/>
    <w:tmpl w:val="A114ED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53525D3"/>
    <w:multiLevelType w:val="hybridMultilevel"/>
    <w:tmpl w:val="938AB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7220A18"/>
    <w:multiLevelType w:val="hybridMultilevel"/>
    <w:tmpl w:val="D528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64097E"/>
    <w:multiLevelType w:val="hybridMultilevel"/>
    <w:tmpl w:val="929878A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2EBE5A08"/>
    <w:multiLevelType w:val="hybridMultilevel"/>
    <w:tmpl w:val="53904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9D1029"/>
    <w:multiLevelType w:val="hybridMultilevel"/>
    <w:tmpl w:val="2A6C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F95699"/>
    <w:multiLevelType w:val="hybridMultilevel"/>
    <w:tmpl w:val="C6065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495234"/>
    <w:multiLevelType w:val="hybridMultilevel"/>
    <w:tmpl w:val="2FCCF5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4B11FA"/>
    <w:multiLevelType w:val="hybridMultilevel"/>
    <w:tmpl w:val="CD9C7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860A4F"/>
    <w:multiLevelType w:val="hybridMultilevel"/>
    <w:tmpl w:val="5E52E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831C54"/>
    <w:multiLevelType w:val="hybridMultilevel"/>
    <w:tmpl w:val="F028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BC3226"/>
    <w:multiLevelType w:val="hybridMultilevel"/>
    <w:tmpl w:val="246CC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025DF8"/>
    <w:multiLevelType w:val="hybridMultilevel"/>
    <w:tmpl w:val="8190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6D6337"/>
    <w:multiLevelType w:val="hybridMultilevel"/>
    <w:tmpl w:val="F6E43C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79BD21A7"/>
    <w:multiLevelType w:val="hybridMultilevel"/>
    <w:tmpl w:val="0FB62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F105B2C"/>
    <w:multiLevelType w:val="hybridMultilevel"/>
    <w:tmpl w:val="A55ADCC4"/>
    <w:lvl w:ilvl="0" w:tplc="C002B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BE6835"/>
    <w:multiLevelType w:val="hybridMultilevel"/>
    <w:tmpl w:val="23B40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7"/>
  </w:num>
  <w:num w:numId="5">
    <w:abstractNumId w:val="11"/>
  </w:num>
  <w:num w:numId="6">
    <w:abstractNumId w:val="14"/>
  </w:num>
  <w:num w:numId="7">
    <w:abstractNumId w:val="12"/>
  </w:num>
  <w:num w:numId="8">
    <w:abstractNumId w:val="3"/>
  </w:num>
  <w:num w:numId="9">
    <w:abstractNumId w:val="1"/>
  </w:num>
  <w:num w:numId="10">
    <w:abstractNumId w:val="20"/>
  </w:num>
  <w:num w:numId="11">
    <w:abstractNumId w:val="10"/>
  </w:num>
  <w:num w:numId="12">
    <w:abstractNumId w:val="9"/>
  </w:num>
  <w:num w:numId="13">
    <w:abstractNumId w:val="17"/>
  </w:num>
  <w:num w:numId="14">
    <w:abstractNumId w:val="0"/>
  </w:num>
  <w:num w:numId="15">
    <w:abstractNumId w:val="21"/>
  </w:num>
  <w:num w:numId="16">
    <w:abstractNumId w:val="5"/>
  </w:num>
  <w:num w:numId="17">
    <w:abstractNumId w:val="13"/>
  </w:num>
  <w:num w:numId="18">
    <w:abstractNumId w:val="4"/>
  </w:num>
  <w:num w:numId="19">
    <w:abstractNumId w:val="8"/>
  </w:num>
  <w:num w:numId="20">
    <w:abstractNumId w:val="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AC"/>
    <w:rsid w:val="000025C8"/>
    <w:rsid w:val="000034AB"/>
    <w:rsid w:val="00046D19"/>
    <w:rsid w:val="00071E9B"/>
    <w:rsid w:val="00074C0B"/>
    <w:rsid w:val="000A3A48"/>
    <w:rsid w:val="00140A7B"/>
    <w:rsid w:val="001662E8"/>
    <w:rsid w:val="00176A4E"/>
    <w:rsid w:val="001B0394"/>
    <w:rsid w:val="001B133F"/>
    <w:rsid w:val="001D5370"/>
    <w:rsid w:val="001D6E54"/>
    <w:rsid w:val="002247B5"/>
    <w:rsid w:val="002258FC"/>
    <w:rsid w:val="00240076"/>
    <w:rsid w:val="002675E6"/>
    <w:rsid w:val="00285159"/>
    <w:rsid w:val="002B57E1"/>
    <w:rsid w:val="002B653E"/>
    <w:rsid w:val="003240F8"/>
    <w:rsid w:val="003A621F"/>
    <w:rsid w:val="003D4AA8"/>
    <w:rsid w:val="003D78C3"/>
    <w:rsid w:val="003E39F1"/>
    <w:rsid w:val="003F6D5B"/>
    <w:rsid w:val="00413941"/>
    <w:rsid w:val="00437C50"/>
    <w:rsid w:val="00464C6A"/>
    <w:rsid w:val="004737D6"/>
    <w:rsid w:val="00473D10"/>
    <w:rsid w:val="00481A2C"/>
    <w:rsid w:val="00495E9E"/>
    <w:rsid w:val="004F21F8"/>
    <w:rsid w:val="00504185"/>
    <w:rsid w:val="00553B13"/>
    <w:rsid w:val="0055616F"/>
    <w:rsid w:val="00563CA1"/>
    <w:rsid w:val="006071DE"/>
    <w:rsid w:val="006110E5"/>
    <w:rsid w:val="006205BF"/>
    <w:rsid w:val="00632FAC"/>
    <w:rsid w:val="00647A32"/>
    <w:rsid w:val="00653C74"/>
    <w:rsid w:val="006851E6"/>
    <w:rsid w:val="00694DE3"/>
    <w:rsid w:val="006A7B89"/>
    <w:rsid w:val="006D1F11"/>
    <w:rsid w:val="006E74DE"/>
    <w:rsid w:val="006F1595"/>
    <w:rsid w:val="00721739"/>
    <w:rsid w:val="00735100"/>
    <w:rsid w:val="007763AA"/>
    <w:rsid w:val="007A2F40"/>
    <w:rsid w:val="00842258"/>
    <w:rsid w:val="00844303"/>
    <w:rsid w:val="0088323E"/>
    <w:rsid w:val="008E59F5"/>
    <w:rsid w:val="008F0A25"/>
    <w:rsid w:val="008F32CA"/>
    <w:rsid w:val="0094160C"/>
    <w:rsid w:val="009808C1"/>
    <w:rsid w:val="00995E65"/>
    <w:rsid w:val="0099649D"/>
    <w:rsid w:val="009A4FD0"/>
    <w:rsid w:val="00A43E67"/>
    <w:rsid w:val="00A476B4"/>
    <w:rsid w:val="00A5131C"/>
    <w:rsid w:val="00A53074"/>
    <w:rsid w:val="00A97BA4"/>
    <w:rsid w:val="00AB010D"/>
    <w:rsid w:val="00AC7522"/>
    <w:rsid w:val="00AE11AE"/>
    <w:rsid w:val="00AE16EA"/>
    <w:rsid w:val="00AE5513"/>
    <w:rsid w:val="00B14142"/>
    <w:rsid w:val="00B63627"/>
    <w:rsid w:val="00B666E9"/>
    <w:rsid w:val="00BA0AC2"/>
    <w:rsid w:val="00BA1C5F"/>
    <w:rsid w:val="00BC2666"/>
    <w:rsid w:val="00C04492"/>
    <w:rsid w:val="00C26587"/>
    <w:rsid w:val="00C55E2D"/>
    <w:rsid w:val="00C56EE9"/>
    <w:rsid w:val="00C77ECD"/>
    <w:rsid w:val="00C8198B"/>
    <w:rsid w:val="00CA0611"/>
    <w:rsid w:val="00CB640E"/>
    <w:rsid w:val="00CC063B"/>
    <w:rsid w:val="00CD33E4"/>
    <w:rsid w:val="00D16A35"/>
    <w:rsid w:val="00D25E9E"/>
    <w:rsid w:val="00DF6C24"/>
    <w:rsid w:val="00E026A8"/>
    <w:rsid w:val="00E1336A"/>
    <w:rsid w:val="00E54097"/>
    <w:rsid w:val="00E942D0"/>
    <w:rsid w:val="00EA11BC"/>
    <w:rsid w:val="00EC0480"/>
    <w:rsid w:val="00ED769E"/>
    <w:rsid w:val="00EE0A13"/>
    <w:rsid w:val="00EF6BE3"/>
    <w:rsid w:val="00F24BE9"/>
    <w:rsid w:val="00F56EC9"/>
    <w:rsid w:val="00F85DE6"/>
    <w:rsid w:val="00FC099F"/>
    <w:rsid w:val="00FC6E1B"/>
    <w:rsid w:val="00FD4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A"/>
    <w:pPr>
      <w:ind w:left="720"/>
      <w:contextualSpacing/>
    </w:pPr>
  </w:style>
  <w:style w:type="paragraph" w:styleId="BalloonText">
    <w:name w:val="Balloon Text"/>
    <w:basedOn w:val="Normal"/>
    <w:link w:val="BalloonTextChar"/>
    <w:uiPriority w:val="99"/>
    <w:semiHidden/>
    <w:unhideWhenUsed/>
    <w:rsid w:val="003E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F1"/>
    <w:rPr>
      <w:rFonts w:ascii="Tahoma" w:hAnsi="Tahoma" w:cs="Tahoma"/>
      <w:sz w:val="16"/>
      <w:szCs w:val="16"/>
    </w:rPr>
  </w:style>
  <w:style w:type="paragraph" w:styleId="Header">
    <w:name w:val="header"/>
    <w:basedOn w:val="Normal"/>
    <w:link w:val="HeaderChar"/>
    <w:uiPriority w:val="99"/>
    <w:unhideWhenUsed/>
    <w:rsid w:val="002B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3E"/>
  </w:style>
  <w:style w:type="paragraph" w:styleId="Footer">
    <w:name w:val="footer"/>
    <w:basedOn w:val="Normal"/>
    <w:link w:val="FooterChar"/>
    <w:uiPriority w:val="99"/>
    <w:unhideWhenUsed/>
    <w:rsid w:val="002B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3E"/>
  </w:style>
  <w:style w:type="paragraph" w:styleId="NoSpacing">
    <w:name w:val="No Spacing"/>
    <w:link w:val="NoSpacingChar"/>
    <w:uiPriority w:val="1"/>
    <w:qFormat/>
    <w:rsid w:val="00A43E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6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A"/>
    <w:pPr>
      <w:ind w:left="720"/>
      <w:contextualSpacing/>
    </w:pPr>
  </w:style>
  <w:style w:type="paragraph" w:styleId="BalloonText">
    <w:name w:val="Balloon Text"/>
    <w:basedOn w:val="Normal"/>
    <w:link w:val="BalloonTextChar"/>
    <w:uiPriority w:val="99"/>
    <w:semiHidden/>
    <w:unhideWhenUsed/>
    <w:rsid w:val="003E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F1"/>
    <w:rPr>
      <w:rFonts w:ascii="Tahoma" w:hAnsi="Tahoma" w:cs="Tahoma"/>
      <w:sz w:val="16"/>
      <w:szCs w:val="16"/>
    </w:rPr>
  </w:style>
  <w:style w:type="paragraph" w:styleId="Header">
    <w:name w:val="header"/>
    <w:basedOn w:val="Normal"/>
    <w:link w:val="HeaderChar"/>
    <w:uiPriority w:val="99"/>
    <w:unhideWhenUsed/>
    <w:rsid w:val="002B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3E"/>
  </w:style>
  <w:style w:type="paragraph" w:styleId="Footer">
    <w:name w:val="footer"/>
    <w:basedOn w:val="Normal"/>
    <w:link w:val="FooterChar"/>
    <w:uiPriority w:val="99"/>
    <w:unhideWhenUsed/>
    <w:rsid w:val="002B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3E"/>
  </w:style>
  <w:style w:type="paragraph" w:styleId="NoSpacing">
    <w:name w:val="No Spacing"/>
    <w:link w:val="NoSpacingChar"/>
    <w:uiPriority w:val="1"/>
    <w:qFormat/>
    <w:rsid w:val="00A43E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6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4450E-BE64-4B4D-A93C-F8FA9185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Review of the National Disability Advocacy Program</vt:lpstr>
    </vt:vector>
  </TitlesOfParts>
  <Company>Submission:</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Advocacy Program</dc:title>
  <dc:subject>Aged and Disability Advocacy Australia (formerly Queensland Aged and Disability Advocacy - QADA)</dc:subject>
  <dc:creator>Geoff Rowe                                                                          Chief Executive Officer</dc:creator>
  <cp:lastModifiedBy>Geoff Rowe</cp:lastModifiedBy>
  <cp:revision>4</cp:revision>
  <cp:lastPrinted>2016-06-03T00:43:00Z</cp:lastPrinted>
  <dcterms:created xsi:type="dcterms:W3CDTF">2016-06-07T06:35:00Z</dcterms:created>
  <dcterms:modified xsi:type="dcterms:W3CDTF">2016-06-21T03:31:00Z</dcterms:modified>
</cp:coreProperties>
</file>