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66" w:rsidRDefault="003C03D2" w:rsidP="003C03D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Response Document to </w:t>
      </w:r>
      <w:r w:rsidR="000C6966" w:rsidRPr="00E231B4">
        <w:rPr>
          <w:b/>
          <w:sz w:val="24"/>
          <w:szCs w:val="24"/>
        </w:rPr>
        <w:t>Delivering an Integrated Carer Support Service</w:t>
      </w:r>
      <w:r>
        <w:rPr>
          <w:b/>
          <w:sz w:val="24"/>
          <w:szCs w:val="24"/>
        </w:rPr>
        <w:t xml:space="preserve"> </w:t>
      </w:r>
    </w:p>
    <w:p w:rsidR="003C03D2" w:rsidRPr="00E231B4" w:rsidRDefault="003C03D2" w:rsidP="00C416CC">
      <w:pPr>
        <w:pStyle w:val="NoSpacing"/>
        <w:jc w:val="center"/>
        <w:rPr>
          <w:b/>
          <w:sz w:val="24"/>
          <w:szCs w:val="24"/>
        </w:rPr>
      </w:pPr>
    </w:p>
    <w:p w:rsidR="000C6966" w:rsidRPr="00E231B4" w:rsidRDefault="000C6966" w:rsidP="00C416CC">
      <w:pPr>
        <w:pStyle w:val="NoSpacing"/>
        <w:jc w:val="center"/>
        <w:rPr>
          <w:b/>
          <w:sz w:val="24"/>
          <w:szCs w:val="24"/>
        </w:rPr>
      </w:pPr>
      <w:r w:rsidRPr="00E231B4">
        <w:rPr>
          <w:b/>
          <w:sz w:val="24"/>
          <w:szCs w:val="24"/>
        </w:rPr>
        <w:t xml:space="preserve">Response </w:t>
      </w:r>
      <w:r w:rsidR="003C03D2">
        <w:rPr>
          <w:b/>
          <w:sz w:val="24"/>
          <w:szCs w:val="24"/>
        </w:rPr>
        <w:t xml:space="preserve">by </w:t>
      </w:r>
      <w:r w:rsidR="008A5657" w:rsidRPr="00E231B4">
        <w:rPr>
          <w:b/>
          <w:sz w:val="24"/>
          <w:szCs w:val="24"/>
        </w:rPr>
        <w:t xml:space="preserve">Uniting </w:t>
      </w:r>
      <w:r w:rsidRPr="00E231B4">
        <w:rPr>
          <w:b/>
          <w:sz w:val="24"/>
          <w:szCs w:val="24"/>
        </w:rPr>
        <w:t>C</w:t>
      </w:r>
      <w:r w:rsidR="008A5657" w:rsidRPr="00E231B4">
        <w:rPr>
          <w:b/>
          <w:sz w:val="24"/>
          <w:szCs w:val="24"/>
        </w:rPr>
        <w:t>are Wesley Bowden</w:t>
      </w:r>
      <w:r w:rsidR="001259D4">
        <w:rPr>
          <w:b/>
          <w:sz w:val="24"/>
          <w:szCs w:val="24"/>
        </w:rPr>
        <w:t xml:space="preserve"> - </w:t>
      </w:r>
      <w:r w:rsidRPr="00E231B4">
        <w:rPr>
          <w:b/>
          <w:sz w:val="24"/>
          <w:szCs w:val="24"/>
        </w:rPr>
        <w:t>South Australia</w:t>
      </w:r>
    </w:p>
    <w:p w:rsidR="00C416CC" w:rsidRPr="00E231B4" w:rsidRDefault="00C416CC">
      <w:pPr>
        <w:rPr>
          <w:b/>
        </w:rPr>
      </w:pPr>
    </w:p>
    <w:p w:rsidR="008A5657" w:rsidRPr="00E231B4" w:rsidRDefault="000C6966" w:rsidP="00E231B4">
      <w:pPr>
        <w:pStyle w:val="ListParagraph"/>
        <w:numPr>
          <w:ilvl w:val="0"/>
          <w:numId w:val="7"/>
        </w:numPr>
        <w:rPr>
          <w:b/>
        </w:rPr>
      </w:pPr>
      <w:r w:rsidRPr="00E231B4">
        <w:rPr>
          <w:b/>
        </w:rPr>
        <w:t>Overview</w:t>
      </w:r>
      <w:r w:rsidR="008A5657" w:rsidRPr="00E231B4">
        <w:rPr>
          <w:b/>
        </w:rPr>
        <w:t xml:space="preserve"> of Model:</w:t>
      </w:r>
    </w:p>
    <w:p w:rsidR="00C416CC" w:rsidRDefault="003C03D2">
      <w:r>
        <w:t xml:space="preserve">a) The proposed </w:t>
      </w:r>
      <w:r w:rsidR="001259D4">
        <w:t>3-tiered</w:t>
      </w:r>
      <w:r w:rsidR="009106B9">
        <w:t xml:space="preserve"> draft</w:t>
      </w:r>
      <w:r w:rsidR="000C6966">
        <w:t xml:space="preserve"> </w:t>
      </w:r>
      <w:r>
        <w:t>M</w:t>
      </w:r>
      <w:r w:rsidR="002505F0">
        <w:t>odel</w:t>
      </w:r>
      <w:r w:rsidR="000C6966">
        <w:t xml:space="preserve"> </w:t>
      </w:r>
      <w:r w:rsidR="009106B9">
        <w:t xml:space="preserve">requires further detail in relation to the </w:t>
      </w:r>
      <w:r w:rsidR="000C6966">
        <w:t xml:space="preserve">method </w:t>
      </w:r>
      <w:r w:rsidR="009106B9">
        <w:t>and / or options that</w:t>
      </w:r>
      <w:r w:rsidR="000C6966">
        <w:t xml:space="preserve"> Hubs </w:t>
      </w:r>
      <w:r>
        <w:t xml:space="preserve">should or will, </w:t>
      </w:r>
      <w:r w:rsidR="000C6966">
        <w:t xml:space="preserve">communicate directly </w:t>
      </w:r>
      <w:r w:rsidR="009106B9">
        <w:t xml:space="preserve">with </w:t>
      </w:r>
      <w:r>
        <w:t xml:space="preserve">the </w:t>
      </w:r>
      <w:r w:rsidR="000C6966">
        <w:t>Service Provider</w:t>
      </w:r>
      <w:r>
        <w:t xml:space="preserve"> level </w:t>
      </w:r>
      <w:r w:rsidR="009106B9">
        <w:t>(</w:t>
      </w:r>
      <w:r>
        <w:t>and vice versa</w:t>
      </w:r>
      <w:r w:rsidR="009106B9">
        <w:t>)</w:t>
      </w:r>
      <w:r>
        <w:t xml:space="preserve">. </w:t>
      </w:r>
      <w:r w:rsidR="009106B9">
        <w:t xml:space="preserve">In addition to this, further detail is required to outline </w:t>
      </w:r>
      <w:r w:rsidR="000C6966">
        <w:t>t</w:t>
      </w:r>
      <w:r>
        <w:t xml:space="preserve">he governance loop between the tiers </w:t>
      </w:r>
      <w:r w:rsidR="000C6966">
        <w:t>to ensure smooth and consistent service provision</w:t>
      </w:r>
      <w:r>
        <w:t xml:space="preserve"> from top to bottom</w:t>
      </w:r>
      <w:r w:rsidR="000C6966">
        <w:t xml:space="preserve">. </w:t>
      </w:r>
    </w:p>
    <w:p w:rsidR="002505F0" w:rsidRDefault="003C03D2">
      <w:r>
        <w:t xml:space="preserve">b) </w:t>
      </w:r>
      <w:r w:rsidR="003A7FC2">
        <w:t>In regards to t</w:t>
      </w:r>
      <w:r w:rsidR="002505F0">
        <w:t xml:space="preserve">he number of Hubs and their </w:t>
      </w:r>
      <w:r w:rsidR="009106B9">
        <w:t xml:space="preserve">geographical </w:t>
      </w:r>
      <w:r>
        <w:t>location</w:t>
      </w:r>
      <w:r w:rsidR="009106B9">
        <w:t xml:space="preserve"> - crucial </w:t>
      </w:r>
      <w:r>
        <w:t xml:space="preserve">to </w:t>
      </w:r>
      <w:r w:rsidR="009106B9">
        <w:t xml:space="preserve">the draft Model is to </w:t>
      </w:r>
      <w:r w:rsidR="003A7FC2">
        <w:t xml:space="preserve">nominate </w:t>
      </w:r>
      <w:r w:rsidR="009106B9">
        <w:t xml:space="preserve">an </w:t>
      </w:r>
      <w:r w:rsidR="003A7FC2">
        <w:t xml:space="preserve">adequate number of Hubs per state and territory to ensure </w:t>
      </w:r>
      <w:r>
        <w:t xml:space="preserve">carers </w:t>
      </w:r>
      <w:r w:rsidR="003A7FC2">
        <w:t xml:space="preserve">are assisted as efficiently as possible </w:t>
      </w:r>
      <w:r>
        <w:t>with access</w:t>
      </w:r>
      <w:r w:rsidR="002505F0">
        <w:t xml:space="preserve"> and choice</w:t>
      </w:r>
      <w:r>
        <w:t xml:space="preserve"> to services</w:t>
      </w:r>
      <w:r w:rsidR="002505F0">
        <w:t xml:space="preserve">. </w:t>
      </w:r>
      <w:r w:rsidR="009106B9">
        <w:t>As such, t</w:t>
      </w:r>
      <w:r w:rsidR="002505F0">
        <w:t xml:space="preserve">he following </w:t>
      </w:r>
      <w:r>
        <w:t>information is crucial</w:t>
      </w:r>
      <w:r w:rsidR="002505F0">
        <w:t>:</w:t>
      </w:r>
    </w:p>
    <w:p w:rsidR="00C416CC" w:rsidRDefault="003A7FC2" w:rsidP="00C416CC">
      <w:pPr>
        <w:pStyle w:val="ListParagraph"/>
        <w:numPr>
          <w:ilvl w:val="0"/>
          <w:numId w:val="3"/>
        </w:numPr>
      </w:pPr>
      <w:r>
        <w:t xml:space="preserve">The determination </w:t>
      </w:r>
      <w:r w:rsidR="001259D4">
        <w:t>of criteria</w:t>
      </w:r>
      <w:r w:rsidR="003C03D2">
        <w:t xml:space="preserve"> for </w:t>
      </w:r>
      <w:r>
        <w:t xml:space="preserve">the geographical </w:t>
      </w:r>
      <w:r w:rsidR="003C03D2">
        <w:t xml:space="preserve">placement </w:t>
      </w:r>
      <w:r>
        <w:t xml:space="preserve">and access to </w:t>
      </w:r>
      <w:r w:rsidR="003C03D2">
        <w:t>Hubs,</w:t>
      </w:r>
      <w:r w:rsidR="002505F0">
        <w:t xml:space="preserve"> and </w:t>
      </w:r>
      <w:r w:rsidR="00F62FFF">
        <w:t xml:space="preserve">the </w:t>
      </w:r>
      <w:r w:rsidR="002505F0">
        <w:t xml:space="preserve">formula for determining </w:t>
      </w:r>
      <w:r w:rsidR="00C416CC">
        <w:t xml:space="preserve">per </w:t>
      </w:r>
      <w:r w:rsidR="002505F0">
        <w:t>capita service</w:t>
      </w:r>
      <w:r w:rsidR="003C03D2">
        <w:t>s and ratio of Service P</w:t>
      </w:r>
      <w:r w:rsidR="00F62FFF">
        <w:t>roviders to Hubs</w:t>
      </w:r>
      <w:r>
        <w:t xml:space="preserve"> must be fairly and equitably allocated to allow for metropolitan, regional and remote carers. This information was unclear in the document </w:t>
      </w:r>
    </w:p>
    <w:p w:rsidR="002505F0" w:rsidRDefault="003A7FC2" w:rsidP="00C416CC">
      <w:pPr>
        <w:pStyle w:val="ListParagraph"/>
        <w:numPr>
          <w:ilvl w:val="0"/>
          <w:numId w:val="3"/>
        </w:numPr>
      </w:pPr>
      <w:r>
        <w:t xml:space="preserve">The determination of the number of </w:t>
      </w:r>
      <w:r w:rsidR="00F62FFF">
        <w:t xml:space="preserve">carers </w:t>
      </w:r>
      <w:r>
        <w:t xml:space="preserve">and services / Providers </w:t>
      </w:r>
      <w:r w:rsidR="003C03D2">
        <w:t xml:space="preserve">per Hub </w:t>
      </w:r>
      <w:r>
        <w:t xml:space="preserve">should be based on </w:t>
      </w:r>
      <w:r w:rsidR="00F62FFF">
        <w:t>current service</w:t>
      </w:r>
      <w:r>
        <w:t xml:space="preserve"> use (at least in the interim) </w:t>
      </w:r>
      <w:r w:rsidR="00F62FFF">
        <w:t>rather than a</w:t>
      </w:r>
      <w:r w:rsidR="009106B9">
        <w:t xml:space="preserve">n assumed </w:t>
      </w:r>
      <w:r>
        <w:t xml:space="preserve">reduced </w:t>
      </w:r>
      <w:r w:rsidR="00F62FFF">
        <w:t xml:space="preserve">need predicated by </w:t>
      </w:r>
      <w:r>
        <w:t xml:space="preserve">the commencement </w:t>
      </w:r>
      <w:r w:rsidR="00F62FFF">
        <w:t xml:space="preserve">of other </w:t>
      </w:r>
      <w:r w:rsidR="003C03D2">
        <w:t xml:space="preserve">services and </w:t>
      </w:r>
      <w:r w:rsidR="00F62FFF">
        <w:t>funding (</w:t>
      </w:r>
      <w:r w:rsidR="003C03D2">
        <w:t xml:space="preserve">e.g. </w:t>
      </w:r>
      <w:r w:rsidR="00F62FFF">
        <w:t>NDIS/Aged Care Services)</w:t>
      </w:r>
    </w:p>
    <w:p w:rsidR="006D623F" w:rsidRDefault="009106B9" w:rsidP="00C416CC">
      <w:pPr>
        <w:pStyle w:val="ListParagraph"/>
        <w:numPr>
          <w:ilvl w:val="0"/>
          <w:numId w:val="3"/>
        </w:numPr>
      </w:pPr>
      <w:r>
        <w:t>A</w:t>
      </w:r>
      <w:r w:rsidR="003A7FC2">
        <w:t xml:space="preserve"> determination of t</w:t>
      </w:r>
      <w:r w:rsidR="006D623F">
        <w:t xml:space="preserve">he </w:t>
      </w:r>
      <w:r w:rsidR="003C03D2">
        <w:t xml:space="preserve">nature and scope of </w:t>
      </w:r>
      <w:r w:rsidR="003A7FC2">
        <w:t xml:space="preserve">the </w:t>
      </w:r>
      <w:r w:rsidR="003C03D2">
        <w:t xml:space="preserve">relationship that </w:t>
      </w:r>
      <w:r w:rsidR="003A7FC2">
        <w:t xml:space="preserve">might </w:t>
      </w:r>
      <w:r w:rsidR="003C03D2">
        <w:t xml:space="preserve">exist between Hubs and </w:t>
      </w:r>
      <w:r w:rsidR="006D623F">
        <w:t>other government departments</w:t>
      </w:r>
      <w:r w:rsidR="003A7FC2">
        <w:t xml:space="preserve">, </w:t>
      </w:r>
      <w:r w:rsidR="003C03D2">
        <w:t xml:space="preserve">the expectation of interaction within the </w:t>
      </w:r>
      <w:r>
        <w:t xml:space="preserve">draft </w:t>
      </w:r>
      <w:r w:rsidR="006D623F">
        <w:t>Model</w:t>
      </w:r>
      <w:r w:rsidR="003A7FC2">
        <w:t xml:space="preserve"> between government agencies,</w:t>
      </w:r>
      <w:r w:rsidR="006D623F">
        <w:t xml:space="preserve"> and how they are intended to interact through National, Hub and </w:t>
      </w:r>
      <w:r>
        <w:t>provider</w:t>
      </w:r>
      <w:r w:rsidR="006D623F">
        <w:t xml:space="preserve"> level. </w:t>
      </w:r>
    </w:p>
    <w:p w:rsidR="00C416CC" w:rsidRDefault="003C03D2">
      <w:r>
        <w:t xml:space="preserve">c) </w:t>
      </w:r>
      <w:r w:rsidR="002505F0">
        <w:t>C</w:t>
      </w:r>
      <w:r w:rsidR="000C6966">
        <w:t xml:space="preserve">onsideration should be given to </w:t>
      </w:r>
      <w:r>
        <w:t xml:space="preserve">providing further information that outlines the </w:t>
      </w:r>
      <w:r w:rsidR="000C6966">
        <w:t>expected referral pathway</w:t>
      </w:r>
      <w:r>
        <w:t xml:space="preserve"> into the</w:t>
      </w:r>
      <w:r w:rsidR="009106B9">
        <w:t xml:space="preserve"> draft</w:t>
      </w:r>
      <w:r>
        <w:t xml:space="preserve"> Model at each level,</w:t>
      </w:r>
      <w:r w:rsidR="000C6966">
        <w:t xml:space="preserve"> </w:t>
      </w:r>
      <w:r w:rsidR="002505F0">
        <w:t xml:space="preserve">how carers </w:t>
      </w:r>
      <w:r w:rsidR="00C416CC">
        <w:t xml:space="preserve">will </w:t>
      </w:r>
      <w:r>
        <w:t xml:space="preserve">physically </w:t>
      </w:r>
      <w:r w:rsidR="000C6966">
        <w:t xml:space="preserve">access </w:t>
      </w:r>
      <w:r>
        <w:t>Hubs</w:t>
      </w:r>
      <w:r w:rsidR="001259D4">
        <w:t xml:space="preserve"> and </w:t>
      </w:r>
      <w:r w:rsidR="009106B9">
        <w:t xml:space="preserve">therefore </w:t>
      </w:r>
      <w:r w:rsidR="001259D4">
        <w:t>local S</w:t>
      </w:r>
      <w:r w:rsidR="000C6966">
        <w:t>ervice</w:t>
      </w:r>
      <w:r w:rsidR="001259D4">
        <w:t xml:space="preserve"> P</w:t>
      </w:r>
      <w:r w:rsidR="002505F0">
        <w:t xml:space="preserve">roviders. </w:t>
      </w:r>
      <w:r w:rsidR="00C416CC">
        <w:t xml:space="preserve"> Consideration </w:t>
      </w:r>
      <w:r>
        <w:t>and</w:t>
      </w:r>
      <w:r w:rsidR="009106B9">
        <w:t xml:space="preserve"> further </w:t>
      </w:r>
      <w:r>
        <w:t xml:space="preserve">information </w:t>
      </w:r>
      <w:r w:rsidR="009106B9">
        <w:t xml:space="preserve">in the draft Model </w:t>
      </w:r>
      <w:r>
        <w:t xml:space="preserve">regarding access </w:t>
      </w:r>
      <w:r w:rsidR="00C416CC">
        <w:t xml:space="preserve">should be </w:t>
      </w:r>
      <w:r>
        <w:t xml:space="preserve">provided </w:t>
      </w:r>
      <w:r w:rsidR="009106B9">
        <w:t xml:space="preserve">in order </w:t>
      </w:r>
      <w:r>
        <w:t>to inform:</w:t>
      </w:r>
    </w:p>
    <w:p w:rsidR="000C6966" w:rsidRDefault="00C416CC" w:rsidP="00C416CC">
      <w:pPr>
        <w:pStyle w:val="ListParagraph"/>
        <w:numPr>
          <w:ilvl w:val="0"/>
          <w:numId w:val="4"/>
        </w:numPr>
      </w:pPr>
      <w:r>
        <w:t>Eligibility</w:t>
      </w:r>
      <w:r w:rsidR="000C6966">
        <w:t xml:space="preserve"> of the carer</w:t>
      </w:r>
      <w:r w:rsidR="006D623F">
        <w:t xml:space="preserve"> </w:t>
      </w:r>
      <w:r>
        <w:t xml:space="preserve">to </w:t>
      </w:r>
      <w:r w:rsidR="000C6966">
        <w:t xml:space="preserve">access some or all </w:t>
      </w:r>
      <w:r w:rsidR="006D623F">
        <w:t xml:space="preserve">of the new </w:t>
      </w:r>
      <w:r w:rsidR="000C6966">
        <w:t>services</w:t>
      </w:r>
      <w:r>
        <w:t xml:space="preserve"> and </w:t>
      </w:r>
      <w:r w:rsidR="003C03D2">
        <w:t xml:space="preserve">any required </w:t>
      </w:r>
      <w:r>
        <w:t>transition away from previously access</w:t>
      </w:r>
      <w:r w:rsidR="006D623F">
        <w:t>ed</w:t>
      </w:r>
      <w:r>
        <w:t xml:space="preserve"> service</w:t>
      </w:r>
      <w:r w:rsidR="006D623F">
        <w:t>s</w:t>
      </w:r>
    </w:p>
    <w:p w:rsidR="00C416CC" w:rsidRDefault="00C416CC" w:rsidP="002505F0">
      <w:pPr>
        <w:pStyle w:val="ListParagraph"/>
        <w:numPr>
          <w:ilvl w:val="0"/>
          <w:numId w:val="1"/>
        </w:numPr>
      </w:pPr>
      <w:r>
        <w:t>C</w:t>
      </w:r>
      <w:r w:rsidR="002505F0">
        <w:t>ommunication strateg</w:t>
      </w:r>
      <w:r>
        <w:t xml:space="preserve">ies </w:t>
      </w:r>
      <w:r w:rsidR="006D623F">
        <w:t xml:space="preserve">and responsibilities </w:t>
      </w:r>
      <w:r w:rsidR="002505F0">
        <w:t>with regards to changes to eligibility</w:t>
      </w:r>
      <w:r w:rsidR="006D623F">
        <w:t xml:space="preserve"> and types of service offerings</w:t>
      </w:r>
    </w:p>
    <w:p w:rsidR="002505F0" w:rsidRDefault="001259D4" w:rsidP="002505F0">
      <w:pPr>
        <w:pStyle w:val="ListParagraph"/>
        <w:numPr>
          <w:ilvl w:val="0"/>
          <w:numId w:val="1"/>
        </w:numPr>
      </w:pPr>
      <w:r>
        <w:t xml:space="preserve">The </w:t>
      </w:r>
      <w:r w:rsidR="002505F0">
        <w:t xml:space="preserve">Hubs </w:t>
      </w:r>
      <w:r w:rsidR="00C416CC">
        <w:t xml:space="preserve">responsibility </w:t>
      </w:r>
      <w:r>
        <w:t xml:space="preserve">(as a preference to Service Providers) in </w:t>
      </w:r>
      <w:r w:rsidR="002505F0">
        <w:t>explaining eligibility</w:t>
      </w:r>
      <w:r w:rsidR="00C416CC">
        <w:t xml:space="preserve"> </w:t>
      </w:r>
      <w:r w:rsidR="003C03D2">
        <w:t>in order to safeguard Service P</w:t>
      </w:r>
      <w:r w:rsidR="00C416CC">
        <w:t>rovider</w:t>
      </w:r>
      <w:r w:rsidR="003C03D2">
        <w:t>s</w:t>
      </w:r>
    </w:p>
    <w:p w:rsidR="006D623F" w:rsidRDefault="006D623F" w:rsidP="002505F0">
      <w:pPr>
        <w:pStyle w:val="ListParagraph"/>
        <w:numPr>
          <w:ilvl w:val="0"/>
          <w:numId w:val="1"/>
        </w:numPr>
      </w:pPr>
      <w:r>
        <w:t>Exchange of information services and</w:t>
      </w:r>
      <w:r w:rsidR="009106B9">
        <w:t xml:space="preserve"> the </w:t>
      </w:r>
      <w:r>
        <w:t>provision</w:t>
      </w:r>
      <w:r w:rsidR="009106B9">
        <w:t xml:space="preserve"> that might exist for this function </w:t>
      </w:r>
      <w:r>
        <w:t xml:space="preserve"> </w:t>
      </w:r>
      <w:r w:rsidR="003C03D2">
        <w:t xml:space="preserve">between the </w:t>
      </w:r>
      <w:r w:rsidR="009106B9">
        <w:t xml:space="preserve">draft </w:t>
      </w:r>
      <w:r w:rsidR="003C03D2">
        <w:t>Model</w:t>
      </w:r>
      <w:r>
        <w:t xml:space="preserve"> </w:t>
      </w:r>
      <w:r w:rsidR="003C03D2">
        <w:t>and P</w:t>
      </w:r>
      <w:r>
        <w:t>roviders</w:t>
      </w:r>
      <w:r w:rsidR="003C03D2">
        <w:t xml:space="preserve"> during transition and referral into </w:t>
      </w:r>
      <w:r w:rsidR="009106B9">
        <w:t xml:space="preserve">a the approved </w:t>
      </w:r>
      <w:r w:rsidR="003C03D2">
        <w:t>Model</w:t>
      </w:r>
    </w:p>
    <w:p w:rsidR="009106B9" w:rsidRDefault="009106B9" w:rsidP="009106B9"/>
    <w:p w:rsidR="009106B9" w:rsidRDefault="009106B9" w:rsidP="009106B9"/>
    <w:p w:rsidR="002505F0" w:rsidRPr="00E231B4" w:rsidRDefault="00E231B4" w:rsidP="00E231B4">
      <w:pPr>
        <w:ind w:firstLine="360"/>
        <w:rPr>
          <w:b/>
        </w:rPr>
      </w:pPr>
      <w:proofErr w:type="gramStart"/>
      <w:r w:rsidRPr="00E231B4">
        <w:rPr>
          <w:b/>
        </w:rPr>
        <w:lastRenderedPageBreak/>
        <w:t>2.</w:t>
      </w:r>
      <w:r w:rsidR="006D623F">
        <w:rPr>
          <w:b/>
        </w:rPr>
        <w:t xml:space="preserve"> </w:t>
      </w:r>
      <w:r w:rsidR="002505F0" w:rsidRPr="00E231B4">
        <w:rPr>
          <w:b/>
        </w:rPr>
        <w:t>Peer</w:t>
      </w:r>
      <w:proofErr w:type="gramEnd"/>
      <w:r w:rsidR="002505F0" w:rsidRPr="00E231B4">
        <w:rPr>
          <w:b/>
        </w:rPr>
        <w:t xml:space="preserve"> Work (PW) and Lived Experience Worker/workforce (LEW):</w:t>
      </w:r>
    </w:p>
    <w:p w:rsidR="00C416CC" w:rsidRDefault="00646D09" w:rsidP="00F62FFF">
      <w:pPr>
        <w:jc w:val="both"/>
      </w:pPr>
      <w:r>
        <w:t xml:space="preserve">a) </w:t>
      </w:r>
      <w:r w:rsidR="00F62FFF">
        <w:t>The inclusion of</w:t>
      </w:r>
      <w:r w:rsidR="00527A58">
        <w:t xml:space="preserve"> PW</w:t>
      </w:r>
      <w:r w:rsidR="00F62FFF">
        <w:t xml:space="preserve"> and </w:t>
      </w:r>
      <w:r w:rsidR="00527A58">
        <w:t xml:space="preserve">LEW </w:t>
      </w:r>
      <w:r>
        <w:t xml:space="preserve">in </w:t>
      </w:r>
      <w:r w:rsidR="00527A58">
        <w:t xml:space="preserve">the </w:t>
      </w:r>
      <w:r w:rsidR="005D7CF5">
        <w:t xml:space="preserve">draft </w:t>
      </w:r>
      <w:r w:rsidR="00527A58">
        <w:t xml:space="preserve">Model </w:t>
      </w:r>
      <w:r w:rsidR="00F62FFF">
        <w:t xml:space="preserve">is </w:t>
      </w:r>
      <w:r w:rsidR="006D623F">
        <w:t>acknowledged</w:t>
      </w:r>
      <w:r w:rsidR="003C03D2">
        <w:t xml:space="preserve"> as an innovative </w:t>
      </w:r>
      <w:r>
        <w:t>inclusion</w:t>
      </w:r>
      <w:r w:rsidR="00F62FFF">
        <w:t xml:space="preserve">. </w:t>
      </w:r>
      <w:r w:rsidR="002505F0">
        <w:t xml:space="preserve">The </w:t>
      </w:r>
      <w:r w:rsidR="008A5657">
        <w:t>definition</w:t>
      </w:r>
      <w:r>
        <w:t xml:space="preserve">, scope of use, and extent </w:t>
      </w:r>
      <w:r w:rsidR="008A5657">
        <w:t xml:space="preserve">of </w:t>
      </w:r>
      <w:r w:rsidR="00F62FFF" w:rsidRPr="00F62FFF">
        <w:rPr>
          <w:i/>
        </w:rPr>
        <w:t>p</w:t>
      </w:r>
      <w:r w:rsidR="00F62FFF">
        <w:rPr>
          <w:i/>
        </w:rPr>
        <w:t>e</w:t>
      </w:r>
      <w:r w:rsidR="002505F0" w:rsidRPr="00F62FFF">
        <w:rPr>
          <w:i/>
        </w:rPr>
        <w:t xml:space="preserve">er </w:t>
      </w:r>
      <w:r w:rsidR="00F62FFF">
        <w:rPr>
          <w:i/>
        </w:rPr>
        <w:t>s</w:t>
      </w:r>
      <w:r w:rsidR="002505F0" w:rsidRPr="00F62FFF">
        <w:rPr>
          <w:i/>
        </w:rPr>
        <w:t>upport</w:t>
      </w:r>
      <w:r w:rsidR="00F62FFF">
        <w:rPr>
          <w:i/>
        </w:rPr>
        <w:t xml:space="preserve"> a</w:t>
      </w:r>
      <w:r w:rsidR="002505F0" w:rsidRPr="00F62FFF">
        <w:rPr>
          <w:i/>
        </w:rPr>
        <w:t>ctivities</w:t>
      </w:r>
      <w:r w:rsidR="002505F0">
        <w:t xml:space="preserve"> and </w:t>
      </w:r>
      <w:r w:rsidR="00F62FFF" w:rsidRPr="00F62FFF">
        <w:rPr>
          <w:i/>
        </w:rPr>
        <w:t>l</w:t>
      </w:r>
      <w:r w:rsidR="008A5657" w:rsidRPr="00F62FFF">
        <w:rPr>
          <w:i/>
        </w:rPr>
        <w:t xml:space="preserve">ived </w:t>
      </w:r>
      <w:r w:rsidR="00F62FFF">
        <w:rPr>
          <w:i/>
        </w:rPr>
        <w:t>e</w:t>
      </w:r>
      <w:r w:rsidR="008A5657" w:rsidRPr="00F62FFF">
        <w:rPr>
          <w:i/>
        </w:rPr>
        <w:t>xperience</w:t>
      </w:r>
      <w:r w:rsidR="008A5657">
        <w:t xml:space="preserve"> </w:t>
      </w:r>
      <w:r w:rsidR="002505F0">
        <w:t xml:space="preserve">is important to consider in </w:t>
      </w:r>
      <w:r>
        <w:t xml:space="preserve">the </w:t>
      </w:r>
      <w:r w:rsidR="002505F0">
        <w:t>context of</w:t>
      </w:r>
      <w:r w:rsidR="00F62FFF">
        <w:t xml:space="preserve"> the </w:t>
      </w:r>
      <w:r w:rsidR="009106B9">
        <w:t xml:space="preserve">draft </w:t>
      </w:r>
      <w:r w:rsidR="00F62FFF">
        <w:t xml:space="preserve">Model’s </w:t>
      </w:r>
      <w:r w:rsidR="002505F0">
        <w:t xml:space="preserve">tolerance </w:t>
      </w:r>
      <w:r w:rsidR="001259D4">
        <w:t xml:space="preserve">to </w:t>
      </w:r>
      <w:r>
        <w:t>and inclusion</w:t>
      </w:r>
      <w:r w:rsidR="001259D4">
        <w:t xml:space="preserve"> of</w:t>
      </w:r>
      <w:r w:rsidR="009106B9">
        <w:t xml:space="preserve"> </w:t>
      </w:r>
      <w:r w:rsidR="00F62FFF">
        <w:t xml:space="preserve">PW and LEW </w:t>
      </w:r>
      <w:r>
        <w:t>contribution</w:t>
      </w:r>
      <w:r w:rsidR="00527A58">
        <w:t xml:space="preserve"> as </w:t>
      </w:r>
      <w:r w:rsidR="002505F0">
        <w:t>volunteer</w:t>
      </w:r>
      <w:r w:rsidR="00527A58">
        <w:t xml:space="preserve"> or </w:t>
      </w:r>
      <w:r w:rsidR="002505F0">
        <w:t xml:space="preserve">paid </w:t>
      </w:r>
      <w:r w:rsidR="003C03D2">
        <w:t>worker</w:t>
      </w:r>
      <w:r w:rsidR="001259D4">
        <w:t xml:space="preserve">. This inclusion and its parameters </w:t>
      </w:r>
      <w:r w:rsidR="003C03D2">
        <w:t>ha</w:t>
      </w:r>
      <w:r w:rsidR="001259D4">
        <w:t>ve</w:t>
      </w:r>
      <w:r w:rsidR="003C03D2">
        <w:t xml:space="preserve"> not been explained in any detail</w:t>
      </w:r>
      <w:r w:rsidR="009106B9">
        <w:t xml:space="preserve"> in the draft Model</w:t>
      </w:r>
      <w:r w:rsidR="003C03D2">
        <w:t>.</w:t>
      </w:r>
      <w:r w:rsidR="00C416CC">
        <w:t xml:space="preserve"> While the merits of LEW as PW</w:t>
      </w:r>
      <w:r w:rsidR="009106B9">
        <w:t>’s</w:t>
      </w:r>
      <w:r w:rsidR="00C416CC">
        <w:t xml:space="preserve"> are well researched</w:t>
      </w:r>
      <w:r w:rsidR="00527A58">
        <w:t xml:space="preserve">, </w:t>
      </w:r>
      <w:r>
        <w:t xml:space="preserve">this </w:t>
      </w:r>
      <w:r w:rsidR="00527A58">
        <w:t xml:space="preserve">cohort of worker is </w:t>
      </w:r>
      <w:r w:rsidR="00C416CC">
        <w:t>utilised to varying degrees nationally</w:t>
      </w:r>
      <w:r w:rsidR="00F62FFF">
        <w:t xml:space="preserve"> within </w:t>
      </w:r>
      <w:r w:rsidR="00C416CC">
        <w:t>a variety of models</w:t>
      </w:r>
      <w:r w:rsidR="009106B9">
        <w:t>.</w:t>
      </w:r>
      <w:r w:rsidR="00527A58">
        <w:t xml:space="preserve"> </w:t>
      </w:r>
      <w:r>
        <w:t xml:space="preserve">In </w:t>
      </w:r>
      <w:r w:rsidR="00527A58">
        <w:t>considering the use of LEW a</w:t>
      </w:r>
      <w:r w:rsidR="009106B9">
        <w:t>n</w:t>
      </w:r>
      <w:r w:rsidR="00527A58">
        <w:t>d PW</w:t>
      </w:r>
      <w:r w:rsidR="00C416CC">
        <w:t xml:space="preserve"> </w:t>
      </w:r>
      <w:r>
        <w:t xml:space="preserve">in </w:t>
      </w:r>
      <w:r w:rsidRPr="00646D09">
        <w:rPr>
          <w:i/>
        </w:rPr>
        <w:t>peer support activities</w:t>
      </w:r>
      <w:r>
        <w:t xml:space="preserve"> </w:t>
      </w:r>
      <w:r w:rsidR="00C416CC">
        <w:t xml:space="preserve">careful consideration </w:t>
      </w:r>
      <w:r w:rsidR="00527A58">
        <w:t>should be maintained so that</w:t>
      </w:r>
      <w:r w:rsidR="00C416CC">
        <w:t>:</w:t>
      </w:r>
    </w:p>
    <w:p w:rsidR="00C416CC" w:rsidRDefault="00C416CC" w:rsidP="00F62FFF">
      <w:pPr>
        <w:pStyle w:val="ListParagraph"/>
        <w:numPr>
          <w:ilvl w:val="0"/>
          <w:numId w:val="5"/>
        </w:numPr>
      </w:pPr>
      <w:r>
        <w:t xml:space="preserve">Options </w:t>
      </w:r>
      <w:r w:rsidR="00527A58">
        <w:t xml:space="preserve">and choice </w:t>
      </w:r>
      <w:r>
        <w:t>for</w:t>
      </w:r>
      <w:r w:rsidR="00646D09">
        <w:t xml:space="preserve"> type</w:t>
      </w:r>
      <w:r w:rsidR="001259D4">
        <w:t>s</w:t>
      </w:r>
      <w:r w:rsidR="00646D09">
        <w:t xml:space="preserve"> of support</w:t>
      </w:r>
      <w:r>
        <w:t xml:space="preserve"> </w:t>
      </w:r>
      <w:r w:rsidR="009106B9">
        <w:t xml:space="preserve">continue to </w:t>
      </w:r>
      <w:r w:rsidR="00527A58">
        <w:t xml:space="preserve">exist </w:t>
      </w:r>
      <w:r w:rsidR="00646D09">
        <w:t xml:space="preserve">for carers </w:t>
      </w:r>
      <w:r w:rsidR="001259D4">
        <w:t>to select</w:t>
      </w:r>
      <w:r>
        <w:t xml:space="preserve"> services</w:t>
      </w:r>
      <w:r w:rsidR="00527A58">
        <w:t xml:space="preserve"> </w:t>
      </w:r>
      <w:r w:rsidR="00646D09">
        <w:t xml:space="preserve">and activities </w:t>
      </w:r>
      <w:r>
        <w:t xml:space="preserve">that assist </w:t>
      </w:r>
      <w:r w:rsidR="00527A58">
        <w:t xml:space="preserve">and </w:t>
      </w:r>
      <w:r>
        <w:t>enhance their experience</w:t>
      </w:r>
      <w:r w:rsidR="00F62FFF">
        <w:t xml:space="preserve"> as </w:t>
      </w:r>
      <w:r w:rsidR="00646D09">
        <w:t>an</w:t>
      </w:r>
      <w:r w:rsidR="001259D4">
        <w:t xml:space="preserve"> individual. </w:t>
      </w:r>
      <w:r w:rsidR="009106B9">
        <w:t xml:space="preserve">The continuation of choice should </w:t>
      </w:r>
      <w:r w:rsidR="00646D09">
        <w:t xml:space="preserve">assist </w:t>
      </w:r>
      <w:r w:rsidR="009106B9">
        <w:t xml:space="preserve">to </w:t>
      </w:r>
      <w:r w:rsidR="00646D09">
        <w:t xml:space="preserve">determine and enhance other objectives in the </w:t>
      </w:r>
      <w:r w:rsidR="009106B9">
        <w:t xml:space="preserve">draft </w:t>
      </w:r>
      <w:r w:rsidR="00646D09">
        <w:t>Model such as tailor</w:t>
      </w:r>
      <w:r w:rsidR="001259D4">
        <w:t xml:space="preserve">ing to support education and employment </w:t>
      </w:r>
      <w:r w:rsidR="001259D4" w:rsidRPr="001259D4">
        <w:rPr>
          <w:i/>
        </w:rPr>
        <w:t xml:space="preserve">(see point b. </w:t>
      </w:r>
      <w:r w:rsidR="009106B9">
        <w:rPr>
          <w:i/>
        </w:rPr>
        <w:t xml:space="preserve">below </w:t>
      </w:r>
      <w:r w:rsidR="001259D4" w:rsidRPr="001259D4">
        <w:rPr>
          <w:i/>
        </w:rPr>
        <w:t>regarding Training)</w:t>
      </w:r>
    </w:p>
    <w:p w:rsidR="00C416CC" w:rsidRDefault="005D7CF5" w:rsidP="00F62FFF">
      <w:pPr>
        <w:pStyle w:val="ListParagraph"/>
        <w:numPr>
          <w:ilvl w:val="0"/>
          <w:numId w:val="5"/>
        </w:numPr>
      </w:pPr>
      <w:r>
        <w:t xml:space="preserve">A new Model should embed </w:t>
      </w:r>
      <w:r w:rsidR="00C416CC">
        <w:t xml:space="preserve">a range of </w:t>
      </w:r>
      <w:r>
        <w:t xml:space="preserve">flexible </w:t>
      </w:r>
      <w:r w:rsidR="00C416CC">
        <w:t xml:space="preserve">service delivery </w:t>
      </w:r>
      <w:r w:rsidR="00F62FFF">
        <w:t xml:space="preserve">and business model </w:t>
      </w:r>
      <w:r w:rsidR="001259D4">
        <w:t>options for Service P</w:t>
      </w:r>
      <w:r w:rsidR="00C416CC">
        <w:t>roviders</w:t>
      </w:r>
      <w:r>
        <w:t xml:space="preserve"> to operate within. A final Model should avoid </w:t>
      </w:r>
      <w:r w:rsidR="00646D09">
        <w:t xml:space="preserve">creating </w:t>
      </w:r>
      <w:r w:rsidR="00C416CC">
        <w:t xml:space="preserve">a competitive </w:t>
      </w:r>
      <w:r w:rsidR="00646D09">
        <w:t xml:space="preserve">environment where </w:t>
      </w:r>
      <w:r w:rsidR="004B5094">
        <w:t xml:space="preserve">LEW or PW </w:t>
      </w:r>
      <w:r w:rsidR="00646D09">
        <w:t>is</w:t>
      </w:r>
      <w:r>
        <w:t xml:space="preserve"> a preferred </w:t>
      </w:r>
      <w:r w:rsidR="00C416CC">
        <w:t>requirement of service provision</w:t>
      </w:r>
      <w:r w:rsidR="00F62FFF">
        <w:t xml:space="preserve"> </w:t>
      </w:r>
      <w:r w:rsidR="00646D09">
        <w:t>by Providers</w:t>
      </w:r>
      <w:r>
        <w:t>.</w:t>
      </w:r>
      <w:r w:rsidR="00646D09">
        <w:t xml:space="preserve"> </w:t>
      </w:r>
    </w:p>
    <w:p w:rsidR="008A5657" w:rsidRDefault="00F62FFF" w:rsidP="00F62FFF">
      <w:pPr>
        <w:pStyle w:val="ListParagraph"/>
        <w:numPr>
          <w:ilvl w:val="0"/>
          <w:numId w:val="5"/>
        </w:numPr>
      </w:pPr>
      <w:r>
        <w:t>Hubs understand th</w:t>
      </w:r>
      <w:r w:rsidR="004B5094">
        <w:t xml:space="preserve">at </w:t>
      </w:r>
      <w:r>
        <w:t xml:space="preserve">referral </w:t>
      </w:r>
      <w:r w:rsidR="00646D09">
        <w:t>in</w:t>
      </w:r>
      <w:r>
        <w:t>to service</w:t>
      </w:r>
      <w:r w:rsidR="005D7CF5">
        <w:t xml:space="preserve">s </w:t>
      </w:r>
      <w:r>
        <w:t xml:space="preserve">should be </w:t>
      </w:r>
      <w:r w:rsidR="005D7CF5">
        <w:t xml:space="preserve">on offer </w:t>
      </w:r>
      <w:r w:rsidR="001259D4">
        <w:t>broadly</w:t>
      </w:r>
      <w:r w:rsidR="005D7CF5">
        <w:t xml:space="preserve"> and</w:t>
      </w:r>
      <w:r w:rsidR="001259D4">
        <w:t xml:space="preserve"> </w:t>
      </w:r>
      <w:r>
        <w:t xml:space="preserve">should not over </w:t>
      </w:r>
      <w:r w:rsidR="00527A58">
        <w:t>emphasise LEW</w:t>
      </w:r>
      <w:r>
        <w:t xml:space="preserve"> as PW as a service option </w:t>
      </w:r>
      <w:r w:rsidR="00646D09">
        <w:t xml:space="preserve">preferentially </w:t>
      </w:r>
      <w:r>
        <w:t>over those services that do not provide a component of LEW</w:t>
      </w:r>
      <w:r w:rsidR="004B5094">
        <w:t>.</w:t>
      </w:r>
      <w:r>
        <w:t xml:space="preserve"> </w:t>
      </w:r>
      <w:r w:rsidR="00C416CC">
        <w:t xml:space="preserve">  </w:t>
      </w:r>
    </w:p>
    <w:p w:rsidR="00527A58" w:rsidRDefault="00646D09" w:rsidP="00F62FFF">
      <w:r>
        <w:t xml:space="preserve">b) </w:t>
      </w:r>
      <w:r w:rsidR="009860DA">
        <w:t xml:space="preserve">With respect to quality of service offerings utilising PW and LEW, an increase and promotion of </w:t>
      </w:r>
      <w:r>
        <w:t xml:space="preserve">subsidised Registered Training Organisation (RTO) </w:t>
      </w:r>
      <w:r w:rsidR="002505F0">
        <w:t xml:space="preserve">training spaces </w:t>
      </w:r>
      <w:r w:rsidR="009860DA">
        <w:t xml:space="preserve">should be considered in order to promote and sustain </w:t>
      </w:r>
      <w:r w:rsidR="005D7CF5">
        <w:t xml:space="preserve">a new </w:t>
      </w:r>
      <w:r w:rsidR="00527A58">
        <w:t>Model to its full potential</w:t>
      </w:r>
      <w:r w:rsidR="005D7CF5">
        <w:t xml:space="preserve"> to ensure quality</w:t>
      </w:r>
      <w:r w:rsidR="00527A58">
        <w:t xml:space="preserve">. </w:t>
      </w:r>
    </w:p>
    <w:p w:rsidR="00527A58" w:rsidRDefault="00527A58" w:rsidP="00F62FFF">
      <w:r>
        <w:t>Consideration should be given to:</w:t>
      </w:r>
    </w:p>
    <w:p w:rsidR="00527A58" w:rsidRDefault="00527A58" w:rsidP="00527A58">
      <w:pPr>
        <w:pStyle w:val="ListParagraph"/>
        <w:numPr>
          <w:ilvl w:val="0"/>
          <w:numId w:val="6"/>
        </w:numPr>
        <w:rPr>
          <w:i/>
        </w:rPr>
      </w:pPr>
      <w:r>
        <w:t>An increase in (</w:t>
      </w:r>
      <w:r w:rsidR="00E231B4" w:rsidRPr="00E231B4">
        <w:rPr>
          <w:i/>
        </w:rPr>
        <w:t xml:space="preserve">fully </w:t>
      </w:r>
      <w:r w:rsidRPr="00E231B4">
        <w:rPr>
          <w:i/>
        </w:rPr>
        <w:t>funded</w:t>
      </w:r>
      <w:r>
        <w:t>) places in</w:t>
      </w:r>
      <w:r w:rsidR="005D7CF5">
        <w:t xml:space="preserve"> nationally accredited training courses such as </w:t>
      </w:r>
      <w:r w:rsidRPr="005D7CF5">
        <w:rPr>
          <w:i/>
        </w:rPr>
        <w:t>Cert IV Mental Health Peer Work</w:t>
      </w:r>
      <w:r>
        <w:t xml:space="preserve">  (in</w:t>
      </w:r>
      <w:r w:rsidR="00E231B4">
        <w:t xml:space="preserve">corporating </w:t>
      </w:r>
      <w:r>
        <w:t xml:space="preserve"> </w:t>
      </w:r>
      <w:r w:rsidR="002505F0">
        <w:t>recog</w:t>
      </w:r>
      <w:r w:rsidR="00E231B4">
        <w:t xml:space="preserve">nition of </w:t>
      </w:r>
      <w:r w:rsidR="002505F0">
        <w:t>prior learning</w:t>
      </w:r>
      <w:r>
        <w:t>)</w:t>
      </w:r>
      <w:r w:rsidR="00E231B4">
        <w:t xml:space="preserve"> that</w:t>
      </w:r>
      <w:r w:rsidR="002505F0">
        <w:t xml:space="preserve"> </w:t>
      </w:r>
      <w:r w:rsidRPr="00527A58">
        <w:rPr>
          <w:i/>
        </w:rPr>
        <w:t>support carers to participate in everyday activities such as education and the workforce</w:t>
      </w:r>
    </w:p>
    <w:p w:rsidR="00527A58" w:rsidRDefault="00527A58" w:rsidP="00527A58">
      <w:pPr>
        <w:pStyle w:val="ListParagraph"/>
        <w:numPr>
          <w:ilvl w:val="0"/>
          <w:numId w:val="6"/>
        </w:numPr>
      </w:pPr>
      <w:r>
        <w:t xml:space="preserve">Including PW and PEW </w:t>
      </w:r>
      <w:r w:rsidR="00E231B4">
        <w:t xml:space="preserve">as a lens over each Objective </w:t>
      </w:r>
      <w:r w:rsidR="005D7CF5">
        <w:t xml:space="preserve">that </w:t>
      </w:r>
      <w:r w:rsidR="00646D09">
        <w:t>can then be supported by an increase</w:t>
      </w:r>
      <w:r w:rsidR="005D7CF5">
        <w:t xml:space="preserve"> in trained workforce</w:t>
      </w:r>
      <w:r w:rsidR="00646D09">
        <w:t xml:space="preserve"> </w:t>
      </w:r>
    </w:p>
    <w:p w:rsidR="00E231B4" w:rsidRDefault="00E231B4" w:rsidP="00E231B4">
      <w:pPr>
        <w:rPr>
          <w:b/>
        </w:rPr>
      </w:pPr>
      <w:r>
        <w:rPr>
          <w:b/>
        </w:rPr>
        <w:t xml:space="preserve">3. </w:t>
      </w:r>
      <w:r w:rsidRPr="00E231B4">
        <w:rPr>
          <w:b/>
        </w:rPr>
        <w:t>Providing Support for Carers to improve their long term social and financial outcomes</w:t>
      </w:r>
      <w:r w:rsidR="006D623F">
        <w:rPr>
          <w:b/>
        </w:rPr>
        <w:t xml:space="preserve"> and support carers to participate in everyday activities such as education and workforce:</w:t>
      </w:r>
    </w:p>
    <w:p w:rsidR="001A7094" w:rsidRDefault="00646D09" w:rsidP="00E231B4">
      <w:r>
        <w:t xml:space="preserve">a) </w:t>
      </w:r>
      <w:r w:rsidR="001A7094">
        <w:t>The emphasis on education,</w:t>
      </w:r>
      <w:r w:rsidR="00E231B4">
        <w:t xml:space="preserve"> training</w:t>
      </w:r>
      <w:r w:rsidR="001A7094">
        <w:t xml:space="preserve"> and mentoring</w:t>
      </w:r>
      <w:r w:rsidR="00E231B4">
        <w:t xml:space="preserve"> threaded throughout the </w:t>
      </w:r>
      <w:r w:rsidR="005D7CF5">
        <w:t xml:space="preserve">draft </w:t>
      </w:r>
      <w:r w:rsidR="00E231B4">
        <w:t>Model is a responsible measure</w:t>
      </w:r>
      <w:r w:rsidR="001259D4">
        <w:t xml:space="preserve"> that will enhance the lives of carers</w:t>
      </w:r>
      <w:r w:rsidR="00E231B4">
        <w:t xml:space="preserve">. There are </w:t>
      </w:r>
      <w:r w:rsidR="001A7094">
        <w:t xml:space="preserve">further </w:t>
      </w:r>
      <w:r w:rsidR="00E231B4">
        <w:t xml:space="preserve">considerations </w:t>
      </w:r>
      <w:r w:rsidR="001A7094">
        <w:t xml:space="preserve">not mentioned </w:t>
      </w:r>
      <w:r>
        <w:t xml:space="preserve">that require </w:t>
      </w:r>
      <w:r w:rsidR="001A7094">
        <w:t xml:space="preserve">specific </w:t>
      </w:r>
      <w:r>
        <w:t xml:space="preserve">outline with an emphasis and acknowledgement </w:t>
      </w:r>
      <w:r w:rsidR="001A7094">
        <w:t xml:space="preserve">to </w:t>
      </w:r>
      <w:r>
        <w:t>differ</w:t>
      </w:r>
      <w:r w:rsidR="001A7094">
        <w:t xml:space="preserve">ent </w:t>
      </w:r>
      <w:r w:rsidR="001259D4">
        <w:t xml:space="preserve">carer </w:t>
      </w:r>
      <w:r>
        <w:t>cohorts</w:t>
      </w:r>
      <w:r w:rsidR="00E231B4">
        <w:t xml:space="preserve">. Funding streams for </w:t>
      </w:r>
      <w:r>
        <w:t xml:space="preserve">the </w:t>
      </w:r>
      <w:r w:rsidR="00E231B4">
        <w:t xml:space="preserve">differing needs is important to distinguish </w:t>
      </w:r>
      <w:r w:rsidR="006D623F">
        <w:t xml:space="preserve">to </w:t>
      </w:r>
      <w:r w:rsidR="00E231B4">
        <w:t xml:space="preserve">Hubs </w:t>
      </w:r>
      <w:r w:rsidR="006D623F">
        <w:t xml:space="preserve">so as to </w:t>
      </w:r>
      <w:r w:rsidR="00E231B4">
        <w:t>appropriately refer</w:t>
      </w:r>
      <w:r>
        <w:t xml:space="preserve"> to </w:t>
      </w:r>
      <w:r w:rsidR="00B467DA">
        <w:t>Providers</w:t>
      </w:r>
      <w:r w:rsidR="006D623F">
        <w:t>, and should be nominate</w:t>
      </w:r>
      <w:r w:rsidR="001A7094">
        <w:t xml:space="preserve">d in the Model as such so that they are </w:t>
      </w:r>
      <w:r w:rsidR="006D623F">
        <w:t xml:space="preserve">clearly </w:t>
      </w:r>
      <w:r w:rsidR="001A7094">
        <w:t xml:space="preserve">identified through tender or other processes and so that solutions are tailored appropriately. </w:t>
      </w:r>
    </w:p>
    <w:p w:rsidR="00E231B4" w:rsidRDefault="005D7CF5" w:rsidP="00E231B4">
      <w:r>
        <w:t>Co</w:t>
      </w:r>
      <w:r w:rsidR="001A7094">
        <w:t xml:space="preserve">mplimentary </w:t>
      </w:r>
      <w:r>
        <w:t>strategies s</w:t>
      </w:r>
      <w:r w:rsidR="00E231B4">
        <w:t xml:space="preserve">hould </w:t>
      </w:r>
      <w:r>
        <w:t xml:space="preserve">enhance this Objective </w:t>
      </w:r>
      <w:r w:rsidR="006D623F">
        <w:t>such as:</w:t>
      </w:r>
      <w:r w:rsidR="00E231B4">
        <w:t xml:space="preserve">  </w:t>
      </w:r>
    </w:p>
    <w:p w:rsidR="00E231B4" w:rsidRDefault="001A7094" w:rsidP="00E231B4">
      <w:pPr>
        <w:pStyle w:val="ListParagraph"/>
        <w:numPr>
          <w:ilvl w:val="0"/>
          <w:numId w:val="8"/>
        </w:numPr>
      </w:pPr>
      <w:r>
        <w:t>Current</w:t>
      </w:r>
      <w:r w:rsidR="005D7CF5">
        <w:t>ly funded</w:t>
      </w:r>
      <w:r w:rsidR="004C60C8">
        <w:t>, and newly created</w:t>
      </w:r>
      <w:r w:rsidR="005D7CF5">
        <w:t xml:space="preserve"> </w:t>
      </w:r>
      <w:r w:rsidR="00E231B4">
        <w:t>Financial Counselling</w:t>
      </w:r>
      <w:r>
        <w:t>,</w:t>
      </w:r>
      <w:r w:rsidR="00E231B4">
        <w:t xml:space="preserve"> Financial </w:t>
      </w:r>
      <w:r>
        <w:t xml:space="preserve">Literacy Services and similar programs </w:t>
      </w:r>
      <w:r w:rsidR="00E231B4">
        <w:t xml:space="preserve">should </w:t>
      </w:r>
      <w:r w:rsidR="005D7CF5">
        <w:t xml:space="preserve">build </w:t>
      </w:r>
      <w:r w:rsidR="00E231B4">
        <w:t>quota</w:t>
      </w:r>
      <w:r w:rsidR="005D7CF5">
        <w:t>s</w:t>
      </w:r>
      <w:r w:rsidR="00E231B4">
        <w:t xml:space="preserve"> of places nationally to assist carers in this capacity and </w:t>
      </w:r>
      <w:r w:rsidR="00E231B4">
        <w:lastRenderedPageBreak/>
        <w:t xml:space="preserve">should be retained as part of ongoing funded activities with Service Providers </w:t>
      </w:r>
      <w:r w:rsidR="006D623F">
        <w:t xml:space="preserve">who are </w:t>
      </w:r>
      <w:r w:rsidR="00E231B4">
        <w:t xml:space="preserve">best placed to provide this training </w:t>
      </w:r>
    </w:p>
    <w:p w:rsidR="004C60C8" w:rsidRDefault="00E231B4" w:rsidP="00E231B4">
      <w:pPr>
        <w:pStyle w:val="ListParagraph"/>
        <w:numPr>
          <w:ilvl w:val="0"/>
          <w:numId w:val="8"/>
        </w:numPr>
      </w:pPr>
      <w:r>
        <w:t xml:space="preserve">Younger </w:t>
      </w:r>
      <w:r w:rsidR="004C60C8">
        <w:t>c</w:t>
      </w:r>
      <w:r>
        <w:t>arers (primary and secondary school aged) who are disadvantaged and disengaged from school and work should be s</w:t>
      </w:r>
      <w:r w:rsidR="001A7094">
        <w:t>upported to continue and retain</w:t>
      </w:r>
      <w:r w:rsidR="004C60C8">
        <w:t xml:space="preserve"> their</w:t>
      </w:r>
      <w:r w:rsidR="001A7094">
        <w:t xml:space="preserve"> attendance at school</w:t>
      </w:r>
      <w:r w:rsidR="004C60C8">
        <w:t xml:space="preserve">. Targeted </w:t>
      </w:r>
      <w:r w:rsidR="001A7094">
        <w:t xml:space="preserve">carer </w:t>
      </w:r>
      <w:r>
        <w:t>fund</w:t>
      </w:r>
      <w:r w:rsidR="001A7094">
        <w:t xml:space="preserve">ing streams </w:t>
      </w:r>
      <w:r w:rsidR="008F7678">
        <w:t>administered</w:t>
      </w:r>
      <w:r w:rsidR="001A7094">
        <w:t xml:space="preserve"> by local Service P</w:t>
      </w:r>
      <w:r>
        <w:t>roviders</w:t>
      </w:r>
      <w:r w:rsidR="006D623F">
        <w:t xml:space="preserve"> who are specialised </w:t>
      </w:r>
      <w:r w:rsidR="004C60C8">
        <w:t xml:space="preserve">in child and/or youth services should be funded to </w:t>
      </w:r>
      <w:r w:rsidR="001A7094">
        <w:t xml:space="preserve">navigate </w:t>
      </w:r>
      <w:r w:rsidR="008F7678">
        <w:t xml:space="preserve">the specific </w:t>
      </w:r>
      <w:r w:rsidR="001A7094">
        <w:t>Children’s Services and Departments in state and territories</w:t>
      </w:r>
      <w:r w:rsidR="004C60C8">
        <w:t xml:space="preserve"> to collaborate and develop local strategies</w:t>
      </w:r>
    </w:p>
    <w:p w:rsidR="008A5657" w:rsidRDefault="001A7094" w:rsidP="00E231B4">
      <w:pPr>
        <w:pStyle w:val="ListParagraph"/>
        <w:numPr>
          <w:ilvl w:val="0"/>
          <w:numId w:val="8"/>
        </w:numPr>
      </w:pPr>
      <w:r>
        <w:t>(Older) younger c</w:t>
      </w:r>
      <w:r w:rsidR="00E231B4">
        <w:t>arers who are past the age of compulsion</w:t>
      </w:r>
      <w:r w:rsidR="004C60C8">
        <w:t xml:space="preserve">, but willing </w:t>
      </w:r>
      <w:r w:rsidR="00E231B4">
        <w:t xml:space="preserve">to seek work should </w:t>
      </w:r>
      <w:r w:rsidR="004C60C8">
        <w:t xml:space="preserve">be supported </w:t>
      </w:r>
      <w:r w:rsidR="006D623F">
        <w:t xml:space="preserve">via </w:t>
      </w:r>
      <w:r w:rsidR="004C60C8">
        <w:t xml:space="preserve">a </w:t>
      </w:r>
      <w:r w:rsidR="006D623F">
        <w:t xml:space="preserve">dedicated stream </w:t>
      </w:r>
      <w:r>
        <w:t xml:space="preserve">of </w:t>
      </w:r>
      <w:r w:rsidR="004C60C8">
        <w:t xml:space="preserve">specifically tailored employment </w:t>
      </w:r>
      <w:r>
        <w:t xml:space="preserve">capacity building programs </w:t>
      </w:r>
      <w:r w:rsidR="00E231B4">
        <w:t>t</w:t>
      </w:r>
      <w:r>
        <w:t xml:space="preserve">hat </w:t>
      </w:r>
      <w:r w:rsidR="004C60C8">
        <w:t xml:space="preserve">assist to </w:t>
      </w:r>
      <w:r w:rsidR="00E231B4">
        <w:t xml:space="preserve">navigate </w:t>
      </w:r>
      <w:r w:rsidR="008F7678">
        <w:t>employment</w:t>
      </w:r>
      <w:r w:rsidR="004C60C8">
        <w:t xml:space="preserve">, traineeship and foundation skills opportunities </w:t>
      </w:r>
      <w:r w:rsidR="008F7678">
        <w:t>that support transition into employment pathways</w:t>
      </w:r>
    </w:p>
    <w:p w:rsidR="001A7094" w:rsidRDefault="001A7094" w:rsidP="00E231B4">
      <w:pPr>
        <w:pStyle w:val="ListParagraph"/>
        <w:numPr>
          <w:ilvl w:val="0"/>
          <w:numId w:val="8"/>
        </w:numPr>
      </w:pPr>
      <w:r>
        <w:t xml:space="preserve">Longer term unemployed people who have lost the ability </w:t>
      </w:r>
      <w:r w:rsidR="008F7678">
        <w:t xml:space="preserve">for </w:t>
      </w:r>
      <w:r>
        <w:t xml:space="preserve">skills in maintaining employment, re-entering the workforce after a period of absence, or are looking to change vocations or upgrade educational qualifications should be supported through initiatives that </w:t>
      </w:r>
      <w:r w:rsidR="008F7678">
        <w:t>support their choices</w:t>
      </w:r>
    </w:p>
    <w:p w:rsidR="008F7678" w:rsidRDefault="008F7678" w:rsidP="008F7678"/>
    <w:p w:rsidR="004C60C8" w:rsidRDefault="004C60C8" w:rsidP="008F7678">
      <w:pPr>
        <w:pStyle w:val="NoSpacing"/>
      </w:pPr>
    </w:p>
    <w:p w:rsidR="008F7678" w:rsidRDefault="008F7678" w:rsidP="008F7678">
      <w:pPr>
        <w:pStyle w:val="NoSpacing"/>
      </w:pPr>
      <w:r>
        <w:t>Melanie Dancer - Business Manager Carer Support</w:t>
      </w:r>
    </w:p>
    <w:p w:rsidR="008F7678" w:rsidRDefault="008F7678" w:rsidP="008F7678">
      <w:pPr>
        <w:pStyle w:val="NoSpacing"/>
      </w:pPr>
      <w:r>
        <w:t>Uniting Care Wesley Bowden</w:t>
      </w:r>
    </w:p>
    <w:p w:rsidR="005D7CF5" w:rsidRDefault="005D7CF5" w:rsidP="008F7678">
      <w:pPr>
        <w:pStyle w:val="NoSpacing"/>
      </w:pPr>
      <w:r>
        <w:t>South Australia</w:t>
      </w:r>
    </w:p>
    <w:p w:rsidR="008F7678" w:rsidRDefault="008F7678" w:rsidP="008F7678"/>
    <w:sectPr w:rsidR="008F7678" w:rsidSect="008F76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78" w:rsidRDefault="008F7678" w:rsidP="008F7678">
      <w:pPr>
        <w:spacing w:after="0" w:line="240" w:lineRule="auto"/>
      </w:pPr>
      <w:r>
        <w:separator/>
      </w:r>
    </w:p>
  </w:endnote>
  <w:endnote w:type="continuationSeparator" w:id="0">
    <w:p w:rsidR="008F7678" w:rsidRDefault="008F7678" w:rsidP="008F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DF" w:rsidRDefault="00CE4C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DF" w:rsidRPr="00CE4CDF" w:rsidRDefault="00CE4CDF" w:rsidP="00CE4CDF">
    <w:pPr>
      <w:pStyle w:val="Footer"/>
      <w:tabs>
        <w:tab w:val="clear" w:pos="4320"/>
        <w:tab w:val="clear" w:pos="8640"/>
        <w:tab w:val="left" w:pos="611"/>
      </w:tabs>
      <w:rPr>
        <w:i/>
        <w:noProof/>
        <w:sz w:val="18"/>
        <w:szCs w:val="18"/>
      </w:rPr>
    </w:pPr>
    <w:sdt>
      <w:sdtPr>
        <w:id w:val="1477492166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Pr="00CE4CDF">
          <w:rPr>
            <w:sz w:val="18"/>
            <w:szCs w:val="18"/>
          </w:rPr>
          <w:fldChar w:fldCharType="begin"/>
        </w:r>
        <w:r w:rsidRPr="00CE4CDF">
          <w:rPr>
            <w:sz w:val="18"/>
            <w:szCs w:val="18"/>
          </w:rPr>
          <w:instrText xml:space="preserve"> PAGE   \* MERGEFORMAT </w:instrText>
        </w:r>
        <w:r w:rsidRPr="00CE4CDF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CE4CDF">
          <w:rPr>
            <w:noProof/>
            <w:sz w:val="18"/>
            <w:szCs w:val="18"/>
          </w:rPr>
          <w:fldChar w:fldCharType="end"/>
        </w:r>
      </w:sdtContent>
    </w:sdt>
    <w:r w:rsidRPr="00CE4CDF">
      <w:rPr>
        <w:noProof/>
        <w:sz w:val="18"/>
        <w:szCs w:val="18"/>
      </w:rPr>
      <w:tab/>
    </w:r>
    <w:r w:rsidRPr="00CE4CDF">
      <w:rPr>
        <w:i/>
        <w:noProof/>
        <w:sz w:val="18"/>
        <w:szCs w:val="18"/>
      </w:rPr>
      <w:t>Response to draft Model</w:t>
    </w:r>
  </w:p>
  <w:p w:rsidR="00CE4CDF" w:rsidRPr="00CE4CDF" w:rsidRDefault="00CE4CDF" w:rsidP="00CE4CDF">
    <w:pPr>
      <w:pStyle w:val="Footer"/>
      <w:tabs>
        <w:tab w:val="clear" w:pos="4320"/>
        <w:tab w:val="clear" w:pos="8640"/>
        <w:tab w:val="left" w:pos="611"/>
        <w:tab w:val="left" w:pos="4652"/>
      </w:tabs>
      <w:rPr>
        <w:i/>
        <w:sz w:val="18"/>
        <w:szCs w:val="18"/>
      </w:rPr>
    </w:pPr>
    <w:r w:rsidRPr="00CE4CDF">
      <w:rPr>
        <w:i/>
        <w:noProof/>
        <w:sz w:val="18"/>
        <w:szCs w:val="18"/>
      </w:rPr>
      <w:tab/>
      <w:t xml:space="preserve">Uniting Care Wesley Bowden – South Australia </w:t>
    </w:r>
    <w:r>
      <w:rPr>
        <w:i/>
        <w:noProof/>
        <w:sz w:val="18"/>
        <w:szCs w:val="18"/>
      </w:rPr>
      <w:tab/>
    </w:r>
    <w:bookmarkStart w:id="0" w:name="_GoBack"/>
    <w:bookmarkEnd w:id="0"/>
  </w:p>
  <w:p w:rsidR="00CE4CDF" w:rsidRPr="00CE4CDF" w:rsidRDefault="00CE4CDF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DF" w:rsidRDefault="00CE4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78" w:rsidRDefault="008F7678" w:rsidP="008F7678">
      <w:pPr>
        <w:spacing w:after="0" w:line="240" w:lineRule="auto"/>
      </w:pPr>
      <w:r>
        <w:separator/>
      </w:r>
    </w:p>
  </w:footnote>
  <w:footnote w:type="continuationSeparator" w:id="0">
    <w:p w:rsidR="008F7678" w:rsidRDefault="008F7678" w:rsidP="008F7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DF" w:rsidRDefault="00CE4C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DF" w:rsidRDefault="00CE4C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DF" w:rsidRDefault="00CE4C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2EA"/>
    <w:multiLevelType w:val="hybridMultilevel"/>
    <w:tmpl w:val="96E0B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74427"/>
    <w:multiLevelType w:val="hybridMultilevel"/>
    <w:tmpl w:val="B18E3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51FF4"/>
    <w:multiLevelType w:val="hybridMultilevel"/>
    <w:tmpl w:val="0B24C0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317F5"/>
    <w:multiLevelType w:val="hybridMultilevel"/>
    <w:tmpl w:val="A2BC8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C3F4F"/>
    <w:multiLevelType w:val="hybridMultilevel"/>
    <w:tmpl w:val="FCF25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10E1C"/>
    <w:multiLevelType w:val="hybridMultilevel"/>
    <w:tmpl w:val="F85A3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30027"/>
    <w:multiLevelType w:val="hybridMultilevel"/>
    <w:tmpl w:val="2902B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7447B"/>
    <w:multiLevelType w:val="hybridMultilevel"/>
    <w:tmpl w:val="E2D82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57"/>
    <w:rsid w:val="000C6966"/>
    <w:rsid w:val="001259D4"/>
    <w:rsid w:val="001A7094"/>
    <w:rsid w:val="002505F0"/>
    <w:rsid w:val="003572EB"/>
    <w:rsid w:val="003A7FC2"/>
    <w:rsid w:val="003C03D2"/>
    <w:rsid w:val="004B5094"/>
    <w:rsid w:val="004C60C8"/>
    <w:rsid w:val="00527A58"/>
    <w:rsid w:val="005D7CF5"/>
    <w:rsid w:val="00646D09"/>
    <w:rsid w:val="006D623F"/>
    <w:rsid w:val="007D4D13"/>
    <w:rsid w:val="008A5657"/>
    <w:rsid w:val="008F7678"/>
    <w:rsid w:val="009106B9"/>
    <w:rsid w:val="009860DA"/>
    <w:rsid w:val="00B467DA"/>
    <w:rsid w:val="00C416CC"/>
    <w:rsid w:val="00CE4CDF"/>
    <w:rsid w:val="00E231B4"/>
    <w:rsid w:val="00F6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F0"/>
    <w:pPr>
      <w:ind w:left="720"/>
      <w:contextualSpacing/>
    </w:pPr>
  </w:style>
  <w:style w:type="paragraph" w:styleId="NoSpacing">
    <w:name w:val="No Spacing"/>
    <w:uiPriority w:val="1"/>
    <w:qFormat/>
    <w:rsid w:val="00C416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76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678"/>
  </w:style>
  <w:style w:type="paragraph" w:styleId="Footer">
    <w:name w:val="footer"/>
    <w:basedOn w:val="Normal"/>
    <w:link w:val="FooterChar"/>
    <w:uiPriority w:val="99"/>
    <w:unhideWhenUsed/>
    <w:rsid w:val="008F76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78"/>
  </w:style>
  <w:style w:type="table" w:styleId="LightShading-Accent1">
    <w:name w:val="Light Shading Accent 1"/>
    <w:basedOn w:val="TableNormal"/>
    <w:uiPriority w:val="60"/>
    <w:rsid w:val="008F7678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F0"/>
    <w:pPr>
      <w:ind w:left="720"/>
      <w:contextualSpacing/>
    </w:pPr>
  </w:style>
  <w:style w:type="paragraph" w:styleId="NoSpacing">
    <w:name w:val="No Spacing"/>
    <w:uiPriority w:val="1"/>
    <w:qFormat/>
    <w:rsid w:val="00C416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76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678"/>
  </w:style>
  <w:style w:type="paragraph" w:styleId="Footer">
    <w:name w:val="footer"/>
    <w:basedOn w:val="Normal"/>
    <w:link w:val="FooterChar"/>
    <w:uiPriority w:val="99"/>
    <w:unhideWhenUsed/>
    <w:rsid w:val="008F76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78"/>
  </w:style>
  <w:style w:type="table" w:styleId="LightShading-Accent1">
    <w:name w:val="Light Shading Accent 1"/>
    <w:basedOn w:val="TableNormal"/>
    <w:uiPriority w:val="60"/>
    <w:rsid w:val="008F7678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18"/>
    <w:rsid w:val="00A20918"/>
    <w:rsid w:val="00AA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EC09CB0B550A4E92492F6F00A5AB5A">
    <w:name w:val="37EC09CB0B550A4E92492F6F00A5AB5A"/>
    <w:rsid w:val="00A209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EC09CB0B550A4E92492F6F00A5AB5A">
    <w:name w:val="37EC09CB0B550A4E92492F6F00A5AB5A"/>
    <w:rsid w:val="00A20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65A8B-6598-46D1-BFDA-2E79AE29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Care Wesley Bowden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Document to Delivering an Integrated Carer Support Service - Response by Uniting Care Wesley Bowden  South Australia</dc:title>
  <dc:creator>Melanie Dancer</dc:creator>
  <cp:lastModifiedBy>Melanie Dancer</cp:lastModifiedBy>
  <cp:revision>2</cp:revision>
  <cp:lastPrinted>2016-12-15T06:03:00Z</cp:lastPrinted>
  <dcterms:created xsi:type="dcterms:W3CDTF">2016-12-15T22:09:00Z</dcterms:created>
  <dcterms:modified xsi:type="dcterms:W3CDTF">2016-12-15T22:09:00Z</dcterms:modified>
</cp:coreProperties>
</file>