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84" w:rsidRPr="001E469A" w:rsidRDefault="00F91DD3" w:rsidP="00E85195">
      <w:pPr>
        <w:pStyle w:val="maintitle"/>
        <w:jc w:val="center"/>
        <w:rPr>
          <w:rFonts w:ascii="Verdana" w:hAnsi="Verdana" w:cs="Verdana"/>
          <w:b/>
          <w:bCs/>
          <w:color w:val="1D7CAB"/>
          <w:sz w:val="40"/>
          <w:szCs w:val="40"/>
        </w:rPr>
      </w:pPr>
      <w:r>
        <w:rPr>
          <w:noProof/>
          <w:lang w:val="en-AU" w:eastAsia="en-AU"/>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066925" cy="1771650"/>
            <wp:effectExtent l="19050" t="0" r="9525" b="0"/>
            <wp:wrapSquare wrapText="bothSides"/>
            <wp:docPr id="2" name="Picture 0" descr="AMI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IDIA_logo.jpg"/>
                    <pic:cNvPicPr>
                      <a:picLocks noChangeAspect="1" noChangeArrowheads="1"/>
                    </pic:cNvPicPr>
                  </pic:nvPicPr>
                  <pic:blipFill>
                    <a:blip r:embed="rId8"/>
                    <a:srcRect/>
                    <a:stretch>
                      <a:fillRect/>
                    </a:stretch>
                  </pic:blipFill>
                  <pic:spPr bwMode="auto">
                    <a:xfrm>
                      <a:off x="0" y="0"/>
                      <a:ext cx="2066925" cy="1771650"/>
                    </a:xfrm>
                    <a:prstGeom prst="rect">
                      <a:avLst/>
                    </a:prstGeom>
                    <a:noFill/>
                  </pic:spPr>
                </pic:pic>
              </a:graphicData>
            </a:graphic>
          </wp:anchor>
        </w:drawing>
      </w:r>
      <w:r w:rsidR="00A90C84" w:rsidRPr="001E469A">
        <w:rPr>
          <w:rFonts w:ascii="Verdana" w:hAnsi="Verdana" w:cs="Verdana"/>
          <w:b/>
          <w:bCs/>
          <w:color w:val="1D7CAB"/>
          <w:sz w:val="40"/>
          <w:szCs w:val="40"/>
        </w:rPr>
        <w:t>Action for More Independence &amp; Dignity in Accommodation</w:t>
      </w:r>
    </w:p>
    <w:p w:rsidR="00A90C84" w:rsidRPr="001E469A" w:rsidRDefault="00A90C84" w:rsidP="00E85195">
      <w:pPr>
        <w:pStyle w:val="slogan"/>
        <w:spacing w:before="0" w:beforeAutospacing="0" w:after="0" w:afterAutospacing="0"/>
        <w:jc w:val="center"/>
        <w:rPr>
          <w:rFonts w:ascii="Verdana" w:hAnsi="Verdana" w:cs="Verdana"/>
        </w:rPr>
      </w:pP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1</w:t>
      </w:r>
      <w:r w:rsidRPr="001E469A">
        <w:rPr>
          <w:rFonts w:ascii="Verdana" w:hAnsi="Verdana" w:cs="Verdana"/>
          <w:sz w:val="22"/>
          <w:szCs w:val="22"/>
          <w:vertAlign w:val="superscript"/>
        </w:rPr>
        <w:t>st</w:t>
      </w:r>
      <w:r w:rsidRPr="001E469A">
        <w:rPr>
          <w:rFonts w:ascii="Verdana" w:hAnsi="Verdana" w:cs="Verdana"/>
          <w:sz w:val="22"/>
          <w:szCs w:val="22"/>
        </w:rPr>
        <w:t xml:space="preserve"> Floor, Ross House, 247 Flinders Lane, Melbourne Vic 3000</w:t>
      </w: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Phone: 9650 2722 </w:t>
      </w:r>
      <w:r w:rsidRPr="001E469A">
        <w:rPr>
          <w:rFonts w:ascii="Verdana" w:hAnsi="Verdana" w:cs="Verdana"/>
          <w:sz w:val="22"/>
          <w:szCs w:val="22"/>
        </w:rPr>
        <w:tab/>
        <w:t>Fax: 9654 8575</w:t>
      </w:r>
    </w:p>
    <w:p w:rsidR="00A90C84" w:rsidRPr="001E469A" w:rsidRDefault="00A90C84" w:rsidP="00E85195">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  Email: </w:t>
      </w:r>
      <w:hyperlink r:id="rId9" w:history="1">
        <w:r w:rsidRPr="001E469A">
          <w:rPr>
            <w:rStyle w:val="Hyperlink"/>
            <w:rFonts w:ascii="Verdana" w:hAnsi="Verdana" w:cs="Verdana"/>
            <w:sz w:val="22"/>
            <w:szCs w:val="22"/>
          </w:rPr>
          <w:t>amida@amida.org.au</w:t>
        </w:r>
      </w:hyperlink>
      <w:r>
        <w:t xml:space="preserve"> </w:t>
      </w:r>
      <w:r w:rsidRPr="001E469A">
        <w:rPr>
          <w:rFonts w:ascii="Verdana" w:hAnsi="Verdana" w:cs="Verdana"/>
          <w:sz w:val="22"/>
          <w:szCs w:val="22"/>
        </w:rPr>
        <w:t xml:space="preserve">Website: </w:t>
      </w:r>
      <w:hyperlink r:id="rId10" w:history="1">
        <w:r w:rsidRPr="001E469A">
          <w:rPr>
            <w:rStyle w:val="Hyperlink"/>
            <w:rFonts w:ascii="Verdana" w:hAnsi="Verdana" w:cs="Verdana"/>
            <w:sz w:val="22"/>
            <w:szCs w:val="22"/>
          </w:rPr>
          <w:t>www.amida.org.au</w:t>
        </w:r>
      </w:hyperlink>
    </w:p>
    <w:p w:rsidR="00A90C84" w:rsidRPr="001E469A" w:rsidRDefault="00A90C84" w:rsidP="00E85195">
      <w:pPr>
        <w:pStyle w:val="slogan"/>
        <w:spacing w:before="0" w:beforeAutospacing="0" w:after="0" w:afterAutospacing="0"/>
        <w:ind w:left="2880"/>
        <w:jc w:val="center"/>
        <w:rPr>
          <w:rFonts w:ascii="Verdana" w:hAnsi="Verdana" w:cs="Verdana"/>
          <w:sz w:val="22"/>
          <w:szCs w:val="22"/>
        </w:rPr>
      </w:pPr>
      <w:r w:rsidRPr="001E469A">
        <w:rPr>
          <w:rFonts w:ascii="Verdana" w:hAnsi="Verdana" w:cs="Verdana"/>
          <w:sz w:val="22"/>
          <w:szCs w:val="22"/>
        </w:rPr>
        <w:t xml:space="preserve">Inc No: A001608SV  </w:t>
      </w:r>
      <w:r w:rsidRPr="001E469A">
        <w:rPr>
          <w:rFonts w:ascii="Verdana" w:hAnsi="Verdana" w:cs="Verdana"/>
          <w:sz w:val="22"/>
          <w:szCs w:val="22"/>
        </w:rPr>
        <w:tab/>
        <w:t>ABN: 32 993 870 380</w:t>
      </w:r>
    </w:p>
    <w:p w:rsidR="00A90C84" w:rsidRPr="001E469A" w:rsidRDefault="00A90C84" w:rsidP="00E85195">
      <w:pPr>
        <w:pStyle w:val="slogan"/>
        <w:spacing w:before="0" w:beforeAutospacing="0" w:after="0" w:afterAutospacing="0"/>
        <w:jc w:val="center"/>
        <w:rPr>
          <w:rFonts w:ascii="Verdana" w:hAnsi="Verdana" w:cs="Verdana"/>
          <w:i/>
          <w:iCs/>
          <w:color w:val="1D7CAB"/>
        </w:rPr>
      </w:pPr>
    </w:p>
    <w:p w:rsidR="00A90C84" w:rsidRPr="001E469A" w:rsidRDefault="00A90C84" w:rsidP="00E85195">
      <w:pPr>
        <w:pStyle w:val="slogan"/>
        <w:spacing w:before="0" w:beforeAutospacing="0" w:after="0" w:afterAutospacing="0"/>
        <w:jc w:val="center"/>
        <w:rPr>
          <w:rFonts w:ascii="Verdana" w:hAnsi="Verdana" w:cs="Verdana"/>
          <w:i/>
          <w:iCs/>
          <w:color w:val="1D7CAB"/>
          <w:sz w:val="21"/>
          <w:szCs w:val="21"/>
        </w:rPr>
      </w:pPr>
    </w:p>
    <w:p w:rsidR="00A90C84" w:rsidRDefault="00A90C84" w:rsidP="00E85195">
      <w:pPr>
        <w:pStyle w:val="slogan"/>
        <w:spacing w:before="0" w:beforeAutospacing="0" w:after="0" w:afterAutospacing="0"/>
        <w:jc w:val="center"/>
        <w:rPr>
          <w:rFonts w:ascii="Verdana" w:hAnsi="Verdana" w:cs="Verdana"/>
          <w:i/>
          <w:iCs/>
          <w:color w:val="1D7CAB"/>
          <w:sz w:val="21"/>
          <w:szCs w:val="21"/>
        </w:rPr>
      </w:pPr>
      <w:r w:rsidRPr="001E469A">
        <w:rPr>
          <w:rFonts w:ascii="Verdana" w:hAnsi="Verdana" w:cs="Verdana"/>
          <w:i/>
          <w:iCs/>
          <w:color w:val="1D7CAB"/>
          <w:sz w:val="21"/>
          <w:szCs w:val="21"/>
        </w:rPr>
        <w:t>Advocacy, Self Advocacy, Rights, Accessibility, &amp; Community Living for People with a Disability</w:t>
      </w:r>
    </w:p>
    <w:p w:rsidR="00BB4EA2" w:rsidRDefault="00BB4EA2" w:rsidP="00C228D1">
      <w:pPr>
        <w:pStyle w:val="slogan"/>
        <w:spacing w:before="0" w:beforeAutospacing="0" w:after="0" w:afterAutospacing="0"/>
        <w:jc w:val="both"/>
        <w:rPr>
          <w:iCs/>
          <w:color w:val="000000" w:themeColor="text1"/>
          <w:sz w:val="28"/>
          <w:szCs w:val="28"/>
        </w:rPr>
      </w:pPr>
    </w:p>
    <w:p w:rsidR="00BB4EA2" w:rsidRPr="007B3516" w:rsidRDefault="00BB4EA2" w:rsidP="00D56E39">
      <w:pPr>
        <w:spacing w:after="0" w:line="240" w:lineRule="auto"/>
        <w:ind w:hanging="284"/>
        <w:jc w:val="center"/>
        <w:rPr>
          <w:b/>
          <w:sz w:val="28"/>
          <w:szCs w:val="28"/>
        </w:rPr>
      </w:pPr>
      <w:r w:rsidRPr="007B3516">
        <w:rPr>
          <w:b/>
          <w:sz w:val="28"/>
          <w:szCs w:val="28"/>
        </w:rPr>
        <w:t>Submission</w:t>
      </w:r>
    </w:p>
    <w:p w:rsidR="00155288" w:rsidRPr="007B3516" w:rsidRDefault="00155288" w:rsidP="00D56E39">
      <w:pPr>
        <w:spacing w:after="0" w:line="240" w:lineRule="auto"/>
        <w:ind w:hanging="284"/>
        <w:jc w:val="center"/>
        <w:rPr>
          <w:b/>
          <w:sz w:val="28"/>
          <w:szCs w:val="28"/>
        </w:rPr>
      </w:pPr>
      <w:r w:rsidRPr="007B3516">
        <w:rPr>
          <w:b/>
          <w:sz w:val="28"/>
          <w:szCs w:val="28"/>
        </w:rPr>
        <w:t>NDIS - Code of Conduct</w:t>
      </w:r>
    </w:p>
    <w:p w:rsidR="00BB4EA2" w:rsidRPr="007B3516" w:rsidRDefault="00155288" w:rsidP="00D56E39">
      <w:pPr>
        <w:spacing w:after="0" w:line="240" w:lineRule="auto"/>
        <w:ind w:hanging="284"/>
        <w:jc w:val="center"/>
        <w:rPr>
          <w:b/>
          <w:sz w:val="28"/>
          <w:szCs w:val="28"/>
        </w:rPr>
      </w:pPr>
      <w:r w:rsidRPr="007B3516">
        <w:rPr>
          <w:b/>
          <w:sz w:val="28"/>
          <w:szCs w:val="28"/>
        </w:rPr>
        <w:t xml:space="preserve">June </w:t>
      </w:r>
      <w:r w:rsidR="00BB4EA2" w:rsidRPr="007B3516">
        <w:rPr>
          <w:b/>
          <w:sz w:val="28"/>
          <w:szCs w:val="28"/>
        </w:rPr>
        <w:t>2017</w:t>
      </w:r>
    </w:p>
    <w:p w:rsidR="00BB4EA2" w:rsidRPr="007B3516" w:rsidRDefault="00BB4EA2" w:rsidP="00D56E39">
      <w:pPr>
        <w:spacing w:before="100" w:beforeAutospacing="1" w:after="0" w:line="240" w:lineRule="auto"/>
        <w:jc w:val="both"/>
        <w:rPr>
          <w:sz w:val="28"/>
          <w:szCs w:val="28"/>
        </w:rPr>
      </w:pPr>
      <w:r w:rsidRPr="007B3516">
        <w:rPr>
          <w:sz w:val="28"/>
          <w:szCs w:val="28"/>
        </w:rPr>
        <w:t>AMIDA (Action for More Independence &amp; Dignity in Accommodation) is an independent advocacy organisation which advocates for good housing for people with disability. We provide advocacy to individuals, with priority given to people with an intellectual disability, and advocate for change in systems which prevent people from achieving good housing.</w:t>
      </w:r>
    </w:p>
    <w:p w:rsidR="00BB4EA2" w:rsidRPr="007B3516" w:rsidRDefault="00EA195F" w:rsidP="00D56E39">
      <w:pPr>
        <w:spacing w:before="100" w:beforeAutospacing="1" w:after="0" w:line="240" w:lineRule="auto"/>
        <w:jc w:val="both"/>
        <w:rPr>
          <w:sz w:val="28"/>
          <w:szCs w:val="28"/>
        </w:rPr>
      </w:pPr>
      <w:r w:rsidRPr="007B3516">
        <w:rPr>
          <w:sz w:val="28"/>
          <w:szCs w:val="28"/>
        </w:rPr>
        <w:t xml:space="preserve">AMIDA acknowledges that people with disability have a right to a choice of with whom they live and where they live. </w:t>
      </w:r>
      <w:r w:rsidR="00BB4EA2" w:rsidRPr="007B3516">
        <w:rPr>
          <w:sz w:val="28"/>
          <w:szCs w:val="28"/>
        </w:rPr>
        <w:t>Further, people with disability have a right to good quality housing which is accessible, affordable and non-institutional. People with disability have a right to live in the community with access to support to participate and have a good quality of life.</w:t>
      </w:r>
    </w:p>
    <w:p w:rsidR="00BB4EA2" w:rsidRPr="007B3516" w:rsidRDefault="00BB4EA2" w:rsidP="00D56E39">
      <w:pPr>
        <w:spacing w:after="0" w:line="240" w:lineRule="auto"/>
        <w:jc w:val="both"/>
        <w:rPr>
          <w:sz w:val="28"/>
          <w:szCs w:val="28"/>
        </w:rPr>
      </w:pPr>
    </w:p>
    <w:p w:rsidR="00BB4EA2" w:rsidRDefault="00BB4EA2" w:rsidP="00D56E39">
      <w:pPr>
        <w:spacing w:after="0" w:line="240" w:lineRule="auto"/>
        <w:jc w:val="both"/>
        <w:rPr>
          <w:sz w:val="28"/>
          <w:szCs w:val="28"/>
        </w:rPr>
      </w:pPr>
      <w:r w:rsidRPr="007B3516">
        <w:rPr>
          <w:sz w:val="28"/>
          <w:szCs w:val="28"/>
        </w:rPr>
        <w:t xml:space="preserve">AMIDA strongly supports the United Nations Convention on the Rights of Persons with a Disability and works to assert these rights and community inclusion for people with a disability and supports people with disability as valued members of our community. AMIDA recognises that people with disability contribute to and develop our community. </w:t>
      </w:r>
    </w:p>
    <w:p w:rsidR="00050891" w:rsidRDefault="00050891" w:rsidP="00D56E39">
      <w:pPr>
        <w:spacing w:after="0" w:line="240" w:lineRule="auto"/>
        <w:jc w:val="both"/>
        <w:rPr>
          <w:sz w:val="28"/>
          <w:szCs w:val="28"/>
        </w:rPr>
      </w:pPr>
    </w:p>
    <w:p w:rsidR="00050891" w:rsidRPr="007B3516" w:rsidRDefault="00050891" w:rsidP="00D56E39">
      <w:pPr>
        <w:spacing w:after="0" w:line="240" w:lineRule="auto"/>
        <w:jc w:val="both"/>
        <w:rPr>
          <w:sz w:val="28"/>
          <w:szCs w:val="28"/>
        </w:rPr>
      </w:pPr>
      <w:r>
        <w:rPr>
          <w:sz w:val="28"/>
          <w:szCs w:val="28"/>
        </w:rPr>
        <w:t>As Australia is a signatory to the United Nations Convention on the Rights of Persons with a Disability the Convention must be incorporated into the Code of Conduct.</w:t>
      </w:r>
    </w:p>
    <w:p w:rsidR="00BB4EA2" w:rsidRPr="007B3516" w:rsidRDefault="00BB4EA2"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With this background and experience, we submit the following</w:t>
      </w:r>
      <w:r w:rsidR="007D7C0C" w:rsidRPr="007B3516">
        <w:rPr>
          <w:rFonts w:ascii="Arial" w:hAnsi="Arial" w:cs="Arial"/>
          <w:b w:val="0"/>
          <w:sz w:val="28"/>
          <w:szCs w:val="28"/>
        </w:rPr>
        <w:t>:</w:t>
      </w:r>
      <w:r w:rsidRPr="007B3516">
        <w:rPr>
          <w:rFonts w:ascii="Arial" w:hAnsi="Arial" w:cs="Arial"/>
          <w:b w:val="0"/>
          <w:sz w:val="28"/>
          <w:szCs w:val="28"/>
        </w:rPr>
        <w:t xml:space="preserve"> </w:t>
      </w:r>
    </w:p>
    <w:p w:rsidR="007B3516" w:rsidRDefault="006B15EC" w:rsidP="00D56E39">
      <w:pPr>
        <w:pStyle w:val="Heading2"/>
        <w:spacing w:after="0" w:afterAutospacing="0"/>
        <w:jc w:val="both"/>
        <w:rPr>
          <w:rFonts w:ascii="Arial" w:hAnsi="Arial" w:cs="Arial"/>
          <w:b w:val="0"/>
          <w:sz w:val="28"/>
          <w:szCs w:val="28"/>
        </w:rPr>
      </w:pPr>
      <w:r>
        <w:rPr>
          <w:rFonts w:ascii="Arial" w:hAnsi="Arial" w:cs="Arial"/>
          <w:b w:val="0"/>
          <w:sz w:val="28"/>
          <w:szCs w:val="28"/>
        </w:rPr>
        <w:t xml:space="preserve">The Code of Conduct </w:t>
      </w:r>
      <w:r w:rsidR="007B3516">
        <w:rPr>
          <w:rFonts w:ascii="Arial" w:hAnsi="Arial" w:cs="Arial"/>
          <w:b w:val="0"/>
          <w:sz w:val="28"/>
          <w:szCs w:val="28"/>
        </w:rPr>
        <w:t>must i</w:t>
      </w:r>
      <w:r w:rsidR="0032591C" w:rsidRPr="007B3516">
        <w:rPr>
          <w:rFonts w:ascii="Arial" w:hAnsi="Arial" w:cs="Arial"/>
          <w:b w:val="0"/>
          <w:sz w:val="28"/>
          <w:szCs w:val="28"/>
        </w:rPr>
        <w:t xml:space="preserve">ncorporate </w:t>
      </w:r>
      <w:r w:rsidR="00800066" w:rsidRPr="007B3516">
        <w:rPr>
          <w:rFonts w:ascii="Arial" w:hAnsi="Arial" w:cs="Arial"/>
          <w:b w:val="0"/>
          <w:sz w:val="28"/>
          <w:szCs w:val="28"/>
        </w:rPr>
        <w:t>the rights</w:t>
      </w:r>
      <w:r w:rsidR="0032591C" w:rsidRPr="007B3516">
        <w:rPr>
          <w:rFonts w:ascii="Arial" w:hAnsi="Arial" w:cs="Arial"/>
          <w:b w:val="0"/>
          <w:sz w:val="28"/>
          <w:szCs w:val="28"/>
        </w:rPr>
        <w:t xml:space="preserve"> in the existing </w:t>
      </w:r>
      <w:r w:rsidR="000D355F" w:rsidRPr="007B3516">
        <w:rPr>
          <w:rFonts w:ascii="Arial" w:hAnsi="Arial" w:cs="Arial"/>
          <w:b w:val="0"/>
          <w:sz w:val="28"/>
          <w:szCs w:val="28"/>
        </w:rPr>
        <w:t>Victorian Charter of Human Rights</w:t>
      </w:r>
      <w:r w:rsidR="00DF7ACA" w:rsidRPr="007B3516">
        <w:rPr>
          <w:rFonts w:ascii="Arial" w:hAnsi="Arial" w:cs="Arial"/>
          <w:b w:val="0"/>
          <w:sz w:val="28"/>
          <w:szCs w:val="28"/>
        </w:rPr>
        <w:t xml:space="preserve"> 2006</w:t>
      </w:r>
      <w:r w:rsidR="000D355F" w:rsidRPr="007B3516">
        <w:rPr>
          <w:rFonts w:ascii="Arial" w:hAnsi="Arial" w:cs="Arial"/>
          <w:b w:val="0"/>
          <w:sz w:val="28"/>
          <w:szCs w:val="28"/>
        </w:rPr>
        <w:t xml:space="preserve">. Although </w:t>
      </w:r>
      <w:r w:rsidR="0032591C" w:rsidRPr="007B3516">
        <w:rPr>
          <w:rFonts w:ascii="Arial" w:hAnsi="Arial" w:cs="Arial"/>
          <w:b w:val="0"/>
          <w:sz w:val="28"/>
          <w:szCs w:val="28"/>
        </w:rPr>
        <w:t>developed for Victoria</w:t>
      </w:r>
      <w:r w:rsidR="000D355F" w:rsidRPr="007B3516">
        <w:rPr>
          <w:rFonts w:ascii="Arial" w:hAnsi="Arial" w:cs="Arial"/>
          <w:b w:val="0"/>
          <w:sz w:val="28"/>
          <w:szCs w:val="28"/>
        </w:rPr>
        <w:t xml:space="preserve">, it is a strong statement of rights, and should be included as a benchmark for the whole of Australia. </w:t>
      </w:r>
      <w:r w:rsidR="007B3516">
        <w:rPr>
          <w:rFonts w:ascii="Arial" w:hAnsi="Arial" w:cs="Arial"/>
          <w:b w:val="0"/>
          <w:sz w:val="28"/>
          <w:szCs w:val="28"/>
        </w:rPr>
        <w:t xml:space="preserve">With the introduction of the NDIS, </w:t>
      </w:r>
      <w:r w:rsidR="000D355F" w:rsidRPr="007B3516">
        <w:rPr>
          <w:rFonts w:ascii="Arial" w:hAnsi="Arial" w:cs="Arial"/>
          <w:b w:val="0"/>
          <w:sz w:val="28"/>
          <w:szCs w:val="28"/>
        </w:rPr>
        <w:t xml:space="preserve">Victorians with Disability should not lose </w:t>
      </w:r>
      <w:r w:rsidR="007B3516">
        <w:rPr>
          <w:rFonts w:ascii="Arial" w:hAnsi="Arial" w:cs="Arial"/>
          <w:b w:val="0"/>
          <w:sz w:val="28"/>
          <w:szCs w:val="28"/>
        </w:rPr>
        <w:t xml:space="preserve">existing </w:t>
      </w:r>
      <w:r w:rsidR="0032591C" w:rsidRPr="007B3516">
        <w:rPr>
          <w:rFonts w:ascii="Arial" w:hAnsi="Arial" w:cs="Arial"/>
          <w:b w:val="0"/>
          <w:sz w:val="28"/>
          <w:szCs w:val="28"/>
        </w:rPr>
        <w:t xml:space="preserve">rights </w:t>
      </w:r>
      <w:r w:rsidR="007B3516">
        <w:rPr>
          <w:rFonts w:ascii="Arial" w:hAnsi="Arial" w:cs="Arial"/>
          <w:b w:val="0"/>
          <w:sz w:val="28"/>
          <w:szCs w:val="28"/>
        </w:rPr>
        <w:t xml:space="preserve">which are </w:t>
      </w:r>
      <w:r w:rsidR="0032591C" w:rsidRPr="007B3516">
        <w:rPr>
          <w:rFonts w:ascii="Arial" w:hAnsi="Arial" w:cs="Arial"/>
          <w:b w:val="0"/>
          <w:sz w:val="28"/>
          <w:szCs w:val="28"/>
        </w:rPr>
        <w:t xml:space="preserve">included in this </w:t>
      </w:r>
      <w:r w:rsidR="00F15605">
        <w:rPr>
          <w:rFonts w:ascii="Arial" w:hAnsi="Arial" w:cs="Arial"/>
          <w:b w:val="0"/>
          <w:sz w:val="28"/>
          <w:szCs w:val="28"/>
        </w:rPr>
        <w:t xml:space="preserve">existing </w:t>
      </w:r>
      <w:r w:rsidR="000D355F" w:rsidRPr="007B3516">
        <w:rPr>
          <w:rFonts w:ascii="Arial" w:hAnsi="Arial" w:cs="Arial"/>
          <w:b w:val="0"/>
          <w:sz w:val="28"/>
          <w:szCs w:val="28"/>
        </w:rPr>
        <w:t>safeguard</w:t>
      </w:r>
      <w:r w:rsidR="007B3516">
        <w:rPr>
          <w:rFonts w:ascii="Arial" w:hAnsi="Arial" w:cs="Arial"/>
          <w:b w:val="0"/>
          <w:sz w:val="28"/>
          <w:szCs w:val="28"/>
        </w:rPr>
        <w:t xml:space="preserve">. </w:t>
      </w:r>
      <w:r w:rsidR="00D76B08">
        <w:rPr>
          <w:rFonts w:ascii="Arial" w:hAnsi="Arial" w:cs="Arial"/>
          <w:b w:val="0"/>
          <w:sz w:val="28"/>
          <w:szCs w:val="28"/>
        </w:rPr>
        <w:t>Further, t</w:t>
      </w:r>
      <w:r w:rsidR="007B3516">
        <w:rPr>
          <w:rFonts w:ascii="Arial" w:hAnsi="Arial" w:cs="Arial"/>
          <w:b w:val="0"/>
          <w:sz w:val="28"/>
          <w:szCs w:val="28"/>
        </w:rPr>
        <w:t xml:space="preserve">hese same rights must be extended </w:t>
      </w:r>
      <w:r w:rsidR="00D76B08">
        <w:rPr>
          <w:rFonts w:ascii="Arial" w:hAnsi="Arial" w:cs="Arial"/>
          <w:b w:val="0"/>
          <w:sz w:val="28"/>
          <w:szCs w:val="28"/>
        </w:rPr>
        <w:t xml:space="preserve">to </w:t>
      </w:r>
      <w:r w:rsidR="007B3516">
        <w:rPr>
          <w:rFonts w:ascii="Arial" w:hAnsi="Arial" w:cs="Arial"/>
          <w:b w:val="0"/>
          <w:sz w:val="28"/>
          <w:szCs w:val="28"/>
        </w:rPr>
        <w:t xml:space="preserve">all Australians with disability.  </w:t>
      </w:r>
      <w:r w:rsidR="000D355F" w:rsidRPr="007B3516">
        <w:rPr>
          <w:rFonts w:ascii="Arial" w:hAnsi="Arial" w:cs="Arial"/>
          <w:b w:val="0"/>
          <w:sz w:val="28"/>
          <w:szCs w:val="28"/>
        </w:rPr>
        <w:t xml:space="preserve"> </w:t>
      </w:r>
    </w:p>
    <w:p w:rsidR="00DF7ACA" w:rsidRPr="00EE65E1" w:rsidRDefault="00B60876" w:rsidP="00EE65E1">
      <w:pPr>
        <w:pStyle w:val="Heading2"/>
        <w:spacing w:after="0" w:afterAutospacing="0"/>
        <w:jc w:val="both"/>
        <w:rPr>
          <w:rFonts w:ascii="Arial" w:hAnsi="Arial" w:cs="Arial"/>
          <w:b w:val="0"/>
          <w:sz w:val="28"/>
          <w:szCs w:val="28"/>
        </w:rPr>
      </w:pPr>
      <w:r w:rsidRPr="007B3516">
        <w:rPr>
          <w:rFonts w:ascii="Arial" w:hAnsi="Arial" w:cs="Arial"/>
          <w:b w:val="0"/>
          <w:sz w:val="28"/>
          <w:szCs w:val="28"/>
        </w:rPr>
        <w:lastRenderedPageBreak/>
        <w:t xml:space="preserve">Decision makers must value what is </w:t>
      </w:r>
      <w:r w:rsidR="0032591C" w:rsidRPr="007B3516">
        <w:rPr>
          <w:rFonts w:ascii="Arial" w:hAnsi="Arial" w:cs="Arial"/>
          <w:b w:val="0"/>
          <w:sz w:val="28"/>
          <w:szCs w:val="28"/>
        </w:rPr>
        <w:t xml:space="preserve">currently </w:t>
      </w:r>
      <w:r w:rsidRPr="007B3516">
        <w:rPr>
          <w:rFonts w:ascii="Arial" w:hAnsi="Arial" w:cs="Arial"/>
          <w:b w:val="0"/>
          <w:sz w:val="28"/>
          <w:szCs w:val="28"/>
        </w:rPr>
        <w:t xml:space="preserve">working in Victoria. The present good practice being exercised in Victoria must be captured and used as a model for other states. The diversity which exists in Victoria must be maintained, so that the expertise which has been developed over many years is not lost. Disability specific and issue based advocacy services must be maintained </w:t>
      </w:r>
      <w:r w:rsidR="007B3516">
        <w:rPr>
          <w:rFonts w:ascii="Arial" w:hAnsi="Arial" w:cs="Arial"/>
          <w:b w:val="0"/>
          <w:sz w:val="28"/>
          <w:szCs w:val="28"/>
        </w:rPr>
        <w:t xml:space="preserve">to ensure that people with disability and their families and supporters can get support to exercise their rights, alongside the Code of Conduct. </w:t>
      </w:r>
    </w:p>
    <w:p w:rsidR="001344D5" w:rsidRPr="007B3516" w:rsidRDefault="00DF7ACA"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The Victorian Charter contains 20 rights which reflect four basic principles.  </w:t>
      </w:r>
    </w:p>
    <w:p w:rsidR="00DF7ACA" w:rsidRPr="007B3516" w:rsidRDefault="00DF7ACA"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These principles are:</w:t>
      </w:r>
      <w:r w:rsidR="001344D5" w:rsidRPr="007B3516">
        <w:rPr>
          <w:rFonts w:ascii="Arial" w:hAnsi="Arial" w:cs="Arial"/>
          <w:b w:val="0"/>
          <w:sz w:val="28"/>
          <w:szCs w:val="28"/>
        </w:rPr>
        <w:t xml:space="preserve"> </w:t>
      </w:r>
      <w:r w:rsidRPr="007B3516">
        <w:rPr>
          <w:rFonts w:ascii="Arial" w:hAnsi="Arial" w:cs="Arial"/>
          <w:b w:val="0"/>
          <w:sz w:val="28"/>
          <w:szCs w:val="28"/>
        </w:rPr>
        <w:t xml:space="preserve">Freedom, </w:t>
      </w:r>
      <w:r w:rsidR="00C13D41">
        <w:rPr>
          <w:rFonts w:ascii="Arial" w:hAnsi="Arial" w:cs="Arial"/>
          <w:b w:val="0"/>
          <w:sz w:val="28"/>
          <w:szCs w:val="28"/>
        </w:rPr>
        <w:t>Respect, Equality &amp; Dignity</w:t>
      </w:r>
    </w:p>
    <w:p w:rsidR="00DF7ACA" w:rsidRPr="007B3516" w:rsidRDefault="00DF7ACA"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Freedoms - freedom from forced work, freedom of movement, freedom of thought, conscience, religion and belief, freedom of expression, right to peaceful assembly and freedom of association, property rights, right to liberty and security of person, right to a fair hearing, rights in criminal proceedings and right not to be tried and punished more than once for the same act.</w:t>
      </w:r>
    </w:p>
    <w:p w:rsidR="00DF7ACA" w:rsidRPr="007B3516" w:rsidRDefault="00DF7ACA"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Respect - right to life, protection from retrospective criminal laws, protection of families and children and cultural rights, including recognition of the distinct cultural rights of the Aboriginal people of Victoria.</w:t>
      </w:r>
    </w:p>
    <w:p w:rsidR="00DF7ACA" w:rsidRPr="007B3516" w:rsidRDefault="00DF7ACA"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Equality - recognition and equality before the law, entitlement to participate in public life (including voting).</w:t>
      </w:r>
    </w:p>
    <w:p w:rsidR="007B3516" w:rsidRDefault="00DF7ACA"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Dignity -</w:t>
      </w:r>
      <w:r w:rsidR="006B15EC">
        <w:rPr>
          <w:rFonts w:ascii="Arial" w:hAnsi="Arial" w:cs="Arial"/>
          <w:b w:val="0"/>
          <w:sz w:val="28"/>
          <w:szCs w:val="28"/>
        </w:rPr>
        <w:t xml:space="preserve"> </w:t>
      </w:r>
      <w:r w:rsidRPr="007B3516">
        <w:rPr>
          <w:rFonts w:ascii="Arial" w:hAnsi="Arial" w:cs="Arial"/>
          <w:b w:val="0"/>
          <w:sz w:val="28"/>
          <w:szCs w:val="28"/>
        </w:rPr>
        <w:t>protection from torture and cruel, inhuman or degrading treatment, protection of privacy and reputation, humane treatment when deprived of liberty, and appropriate treatment of children in the criminal process.</w:t>
      </w:r>
    </w:p>
    <w:p w:rsidR="007B3516" w:rsidRPr="007B3516" w:rsidRDefault="007B3516" w:rsidP="00D56E39">
      <w:pPr>
        <w:pStyle w:val="Heading2"/>
        <w:spacing w:after="0" w:afterAutospacing="0"/>
        <w:jc w:val="both"/>
        <w:rPr>
          <w:rFonts w:ascii="Arial" w:hAnsi="Arial" w:cs="Arial"/>
          <w:b w:val="0"/>
          <w:sz w:val="28"/>
          <w:szCs w:val="28"/>
        </w:rPr>
      </w:pPr>
      <w:r>
        <w:rPr>
          <w:rFonts w:ascii="Arial" w:hAnsi="Arial" w:cs="Arial"/>
          <w:b w:val="0"/>
          <w:sz w:val="28"/>
          <w:szCs w:val="28"/>
        </w:rPr>
        <w:t xml:space="preserve">A national Code of Conduct for service providers </w:t>
      </w:r>
      <w:r w:rsidR="00D56E39">
        <w:rPr>
          <w:rFonts w:ascii="Arial" w:hAnsi="Arial" w:cs="Arial"/>
          <w:b w:val="0"/>
          <w:sz w:val="28"/>
          <w:szCs w:val="28"/>
        </w:rPr>
        <w:t xml:space="preserve">will be strengthened if these four areas are covered. </w:t>
      </w:r>
    </w:p>
    <w:p w:rsidR="00D56E39" w:rsidRPr="00D56E39" w:rsidRDefault="008F50D2" w:rsidP="00D56E39">
      <w:pPr>
        <w:pStyle w:val="Heading2"/>
        <w:spacing w:after="0" w:afterAutospacing="0"/>
        <w:jc w:val="both"/>
        <w:rPr>
          <w:rFonts w:ascii="Arial" w:hAnsi="Arial" w:cs="Arial"/>
          <w:sz w:val="28"/>
          <w:szCs w:val="28"/>
        </w:rPr>
      </w:pPr>
      <w:r w:rsidRPr="007B3516">
        <w:rPr>
          <w:rFonts w:ascii="Arial" w:hAnsi="Arial" w:cs="Arial"/>
          <w:sz w:val="28"/>
          <w:szCs w:val="28"/>
        </w:rPr>
        <w:t>Part 1</w:t>
      </w:r>
      <w:r w:rsidR="00D56E39">
        <w:rPr>
          <w:rFonts w:ascii="Arial" w:hAnsi="Arial" w:cs="Arial"/>
          <w:sz w:val="28"/>
          <w:szCs w:val="28"/>
        </w:rPr>
        <w:t xml:space="preserve"> Why we need an NDIS Code of Conduct</w:t>
      </w:r>
    </w:p>
    <w:p w:rsidR="00E53689" w:rsidRPr="007B3516" w:rsidRDefault="00E53689"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1.2</w:t>
      </w:r>
      <w:r w:rsidRPr="007B3516">
        <w:rPr>
          <w:rFonts w:ascii="Arial" w:hAnsi="Arial" w:cs="Arial"/>
          <w:b w:val="0"/>
          <w:sz w:val="28"/>
          <w:szCs w:val="28"/>
        </w:rPr>
        <w:tab/>
        <w:t>AMIDA agrees that list of policy, legislation and regulations included as bei</w:t>
      </w:r>
      <w:r w:rsidR="00DA03A9" w:rsidRPr="007B3516">
        <w:rPr>
          <w:rFonts w:ascii="Arial" w:hAnsi="Arial" w:cs="Arial"/>
          <w:b w:val="0"/>
          <w:sz w:val="28"/>
          <w:szCs w:val="28"/>
        </w:rPr>
        <w:t xml:space="preserve">ng considered is detailed, but </w:t>
      </w:r>
      <w:r w:rsidRPr="007B3516">
        <w:rPr>
          <w:rFonts w:ascii="Arial" w:hAnsi="Arial" w:cs="Arial"/>
          <w:b w:val="0"/>
          <w:sz w:val="28"/>
          <w:szCs w:val="28"/>
        </w:rPr>
        <w:t xml:space="preserve">as mentioned above the </w:t>
      </w:r>
      <w:r w:rsidR="0032591C" w:rsidRPr="007B3516">
        <w:rPr>
          <w:rFonts w:ascii="Arial" w:hAnsi="Arial" w:cs="Arial"/>
          <w:b w:val="0"/>
          <w:sz w:val="28"/>
          <w:szCs w:val="28"/>
        </w:rPr>
        <w:t xml:space="preserve">rights included in the </w:t>
      </w:r>
      <w:r w:rsidRPr="007B3516">
        <w:rPr>
          <w:rFonts w:ascii="Arial" w:hAnsi="Arial" w:cs="Arial"/>
          <w:b w:val="0"/>
          <w:sz w:val="28"/>
          <w:szCs w:val="28"/>
        </w:rPr>
        <w:t xml:space="preserve">Victorian Charter of Human Rights </w:t>
      </w:r>
      <w:r w:rsidR="000B4663">
        <w:rPr>
          <w:rFonts w:ascii="Arial" w:hAnsi="Arial" w:cs="Arial"/>
          <w:b w:val="0"/>
          <w:sz w:val="28"/>
          <w:szCs w:val="28"/>
        </w:rPr>
        <w:t>must</w:t>
      </w:r>
      <w:r w:rsidRPr="007B3516">
        <w:rPr>
          <w:rFonts w:ascii="Arial" w:hAnsi="Arial" w:cs="Arial"/>
          <w:b w:val="0"/>
          <w:sz w:val="28"/>
          <w:szCs w:val="28"/>
        </w:rPr>
        <w:t xml:space="preserve"> also be </w:t>
      </w:r>
      <w:r w:rsidR="0032591C" w:rsidRPr="007B3516">
        <w:rPr>
          <w:rFonts w:ascii="Arial" w:hAnsi="Arial" w:cs="Arial"/>
          <w:b w:val="0"/>
          <w:sz w:val="28"/>
          <w:szCs w:val="28"/>
        </w:rPr>
        <w:t>included in</w:t>
      </w:r>
      <w:r w:rsidRPr="007B3516">
        <w:rPr>
          <w:rFonts w:ascii="Arial" w:hAnsi="Arial" w:cs="Arial"/>
          <w:b w:val="0"/>
          <w:sz w:val="28"/>
          <w:szCs w:val="28"/>
        </w:rPr>
        <w:t xml:space="preserve"> this list when developing the Code of Conduct.</w:t>
      </w:r>
      <w:r w:rsidR="00D56E39">
        <w:rPr>
          <w:rFonts w:ascii="Arial" w:hAnsi="Arial" w:cs="Arial"/>
          <w:b w:val="0"/>
          <w:sz w:val="28"/>
          <w:szCs w:val="28"/>
        </w:rPr>
        <w:t xml:space="preserve"> At the very least the principles included in the Victorian Charter must be included. </w:t>
      </w:r>
    </w:p>
    <w:p w:rsidR="00BD401B" w:rsidRPr="007B3516" w:rsidRDefault="00A9365A"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1.4 H</w:t>
      </w:r>
      <w:r w:rsidR="007B6A33" w:rsidRPr="007B3516">
        <w:rPr>
          <w:rFonts w:ascii="Arial" w:hAnsi="Arial" w:cs="Arial"/>
          <w:b w:val="0"/>
          <w:sz w:val="28"/>
          <w:szCs w:val="28"/>
        </w:rPr>
        <w:t>ow will the NDIS Code of Conduct</w:t>
      </w:r>
      <w:r w:rsidRPr="007B3516">
        <w:rPr>
          <w:rFonts w:ascii="Arial" w:hAnsi="Arial" w:cs="Arial"/>
          <w:b w:val="0"/>
          <w:sz w:val="28"/>
          <w:szCs w:val="28"/>
        </w:rPr>
        <w:t xml:space="preserve"> be applied?</w:t>
      </w:r>
    </w:p>
    <w:p w:rsidR="00A9365A" w:rsidRPr="007B3516" w:rsidRDefault="00A9365A" w:rsidP="00D56E39">
      <w:pPr>
        <w:spacing w:after="0" w:line="240" w:lineRule="auto"/>
        <w:jc w:val="both"/>
        <w:rPr>
          <w:i/>
          <w:sz w:val="28"/>
          <w:szCs w:val="28"/>
        </w:rPr>
      </w:pPr>
    </w:p>
    <w:p w:rsidR="006979EB" w:rsidRDefault="00CB29B4" w:rsidP="00D56E39">
      <w:pPr>
        <w:spacing w:after="0" w:line="240" w:lineRule="auto"/>
        <w:jc w:val="both"/>
        <w:rPr>
          <w:i/>
          <w:sz w:val="28"/>
          <w:szCs w:val="28"/>
        </w:rPr>
      </w:pPr>
      <w:r>
        <w:rPr>
          <w:sz w:val="28"/>
          <w:szCs w:val="28"/>
        </w:rPr>
        <w:t xml:space="preserve">From the discussion paper - </w:t>
      </w:r>
      <w:r w:rsidR="00A9365A" w:rsidRPr="007B3516">
        <w:rPr>
          <w:i/>
          <w:sz w:val="28"/>
          <w:szCs w:val="28"/>
        </w:rPr>
        <w:t xml:space="preserve">Anyone will be able to make a complaint about NDIS funded supports, including breaches of the Code of Conduct. This includes participants, family members, friends, providers, workers and advocates. In the first instance, people should contact the relevant service provider to make complaints. All providers are required to have complaints management systems in place and </w:t>
      </w:r>
      <w:r w:rsidR="00A9365A" w:rsidRPr="007B3516">
        <w:rPr>
          <w:i/>
          <w:sz w:val="28"/>
          <w:szCs w:val="28"/>
        </w:rPr>
        <w:lastRenderedPageBreak/>
        <w:t>most complaints can be quickly and effectively resolved with the relevant provider. In cases where the problem is not resolved by the relevant provider, or when the person does not feel comfortable talking to the provider about the problem, complaints should be directed to the Commission.</w:t>
      </w:r>
    </w:p>
    <w:p w:rsidR="00D21A83" w:rsidRPr="007B3516" w:rsidRDefault="00D21A83" w:rsidP="00D56E39">
      <w:pPr>
        <w:spacing w:after="0" w:line="240" w:lineRule="auto"/>
        <w:jc w:val="both"/>
        <w:rPr>
          <w:i/>
          <w:sz w:val="28"/>
          <w:szCs w:val="28"/>
        </w:rPr>
      </w:pPr>
    </w:p>
    <w:p w:rsidR="00A9365A" w:rsidRDefault="00A9365A" w:rsidP="00D56E39">
      <w:pPr>
        <w:spacing w:after="0" w:line="240" w:lineRule="auto"/>
        <w:jc w:val="both"/>
        <w:rPr>
          <w:sz w:val="28"/>
          <w:szCs w:val="28"/>
        </w:rPr>
      </w:pPr>
      <w:r w:rsidRPr="007B3516">
        <w:rPr>
          <w:i/>
          <w:sz w:val="28"/>
          <w:szCs w:val="28"/>
        </w:rPr>
        <w:t>The Commission will operate with a ‘no wrong door’ policy and any complaints outside of the scope of the Code of Conduct and Commission will be referred to the relevant agency.</w:t>
      </w:r>
      <w:r w:rsidR="007B6A33" w:rsidRPr="007B3516">
        <w:rPr>
          <w:sz w:val="28"/>
          <w:szCs w:val="28"/>
        </w:rPr>
        <w:t xml:space="preserve"> </w:t>
      </w:r>
    </w:p>
    <w:p w:rsidR="006979EB" w:rsidRPr="007B3516" w:rsidRDefault="006979EB" w:rsidP="00D56E39">
      <w:pPr>
        <w:spacing w:after="0" w:line="240" w:lineRule="auto"/>
        <w:jc w:val="both"/>
        <w:rPr>
          <w:sz w:val="28"/>
          <w:szCs w:val="28"/>
        </w:rPr>
      </w:pPr>
    </w:p>
    <w:p w:rsidR="00A9365A" w:rsidRDefault="00A9365A" w:rsidP="00D56E39">
      <w:pPr>
        <w:spacing w:after="0" w:line="240" w:lineRule="auto"/>
        <w:jc w:val="both"/>
        <w:rPr>
          <w:i/>
          <w:sz w:val="28"/>
          <w:szCs w:val="28"/>
        </w:rPr>
      </w:pPr>
      <w:r w:rsidRPr="007B3516">
        <w:rPr>
          <w:i/>
          <w:sz w:val="28"/>
          <w:szCs w:val="28"/>
        </w:rPr>
        <w:t xml:space="preserve">Registered providers will also be required to notify the Commission of reportable incidents, including incidents involving abuse, neglect, violence and/or exploitation. The Commission will also have ‘own motion’ powers to commence an investigation as a result of any information it receives. The Commission may investigate and will address any issues which may indicate a breach of the Code of Conduct fairly and efficiently. </w:t>
      </w:r>
    </w:p>
    <w:p w:rsidR="00CB29B4" w:rsidRDefault="00CB29B4" w:rsidP="00D56E39">
      <w:pPr>
        <w:spacing w:after="0" w:line="240" w:lineRule="auto"/>
        <w:jc w:val="both"/>
        <w:rPr>
          <w:i/>
          <w:sz w:val="28"/>
          <w:szCs w:val="28"/>
        </w:rPr>
      </w:pPr>
    </w:p>
    <w:p w:rsidR="00CB29B4" w:rsidRDefault="00CB29B4" w:rsidP="00D56E39">
      <w:pPr>
        <w:spacing w:after="0" w:line="240" w:lineRule="auto"/>
        <w:jc w:val="both"/>
        <w:rPr>
          <w:sz w:val="28"/>
          <w:szCs w:val="28"/>
        </w:rPr>
      </w:pPr>
      <w:r>
        <w:rPr>
          <w:sz w:val="28"/>
          <w:szCs w:val="28"/>
        </w:rPr>
        <w:t>AMIDA agrees that this is necessary.</w:t>
      </w:r>
      <w:r w:rsidR="00050891">
        <w:rPr>
          <w:sz w:val="28"/>
          <w:szCs w:val="28"/>
        </w:rPr>
        <w:t xml:space="preserve"> Adherence to the Code is the responsibility of both the worker and the provider. </w:t>
      </w:r>
    </w:p>
    <w:p w:rsidR="00CB29B4" w:rsidRPr="007B3516" w:rsidRDefault="00CB29B4" w:rsidP="00CB29B4">
      <w:pPr>
        <w:pStyle w:val="Heading2"/>
        <w:spacing w:after="0" w:afterAutospacing="0"/>
        <w:jc w:val="both"/>
        <w:rPr>
          <w:rFonts w:ascii="Arial" w:hAnsi="Arial" w:cs="Arial"/>
          <w:b w:val="0"/>
          <w:sz w:val="28"/>
          <w:szCs w:val="28"/>
        </w:rPr>
      </w:pPr>
      <w:r w:rsidRPr="007B3516">
        <w:rPr>
          <w:rFonts w:ascii="Arial" w:hAnsi="Arial" w:cs="Arial"/>
          <w:b w:val="0"/>
          <w:sz w:val="28"/>
          <w:szCs w:val="28"/>
        </w:rPr>
        <w:t xml:space="preserve">AMIDA </w:t>
      </w:r>
      <w:r>
        <w:rPr>
          <w:rFonts w:ascii="Arial" w:hAnsi="Arial" w:cs="Arial"/>
          <w:b w:val="0"/>
          <w:sz w:val="28"/>
          <w:szCs w:val="28"/>
        </w:rPr>
        <w:t xml:space="preserve">also </w:t>
      </w:r>
      <w:r w:rsidRPr="007B3516">
        <w:rPr>
          <w:rFonts w:ascii="Arial" w:hAnsi="Arial" w:cs="Arial"/>
          <w:b w:val="0"/>
          <w:sz w:val="28"/>
          <w:szCs w:val="28"/>
        </w:rPr>
        <w:t xml:space="preserve">believes that there must be a Commissioner and supporting staff in each State or Territory who is responsible for </w:t>
      </w:r>
      <w:r w:rsidRPr="007B3516">
        <w:rPr>
          <w:rFonts w:ascii="Arial" w:hAnsi="Arial" w:cs="Arial"/>
          <w:sz w:val="28"/>
          <w:szCs w:val="28"/>
        </w:rPr>
        <w:t>investigating</w:t>
      </w:r>
      <w:r w:rsidRPr="007B3516">
        <w:rPr>
          <w:rFonts w:ascii="Arial" w:hAnsi="Arial" w:cs="Arial"/>
          <w:b w:val="0"/>
          <w:sz w:val="28"/>
          <w:szCs w:val="28"/>
        </w:rPr>
        <w:t xml:space="preserve"> reportable incidents, including incidents involving abuse, neglect, violence and/or exploitation </w:t>
      </w:r>
      <w:r w:rsidR="00101EB8">
        <w:rPr>
          <w:rFonts w:ascii="Arial" w:hAnsi="Arial" w:cs="Arial"/>
          <w:b w:val="0"/>
          <w:sz w:val="28"/>
          <w:szCs w:val="28"/>
        </w:rPr>
        <w:t xml:space="preserve">and </w:t>
      </w:r>
      <w:r w:rsidRPr="007B3516">
        <w:rPr>
          <w:rFonts w:ascii="Arial" w:hAnsi="Arial" w:cs="Arial"/>
          <w:b w:val="0"/>
          <w:sz w:val="28"/>
          <w:szCs w:val="28"/>
        </w:rPr>
        <w:t>has powers to address any and all issues which may indicate a breach of the Code of Conduct fairly and efficiently and if necessary support the person with disability to report to police.</w:t>
      </w:r>
    </w:p>
    <w:p w:rsidR="006979EB" w:rsidRPr="007B3516" w:rsidRDefault="006979EB" w:rsidP="00D56E39">
      <w:pPr>
        <w:spacing w:after="0" w:line="240" w:lineRule="auto"/>
        <w:jc w:val="both"/>
        <w:rPr>
          <w:i/>
          <w:sz w:val="28"/>
          <w:szCs w:val="28"/>
        </w:rPr>
      </w:pPr>
    </w:p>
    <w:p w:rsidR="00CB29B4" w:rsidRDefault="00CB29B4" w:rsidP="00D56E39">
      <w:pPr>
        <w:spacing w:after="0" w:line="240" w:lineRule="auto"/>
        <w:jc w:val="both"/>
        <w:rPr>
          <w:i/>
          <w:sz w:val="28"/>
          <w:szCs w:val="28"/>
        </w:rPr>
      </w:pPr>
      <w:r>
        <w:rPr>
          <w:sz w:val="28"/>
          <w:szCs w:val="28"/>
        </w:rPr>
        <w:t xml:space="preserve">From the discussion paper - </w:t>
      </w:r>
      <w:r w:rsidR="00A9365A" w:rsidRPr="007B3516">
        <w:rPr>
          <w:i/>
          <w:sz w:val="28"/>
          <w:szCs w:val="28"/>
        </w:rPr>
        <w:t>There may be circumstances where a worker is directed by a provider to do something that may constitute a breach of the Code of Conduct. In such circumstances, the intention is to be able to consider the conduct of both the worker and the provider against the requirements of the Code of Conduct.</w:t>
      </w:r>
    </w:p>
    <w:p w:rsidR="00CB29B4" w:rsidRDefault="00CB29B4" w:rsidP="00D56E39">
      <w:pPr>
        <w:spacing w:after="0" w:line="240" w:lineRule="auto"/>
        <w:jc w:val="both"/>
        <w:rPr>
          <w:i/>
          <w:sz w:val="28"/>
          <w:szCs w:val="28"/>
        </w:rPr>
      </w:pPr>
    </w:p>
    <w:p w:rsidR="00A9365A" w:rsidRDefault="00CB29B4" w:rsidP="00D56E39">
      <w:pPr>
        <w:spacing w:after="0" w:line="240" w:lineRule="auto"/>
        <w:jc w:val="both"/>
        <w:rPr>
          <w:i/>
          <w:sz w:val="28"/>
          <w:szCs w:val="28"/>
        </w:rPr>
      </w:pPr>
      <w:r>
        <w:rPr>
          <w:sz w:val="28"/>
          <w:szCs w:val="28"/>
        </w:rPr>
        <w:t>AMIDA agrees that this is necessary.</w:t>
      </w:r>
      <w:r w:rsidR="00A9365A" w:rsidRPr="007B3516">
        <w:rPr>
          <w:i/>
          <w:sz w:val="28"/>
          <w:szCs w:val="28"/>
        </w:rPr>
        <w:t xml:space="preserve"> </w:t>
      </w:r>
      <w:r w:rsidR="0078251E" w:rsidRPr="0078251E">
        <w:rPr>
          <w:sz w:val="28"/>
          <w:szCs w:val="28"/>
        </w:rPr>
        <w:t>Adherence to the Code</w:t>
      </w:r>
      <w:r w:rsidR="0078251E">
        <w:rPr>
          <w:sz w:val="28"/>
          <w:szCs w:val="28"/>
        </w:rPr>
        <w:t xml:space="preserve"> is the responsibility of both the worker and the service provider. </w:t>
      </w:r>
    </w:p>
    <w:p w:rsidR="00CB29B4" w:rsidRDefault="00CB29B4" w:rsidP="00D56E39">
      <w:pPr>
        <w:spacing w:after="0" w:line="240" w:lineRule="auto"/>
        <w:jc w:val="both"/>
        <w:rPr>
          <w:i/>
          <w:sz w:val="28"/>
          <w:szCs w:val="28"/>
        </w:rPr>
      </w:pPr>
    </w:p>
    <w:p w:rsidR="00A9365A" w:rsidRDefault="005A07CB" w:rsidP="00D56E39">
      <w:pPr>
        <w:spacing w:after="0" w:line="240" w:lineRule="auto"/>
        <w:jc w:val="both"/>
        <w:rPr>
          <w:i/>
          <w:sz w:val="28"/>
          <w:szCs w:val="28"/>
        </w:rPr>
      </w:pPr>
      <w:r>
        <w:rPr>
          <w:sz w:val="28"/>
          <w:szCs w:val="28"/>
        </w:rPr>
        <w:t xml:space="preserve">From the discussion paper - </w:t>
      </w:r>
      <w:r w:rsidR="00A9365A" w:rsidRPr="007B3516">
        <w:rPr>
          <w:i/>
          <w:sz w:val="28"/>
          <w:szCs w:val="28"/>
        </w:rPr>
        <w:t>If a provider is found to have breached the Code of Conduct, the Commission will be empowered to take a range of compliance and enforcement actions proportionate to the seriousness of the breach. Such action may include training and education, warnings and directions for breaches of a less serious nature. In more serious cases, it may lead to a provider facing civil penalties, enforceable undertakings, revocation of registration or ban orders. Conduct involving individual workers may be taken up with the provider, referred to their professional body, and/or may trigger a re-assessment of a worker’s NDIS worker screening clearance to deliver services involving more than incidental contact under the NDIS.</w:t>
      </w:r>
    </w:p>
    <w:p w:rsidR="00CB29B4" w:rsidRDefault="00CB29B4" w:rsidP="00D56E39">
      <w:pPr>
        <w:spacing w:after="0" w:line="240" w:lineRule="auto"/>
        <w:jc w:val="both"/>
        <w:rPr>
          <w:i/>
          <w:sz w:val="28"/>
          <w:szCs w:val="28"/>
        </w:rPr>
      </w:pPr>
    </w:p>
    <w:p w:rsidR="00CB29B4" w:rsidRPr="00CB29B4" w:rsidRDefault="00CB29B4" w:rsidP="00D56E39">
      <w:pPr>
        <w:spacing w:after="0" w:line="240" w:lineRule="auto"/>
        <w:jc w:val="both"/>
        <w:rPr>
          <w:sz w:val="28"/>
          <w:szCs w:val="28"/>
        </w:rPr>
      </w:pPr>
      <w:r>
        <w:rPr>
          <w:sz w:val="28"/>
          <w:szCs w:val="28"/>
        </w:rPr>
        <w:lastRenderedPageBreak/>
        <w:t xml:space="preserve">AMIDA believes that more transparency is required. All incidents by workers must be reported. Workers should face the same </w:t>
      </w:r>
      <w:r w:rsidR="00101EB8">
        <w:rPr>
          <w:sz w:val="28"/>
          <w:szCs w:val="28"/>
        </w:rPr>
        <w:t xml:space="preserve">consequences </w:t>
      </w:r>
      <w:r>
        <w:rPr>
          <w:sz w:val="28"/>
          <w:szCs w:val="28"/>
        </w:rPr>
        <w:t xml:space="preserve">as providers.  There must </w:t>
      </w:r>
      <w:r w:rsidR="00101EB8">
        <w:rPr>
          <w:sz w:val="28"/>
          <w:szCs w:val="28"/>
        </w:rPr>
        <w:t xml:space="preserve">also </w:t>
      </w:r>
      <w:r>
        <w:rPr>
          <w:sz w:val="28"/>
          <w:szCs w:val="28"/>
        </w:rPr>
        <w:t xml:space="preserve">be independent checking of provider management of breaches as well. </w:t>
      </w:r>
    </w:p>
    <w:p w:rsidR="006979EB" w:rsidRPr="007B3516" w:rsidRDefault="006979EB" w:rsidP="00D56E39">
      <w:pPr>
        <w:spacing w:after="0" w:line="240" w:lineRule="auto"/>
        <w:jc w:val="both"/>
        <w:rPr>
          <w:i/>
          <w:sz w:val="28"/>
          <w:szCs w:val="28"/>
        </w:rPr>
      </w:pPr>
    </w:p>
    <w:p w:rsidR="00A9365A" w:rsidRPr="007B3516" w:rsidRDefault="00101EB8" w:rsidP="00D56E39">
      <w:pPr>
        <w:spacing w:after="0" w:line="240" w:lineRule="auto"/>
        <w:jc w:val="both"/>
        <w:rPr>
          <w:i/>
          <w:sz w:val="28"/>
          <w:szCs w:val="28"/>
        </w:rPr>
      </w:pPr>
      <w:r w:rsidRPr="00101EB8">
        <w:rPr>
          <w:sz w:val="28"/>
          <w:szCs w:val="28"/>
        </w:rPr>
        <w:t>From the discussion paper</w:t>
      </w:r>
      <w:r>
        <w:rPr>
          <w:i/>
          <w:sz w:val="28"/>
          <w:szCs w:val="28"/>
        </w:rPr>
        <w:t xml:space="preserve"> - </w:t>
      </w:r>
      <w:r w:rsidR="00A9365A" w:rsidRPr="007B3516">
        <w:rPr>
          <w:i/>
          <w:sz w:val="28"/>
          <w:szCs w:val="28"/>
        </w:rPr>
        <w:t>Where an alleged criminal act is involved, the matter will also be referred to the police.</w:t>
      </w:r>
    </w:p>
    <w:p w:rsidR="00A9365A" w:rsidRDefault="00101EB8" w:rsidP="00101EB8">
      <w:pPr>
        <w:pStyle w:val="Heading2"/>
        <w:spacing w:after="0" w:afterAutospacing="0"/>
        <w:jc w:val="both"/>
        <w:rPr>
          <w:rFonts w:ascii="Arial" w:hAnsi="Arial" w:cs="Arial"/>
          <w:b w:val="0"/>
          <w:sz w:val="28"/>
          <w:szCs w:val="28"/>
        </w:rPr>
      </w:pPr>
      <w:r>
        <w:rPr>
          <w:rFonts w:ascii="Arial" w:hAnsi="Arial" w:cs="Arial"/>
          <w:b w:val="0"/>
          <w:sz w:val="28"/>
          <w:szCs w:val="28"/>
        </w:rPr>
        <w:t>In relation to reporting to police, and to the police checking that presently occurs when employing workers, t</w:t>
      </w:r>
      <w:r w:rsidR="007B6A33" w:rsidRPr="007B3516">
        <w:rPr>
          <w:rFonts w:ascii="Arial" w:hAnsi="Arial" w:cs="Arial"/>
          <w:b w:val="0"/>
          <w:sz w:val="28"/>
          <w:szCs w:val="28"/>
        </w:rPr>
        <w:t xml:space="preserve">here </w:t>
      </w:r>
      <w:r w:rsidR="00CB29B4">
        <w:rPr>
          <w:rFonts w:ascii="Arial" w:hAnsi="Arial" w:cs="Arial"/>
          <w:b w:val="0"/>
          <w:sz w:val="28"/>
          <w:szCs w:val="28"/>
        </w:rPr>
        <w:t>must also</w:t>
      </w:r>
      <w:r w:rsidR="007B6A33" w:rsidRPr="007B3516">
        <w:rPr>
          <w:rFonts w:ascii="Arial" w:hAnsi="Arial" w:cs="Arial"/>
          <w:b w:val="0"/>
          <w:sz w:val="28"/>
          <w:szCs w:val="28"/>
        </w:rPr>
        <w:t xml:space="preserve"> be a national workers register that disability services can consult</w:t>
      </w:r>
      <w:r w:rsidR="009F5A4F" w:rsidRPr="007B3516">
        <w:rPr>
          <w:rFonts w:ascii="Arial" w:hAnsi="Arial" w:cs="Arial"/>
          <w:b w:val="0"/>
          <w:sz w:val="28"/>
          <w:szCs w:val="28"/>
        </w:rPr>
        <w:t xml:space="preserve"> when recruiting workers, to ensure that those they employ have not been reported for transgressions previously. </w:t>
      </w:r>
      <w:r w:rsidR="007B6A33" w:rsidRPr="007B3516">
        <w:rPr>
          <w:rFonts w:ascii="Arial" w:hAnsi="Arial" w:cs="Arial"/>
          <w:b w:val="0"/>
          <w:sz w:val="28"/>
          <w:szCs w:val="28"/>
        </w:rPr>
        <w:t xml:space="preserve"> </w:t>
      </w:r>
      <w:r w:rsidR="009F5A4F" w:rsidRPr="007B3516">
        <w:rPr>
          <w:rFonts w:ascii="Arial" w:hAnsi="Arial" w:cs="Arial"/>
          <w:b w:val="0"/>
          <w:sz w:val="28"/>
          <w:szCs w:val="28"/>
        </w:rPr>
        <w:t xml:space="preserve">The fact that they may have been reported previously should be a flag for caution. </w:t>
      </w:r>
      <w:r>
        <w:rPr>
          <w:rFonts w:ascii="Arial" w:hAnsi="Arial" w:cs="Arial"/>
          <w:b w:val="0"/>
          <w:sz w:val="28"/>
          <w:szCs w:val="28"/>
        </w:rPr>
        <w:t xml:space="preserve">In addition it must be recognised that </w:t>
      </w:r>
      <w:r w:rsidR="00AD492B" w:rsidRPr="007B3516">
        <w:rPr>
          <w:rFonts w:ascii="Arial" w:hAnsi="Arial" w:cs="Arial"/>
          <w:b w:val="0"/>
          <w:sz w:val="28"/>
          <w:szCs w:val="28"/>
        </w:rPr>
        <w:t>Pol</w:t>
      </w:r>
      <w:r>
        <w:rPr>
          <w:rFonts w:ascii="Arial" w:hAnsi="Arial" w:cs="Arial"/>
          <w:b w:val="0"/>
          <w:sz w:val="28"/>
          <w:szCs w:val="28"/>
        </w:rPr>
        <w:t xml:space="preserve">ice checks will only pick up </w:t>
      </w:r>
      <w:r w:rsidR="00AD492B" w:rsidRPr="007B3516">
        <w:rPr>
          <w:rFonts w:ascii="Arial" w:hAnsi="Arial" w:cs="Arial"/>
          <w:b w:val="0"/>
          <w:sz w:val="28"/>
          <w:szCs w:val="28"/>
        </w:rPr>
        <w:t xml:space="preserve">workers </w:t>
      </w:r>
      <w:r>
        <w:rPr>
          <w:rFonts w:ascii="Arial" w:hAnsi="Arial" w:cs="Arial"/>
          <w:b w:val="0"/>
          <w:sz w:val="28"/>
          <w:szCs w:val="28"/>
        </w:rPr>
        <w:t>who h</w:t>
      </w:r>
      <w:r w:rsidR="00AD492B" w:rsidRPr="007B3516">
        <w:rPr>
          <w:rFonts w:ascii="Arial" w:hAnsi="Arial" w:cs="Arial"/>
          <w:b w:val="0"/>
          <w:sz w:val="28"/>
          <w:szCs w:val="28"/>
        </w:rPr>
        <w:t xml:space="preserve">ave been charged by </w:t>
      </w:r>
      <w:r w:rsidR="009F5A4F" w:rsidRPr="007B3516">
        <w:rPr>
          <w:rFonts w:ascii="Arial" w:hAnsi="Arial" w:cs="Arial"/>
          <w:b w:val="0"/>
          <w:sz w:val="28"/>
          <w:szCs w:val="28"/>
        </w:rPr>
        <w:t>police.</w:t>
      </w:r>
      <w:r w:rsidR="00AD492B" w:rsidRPr="007B3516">
        <w:rPr>
          <w:rFonts w:ascii="Arial" w:hAnsi="Arial" w:cs="Arial"/>
          <w:b w:val="0"/>
          <w:sz w:val="28"/>
          <w:szCs w:val="28"/>
        </w:rPr>
        <w:t xml:space="preserve"> </w:t>
      </w:r>
      <w:r w:rsidR="009F5A4F" w:rsidRPr="007B3516">
        <w:rPr>
          <w:rFonts w:ascii="Arial" w:hAnsi="Arial" w:cs="Arial"/>
          <w:b w:val="0"/>
          <w:sz w:val="28"/>
          <w:szCs w:val="28"/>
        </w:rPr>
        <w:t xml:space="preserve">It is a fact that </w:t>
      </w:r>
      <w:r w:rsidR="00AD492B" w:rsidRPr="007B3516">
        <w:rPr>
          <w:rFonts w:ascii="Arial" w:hAnsi="Arial" w:cs="Arial"/>
          <w:b w:val="0"/>
          <w:sz w:val="28"/>
          <w:szCs w:val="28"/>
        </w:rPr>
        <w:t>often workers who abuse people with a disability choose those who are unable to speak up and be heard</w:t>
      </w:r>
      <w:r w:rsidR="009F5A4F" w:rsidRPr="007B3516">
        <w:rPr>
          <w:rFonts w:ascii="Arial" w:hAnsi="Arial" w:cs="Arial"/>
          <w:b w:val="0"/>
          <w:sz w:val="28"/>
          <w:szCs w:val="28"/>
        </w:rPr>
        <w:t xml:space="preserve">, and hence have no way of reporting to either </w:t>
      </w:r>
      <w:r>
        <w:rPr>
          <w:rFonts w:ascii="Arial" w:hAnsi="Arial" w:cs="Arial"/>
          <w:b w:val="0"/>
          <w:sz w:val="28"/>
          <w:szCs w:val="28"/>
        </w:rPr>
        <w:t>police or service provider</w:t>
      </w:r>
      <w:r w:rsidR="009F5A4F" w:rsidRPr="007B3516">
        <w:rPr>
          <w:rFonts w:ascii="Arial" w:hAnsi="Arial" w:cs="Arial"/>
          <w:b w:val="0"/>
          <w:sz w:val="28"/>
          <w:szCs w:val="28"/>
        </w:rPr>
        <w:t xml:space="preserve">. </w:t>
      </w:r>
      <w:r w:rsidR="00AD492B" w:rsidRPr="007B3516">
        <w:rPr>
          <w:rFonts w:ascii="Arial" w:hAnsi="Arial" w:cs="Arial"/>
          <w:b w:val="0"/>
          <w:sz w:val="28"/>
          <w:szCs w:val="28"/>
        </w:rPr>
        <w:t xml:space="preserve"> </w:t>
      </w:r>
      <w:r w:rsidR="009F5A4F" w:rsidRPr="007B3516">
        <w:rPr>
          <w:rFonts w:ascii="Arial" w:hAnsi="Arial" w:cs="Arial"/>
          <w:b w:val="0"/>
          <w:sz w:val="28"/>
          <w:szCs w:val="28"/>
        </w:rPr>
        <w:t>This extra safeguard</w:t>
      </w:r>
      <w:r w:rsidR="00AD492B" w:rsidRPr="007B3516">
        <w:rPr>
          <w:rFonts w:ascii="Arial" w:hAnsi="Arial" w:cs="Arial"/>
          <w:b w:val="0"/>
          <w:sz w:val="28"/>
          <w:szCs w:val="28"/>
        </w:rPr>
        <w:t xml:space="preserve"> for vulnerable people </w:t>
      </w:r>
      <w:r w:rsidR="009F5A4F" w:rsidRPr="007B3516">
        <w:rPr>
          <w:rFonts w:ascii="Arial" w:hAnsi="Arial" w:cs="Arial"/>
          <w:b w:val="0"/>
          <w:sz w:val="28"/>
          <w:szCs w:val="28"/>
        </w:rPr>
        <w:t>must be put in place t</w:t>
      </w:r>
      <w:r w:rsidR="00AD492B" w:rsidRPr="007B3516">
        <w:rPr>
          <w:rFonts w:ascii="Arial" w:hAnsi="Arial" w:cs="Arial"/>
          <w:b w:val="0"/>
          <w:sz w:val="28"/>
          <w:szCs w:val="28"/>
        </w:rPr>
        <w:t xml:space="preserve">o protect </w:t>
      </w:r>
      <w:r w:rsidR="009F5A4F" w:rsidRPr="007B3516">
        <w:rPr>
          <w:rFonts w:ascii="Arial" w:hAnsi="Arial" w:cs="Arial"/>
          <w:b w:val="0"/>
          <w:sz w:val="28"/>
          <w:szCs w:val="28"/>
        </w:rPr>
        <w:t xml:space="preserve">the most vulnerable </w:t>
      </w:r>
      <w:r w:rsidR="00AD492B" w:rsidRPr="007B3516">
        <w:rPr>
          <w:rFonts w:ascii="Arial" w:hAnsi="Arial" w:cs="Arial"/>
          <w:b w:val="0"/>
          <w:sz w:val="28"/>
          <w:szCs w:val="28"/>
        </w:rPr>
        <w:t>from abuse and neglect.</w:t>
      </w:r>
    </w:p>
    <w:p w:rsidR="00CB29B4" w:rsidRPr="007B3516" w:rsidRDefault="00101EB8" w:rsidP="00D56E39">
      <w:pPr>
        <w:pStyle w:val="Heading2"/>
        <w:spacing w:after="0" w:afterAutospacing="0"/>
        <w:jc w:val="both"/>
        <w:rPr>
          <w:rFonts w:ascii="Arial" w:hAnsi="Arial" w:cs="Arial"/>
          <w:b w:val="0"/>
          <w:sz w:val="28"/>
          <w:szCs w:val="28"/>
        </w:rPr>
      </w:pPr>
      <w:r>
        <w:rPr>
          <w:rFonts w:ascii="Arial" w:hAnsi="Arial" w:cs="Arial"/>
          <w:b w:val="0"/>
          <w:sz w:val="28"/>
          <w:szCs w:val="28"/>
        </w:rPr>
        <w:t>A p</w:t>
      </w:r>
      <w:r w:rsidR="00CB29B4">
        <w:rPr>
          <w:rFonts w:ascii="Arial" w:hAnsi="Arial" w:cs="Arial"/>
          <w:b w:val="0"/>
          <w:sz w:val="28"/>
          <w:szCs w:val="28"/>
        </w:rPr>
        <w:t>roactive approach to a Code of Conduct will require training and education on the Code</w:t>
      </w:r>
      <w:r w:rsidR="00391218">
        <w:rPr>
          <w:rFonts w:ascii="Arial" w:hAnsi="Arial" w:cs="Arial"/>
          <w:b w:val="0"/>
          <w:sz w:val="28"/>
          <w:szCs w:val="28"/>
        </w:rPr>
        <w:t xml:space="preserve"> and adherence to the code must be </w:t>
      </w:r>
      <w:r>
        <w:rPr>
          <w:rFonts w:ascii="Arial" w:hAnsi="Arial" w:cs="Arial"/>
          <w:b w:val="0"/>
          <w:sz w:val="28"/>
          <w:szCs w:val="28"/>
        </w:rPr>
        <w:t xml:space="preserve">independently </w:t>
      </w:r>
      <w:r w:rsidR="00391218">
        <w:rPr>
          <w:rFonts w:ascii="Arial" w:hAnsi="Arial" w:cs="Arial"/>
          <w:b w:val="0"/>
          <w:sz w:val="28"/>
          <w:szCs w:val="28"/>
        </w:rPr>
        <w:t>audited regularly via Quality Certification.</w:t>
      </w:r>
    </w:p>
    <w:p w:rsidR="008F50D2" w:rsidRPr="007B3516" w:rsidRDefault="008F50D2" w:rsidP="00D56E39">
      <w:pPr>
        <w:pStyle w:val="Heading2"/>
        <w:spacing w:after="0" w:afterAutospacing="0"/>
        <w:jc w:val="both"/>
        <w:rPr>
          <w:rFonts w:ascii="Arial" w:hAnsi="Arial" w:cs="Arial"/>
          <w:sz w:val="28"/>
          <w:szCs w:val="28"/>
        </w:rPr>
      </w:pPr>
      <w:r w:rsidRPr="007B3516">
        <w:rPr>
          <w:rFonts w:ascii="Arial" w:hAnsi="Arial" w:cs="Arial"/>
          <w:sz w:val="28"/>
          <w:szCs w:val="28"/>
        </w:rPr>
        <w:t>Part 2</w:t>
      </w:r>
      <w:r w:rsidR="0037669D">
        <w:rPr>
          <w:rFonts w:ascii="Arial" w:hAnsi="Arial" w:cs="Arial"/>
          <w:sz w:val="28"/>
          <w:szCs w:val="28"/>
        </w:rPr>
        <w:tab/>
        <w:t>Scenario discussion</w:t>
      </w:r>
    </w:p>
    <w:p w:rsidR="008F50D2" w:rsidRPr="007B3516" w:rsidRDefault="007B6A33" w:rsidP="00D56E39">
      <w:pPr>
        <w:pStyle w:val="Heading2"/>
        <w:spacing w:after="0" w:afterAutospacing="0"/>
        <w:jc w:val="both"/>
        <w:rPr>
          <w:rFonts w:ascii="Arial" w:hAnsi="Arial" w:cs="Arial"/>
          <w:sz w:val="28"/>
          <w:szCs w:val="28"/>
        </w:rPr>
      </w:pPr>
      <w:r w:rsidRPr="007B3516">
        <w:rPr>
          <w:rFonts w:ascii="Arial" w:hAnsi="Arial" w:cs="Arial"/>
          <w:sz w:val="28"/>
          <w:szCs w:val="28"/>
        </w:rPr>
        <w:t>2.1</w:t>
      </w:r>
      <w:r w:rsidR="0037669D">
        <w:rPr>
          <w:rFonts w:ascii="Arial" w:hAnsi="Arial" w:cs="Arial"/>
          <w:sz w:val="28"/>
          <w:szCs w:val="28"/>
        </w:rPr>
        <w:tab/>
      </w:r>
      <w:r w:rsidR="008F50D2" w:rsidRPr="007B3516">
        <w:rPr>
          <w:rFonts w:ascii="Arial" w:hAnsi="Arial" w:cs="Arial"/>
          <w:sz w:val="28"/>
          <w:szCs w:val="28"/>
        </w:rPr>
        <w:t>Promote individual rights to freedom of expression, self-determination and decision-making</w:t>
      </w:r>
    </w:p>
    <w:p w:rsidR="007B6A33" w:rsidRPr="007B3516" w:rsidRDefault="00391218" w:rsidP="00D56E39">
      <w:pPr>
        <w:pStyle w:val="Heading2"/>
        <w:spacing w:after="0" w:afterAutospacing="0"/>
        <w:jc w:val="both"/>
        <w:rPr>
          <w:rFonts w:ascii="Arial" w:hAnsi="Arial" w:cs="Arial"/>
          <w:b w:val="0"/>
          <w:sz w:val="28"/>
          <w:szCs w:val="28"/>
        </w:rPr>
      </w:pPr>
      <w:r>
        <w:rPr>
          <w:rFonts w:ascii="Arial" w:hAnsi="Arial" w:cs="Arial"/>
          <w:b w:val="0"/>
          <w:sz w:val="28"/>
          <w:szCs w:val="28"/>
        </w:rPr>
        <w:t>AMIDA believes that w</w:t>
      </w:r>
      <w:r w:rsidR="009F5A4F" w:rsidRPr="007B3516">
        <w:rPr>
          <w:rFonts w:ascii="Arial" w:hAnsi="Arial" w:cs="Arial"/>
          <w:b w:val="0"/>
          <w:sz w:val="28"/>
          <w:szCs w:val="28"/>
        </w:rPr>
        <w:t xml:space="preserve">hat may seem unreasonable request for </w:t>
      </w:r>
      <w:r w:rsidR="00050891">
        <w:rPr>
          <w:rFonts w:ascii="Arial" w:hAnsi="Arial" w:cs="Arial"/>
          <w:b w:val="0"/>
          <w:sz w:val="28"/>
          <w:szCs w:val="28"/>
        </w:rPr>
        <w:t xml:space="preserve">support </w:t>
      </w:r>
      <w:r w:rsidR="00FF11A0">
        <w:rPr>
          <w:rFonts w:ascii="Arial" w:hAnsi="Arial" w:cs="Arial"/>
          <w:b w:val="0"/>
          <w:sz w:val="28"/>
          <w:szCs w:val="28"/>
        </w:rPr>
        <w:t xml:space="preserve">by </w:t>
      </w:r>
      <w:r w:rsidR="009F5A4F" w:rsidRPr="007B3516">
        <w:rPr>
          <w:rFonts w:ascii="Arial" w:hAnsi="Arial" w:cs="Arial"/>
          <w:b w:val="0"/>
          <w:sz w:val="28"/>
          <w:szCs w:val="28"/>
        </w:rPr>
        <w:t xml:space="preserve">some </w:t>
      </w:r>
      <w:r w:rsidR="00663CD0" w:rsidRPr="007B3516">
        <w:rPr>
          <w:rFonts w:ascii="Arial" w:hAnsi="Arial" w:cs="Arial"/>
          <w:b w:val="0"/>
          <w:sz w:val="28"/>
          <w:szCs w:val="28"/>
        </w:rPr>
        <w:t>people</w:t>
      </w:r>
      <w:r w:rsidR="009F5A4F" w:rsidRPr="007B3516">
        <w:rPr>
          <w:rFonts w:ascii="Arial" w:hAnsi="Arial" w:cs="Arial"/>
          <w:b w:val="0"/>
          <w:sz w:val="28"/>
          <w:szCs w:val="28"/>
        </w:rPr>
        <w:t xml:space="preserve"> may in fact be a reasonable request from a person with disability with specific needs. This must be taken into account.</w:t>
      </w:r>
    </w:p>
    <w:p w:rsidR="00101EB8" w:rsidRDefault="00101EB8" w:rsidP="00D56E39">
      <w:pPr>
        <w:spacing w:after="0" w:line="240" w:lineRule="auto"/>
        <w:jc w:val="both"/>
        <w:rPr>
          <w:sz w:val="28"/>
          <w:szCs w:val="28"/>
        </w:rPr>
      </w:pPr>
    </w:p>
    <w:p w:rsidR="00391218" w:rsidRDefault="00391218" w:rsidP="00D56E39">
      <w:pPr>
        <w:spacing w:after="0" w:line="240" w:lineRule="auto"/>
        <w:jc w:val="both"/>
        <w:rPr>
          <w:sz w:val="28"/>
          <w:szCs w:val="28"/>
        </w:rPr>
      </w:pPr>
      <w:r>
        <w:rPr>
          <w:sz w:val="28"/>
          <w:szCs w:val="28"/>
        </w:rPr>
        <w:t>In AMIDA</w:t>
      </w:r>
      <w:r w:rsidR="00050891">
        <w:rPr>
          <w:sz w:val="28"/>
          <w:szCs w:val="28"/>
        </w:rPr>
        <w:t>’s</w:t>
      </w:r>
      <w:r>
        <w:rPr>
          <w:sz w:val="28"/>
          <w:szCs w:val="28"/>
        </w:rPr>
        <w:t xml:space="preserve"> experience </w:t>
      </w:r>
      <w:r w:rsidR="00101EB8">
        <w:rPr>
          <w:sz w:val="28"/>
          <w:szCs w:val="28"/>
        </w:rPr>
        <w:t>s</w:t>
      </w:r>
      <w:r w:rsidR="009F5A4F" w:rsidRPr="007B3516">
        <w:rPr>
          <w:sz w:val="28"/>
          <w:szCs w:val="28"/>
        </w:rPr>
        <w:t xml:space="preserve">upport providers </w:t>
      </w:r>
      <w:r w:rsidR="00101EB8">
        <w:rPr>
          <w:sz w:val="28"/>
          <w:szCs w:val="28"/>
        </w:rPr>
        <w:t xml:space="preserve">often </w:t>
      </w:r>
      <w:r w:rsidR="009F5A4F" w:rsidRPr="007B3516">
        <w:rPr>
          <w:sz w:val="28"/>
          <w:szCs w:val="28"/>
        </w:rPr>
        <w:t>exclude family members</w:t>
      </w:r>
      <w:r w:rsidR="00FF11A0">
        <w:rPr>
          <w:sz w:val="28"/>
          <w:szCs w:val="28"/>
        </w:rPr>
        <w:t>, supports and advocates</w:t>
      </w:r>
      <w:r w:rsidR="009F5A4F" w:rsidRPr="007B3516">
        <w:rPr>
          <w:sz w:val="28"/>
          <w:szCs w:val="28"/>
        </w:rPr>
        <w:t xml:space="preserve"> from the process of </w:t>
      </w:r>
      <w:r w:rsidR="008E6F0D" w:rsidRPr="007B3516">
        <w:rPr>
          <w:sz w:val="28"/>
          <w:szCs w:val="28"/>
        </w:rPr>
        <w:t xml:space="preserve">organizing and overseeing that supports are delivered appropriately and consistently with a daily plan. </w:t>
      </w:r>
      <w:r w:rsidR="00101EB8">
        <w:rPr>
          <w:sz w:val="28"/>
          <w:szCs w:val="28"/>
        </w:rPr>
        <w:t>Family</w:t>
      </w:r>
      <w:r w:rsidR="00FF11A0">
        <w:rPr>
          <w:sz w:val="28"/>
          <w:szCs w:val="28"/>
        </w:rPr>
        <w:t>/advocacy/support</w:t>
      </w:r>
      <w:r w:rsidR="00101EB8">
        <w:rPr>
          <w:sz w:val="28"/>
          <w:szCs w:val="28"/>
        </w:rPr>
        <w:t xml:space="preserve"> involvement </w:t>
      </w:r>
      <w:r w:rsidR="008E6F0D" w:rsidRPr="007B3516">
        <w:rPr>
          <w:sz w:val="28"/>
          <w:szCs w:val="28"/>
        </w:rPr>
        <w:t>must be stressed in the Code of Conduc</w:t>
      </w:r>
      <w:r w:rsidR="00442D46">
        <w:rPr>
          <w:sz w:val="28"/>
          <w:szCs w:val="28"/>
        </w:rPr>
        <w:t>t, as it is a common occurrence</w:t>
      </w:r>
      <w:r w:rsidR="008E6F0D" w:rsidRPr="007B3516">
        <w:rPr>
          <w:sz w:val="28"/>
          <w:szCs w:val="28"/>
        </w:rPr>
        <w:t xml:space="preserve"> </w:t>
      </w:r>
      <w:r w:rsidR="00442D46">
        <w:rPr>
          <w:sz w:val="28"/>
          <w:szCs w:val="28"/>
        </w:rPr>
        <w:t>for family</w:t>
      </w:r>
      <w:r w:rsidR="00FF11A0">
        <w:rPr>
          <w:sz w:val="28"/>
          <w:szCs w:val="28"/>
        </w:rPr>
        <w:t>/advocacy/supports</w:t>
      </w:r>
      <w:r w:rsidR="00442D46">
        <w:rPr>
          <w:sz w:val="28"/>
          <w:szCs w:val="28"/>
        </w:rPr>
        <w:t xml:space="preserve"> to be</w:t>
      </w:r>
      <w:r w:rsidR="008E6F0D" w:rsidRPr="007B3516">
        <w:rPr>
          <w:sz w:val="28"/>
          <w:szCs w:val="28"/>
        </w:rPr>
        <w:t xml:space="preserve"> denied access to support providers and often seen as ‘a nuisance or </w:t>
      </w:r>
      <w:proofErr w:type="gramStart"/>
      <w:r w:rsidR="008E6F0D" w:rsidRPr="007B3516">
        <w:rPr>
          <w:sz w:val="28"/>
          <w:szCs w:val="28"/>
        </w:rPr>
        <w:t>an interference’</w:t>
      </w:r>
      <w:proofErr w:type="gramEnd"/>
      <w:r w:rsidR="008E6F0D" w:rsidRPr="007B3516">
        <w:rPr>
          <w:sz w:val="28"/>
          <w:szCs w:val="28"/>
        </w:rPr>
        <w:t xml:space="preserve">. This would not occur if proper strategies </w:t>
      </w:r>
      <w:r w:rsidR="00F9066C">
        <w:rPr>
          <w:sz w:val="28"/>
          <w:szCs w:val="28"/>
        </w:rPr>
        <w:t>were set up to include families/advocates/supports</w:t>
      </w:r>
      <w:r w:rsidR="008E6F0D" w:rsidRPr="007B3516">
        <w:rPr>
          <w:sz w:val="28"/>
          <w:szCs w:val="28"/>
        </w:rPr>
        <w:t xml:space="preserve"> and to ensure that </w:t>
      </w:r>
      <w:proofErr w:type="gramStart"/>
      <w:r w:rsidR="008E6F0D" w:rsidRPr="007B3516">
        <w:rPr>
          <w:sz w:val="28"/>
          <w:szCs w:val="28"/>
        </w:rPr>
        <w:t>staff are</w:t>
      </w:r>
      <w:proofErr w:type="gramEnd"/>
      <w:r w:rsidR="008E6F0D" w:rsidRPr="007B3516">
        <w:rPr>
          <w:sz w:val="28"/>
          <w:szCs w:val="28"/>
        </w:rPr>
        <w:t xml:space="preserve"> instructed on what it is that they are expected to do in their time with the person with a disability.</w:t>
      </w:r>
    </w:p>
    <w:p w:rsidR="00391218" w:rsidRDefault="00391218" w:rsidP="00D56E39">
      <w:pPr>
        <w:spacing w:after="0" w:line="240" w:lineRule="auto"/>
        <w:jc w:val="both"/>
        <w:rPr>
          <w:sz w:val="28"/>
          <w:szCs w:val="28"/>
        </w:rPr>
      </w:pPr>
    </w:p>
    <w:p w:rsidR="009F5A4F" w:rsidRDefault="00391218" w:rsidP="00D56E39">
      <w:pPr>
        <w:spacing w:after="0" w:line="240" w:lineRule="auto"/>
        <w:jc w:val="both"/>
        <w:rPr>
          <w:sz w:val="28"/>
          <w:szCs w:val="28"/>
        </w:rPr>
      </w:pPr>
      <w:r>
        <w:rPr>
          <w:sz w:val="28"/>
          <w:szCs w:val="28"/>
        </w:rPr>
        <w:t>In AMIDA</w:t>
      </w:r>
      <w:r w:rsidR="00050891">
        <w:rPr>
          <w:sz w:val="28"/>
          <w:szCs w:val="28"/>
        </w:rPr>
        <w:t>’s</w:t>
      </w:r>
      <w:r>
        <w:rPr>
          <w:sz w:val="28"/>
          <w:szCs w:val="28"/>
        </w:rPr>
        <w:t xml:space="preserve"> experience </w:t>
      </w:r>
      <w:r w:rsidR="00F3071B">
        <w:rPr>
          <w:sz w:val="28"/>
          <w:szCs w:val="28"/>
        </w:rPr>
        <w:t xml:space="preserve">there are workers who sit and do nothing. This presence with a person with a disability is considered support. Planned support must be provided. A plan is just a plan unless it is carried out. </w:t>
      </w:r>
      <w:r>
        <w:rPr>
          <w:sz w:val="28"/>
          <w:szCs w:val="28"/>
        </w:rPr>
        <w:t xml:space="preserve">Being present does </w:t>
      </w:r>
      <w:r w:rsidR="008E6F0D" w:rsidRPr="007B3516">
        <w:rPr>
          <w:sz w:val="28"/>
          <w:szCs w:val="28"/>
        </w:rPr>
        <w:t xml:space="preserve">not constitute a plan for the day or a routine. </w:t>
      </w:r>
      <w:r w:rsidR="0078251E">
        <w:rPr>
          <w:sz w:val="28"/>
          <w:szCs w:val="28"/>
        </w:rPr>
        <w:t xml:space="preserve">The Code of Conduct is another </w:t>
      </w:r>
      <w:r w:rsidR="0078251E">
        <w:rPr>
          <w:sz w:val="28"/>
          <w:szCs w:val="28"/>
        </w:rPr>
        <w:lastRenderedPageBreak/>
        <w:t xml:space="preserve">opportunity to demonstrate that </w:t>
      </w:r>
      <w:r w:rsidR="00F9066C">
        <w:rPr>
          <w:sz w:val="28"/>
          <w:szCs w:val="28"/>
        </w:rPr>
        <w:t xml:space="preserve">planned </w:t>
      </w:r>
      <w:r w:rsidR="0078251E">
        <w:rPr>
          <w:sz w:val="28"/>
          <w:szCs w:val="28"/>
        </w:rPr>
        <w:t xml:space="preserve">support is actually required, not just </w:t>
      </w:r>
      <w:r w:rsidR="00F9066C">
        <w:rPr>
          <w:sz w:val="28"/>
          <w:szCs w:val="28"/>
        </w:rPr>
        <w:t xml:space="preserve">the </w:t>
      </w:r>
      <w:r w:rsidR="0078251E">
        <w:rPr>
          <w:sz w:val="28"/>
          <w:szCs w:val="28"/>
        </w:rPr>
        <w:t xml:space="preserve">presence by workers. </w:t>
      </w:r>
    </w:p>
    <w:p w:rsidR="006979EB" w:rsidRPr="007B3516" w:rsidRDefault="006979EB" w:rsidP="00D56E39">
      <w:pPr>
        <w:spacing w:after="0" w:line="240" w:lineRule="auto"/>
        <w:jc w:val="both"/>
        <w:rPr>
          <w:sz w:val="28"/>
          <w:szCs w:val="28"/>
        </w:rPr>
      </w:pPr>
    </w:p>
    <w:p w:rsidR="00AD492B" w:rsidRPr="007B3516" w:rsidRDefault="00663CD0" w:rsidP="00D56E39">
      <w:pPr>
        <w:spacing w:after="0" w:line="240" w:lineRule="auto"/>
        <w:jc w:val="both"/>
        <w:rPr>
          <w:i/>
          <w:sz w:val="28"/>
          <w:szCs w:val="28"/>
        </w:rPr>
      </w:pPr>
      <w:r w:rsidRPr="007B3516">
        <w:rPr>
          <w:i/>
          <w:sz w:val="28"/>
          <w:szCs w:val="28"/>
        </w:rPr>
        <w:t>Scenario</w:t>
      </w:r>
      <w:r w:rsidR="00D059A0" w:rsidRPr="007B3516">
        <w:rPr>
          <w:i/>
          <w:sz w:val="28"/>
          <w:szCs w:val="28"/>
        </w:rPr>
        <w:t xml:space="preserve"> 2.1.1 </w:t>
      </w:r>
      <w:r w:rsidR="00AD492B" w:rsidRPr="007B3516">
        <w:rPr>
          <w:i/>
          <w:sz w:val="28"/>
          <w:szCs w:val="28"/>
        </w:rPr>
        <w:t xml:space="preserve">The majority of workers rostered on to support him were female and he did not feel comfortable accepting their support.  This meant his personal care needs were left unattended, creating a great deal of distress for him and his family. </w:t>
      </w:r>
    </w:p>
    <w:p w:rsidR="008E6F0D" w:rsidRPr="007B3516" w:rsidRDefault="008E6F0D" w:rsidP="00D56E39">
      <w:pPr>
        <w:spacing w:after="0" w:line="240" w:lineRule="auto"/>
        <w:jc w:val="both"/>
        <w:rPr>
          <w:i/>
          <w:sz w:val="28"/>
          <w:szCs w:val="28"/>
        </w:rPr>
      </w:pPr>
    </w:p>
    <w:p w:rsidR="008F50D2" w:rsidRPr="007B3516" w:rsidRDefault="008E6F0D" w:rsidP="006979EB">
      <w:pPr>
        <w:spacing w:after="0" w:line="240" w:lineRule="auto"/>
        <w:jc w:val="both"/>
        <w:rPr>
          <w:sz w:val="28"/>
          <w:szCs w:val="28"/>
        </w:rPr>
      </w:pPr>
      <w:r w:rsidRPr="007B3516">
        <w:rPr>
          <w:sz w:val="28"/>
          <w:szCs w:val="28"/>
        </w:rPr>
        <w:t>The scenario is a good example of how not to provide support. This could have been avoided if service provider and family</w:t>
      </w:r>
      <w:r w:rsidR="00196066">
        <w:rPr>
          <w:sz w:val="28"/>
          <w:szCs w:val="28"/>
        </w:rPr>
        <w:t>/advocates/supporters</w:t>
      </w:r>
      <w:r w:rsidRPr="007B3516">
        <w:rPr>
          <w:sz w:val="28"/>
          <w:szCs w:val="28"/>
        </w:rPr>
        <w:t xml:space="preserve"> had discussed the best way to provide support. </w:t>
      </w:r>
    </w:p>
    <w:p w:rsidR="008F50D2" w:rsidRPr="007B3516" w:rsidRDefault="008E6F0D" w:rsidP="00D56E39">
      <w:pPr>
        <w:pStyle w:val="Heading2"/>
        <w:spacing w:after="0" w:afterAutospacing="0"/>
        <w:jc w:val="both"/>
        <w:rPr>
          <w:rFonts w:ascii="Arial" w:hAnsi="Arial" w:cs="Arial"/>
          <w:sz w:val="28"/>
          <w:szCs w:val="28"/>
        </w:rPr>
      </w:pPr>
      <w:r w:rsidRPr="007B3516">
        <w:rPr>
          <w:rFonts w:ascii="Arial" w:hAnsi="Arial" w:cs="Arial"/>
          <w:sz w:val="28"/>
          <w:szCs w:val="28"/>
        </w:rPr>
        <w:t xml:space="preserve">2.2 </w:t>
      </w:r>
      <w:r w:rsidR="008F50D2" w:rsidRPr="007B3516">
        <w:rPr>
          <w:rFonts w:ascii="Arial" w:hAnsi="Arial" w:cs="Arial"/>
          <w:sz w:val="28"/>
          <w:szCs w:val="28"/>
        </w:rPr>
        <w:t>Actively prevent all forms of violence, exploitation, neglect and abuse</w:t>
      </w:r>
    </w:p>
    <w:p w:rsidR="009B26AB" w:rsidRDefault="008E6F0D"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 xml:space="preserve">The </w:t>
      </w:r>
      <w:r w:rsidR="00B00D50" w:rsidRPr="007B3516">
        <w:rPr>
          <w:rFonts w:ascii="Arial" w:hAnsi="Arial" w:cs="Arial"/>
          <w:b w:val="0"/>
          <w:sz w:val="28"/>
          <w:szCs w:val="28"/>
        </w:rPr>
        <w:t>Victorian Government’s Zero Tolerance</w:t>
      </w:r>
      <w:r w:rsidRPr="007B3516">
        <w:rPr>
          <w:rFonts w:ascii="Arial" w:hAnsi="Arial" w:cs="Arial"/>
          <w:b w:val="0"/>
          <w:sz w:val="28"/>
          <w:szCs w:val="28"/>
        </w:rPr>
        <w:t xml:space="preserve"> Approach to Abuse and Neglect in </w:t>
      </w:r>
      <w:r w:rsidR="00B00D50" w:rsidRPr="007B3516">
        <w:rPr>
          <w:rFonts w:ascii="Arial" w:hAnsi="Arial" w:cs="Arial"/>
          <w:b w:val="0"/>
          <w:sz w:val="28"/>
          <w:szCs w:val="28"/>
        </w:rPr>
        <w:t>response to the enquiry in</w:t>
      </w:r>
      <w:r w:rsidRPr="007B3516">
        <w:rPr>
          <w:rFonts w:ascii="Arial" w:hAnsi="Arial" w:cs="Arial"/>
          <w:b w:val="0"/>
          <w:sz w:val="28"/>
          <w:szCs w:val="28"/>
        </w:rPr>
        <w:t>to Abuse in Disability Services</w:t>
      </w:r>
      <w:r w:rsidR="00B00D50" w:rsidRPr="007B3516">
        <w:rPr>
          <w:rFonts w:ascii="Arial" w:hAnsi="Arial" w:cs="Arial"/>
          <w:b w:val="0"/>
          <w:sz w:val="28"/>
          <w:szCs w:val="28"/>
        </w:rPr>
        <w:t xml:space="preserve"> </w:t>
      </w:r>
      <w:r w:rsidRPr="007B3516">
        <w:rPr>
          <w:rFonts w:ascii="Arial" w:hAnsi="Arial" w:cs="Arial"/>
          <w:b w:val="0"/>
          <w:sz w:val="28"/>
          <w:szCs w:val="28"/>
        </w:rPr>
        <w:t xml:space="preserve">should be referred to when developing the Code of Conduct. Often people with disability are expected to put up with treatment which would not be tolerated in other parts of the community. The Code of Conduct should clearly indicate that people’s rights are not diminished because they have a disability, and procedures must be set in place to ensure that this does not happen. This includes reporting assaults to the </w:t>
      </w:r>
      <w:r w:rsidR="00663CD0" w:rsidRPr="007B3516">
        <w:rPr>
          <w:rFonts w:ascii="Arial" w:hAnsi="Arial" w:cs="Arial"/>
          <w:b w:val="0"/>
          <w:sz w:val="28"/>
          <w:szCs w:val="28"/>
        </w:rPr>
        <w:t>police;</w:t>
      </w:r>
      <w:r w:rsidRPr="007B3516">
        <w:rPr>
          <w:rFonts w:ascii="Arial" w:hAnsi="Arial" w:cs="Arial"/>
          <w:b w:val="0"/>
          <w:sz w:val="28"/>
          <w:szCs w:val="28"/>
        </w:rPr>
        <w:t xml:space="preserve"> to the response by courts to reporting of assault, and </w:t>
      </w:r>
      <w:r w:rsidR="00B01453" w:rsidRPr="007B3516">
        <w:rPr>
          <w:rFonts w:ascii="Arial" w:hAnsi="Arial" w:cs="Arial"/>
          <w:b w:val="0"/>
          <w:sz w:val="28"/>
          <w:szCs w:val="28"/>
        </w:rPr>
        <w:t xml:space="preserve">ensuring that </w:t>
      </w:r>
      <w:r w:rsidRPr="007B3516">
        <w:rPr>
          <w:rFonts w:ascii="Arial" w:hAnsi="Arial" w:cs="Arial"/>
          <w:b w:val="0"/>
          <w:sz w:val="28"/>
          <w:szCs w:val="28"/>
        </w:rPr>
        <w:t>the application of t</w:t>
      </w:r>
      <w:r w:rsidR="0078251E">
        <w:rPr>
          <w:rFonts w:ascii="Arial" w:hAnsi="Arial" w:cs="Arial"/>
          <w:b w:val="0"/>
          <w:sz w:val="28"/>
          <w:szCs w:val="28"/>
        </w:rPr>
        <w:t xml:space="preserve">he law that covers everyone, </w:t>
      </w:r>
      <w:r w:rsidRPr="007B3516">
        <w:rPr>
          <w:rFonts w:ascii="Arial" w:hAnsi="Arial" w:cs="Arial"/>
          <w:b w:val="0"/>
          <w:sz w:val="28"/>
          <w:szCs w:val="28"/>
        </w:rPr>
        <w:t>also cover</w:t>
      </w:r>
      <w:r w:rsidR="0078251E">
        <w:rPr>
          <w:rFonts w:ascii="Arial" w:hAnsi="Arial" w:cs="Arial"/>
          <w:b w:val="0"/>
          <w:sz w:val="28"/>
          <w:szCs w:val="28"/>
        </w:rPr>
        <w:t>s</w:t>
      </w:r>
      <w:r w:rsidRPr="007B3516">
        <w:rPr>
          <w:rFonts w:ascii="Arial" w:hAnsi="Arial" w:cs="Arial"/>
          <w:b w:val="0"/>
          <w:sz w:val="28"/>
          <w:szCs w:val="28"/>
        </w:rPr>
        <w:t xml:space="preserve"> people with disability. </w:t>
      </w:r>
    </w:p>
    <w:p w:rsidR="00F3071B" w:rsidRDefault="00391218" w:rsidP="00D56E39">
      <w:pPr>
        <w:pStyle w:val="Heading2"/>
        <w:spacing w:after="0" w:afterAutospacing="0"/>
        <w:jc w:val="both"/>
        <w:rPr>
          <w:rFonts w:ascii="Arial" w:hAnsi="Arial" w:cs="Arial"/>
          <w:b w:val="0"/>
          <w:sz w:val="28"/>
          <w:szCs w:val="28"/>
        </w:rPr>
      </w:pPr>
      <w:proofErr w:type="gramStart"/>
      <w:r>
        <w:rPr>
          <w:rFonts w:ascii="Arial" w:hAnsi="Arial" w:cs="Arial"/>
          <w:b w:val="0"/>
          <w:sz w:val="28"/>
          <w:szCs w:val="28"/>
        </w:rPr>
        <w:t>R</w:t>
      </w:r>
      <w:r w:rsidR="00B06E33">
        <w:rPr>
          <w:rFonts w:ascii="Arial" w:hAnsi="Arial" w:cs="Arial"/>
          <w:b w:val="0"/>
          <w:sz w:val="28"/>
          <w:szCs w:val="28"/>
        </w:rPr>
        <w:t>eporting incidents to the Commission, and using the Commission as an independent overseer is vital.</w:t>
      </w:r>
      <w:proofErr w:type="gramEnd"/>
    </w:p>
    <w:p w:rsidR="00391218" w:rsidRDefault="00F3071B" w:rsidP="00D56E39">
      <w:pPr>
        <w:pStyle w:val="Heading2"/>
        <w:spacing w:after="0" w:afterAutospacing="0"/>
        <w:jc w:val="both"/>
        <w:rPr>
          <w:rFonts w:ascii="Arial" w:hAnsi="Arial" w:cs="Arial"/>
          <w:b w:val="0"/>
          <w:sz w:val="28"/>
          <w:szCs w:val="28"/>
        </w:rPr>
      </w:pPr>
      <w:r>
        <w:rPr>
          <w:rFonts w:ascii="Arial" w:hAnsi="Arial" w:cs="Arial"/>
          <w:b w:val="0"/>
          <w:sz w:val="28"/>
          <w:szCs w:val="28"/>
        </w:rPr>
        <w:t xml:space="preserve">If complaints are made about violence, neglect or abuse, the burden of proof should not be the same as under the legal system, </w:t>
      </w:r>
      <w:proofErr w:type="spellStart"/>
      <w:r>
        <w:rPr>
          <w:rFonts w:ascii="Arial" w:hAnsi="Arial" w:cs="Arial"/>
          <w:b w:val="0"/>
          <w:sz w:val="28"/>
          <w:szCs w:val="28"/>
        </w:rPr>
        <w:t>ie</w:t>
      </w:r>
      <w:proofErr w:type="spellEnd"/>
      <w:r>
        <w:rPr>
          <w:rFonts w:ascii="Arial" w:hAnsi="Arial" w:cs="Arial"/>
          <w:b w:val="0"/>
          <w:sz w:val="28"/>
          <w:szCs w:val="28"/>
        </w:rPr>
        <w:t xml:space="preserve"> proving guilt. Rather the emphasis should be ‘what is probable?’ so that the worker would be moved. Just because an allegation can’t be substantiated, doesn’t mean it hasn’t happened.  </w:t>
      </w:r>
    </w:p>
    <w:p w:rsidR="00F3071B" w:rsidRDefault="00F3071B" w:rsidP="00D56E39">
      <w:pPr>
        <w:pStyle w:val="Heading2"/>
        <w:spacing w:after="0" w:afterAutospacing="0"/>
        <w:jc w:val="both"/>
        <w:rPr>
          <w:rFonts w:ascii="Arial" w:hAnsi="Arial" w:cs="Arial"/>
          <w:b w:val="0"/>
          <w:sz w:val="28"/>
          <w:szCs w:val="28"/>
        </w:rPr>
      </w:pPr>
      <w:r>
        <w:rPr>
          <w:rFonts w:ascii="Arial" w:hAnsi="Arial" w:cs="Arial"/>
          <w:b w:val="0"/>
          <w:sz w:val="28"/>
          <w:szCs w:val="28"/>
        </w:rPr>
        <w:t>Any complaint</w:t>
      </w:r>
      <w:r w:rsidR="00D21A83">
        <w:rPr>
          <w:rFonts w:ascii="Arial" w:hAnsi="Arial" w:cs="Arial"/>
          <w:b w:val="0"/>
          <w:sz w:val="28"/>
          <w:szCs w:val="28"/>
        </w:rPr>
        <w:t xml:space="preserve"> in the area of abuse, neglect or violence must be recorded in the registration of the worker, not just what has been proved. The balance of power has to shift from the worker’s rights to the person with a disability’s rights. The Inquiry into Abuse in Disability Services demands this change. </w:t>
      </w:r>
    </w:p>
    <w:p w:rsidR="00391218" w:rsidRDefault="00391218" w:rsidP="00D56E39">
      <w:pPr>
        <w:pStyle w:val="Heading2"/>
        <w:spacing w:after="0" w:afterAutospacing="0"/>
        <w:jc w:val="both"/>
        <w:rPr>
          <w:rFonts w:ascii="Arial" w:hAnsi="Arial" w:cs="Arial"/>
          <w:b w:val="0"/>
          <w:sz w:val="28"/>
          <w:szCs w:val="28"/>
        </w:rPr>
      </w:pPr>
      <w:r>
        <w:rPr>
          <w:rFonts w:ascii="Arial" w:hAnsi="Arial" w:cs="Arial"/>
          <w:b w:val="0"/>
          <w:sz w:val="28"/>
          <w:szCs w:val="28"/>
        </w:rPr>
        <w:t>In our experience often reports of abuse are unsubstantiated as it comes down to one person’s word against another - even with staff on staff reporting. It is a flaw in this process as it becomes an ineffective mechanism.</w:t>
      </w:r>
    </w:p>
    <w:p w:rsidR="00391218" w:rsidRDefault="00391218" w:rsidP="00D56E39">
      <w:pPr>
        <w:pStyle w:val="Heading2"/>
        <w:spacing w:after="0" w:afterAutospacing="0"/>
        <w:jc w:val="both"/>
        <w:rPr>
          <w:rFonts w:ascii="Arial" w:hAnsi="Arial" w:cs="Arial"/>
          <w:b w:val="0"/>
          <w:sz w:val="28"/>
          <w:szCs w:val="28"/>
        </w:rPr>
      </w:pPr>
      <w:r>
        <w:rPr>
          <w:rFonts w:ascii="Arial" w:hAnsi="Arial" w:cs="Arial"/>
          <w:b w:val="0"/>
          <w:sz w:val="28"/>
          <w:szCs w:val="28"/>
        </w:rPr>
        <w:t xml:space="preserve">Strategies to address prevention of abuse must include more than a code, </w:t>
      </w:r>
      <w:proofErr w:type="spellStart"/>
      <w:r>
        <w:rPr>
          <w:rFonts w:ascii="Arial" w:hAnsi="Arial" w:cs="Arial"/>
          <w:b w:val="0"/>
          <w:sz w:val="28"/>
          <w:szCs w:val="28"/>
        </w:rPr>
        <w:t>eg</w:t>
      </w:r>
      <w:proofErr w:type="spellEnd"/>
      <w:r>
        <w:rPr>
          <w:rFonts w:ascii="Arial" w:hAnsi="Arial" w:cs="Arial"/>
          <w:b w:val="0"/>
          <w:sz w:val="28"/>
          <w:szCs w:val="28"/>
        </w:rPr>
        <w:t>:</w:t>
      </w:r>
    </w:p>
    <w:p w:rsidR="00391218" w:rsidRDefault="00391218" w:rsidP="00391218">
      <w:pPr>
        <w:pStyle w:val="Heading2"/>
        <w:numPr>
          <w:ilvl w:val="0"/>
          <w:numId w:val="50"/>
        </w:numPr>
        <w:spacing w:after="0" w:afterAutospacing="0"/>
        <w:jc w:val="both"/>
        <w:rPr>
          <w:rFonts w:ascii="Arial" w:hAnsi="Arial" w:cs="Arial"/>
          <w:b w:val="0"/>
          <w:sz w:val="28"/>
          <w:szCs w:val="28"/>
        </w:rPr>
      </w:pPr>
      <w:r>
        <w:rPr>
          <w:rFonts w:ascii="Arial" w:hAnsi="Arial" w:cs="Arial"/>
          <w:b w:val="0"/>
          <w:sz w:val="28"/>
          <w:szCs w:val="28"/>
        </w:rPr>
        <w:t>Rights education</w:t>
      </w:r>
    </w:p>
    <w:p w:rsidR="00391218" w:rsidRDefault="00391218" w:rsidP="00391218">
      <w:pPr>
        <w:pStyle w:val="Heading2"/>
        <w:numPr>
          <w:ilvl w:val="0"/>
          <w:numId w:val="50"/>
        </w:numPr>
        <w:spacing w:after="0" w:afterAutospacing="0"/>
        <w:jc w:val="both"/>
        <w:rPr>
          <w:rFonts w:ascii="Arial" w:hAnsi="Arial" w:cs="Arial"/>
          <w:b w:val="0"/>
          <w:sz w:val="28"/>
          <w:szCs w:val="28"/>
        </w:rPr>
      </w:pPr>
      <w:r>
        <w:rPr>
          <w:rFonts w:ascii="Arial" w:hAnsi="Arial" w:cs="Arial"/>
          <w:b w:val="0"/>
          <w:sz w:val="28"/>
          <w:szCs w:val="28"/>
        </w:rPr>
        <w:t>Empowerment training for service users</w:t>
      </w:r>
    </w:p>
    <w:p w:rsidR="00391218" w:rsidRDefault="00391218" w:rsidP="00391218">
      <w:pPr>
        <w:pStyle w:val="Heading2"/>
        <w:numPr>
          <w:ilvl w:val="0"/>
          <w:numId w:val="50"/>
        </w:numPr>
        <w:spacing w:after="0" w:afterAutospacing="0"/>
        <w:jc w:val="both"/>
        <w:rPr>
          <w:rFonts w:ascii="Arial" w:hAnsi="Arial" w:cs="Arial"/>
          <w:b w:val="0"/>
          <w:sz w:val="28"/>
          <w:szCs w:val="28"/>
        </w:rPr>
      </w:pPr>
      <w:r>
        <w:rPr>
          <w:rFonts w:ascii="Arial" w:hAnsi="Arial" w:cs="Arial"/>
          <w:b w:val="0"/>
          <w:sz w:val="28"/>
          <w:szCs w:val="28"/>
        </w:rPr>
        <w:t>Independent advocacy to have right of access</w:t>
      </w:r>
    </w:p>
    <w:p w:rsidR="00391218" w:rsidRDefault="00391218" w:rsidP="00391218">
      <w:pPr>
        <w:pStyle w:val="Heading2"/>
        <w:numPr>
          <w:ilvl w:val="0"/>
          <w:numId w:val="50"/>
        </w:numPr>
        <w:spacing w:after="0" w:afterAutospacing="0"/>
        <w:jc w:val="both"/>
        <w:rPr>
          <w:rFonts w:ascii="Arial" w:hAnsi="Arial" w:cs="Arial"/>
          <w:b w:val="0"/>
          <w:sz w:val="28"/>
          <w:szCs w:val="28"/>
        </w:rPr>
      </w:pPr>
      <w:r>
        <w:rPr>
          <w:rFonts w:ascii="Arial" w:hAnsi="Arial" w:cs="Arial"/>
          <w:b w:val="0"/>
          <w:sz w:val="28"/>
          <w:szCs w:val="28"/>
        </w:rPr>
        <w:t xml:space="preserve">Cultural change </w:t>
      </w:r>
      <w:r w:rsidR="00C846A9">
        <w:rPr>
          <w:rFonts w:ascii="Arial" w:hAnsi="Arial" w:cs="Arial"/>
          <w:b w:val="0"/>
          <w:sz w:val="28"/>
          <w:szCs w:val="28"/>
        </w:rPr>
        <w:t>actions to highlight how to identify abuse and zero tolerance</w:t>
      </w:r>
    </w:p>
    <w:p w:rsidR="00C846A9" w:rsidRDefault="00C846A9" w:rsidP="00391218">
      <w:pPr>
        <w:pStyle w:val="Heading2"/>
        <w:numPr>
          <w:ilvl w:val="0"/>
          <w:numId w:val="50"/>
        </w:numPr>
        <w:spacing w:after="0" w:afterAutospacing="0"/>
        <w:jc w:val="both"/>
        <w:rPr>
          <w:rFonts w:ascii="Arial" w:hAnsi="Arial" w:cs="Arial"/>
          <w:b w:val="0"/>
          <w:sz w:val="28"/>
          <w:szCs w:val="28"/>
        </w:rPr>
      </w:pPr>
      <w:r>
        <w:rPr>
          <w:rFonts w:ascii="Arial" w:hAnsi="Arial" w:cs="Arial"/>
          <w:b w:val="0"/>
          <w:sz w:val="28"/>
          <w:szCs w:val="28"/>
        </w:rPr>
        <w:t>Community visitors and other independent visitors to oversee services</w:t>
      </w:r>
    </w:p>
    <w:p w:rsidR="00C846A9" w:rsidRDefault="00C846A9" w:rsidP="00391218">
      <w:pPr>
        <w:pStyle w:val="Heading2"/>
        <w:numPr>
          <w:ilvl w:val="0"/>
          <w:numId w:val="50"/>
        </w:numPr>
        <w:spacing w:after="0" w:afterAutospacing="0"/>
        <w:jc w:val="both"/>
        <w:rPr>
          <w:rFonts w:ascii="Arial" w:hAnsi="Arial" w:cs="Arial"/>
          <w:b w:val="0"/>
          <w:sz w:val="28"/>
          <w:szCs w:val="28"/>
        </w:rPr>
      </w:pPr>
      <w:r>
        <w:rPr>
          <w:rFonts w:ascii="Arial" w:hAnsi="Arial" w:cs="Arial"/>
          <w:b w:val="0"/>
          <w:sz w:val="28"/>
          <w:szCs w:val="28"/>
        </w:rPr>
        <w:lastRenderedPageBreak/>
        <w:t>Cameras (</w:t>
      </w:r>
      <w:proofErr w:type="spellStart"/>
      <w:proofErr w:type="gramStart"/>
      <w:r>
        <w:rPr>
          <w:rFonts w:ascii="Arial" w:hAnsi="Arial" w:cs="Arial"/>
          <w:b w:val="0"/>
          <w:sz w:val="28"/>
          <w:szCs w:val="28"/>
        </w:rPr>
        <w:t>cctv</w:t>
      </w:r>
      <w:proofErr w:type="spellEnd"/>
      <w:proofErr w:type="gramEnd"/>
      <w:r>
        <w:rPr>
          <w:rFonts w:ascii="Arial" w:hAnsi="Arial" w:cs="Arial"/>
          <w:b w:val="0"/>
          <w:sz w:val="28"/>
          <w:szCs w:val="28"/>
        </w:rPr>
        <w:t>) - there are numerous unsubstantiated cases, where this could have been of assistance and could be useful.</w:t>
      </w:r>
    </w:p>
    <w:p w:rsidR="00D21A83" w:rsidRDefault="00D21A83" w:rsidP="00D21A83">
      <w:pPr>
        <w:pStyle w:val="Heading2"/>
        <w:numPr>
          <w:ilvl w:val="0"/>
          <w:numId w:val="50"/>
        </w:numPr>
        <w:spacing w:after="0" w:afterAutospacing="0"/>
        <w:jc w:val="both"/>
        <w:rPr>
          <w:rFonts w:ascii="Arial" w:hAnsi="Arial" w:cs="Arial"/>
          <w:b w:val="0"/>
          <w:sz w:val="28"/>
          <w:szCs w:val="28"/>
        </w:rPr>
      </w:pPr>
      <w:r>
        <w:rPr>
          <w:rFonts w:ascii="Arial" w:hAnsi="Arial" w:cs="Arial"/>
          <w:b w:val="0"/>
          <w:sz w:val="28"/>
          <w:szCs w:val="28"/>
        </w:rPr>
        <w:t>Training for Police in disability awareness and the Code of Conduct</w:t>
      </w:r>
    </w:p>
    <w:p w:rsidR="00D21A83" w:rsidRPr="00D21A83" w:rsidRDefault="00D21A83" w:rsidP="00D21A83">
      <w:pPr>
        <w:pStyle w:val="Heading2"/>
        <w:numPr>
          <w:ilvl w:val="0"/>
          <w:numId w:val="50"/>
        </w:numPr>
        <w:spacing w:after="0" w:afterAutospacing="0"/>
        <w:jc w:val="both"/>
        <w:rPr>
          <w:rFonts w:ascii="Arial" w:hAnsi="Arial" w:cs="Arial"/>
          <w:b w:val="0"/>
          <w:sz w:val="28"/>
          <w:szCs w:val="28"/>
        </w:rPr>
      </w:pPr>
      <w:r>
        <w:rPr>
          <w:rFonts w:ascii="Arial" w:hAnsi="Arial" w:cs="Arial"/>
          <w:b w:val="0"/>
          <w:sz w:val="28"/>
          <w:szCs w:val="28"/>
        </w:rPr>
        <w:t>Independent Quality Auditing</w:t>
      </w:r>
    </w:p>
    <w:p w:rsidR="00D21A83" w:rsidRDefault="00D21A83" w:rsidP="00D21A83">
      <w:pPr>
        <w:pStyle w:val="Heading2"/>
        <w:spacing w:after="0" w:afterAutospacing="0"/>
        <w:jc w:val="both"/>
        <w:rPr>
          <w:rFonts w:ascii="Arial" w:hAnsi="Arial" w:cs="Arial"/>
          <w:b w:val="0"/>
          <w:sz w:val="28"/>
          <w:szCs w:val="28"/>
        </w:rPr>
      </w:pPr>
      <w:r>
        <w:rPr>
          <w:rFonts w:ascii="Arial" w:hAnsi="Arial" w:cs="Arial"/>
          <w:b w:val="0"/>
          <w:sz w:val="28"/>
          <w:szCs w:val="28"/>
        </w:rPr>
        <w:t>Unless all these are in place a Code of Conduct won’t work.</w:t>
      </w:r>
    </w:p>
    <w:p w:rsidR="00C846A9" w:rsidRDefault="00C846A9" w:rsidP="00C846A9">
      <w:pPr>
        <w:pStyle w:val="Heading2"/>
        <w:spacing w:after="0" w:afterAutospacing="0"/>
        <w:rPr>
          <w:rFonts w:ascii="Arial" w:hAnsi="Arial" w:cs="Arial"/>
          <w:b w:val="0"/>
          <w:sz w:val="28"/>
          <w:szCs w:val="28"/>
        </w:rPr>
      </w:pPr>
      <w:r>
        <w:rPr>
          <w:rFonts w:ascii="Arial" w:hAnsi="Arial" w:cs="Arial"/>
          <w:b w:val="0"/>
          <w:sz w:val="28"/>
          <w:szCs w:val="28"/>
        </w:rPr>
        <w:t xml:space="preserve">The processes for investigating complaints must not conflict, </w:t>
      </w:r>
      <w:proofErr w:type="spellStart"/>
      <w:r>
        <w:rPr>
          <w:rFonts w:ascii="Arial" w:hAnsi="Arial" w:cs="Arial"/>
          <w:b w:val="0"/>
          <w:sz w:val="28"/>
          <w:szCs w:val="28"/>
        </w:rPr>
        <w:t>eg</w:t>
      </w:r>
      <w:proofErr w:type="spellEnd"/>
      <w:r>
        <w:rPr>
          <w:rFonts w:ascii="Arial" w:hAnsi="Arial" w:cs="Arial"/>
          <w:b w:val="0"/>
          <w:sz w:val="28"/>
          <w:szCs w:val="28"/>
        </w:rPr>
        <w:t xml:space="preserve"> Provider investigation, police investigation and Commission investigation can take place simultaneously. They should all work together.</w:t>
      </w:r>
      <w:r w:rsidR="00D21A83">
        <w:rPr>
          <w:rFonts w:ascii="Arial" w:hAnsi="Arial" w:cs="Arial"/>
          <w:b w:val="0"/>
          <w:sz w:val="28"/>
          <w:szCs w:val="28"/>
        </w:rPr>
        <w:t xml:space="preserve"> In AMIDA’s experience providers suspend their investigation</w:t>
      </w:r>
      <w:r w:rsidR="002B6BF3">
        <w:rPr>
          <w:rFonts w:ascii="Arial" w:hAnsi="Arial" w:cs="Arial"/>
          <w:b w:val="0"/>
          <w:sz w:val="28"/>
          <w:szCs w:val="28"/>
        </w:rPr>
        <w:t xml:space="preserve"> when Police begin to investigate. This disadvantages people with disability whose memories may not be able to cope with some delays.</w:t>
      </w:r>
    </w:p>
    <w:p w:rsidR="00777E0F" w:rsidRDefault="00C846A9" w:rsidP="00C846A9">
      <w:pPr>
        <w:pStyle w:val="Heading2"/>
        <w:spacing w:after="0" w:afterAutospacing="0"/>
        <w:rPr>
          <w:rFonts w:ascii="Arial" w:hAnsi="Arial" w:cs="Arial"/>
          <w:b w:val="0"/>
          <w:sz w:val="28"/>
          <w:szCs w:val="28"/>
        </w:rPr>
      </w:pPr>
      <w:r>
        <w:rPr>
          <w:rFonts w:ascii="Arial" w:hAnsi="Arial" w:cs="Arial"/>
          <w:b w:val="0"/>
          <w:sz w:val="28"/>
          <w:szCs w:val="28"/>
        </w:rPr>
        <w:t>There should also be pr</w:t>
      </w:r>
      <w:r w:rsidR="00651C95">
        <w:rPr>
          <w:rFonts w:ascii="Arial" w:hAnsi="Arial" w:cs="Arial"/>
          <w:b w:val="0"/>
          <w:sz w:val="28"/>
          <w:szCs w:val="28"/>
        </w:rPr>
        <w:t>otections for staff whistle-blow</w:t>
      </w:r>
      <w:r>
        <w:rPr>
          <w:rFonts w:ascii="Arial" w:hAnsi="Arial" w:cs="Arial"/>
          <w:b w:val="0"/>
          <w:sz w:val="28"/>
          <w:szCs w:val="28"/>
        </w:rPr>
        <w:t>ers</w:t>
      </w:r>
      <w:r w:rsidR="00651C95">
        <w:rPr>
          <w:rFonts w:ascii="Arial" w:hAnsi="Arial" w:cs="Arial"/>
          <w:b w:val="0"/>
          <w:sz w:val="28"/>
          <w:szCs w:val="28"/>
        </w:rPr>
        <w:t>. AMIDA has experience of a staff member being r</w:t>
      </w:r>
      <w:r w:rsidR="002B6BF3">
        <w:rPr>
          <w:rFonts w:ascii="Arial" w:hAnsi="Arial" w:cs="Arial"/>
          <w:b w:val="0"/>
          <w:sz w:val="28"/>
          <w:szCs w:val="28"/>
        </w:rPr>
        <w:t xml:space="preserve">eported by another staff member. An investigation took place </w:t>
      </w:r>
      <w:proofErr w:type="gramStart"/>
      <w:r w:rsidR="002B6BF3">
        <w:rPr>
          <w:rFonts w:ascii="Arial" w:hAnsi="Arial" w:cs="Arial"/>
          <w:b w:val="0"/>
          <w:sz w:val="28"/>
          <w:szCs w:val="28"/>
        </w:rPr>
        <w:t>and  t</w:t>
      </w:r>
      <w:r w:rsidR="00442D46">
        <w:rPr>
          <w:rFonts w:ascii="Arial" w:hAnsi="Arial" w:cs="Arial"/>
          <w:b w:val="0"/>
          <w:sz w:val="28"/>
          <w:szCs w:val="28"/>
        </w:rPr>
        <w:t>he</w:t>
      </w:r>
      <w:proofErr w:type="gramEnd"/>
      <w:r w:rsidR="00442D46">
        <w:rPr>
          <w:rFonts w:ascii="Arial" w:hAnsi="Arial" w:cs="Arial"/>
          <w:b w:val="0"/>
          <w:sz w:val="28"/>
          <w:szCs w:val="28"/>
        </w:rPr>
        <w:t xml:space="preserve"> </w:t>
      </w:r>
      <w:r w:rsidR="00651C95">
        <w:rPr>
          <w:rFonts w:ascii="Arial" w:hAnsi="Arial" w:cs="Arial"/>
          <w:b w:val="0"/>
          <w:sz w:val="28"/>
          <w:szCs w:val="28"/>
        </w:rPr>
        <w:t xml:space="preserve">allegation </w:t>
      </w:r>
      <w:r w:rsidR="002B6BF3">
        <w:rPr>
          <w:rFonts w:ascii="Arial" w:hAnsi="Arial" w:cs="Arial"/>
          <w:b w:val="0"/>
          <w:sz w:val="28"/>
          <w:szCs w:val="28"/>
        </w:rPr>
        <w:t xml:space="preserve">was </w:t>
      </w:r>
      <w:r w:rsidR="00442D46">
        <w:rPr>
          <w:rFonts w:ascii="Arial" w:hAnsi="Arial" w:cs="Arial"/>
          <w:b w:val="0"/>
          <w:sz w:val="28"/>
          <w:szCs w:val="28"/>
        </w:rPr>
        <w:t xml:space="preserve">found to be </w:t>
      </w:r>
      <w:r w:rsidR="00651C95">
        <w:rPr>
          <w:rFonts w:ascii="Arial" w:hAnsi="Arial" w:cs="Arial"/>
          <w:b w:val="0"/>
          <w:sz w:val="28"/>
          <w:szCs w:val="28"/>
        </w:rPr>
        <w:t xml:space="preserve">unsubstantiated and </w:t>
      </w:r>
      <w:r w:rsidR="002B6BF3">
        <w:rPr>
          <w:rFonts w:ascii="Arial" w:hAnsi="Arial" w:cs="Arial"/>
          <w:b w:val="0"/>
          <w:sz w:val="28"/>
          <w:szCs w:val="28"/>
        </w:rPr>
        <w:t>the worker returned</w:t>
      </w:r>
      <w:r w:rsidR="00651C95">
        <w:rPr>
          <w:rFonts w:ascii="Arial" w:hAnsi="Arial" w:cs="Arial"/>
          <w:b w:val="0"/>
          <w:sz w:val="28"/>
          <w:szCs w:val="28"/>
        </w:rPr>
        <w:t xml:space="preserve"> to work. </w:t>
      </w:r>
      <w:r w:rsidR="00442D46">
        <w:rPr>
          <w:rFonts w:ascii="Arial" w:hAnsi="Arial" w:cs="Arial"/>
          <w:b w:val="0"/>
          <w:sz w:val="28"/>
          <w:szCs w:val="28"/>
        </w:rPr>
        <w:t>The result was</w:t>
      </w:r>
      <w:r w:rsidR="00651C95">
        <w:rPr>
          <w:rFonts w:ascii="Arial" w:hAnsi="Arial" w:cs="Arial"/>
          <w:b w:val="0"/>
          <w:sz w:val="28"/>
          <w:szCs w:val="28"/>
        </w:rPr>
        <w:t xml:space="preserve"> tha</w:t>
      </w:r>
      <w:r w:rsidR="00442D46">
        <w:rPr>
          <w:rFonts w:ascii="Arial" w:hAnsi="Arial" w:cs="Arial"/>
          <w:b w:val="0"/>
          <w:sz w:val="28"/>
          <w:szCs w:val="28"/>
        </w:rPr>
        <w:t>t the person with disability had</w:t>
      </w:r>
      <w:r w:rsidR="00651C95">
        <w:rPr>
          <w:rFonts w:ascii="Arial" w:hAnsi="Arial" w:cs="Arial"/>
          <w:b w:val="0"/>
          <w:sz w:val="28"/>
          <w:szCs w:val="28"/>
        </w:rPr>
        <w:t xml:space="preserve"> to continue to work with the abuser and the staff memb</w:t>
      </w:r>
      <w:r w:rsidR="00442D46">
        <w:rPr>
          <w:rFonts w:ascii="Arial" w:hAnsi="Arial" w:cs="Arial"/>
          <w:b w:val="0"/>
          <w:sz w:val="28"/>
          <w:szCs w:val="28"/>
        </w:rPr>
        <w:t>er who reported the incident was</w:t>
      </w:r>
      <w:r w:rsidR="00651C95">
        <w:rPr>
          <w:rFonts w:ascii="Arial" w:hAnsi="Arial" w:cs="Arial"/>
          <w:b w:val="0"/>
          <w:sz w:val="28"/>
          <w:szCs w:val="28"/>
        </w:rPr>
        <w:t xml:space="preserve"> forced to leave. </w:t>
      </w:r>
    </w:p>
    <w:p w:rsidR="009B26AB" w:rsidRPr="007B3516" w:rsidRDefault="009B26AB" w:rsidP="00C846A9">
      <w:pPr>
        <w:pStyle w:val="Heading2"/>
        <w:spacing w:after="0" w:afterAutospacing="0"/>
        <w:rPr>
          <w:rFonts w:ascii="Arial" w:hAnsi="Arial" w:cs="Arial"/>
          <w:b w:val="0"/>
          <w:sz w:val="28"/>
          <w:szCs w:val="28"/>
        </w:rPr>
      </w:pPr>
      <w:r w:rsidRPr="007B3516">
        <w:rPr>
          <w:rFonts w:ascii="Arial" w:hAnsi="Arial" w:cs="Arial"/>
          <w:b w:val="0"/>
          <w:sz w:val="28"/>
          <w:szCs w:val="28"/>
        </w:rPr>
        <w:t>2.2</w:t>
      </w:r>
      <w:r w:rsidRPr="007B3516">
        <w:rPr>
          <w:rFonts w:ascii="Arial" w:hAnsi="Arial" w:cs="Arial"/>
          <w:b w:val="0"/>
          <w:sz w:val="28"/>
          <w:szCs w:val="28"/>
        </w:rPr>
        <w:tab/>
        <w:t xml:space="preserve">The scenario provided is a very good example of how supported accommodation is often run, ie staff doing chores, instead of supporting residents to learn how to do the chores themselves, or to do them with support. </w:t>
      </w:r>
    </w:p>
    <w:p w:rsidR="00650748" w:rsidRDefault="00650748"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It is clear that workers need to have quality training in the areas of assisting people with disabilities to participate and have</w:t>
      </w:r>
      <w:r w:rsidR="00B01453" w:rsidRPr="007B3516">
        <w:rPr>
          <w:rFonts w:ascii="Arial" w:hAnsi="Arial" w:cs="Arial"/>
          <w:b w:val="0"/>
          <w:sz w:val="28"/>
          <w:szCs w:val="28"/>
        </w:rPr>
        <w:t xml:space="preserve"> input into their daily lives and t</w:t>
      </w:r>
      <w:r w:rsidRPr="007B3516">
        <w:rPr>
          <w:rFonts w:ascii="Arial" w:hAnsi="Arial" w:cs="Arial"/>
          <w:b w:val="0"/>
          <w:sz w:val="28"/>
          <w:szCs w:val="28"/>
        </w:rPr>
        <w:t>o not have limited expectations of people with a disability.</w:t>
      </w:r>
    </w:p>
    <w:p w:rsidR="009B26AB" w:rsidRPr="007B3516" w:rsidRDefault="002B6BF3" w:rsidP="00D56E39">
      <w:pPr>
        <w:pStyle w:val="Heading2"/>
        <w:spacing w:after="0" w:afterAutospacing="0"/>
        <w:jc w:val="both"/>
        <w:rPr>
          <w:rFonts w:ascii="Arial" w:hAnsi="Arial" w:cs="Arial"/>
          <w:b w:val="0"/>
          <w:sz w:val="28"/>
          <w:szCs w:val="28"/>
        </w:rPr>
      </w:pPr>
      <w:r>
        <w:rPr>
          <w:rFonts w:ascii="Arial" w:hAnsi="Arial" w:cs="Arial"/>
          <w:b w:val="0"/>
          <w:sz w:val="28"/>
          <w:szCs w:val="28"/>
        </w:rPr>
        <w:t xml:space="preserve">If workers don’t carry out support plans including active support this should be considered ‘abuse and neglect’ </w:t>
      </w:r>
      <w:r w:rsidR="009B26AB" w:rsidRPr="007B3516">
        <w:rPr>
          <w:rFonts w:ascii="Arial" w:hAnsi="Arial" w:cs="Arial"/>
          <w:b w:val="0"/>
          <w:sz w:val="28"/>
          <w:szCs w:val="28"/>
        </w:rPr>
        <w:t xml:space="preserve">and the code of conduct must be </w:t>
      </w:r>
      <w:r w:rsidR="00B01453" w:rsidRPr="007B3516">
        <w:rPr>
          <w:rFonts w:ascii="Arial" w:hAnsi="Arial" w:cs="Arial"/>
          <w:b w:val="0"/>
          <w:sz w:val="28"/>
          <w:szCs w:val="28"/>
        </w:rPr>
        <w:t xml:space="preserve">clearly </w:t>
      </w:r>
      <w:r w:rsidR="009B26AB" w:rsidRPr="007B3516">
        <w:rPr>
          <w:rFonts w:ascii="Arial" w:hAnsi="Arial" w:cs="Arial"/>
          <w:b w:val="0"/>
          <w:sz w:val="28"/>
          <w:szCs w:val="28"/>
        </w:rPr>
        <w:t>linked to the training and support of staff.</w:t>
      </w:r>
    </w:p>
    <w:p w:rsidR="00C30383" w:rsidRPr="007B3516" w:rsidRDefault="00B01453" w:rsidP="00AC265D">
      <w:pPr>
        <w:pStyle w:val="Heading2"/>
        <w:spacing w:after="0" w:afterAutospacing="0"/>
        <w:jc w:val="both"/>
        <w:rPr>
          <w:rFonts w:ascii="Arial" w:hAnsi="Arial" w:cs="Arial"/>
          <w:b w:val="0"/>
          <w:sz w:val="28"/>
          <w:szCs w:val="28"/>
        </w:rPr>
      </w:pPr>
      <w:r w:rsidRPr="007B3516">
        <w:rPr>
          <w:rFonts w:ascii="Arial" w:hAnsi="Arial" w:cs="Arial"/>
          <w:b w:val="0"/>
          <w:sz w:val="28"/>
          <w:szCs w:val="28"/>
        </w:rPr>
        <w:t xml:space="preserve">Again, this lack of strategic support to enable people to become as independent as possible is linked to the </w:t>
      </w:r>
      <w:r w:rsidR="00D059A0" w:rsidRPr="007B3516">
        <w:rPr>
          <w:rFonts w:ascii="Arial" w:hAnsi="Arial" w:cs="Arial"/>
          <w:b w:val="0"/>
          <w:sz w:val="28"/>
          <w:szCs w:val="28"/>
        </w:rPr>
        <w:t>Victorian Government’s Zero Tolerance Approach to Abuse and Neglect</w:t>
      </w:r>
      <w:r w:rsidRPr="007B3516">
        <w:rPr>
          <w:rFonts w:ascii="Arial" w:hAnsi="Arial" w:cs="Arial"/>
          <w:b w:val="0"/>
          <w:sz w:val="28"/>
          <w:szCs w:val="28"/>
        </w:rPr>
        <w:t xml:space="preserve">. The neglect occurs when support </w:t>
      </w:r>
      <w:proofErr w:type="gramStart"/>
      <w:r w:rsidRPr="007B3516">
        <w:rPr>
          <w:rFonts w:ascii="Arial" w:hAnsi="Arial" w:cs="Arial"/>
          <w:b w:val="0"/>
          <w:sz w:val="28"/>
          <w:szCs w:val="28"/>
        </w:rPr>
        <w:t>staff do</w:t>
      </w:r>
      <w:proofErr w:type="gramEnd"/>
      <w:r w:rsidRPr="007B3516">
        <w:rPr>
          <w:rFonts w:ascii="Arial" w:hAnsi="Arial" w:cs="Arial"/>
          <w:b w:val="0"/>
          <w:sz w:val="28"/>
          <w:szCs w:val="28"/>
        </w:rPr>
        <w:t xml:space="preserve"> not work to enable people to become as independe</w:t>
      </w:r>
      <w:r w:rsidR="00AC265D">
        <w:rPr>
          <w:rFonts w:ascii="Arial" w:hAnsi="Arial" w:cs="Arial"/>
          <w:b w:val="0"/>
          <w:sz w:val="28"/>
          <w:szCs w:val="28"/>
        </w:rPr>
        <w:t>nt as possible and</w:t>
      </w:r>
      <w:r w:rsidRPr="007B3516">
        <w:rPr>
          <w:rFonts w:ascii="Arial" w:hAnsi="Arial" w:cs="Arial"/>
          <w:b w:val="0"/>
          <w:sz w:val="28"/>
          <w:szCs w:val="28"/>
        </w:rPr>
        <w:t xml:space="preserve"> do not incorporate individual needs, abilities and possibilities into their day to day support of people. This fault cannot be laid </w:t>
      </w:r>
      <w:r w:rsidR="002B6BF3">
        <w:rPr>
          <w:rFonts w:ascii="Arial" w:hAnsi="Arial" w:cs="Arial"/>
          <w:b w:val="0"/>
          <w:sz w:val="28"/>
          <w:szCs w:val="28"/>
        </w:rPr>
        <w:t xml:space="preserve">solely </w:t>
      </w:r>
      <w:r w:rsidRPr="007B3516">
        <w:rPr>
          <w:rFonts w:ascii="Arial" w:hAnsi="Arial" w:cs="Arial"/>
          <w:b w:val="0"/>
          <w:sz w:val="28"/>
          <w:szCs w:val="28"/>
        </w:rPr>
        <w:t xml:space="preserve">at </w:t>
      </w:r>
      <w:r w:rsidR="002B6BF3">
        <w:rPr>
          <w:rFonts w:ascii="Arial" w:hAnsi="Arial" w:cs="Arial"/>
          <w:b w:val="0"/>
          <w:sz w:val="28"/>
          <w:szCs w:val="28"/>
        </w:rPr>
        <w:t>the foot of the support workers, but also at the feet of service providers. Service providers must work with people with disability and their families/advocates/supporters</w:t>
      </w:r>
      <w:r w:rsidRPr="007B3516">
        <w:rPr>
          <w:rFonts w:ascii="Arial" w:hAnsi="Arial" w:cs="Arial"/>
          <w:b w:val="0"/>
          <w:sz w:val="28"/>
          <w:szCs w:val="28"/>
        </w:rPr>
        <w:t xml:space="preserve"> to create</w:t>
      </w:r>
      <w:r w:rsidR="002B6BF3">
        <w:rPr>
          <w:rFonts w:ascii="Arial" w:hAnsi="Arial" w:cs="Arial"/>
          <w:b w:val="0"/>
          <w:sz w:val="28"/>
          <w:szCs w:val="28"/>
        </w:rPr>
        <w:t xml:space="preserve"> day to day routines for people. </w:t>
      </w:r>
      <w:r w:rsidR="004B2E50">
        <w:rPr>
          <w:rFonts w:ascii="Arial" w:hAnsi="Arial" w:cs="Arial"/>
          <w:b w:val="0"/>
          <w:sz w:val="28"/>
          <w:szCs w:val="28"/>
        </w:rPr>
        <w:t xml:space="preserve">Vague support plans are often the only instructions provided to the worker. </w:t>
      </w:r>
      <w:r w:rsidRPr="007B3516">
        <w:rPr>
          <w:rFonts w:ascii="Arial" w:hAnsi="Arial" w:cs="Arial"/>
          <w:b w:val="0"/>
          <w:sz w:val="28"/>
          <w:szCs w:val="28"/>
        </w:rPr>
        <w:t xml:space="preserve">This vital step </w:t>
      </w:r>
      <w:r w:rsidR="002B6BF3">
        <w:rPr>
          <w:rFonts w:ascii="Arial" w:hAnsi="Arial" w:cs="Arial"/>
          <w:b w:val="0"/>
          <w:sz w:val="28"/>
          <w:szCs w:val="28"/>
        </w:rPr>
        <w:t xml:space="preserve">of a daily plan </w:t>
      </w:r>
      <w:r w:rsidRPr="007B3516">
        <w:rPr>
          <w:rFonts w:ascii="Arial" w:hAnsi="Arial" w:cs="Arial"/>
          <w:b w:val="0"/>
          <w:sz w:val="28"/>
          <w:szCs w:val="28"/>
        </w:rPr>
        <w:t xml:space="preserve">seems to be missing in the procedures set in place. </w:t>
      </w:r>
      <w:r w:rsidR="00C30383" w:rsidRPr="007B3516">
        <w:rPr>
          <w:rFonts w:ascii="Arial" w:hAnsi="Arial" w:cs="Arial"/>
          <w:b w:val="0"/>
          <w:sz w:val="28"/>
          <w:szCs w:val="28"/>
        </w:rPr>
        <w:t xml:space="preserve">A </w:t>
      </w:r>
      <w:r w:rsidRPr="007B3516">
        <w:rPr>
          <w:rFonts w:ascii="Arial" w:hAnsi="Arial" w:cs="Arial"/>
          <w:b w:val="0"/>
          <w:sz w:val="28"/>
          <w:szCs w:val="28"/>
        </w:rPr>
        <w:t xml:space="preserve">Code of Conduct could ensure that </w:t>
      </w:r>
      <w:r w:rsidR="004B2E50">
        <w:rPr>
          <w:rFonts w:ascii="Arial" w:hAnsi="Arial" w:cs="Arial"/>
          <w:b w:val="0"/>
          <w:sz w:val="28"/>
          <w:szCs w:val="28"/>
        </w:rPr>
        <w:t xml:space="preserve">a daily plan is no longer ignored or omitted. </w:t>
      </w:r>
      <w:r w:rsidRPr="007B3516">
        <w:rPr>
          <w:rFonts w:ascii="Arial" w:hAnsi="Arial" w:cs="Arial"/>
          <w:b w:val="0"/>
          <w:sz w:val="28"/>
          <w:szCs w:val="28"/>
        </w:rPr>
        <w:t xml:space="preserve"> </w:t>
      </w:r>
    </w:p>
    <w:p w:rsidR="00C30383" w:rsidRPr="007B3516" w:rsidRDefault="00C30383"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Again, Code of Conduct must be linked into training of staff.</w:t>
      </w:r>
    </w:p>
    <w:p w:rsidR="009B26AB" w:rsidRPr="007B3516" w:rsidRDefault="009B26AB" w:rsidP="00D56E39">
      <w:pPr>
        <w:pStyle w:val="Heading2"/>
        <w:spacing w:after="0" w:afterAutospacing="0"/>
        <w:jc w:val="both"/>
        <w:rPr>
          <w:rFonts w:ascii="Arial" w:hAnsi="Arial" w:cs="Arial"/>
          <w:b w:val="0"/>
          <w:sz w:val="28"/>
          <w:szCs w:val="28"/>
        </w:rPr>
      </w:pPr>
      <w:r w:rsidRPr="007B3516">
        <w:rPr>
          <w:rFonts w:ascii="Arial" w:hAnsi="Arial" w:cs="Arial"/>
          <w:sz w:val="28"/>
          <w:szCs w:val="28"/>
        </w:rPr>
        <w:t>Scenario 2.2.</w:t>
      </w:r>
      <w:r w:rsidRPr="007B3516">
        <w:rPr>
          <w:rFonts w:ascii="Arial" w:hAnsi="Arial" w:cs="Arial"/>
          <w:b w:val="0"/>
          <w:sz w:val="28"/>
          <w:szCs w:val="28"/>
        </w:rPr>
        <w:t xml:space="preserve">2 </w:t>
      </w:r>
      <w:r w:rsidR="005F074B">
        <w:rPr>
          <w:rFonts w:ascii="Arial" w:hAnsi="Arial" w:cs="Arial"/>
          <w:b w:val="0"/>
          <w:sz w:val="28"/>
          <w:szCs w:val="28"/>
        </w:rPr>
        <w:t xml:space="preserve">describes how a person with a disability is handed a communication board, but the worker goes off to perform household duties, and does not stay to </w:t>
      </w:r>
      <w:r w:rsidR="005F074B">
        <w:rPr>
          <w:rFonts w:ascii="Arial" w:hAnsi="Arial" w:cs="Arial"/>
          <w:b w:val="0"/>
          <w:sz w:val="28"/>
          <w:szCs w:val="28"/>
        </w:rPr>
        <w:lastRenderedPageBreak/>
        <w:t>see what the person wishes to communicate. This</w:t>
      </w:r>
      <w:r w:rsidRPr="007B3516">
        <w:rPr>
          <w:rFonts w:ascii="Arial" w:hAnsi="Arial" w:cs="Arial"/>
          <w:b w:val="0"/>
          <w:sz w:val="28"/>
          <w:szCs w:val="28"/>
        </w:rPr>
        <w:t xml:space="preserve"> clearly demonstrates the way support is carried out in a way that is abusive and neglectful - training of staff should cover this aspect, and staff should not be required to do so much other work, that they neglect the people they work with. The person with disability must be foremost, not the sparkling house. </w:t>
      </w:r>
      <w:r w:rsidR="005F074B">
        <w:rPr>
          <w:rFonts w:ascii="Arial" w:hAnsi="Arial" w:cs="Arial"/>
          <w:b w:val="0"/>
          <w:sz w:val="28"/>
          <w:szCs w:val="28"/>
        </w:rPr>
        <w:t xml:space="preserve"> Prioritising housework over supporting people is also “abuse and neglect”.</w:t>
      </w:r>
    </w:p>
    <w:p w:rsidR="00951B47" w:rsidRDefault="00650748" w:rsidP="00407B06">
      <w:pPr>
        <w:pStyle w:val="Heading2"/>
        <w:spacing w:after="0" w:afterAutospacing="0"/>
        <w:jc w:val="both"/>
        <w:rPr>
          <w:rFonts w:ascii="Arial" w:hAnsi="Arial" w:cs="Arial"/>
          <w:sz w:val="28"/>
          <w:szCs w:val="28"/>
        </w:rPr>
      </w:pPr>
      <w:r w:rsidRPr="007B3516">
        <w:rPr>
          <w:rFonts w:ascii="Arial" w:hAnsi="Arial" w:cs="Arial"/>
          <w:b w:val="0"/>
          <w:sz w:val="28"/>
          <w:szCs w:val="28"/>
        </w:rPr>
        <w:t xml:space="preserve">2.3 </w:t>
      </w:r>
      <w:r w:rsidRPr="007B3516">
        <w:rPr>
          <w:rFonts w:ascii="Arial" w:hAnsi="Arial" w:cs="Arial"/>
          <w:sz w:val="28"/>
          <w:szCs w:val="28"/>
        </w:rPr>
        <w:t>Act with integrity, honesty and transparency</w:t>
      </w:r>
    </w:p>
    <w:p w:rsidR="00407B06" w:rsidRDefault="00407B06" w:rsidP="00777E0F">
      <w:pPr>
        <w:spacing w:after="0" w:line="240" w:lineRule="auto"/>
        <w:jc w:val="both"/>
        <w:rPr>
          <w:sz w:val="28"/>
          <w:szCs w:val="28"/>
        </w:rPr>
      </w:pPr>
    </w:p>
    <w:p w:rsidR="00C30383" w:rsidRPr="007B3516" w:rsidRDefault="00C30383" w:rsidP="00D56E39">
      <w:pPr>
        <w:spacing w:after="0" w:line="240" w:lineRule="auto"/>
        <w:jc w:val="both"/>
        <w:rPr>
          <w:sz w:val="28"/>
          <w:szCs w:val="28"/>
        </w:rPr>
      </w:pPr>
      <w:r w:rsidRPr="007B3516">
        <w:rPr>
          <w:sz w:val="28"/>
          <w:szCs w:val="28"/>
        </w:rPr>
        <w:t>The Code of Conduct must ensure that when families</w:t>
      </w:r>
      <w:r w:rsidR="005F074B">
        <w:rPr>
          <w:sz w:val="28"/>
          <w:szCs w:val="28"/>
        </w:rPr>
        <w:t>/advocates/supporters</w:t>
      </w:r>
      <w:r w:rsidRPr="007B3516">
        <w:rPr>
          <w:sz w:val="28"/>
          <w:szCs w:val="28"/>
        </w:rPr>
        <w:t xml:space="preserve"> ask questions of the service provider, they are not treated as if they are interfering, or </w:t>
      </w:r>
      <w:r w:rsidR="00D76B08">
        <w:rPr>
          <w:sz w:val="28"/>
          <w:szCs w:val="28"/>
        </w:rPr>
        <w:t xml:space="preserve">threatened </w:t>
      </w:r>
      <w:r w:rsidRPr="007B3516">
        <w:rPr>
          <w:sz w:val="28"/>
          <w:szCs w:val="28"/>
        </w:rPr>
        <w:t>that services will be withdrawn.</w:t>
      </w:r>
    </w:p>
    <w:p w:rsidR="00C30383" w:rsidRPr="007B3516" w:rsidRDefault="00C30383" w:rsidP="00D56E39">
      <w:pPr>
        <w:spacing w:after="0" w:line="240" w:lineRule="auto"/>
        <w:jc w:val="both"/>
        <w:rPr>
          <w:sz w:val="28"/>
          <w:szCs w:val="28"/>
        </w:rPr>
      </w:pPr>
    </w:p>
    <w:p w:rsidR="00C30383" w:rsidRPr="007B3516" w:rsidRDefault="00C30383" w:rsidP="00D56E39">
      <w:pPr>
        <w:spacing w:after="0" w:line="240" w:lineRule="auto"/>
        <w:jc w:val="both"/>
        <w:rPr>
          <w:sz w:val="28"/>
          <w:szCs w:val="28"/>
        </w:rPr>
      </w:pPr>
      <w:r w:rsidRPr="007B3516">
        <w:rPr>
          <w:sz w:val="28"/>
          <w:szCs w:val="28"/>
        </w:rPr>
        <w:t xml:space="preserve">Many questions </w:t>
      </w:r>
      <w:r w:rsidR="003E4ECE">
        <w:rPr>
          <w:sz w:val="28"/>
          <w:szCs w:val="28"/>
        </w:rPr>
        <w:t>by families</w:t>
      </w:r>
      <w:r w:rsidRPr="007B3516">
        <w:rPr>
          <w:sz w:val="28"/>
          <w:szCs w:val="28"/>
        </w:rPr>
        <w:t xml:space="preserve"> need to be asked, as information has not been made available to people with disability and their families</w:t>
      </w:r>
      <w:r w:rsidR="00015345">
        <w:rPr>
          <w:sz w:val="28"/>
          <w:szCs w:val="28"/>
        </w:rPr>
        <w:t>/advocates/supporters.</w:t>
      </w:r>
      <w:r w:rsidRPr="007B3516">
        <w:rPr>
          <w:sz w:val="28"/>
          <w:szCs w:val="28"/>
        </w:rPr>
        <w:t xml:space="preserve"> If </w:t>
      </w:r>
      <w:r w:rsidR="005F074B">
        <w:rPr>
          <w:sz w:val="28"/>
          <w:szCs w:val="28"/>
        </w:rPr>
        <w:t>the daily plan</w:t>
      </w:r>
      <w:r w:rsidRPr="007B3516">
        <w:rPr>
          <w:sz w:val="28"/>
          <w:szCs w:val="28"/>
        </w:rPr>
        <w:t xml:space="preserve"> was set up properly in the first place, service provider would know what is expected of them, be able to provide their support workers with clear instructions of expectations of them, and families would be able to see what is happening, and be confident that they do no</w:t>
      </w:r>
      <w:r w:rsidR="0037669D">
        <w:rPr>
          <w:sz w:val="28"/>
          <w:szCs w:val="28"/>
        </w:rPr>
        <w:t>t</w:t>
      </w:r>
      <w:r w:rsidRPr="007B3516">
        <w:rPr>
          <w:sz w:val="28"/>
          <w:szCs w:val="28"/>
        </w:rPr>
        <w:t xml:space="preserve"> need to keep asking questions and/or feel if they do that they are being ‘fobbed off’ or are a ‘nuisance’ or even sometimes ‘a hindrance to their sons/daughter’s wellbeing’ as has been inferred in numerous cases. </w:t>
      </w:r>
    </w:p>
    <w:p w:rsidR="00C709FC" w:rsidRPr="007B3516" w:rsidRDefault="009B26AB" w:rsidP="00D56E39">
      <w:pPr>
        <w:pStyle w:val="Heading2"/>
        <w:spacing w:after="0" w:afterAutospacing="0"/>
        <w:jc w:val="both"/>
        <w:rPr>
          <w:rFonts w:ascii="Arial" w:hAnsi="Arial" w:cs="Arial"/>
          <w:sz w:val="28"/>
          <w:szCs w:val="28"/>
        </w:rPr>
      </w:pPr>
      <w:r w:rsidRPr="007B3516">
        <w:rPr>
          <w:rFonts w:ascii="Arial" w:hAnsi="Arial" w:cs="Arial"/>
          <w:sz w:val="28"/>
          <w:szCs w:val="28"/>
        </w:rPr>
        <w:t xml:space="preserve">2.4 </w:t>
      </w:r>
      <w:r w:rsidR="00C709FC" w:rsidRPr="007B3516">
        <w:rPr>
          <w:rFonts w:ascii="Arial" w:hAnsi="Arial" w:cs="Arial"/>
          <w:sz w:val="28"/>
          <w:szCs w:val="28"/>
        </w:rPr>
        <w:t>Provide supports in a safe and ethical manner with care and skill</w:t>
      </w:r>
    </w:p>
    <w:p w:rsidR="00C30383" w:rsidRDefault="009B26AB"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 xml:space="preserve">It is </w:t>
      </w:r>
      <w:r w:rsidR="0037669D">
        <w:rPr>
          <w:rFonts w:ascii="Arial" w:hAnsi="Arial" w:cs="Arial"/>
          <w:b w:val="0"/>
          <w:sz w:val="28"/>
          <w:szCs w:val="28"/>
        </w:rPr>
        <w:t xml:space="preserve">often </w:t>
      </w:r>
      <w:r w:rsidRPr="007B3516">
        <w:rPr>
          <w:rFonts w:ascii="Arial" w:hAnsi="Arial" w:cs="Arial"/>
          <w:b w:val="0"/>
          <w:sz w:val="28"/>
          <w:szCs w:val="28"/>
        </w:rPr>
        <w:t>the practice of support providers to send support workers to people they have not met before, with little preparation, or even the timetable of activities for the day. There seems to be no opportunity for ‘shadow shifts’ to be incorporated in preparing new workers. This must be highlighted in the responsibilities of the support providers.</w:t>
      </w:r>
    </w:p>
    <w:p w:rsidR="00D60CE7" w:rsidRDefault="00D60CE7" w:rsidP="00D56E39">
      <w:pPr>
        <w:pStyle w:val="Heading2"/>
        <w:spacing w:after="0" w:afterAutospacing="0"/>
        <w:jc w:val="both"/>
        <w:rPr>
          <w:rFonts w:ascii="Arial" w:hAnsi="Arial" w:cs="Arial"/>
          <w:b w:val="0"/>
          <w:sz w:val="28"/>
          <w:szCs w:val="28"/>
        </w:rPr>
      </w:pPr>
      <w:r>
        <w:rPr>
          <w:rFonts w:ascii="Arial" w:hAnsi="Arial" w:cs="Arial"/>
          <w:b w:val="0"/>
          <w:sz w:val="28"/>
          <w:szCs w:val="28"/>
        </w:rPr>
        <w:t>A Code of Conduct must stipulate that workers are given detailed training and shadow shifts so that they learn from people who already know them.</w:t>
      </w:r>
    </w:p>
    <w:p w:rsidR="00D60CE7" w:rsidRPr="007B3516" w:rsidRDefault="00D60CE7" w:rsidP="00D56E39">
      <w:pPr>
        <w:pStyle w:val="Heading2"/>
        <w:spacing w:after="0" w:afterAutospacing="0"/>
        <w:jc w:val="both"/>
        <w:rPr>
          <w:rFonts w:ascii="Arial" w:hAnsi="Arial" w:cs="Arial"/>
          <w:b w:val="0"/>
          <w:sz w:val="28"/>
          <w:szCs w:val="28"/>
        </w:rPr>
      </w:pPr>
      <w:r>
        <w:rPr>
          <w:rFonts w:ascii="Arial" w:hAnsi="Arial" w:cs="Arial"/>
          <w:b w:val="0"/>
          <w:sz w:val="28"/>
          <w:szCs w:val="28"/>
        </w:rPr>
        <w:t xml:space="preserve">Additionally staff must be given time to understand the specific needs each client has. This must also include casual staff as clients have incredibly specific needs including medical and personal care needs. </w:t>
      </w:r>
    </w:p>
    <w:p w:rsidR="00C30383" w:rsidRPr="007B3516" w:rsidRDefault="00C709FC"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 xml:space="preserve">Support providers </w:t>
      </w:r>
      <w:r w:rsidR="00C30383" w:rsidRPr="007B3516">
        <w:rPr>
          <w:rFonts w:ascii="Arial" w:hAnsi="Arial" w:cs="Arial"/>
          <w:b w:val="0"/>
          <w:sz w:val="28"/>
          <w:szCs w:val="28"/>
        </w:rPr>
        <w:t xml:space="preserve">must also send people with experience and/or training to provide support. </w:t>
      </w:r>
    </w:p>
    <w:p w:rsidR="00D60CE7" w:rsidRDefault="00C709FC" w:rsidP="00D56E39">
      <w:pPr>
        <w:pStyle w:val="Heading2"/>
        <w:spacing w:after="0" w:afterAutospacing="0"/>
        <w:jc w:val="both"/>
        <w:rPr>
          <w:rFonts w:ascii="Arial" w:hAnsi="Arial" w:cs="Arial"/>
          <w:sz w:val="28"/>
          <w:szCs w:val="28"/>
        </w:rPr>
      </w:pPr>
      <w:r w:rsidRPr="007B3516">
        <w:rPr>
          <w:rFonts w:ascii="Arial" w:hAnsi="Arial" w:cs="Arial"/>
          <w:sz w:val="28"/>
          <w:szCs w:val="28"/>
        </w:rPr>
        <w:t xml:space="preserve">2.5 </w:t>
      </w:r>
      <w:r w:rsidR="008F50D2" w:rsidRPr="007B3516">
        <w:rPr>
          <w:rFonts w:ascii="Arial" w:hAnsi="Arial" w:cs="Arial"/>
          <w:sz w:val="28"/>
          <w:szCs w:val="28"/>
        </w:rPr>
        <w:t>Raise and act on concerns about matters that may impact on the quality and safety of supports provided to people with disability</w:t>
      </w:r>
    </w:p>
    <w:p w:rsidR="00D60CE7" w:rsidRDefault="009B26AB"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Service providers are sometimes in the habit of questioning t</w:t>
      </w:r>
      <w:r w:rsidR="00D60CE7">
        <w:rPr>
          <w:rFonts w:ascii="Arial" w:hAnsi="Arial" w:cs="Arial"/>
          <w:b w:val="0"/>
          <w:sz w:val="28"/>
          <w:szCs w:val="28"/>
        </w:rPr>
        <w:t>he right of parents</w:t>
      </w:r>
      <w:r w:rsidR="001A4BE5">
        <w:rPr>
          <w:rFonts w:ascii="Arial" w:hAnsi="Arial" w:cs="Arial"/>
          <w:b w:val="0"/>
          <w:sz w:val="28"/>
          <w:szCs w:val="28"/>
        </w:rPr>
        <w:t>/advocates/friends</w:t>
      </w:r>
      <w:r w:rsidR="00D60CE7">
        <w:rPr>
          <w:rFonts w:ascii="Arial" w:hAnsi="Arial" w:cs="Arial"/>
          <w:b w:val="0"/>
          <w:sz w:val="28"/>
          <w:szCs w:val="28"/>
        </w:rPr>
        <w:t xml:space="preserve"> to be involved in the life of a person with a disability.</w:t>
      </w:r>
    </w:p>
    <w:p w:rsidR="00D60CE7" w:rsidRDefault="00D60CE7" w:rsidP="00D56E39">
      <w:pPr>
        <w:pStyle w:val="Heading2"/>
        <w:spacing w:after="0" w:afterAutospacing="0"/>
        <w:jc w:val="both"/>
        <w:rPr>
          <w:rFonts w:ascii="Arial" w:hAnsi="Arial" w:cs="Arial"/>
          <w:b w:val="0"/>
          <w:sz w:val="28"/>
          <w:szCs w:val="28"/>
        </w:rPr>
      </w:pPr>
    </w:p>
    <w:p w:rsidR="00D60CE7" w:rsidRDefault="00D60CE7" w:rsidP="00D56E39">
      <w:pPr>
        <w:pStyle w:val="Heading2"/>
        <w:spacing w:after="0" w:afterAutospacing="0"/>
        <w:jc w:val="both"/>
        <w:rPr>
          <w:rFonts w:ascii="Arial" w:hAnsi="Arial" w:cs="Arial"/>
          <w:b w:val="0"/>
          <w:sz w:val="28"/>
          <w:szCs w:val="28"/>
        </w:rPr>
      </w:pPr>
      <w:r>
        <w:rPr>
          <w:rFonts w:ascii="Arial" w:hAnsi="Arial" w:cs="Arial"/>
          <w:b w:val="0"/>
          <w:sz w:val="28"/>
          <w:szCs w:val="28"/>
        </w:rPr>
        <w:lastRenderedPageBreak/>
        <w:t>Service providers confuse the parents</w:t>
      </w:r>
      <w:r w:rsidR="001A4BE5">
        <w:rPr>
          <w:rFonts w:ascii="Arial" w:hAnsi="Arial" w:cs="Arial"/>
          <w:b w:val="0"/>
          <w:sz w:val="28"/>
          <w:szCs w:val="28"/>
        </w:rPr>
        <w:t>’</w:t>
      </w:r>
      <w:r>
        <w:rPr>
          <w:rFonts w:ascii="Arial" w:hAnsi="Arial" w:cs="Arial"/>
          <w:b w:val="0"/>
          <w:sz w:val="28"/>
          <w:szCs w:val="28"/>
        </w:rPr>
        <w:t xml:space="preserve"> right to be involved</w:t>
      </w:r>
      <w:r w:rsidR="001A4BE5">
        <w:rPr>
          <w:rFonts w:ascii="Arial" w:hAnsi="Arial" w:cs="Arial"/>
          <w:b w:val="0"/>
          <w:sz w:val="28"/>
          <w:szCs w:val="28"/>
        </w:rPr>
        <w:t>,</w:t>
      </w:r>
      <w:r>
        <w:rPr>
          <w:rFonts w:ascii="Arial" w:hAnsi="Arial" w:cs="Arial"/>
          <w:b w:val="0"/>
          <w:sz w:val="28"/>
          <w:szCs w:val="28"/>
        </w:rPr>
        <w:t xml:space="preserve"> with issues </w:t>
      </w:r>
      <w:r w:rsidR="001A4BE5">
        <w:rPr>
          <w:rFonts w:ascii="Arial" w:hAnsi="Arial" w:cs="Arial"/>
          <w:b w:val="0"/>
          <w:sz w:val="28"/>
          <w:szCs w:val="28"/>
        </w:rPr>
        <w:t>of</w:t>
      </w:r>
      <w:r>
        <w:rPr>
          <w:rFonts w:ascii="Arial" w:hAnsi="Arial" w:cs="Arial"/>
          <w:b w:val="0"/>
          <w:sz w:val="28"/>
          <w:szCs w:val="28"/>
        </w:rPr>
        <w:t xml:space="preserve"> guardianship.</w:t>
      </w:r>
    </w:p>
    <w:p w:rsidR="001A4BE5" w:rsidRDefault="00D60CE7" w:rsidP="00D56E39">
      <w:pPr>
        <w:pStyle w:val="Heading2"/>
        <w:spacing w:after="0" w:afterAutospacing="0"/>
        <w:jc w:val="both"/>
        <w:rPr>
          <w:rFonts w:ascii="Arial" w:hAnsi="Arial" w:cs="Arial"/>
          <w:b w:val="0"/>
          <w:sz w:val="28"/>
          <w:szCs w:val="28"/>
        </w:rPr>
      </w:pPr>
      <w:r>
        <w:rPr>
          <w:rFonts w:ascii="Arial" w:hAnsi="Arial" w:cs="Arial"/>
          <w:b w:val="0"/>
          <w:sz w:val="28"/>
          <w:szCs w:val="28"/>
        </w:rPr>
        <w:t>A person doesn’t have to be a guardian as a family member. Sometim</w:t>
      </w:r>
      <w:r w:rsidR="001A4BE5">
        <w:rPr>
          <w:rFonts w:ascii="Arial" w:hAnsi="Arial" w:cs="Arial"/>
          <w:b w:val="0"/>
          <w:sz w:val="28"/>
          <w:szCs w:val="28"/>
        </w:rPr>
        <w:t xml:space="preserve">es service providers challenge </w:t>
      </w:r>
      <w:r>
        <w:rPr>
          <w:rFonts w:ascii="Arial" w:hAnsi="Arial" w:cs="Arial"/>
          <w:b w:val="0"/>
          <w:sz w:val="28"/>
          <w:szCs w:val="28"/>
        </w:rPr>
        <w:t>the right to be involved or confuse it with decision making powers.</w:t>
      </w:r>
      <w:r w:rsidR="009B26AB" w:rsidRPr="007B3516">
        <w:rPr>
          <w:rFonts w:ascii="Arial" w:hAnsi="Arial" w:cs="Arial"/>
          <w:b w:val="0"/>
          <w:sz w:val="28"/>
          <w:szCs w:val="28"/>
        </w:rPr>
        <w:t xml:space="preserve"> </w:t>
      </w:r>
    </w:p>
    <w:p w:rsidR="00C709FC" w:rsidRPr="007B3516" w:rsidRDefault="009B26AB"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 xml:space="preserve">They </w:t>
      </w:r>
      <w:r w:rsidR="001A4BE5">
        <w:rPr>
          <w:rFonts w:ascii="Arial" w:hAnsi="Arial" w:cs="Arial"/>
          <w:b w:val="0"/>
          <w:sz w:val="28"/>
          <w:szCs w:val="28"/>
        </w:rPr>
        <w:t xml:space="preserve">also </w:t>
      </w:r>
      <w:r w:rsidRPr="007B3516">
        <w:rPr>
          <w:rFonts w:ascii="Arial" w:hAnsi="Arial" w:cs="Arial"/>
          <w:b w:val="0"/>
          <w:sz w:val="28"/>
          <w:szCs w:val="28"/>
        </w:rPr>
        <w:t>seem to</w:t>
      </w:r>
      <w:r w:rsidR="00A671C0" w:rsidRPr="007B3516">
        <w:rPr>
          <w:rFonts w:ascii="Arial" w:hAnsi="Arial" w:cs="Arial"/>
          <w:b w:val="0"/>
          <w:sz w:val="28"/>
          <w:szCs w:val="28"/>
        </w:rPr>
        <w:t xml:space="preserve"> have little regard for family’s</w:t>
      </w:r>
      <w:r w:rsidRPr="007B3516">
        <w:rPr>
          <w:rFonts w:ascii="Arial" w:hAnsi="Arial" w:cs="Arial"/>
          <w:b w:val="0"/>
          <w:sz w:val="28"/>
          <w:szCs w:val="28"/>
        </w:rPr>
        <w:t xml:space="preserve"> roles in planning. So, complaints are often seen as </w:t>
      </w:r>
      <w:r w:rsidR="00A671C0" w:rsidRPr="007B3516">
        <w:rPr>
          <w:rFonts w:ascii="Arial" w:hAnsi="Arial" w:cs="Arial"/>
          <w:b w:val="0"/>
          <w:sz w:val="28"/>
          <w:szCs w:val="28"/>
        </w:rPr>
        <w:t>a nuisance, rather than an opportunity to clarify concerns or improve their service.</w:t>
      </w:r>
    </w:p>
    <w:p w:rsidR="00A671C0" w:rsidRPr="007B3516" w:rsidRDefault="00C709FC"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The requirement to including family</w:t>
      </w:r>
      <w:r w:rsidR="001A4BE5">
        <w:rPr>
          <w:rFonts w:ascii="Arial" w:hAnsi="Arial" w:cs="Arial"/>
          <w:b w:val="0"/>
          <w:sz w:val="28"/>
          <w:szCs w:val="28"/>
        </w:rPr>
        <w:t>/advocates/supporters</w:t>
      </w:r>
      <w:r w:rsidRPr="007B3516">
        <w:rPr>
          <w:rFonts w:ascii="Arial" w:hAnsi="Arial" w:cs="Arial"/>
          <w:b w:val="0"/>
          <w:sz w:val="28"/>
          <w:szCs w:val="28"/>
        </w:rPr>
        <w:t xml:space="preserve"> in planning and care must to be included strongly in the Code of Conduct.</w:t>
      </w:r>
    </w:p>
    <w:p w:rsidR="008F50D2" w:rsidRPr="007B3516" w:rsidRDefault="00C709FC" w:rsidP="00D56E39">
      <w:pPr>
        <w:pStyle w:val="Heading2"/>
        <w:spacing w:after="0" w:afterAutospacing="0"/>
        <w:jc w:val="both"/>
        <w:rPr>
          <w:rFonts w:ascii="Arial" w:hAnsi="Arial" w:cs="Arial"/>
          <w:sz w:val="28"/>
          <w:szCs w:val="28"/>
        </w:rPr>
      </w:pPr>
      <w:r w:rsidRPr="007B3516">
        <w:rPr>
          <w:rFonts w:ascii="Arial" w:hAnsi="Arial" w:cs="Arial"/>
          <w:sz w:val="28"/>
          <w:szCs w:val="28"/>
        </w:rPr>
        <w:t xml:space="preserve">2.6 </w:t>
      </w:r>
      <w:r w:rsidR="008F50D2" w:rsidRPr="007B3516">
        <w:rPr>
          <w:rFonts w:ascii="Arial" w:hAnsi="Arial" w:cs="Arial"/>
          <w:sz w:val="28"/>
          <w:szCs w:val="28"/>
        </w:rPr>
        <w:t xml:space="preserve">Respect </w:t>
      </w:r>
      <w:r w:rsidR="001344D5" w:rsidRPr="007B3516">
        <w:rPr>
          <w:rFonts w:ascii="Arial" w:hAnsi="Arial" w:cs="Arial"/>
          <w:sz w:val="28"/>
          <w:szCs w:val="28"/>
        </w:rPr>
        <w:t>t</w:t>
      </w:r>
      <w:r w:rsidR="008F50D2" w:rsidRPr="007B3516">
        <w:rPr>
          <w:rFonts w:ascii="Arial" w:hAnsi="Arial" w:cs="Arial"/>
          <w:sz w:val="28"/>
          <w:szCs w:val="28"/>
        </w:rPr>
        <w:t>he privacy of people with disability</w:t>
      </w:r>
    </w:p>
    <w:p w:rsidR="00601AA9" w:rsidRPr="007B3516" w:rsidRDefault="00C709FC" w:rsidP="0037669D">
      <w:pPr>
        <w:pStyle w:val="Heading2"/>
        <w:spacing w:after="0" w:afterAutospacing="0"/>
        <w:rPr>
          <w:rFonts w:ascii="Arial" w:hAnsi="Arial" w:cs="Arial"/>
          <w:b w:val="0"/>
          <w:sz w:val="28"/>
          <w:szCs w:val="28"/>
        </w:rPr>
      </w:pPr>
      <w:r w:rsidRPr="007B3516">
        <w:rPr>
          <w:rFonts w:ascii="Arial" w:hAnsi="Arial" w:cs="Arial"/>
          <w:b w:val="0"/>
          <w:sz w:val="28"/>
          <w:szCs w:val="28"/>
        </w:rPr>
        <w:t xml:space="preserve">It is clear that this has been </w:t>
      </w:r>
      <w:r w:rsidR="0037669D">
        <w:rPr>
          <w:rFonts w:ascii="Arial" w:hAnsi="Arial" w:cs="Arial"/>
          <w:b w:val="0"/>
          <w:sz w:val="28"/>
          <w:szCs w:val="28"/>
        </w:rPr>
        <w:t xml:space="preserve">a serious issue in the past. </w:t>
      </w:r>
      <w:r w:rsidR="00601AA9" w:rsidRPr="007B3516">
        <w:rPr>
          <w:rFonts w:ascii="Arial" w:hAnsi="Arial" w:cs="Arial"/>
          <w:b w:val="0"/>
          <w:sz w:val="28"/>
          <w:szCs w:val="28"/>
        </w:rPr>
        <w:t>The Code of Conduct is a good opportunity to again reiterate the importance of people’s privacy and dignity. The Privacy laws have been strengthened over recent years with the realisation that some people don’t respect others’ privacy, and can misuse or abuse private information that they have access to.</w:t>
      </w:r>
    </w:p>
    <w:p w:rsidR="00601AA9" w:rsidRPr="007B3516" w:rsidRDefault="00601AA9"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It is imperative that files and histories of people are only viewed by people who have permission and need to view them. The perm</w:t>
      </w:r>
      <w:r w:rsidR="00BD03A3">
        <w:rPr>
          <w:rFonts w:ascii="Arial" w:hAnsi="Arial" w:cs="Arial"/>
          <w:b w:val="0"/>
          <w:sz w:val="28"/>
          <w:szCs w:val="28"/>
        </w:rPr>
        <w:t>ission to view a private file of</w:t>
      </w:r>
      <w:r w:rsidRPr="007B3516">
        <w:rPr>
          <w:rFonts w:ascii="Arial" w:hAnsi="Arial" w:cs="Arial"/>
          <w:b w:val="0"/>
          <w:sz w:val="28"/>
          <w:szCs w:val="28"/>
        </w:rPr>
        <w:t xml:space="preserve"> someone can only be granted by that person or his o</w:t>
      </w:r>
      <w:r w:rsidR="00BD03A3">
        <w:rPr>
          <w:rFonts w:ascii="Arial" w:hAnsi="Arial" w:cs="Arial"/>
          <w:b w:val="0"/>
          <w:sz w:val="28"/>
          <w:szCs w:val="28"/>
        </w:rPr>
        <w:t>r her parent/advocate/friend/guardian.</w:t>
      </w:r>
      <w:r w:rsidRPr="007B3516">
        <w:rPr>
          <w:rFonts w:ascii="Arial" w:hAnsi="Arial" w:cs="Arial"/>
          <w:b w:val="0"/>
          <w:sz w:val="28"/>
          <w:szCs w:val="28"/>
        </w:rPr>
        <w:t xml:space="preserve"> Part disclosure of files is a common way to provide information for people who need it. This must be developed to ensure that only necessary information is disclosed.</w:t>
      </w:r>
    </w:p>
    <w:p w:rsidR="008F50D2" w:rsidRPr="006979EB" w:rsidRDefault="00601AA9"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 xml:space="preserve">It is important that a person’s file held by one organisation is not handed to a new organisation without permission </w:t>
      </w:r>
      <w:r w:rsidR="00E14E9C">
        <w:rPr>
          <w:rFonts w:ascii="Arial" w:hAnsi="Arial" w:cs="Arial"/>
          <w:b w:val="0"/>
          <w:sz w:val="28"/>
          <w:szCs w:val="28"/>
        </w:rPr>
        <w:t>and/</w:t>
      </w:r>
      <w:r w:rsidRPr="007B3516">
        <w:rPr>
          <w:rFonts w:ascii="Arial" w:hAnsi="Arial" w:cs="Arial"/>
          <w:b w:val="0"/>
          <w:sz w:val="28"/>
          <w:szCs w:val="28"/>
        </w:rPr>
        <w:t xml:space="preserve">or discussion. </w:t>
      </w:r>
    </w:p>
    <w:p w:rsidR="008F50D2" w:rsidRPr="007B3516" w:rsidRDefault="00601AA9" w:rsidP="00D56E39">
      <w:pPr>
        <w:pStyle w:val="Heading2"/>
        <w:spacing w:after="0" w:afterAutospacing="0"/>
        <w:jc w:val="both"/>
        <w:rPr>
          <w:rFonts w:ascii="Arial" w:hAnsi="Arial" w:cs="Arial"/>
          <w:sz w:val="28"/>
          <w:szCs w:val="28"/>
        </w:rPr>
      </w:pPr>
      <w:r w:rsidRPr="007B3516">
        <w:rPr>
          <w:rFonts w:ascii="Arial" w:hAnsi="Arial" w:cs="Arial"/>
          <w:sz w:val="28"/>
          <w:szCs w:val="28"/>
        </w:rPr>
        <w:t xml:space="preserve">2.8 </w:t>
      </w:r>
      <w:r w:rsidR="008F50D2" w:rsidRPr="007B3516">
        <w:rPr>
          <w:rFonts w:ascii="Arial" w:hAnsi="Arial" w:cs="Arial"/>
          <w:sz w:val="28"/>
          <w:szCs w:val="28"/>
        </w:rPr>
        <w:t>Keep appropriate records</w:t>
      </w:r>
    </w:p>
    <w:p w:rsidR="008F50D2" w:rsidRPr="007B3516" w:rsidRDefault="004F2ECB"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Emphasis must be placed on the privacy of records and files. Only certain information can be shared with workers. Private details contained in files can only be accessed after permission is sought and given by the person wi</w:t>
      </w:r>
      <w:r w:rsidR="00BD03A3">
        <w:rPr>
          <w:rFonts w:ascii="Arial" w:hAnsi="Arial" w:cs="Arial"/>
          <w:b w:val="0"/>
          <w:sz w:val="28"/>
          <w:szCs w:val="28"/>
        </w:rPr>
        <w:t>th disability or their families/advocates/supporters/guardians</w:t>
      </w:r>
      <w:r w:rsidRPr="007B3516">
        <w:rPr>
          <w:rFonts w:ascii="Arial" w:hAnsi="Arial" w:cs="Arial"/>
          <w:b w:val="0"/>
          <w:sz w:val="28"/>
          <w:szCs w:val="28"/>
        </w:rPr>
        <w:t xml:space="preserve"> and only when it is necessary to provide support. </w:t>
      </w:r>
      <w:r w:rsidR="00E14E9C">
        <w:rPr>
          <w:rFonts w:ascii="Arial" w:hAnsi="Arial" w:cs="Arial"/>
          <w:b w:val="0"/>
          <w:sz w:val="28"/>
          <w:szCs w:val="28"/>
        </w:rPr>
        <w:t>Of course files and r</w:t>
      </w:r>
      <w:r w:rsidR="00BD03A3">
        <w:rPr>
          <w:rFonts w:ascii="Arial" w:hAnsi="Arial" w:cs="Arial"/>
          <w:b w:val="0"/>
          <w:sz w:val="28"/>
          <w:szCs w:val="28"/>
        </w:rPr>
        <w:t>ecords m</w:t>
      </w:r>
      <w:r w:rsidR="00015345">
        <w:rPr>
          <w:rFonts w:ascii="Arial" w:hAnsi="Arial" w:cs="Arial"/>
          <w:b w:val="0"/>
          <w:sz w:val="28"/>
          <w:szCs w:val="28"/>
        </w:rPr>
        <w:t>ust be kept up to date, and kept</w:t>
      </w:r>
      <w:r w:rsidR="00BD03A3">
        <w:rPr>
          <w:rFonts w:ascii="Arial" w:hAnsi="Arial" w:cs="Arial"/>
          <w:b w:val="0"/>
          <w:sz w:val="28"/>
          <w:szCs w:val="28"/>
        </w:rPr>
        <w:t xml:space="preserve"> in a secure location.</w:t>
      </w:r>
    </w:p>
    <w:p w:rsidR="00601AA9" w:rsidRPr="007B3516" w:rsidRDefault="00601AA9" w:rsidP="00D56E39">
      <w:pPr>
        <w:pStyle w:val="Heading2"/>
        <w:spacing w:after="0" w:afterAutospacing="0"/>
        <w:jc w:val="both"/>
        <w:rPr>
          <w:rFonts w:ascii="Arial" w:hAnsi="Arial" w:cs="Arial"/>
          <w:sz w:val="28"/>
          <w:szCs w:val="28"/>
        </w:rPr>
      </w:pPr>
      <w:r w:rsidRPr="007B3516">
        <w:rPr>
          <w:rFonts w:ascii="Arial" w:hAnsi="Arial" w:cs="Arial"/>
          <w:sz w:val="28"/>
          <w:szCs w:val="28"/>
        </w:rPr>
        <w:t xml:space="preserve">Appendix </w:t>
      </w:r>
      <w:proofErr w:type="gramStart"/>
      <w:r w:rsidRPr="007B3516">
        <w:rPr>
          <w:rFonts w:ascii="Arial" w:hAnsi="Arial" w:cs="Arial"/>
          <w:sz w:val="28"/>
          <w:szCs w:val="28"/>
        </w:rPr>
        <w:t>A</w:t>
      </w:r>
      <w:proofErr w:type="gramEnd"/>
      <w:r w:rsidRPr="007B3516">
        <w:rPr>
          <w:rFonts w:ascii="Arial" w:hAnsi="Arial" w:cs="Arial"/>
          <w:sz w:val="28"/>
          <w:szCs w:val="28"/>
        </w:rPr>
        <w:t xml:space="preserve"> - </w:t>
      </w:r>
      <w:r w:rsidR="008F50D2" w:rsidRPr="007B3516">
        <w:rPr>
          <w:rFonts w:ascii="Arial" w:hAnsi="Arial" w:cs="Arial"/>
          <w:sz w:val="28"/>
          <w:szCs w:val="28"/>
        </w:rPr>
        <w:t>Process of Code of Conduc</w:t>
      </w:r>
      <w:r w:rsidR="00FB048C" w:rsidRPr="007B3516">
        <w:rPr>
          <w:rFonts w:ascii="Arial" w:hAnsi="Arial" w:cs="Arial"/>
          <w:sz w:val="28"/>
          <w:szCs w:val="28"/>
        </w:rPr>
        <w:t>t Investigation and Enforcement</w:t>
      </w:r>
    </w:p>
    <w:p w:rsidR="008F50D2" w:rsidRDefault="00601AA9"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 xml:space="preserve">The chart of the process was helpful, but it needs to be distributed </w:t>
      </w:r>
      <w:r w:rsidR="006979EB">
        <w:rPr>
          <w:rFonts w:ascii="Arial" w:hAnsi="Arial" w:cs="Arial"/>
          <w:b w:val="0"/>
          <w:sz w:val="28"/>
          <w:szCs w:val="28"/>
        </w:rPr>
        <w:t xml:space="preserve">and available </w:t>
      </w:r>
      <w:r w:rsidRPr="007B3516">
        <w:rPr>
          <w:rFonts w:ascii="Arial" w:hAnsi="Arial" w:cs="Arial"/>
          <w:b w:val="0"/>
          <w:sz w:val="28"/>
          <w:szCs w:val="28"/>
        </w:rPr>
        <w:t>to all interested parties</w:t>
      </w:r>
      <w:r w:rsidR="00BD03A3">
        <w:rPr>
          <w:rFonts w:ascii="Arial" w:hAnsi="Arial" w:cs="Arial"/>
          <w:b w:val="0"/>
          <w:sz w:val="28"/>
          <w:szCs w:val="28"/>
        </w:rPr>
        <w:t>, not only the service provider, once the Code is developed.</w:t>
      </w:r>
      <w:r w:rsidRPr="007B3516">
        <w:rPr>
          <w:rFonts w:ascii="Arial" w:hAnsi="Arial" w:cs="Arial"/>
          <w:b w:val="0"/>
          <w:sz w:val="28"/>
          <w:szCs w:val="28"/>
        </w:rPr>
        <w:t xml:space="preserve"> </w:t>
      </w:r>
      <w:r w:rsidR="00FB048C" w:rsidRPr="007B3516">
        <w:rPr>
          <w:rFonts w:ascii="Arial" w:hAnsi="Arial" w:cs="Arial"/>
          <w:b w:val="0"/>
          <w:sz w:val="28"/>
          <w:szCs w:val="28"/>
        </w:rPr>
        <w:t xml:space="preserve">This type of chart will support families to know how to advocate if they consider that the Code of Conduct is not being followed and that their family member is not being supported appropriately. </w:t>
      </w:r>
    </w:p>
    <w:p w:rsidR="00BD03A3" w:rsidRDefault="00BD03A3" w:rsidP="00D56E39">
      <w:pPr>
        <w:pStyle w:val="Heading2"/>
        <w:spacing w:after="0" w:afterAutospacing="0"/>
        <w:jc w:val="both"/>
        <w:rPr>
          <w:rFonts w:ascii="Arial" w:hAnsi="Arial" w:cs="Arial"/>
          <w:b w:val="0"/>
          <w:sz w:val="28"/>
          <w:szCs w:val="28"/>
        </w:rPr>
      </w:pPr>
    </w:p>
    <w:p w:rsidR="00BD03A3" w:rsidRPr="006979EB" w:rsidRDefault="00BD03A3" w:rsidP="00D56E39">
      <w:pPr>
        <w:pStyle w:val="Heading2"/>
        <w:spacing w:after="0" w:afterAutospacing="0"/>
        <w:jc w:val="both"/>
        <w:rPr>
          <w:rFonts w:ascii="Arial" w:hAnsi="Arial" w:cs="Arial"/>
          <w:b w:val="0"/>
          <w:sz w:val="28"/>
          <w:szCs w:val="28"/>
        </w:rPr>
      </w:pPr>
      <w:r>
        <w:rPr>
          <w:rFonts w:ascii="Arial" w:hAnsi="Arial" w:cs="Arial"/>
          <w:b w:val="0"/>
          <w:sz w:val="28"/>
          <w:szCs w:val="28"/>
        </w:rPr>
        <w:t>Every service provider must provide a copy of the Code of Conduct and the chart to people with disability/families/advocates/supporters/guardians.</w:t>
      </w:r>
    </w:p>
    <w:p w:rsidR="00FB048C" w:rsidRPr="007B3516" w:rsidRDefault="00FB048C" w:rsidP="00D56E39">
      <w:pPr>
        <w:pStyle w:val="Heading2"/>
        <w:spacing w:after="0" w:afterAutospacing="0"/>
        <w:jc w:val="both"/>
        <w:rPr>
          <w:rFonts w:ascii="Arial" w:hAnsi="Arial" w:cs="Arial"/>
          <w:sz w:val="28"/>
          <w:szCs w:val="28"/>
        </w:rPr>
      </w:pPr>
      <w:r w:rsidRPr="007B3516">
        <w:rPr>
          <w:rFonts w:ascii="Arial" w:hAnsi="Arial" w:cs="Arial"/>
          <w:sz w:val="28"/>
          <w:szCs w:val="28"/>
        </w:rPr>
        <w:t xml:space="preserve">Appendix </w:t>
      </w:r>
      <w:r w:rsidR="003507B0" w:rsidRPr="007B3516">
        <w:rPr>
          <w:rFonts w:ascii="Arial" w:hAnsi="Arial" w:cs="Arial"/>
          <w:sz w:val="28"/>
          <w:szCs w:val="28"/>
        </w:rPr>
        <w:t>B</w:t>
      </w:r>
      <w:r w:rsidRPr="007B3516">
        <w:rPr>
          <w:rFonts w:ascii="Arial" w:hAnsi="Arial" w:cs="Arial"/>
          <w:sz w:val="28"/>
          <w:szCs w:val="28"/>
        </w:rPr>
        <w:t xml:space="preserve"> - </w:t>
      </w:r>
      <w:r w:rsidR="008F50D2" w:rsidRPr="007B3516">
        <w:rPr>
          <w:rFonts w:ascii="Arial" w:hAnsi="Arial" w:cs="Arial"/>
          <w:sz w:val="28"/>
          <w:szCs w:val="28"/>
        </w:rPr>
        <w:t>General principles under the NDIS Act</w:t>
      </w:r>
    </w:p>
    <w:p w:rsidR="000D355F" w:rsidRDefault="003507B0"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On reading Appendix B, all the points are important, but there is one jarring point which does not sit well with the other points which are all about supporting people with disability. 17</w:t>
      </w:r>
      <w:r w:rsidR="00663CD0" w:rsidRPr="007B3516">
        <w:rPr>
          <w:rFonts w:ascii="Arial" w:hAnsi="Arial" w:cs="Arial"/>
          <w:b w:val="0"/>
          <w:sz w:val="28"/>
          <w:szCs w:val="28"/>
        </w:rPr>
        <w:t>. b</w:t>
      </w:r>
      <w:r w:rsidRPr="007B3516">
        <w:rPr>
          <w:rFonts w:ascii="Arial" w:hAnsi="Arial" w:cs="Arial"/>
          <w:b w:val="0"/>
          <w:sz w:val="28"/>
          <w:szCs w:val="28"/>
        </w:rPr>
        <w:t xml:space="preserve">) ‘the need to ensure the financial sustainability of the national Disability Insurance Scheme’. Although the Act may include this, this Appendix is about the Code of Conduct and this seems quite unrelated to what we are talking about developing. It doesn’t belong anywhere near the Code of Conduct or the discussion about the Code of Conduct.  </w:t>
      </w:r>
    </w:p>
    <w:p w:rsidR="00BD03A3" w:rsidRDefault="00BD03A3" w:rsidP="00D56E39">
      <w:pPr>
        <w:pStyle w:val="Heading2"/>
        <w:spacing w:after="0" w:afterAutospacing="0"/>
        <w:jc w:val="both"/>
        <w:rPr>
          <w:rFonts w:ascii="Arial" w:hAnsi="Arial" w:cs="Arial"/>
          <w:b w:val="0"/>
          <w:sz w:val="28"/>
          <w:szCs w:val="28"/>
        </w:rPr>
      </w:pPr>
      <w:r>
        <w:rPr>
          <w:rFonts w:ascii="Arial" w:hAnsi="Arial" w:cs="Arial"/>
          <w:b w:val="0"/>
          <w:sz w:val="28"/>
          <w:szCs w:val="28"/>
        </w:rPr>
        <w:t>Financial sustainability cannot be used to undermine the Code of Conduct.</w:t>
      </w:r>
    </w:p>
    <w:p w:rsidR="00BD03A3" w:rsidRPr="007B3516" w:rsidRDefault="00BD03A3" w:rsidP="00D56E39">
      <w:pPr>
        <w:pStyle w:val="Heading2"/>
        <w:spacing w:after="0" w:afterAutospacing="0"/>
        <w:jc w:val="both"/>
        <w:rPr>
          <w:rFonts w:ascii="Arial" w:hAnsi="Arial" w:cs="Arial"/>
          <w:b w:val="0"/>
          <w:sz w:val="28"/>
          <w:szCs w:val="28"/>
        </w:rPr>
      </w:pPr>
      <w:r>
        <w:rPr>
          <w:rFonts w:ascii="Arial" w:hAnsi="Arial" w:cs="Arial"/>
          <w:b w:val="0"/>
          <w:sz w:val="28"/>
          <w:szCs w:val="28"/>
        </w:rPr>
        <w:t>If there is conflict between Code of Conduct and sustainability, then the rights of a service user must come first.</w:t>
      </w:r>
    </w:p>
    <w:p w:rsidR="00B60876" w:rsidRPr="007B3516" w:rsidRDefault="000D355F" w:rsidP="00D56E39">
      <w:pPr>
        <w:pStyle w:val="Heading2"/>
        <w:spacing w:after="0" w:afterAutospacing="0"/>
        <w:jc w:val="both"/>
        <w:rPr>
          <w:rFonts w:ascii="Arial" w:hAnsi="Arial" w:cs="Arial"/>
          <w:sz w:val="28"/>
          <w:szCs w:val="28"/>
        </w:rPr>
      </w:pPr>
      <w:r w:rsidRPr="007B3516">
        <w:rPr>
          <w:rFonts w:ascii="Arial" w:hAnsi="Arial" w:cs="Arial"/>
          <w:sz w:val="28"/>
          <w:szCs w:val="28"/>
        </w:rPr>
        <w:t>Conclusion:</w:t>
      </w:r>
    </w:p>
    <w:p w:rsidR="008971E1" w:rsidRPr="007B3516" w:rsidRDefault="008971E1" w:rsidP="00407B06">
      <w:pPr>
        <w:pStyle w:val="Heading2"/>
        <w:spacing w:after="0" w:afterAutospacing="0"/>
        <w:jc w:val="both"/>
        <w:rPr>
          <w:rFonts w:ascii="Arial" w:hAnsi="Arial" w:cs="Arial"/>
          <w:b w:val="0"/>
          <w:sz w:val="28"/>
          <w:szCs w:val="28"/>
        </w:rPr>
      </w:pPr>
      <w:r w:rsidRPr="007B3516">
        <w:rPr>
          <w:rFonts w:ascii="Arial" w:hAnsi="Arial" w:cs="Arial"/>
          <w:b w:val="0"/>
          <w:sz w:val="28"/>
          <w:szCs w:val="28"/>
        </w:rPr>
        <w:t>As stipulated in the NDIS Quality and Safeguarding Framework, strategies would be put in place covering preventative</w:t>
      </w:r>
      <w:r w:rsidR="006979EB">
        <w:rPr>
          <w:rFonts w:ascii="Arial" w:hAnsi="Arial" w:cs="Arial"/>
          <w:b w:val="0"/>
          <w:sz w:val="28"/>
          <w:szCs w:val="28"/>
        </w:rPr>
        <w:t xml:space="preserve"> strategies</w:t>
      </w:r>
      <w:r w:rsidRPr="007B3516">
        <w:rPr>
          <w:rFonts w:ascii="Arial" w:hAnsi="Arial" w:cs="Arial"/>
          <w:b w:val="0"/>
          <w:sz w:val="28"/>
          <w:szCs w:val="28"/>
        </w:rPr>
        <w:t xml:space="preserve">, corrective mechanisms and also </w:t>
      </w:r>
      <w:r w:rsidR="00777E0F">
        <w:rPr>
          <w:rFonts w:ascii="Arial" w:hAnsi="Arial" w:cs="Arial"/>
          <w:b w:val="0"/>
          <w:sz w:val="28"/>
          <w:szCs w:val="28"/>
        </w:rPr>
        <w:t>consequences</w:t>
      </w:r>
      <w:r w:rsidR="00407B06">
        <w:rPr>
          <w:rFonts w:ascii="Arial" w:hAnsi="Arial" w:cs="Arial"/>
          <w:b w:val="0"/>
          <w:sz w:val="28"/>
          <w:szCs w:val="28"/>
        </w:rPr>
        <w:t xml:space="preserve"> of non-</w:t>
      </w:r>
      <w:r w:rsidR="006979EB">
        <w:rPr>
          <w:rFonts w:ascii="Arial" w:hAnsi="Arial" w:cs="Arial"/>
          <w:b w:val="0"/>
          <w:sz w:val="28"/>
          <w:szCs w:val="28"/>
        </w:rPr>
        <w:t>compliance with the Code of Conduct.</w:t>
      </w:r>
    </w:p>
    <w:p w:rsidR="008971E1" w:rsidRDefault="008971E1" w:rsidP="00D56E39">
      <w:pPr>
        <w:pStyle w:val="Heading2"/>
        <w:spacing w:after="0" w:afterAutospacing="0"/>
        <w:jc w:val="both"/>
        <w:rPr>
          <w:rFonts w:ascii="Arial" w:hAnsi="Arial" w:cs="Arial"/>
          <w:b w:val="0"/>
          <w:sz w:val="28"/>
          <w:szCs w:val="28"/>
        </w:rPr>
      </w:pPr>
      <w:r w:rsidRPr="007B3516">
        <w:rPr>
          <w:rFonts w:ascii="Arial" w:hAnsi="Arial" w:cs="Arial"/>
          <w:b w:val="0"/>
          <w:sz w:val="28"/>
          <w:szCs w:val="28"/>
        </w:rPr>
        <w:t xml:space="preserve">AMIDA </w:t>
      </w:r>
      <w:r w:rsidR="00BD03A3">
        <w:rPr>
          <w:rFonts w:ascii="Arial" w:hAnsi="Arial" w:cs="Arial"/>
          <w:b w:val="0"/>
          <w:sz w:val="28"/>
          <w:szCs w:val="28"/>
        </w:rPr>
        <w:t>agrees</w:t>
      </w:r>
      <w:r w:rsidRPr="007B3516">
        <w:rPr>
          <w:rFonts w:ascii="Arial" w:hAnsi="Arial" w:cs="Arial"/>
          <w:b w:val="0"/>
          <w:sz w:val="28"/>
          <w:szCs w:val="28"/>
        </w:rPr>
        <w:t xml:space="preserve"> that the preventative strategies </w:t>
      </w:r>
      <w:r w:rsidR="00BD03A3">
        <w:rPr>
          <w:rFonts w:ascii="Arial" w:hAnsi="Arial" w:cs="Arial"/>
          <w:b w:val="0"/>
          <w:sz w:val="28"/>
          <w:szCs w:val="28"/>
        </w:rPr>
        <w:t>are preferable to</w:t>
      </w:r>
      <w:r w:rsidRPr="007B3516">
        <w:rPr>
          <w:rFonts w:ascii="Arial" w:hAnsi="Arial" w:cs="Arial"/>
          <w:b w:val="0"/>
          <w:sz w:val="28"/>
          <w:szCs w:val="28"/>
        </w:rPr>
        <w:t xml:space="preserve"> corrective </w:t>
      </w:r>
      <w:r w:rsidR="00EB5EFB" w:rsidRPr="007B3516">
        <w:rPr>
          <w:rFonts w:ascii="Arial" w:hAnsi="Arial" w:cs="Arial"/>
          <w:b w:val="0"/>
          <w:sz w:val="28"/>
          <w:szCs w:val="28"/>
        </w:rPr>
        <w:t xml:space="preserve">actions. </w:t>
      </w:r>
      <w:r w:rsidR="00BD03A3">
        <w:rPr>
          <w:rFonts w:ascii="Arial" w:hAnsi="Arial" w:cs="Arial"/>
          <w:b w:val="0"/>
          <w:sz w:val="28"/>
          <w:szCs w:val="28"/>
        </w:rPr>
        <w:t xml:space="preserve">We further believe that the burden of proof when allegations are made must be reduced so that the balance of right shifts toward people with disability who are vulnerable to abuse and exploitation and where </w:t>
      </w:r>
      <w:r w:rsidR="001C012C">
        <w:rPr>
          <w:rFonts w:ascii="Arial" w:hAnsi="Arial" w:cs="Arial"/>
          <w:b w:val="0"/>
          <w:sz w:val="28"/>
          <w:szCs w:val="28"/>
        </w:rPr>
        <w:t>t</w:t>
      </w:r>
      <w:r w:rsidR="00BD03A3">
        <w:rPr>
          <w:rFonts w:ascii="Arial" w:hAnsi="Arial" w:cs="Arial"/>
          <w:b w:val="0"/>
          <w:sz w:val="28"/>
          <w:szCs w:val="28"/>
        </w:rPr>
        <w:t>he experience of abuse is often hidden.</w:t>
      </w:r>
      <w:r w:rsidRPr="007B3516">
        <w:rPr>
          <w:rFonts w:ascii="Arial" w:hAnsi="Arial" w:cs="Arial"/>
          <w:b w:val="0"/>
          <w:sz w:val="28"/>
          <w:szCs w:val="28"/>
        </w:rPr>
        <w:t xml:space="preserve"> </w:t>
      </w:r>
      <w:r w:rsidR="00EB5EFB" w:rsidRPr="007B3516">
        <w:rPr>
          <w:rFonts w:ascii="Arial" w:hAnsi="Arial" w:cs="Arial"/>
          <w:b w:val="0"/>
          <w:sz w:val="28"/>
          <w:szCs w:val="28"/>
        </w:rPr>
        <w:t>T</w:t>
      </w:r>
      <w:r w:rsidRPr="007B3516">
        <w:rPr>
          <w:rFonts w:ascii="Arial" w:hAnsi="Arial" w:cs="Arial"/>
          <w:b w:val="0"/>
          <w:sz w:val="28"/>
          <w:szCs w:val="28"/>
        </w:rPr>
        <w:t>his w</w:t>
      </w:r>
      <w:r w:rsidR="00EB5EFB" w:rsidRPr="007B3516">
        <w:rPr>
          <w:rFonts w:ascii="Arial" w:hAnsi="Arial" w:cs="Arial"/>
          <w:b w:val="0"/>
          <w:sz w:val="28"/>
          <w:szCs w:val="28"/>
        </w:rPr>
        <w:t>ill</w:t>
      </w:r>
      <w:r w:rsidRPr="007B3516">
        <w:rPr>
          <w:rFonts w:ascii="Arial" w:hAnsi="Arial" w:cs="Arial"/>
          <w:b w:val="0"/>
          <w:sz w:val="28"/>
          <w:szCs w:val="28"/>
        </w:rPr>
        <w:t xml:space="preserve"> ensure that vulnerable people covered by the Code of Conduct will not have to en</w:t>
      </w:r>
      <w:r w:rsidR="00EB5EFB" w:rsidRPr="007B3516">
        <w:rPr>
          <w:rFonts w:ascii="Arial" w:hAnsi="Arial" w:cs="Arial"/>
          <w:b w:val="0"/>
          <w:sz w:val="28"/>
          <w:szCs w:val="28"/>
        </w:rPr>
        <w:t>d</w:t>
      </w:r>
      <w:r w:rsidRPr="007B3516">
        <w:rPr>
          <w:rFonts w:ascii="Arial" w:hAnsi="Arial" w:cs="Arial"/>
          <w:b w:val="0"/>
          <w:sz w:val="28"/>
          <w:szCs w:val="28"/>
        </w:rPr>
        <w:t xml:space="preserve">ure neglect and abuse, have someone recognise it and </w:t>
      </w:r>
      <w:r w:rsidR="006979EB">
        <w:rPr>
          <w:rFonts w:ascii="Arial" w:hAnsi="Arial" w:cs="Arial"/>
          <w:b w:val="0"/>
          <w:sz w:val="28"/>
          <w:szCs w:val="28"/>
        </w:rPr>
        <w:t xml:space="preserve">then </w:t>
      </w:r>
      <w:r w:rsidRPr="007B3516">
        <w:rPr>
          <w:rFonts w:ascii="Arial" w:hAnsi="Arial" w:cs="Arial"/>
          <w:b w:val="0"/>
          <w:sz w:val="28"/>
          <w:szCs w:val="28"/>
        </w:rPr>
        <w:t xml:space="preserve">go through a series of steps to see that it </w:t>
      </w:r>
      <w:r w:rsidR="006979EB">
        <w:rPr>
          <w:rFonts w:ascii="Arial" w:hAnsi="Arial" w:cs="Arial"/>
          <w:b w:val="0"/>
          <w:sz w:val="28"/>
          <w:szCs w:val="28"/>
        </w:rPr>
        <w:t xml:space="preserve">ceases and </w:t>
      </w:r>
      <w:r w:rsidRPr="007B3516">
        <w:rPr>
          <w:rFonts w:ascii="Arial" w:hAnsi="Arial" w:cs="Arial"/>
          <w:b w:val="0"/>
          <w:sz w:val="28"/>
          <w:szCs w:val="28"/>
        </w:rPr>
        <w:t>doe</w:t>
      </w:r>
      <w:r w:rsidR="00BC1BE6">
        <w:rPr>
          <w:rFonts w:ascii="Arial" w:hAnsi="Arial" w:cs="Arial"/>
          <w:b w:val="0"/>
          <w:sz w:val="28"/>
          <w:szCs w:val="28"/>
        </w:rPr>
        <w:t>s not continue. This is by far AMIDA’s</w:t>
      </w:r>
      <w:r w:rsidRPr="007B3516">
        <w:rPr>
          <w:rFonts w:ascii="Arial" w:hAnsi="Arial" w:cs="Arial"/>
          <w:b w:val="0"/>
          <w:sz w:val="28"/>
          <w:szCs w:val="28"/>
        </w:rPr>
        <w:t xml:space="preserve"> preferred emphasis of the Code of Conduct, to ensure that it is strong enough to prevent neglect and/or abuse before it happens. The Code should be in language strong enough to make it clear that unacceptable behaviour will not be </w:t>
      </w:r>
      <w:r w:rsidR="00663CD0" w:rsidRPr="007B3516">
        <w:rPr>
          <w:rFonts w:ascii="Arial" w:hAnsi="Arial" w:cs="Arial"/>
          <w:b w:val="0"/>
          <w:sz w:val="28"/>
          <w:szCs w:val="28"/>
        </w:rPr>
        <w:t>tolerated;</w:t>
      </w:r>
      <w:r w:rsidRPr="007B3516">
        <w:rPr>
          <w:rFonts w:ascii="Arial" w:hAnsi="Arial" w:cs="Arial"/>
          <w:b w:val="0"/>
          <w:sz w:val="28"/>
          <w:szCs w:val="28"/>
        </w:rPr>
        <w:t xml:space="preserve"> nay it will be severely looked upon, acted upon and eradicated.</w:t>
      </w:r>
    </w:p>
    <w:p w:rsidR="00407B06" w:rsidRPr="007B3516" w:rsidRDefault="00BA2823" w:rsidP="00D56E39">
      <w:pPr>
        <w:pStyle w:val="Heading2"/>
        <w:spacing w:after="0" w:afterAutospacing="0"/>
        <w:jc w:val="both"/>
        <w:rPr>
          <w:rFonts w:ascii="Arial" w:hAnsi="Arial" w:cs="Arial"/>
          <w:b w:val="0"/>
          <w:sz w:val="28"/>
          <w:szCs w:val="28"/>
        </w:rPr>
      </w:pPr>
      <w:r>
        <w:rPr>
          <w:rFonts w:ascii="Arial" w:hAnsi="Arial" w:cs="Arial"/>
          <w:b w:val="0"/>
          <w:sz w:val="28"/>
          <w:szCs w:val="28"/>
        </w:rPr>
        <w:t>It is also vital that</w:t>
      </w:r>
      <w:r w:rsidR="00407B06">
        <w:rPr>
          <w:rFonts w:ascii="Arial" w:hAnsi="Arial" w:cs="Arial"/>
          <w:b w:val="0"/>
          <w:sz w:val="28"/>
          <w:szCs w:val="28"/>
        </w:rPr>
        <w:t xml:space="preserve"> </w:t>
      </w:r>
      <w:r w:rsidR="0057634F">
        <w:rPr>
          <w:rFonts w:ascii="Arial" w:hAnsi="Arial" w:cs="Arial"/>
          <w:b w:val="0"/>
          <w:sz w:val="28"/>
          <w:szCs w:val="28"/>
        </w:rPr>
        <w:t xml:space="preserve">regular </w:t>
      </w:r>
      <w:r w:rsidR="00407B06">
        <w:rPr>
          <w:rFonts w:ascii="Arial" w:hAnsi="Arial" w:cs="Arial"/>
          <w:b w:val="0"/>
          <w:sz w:val="28"/>
          <w:szCs w:val="28"/>
        </w:rPr>
        <w:t xml:space="preserve">independent </w:t>
      </w:r>
      <w:r w:rsidR="006A73A2">
        <w:rPr>
          <w:rFonts w:ascii="Arial" w:hAnsi="Arial" w:cs="Arial"/>
          <w:b w:val="0"/>
          <w:sz w:val="28"/>
          <w:szCs w:val="28"/>
        </w:rPr>
        <w:t>quality auditing and</w:t>
      </w:r>
      <w:r>
        <w:rPr>
          <w:rFonts w:ascii="Arial" w:hAnsi="Arial" w:cs="Arial"/>
          <w:b w:val="0"/>
          <w:sz w:val="28"/>
          <w:szCs w:val="28"/>
        </w:rPr>
        <w:t xml:space="preserve"> adherence to the Code of Conduct is necessary, not just an investigation when there is a report of non-compliance. The Code of Conduct needs to be strong</w:t>
      </w:r>
      <w:r w:rsidR="00C93BA6">
        <w:rPr>
          <w:rFonts w:ascii="Arial" w:hAnsi="Arial" w:cs="Arial"/>
          <w:b w:val="0"/>
          <w:sz w:val="28"/>
          <w:szCs w:val="28"/>
        </w:rPr>
        <w:t>, effective and proactive.</w:t>
      </w:r>
    </w:p>
    <w:p w:rsidR="00800066" w:rsidRPr="007B3516" w:rsidRDefault="00800066" w:rsidP="00D56E39">
      <w:pPr>
        <w:pStyle w:val="Heading2"/>
        <w:spacing w:after="0" w:afterAutospacing="0"/>
        <w:jc w:val="both"/>
        <w:rPr>
          <w:rFonts w:ascii="Arial" w:hAnsi="Arial" w:cs="Arial"/>
          <w:b w:val="0"/>
          <w:sz w:val="28"/>
          <w:szCs w:val="28"/>
        </w:rPr>
      </w:pPr>
    </w:p>
    <w:p w:rsidR="00800066" w:rsidRPr="007B3516" w:rsidRDefault="00800066" w:rsidP="00D56E39">
      <w:pPr>
        <w:pStyle w:val="Heading2"/>
        <w:spacing w:after="0" w:afterAutospacing="0"/>
        <w:jc w:val="both"/>
        <w:rPr>
          <w:rFonts w:ascii="Arial" w:hAnsi="Arial" w:cs="Arial"/>
          <w:b w:val="0"/>
          <w:sz w:val="28"/>
          <w:szCs w:val="28"/>
        </w:rPr>
      </w:pPr>
      <w:bookmarkStart w:id="0" w:name="_GoBack"/>
      <w:bookmarkEnd w:id="0"/>
    </w:p>
    <w:sectPr w:rsidR="00800066" w:rsidRPr="007B3516" w:rsidSect="008F3A16">
      <w:headerReference w:type="default" r:id="rId11"/>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66" w:rsidRDefault="00196066" w:rsidP="00DA5B43">
      <w:pPr>
        <w:spacing w:after="0" w:line="240" w:lineRule="auto"/>
      </w:pPr>
      <w:r>
        <w:separator/>
      </w:r>
    </w:p>
  </w:endnote>
  <w:endnote w:type="continuationSeparator" w:id="0">
    <w:p w:rsidR="00196066" w:rsidRDefault="00196066" w:rsidP="00DA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4D"/>
    <w:family w:val="auto"/>
    <w:notTrueType/>
    <w:pitch w:val="default"/>
    <w:sig w:usb0="00000003" w:usb1="00000000" w:usb2="00000000" w:usb3="00000000" w:csb0="00000001" w:csb1="00000000"/>
  </w:font>
  <w:font w:name="Calibri-BoldItalic">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66" w:rsidRDefault="00196066" w:rsidP="00DA5B43">
      <w:pPr>
        <w:spacing w:after="0" w:line="240" w:lineRule="auto"/>
      </w:pPr>
      <w:r>
        <w:separator/>
      </w:r>
    </w:p>
  </w:footnote>
  <w:footnote w:type="continuationSeparator" w:id="0">
    <w:p w:rsidR="00196066" w:rsidRDefault="00196066" w:rsidP="00DA5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0415"/>
      <w:docPartObj>
        <w:docPartGallery w:val="Page Numbers (Top of Page)"/>
        <w:docPartUnique/>
      </w:docPartObj>
    </w:sdtPr>
    <w:sdtEndPr>
      <w:rPr>
        <w:noProof/>
      </w:rPr>
    </w:sdtEndPr>
    <w:sdtContent>
      <w:p w:rsidR="00196066" w:rsidRDefault="00196066">
        <w:pPr>
          <w:pStyle w:val="Header"/>
          <w:jc w:val="center"/>
        </w:pPr>
        <w:r>
          <w:fldChar w:fldCharType="begin"/>
        </w:r>
        <w:r>
          <w:instrText xml:space="preserve"> PAGE   \* MERGEFORMAT </w:instrText>
        </w:r>
        <w:r>
          <w:fldChar w:fldCharType="separate"/>
        </w:r>
        <w:r w:rsidR="001C012C">
          <w:rPr>
            <w:noProof/>
          </w:rPr>
          <w:t>9</w:t>
        </w:r>
        <w:r>
          <w:rPr>
            <w:noProof/>
          </w:rPr>
          <w:fldChar w:fldCharType="end"/>
        </w:r>
      </w:p>
    </w:sdtContent>
  </w:sdt>
  <w:p w:rsidR="00196066" w:rsidRDefault="00196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393"/>
    <w:multiLevelType w:val="multilevel"/>
    <w:tmpl w:val="CC62658A"/>
    <w:styleLink w:val="CAVListStyleBullets"/>
    <w:lvl w:ilvl="0">
      <w:start w:val="1"/>
      <w:numFmt w:val="bullet"/>
      <w:pStyle w:val="CAVBullet1"/>
      <w:lvlText w:val="•"/>
      <w:lvlJc w:val="left"/>
      <w:pPr>
        <w:ind w:left="284" w:hanging="284"/>
      </w:pPr>
      <w:rPr>
        <w:rFonts w:hint="default"/>
      </w:rPr>
    </w:lvl>
    <w:lvl w:ilvl="1">
      <w:start w:val="1"/>
      <w:numFmt w:val="bullet"/>
      <w:lvlRestart w:val="0"/>
      <w:pStyle w:val="CA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39358F9"/>
    <w:multiLevelType w:val="hybridMultilevel"/>
    <w:tmpl w:val="84A64956"/>
    <w:lvl w:ilvl="0" w:tplc="84261478">
      <w:start w:val="3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06BE4"/>
    <w:multiLevelType w:val="multilevel"/>
    <w:tmpl w:val="93F6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E751F"/>
    <w:multiLevelType w:val="multilevel"/>
    <w:tmpl w:val="D23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A577A"/>
    <w:multiLevelType w:val="hybridMultilevel"/>
    <w:tmpl w:val="4CE0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2420AA"/>
    <w:multiLevelType w:val="hybridMultilevel"/>
    <w:tmpl w:val="93603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572F1A"/>
    <w:multiLevelType w:val="hybridMultilevel"/>
    <w:tmpl w:val="87843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8B0C12"/>
    <w:multiLevelType w:val="multilevel"/>
    <w:tmpl w:val="A62A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A4EEC"/>
    <w:multiLevelType w:val="hybridMultilevel"/>
    <w:tmpl w:val="1422A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EF414F"/>
    <w:multiLevelType w:val="multilevel"/>
    <w:tmpl w:val="555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C7B7A"/>
    <w:multiLevelType w:val="multilevel"/>
    <w:tmpl w:val="96D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23D2C"/>
    <w:multiLevelType w:val="multilevel"/>
    <w:tmpl w:val="0EA65CEA"/>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lvlText w:val="%2)"/>
      <w:lvlJc w:val="left"/>
      <w:pPr>
        <w:tabs>
          <w:tab w:val="num" w:pos="141"/>
        </w:tabs>
        <w:ind w:left="141" w:hanging="283"/>
      </w:pPr>
      <w:rPr>
        <w:rFonts w:ascii="Verdana" w:hAnsi="Verdana" w:hint="default"/>
      </w:rPr>
    </w:lvl>
    <w:lvl w:ilvl="2">
      <w:start w:val="1"/>
      <w:numFmt w:val="lowerRoman"/>
      <w:lvlText w:val="%3"/>
      <w:lvlJc w:val="left"/>
      <w:pPr>
        <w:tabs>
          <w:tab w:val="num" w:pos="425"/>
        </w:tabs>
        <w:ind w:left="425" w:hanging="284"/>
      </w:pPr>
      <w:rPr>
        <w:rFonts w:ascii="Verdana" w:hAnsi="Verdana" w:hint="default"/>
      </w:rPr>
    </w:lvl>
    <w:lvl w:ilvl="3">
      <w:start w:val="1"/>
      <w:numFmt w:val="decimal"/>
      <w:lvlText w:val="%1.%2.%3.%4."/>
      <w:lvlJc w:val="left"/>
      <w:pPr>
        <w:tabs>
          <w:tab w:val="num" w:pos="2018"/>
        </w:tabs>
        <w:ind w:left="1587" w:hanging="652"/>
      </w:pPr>
      <w:rPr>
        <w:rFonts w:ascii="Verdana" w:hAnsi="Verdana" w:hint="default"/>
      </w:rPr>
    </w:lvl>
    <w:lvl w:ilvl="4">
      <w:start w:val="1"/>
      <w:numFmt w:val="decimal"/>
      <w:lvlText w:val="%1.%2.%3.%4.%5."/>
      <w:lvlJc w:val="left"/>
      <w:pPr>
        <w:tabs>
          <w:tab w:val="num" w:pos="2375"/>
        </w:tabs>
        <w:ind w:left="2092" w:hanging="794"/>
      </w:pPr>
      <w:rPr>
        <w:rFonts w:ascii="Verdana" w:hAnsi="Verdana" w:hint="default"/>
      </w:rPr>
    </w:lvl>
    <w:lvl w:ilvl="5">
      <w:start w:val="1"/>
      <w:numFmt w:val="decimal"/>
      <w:lvlText w:val="%1.%2.%3.%4.%5.%6."/>
      <w:lvlJc w:val="left"/>
      <w:pPr>
        <w:tabs>
          <w:tab w:val="num" w:pos="3095"/>
        </w:tabs>
        <w:ind w:left="2596" w:hanging="941"/>
      </w:pPr>
      <w:rPr>
        <w:rFonts w:ascii="Verdana" w:hAnsi="Verdana" w:hint="default"/>
      </w:rPr>
    </w:lvl>
    <w:lvl w:ilvl="6">
      <w:start w:val="1"/>
      <w:numFmt w:val="decimal"/>
      <w:lvlText w:val="%1.%2.%3.%4.%5.%6.%7."/>
      <w:lvlJc w:val="left"/>
      <w:pPr>
        <w:tabs>
          <w:tab w:val="num" w:pos="3815"/>
        </w:tabs>
        <w:ind w:left="3095" w:hanging="1077"/>
      </w:pPr>
      <w:rPr>
        <w:rFonts w:ascii="Verdana" w:hAnsi="Verdana" w:hint="default"/>
      </w:rPr>
    </w:lvl>
    <w:lvl w:ilvl="7">
      <w:start w:val="1"/>
      <w:numFmt w:val="decimal"/>
      <w:lvlText w:val="%1.%2.%3.%4.%5.%6.%7.%8."/>
      <w:lvlJc w:val="left"/>
      <w:pPr>
        <w:tabs>
          <w:tab w:val="num" w:pos="4178"/>
        </w:tabs>
        <w:ind w:left="3600" w:hanging="1225"/>
      </w:pPr>
      <w:rPr>
        <w:rFonts w:ascii="Verdana" w:hAnsi="Verdana" w:hint="default"/>
      </w:rPr>
    </w:lvl>
    <w:lvl w:ilvl="8">
      <w:start w:val="1"/>
      <w:numFmt w:val="decimal"/>
      <w:lvlText w:val="%1.%2.%3.%4.%5.%6.%7.%8.%9."/>
      <w:lvlJc w:val="left"/>
      <w:pPr>
        <w:tabs>
          <w:tab w:val="num" w:pos="4898"/>
        </w:tabs>
        <w:ind w:left="4178" w:hanging="1440"/>
      </w:pPr>
      <w:rPr>
        <w:rFonts w:ascii="Verdana" w:hAnsi="Verdana" w:hint="default"/>
      </w:rPr>
    </w:lvl>
  </w:abstractNum>
  <w:abstractNum w:abstractNumId="12">
    <w:nsid w:val="16EA5059"/>
    <w:multiLevelType w:val="hybridMultilevel"/>
    <w:tmpl w:val="53CE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7A2453"/>
    <w:multiLevelType w:val="hybridMultilevel"/>
    <w:tmpl w:val="84A8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5B6970"/>
    <w:multiLevelType w:val="multilevel"/>
    <w:tmpl w:val="70C2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676242"/>
    <w:multiLevelType w:val="multilevel"/>
    <w:tmpl w:val="8E0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93500D"/>
    <w:multiLevelType w:val="hybridMultilevel"/>
    <w:tmpl w:val="803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256844"/>
    <w:multiLevelType w:val="hybridMultilevel"/>
    <w:tmpl w:val="75F2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807F58"/>
    <w:multiLevelType w:val="hybridMultilevel"/>
    <w:tmpl w:val="D18EF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5A034D2"/>
    <w:multiLevelType w:val="hybridMultilevel"/>
    <w:tmpl w:val="4C24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567969"/>
    <w:multiLevelType w:val="hybridMultilevel"/>
    <w:tmpl w:val="26C8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7216068"/>
    <w:multiLevelType w:val="multilevel"/>
    <w:tmpl w:val="8F6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D72087"/>
    <w:multiLevelType w:val="multilevel"/>
    <w:tmpl w:val="D19A9EFE"/>
    <w:styleLink w:val="CAVListStyleNumberedHeadings"/>
    <w:lvl w:ilvl="0">
      <w:start w:val="1"/>
      <w:numFmt w:val="decimal"/>
      <w:lvlText w:val="%1"/>
      <w:lvlJc w:val="left"/>
      <w:pPr>
        <w:tabs>
          <w:tab w:val="num" w:pos="0"/>
        </w:tabs>
        <w:ind w:left="0" w:hanging="794"/>
      </w:pPr>
      <w:rPr>
        <w:rFonts w:hint="default"/>
      </w:rPr>
    </w:lvl>
    <w:lvl w:ilvl="1">
      <w:start w:val="1"/>
      <w:numFmt w:val="decimal"/>
      <w:lvlText w:val="%1.%2"/>
      <w:lvlJc w:val="left"/>
      <w:pPr>
        <w:tabs>
          <w:tab w:val="num" w:pos="0"/>
        </w:tabs>
        <w:ind w:left="0" w:hanging="794"/>
      </w:pPr>
      <w:rPr>
        <w:rFonts w:hint="default"/>
      </w:rPr>
    </w:lvl>
    <w:lvl w:ilvl="2">
      <w:start w:val="1"/>
      <w:numFmt w:val="decimal"/>
      <w:lvlText w:val="%1.%2.%3"/>
      <w:lvlJc w:val="left"/>
      <w:pPr>
        <w:tabs>
          <w:tab w:val="num" w:pos="7457"/>
        </w:tabs>
        <w:ind w:left="7457" w:hanging="79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nsid w:val="310B2C16"/>
    <w:multiLevelType w:val="multilevel"/>
    <w:tmpl w:val="FBF2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3205A8"/>
    <w:multiLevelType w:val="hybridMultilevel"/>
    <w:tmpl w:val="74C07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2383E09"/>
    <w:multiLevelType w:val="multilevel"/>
    <w:tmpl w:val="58B0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6B7FFD"/>
    <w:multiLevelType w:val="hybridMultilevel"/>
    <w:tmpl w:val="D194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75554C"/>
    <w:multiLevelType w:val="multilevel"/>
    <w:tmpl w:val="26B8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A11F20"/>
    <w:multiLevelType w:val="hybridMultilevel"/>
    <w:tmpl w:val="A0569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1F05637"/>
    <w:multiLevelType w:val="multilevel"/>
    <w:tmpl w:val="8BA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DA6D94"/>
    <w:multiLevelType w:val="hybridMultilevel"/>
    <w:tmpl w:val="14C88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3A677F2"/>
    <w:multiLevelType w:val="multilevel"/>
    <w:tmpl w:val="8C9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5D2759"/>
    <w:multiLevelType w:val="hybridMultilevel"/>
    <w:tmpl w:val="3D84536C"/>
    <w:lvl w:ilvl="0" w:tplc="3F2A94CE">
      <w:numFmt w:val="bullet"/>
      <w:lvlText w:val="-"/>
      <w:lvlJc w:val="left"/>
      <w:pPr>
        <w:ind w:left="480" w:hanging="360"/>
      </w:pPr>
      <w:rPr>
        <w:rFonts w:ascii="Verdana" w:eastAsia="Times New Roman" w:hAnsi="Verdana" w:cs="Aria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33">
    <w:nsid w:val="4C4B2033"/>
    <w:multiLevelType w:val="hybridMultilevel"/>
    <w:tmpl w:val="D41C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2DB5B1C"/>
    <w:multiLevelType w:val="hybridMultilevel"/>
    <w:tmpl w:val="FF262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39303C5"/>
    <w:multiLevelType w:val="hybridMultilevel"/>
    <w:tmpl w:val="8B22F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6FE0ED7"/>
    <w:multiLevelType w:val="hybridMultilevel"/>
    <w:tmpl w:val="EED28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C508E0"/>
    <w:multiLevelType w:val="multilevel"/>
    <w:tmpl w:val="B8505738"/>
    <w:styleLink w:val="CAVListStyleBodyNumbers"/>
    <w:lvl w:ilvl="0">
      <w:start w:val="1"/>
      <w:numFmt w:val="decimal"/>
      <w:pStyle w:val="CAVNumbers1"/>
      <w:lvlText w:val="%1"/>
      <w:lvlJc w:val="left"/>
      <w:pPr>
        <w:ind w:left="284" w:hanging="284"/>
      </w:pPr>
      <w:rPr>
        <w:rFonts w:hint="default"/>
      </w:rPr>
    </w:lvl>
    <w:lvl w:ilvl="1">
      <w:start w:val="1"/>
      <w:numFmt w:val="lowerLetter"/>
      <w:pStyle w:val="CAVNumbersa"/>
      <w:lvlText w:val="(%2)"/>
      <w:lvlJc w:val="left"/>
      <w:pPr>
        <w:ind w:left="624" w:hanging="34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nsid w:val="63A32EB1"/>
    <w:multiLevelType w:val="hybridMultilevel"/>
    <w:tmpl w:val="FDD4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3C426F7"/>
    <w:multiLevelType w:val="multilevel"/>
    <w:tmpl w:val="2EF6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1823E6"/>
    <w:multiLevelType w:val="hybridMultilevel"/>
    <w:tmpl w:val="E8E8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6230F09"/>
    <w:multiLevelType w:val="hybridMultilevel"/>
    <w:tmpl w:val="D8561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FE405B"/>
    <w:multiLevelType w:val="hybridMultilevel"/>
    <w:tmpl w:val="552A9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CA487C"/>
    <w:multiLevelType w:val="hybridMultilevel"/>
    <w:tmpl w:val="5584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EF383A"/>
    <w:multiLevelType w:val="hybridMultilevel"/>
    <w:tmpl w:val="7E505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BA15E19"/>
    <w:multiLevelType w:val="hybridMultilevel"/>
    <w:tmpl w:val="4800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735035"/>
    <w:multiLevelType w:val="multilevel"/>
    <w:tmpl w:val="A83E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465CF5"/>
    <w:multiLevelType w:val="hybridMultilevel"/>
    <w:tmpl w:val="F45E5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A612DB2"/>
    <w:multiLevelType w:val="multilevel"/>
    <w:tmpl w:val="962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1D368F"/>
    <w:multiLevelType w:val="hybridMultilevel"/>
    <w:tmpl w:val="A6B29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9"/>
  </w:num>
  <w:num w:numId="4">
    <w:abstractNumId w:val="7"/>
  </w:num>
  <w:num w:numId="5">
    <w:abstractNumId w:val="21"/>
  </w:num>
  <w:num w:numId="6">
    <w:abstractNumId w:val="31"/>
  </w:num>
  <w:num w:numId="7">
    <w:abstractNumId w:val="10"/>
  </w:num>
  <w:num w:numId="8">
    <w:abstractNumId w:val="3"/>
  </w:num>
  <w:num w:numId="9">
    <w:abstractNumId w:val="9"/>
  </w:num>
  <w:num w:numId="10">
    <w:abstractNumId w:val="14"/>
  </w:num>
  <w:num w:numId="11">
    <w:abstractNumId w:val="29"/>
  </w:num>
  <w:num w:numId="12">
    <w:abstractNumId w:val="46"/>
  </w:num>
  <w:num w:numId="13">
    <w:abstractNumId w:val="18"/>
  </w:num>
  <w:num w:numId="14">
    <w:abstractNumId w:val="35"/>
  </w:num>
  <w:num w:numId="15">
    <w:abstractNumId w:val="22"/>
  </w:num>
  <w:num w:numId="16">
    <w:abstractNumId w:val="0"/>
  </w:num>
  <w:num w:numId="17">
    <w:abstractNumId w:val="37"/>
  </w:num>
  <w:num w:numId="18">
    <w:abstractNumId w:val="19"/>
  </w:num>
  <w:num w:numId="19">
    <w:abstractNumId w:val="28"/>
  </w:num>
  <w:num w:numId="20">
    <w:abstractNumId w:val="17"/>
  </w:num>
  <w:num w:numId="21">
    <w:abstractNumId w:val="30"/>
  </w:num>
  <w:num w:numId="22">
    <w:abstractNumId w:val="38"/>
  </w:num>
  <w:num w:numId="23">
    <w:abstractNumId w:val="42"/>
  </w:num>
  <w:num w:numId="24">
    <w:abstractNumId w:val="1"/>
  </w:num>
  <w:num w:numId="25">
    <w:abstractNumId w:val="40"/>
  </w:num>
  <w:num w:numId="26">
    <w:abstractNumId w:val="11"/>
  </w:num>
  <w:num w:numId="27">
    <w:abstractNumId w:val="43"/>
  </w:num>
  <w:num w:numId="28">
    <w:abstractNumId w:val="45"/>
  </w:num>
  <w:num w:numId="29">
    <w:abstractNumId w:val="36"/>
  </w:num>
  <w:num w:numId="30">
    <w:abstractNumId w:val="47"/>
  </w:num>
  <w:num w:numId="31">
    <w:abstractNumId w:val="33"/>
  </w:num>
  <w:num w:numId="32">
    <w:abstractNumId w:val="24"/>
  </w:num>
  <w:num w:numId="33">
    <w:abstractNumId w:val="12"/>
  </w:num>
  <w:num w:numId="34">
    <w:abstractNumId w:val="4"/>
  </w:num>
  <w:num w:numId="35">
    <w:abstractNumId w:val="13"/>
  </w:num>
  <w:num w:numId="36">
    <w:abstractNumId w:val="49"/>
  </w:num>
  <w:num w:numId="37">
    <w:abstractNumId w:val="16"/>
  </w:num>
  <w:num w:numId="38">
    <w:abstractNumId w:val="20"/>
  </w:num>
  <w:num w:numId="39">
    <w:abstractNumId w:val="5"/>
  </w:num>
  <w:num w:numId="40">
    <w:abstractNumId w:val="41"/>
  </w:num>
  <w:num w:numId="41">
    <w:abstractNumId w:val="6"/>
  </w:num>
  <w:num w:numId="42">
    <w:abstractNumId w:val="26"/>
  </w:num>
  <w:num w:numId="43">
    <w:abstractNumId w:val="8"/>
  </w:num>
  <w:num w:numId="44">
    <w:abstractNumId w:val="34"/>
  </w:num>
  <w:num w:numId="45">
    <w:abstractNumId w:val="23"/>
  </w:num>
  <w:num w:numId="46">
    <w:abstractNumId w:val="25"/>
  </w:num>
  <w:num w:numId="47">
    <w:abstractNumId w:val="48"/>
  </w:num>
  <w:num w:numId="48">
    <w:abstractNumId w:val="2"/>
  </w:num>
  <w:num w:numId="49">
    <w:abstractNumId w:val="2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1C"/>
    <w:rsid w:val="00000D93"/>
    <w:rsid w:val="00001BAB"/>
    <w:rsid w:val="00015345"/>
    <w:rsid w:val="00021BFC"/>
    <w:rsid w:val="000227E3"/>
    <w:rsid w:val="00035BE4"/>
    <w:rsid w:val="00037B36"/>
    <w:rsid w:val="00047B16"/>
    <w:rsid w:val="00050891"/>
    <w:rsid w:val="00051E32"/>
    <w:rsid w:val="00053D08"/>
    <w:rsid w:val="00061D3B"/>
    <w:rsid w:val="000626DD"/>
    <w:rsid w:val="0006691E"/>
    <w:rsid w:val="00083631"/>
    <w:rsid w:val="000A4C78"/>
    <w:rsid w:val="000A7394"/>
    <w:rsid w:val="000B4663"/>
    <w:rsid w:val="000B4A9C"/>
    <w:rsid w:val="000D355F"/>
    <w:rsid w:val="000D39C2"/>
    <w:rsid w:val="000D3F82"/>
    <w:rsid w:val="000E1C89"/>
    <w:rsid w:val="000E3AE7"/>
    <w:rsid w:val="000E662D"/>
    <w:rsid w:val="000F6646"/>
    <w:rsid w:val="00101EB8"/>
    <w:rsid w:val="00123E9A"/>
    <w:rsid w:val="00126EE6"/>
    <w:rsid w:val="0012709F"/>
    <w:rsid w:val="001342A4"/>
    <w:rsid w:val="001344D5"/>
    <w:rsid w:val="001361A0"/>
    <w:rsid w:val="00136EBB"/>
    <w:rsid w:val="00155288"/>
    <w:rsid w:val="001643E4"/>
    <w:rsid w:val="001921E2"/>
    <w:rsid w:val="00196066"/>
    <w:rsid w:val="001A3F2E"/>
    <w:rsid w:val="001A4BE5"/>
    <w:rsid w:val="001B1581"/>
    <w:rsid w:val="001B1BC9"/>
    <w:rsid w:val="001B38D9"/>
    <w:rsid w:val="001C012C"/>
    <w:rsid w:val="001C059E"/>
    <w:rsid w:val="001E3C65"/>
    <w:rsid w:val="001E469A"/>
    <w:rsid w:val="001F486B"/>
    <w:rsid w:val="002060F3"/>
    <w:rsid w:val="002062E9"/>
    <w:rsid w:val="00211EC1"/>
    <w:rsid w:val="002141E9"/>
    <w:rsid w:val="00217A53"/>
    <w:rsid w:val="00220B9B"/>
    <w:rsid w:val="002247DF"/>
    <w:rsid w:val="00250D67"/>
    <w:rsid w:val="0028303C"/>
    <w:rsid w:val="002927DD"/>
    <w:rsid w:val="002A08BB"/>
    <w:rsid w:val="002B30E3"/>
    <w:rsid w:val="002B3F33"/>
    <w:rsid w:val="002B4679"/>
    <w:rsid w:val="002B6BF3"/>
    <w:rsid w:val="002D685B"/>
    <w:rsid w:val="002E1DFA"/>
    <w:rsid w:val="002F1822"/>
    <w:rsid w:val="002F5E2C"/>
    <w:rsid w:val="002F6085"/>
    <w:rsid w:val="00300CA5"/>
    <w:rsid w:val="003014FE"/>
    <w:rsid w:val="0031373A"/>
    <w:rsid w:val="003170FA"/>
    <w:rsid w:val="00320846"/>
    <w:rsid w:val="00321281"/>
    <w:rsid w:val="0032591C"/>
    <w:rsid w:val="003276A2"/>
    <w:rsid w:val="00333856"/>
    <w:rsid w:val="0033538B"/>
    <w:rsid w:val="00340A4D"/>
    <w:rsid w:val="00342F95"/>
    <w:rsid w:val="00345DB3"/>
    <w:rsid w:val="003500E7"/>
    <w:rsid w:val="003507B0"/>
    <w:rsid w:val="00352F55"/>
    <w:rsid w:val="00363F27"/>
    <w:rsid w:val="0037669D"/>
    <w:rsid w:val="00391218"/>
    <w:rsid w:val="003919D4"/>
    <w:rsid w:val="003A1B7B"/>
    <w:rsid w:val="003A1C71"/>
    <w:rsid w:val="003A6DE9"/>
    <w:rsid w:val="003B0713"/>
    <w:rsid w:val="003B2ADD"/>
    <w:rsid w:val="003B6728"/>
    <w:rsid w:val="003E4ECE"/>
    <w:rsid w:val="003E5054"/>
    <w:rsid w:val="00407B06"/>
    <w:rsid w:val="00412D9B"/>
    <w:rsid w:val="00442D46"/>
    <w:rsid w:val="00443E3C"/>
    <w:rsid w:val="00450FA0"/>
    <w:rsid w:val="00453607"/>
    <w:rsid w:val="004624BC"/>
    <w:rsid w:val="00462526"/>
    <w:rsid w:val="00466527"/>
    <w:rsid w:val="004A6A5B"/>
    <w:rsid w:val="004B2E50"/>
    <w:rsid w:val="004C1A30"/>
    <w:rsid w:val="004D30F4"/>
    <w:rsid w:val="004D5158"/>
    <w:rsid w:val="004E0315"/>
    <w:rsid w:val="004E33CD"/>
    <w:rsid w:val="004F1475"/>
    <w:rsid w:val="004F2ECB"/>
    <w:rsid w:val="00504FBA"/>
    <w:rsid w:val="00510AEF"/>
    <w:rsid w:val="00517E95"/>
    <w:rsid w:val="00534840"/>
    <w:rsid w:val="005359E6"/>
    <w:rsid w:val="005361BC"/>
    <w:rsid w:val="0057634F"/>
    <w:rsid w:val="00582A1E"/>
    <w:rsid w:val="00595114"/>
    <w:rsid w:val="005A07CB"/>
    <w:rsid w:val="005A48FC"/>
    <w:rsid w:val="005A749D"/>
    <w:rsid w:val="005B69A1"/>
    <w:rsid w:val="005B7789"/>
    <w:rsid w:val="005F074B"/>
    <w:rsid w:val="00601AA9"/>
    <w:rsid w:val="00605831"/>
    <w:rsid w:val="006071FE"/>
    <w:rsid w:val="006113BD"/>
    <w:rsid w:val="0062199C"/>
    <w:rsid w:val="006432B0"/>
    <w:rsid w:val="00643F6F"/>
    <w:rsid w:val="00650748"/>
    <w:rsid w:val="00651C95"/>
    <w:rsid w:val="00652B71"/>
    <w:rsid w:val="00653307"/>
    <w:rsid w:val="0065465D"/>
    <w:rsid w:val="00656502"/>
    <w:rsid w:val="00663CD0"/>
    <w:rsid w:val="00665F70"/>
    <w:rsid w:val="006673D2"/>
    <w:rsid w:val="006739AC"/>
    <w:rsid w:val="0067770C"/>
    <w:rsid w:val="00694503"/>
    <w:rsid w:val="006979EB"/>
    <w:rsid w:val="006A73A2"/>
    <w:rsid w:val="006B15EC"/>
    <w:rsid w:val="006B2E9A"/>
    <w:rsid w:val="006B41EA"/>
    <w:rsid w:val="006D10A7"/>
    <w:rsid w:val="006E0C42"/>
    <w:rsid w:val="006F136E"/>
    <w:rsid w:val="006F274E"/>
    <w:rsid w:val="00725649"/>
    <w:rsid w:val="00725D46"/>
    <w:rsid w:val="007427CE"/>
    <w:rsid w:val="00754FCE"/>
    <w:rsid w:val="007553DE"/>
    <w:rsid w:val="0075654D"/>
    <w:rsid w:val="00766E63"/>
    <w:rsid w:val="00777E0F"/>
    <w:rsid w:val="0078251E"/>
    <w:rsid w:val="007859B8"/>
    <w:rsid w:val="0078665E"/>
    <w:rsid w:val="007A52D0"/>
    <w:rsid w:val="007B1418"/>
    <w:rsid w:val="007B3516"/>
    <w:rsid w:val="007B6A33"/>
    <w:rsid w:val="007C1E3F"/>
    <w:rsid w:val="007C69F6"/>
    <w:rsid w:val="007D4DE6"/>
    <w:rsid w:val="007D7C0C"/>
    <w:rsid w:val="007E0951"/>
    <w:rsid w:val="007E2633"/>
    <w:rsid w:val="00800066"/>
    <w:rsid w:val="0080663E"/>
    <w:rsid w:val="008136AF"/>
    <w:rsid w:val="0081603C"/>
    <w:rsid w:val="008201C0"/>
    <w:rsid w:val="00827638"/>
    <w:rsid w:val="008307F3"/>
    <w:rsid w:val="00843170"/>
    <w:rsid w:val="00850D52"/>
    <w:rsid w:val="0085406B"/>
    <w:rsid w:val="0086488F"/>
    <w:rsid w:val="0086736A"/>
    <w:rsid w:val="00867A91"/>
    <w:rsid w:val="00867D1C"/>
    <w:rsid w:val="0087107A"/>
    <w:rsid w:val="00874DA2"/>
    <w:rsid w:val="008971E1"/>
    <w:rsid w:val="008A3D55"/>
    <w:rsid w:val="008B26C4"/>
    <w:rsid w:val="008B4ED0"/>
    <w:rsid w:val="008C0141"/>
    <w:rsid w:val="008C5C63"/>
    <w:rsid w:val="008E6F0D"/>
    <w:rsid w:val="008F1AE8"/>
    <w:rsid w:val="008F3A16"/>
    <w:rsid w:val="008F50D2"/>
    <w:rsid w:val="008F78CA"/>
    <w:rsid w:val="00906EAB"/>
    <w:rsid w:val="00943090"/>
    <w:rsid w:val="00946948"/>
    <w:rsid w:val="00951B47"/>
    <w:rsid w:val="00963C51"/>
    <w:rsid w:val="00991F76"/>
    <w:rsid w:val="009B26AB"/>
    <w:rsid w:val="009B5276"/>
    <w:rsid w:val="009B7A94"/>
    <w:rsid w:val="009D236F"/>
    <w:rsid w:val="009D74F2"/>
    <w:rsid w:val="009F5A4F"/>
    <w:rsid w:val="00A05BC8"/>
    <w:rsid w:val="00A160D1"/>
    <w:rsid w:val="00A17FB5"/>
    <w:rsid w:val="00A36ED1"/>
    <w:rsid w:val="00A520E0"/>
    <w:rsid w:val="00A5700A"/>
    <w:rsid w:val="00A60FDA"/>
    <w:rsid w:val="00A671C0"/>
    <w:rsid w:val="00A72B38"/>
    <w:rsid w:val="00A90C84"/>
    <w:rsid w:val="00A9365A"/>
    <w:rsid w:val="00AB1109"/>
    <w:rsid w:val="00AC265D"/>
    <w:rsid w:val="00AC73F2"/>
    <w:rsid w:val="00AD2BAA"/>
    <w:rsid w:val="00AD36AD"/>
    <w:rsid w:val="00AD492B"/>
    <w:rsid w:val="00AE3ADF"/>
    <w:rsid w:val="00B00D50"/>
    <w:rsid w:val="00B01453"/>
    <w:rsid w:val="00B06E33"/>
    <w:rsid w:val="00B247B9"/>
    <w:rsid w:val="00B247E0"/>
    <w:rsid w:val="00B278DB"/>
    <w:rsid w:val="00B30417"/>
    <w:rsid w:val="00B31E6E"/>
    <w:rsid w:val="00B46688"/>
    <w:rsid w:val="00B5268C"/>
    <w:rsid w:val="00B55038"/>
    <w:rsid w:val="00B56227"/>
    <w:rsid w:val="00B57467"/>
    <w:rsid w:val="00B577AF"/>
    <w:rsid w:val="00B60876"/>
    <w:rsid w:val="00B740A1"/>
    <w:rsid w:val="00B823B0"/>
    <w:rsid w:val="00B84A49"/>
    <w:rsid w:val="00B864C8"/>
    <w:rsid w:val="00B922C0"/>
    <w:rsid w:val="00BA2823"/>
    <w:rsid w:val="00BA6D1A"/>
    <w:rsid w:val="00BB4EA2"/>
    <w:rsid w:val="00BB7292"/>
    <w:rsid w:val="00BC16F0"/>
    <w:rsid w:val="00BC1BE6"/>
    <w:rsid w:val="00BC32DF"/>
    <w:rsid w:val="00BD03A3"/>
    <w:rsid w:val="00BD401B"/>
    <w:rsid w:val="00BD52A6"/>
    <w:rsid w:val="00BE4AC5"/>
    <w:rsid w:val="00BE52D0"/>
    <w:rsid w:val="00C0118D"/>
    <w:rsid w:val="00C01EDC"/>
    <w:rsid w:val="00C13D41"/>
    <w:rsid w:val="00C14476"/>
    <w:rsid w:val="00C228D1"/>
    <w:rsid w:val="00C30383"/>
    <w:rsid w:val="00C308AD"/>
    <w:rsid w:val="00C40089"/>
    <w:rsid w:val="00C45CAC"/>
    <w:rsid w:val="00C53D9F"/>
    <w:rsid w:val="00C709FC"/>
    <w:rsid w:val="00C75D71"/>
    <w:rsid w:val="00C846A9"/>
    <w:rsid w:val="00C9055D"/>
    <w:rsid w:val="00C93BA6"/>
    <w:rsid w:val="00C975F1"/>
    <w:rsid w:val="00CB29B4"/>
    <w:rsid w:val="00CB7DD0"/>
    <w:rsid w:val="00CC31AB"/>
    <w:rsid w:val="00CC420B"/>
    <w:rsid w:val="00D02E18"/>
    <w:rsid w:val="00D059A0"/>
    <w:rsid w:val="00D21A83"/>
    <w:rsid w:val="00D31E7C"/>
    <w:rsid w:val="00D3222D"/>
    <w:rsid w:val="00D37FE1"/>
    <w:rsid w:val="00D45207"/>
    <w:rsid w:val="00D456D8"/>
    <w:rsid w:val="00D56E39"/>
    <w:rsid w:val="00D60CE7"/>
    <w:rsid w:val="00D62488"/>
    <w:rsid w:val="00D6380F"/>
    <w:rsid w:val="00D63E99"/>
    <w:rsid w:val="00D67508"/>
    <w:rsid w:val="00D76B08"/>
    <w:rsid w:val="00D81084"/>
    <w:rsid w:val="00DA03A9"/>
    <w:rsid w:val="00DA2A23"/>
    <w:rsid w:val="00DA58EE"/>
    <w:rsid w:val="00DA5B43"/>
    <w:rsid w:val="00DD081E"/>
    <w:rsid w:val="00DD2C7E"/>
    <w:rsid w:val="00DF2F1F"/>
    <w:rsid w:val="00DF317E"/>
    <w:rsid w:val="00DF7ACA"/>
    <w:rsid w:val="00E00787"/>
    <w:rsid w:val="00E037A3"/>
    <w:rsid w:val="00E14E9C"/>
    <w:rsid w:val="00E2013B"/>
    <w:rsid w:val="00E341B7"/>
    <w:rsid w:val="00E3789D"/>
    <w:rsid w:val="00E46AE6"/>
    <w:rsid w:val="00E4761B"/>
    <w:rsid w:val="00E53689"/>
    <w:rsid w:val="00E5538C"/>
    <w:rsid w:val="00E64331"/>
    <w:rsid w:val="00E80FE8"/>
    <w:rsid w:val="00E83B3C"/>
    <w:rsid w:val="00E85195"/>
    <w:rsid w:val="00E87970"/>
    <w:rsid w:val="00E91E89"/>
    <w:rsid w:val="00E9513E"/>
    <w:rsid w:val="00EA195F"/>
    <w:rsid w:val="00EB3197"/>
    <w:rsid w:val="00EB5EFB"/>
    <w:rsid w:val="00EE07FD"/>
    <w:rsid w:val="00EE65E1"/>
    <w:rsid w:val="00EF7473"/>
    <w:rsid w:val="00EF7C67"/>
    <w:rsid w:val="00F00F4C"/>
    <w:rsid w:val="00F01341"/>
    <w:rsid w:val="00F127F2"/>
    <w:rsid w:val="00F15605"/>
    <w:rsid w:val="00F24560"/>
    <w:rsid w:val="00F3071B"/>
    <w:rsid w:val="00F336E6"/>
    <w:rsid w:val="00F33B91"/>
    <w:rsid w:val="00F45B4C"/>
    <w:rsid w:val="00F45B79"/>
    <w:rsid w:val="00F74A1E"/>
    <w:rsid w:val="00F9066C"/>
    <w:rsid w:val="00F91DD3"/>
    <w:rsid w:val="00FA4474"/>
    <w:rsid w:val="00FA547B"/>
    <w:rsid w:val="00FB048C"/>
    <w:rsid w:val="00FB2DB6"/>
    <w:rsid w:val="00FB5608"/>
    <w:rsid w:val="00FC018F"/>
    <w:rsid w:val="00FD37C3"/>
    <w:rsid w:val="00FD721E"/>
    <w:rsid w:val="00FF11A0"/>
    <w:rsid w:val="00FF6651"/>
    <w:rsid w:val="00FF6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11"/>
    <w:lsdException w:name="Strong" w:locked="1" w:semiHidden="0" w:uiPriority="9"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paragraph" w:styleId="Heading1">
    <w:name w:val="heading 1"/>
    <w:basedOn w:val="Normal"/>
    <w:next w:val="Normal"/>
    <w:link w:val="Heading1Char"/>
    <w:qFormat/>
    <w:locked/>
    <w:rsid w:val="00BB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locked/>
    <w:rsid w:val="00047B16"/>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nhideWhenUsed/>
    <w:qFormat/>
    <w:locked/>
    <w:rsid w:val="00047B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C228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FootnoteText">
    <w:name w:val="footnote text"/>
    <w:basedOn w:val="Normal"/>
    <w:link w:val="FootnoteTextChar"/>
    <w:uiPriority w:val="99"/>
    <w:rsid w:val="00DA5B43"/>
    <w:pPr>
      <w:spacing w:after="0" w:line="240" w:lineRule="auto"/>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DA5B43"/>
    <w:rPr>
      <w:rFonts w:ascii="Times New Roman" w:eastAsia="Times New Roman" w:hAnsi="Times New Roman"/>
      <w:sz w:val="20"/>
      <w:szCs w:val="24"/>
    </w:rPr>
  </w:style>
  <w:style w:type="character" w:styleId="FootnoteReference">
    <w:name w:val="footnote reference"/>
    <w:basedOn w:val="DefaultParagraphFont"/>
    <w:uiPriority w:val="99"/>
    <w:rsid w:val="00DA5B43"/>
    <w:rPr>
      <w:vertAlign w:val="superscript"/>
    </w:rPr>
  </w:style>
  <w:style w:type="character" w:customStyle="1" w:styleId="Heading2Char">
    <w:name w:val="Heading 2 Char"/>
    <w:basedOn w:val="DefaultParagraphFont"/>
    <w:link w:val="Heading2"/>
    <w:rsid w:val="00047B16"/>
    <w:rPr>
      <w:rFonts w:ascii="Times New Roman" w:eastAsia="Times New Roman" w:hAnsi="Times New Roman"/>
      <w:b/>
      <w:bCs/>
      <w:sz w:val="36"/>
      <w:szCs w:val="36"/>
      <w:lang w:val="en-AU" w:eastAsia="en-AU"/>
    </w:rPr>
  </w:style>
  <w:style w:type="paragraph" w:styleId="NormalWeb">
    <w:name w:val="Normal (Web)"/>
    <w:basedOn w:val="Normal"/>
    <w:uiPriority w:val="99"/>
    <w:unhideWhenUsed/>
    <w:rsid w:val="00047B1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rsid w:val="00047B16"/>
    <w:rPr>
      <w:rFonts w:asciiTheme="majorHAnsi" w:eastAsiaTheme="majorEastAsia" w:hAnsiTheme="majorHAnsi" w:cstheme="majorBidi"/>
      <w:b/>
      <w:bCs/>
      <w:color w:val="4F81BD" w:themeColor="accent1"/>
    </w:rPr>
  </w:style>
  <w:style w:type="character" w:styleId="Strong">
    <w:name w:val="Strong"/>
    <w:basedOn w:val="DefaultParagraphFont"/>
    <w:uiPriority w:val="9"/>
    <w:qFormat/>
    <w:locked/>
    <w:rsid w:val="00047B16"/>
    <w:rPr>
      <w:b/>
      <w:bCs/>
    </w:rPr>
  </w:style>
  <w:style w:type="paragraph" w:customStyle="1" w:styleId="Default">
    <w:name w:val="Default"/>
    <w:rsid w:val="00047B16"/>
    <w:pPr>
      <w:autoSpaceDE w:val="0"/>
      <w:autoSpaceDN w:val="0"/>
      <w:adjustRightInd w:val="0"/>
    </w:pPr>
    <w:rPr>
      <w:rFonts w:cs="Arial"/>
      <w:color w:val="000000"/>
      <w:sz w:val="24"/>
      <w:szCs w:val="24"/>
      <w:lang w:val="en-AU"/>
    </w:rPr>
  </w:style>
  <w:style w:type="paragraph" w:styleId="Header">
    <w:name w:val="header"/>
    <w:basedOn w:val="Normal"/>
    <w:link w:val="HeaderChar"/>
    <w:uiPriority w:val="99"/>
    <w:unhideWhenUsed/>
    <w:rsid w:val="00BB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292"/>
    <w:rPr>
      <w:rFonts w:cs="Arial"/>
    </w:rPr>
  </w:style>
  <w:style w:type="paragraph" w:styleId="Footer">
    <w:name w:val="footer"/>
    <w:basedOn w:val="Normal"/>
    <w:link w:val="FooterChar"/>
    <w:uiPriority w:val="99"/>
    <w:unhideWhenUsed/>
    <w:rsid w:val="00BB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92"/>
    <w:rPr>
      <w:rFonts w:cs="Arial"/>
    </w:rPr>
  </w:style>
  <w:style w:type="character" w:customStyle="1" w:styleId="Heading1Char">
    <w:name w:val="Heading 1 Char"/>
    <w:basedOn w:val="DefaultParagraphFont"/>
    <w:link w:val="Heading1"/>
    <w:rsid w:val="00BB729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locked/>
    <w:rsid w:val="00BB7292"/>
    <w:rPr>
      <w:i/>
      <w:iCs/>
    </w:rPr>
  </w:style>
  <w:style w:type="paragraph" w:styleId="ListParagraph">
    <w:name w:val="List Paragraph"/>
    <w:basedOn w:val="Normal"/>
    <w:uiPriority w:val="34"/>
    <w:qFormat/>
    <w:rsid w:val="007553DE"/>
    <w:pPr>
      <w:ind w:left="720"/>
      <w:contextualSpacing/>
    </w:pPr>
  </w:style>
  <w:style w:type="character" w:customStyle="1" w:styleId="apple-converted-space">
    <w:name w:val="apple-converted-space"/>
    <w:basedOn w:val="DefaultParagraphFont"/>
    <w:rsid w:val="006432B0"/>
  </w:style>
  <w:style w:type="character" w:customStyle="1" w:styleId="Heading4Char">
    <w:name w:val="Heading 4 Char"/>
    <w:basedOn w:val="DefaultParagraphFont"/>
    <w:link w:val="Heading4"/>
    <w:rsid w:val="00C228D1"/>
    <w:rPr>
      <w:rFonts w:asciiTheme="majorHAnsi" w:eastAsiaTheme="majorEastAsia" w:hAnsiTheme="majorHAnsi" w:cstheme="majorBidi"/>
      <w:b/>
      <w:bCs/>
      <w:i/>
      <w:iCs/>
      <w:color w:val="4F81BD" w:themeColor="accent1"/>
    </w:rPr>
  </w:style>
  <w:style w:type="paragraph" w:customStyle="1" w:styleId="CAVCoverTitle">
    <w:name w:val="CAV Cover Title"/>
    <w:uiPriority w:val="5"/>
    <w:qFormat/>
    <w:rsid w:val="00C228D1"/>
    <w:pPr>
      <w:keepLines/>
      <w:suppressAutoHyphens/>
      <w:spacing w:after="400" w:line="216" w:lineRule="auto"/>
    </w:pPr>
    <w:rPr>
      <w:rFonts w:ascii="Calibri" w:eastAsia="Times New Roman" w:hAnsi="Calibri" w:cs="Calibri"/>
      <w:color w:val="39A09F"/>
      <w:sz w:val="60"/>
      <w:szCs w:val="60"/>
      <w:lang w:val="en-AU"/>
    </w:rPr>
  </w:style>
  <w:style w:type="paragraph" w:customStyle="1" w:styleId="CAVCoverSubtitle">
    <w:name w:val="CAV Cover Subtitle"/>
    <w:uiPriority w:val="5"/>
    <w:qFormat/>
    <w:rsid w:val="00C228D1"/>
    <w:pPr>
      <w:keepLines/>
      <w:suppressAutoHyphens/>
      <w:spacing w:after="240" w:line="360" w:lineRule="atLeast"/>
    </w:pPr>
    <w:rPr>
      <w:rFonts w:ascii="Calibri" w:eastAsia="Times New Roman" w:hAnsi="Calibri" w:cs="Calibri-Bold"/>
      <w:b/>
      <w:bCs/>
      <w:color w:val="39A09F"/>
      <w:sz w:val="32"/>
      <w:szCs w:val="32"/>
      <w:lang w:val="en-AU"/>
    </w:rPr>
  </w:style>
  <w:style w:type="paragraph" w:customStyle="1" w:styleId="CAVCoverDetails">
    <w:name w:val="CAV Cover Details"/>
    <w:uiPriority w:val="5"/>
    <w:qFormat/>
    <w:rsid w:val="00C228D1"/>
    <w:pPr>
      <w:spacing w:line="240" w:lineRule="atLeast"/>
    </w:pPr>
    <w:rPr>
      <w:rFonts w:ascii="Calibri" w:eastAsia="Times New Roman" w:hAnsi="Calibri" w:cs="Calibri"/>
      <w:color w:val="000000"/>
      <w:sz w:val="20"/>
      <w:szCs w:val="20"/>
      <w:lang w:val="en-AU"/>
    </w:rPr>
  </w:style>
  <w:style w:type="numbering" w:customStyle="1" w:styleId="CAVListStyleNumberedHeadings">
    <w:name w:val="CAV List Style: Numbered Headings"/>
    <w:uiPriority w:val="99"/>
    <w:rsid w:val="00C228D1"/>
    <w:pPr>
      <w:numPr>
        <w:numId w:val="15"/>
      </w:numPr>
    </w:pPr>
  </w:style>
  <w:style w:type="paragraph" w:customStyle="1" w:styleId="CAVBody">
    <w:name w:val="CAV Body"/>
    <w:qFormat/>
    <w:rsid w:val="00C228D1"/>
    <w:pPr>
      <w:suppressAutoHyphens/>
      <w:spacing w:after="180" w:line="240" w:lineRule="atLeast"/>
    </w:pPr>
    <w:rPr>
      <w:rFonts w:ascii="Calibri" w:eastAsia="Times New Roman" w:hAnsi="Calibri" w:cs="Calibri"/>
      <w:color w:val="000000"/>
      <w:sz w:val="20"/>
      <w:szCs w:val="20"/>
      <w:lang w:val="en-AU"/>
    </w:rPr>
  </w:style>
  <w:style w:type="paragraph" w:customStyle="1" w:styleId="CAVBullet1">
    <w:name w:val="CAV Bullet 1"/>
    <w:basedOn w:val="CAVBody"/>
    <w:uiPriority w:val="1"/>
    <w:qFormat/>
    <w:rsid w:val="00C228D1"/>
    <w:pPr>
      <w:numPr>
        <w:numId w:val="16"/>
      </w:numPr>
    </w:pPr>
  </w:style>
  <w:style w:type="paragraph" w:customStyle="1" w:styleId="CAVBullet2">
    <w:name w:val="CAV Bullet 2"/>
    <w:basedOn w:val="CAVBody"/>
    <w:uiPriority w:val="1"/>
    <w:qFormat/>
    <w:rsid w:val="00C228D1"/>
    <w:pPr>
      <w:numPr>
        <w:ilvl w:val="1"/>
        <w:numId w:val="16"/>
      </w:numPr>
    </w:pPr>
  </w:style>
  <w:style w:type="numbering" w:customStyle="1" w:styleId="CAVListStyleBullets">
    <w:name w:val="CAV List Style: Bullets"/>
    <w:uiPriority w:val="99"/>
    <w:rsid w:val="00C228D1"/>
    <w:pPr>
      <w:numPr>
        <w:numId w:val="16"/>
      </w:numPr>
    </w:pPr>
  </w:style>
  <w:style w:type="character" w:styleId="PlaceholderText">
    <w:name w:val="Placeholder Text"/>
    <w:uiPriority w:val="99"/>
    <w:semiHidden/>
    <w:rsid w:val="00C228D1"/>
    <w:rPr>
      <w:color w:val="808080"/>
    </w:rPr>
  </w:style>
  <w:style w:type="paragraph" w:customStyle="1" w:styleId="CAVFooter">
    <w:name w:val="CAV Footer"/>
    <w:uiPriority w:val="8"/>
    <w:qFormat/>
    <w:rsid w:val="00C228D1"/>
    <w:pPr>
      <w:spacing w:line="200" w:lineRule="atLeast"/>
      <w:jc w:val="right"/>
    </w:pPr>
    <w:rPr>
      <w:rFonts w:ascii="Calibri" w:eastAsia="Calibri" w:hAnsi="Calibri"/>
      <w:sz w:val="16"/>
      <w:szCs w:val="16"/>
      <w:lang w:val="en-AU"/>
    </w:rPr>
  </w:style>
  <w:style w:type="paragraph" w:customStyle="1" w:styleId="CAVHeader">
    <w:name w:val="CAV Header"/>
    <w:uiPriority w:val="8"/>
    <w:qFormat/>
    <w:rsid w:val="00C228D1"/>
    <w:pPr>
      <w:pBdr>
        <w:bottom w:val="single" w:sz="4" w:space="12" w:color="39A09F"/>
      </w:pBdr>
      <w:tabs>
        <w:tab w:val="right" w:pos="8845"/>
      </w:tabs>
      <w:spacing w:line="200" w:lineRule="atLeast"/>
      <w:ind w:left="-794"/>
    </w:pPr>
    <w:rPr>
      <w:rFonts w:ascii="Calibri" w:eastAsia="Calibri" w:hAnsi="Calibri"/>
      <w:sz w:val="16"/>
      <w:szCs w:val="24"/>
      <w:lang w:val="en-AU"/>
    </w:rPr>
  </w:style>
  <w:style w:type="table" w:styleId="TableGrid">
    <w:name w:val="Table Grid"/>
    <w:basedOn w:val="TableNormal"/>
    <w:uiPriority w:val="59"/>
    <w:locked/>
    <w:rsid w:val="00C228D1"/>
    <w:rPr>
      <w:rFonts w:ascii="Calibri" w:eastAsia="Calibri" w:hAnsi="Calibri"/>
      <w:sz w:val="20"/>
      <w:szCs w:val="20"/>
      <w:lang w:val="en-AU" w:eastAsia="en-AU"/>
    </w:rPr>
    <w:tblPr>
      <w:tblInd w:w="113" w:type="dxa"/>
      <w:tblBorders>
        <w:bottom w:val="single" w:sz="4" w:space="0" w:color="666666"/>
        <w:insideH w:val="single" w:sz="4" w:space="0" w:color="666666"/>
      </w:tblBorders>
      <w:tblCellMar>
        <w:top w:w="0" w:type="dxa"/>
        <w:left w:w="113" w:type="dxa"/>
        <w:bottom w:w="0" w:type="dxa"/>
        <w:right w:w="113" w:type="dxa"/>
      </w:tblCellMar>
    </w:tblPr>
    <w:trPr>
      <w:cantSplit/>
    </w:trPr>
    <w:tblStylePr w:type="firstRow">
      <w:tblPr/>
      <w:tcPr>
        <w:tcBorders>
          <w:top w:val="single" w:sz="4" w:space="0" w:color="E1F1F1"/>
          <w:left w:val="nil"/>
          <w:bottom w:val="single" w:sz="4" w:space="0" w:color="E1F1F1"/>
          <w:right w:val="nil"/>
          <w:insideH w:val="single" w:sz="4" w:space="0" w:color="E1F1F1"/>
          <w:insideV w:val="nil"/>
          <w:tl2br w:val="nil"/>
          <w:tr2bl w:val="nil"/>
        </w:tcBorders>
        <w:shd w:val="clear" w:color="auto" w:fill="E1F1F1"/>
      </w:tcPr>
    </w:tblStylePr>
  </w:style>
  <w:style w:type="paragraph" w:customStyle="1" w:styleId="CAVTableBody">
    <w:name w:val="CAV Table Body"/>
    <w:uiPriority w:val="2"/>
    <w:qFormat/>
    <w:rsid w:val="00C228D1"/>
    <w:pPr>
      <w:spacing w:before="80" w:after="60"/>
    </w:pPr>
    <w:rPr>
      <w:rFonts w:ascii="Calibri" w:eastAsia="Times New Roman" w:hAnsi="Calibri" w:cs="Calibri"/>
      <w:color w:val="000000"/>
      <w:sz w:val="20"/>
      <w:szCs w:val="20"/>
      <w:lang w:val="en-AU"/>
    </w:rPr>
  </w:style>
  <w:style w:type="paragraph" w:customStyle="1" w:styleId="CAVTableColumnHead">
    <w:name w:val="CAV Table Column Head"/>
    <w:basedOn w:val="CAVTableBody"/>
    <w:uiPriority w:val="2"/>
    <w:qFormat/>
    <w:rsid w:val="00C228D1"/>
    <w:rPr>
      <w:rFonts w:cs="Calibri-Bold"/>
      <w:b/>
      <w:bCs/>
    </w:rPr>
  </w:style>
  <w:style w:type="table" w:customStyle="1" w:styleId="CAVQuestionBox">
    <w:name w:val="CAV Question Box"/>
    <w:basedOn w:val="TableGrid"/>
    <w:uiPriority w:val="99"/>
    <w:rsid w:val="00C228D1"/>
    <w:tblPr>
      <w:tblInd w:w="284" w:type="dxa"/>
      <w:tblBorders>
        <w:top w:val="single" w:sz="4" w:space="0" w:color="E1F1F1"/>
        <w:left w:val="single" w:sz="4" w:space="0" w:color="E1F1F1"/>
        <w:bottom w:val="single" w:sz="4" w:space="0" w:color="E1F1F1"/>
        <w:right w:val="single" w:sz="4" w:space="0" w:color="E1F1F1"/>
        <w:insideH w:val="single" w:sz="4" w:space="0" w:color="E1F1F1"/>
        <w:insideV w:val="single" w:sz="4" w:space="0" w:color="E1F1F1"/>
      </w:tblBorders>
      <w:tblCellMar>
        <w:top w:w="227" w:type="dxa"/>
        <w:left w:w="284" w:type="dxa"/>
        <w:bottom w:w="113" w:type="dxa"/>
        <w:right w:w="284" w:type="dxa"/>
      </w:tblCellMar>
    </w:tblPr>
    <w:trPr>
      <w:cantSplit/>
    </w:trPr>
    <w:tcPr>
      <w:shd w:val="clear" w:color="auto" w:fill="E1F1F1"/>
    </w:tcPr>
    <w:tblStylePr w:type="firstRow">
      <w:tblPr/>
      <w:tcPr>
        <w:tcBorders>
          <w:top w:val="single" w:sz="4" w:space="0" w:color="E1F1F1"/>
          <w:left w:val="single" w:sz="4" w:space="0" w:color="E1F1F1"/>
          <w:bottom w:val="single" w:sz="4" w:space="0" w:color="E1F1F1"/>
          <w:right w:val="single" w:sz="4" w:space="0" w:color="E1F1F1"/>
          <w:insideH w:val="single" w:sz="4" w:space="0" w:color="E1F1F1"/>
          <w:insideV w:val="single" w:sz="4" w:space="0" w:color="E1F1F1"/>
          <w:tl2br w:val="nil"/>
          <w:tr2bl w:val="nil"/>
        </w:tcBorders>
        <w:shd w:val="clear" w:color="auto" w:fill="E1F1F1"/>
      </w:tcPr>
    </w:tblStylePr>
  </w:style>
  <w:style w:type="paragraph" w:customStyle="1" w:styleId="CAVQuestionHeading">
    <w:name w:val="CAV Question Heading"/>
    <w:next w:val="CAVBody"/>
    <w:uiPriority w:val="2"/>
    <w:qFormat/>
    <w:rsid w:val="00C228D1"/>
    <w:pPr>
      <w:keepNext/>
      <w:keepLines/>
      <w:tabs>
        <w:tab w:val="left" w:pos="794"/>
      </w:tabs>
      <w:spacing w:after="180" w:line="280" w:lineRule="atLeast"/>
    </w:pPr>
    <w:rPr>
      <w:rFonts w:ascii="Calibri" w:eastAsia="Times New Roman" w:hAnsi="Calibri" w:cs="Calibri-Bold"/>
      <w:b/>
      <w:bCs/>
      <w:color w:val="000000"/>
      <w:sz w:val="24"/>
      <w:szCs w:val="24"/>
      <w:lang w:val="en-AU"/>
    </w:rPr>
  </w:style>
  <w:style w:type="paragraph" w:customStyle="1" w:styleId="CAVNumbers1">
    <w:name w:val="CAV Numbers 1"/>
    <w:basedOn w:val="CAVBody"/>
    <w:uiPriority w:val="1"/>
    <w:qFormat/>
    <w:rsid w:val="00C228D1"/>
    <w:pPr>
      <w:numPr>
        <w:numId w:val="17"/>
      </w:numPr>
    </w:pPr>
  </w:style>
  <w:style w:type="numbering" w:customStyle="1" w:styleId="CAVListStyleBodyNumbers">
    <w:name w:val="CAV List Style: Body Numbers"/>
    <w:uiPriority w:val="99"/>
    <w:rsid w:val="00C228D1"/>
    <w:pPr>
      <w:numPr>
        <w:numId w:val="17"/>
      </w:numPr>
    </w:pPr>
  </w:style>
  <w:style w:type="paragraph" w:customStyle="1" w:styleId="CAVTableCaption">
    <w:name w:val="CAV Table Caption"/>
    <w:next w:val="CAVBody"/>
    <w:uiPriority w:val="2"/>
    <w:qFormat/>
    <w:rsid w:val="00C228D1"/>
    <w:pPr>
      <w:keepNext/>
      <w:keepLines/>
      <w:tabs>
        <w:tab w:val="left" w:pos="794"/>
      </w:tabs>
      <w:suppressAutoHyphens/>
      <w:spacing w:before="180" w:after="100"/>
    </w:pPr>
    <w:rPr>
      <w:rFonts w:ascii="Calibri" w:eastAsia="Times New Roman" w:hAnsi="Calibri" w:cs="Calibri-BoldItalic"/>
      <w:b/>
      <w:bCs/>
      <w:i/>
      <w:iCs/>
      <w:color w:val="000000"/>
      <w:sz w:val="20"/>
      <w:szCs w:val="20"/>
      <w:lang w:val="en-AU"/>
    </w:rPr>
  </w:style>
  <w:style w:type="table" w:styleId="LightShading">
    <w:name w:val="Light Shading"/>
    <w:basedOn w:val="TableNormal"/>
    <w:uiPriority w:val="60"/>
    <w:rsid w:val="00C228D1"/>
    <w:rPr>
      <w:rFonts w:ascii="Calibri" w:eastAsia="Calibri" w:hAnsi="Calibri"/>
      <w:color w:val="000000"/>
      <w:sz w:val="20"/>
      <w:szCs w:val="2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VFigureCaption">
    <w:name w:val="CAV Figure Caption"/>
    <w:next w:val="CAVBody"/>
    <w:uiPriority w:val="3"/>
    <w:qFormat/>
    <w:rsid w:val="00C228D1"/>
    <w:rPr>
      <w:rFonts w:ascii="Calibri" w:eastAsia="Times New Roman" w:hAnsi="Calibri" w:cs="Calibri-BoldItalic"/>
      <w:b/>
      <w:bCs/>
      <w:i/>
      <w:iCs/>
      <w:color w:val="000000"/>
      <w:sz w:val="20"/>
      <w:szCs w:val="20"/>
      <w:lang w:val="en-AU"/>
    </w:rPr>
  </w:style>
  <w:style w:type="paragraph" w:customStyle="1" w:styleId="CAVTOCHeading">
    <w:name w:val="CAV TOC Heading"/>
    <w:next w:val="CAVBody"/>
    <w:uiPriority w:val="8"/>
    <w:qFormat/>
    <w:rsid w:val="00C228D1"/>
    <w:pPr>
      <w:spacing w:line="360" w:lineRule="atLeast"/>
    </w:pPr>
    <w:rPr>
      <w:rFonts w:ascii="Calibri" w:eastAsia="MS Gothic" w:hAnsi="Calibri"/>
      <w:b/>
      <w:bCs/>
      <w:color w:val="39A09F"/>
      <w:sz w:val="32"/>
      <w:szCs w:val="32"/>
      <w:lang w:val="en-AU"/>
    </w:rPr>
  </w:style>
  <w:style w:type="paragraph" w:styleId="TOC1">
    <w:name w:val="toc 1"/>
    <w:next w:val="CAVBody"/>
    <w:autoRedefine/>
    <w:uiPriority w:val="39"/>
    <w:locked/>
    <w:rsid w:val="00C228D1"/>
    <w:pPr>
      <w:tabs>
        <w:tab w:val="right" w:pos="8845"/>
      </w:tabs>
      <w:spacing w:before="160" w:after="80"/>
      <w:ind w:left="227" w:hanging="227"/>
    </w:pPr>
    <w:rPr>
      <w:rFonts w:ascii="Calibri" w:eastAsia="Calibri" w:hAnsi="Calibri"/>
      <w:b/>
      <w:noProof/>
      <w:sz w:val="20"/>
      <w:szCs w:val="20"/>
      <w:lang w:val="en-AU"/>
    </w:rPr>
  </w:style>
  <w:style w:type="paragraph" w:styleId="TOC2">
    <w:name w:val="toc 2"/>
    <w:next w:val="CAVBody"/>
    <w:autoRedefine/>
    <w:uiPriority w:val="39"/>
    <w:locked/>
    <w:rsid w:val="00C228D1"/>
    <w:pPr>
      <w:tabs>
        <w:tab w:val="left" w:pos="880"/>
        <w:tab w:val="right" w:pos="8845"/>
      </w:tabs>
      <w:spacing w:after="80"/>
      <w:ind w:left="567" w:hanging="340"/>
    </w:pPr>
    <w:rPr>
      <w:rFonts w:ascii="Calibri" w:eastAsia="Calibri" w:hAnsi="Calibri"/>
      <w:noProof/>
      <w:sz w:val="20"/>
      <w:szCs w:val="20"/>
      <w:lang w:val="en-AU"/>
    </w:rPr>
  </w:style>
  <w:style w:type="paragraph" w:styleId="TOC3">
    <w:name w:val="toc 3"/>
    <w:next w:val="CAVBody"/>
    <w:autoRedefine/>
    <w:uiPriority w:val="39"/>
    <w:locked/>
    <w:rsid w:val="00C228D1"/>
    <w:pPr>
      <w:tabs>
        <w:tab w:val="left" w:pos="1540"/>
        <w:tab w:val="right" w:pos="8845"/>
      </w:tabs>
      <w:spacing w:after="80"/>
      <w:ind w:left="1077" w:hanging="510"/>
    </w:pPr>
    <w:rPr>
      <w:rFonts w:ascii="Calibri" w:eastAsia="Calibri" w:hAnsi="Calibri"/>
      <w:noProof/>
      <w:sz w:val="20"/>
      <w:szCs w:val="20"/>
      <w:lang w:val="en-AU"/>
    </w:rPr>
  </w:style>
  <w:style w:type="paragraph" w:customStyle="1" w:styleId="CAVKeyPointsHeading">
    <w:name w:val="CAV Key Points Heading"/>
    <w:uiPriority w:val="2"/>
    <w:rsid w:val="00C228D1"/>
    <w:pPr>
      <w:keepNext/>
      <w:keepLines/>
      <w:spacing w:before="180" w:after="180" w:line="320" w:lineRule="atLeast"/>
    </w:pPr>
    <w:rPr>
      <w:rFonts w:ascii="Calibri" w:eastAsia="Times New Roman" w:hAnsi="Calibri" w:cs="Calibri"/>
      <w:b/>
      <w:color w:val="39A09F"/>
      <w:sz w:val="28"/>
      <w:szCs w:val="28"/>
      <w:lang w:val="en-AU"/>
    </w:rPr>
  </w:style>
  <w:style w:type="paragraph" w:customStyle="1" w:styleId="CAVBodyNoSpace">
    <w:name w:val="CAV Body No Space"/>
    <w:basedOn w:val="CAVBody"/>
    <w:uiPriority w:val="5"/>
    <w:rsid w:val="00C228D1"/>
    <w:pPr>
      <w:spacing w:after="0"/>
    </w:pPr>
  </w:style>
  <w:style w:type="paragraph" w:customStyle="1" w:styleId="CAVBodyAfterTableFigure">
    <w:name w:val="CAV Body After Table/Figure"/>
    <w:basedOn w:val="CAVBody"/>
    <w:uiPriority w:val="5"/>
    <w:rsid w:val="00C228D1"/>
    <w:pPr>
      <w:spacing w:before="300"/>
    </w:pPr>
  </w:style>
  <w:style w:type="paragraph" w:customStyle="1" w:styleId="CAVTableFigureFootnote">
    <w:name w:val="CAV Table/Figure Footnote"/>
    <w:uiPriority w:val="11"/>
    <w:rsid w:val="00C228D1"/>
    <w:pPr>
      <w:spacing w:before="80" w:after="80" w:line="220" w:lineRule="atLeast"/>
    </w:pPr>
    <w:rPr>
      <w:rFonts w:ascii="Calibri" w:eastAsia="Times New Roman" w:hAnsi="Calibri" w:cs="Calibri"/>
      <w:color w:val="000000"/>
      <w:sz w:val="18"/>
      <w:szCs w:val="18"/>
      <w:lang w:val="en-AU"/>
    </w:rPr>
  </w:style>
  <w:style w:type="paragraph" w:customStyle="1" w:styleId="CAVNumbersa">
    <w:name w:val="CAV Numbers (a)"/>
    <w:basedOn w:val="CAVBody"/>
    <w:uiPriority w:val="1"/>
    <w:rsid w:val="00C228D1"/>
    <w:pPr>
      <w:numPr>
        <w:ilvl w:val="1"/>
        <w:numId w:val="17"/>
      </w:numPr>
    </w:pPr>
  </w:style>
  <w:style w:type="character" w:styleId="FollowedHyperlink">
    <w:name w:val="FollowedHyperlink"/>
    <w:uiPriority w:val="11"/>
    <w:rsid w:val="00C228D1"/>
    <w:rPr>
      <w:color w:val="39A09F"/>
      <w:u w:val="single"/>
    </w:rPr>
  </w:style>
  <w:style w:type="table" w:customStyle="1" w:styleId="CAVStandardTable">
    <w:name w:val="CAV Standard Table"/>
    <w:basedOn w:val="TableNormal"/>
    <w:uiPriority w:val="99"/>
    <w:rsid w:val="00C228D1"/>
    <w:rPr>
      <w:rFonts w:ascii="Calibri" w:eastAsia="Calibri" w:hAnsi="Calibri"/>
      <w:sz w:val="20"/>
      <w:szCs w:val="20"/>
      <w:lang w:val="en-AU" w:eastAsia="en-AU"/>
    </w:rPr>
    <w:tblPr>
      <w:tblInd w:w="113" w:type="dxa"/>
      <w:tblBorders>
        <w:bottom w:val="single" w:sz="4" w:space="0" w:color="666666"/>
        <w:insideH w:val="single" w:sz="4" w:space="0" w:color="666666"/>
      </w:tblBorders>
      <w:tblCellMar>
        <w:top w:w="0" w:type="dxa"/>
        <w:left w:w="113" w:type="dxa"/>
        <w:bottom w:w="0" w:type="dxa"/>
        <w:right w:w="113" w:type="dxa"/>
      </w:tblCellMar>
    </w:tblPr>
    <w:trPr>
      <w:cantSplit/>
    </w:trPr>
    <w:tblStylePr w:type="firstRow">
      <w:tblPr/>
      <w:tcPr>
        <w:shd w:val="clear" w:color="auto" w:fill="E1F1F1"/>
      </w:tcPr>
    </w:tblStylePr>
  </w:style>
  <w:style w:type="paragraph" w:customStyle="1" w:styleId="TableText">
    <w:name w:val="Table Text"/>
    <w:rsid w:val="00C228D1"/>
    <w:pPr>
      <w:spacing w:before="40" w:after="40"/>
    </w:pPr>
    <w:rPr>
      <w:rFonts w:eastAsia="Times New Roman" w:cs="Arial"/>
      <w:sz w:val="18"/>
      <w:szCs w:val="18"/>
      <w:lang w:val="en-AU"/>
    </w:rPr>
  </w:style>
  <w:style w:type="paragraph" w:customStyle="1" w:styleId="TableHeader">
    <w:name w:val="Table Header"/>
    <w:rsid w:val="00C228D1"/>
    <w:pPr>
      <w:keepNext/>
      <w:spacing w:before="60" w:after="20"/>
    </w:pPr>
    <w:rPr>
      <w:rFonts w:eastAsia="Times New Roman" w:cs="Arial"/>
      <w:b/>
      <w:color w:val="01356E"/>
      <w:sz w:val="20"/>
      <w:szCs w:val="20"/>
      <w:lang w:val="en-AU"/>
    </w:rPr>
  </w:style>
  <w:style w:type="paragraph" w:customStyle="1" w:styleId="Table-Number">
    <w:name w:val="Table - Number"/>
    <w:rsid w:val="00C228D1"/>
    <w:pPr>
      <w:numPr>
        <w:numId w:val="26"/>
      </w:numPr>
      <w:spacing w:before="60" w:after="60"/>
    </w:pPr>
    <w:rPr>
      <w:rFonts w:eastAsia="Times New Roman" w:cs="Arial"/>
      <w:noProof/>
      <w:sz w:val="18"/>
      <w:szCs w:val="18"/>
      <w:lang w:val="en-AU"/>
    </w:rPr>
  </w:style>
  <w:style w:type="paragraph" w:styleId="BodyText">
    <w:name w:val="Body Text"/>
    <w:link w:val="BodyTextChar"/>
    <w:rsid w:val="00C228D1"/>
    <w:pPr>
      <w:spacing w:before="120" w:after="120"/>
      <w:ind w:left="794"/>
    </w:pPr>
    <w:rPr>
      <w:rFonts w:eastAsia="Times New Roman" w:cs="Arial"/>
      <w:sz w:val="20"/>
      <w:szCs w:val="24"/>
      <w:lang w:val="en-AU"/>
    </w:rPr>
  </w:style>
  <w:style w:type="character" w:customStyle="1" w:styleId="BodyTextChar">
    <w:name w:val="Body Text Char"/>
    <w:basedOn w:val="DefaultParagraphFont"/>
    <w:link w:val="BodyText"/>
    <w:rsid w:val="00C228D1"/>
    <w:rPr>
      <w:rFonts w:eastAsia="Times New Roman" w:cs="Arial"/>
      <w:sz w:val="20"/>
      <w:szCs w:val="24"/>
      <w:lang w:val="en-AU"/>
    </w:rPr>
  </w:style>
  <w:style w:type="paragraph" w:styleId="Revision">
    <w:name w:val="Revision"/>
    <w:hidden/>
    <w:uiPriority w:val="99"/>
    <w:semiHidden/>
    <w:rsid w:val="00C228D1"/>
    <w:rPr>
      <w:rFonts w:ascii="Cambria" w:eastAsia="Calibri" w:hAnsi="Cambria"/>
      <w:sz w:val="24"/>
      <w:szCs w:val="24"/>
      <w:lang w:val="en-AU"/>
    </w:rPr>
  </w:style>
  <w:style w:type="character" w:styleId="CommentReference">
    <w:name w:val="annotation reference"/>
    <w:uiPriority w:val="99"/>
    <w:semiHidden/>
    <w:unhideWhenUsed/>
    <w:rsid w:val="00C228D1"/>
    <w:rPr>
      <w:sz w:val="16"/>
      <w:szCs w:val="16"/>
    </w:rPr>
  </w:style>
  <w:style w:type="paragraph" w:styleId="CommentText">
    <w:name w:val="annotation text"/>
    <w:basedOn w:val="Normal"/>
    <w:link w:val="CommentTextChar"/>
    <w:uiPriority w:val="99"/>
    <w:semiHidden/>
    <w:unhideWhenUsed/>
    <w:rsid w:val="00C228D1"/>
    <w:pPr>
      <w:spacing w:after="0" w:line="240" w:lineRule="auto"/>
    </w:pPr>
    <w:rPr>
      <w:rFonts w:ascii="Cambria" w:eastAsia="Calibri" w:hAnsi="Cambria" w:cs="Times New Roman"/>
      <w:sz w:val="20"/>
      <w:szCs w:val="20"/>
      <w:lang w:val="en-AU"/>
    </w:rPr>
  </w:style>
  <w:style w:type="character" w:customStyle="1" w:styleId="CommentTextChar">
    <w:name w:val="Comment Text Char"/>
    <w:basedOn w:val="DefaultParagraphFont"/>
    <w:link w:val="CommentText"/>
    <w:uiPriority w:val="99"/>
    <w:semiHidden/>
    <w:rsid w:val="00C228D1"/>
    <w:rPr>
      <w:rFonts w:ascii="Cambria" w:eastAsia="Calibri" w:hAnsi="Cambria"/>
      <w:sz w:val="20"/>
      <w:szCs w:val="20"/>
      <w:lang w:val="en-AU"/>
    </w:rPr>
  </w:style>
  <w:style w:type="paragraph" w:styleId="CommentSubject">
    <w:name w:val="annotation subject"/>
    <w:basedOn w:val="CommentText"/>
    <w:next w:val="CommentText"/>
    <w:link w:val="CommentSubjectChar"/>
    <w:uiPriority w:val="99"/>
    <w:semiHidden/>
    <w:unhideWhenUsed/>
    <w:rsid w:val="00C228D1"/>
    <w:rPr>
      <w:b/>
      <w:bCs/>
    </w:rPr>
  </w:style>
  <w:style w:type="character" w:customStyle="1" w:styleId="CommentSubjectChar">
    <w:name w:val="Comment Subject Char"/>
    <w:basedOn w:val="CommentTextChar"/>
    <w:link w:val="CommentSubject"/>
    <w:uiPriority w:val="99"/>
    <w:semiHidden/>
    <w:rsid w:val="00C228D1"/>
    <w:rPr>
      <w:rFonts w:ascii="Cambria" w:eastAsia="Calibri" w:hAnsi="Cambria"/>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11"/>
    <w:lsdException w:name="Strong" w:locked="1" w:semiHidden="0" w:uiPriority="9"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BD"/>
    <w:pPr>
      <w:spacing w:after="200" w:line="276" w:lineRule="auto"/>
    </w:pPr>
    <w:rPr>
      <w:rFonts w:cs="Arial"/>
    </w:rPr>
  </w:style>
  <w:style w:type="paragraph" w:styleId="Heading1">
    <w:name w:val="heading 1"/>
    <w:basedOn w:val="Normal"/>
    <w:next w:val="Normal"/>
    <w:link w:val="Heading1Char"/>
    <w:qFormat/>
    <w:locked/>
    <w:rsid w:val="00BB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locked/>
    <w:rsid w:val="00047B16"/>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nhideWhenUsed/>
    <w:qFormat/>
    <w:locked/>
    <w:rsid w:val="00047B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C228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B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E9A"/>
    <w:rPr>
      <w:rFonts w:ascii="Tahoma" w:hAnsi="Tahoma" w:cs="Tahoma"/>
      <w:sz w:val="16"/>
      <w:szCs w:val="16"/>
    </w:rPr>
  </w:style>
  <w:style w:type="paragraph" w:customStyle="1" w:styleId="maintitle">
    <w:name w:val="main_title"/>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gan">
    <w:name w:val="slogan"/>
    <w:basedOn w:val="Normal"/>
    <w:uiPriority w:val="99"/>
    <w:rsid w:val="006B2E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B2E9A"/>
    <w:rPr>
      <w:rFonts w:cs="Times New Roman"/>
      <w:color w:val="0000FF"/>
      <w:u w:val="single"/>
    </w:rPr>
  </w:style>
  <w:style w:type="paragraph" w:styleId="FootnoteText">
    <w:name w:val="footnote text"/>
    <w:basedOn w:val="Normal"/>
    <w:link w:val="FootnoteTextChar"/>
    <w:uiPriority w:val="99"/>
    <w:rsid w:val="00DA5B43"/>
    <w:pPr>
      <w:spacing w:after="0" w:line="240" w:lineRule="auto"/>
      <w:jc w:val="both"/>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rsid w:val="00DA5B43"/>
    <w:rPr>
      <w:rFonts w:ascii="Times New Roman" w:eastAsia="Times New Roman" w:hAnsi="Times New Roman"/>
      <w:sz w:val="20"/>
      <w:szCs w:val="24"/>
    </w:rPr>
  </w:style>
  <w:style w:type="character" w:styleId="FootnoteReference">
    <w:name w:val="footnote reference"/>
    <w:basedOn w:val="DefaultParagraphFont"/>
    <w:uiPriority w:val="99"/>
    <w:rsid w:val="00DA5B43"/>
    <w:rPr>
      <w:vertAlign w:val="superscript"/>
    </w:rPr>
  </w:style>
  <w:style w:type="character" w:customStyle="1" w:styleId="Heading2Char">
    <w:name w:val="Heading 2 Char"/>
    <w:basedOn w:val="DefaultParagraphFont"/>
    <w:link w:val="Heading2"/>
    <w:rsid w:val="00047B16"/>
    <w:rPr>
      <w:rFonts w:ascii="Times New Roman" w:eastAsia="Times New Roman" w:hAnsi="Times New Roman"/>
      <w:b/>
      <w:bCs/>
      <w:sz w:val="36"/>
      <w:szCs w:val="36"/>
      <w:lang w:val="en-AU" w:eastAsia="en-AU"/>
    </w:rPr>
  </w:style>
  <w:style w:type="paragraph" w:styleId="NormalWeb">
    <w:name w:val="Normal (Web)"/>
    <w:basedOn w:val="Normal"/>
    <w:uiPriority w:val="99"/>
    <w:unhideWhenUsed/>
    <w:rsid w:val="00047B1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rsid w:val="00047B16"/>
    <w:rPr>
      <w:rFonts w:asciiTheme="majorHAnsi" w:eastAsiaTheme="majorEastAsia" w:hAnsiTheme="majorHAnsi" w:cstheme="majorBidi"/>
      <w:b/>
      <w:bCs/>
      <w:color w:val="4F81BD" w:themeColor="accent1"/>
    </w:rPr>
  </w:style>
  <w:style w:type="character" w:styleId="Strong">
    <w:name w:val="Strong"/>
    <w:basedOn w:val="DefaultParagraphFont"/>
    <w:uiPriority w:val="9"/>
    <w:qFormat/>
    <w:locked/>
    <w:rsid w:val="00047B16"/>
    <w:rPr>
      <w:b/>
      <w:bCs/>
    </w:rPr>
  </w:style>
  <w:style w:type="paragraph" w:customStyle="1" w:styleId="Default">
    <w:name w:val="Default"/>
    <w:rsid w:val="00047B16"/>
    <w:pPr>
      <w:autoSpaceDE w:val="0"/>
      <w:autoSpaceDN w:val="0"/>
      <w:adjustRightInd w:val="0"/>
    </w:pPr>
    <w:rPr>
      <w:rFonts w:cs="Arial"/>
      <w:color w:val="000000"/>
      <w:sz w:val="24"/>
      <w:szCs w:val="24"/>
      <w:lang w:val="en-AU"/>
    </w:rPr>
  </w:style>
  <w:style w:type="paragraph" w:styleId="Header">
    <w:name w:val="header"/>
    <w:basedOn w:val="Normal"/>
    <w:link w:val="HeaderChar"/>
    <w:uiPriority w:val="99"/>
    <w:unhideWhenUsed/>
    <w:rsid w:val="00BB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292"/>
    <w:rPr>
      <w:rFonts w:cs="Arial"/>
    </w:rPr>
  </w:style>
  <w:style w:type="paragraph" w:styleId="Footer">
    <w:name w:val="footer"/>
    <w:basedOn w:val="Normal"/>
    <w:link w:val="FooterChar"/>
    <w:uiPriority w:val="99"/>
    <w:unhideWhenUsed/>
    <w:rsid w:val="00BB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92"/>
    <w:rPr>
      <w:rFonts w:cs="Arial"/>
    </w:rPr>
  </w:style>
  <w:style w:type="character" w:customStyle="1" w:styleId="Heading1Char">
    <w:name w:val="Heading 1 Char"/>
    <w:basedOn w:val="DefaultParagraphFont"/>
    <w:link w:val="Heading1"/>
    <w:rsid w:val="00BB729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locked/>
    <w:rsid w:val="00BB7292"/>
    <w:rPr>
      <w:i/>
      <w:iCs/>
    </w:rPr>
  </w:style>
  <w:style w:type="paragraph" w:styleId="ListParagraph">
    <w:name w:val="List Paragraph"/>
    <w:basedOn w:val="Normal"/>
    <w:uiPriority w:val="34"/>
    <w:qFormat/>
    <w:rsid w:val="007553DE"/>
    <w:pPr>
      <w:ind w:left="720"/>
      <w:contextualSpacing/>
    </w:pPr>
  </w:style>
  <w:style w:type="character" w:customStyle="1" w:styleId="apple-converted-space">
    <w:name w:val="apple-converted-space"/>
    <w:basedOn w:val="DefaultParagraphFont"/>
    <w:rsid w:val="006432B0"/>
  </w:style>
  <w:style w:type="character" w:customStyle="1" w:styleId="Heading4Char">
    <w:name w:val="Heading 4 Char"/>
    <w:basedOn w:val="DefaultParagraphFont"/>
    <w:link w:val="Heading4"/>
    <w:rsid w:val="00C228D1"/>
    <w:rPr>
      <w:rFonts w:asciiTheme="majorHAnsi" w:eastAsiaTheme="majorEastAsia" w:hAnsiTheme="majorHAnsi" w:cstheme="majorBidi"/>
      <w:b/>
      <w:bCs/>
      <w:i/>
      <w:iCs/>
      <w:color w:val="4F81BD" w:themeColor="accent1"/>
    </w:rPr>
  </w:style>
  <w:style w:type="paragraph" w:customStyle="1" w:styleId="CAVCoverTitle">
    <w:name w:val="CAV Cover Title"/>
    <w:uiPriority w:val="5"/>
    <w:qFormat/>
    <w:rsid w:val="00C228D1"/>
    <w:pPr>
      <w:keepLines/>
      <w:suppressAutoHyphens/>
      <w:spacing w:after="400" w:line="216" w:lineRule="auto"/>
    </w:pPr>
    <w:rPr>
      <w:rFonts w:ascii="Calibri" w:eastAsia="Times New Roman" w:hAnsi="Calibri" w:cs="Calibri"/>
      <w:color w:val="39A09F"/>
      <w:sz w:val="60"/>
      <w:szCs w:val="60"/>
      <w:lang w:val="en-AU"/>
    </w:rPr>
  </w:style>
  <w:style w:type="paragraph" w:customStyle="1" w:styleId="CAVCoverSubtitle">
    <w:name w:val="CAV Cover Subtitle"/>
    <w:uiPriority w:val="5"/>
    <w:qFormat/>
    <w:rsid w:val="00C228D1"/>
    <w:pPr>
      <w:keepLines/>
      <w:suppressAutoHyphens/>
      <w:spacing w:after="240" w:line="360" w:lineRule="atLeast"/>
    </w:pPr>
    <w:rPr>
      <w:rFonts w:ascii="Calibri" w:eastAsia="Times New Roman" w:hAnsi="Calibri" w:cs="Calibri-Bold"/>
      <w:b/>
      <w:bCs/>
      <w:color w:val="39A09F"/>
      <w:sz w:val="32"/>
      <w:szCs w:val="32"/>
      <w:lang w:val="en-AU"/>
    </w:rPr>
  </w:style>
  <w:style w:type="paragraph" w:customStyle="1" w:styleId="CAVCoverDetails">
    <w:name w:val="CAV Cover Details"/>
    <w:uiPriority w:val="5"/>
    <w:qFormat/>
    <w:rsid w:val="00C228D1"/>
    <w:pPr>
      <w:spacing w:line="240" w:lineRule="atLeast"/>
    </w:pPr>
    <w:rPr>
      <w:rFonts w:ascii="Calibri" w:eastAsia="Times New Roman" w:hAnsi="Calibri" w:cs="Calibri"/>
      <w:color w:val="000000"/>
      <w:sz w:val="20"/>
      <w:szCs w:val="20"/>
      <w:lang w:val="en-AU"/>
    </w:rPr>
  </w:style>
  <w:style w:type="numbering" w:customStyle="1" w:styleId="CAVListStyleNumberedHeadings">
    <w:name w:val="CAV List Style: Numbered Headings"/>
    <w:uiPriority w:val="99"/>
    <w:rsid w:val="00C228D1"/>
    <w:pPr>
      <w:numPr>
        <w:numId w:val="15"/>
      </w:numPr>
    </w:pPr>
  </w:style>
  <w:style w:type="paragraph" w:customStyle="1" w:styleId="CAVBody">
    <w:name w:val="CAV Body"/>
    <w:qFormat/>
    <w:rsid w:val="00C228D1"/>
    <w:pPr>
      <w:suppressAutoHyphens/>
      <w:spacing w:after="180" w:line="240" w:lineRule="atLeast"/>
    </w:pPr>
    <w:rPr>
      <w:rFonts w:ascii="Calibri" w:eastAsia="Times New Roman" w:hAnsi="Calibri" w:cs="Calibri"/>
      <w:color w:val="000000"/>
      <w:sz w:val="20"/>
      <w:szCs w:val="20"/>
      <w:lang w:val="en-AU"/>
    </w:rPr>
  </w:style>
  <w:style w:type="paragraph" w:customStyle="1" w:styleId="CAVBullet1">
    <w:name w:val="CAV Bullet 1"/>
    <w:basedOn w:val="CAVBody"/>
    <w:uiPriority w:val="1"/>
    <w:qFormat/>
    <w:rsid w:val="00C228D1"/>
    <w:pPr>
      <w:numPr>
        <w:numId w:val="16"/>
      </w:numPr>
    </w:pPr>
  </w:style>
  <w:style w:type="paragraph" w:customStyle="1" w:styleId="CAVBullet2">
    <w:name w:val="CAV Bullet 2"/>
    <w:basedOn w:val="CAVBody"/>
    <w:uiPriority w:val="1"/>
    <w:qFormat/>
    <w:rsid w:val="00C228D1"/>
    <w:pPr>
      <w:numPr>
        <w:ilvl w:val="1"/>
        <w:numId w:val="16"/>
      </w:numPr>
    </w:pPr>
  </w:style>
  <w:style w:type="numbering" w:customStyle="1" w:styleId="CAVListStyleBullets">
    <w:name w:val="CAV List Style: Bullets"/>
    <w:uiPriority w:val="99"/>
    <w:rsid w:val="00C228D1"/>
    <w:pPr>
      <w:numPr>
        <w:numId w:val="16"/>
      </w:numPr>
    </w:pPr>
  </w:style>
  <w:style w:type="character" w:styleId="PlaceholderText">
    <w:name w:val="Placeholder Text"/>
    <w:uiPriority w:val="99"/>
    <w:semiHidden/>
    <w:rsid w:val="00C228D1"/>
    <w:rPr>
      <w:color w:val="808080"/>
    </w:rPr>
  </w:style>
  <w:style w:type="paragraph" w:customStyle="1" w:styleId="CAVFooter">
    <w:name w:val="CAV Footer"/>
    <w:uiPriority w:val="8"/>
    <w:qFormat/>
    <w:rsid w:val="00C228D1"/>
    <w:pPr>
      <w:spacing w:line="200" w:lineRule="atLeast"/>
      <w:jc w:val="right"/>
    </w:pPr>
    <w:rPr>
      <w:rFonts w:ascii="Calibri" w:eastAsia="Calibri" w:hAnsi="Calibri"/>
      <w:sz w:val="16"/>
      <w:szCs w:val="16"/>
      <w:lang w:val="en-AU"/>
    </w:rPr>
  </w:style>
  <w:style w:type="paragraph" w:customStyle="1" w:styleId="CAVHeader">
    <w:name w:val="CAV Header"/>
    <w:uiPriority w:val="8"/>
    <w:qFormat/>
    <w:rsid w:val="00C228D1"/>
    <w:pPr>
      <w:pBdr>
        <w:bottom w:val="single" w:sz="4" w:space="12" w:color="39A09F"/>
      </w:pBdr>
      <w:tabs>
        <w:tab w:val="right" w:pos="8845"/>
      </w:tabs>
      <w:spacing w:line="200" w:lineRule="atLeast"/>
      <w:ind w:left="-794"/>
    </w:pPr>
    <w:rPr>
      <w:rFonts w:ascii="Calibri" w:eastAsia="Calibri" w:hAnsi="Calibri"/>
      <w:sz w:val="16"/>
      <w:szCs w:val="24"/>
      <w:lang w:val="en-AU"/>
    </w:rPr>
  </w:style>
  <w:style w:type="table" w:styleId="TableGrid">
    <w:name w:val="Table Grid"/>
    <w:basedOn w:val="TableNormal"/>
    <w:uiPriority w:val="59"/>
    <w:locked/>
    <w:rsid w:val="00C228D1"/>
    <w:rPr>
      <w:rFonts w:ascii="Calibri" w:eastAsia="Calibri" w:hAnsi="Calibri"/>
      <w:sz w:val="20"/>
      <w:szCs w:val="20"/>
      <w:lang w:val="en-AU" w:eastAsia="en-AU"/>
    </w:rPr>
    <w:tblPr>
      <w:tblInd w:w="113" w:type="dxa"/>
      <w:tblBorders>
        <w:bottom w:val="single" w:sz="4" w:space="0" w:color="666666"/>
        <w:insideH w:val="single" w:sz="4" w:space="0" w:color="666666"/>
      </w:tblBorders>
      <w:tblCellMar>
        <w:top w:w="0" w:type="dxa"/>
        <w:left w:w="113" w:type="dxa"/>
        <w:bottom w:w="0" w:type="dxa"/>
        <w:right w:w="113" w:type="dxa"/>
      </w:tblCellMar>
    </w:tblPr>
    <w:trPr>
      <w:cantSplit/>
    </w:trPr>
    <w:tblStylePr w:type="firstRow">
      <w:tblPr/>
      <w:tcPr>
        <w:tcBorders>
          <w:top w:val="single" w:sz="4" w:space="0" w:color="E1F1F1"/>
          <w:left w:val="nil"/>
          <w:bottom w:val="single" w:sz="4" w:space="0" w:color="E1F1F1"/>
          <w:right w:val="nil"/>
          <w:insideH w:val="single" w:sz="4" w:space="0" w:color="E1F1F1"/>
          <w:insideV w:val="nil"/>
          <w:tl2br w:val="nil"/>
          <w:tr2bl w:val="nil"/>
        </w:tcBorders>
        <w:shd w:val="clear" w:color="auto" w:fill="E1F1F1"/>
      </w:tcPr>
    </w:tblStylePr>
  </w:style>
  <w:style w:type="paragraph" w:customStyle="1" w:styleId="CAVTableBody">
    <w:name w:val="CAV Table Body"/>
    <w:uiPriority w:val="2"/>
    <w:qFormat/>
    <w:rsid w:val="00C228D1"/>
    <w:pPr>
      <w:spacing w:before="80" w:after="60"/>
    </w:pPr>
    <w:rPr>
      <w:rFonts w:ascii="Calibri" w:eastAsia="Times New Roman" w:hAnsi="Calibri" w:cs="Calibri"/>
      <w:color w:val="000000"/>
      <w:sz w:val="20"/>
      <w:szCs w:val="20"/>
      <w:lang w:val="en-AU"/>
    </w:rPr>
  </w:style>
  <w:style w:type="paragraph" w:customStyle="1" w:styleId="CAVTableColumnHead">
    <w:name w:val="CAV Table Column Head"/>
    <w:basedOn w:val="CAVTableBody"/>
    <w:uiPriority w:val="2"/>
    <w:qFormat/>
    <w:rsid w:val="00C228D1"/>
    <w:rPr>
      <w:rFonts w:cs="Calibri-Bold"/>
      <w:b/>
      <w:bCs/>
    </w:rPr>
  </w:style>
  <w:style w:type="table" w:customStyle="1" w:styleId="CAVQuestionBox">
    <w:name w:val="CAV Question Box"/>
    <w:basedOn w:val="TableGrid"/>
    <w:uiPriority w:val="99"/>
    <w:rsid w:val="00C228D1"/>
    <w:tblPr>
      <w:tblInd w:w="284" w:type="dxa"/>
      <w:tblBorders>
        <w:top w:val="single" w:sz="4" w:space="0" w:color="E1F1F1"/>
        <w:left w:val="single" w:sz="4" w:space="0" w:color="E1F1F1"/>
        <w:bottom w:val="single" w:sz="4" w:space="0" w:color="E1F1F1"/>
        <w:right w:val="single" w:sz="4" w:space="0" w:color="E1F1F1"/>
        <w:insideH w:val="single" w:sz="4" w:space="0" w:color="E1F1F1"/>
        <w:insideV w:val="single" w:sz="4" w:space="0" w:color="E1F1F1"/>
      </w:tblBorders>
      <w:tblCellMar>
        <w:top w:w="227" w:type="dxa"/>
        <w:left w:w="284" w:type="dxa"/>
        <w:bottom w:w="113" w:type="dxa"/>
        <w:right w:w="284" w:type="dxa"/>
      </w:tblCellMar>
    </w:tblPr>
    <w:trPr>
      <w:cantSplit/>
    </w:trPr>
    <w:tcPr>
      <w:shd w:val="clear" w:color="auto" w:fill="E1F1F1"/>
    </w:tcPr>
    <w:tblStylePr w:type="firstRow">
      <w:tblPr/>
      <w:tcPr>
        <w:tcBorders>
          <w:top w:val="single" w:sz="4" w:space="0" w:color="E1F1F1"/>
          <w:left w:val="single" w:sz="4" w:space="0" w:color="E1F1F1"/>
          <w:bottom w:val="single" w:sz="4" w:space="0" w:color="E1F1F1"/>
          <w:right w:val="single" w:sz="4" w:space="0" w:color="E1F1F1"/>
          <w:insideH w:val="single" w:sz="4" w:space="0" w:color="E1F1F1"/>
          <w:insideV w:val="single" w:sz="4" w:space="0" w:color="E1F1F1"/>
          <w:tl2br w:val="nil"/>
          <w:tr2bl w:val="nil"/>
        </w:tcBorders>
        <w:shd w:val="clear" w:color="auto" w:fill="E1F1F1"/>
      </w:tcPr>
    </w:tblStylePr>
  </w:style>
  <w:style w:type="paragraph" w:customStyle="1" w:styleId="CAVQuestionHeading">
    <w:name w:val="CAV Question Heading"/>
    <w:next w:val="CAVBody"/>
    <w:uiPriority w:val="2"/>
    <w:qFormat/>
    <w:rsid w:val="00C228D1"/>
    <w:pPr>
      <w:keepNext/>
      <w:keepLines/>
      <w:tabs>
        <w:tab w:val="left" w:pos="794"/>
      </w:tabs>
      <w:spacing w:after="180" w:line="280" w:lineRule="atLeast"/>
    </w:pPr>
    <w:rPr>
      <w:rFonts w:ascii="Calibri" w:eastAsia="Times New Roman" w:hAnsi="Calibri" w:cs="Calibri-Bold"/>
      <w:b/>
      <w:bCs/>
      <w:color w:val="000000"/>
      <w:sz w:val="24"/>
      <w:szCs w:val="24"/>
      <w:lang w:val="en-AU"/>
    </w:rPr>
  </w:style>
  <w:style w:type="paragraph" w:customStyle="1" w:styleId="CAVNumbers1">
    <w:name w:val="CAV Numbers 1"/>
    <w:basedOn w:val="CAVBody"/>
    <w:uiPriority w:val="1"/>
    <w:qFormat/>
    <w:rsid w:val="00C228D1"/>
    <w:pPr>
      <w:numPr>
        <w:numId w:val="17"/>
      </w:numPr>
    </w:pPr>
  </w:style>
  <w:style w:type="numbering" w:customStyle="1" w:styleId="CAVListStyleBodyNumbers">
    <w:name w:val="CAV List Style: Body Numbers"/>
    <w:uiPriority w:val="99"/>
    <w:rsid w:val="00C228D1"/>
    <w:pPr>
      <w:numPr>
        <w:numId w:val="17"/>
      </w:numPr>
    </w:pPr>
  </w:style>
  <w:style w:type="paragraph" w:customStyle="1" w:styleId="CAVTableCaption">
    <w:name w:val="CAV Table Caption"/>
    <w:next w:val="CAVBody"/>
    <w:uiPriority w:val="2"/>
    <w:qFormat/>
    <w:rsid w:val="00C228D1"/>
    <w:pPr>
      <w:keepNext/>
      <w:keepLines/>
      <w:tabs>
        <w:tab w:val="left" w:pos="794"/>
      </w:tabs>
      <w:suppressAutoHyphens/>
      <w:spacing w:before="180" w:after="100"/>
    </w:pPr>
    <w:rPr>
      <w:rFonts w:ascii="Calibri" w:eastAsia="Times New Roman" w:hAnsi="Calibri" w:cs="Calibri-BoldItalic"/>
      <w:b/>
      <w:bCs/>
      <w:i/>
      <w:iCs/>
      <w:color w:val="000000"/>
      <w:sz w:val="20"/>
      <w:szCs w:val="20"/>
      <w:lang w:val="en-AU"/>
    </w:rPr>
  </w:style>
  <w:style w:type="table" w:styleId="LightShading">
    <w:name w:val="Light Shading"/>
    <w:basedOn w:val="TableNormal"/>
    <w:uiPriority w:val="60"/>
    <w:rsid w:val="00C228D1"/>
    <w:rPr>
      <w:rFonts w:ascii="Calibri" w:eastAsia="Calibri" w:hAnsi="Calibri"/>
      <w:color w:val="000000"/>
      <w:sz w:val="20"/>
      <w:szCs w:val="20"/>
      <w:lang w:val="en-AU"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VFigureCaption">
    <w:name w:val="CAV Figure Caption"/>
    <w:next w:val="CAVBody"/>
    <w:uiPriority w:val="3"/>
    <w:qFormat/>
    <w:rsid w:val="00C228D1"/>
    <w:rPr>
      <w:rFonts w:ascii="Calibri" w:eastAsia="Times New Roman" w:hAnsi="Calibri" w:cs="Calibri-BoldItalic"/>
      <w:b/>
      <w:bCs/>
      <w:i/>
      <w:iCs/>
      <w:color w:val="000000"/>
      <w:sz w:val="20"/>
      <w:szCs w:val="20"/>
      <w:lang w:val="en-AU"/>
    </w:rPr>
  </w:style>
  <w:style w:type="paragraph" w:customStyle="1" w:styleId="CAVTOCHeading">
    <w:name w:val="CAV TOC Heading"/>
    <w:next w:val="CAVBody"/>
    <w:uiPriority w:val="8"/>
    <w:qFormat/>
    <w:rsid w:val="00C228D1"/>
    <w:pPr>
      <w:spacing w:line="360" w:lineRule="atLeast"/>
    </w:pPr>
    <w:rPr>
      <w:rFonts w:ascii="Calibri" w:eastAsia="MS Gothic" w:hAnsi="Calibri"/>
      <w:b/>
      <w:bCs/>
      <w:color w:val="39A09F"/>
      <w:sz w:val="32"/>
      <w:szCs w:val="32"/>
      <w:lang w:val="en-AU"/>
    </w:rPr>
  </w:style>
  <w:style w:type="paragraph" w:styleId="TOC1">
    <w:name w:val="toc 1"/>
    <w:next w:val="CAVBody"/>
    <w:autoRedefine/>
    <w:uiPriority w:val="39"/>
    <w:locked/>
    <w:rsid w:val="00C228D1"/>
    <w:pPr>
      <w:tabs>
        <w:tab w:val="right" w:pos="8845"/>
      </w:tabs>
      <w:spacing w:before="160" w:after="80"/>
      <w:ind w:left="227" w:hanging="227"/>
    </w:pPr>
    <w:rPr>
      <w:rFonts w:ascii="Calibri" w:eastAsia="Calibri" w:hAnsi="Calibri"/>
      <w:b/>
      <w:noProof/>
      <w:sz w:val="20"/>
      <w:szCs w:val="20"/>
      <w:lang w:val="en-AU"/>
    </w:rPr>
  </w:style>
  <w:style w:type="paragraph" w:styleId="TOC2">
    <w:name w:val="toc 2"/>
    <w:next w:val="CAVBody"/>
    <w:autoRedefine/>
    <w:uiPriority w:val="39"/>
    <w:locked/>
    <w:rsid w:val="00C228D1"/>
    <w:pPr>
      <w:tabs>
        <w:tab w:val="left" w:pos="880"/>
        <w:tab w:val="right" w:pos="8845"/>
      </w:tabs>
      <w:spacing w:after="80"/>
      <w:ind w:left="567" w:hanging="340"/>
    </w:pPr>
    <w:rPr>
      <w:rFonts w:ascii="Calibri" w:eastAsia="Calibri" w:hAnsi="Calibri"/>
      <w:noProof/>
      <w:sz w:val="20"/>
      <w:szCs w:val="20"/>
      <w:lang w:val="en-AU"/>
    </w:rPr>
  </w:style>
  <w:style w:type="paragraph" w:styleId="TOC3">
    <w:name w:val="toc 3"/>
    <w:next w:val="CAVBody"/>
    <w:autoRedefine/>
    <w:uiPriority w:val="39"/>
    <w:locked/>
    <w:rsid w:val="00C228D1"/>
    <w:pPr>
      <w:tabs>
        <w:tab w:val="left" w:pos="1540"/>
        <w:tab w:val="right" w:pos="8845"/>
      </w:tabs>
      <w:spacing w:after="80"/>
      <w:ind w:left="1077" w:hanging="510"/>
    </w:pPr>
    <w:rPr>
      <w:rFonts w:ascii="Calibri" w:eastAsia="Calibri" w:hAnsi="Calibri"/>
      <w:noProof/>
      <w:sz w:val="20"/>
      <w:szCs w:val="20"/>
      <w:lang w:val="en-AU"/>
    </w:rPr>
  </w:style>
  <w:style w:type="paragraph" w:customStyle="1" w:styleId="CAVKeyPointsHeading">
    <w:name w:val="CAV Key Points Heading"/>
    <w:uiPriority w:val="2"/>
    <w:rsid w:val="00C228D1"/>
    <w:pPr>
      <w:keepNext/>
      <w:keepLines/>
      <w:spacing w:before="180" w:after="180" w:line="320" w:lineRule="atLeast"/>
    </w:pPr>
    <w:rPr>
      <w:rFonts w:ascii="Calibri" w:eastAsia="Times New Roman" w:hAnsi="Calibri" w:cs="Calibri"/>
      <w:b/>
      <w:color w:val="39A09F"/>
      <w:sz w:val="28"/>
      <w:szCs w:val="28"/>
      <w:lang w:val="en-AU"/>
    </w:rPr>
  </w:style>
  <w:style w:type="paragraph" w:customStyle="1" w:styleId="CAVBodyNoSpace">
    <w:name w:val="CAV Body No Space"/>
    <w:basedOn w:val="CAVBody"/>
    <w:uiPriority w:val="5"/>
    <w:rsid w:val="00C228D1"/>
    <w:pPr>
      <w:spacing w:after="0"/>
    </w:pPr>
  </w:style>
  <w:style w:type="paragraph" w:customStyle="1" w:styleId="CAVBodyAfterTableFigure">
    <w:name w:val="CAV Body After Table/Figure"/>
    <w:basedOn w:val="CAVBody"/>
    <w:uiPriority w:val="5"/>
    <w:rsid w:val="00C228D1"/>
    <w:pPr>
      <w:spacing w:before="300"/>
    </w:pPr>
  </w:style>
  <w:style w:type="paragraph" w:customStyle="1" w:styleId="CAVTableFigureFootnote">
    <w:name w:val="CAV Table/Figure Footnote"/>
    <w:uiPriority w:val="11"/>
    <w:rsid w:val="00C228D1"/>
    <w:pPr>
      <w:spacing w:before="80" w:after="80" w:line="220" w:lineRule="atLeast"/>
    </w:pPr>
    <w:rPr>
      <w:rFonts w:ascii="Calibri" w:eastAsia="Times New Roman" w:hAnsi="Calibri" w:cs="Calibri"/>
      <w:color w:val="000000"/>
      <w:sz w:val="18"/>
      <w:szCs w:val="18"/>
      <w:lang w:val="en-AU"/>
    </w:rPr>
  </w:style>
  <w:style w:type="paragraph" w:customStyle="1" w:styleId="CAVNumbersa">
    <w:name w:val="CAV Numbers (a)"/>
    <w:basedOn w:val="CAVBody"/>
    <w:uiPriority w:val="1"/>
    <w:rsid w:val="00C228D1"/>
    <w:pPr>
      <w:numPr>
        <w:ilvl w:val="1"/>
        <w:numId w:val="17"/>
      </w:numPr>
    </w:pPr>
  </w:style>
  <w:style w:type="character" w:styleId="FollowedHyperlink">
    <w:name w:val="FollowedHyperlink"/>
    <w:uiPriority w:val="11"/>
    <w:rsid w:val="00C228D1"/>
    <w:rPr>
      <w:color w:val="39A09F"/>
      <w:u w:val="single"/>
    </w:rPr>
  </w:style>
  <w:style w:type="table" w:customStyle="1" w:styleId="CAVStandardTable">
    <w:name w:val="CAV Standard Table"/>
    <w:basedOn w:val="TableNormal"/>
    <w:uiPriority w:val="99"/>
    <w:rsid w:val="00C228D1"/>
    <w:rPr>
      <w:rFonts w:ascii="Calibri" w:eastAsia="Calibri" w:hAnsi="Calibri"/>
      <w:sz w:val="20"/>
      <w:szCs w:val="20"/>
      <w:lang w:val="en-AU" w:eastAsia="en-AU"/>
    </w:rPr>
    <w:tblPr>
      <w:tblInd w:w="113" w:type="dxa"/>
      <w:tblBorders>
        <w:bottom w:val="single" w:sz="4" w:space="0" w:color="666666"/>
        <w:insideH w:val="single" w:sz="4" w:space="0" w:color="666666"/>
      </w:tblBorders>
      <w:tblCellMar>
        <w:top w:w="0" w:type="dxa"/>
        <w:left w:w="113" w:type="dxa"/>
        <w:bottom w:w="0" w:type="dxa"/>
        <w:right w:w="113" w:type="dxa"/>
      </w:tblCellMar>
    </w:tblPr>
    <w:trPr>
      <w:cantSplit/>
    </w:trPr>
    <w:tblStylePr w:type="firstRow">
      <w:tblPr/>
      <w:tcPr>
        <w:shd w:val="clear" w:color="auto" w:fill="E1F1F1"/>
      </w:tcPr>
    </w:tblStylePr>
  </w:style>
  <w:style w:type="paragraph" w:customStyle="1" w:styleId="TableText">
    <w:name w:val="Table Text"/>
    <w:rsid w:val="00C228D1"/>
    <w:pPr>
      <w:spacing w:before="40" w:after="40"/>
    </w:pPr>
    <w:rPr>
      <w:rFonts w:eastAsia="Times New Roman" w:cs="Arial"/>
      <w:sz w:val="18"/>
      <w:szCs w:val="18"/>
      <w:lang w:val="en-AU"/>
    </w:rPr>
  </w:style>
  <w:style w:type="paragraph" w:customStyle="1" w:styleId="TableHeader">
    <w:name w:val="Table Header"/>
    <w:rsid w:val="00C228D1"/>
    <w:pPr>
      <w:keepNext/>
      <w:spacing w:before="60" w:after="20"/>
    </w:pPr>
    <w:rPr>
      <w:rFonts w:eastAsia="Times New Roman" w:cs="Arial"/>
      <w:b/>
      <w:color w:val="01356E"/>
      <w:sz w:val="20"/>
      <w:szCs w:val="20"/>
      <w:lang w:val="en-AU"/>
    </w:rPr>
  </w:style>
  <w:style w:type="paragraph" w:customStyle="1" w:styleId="Table-Number">
    <w:name w:val="Table - Number"/>
    <w:rsid w:val="00C228D1"/>
    <w:pPr>
      <w:numPr>
        <w:numId w:val="26"/>
      </w:numPr>
      <w:spacing w:before="60" w:after="60"/>
    </w:pPr>
    <w:rPr>
      <w:rFonts w:eastAsia="Times New Roman" w:cs="Arial"/>
      <w:noProof/>
      <w:sz w:val="18"/>
      <w:szCs w:val="18"/>
      <w:lang w:val="en-AU"/>
    </w:rPr>
  </w:style>
  <w:style w:type="paragraph" w:styleId="BodyText">
    <w:name w:val="Body Text"/>
    <w:link w:val="BodyTextChar"/>
    <w:rsid w:val="00C228D1"/>
    <w:pPr>
      <w:spacing w:before="120" w:after="120"/>
      <w:ind w:left="794"/>
    </w:pPr>
    <w:rPr>
      <w:rFonts w:eastAsia="Times New Roman" w:cs="Arial"/>
      <w:sz w:val="20"/>
      <w:szCs w:val="24"/>
      <w:lang w:val="en-AU"/>
    </w:rPr>
  </w:style>
  <w:style w:type="character" w:customStyle="1" w:styleId="BodyTextChar">
    <w:name w:val="Body Text Char"/>
    <w:basedOn w:val="DefaultParagraphFont"/>
    <w:link w:val="BodyText"/>
    <w:rsid w:val="00C228D1"/>
    <w:rPr>
      <w:rFonts w:eastAsia="Times New Roman" w:cs="Arial"/>
      <w:sz w:val="20"/>
      <w:szCs w:val="24"/>
      <w:lang w:val="en-AU"/>
    </w:rPr>
  </w:style>
  <w:style w:type="paragraph" w:styleId="Revision">
    <w:name w:val="Revision"/>
    <w:hidden/>
    <w:uiPriority w:val="99"/>
    <w:semiHidden/>
    <w:rsid w:val="00C228D1"/>
    <w:rPr>
      <w:rFonts w:ascii="Cambria" w:eastAsia="Calibri" w:hAnsi="Cambria"/>
      <w:sz w:val="24"/>
      <w:szCs w:val="24"/>
      <w:lang w:val="en-AU"/>
    </w:rPr>
  </w:style>
  <w:style w:type="character" w:styleId="CommentReference">
    <w:name w:val="annotation reference"/>
    <w:uiPriority w:val="99"/>
    <w:semiHidden/>
    <w:unhideWhenUsed/>
    <w:rsid w:val="00C228D1"/>
    <w:rPr>
      <w:sz w:val="16"/>
      <w:szCs w:val="16"/>
    </w:rPr>
  </w:style>
  <w:style w:type="paragraph" w:styleId="CommentText">
    <w:name w:val="annotation text"/>
    <w:basedOn w:val="Normal"/>
    <w:link w:val="CommentTextChar"/>
    <w:uiPriority w:val="99"/>
    <w:semiHidden/>
    <w:unhideWhenUsed/>
    <w:rsid w:val="00C228D1"/>
    <w:pPr>
      <w:spacing w:after="0" w:line="240" w:lineRule="auto"/>
    </w:pPr>
    <w:rPr>
      <w:rFonts w:ascii="Cambria" w:eastAsia="Calibri" w:hAnsi="Cambria" w:cs="Times New Roman"/>
      <w:sz w:val="20"/>
      <w:szCs w:val="20"/>
      <w:lang w:val="en-AU"/>
    </w:rPr>
  </w:style>
  <w:style w:type="character" w:customStyle="1" w:styleId="CommentTextChar">
    <w:name w:val="Comment Text Char"/>
    <w:basedOn w:val="DefaultParagraphFont"/>
    <w:link w:val="CommentText"/>
    <w:uiPriority w:val="99"/>
    <w:semiHidden/>
    <w:rsid w:val="00C228D1"/>
    <w:rPr>
      <w:rFonts w:ascii="Cambria" w:eastAsia="Calibri" w:hAnsi="Cambria"/>
      <w:sz w:val="20"/>
      <w:szCs w:val="20"/>
      <w:lang w:val="en-AU"/>
    </w:rPr>
  </w:style>
  <w:style w:type="paragraph" w:styleId="CommentSubject">
    <w:name w:val="annotation subject"/>
    <w:basedOn w:val="CommentText"/>
    <w:next w:val="CommentText"/>
    <w:link w:val="CommentSubjectChar"/>
    <w:uiPriority w:val="99"/>
    <w:semiHidden/>
    <w:unhideWhenUsed/>
    <w:rsid w:val="00C228D1"/>
    <w:rPr>
      <w:b/>
      <w:bCs/>
    </w:rPr>
  </w:style>
  <w:style w:type="character" w:customStyle="1" w:styleId="CommentSubjectChar">
    <w:name w:val="Comment Subject Char"/>
    <w:basedOn w:val="CommentTextChar"/>
    <w:link w:val="CommentSubject"/>
    <w:uiPriority w:val="99"/>
    <w:semiHidden/>
    <w:rsid w:val="00C228D1"/>
    <w:rPr>
      <w:rFonts w:ascii="Cambria" w:eastAsia="Calibri" w:hAnsi="Cambria"/>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8222">
      <w:bodyDiv w:val="1"/>
      <w:marLeft w:val="0"/>
      <w:marRight w:val="0"/>
      <w:marTop w:val="0"/>
      <w:marBottom w:val="0"/>
      <w:divBdr>
        <w:top w:val="none" w:sz="0" w:space="0" w:color="auto"/>
        <w:left w:val="none" w:sz="0" w:space="0" w:color="auto"/>
        <w:bottom w:val="none" w:sz="0" w:space="0" w:color="auto"/>
        <w:right w:val="none" w:sz="0" w:space="0" w:color="auto"/>
      </w:divBdr>
    </w:div>
    <w:div w:id="974021821">
      <w:bodyDiv w:val="1"/>
      <w:marLeft w:val="0"/>
      <w:marRight w:val="0"/>
      <w:marTop w:val="0"/>
      <w:marBottom w:val="0"/>
      <w:divBdr>
        <w:top w:val="none" w:sz="0" w:space="0" w:color="auto"/>
        <w:left w:val="none" w:sz="0" w:space="0" w:color="auto"/>
        <w:bottom w:val="none" w:sz="0" w:space="0" w:color="auto"/>
        <w:right w:val="none" w:sz="0" w:space="0" w:color="auto"/>
      </w:divBdr>
      <w:divsChild>
        <w:div w:id="227226131">
          <w:marLeft w:val="0"/>
          <w:marRight w:val="0"/>
          <w:marTop w:val="0"/>
          <w:marBottom w:val="0"/>
          <w:divBdr>
            <w:top w:val="none" w:sz="0" w:space="0" w:color="auto"/>
            <w:left w:val="none" w:sz="0" w:space="0" w:color="auto"/>
            <w:bottom w:val="none" w:sz="0" w:space="0" w:color="auto"/>
            <w:right w:val="none" w:sz="0" w:space="0" w:color="auto"/>
          </w:divBdr>
        </w:div>
        <w:div w:id="487357675">
          <w:marLeft w:val="0"/>
          <w:marRight w:val="0"/>
          <w:marTop w:val="0"/>
          <w:marBottom w:val="0"/>
          <w:divBdr>
            <w:top w:val="none" w:sz="0" w:space="0" w:color="auto"/>
            <w:left w:val="none" w:sz="0" w:space="0" w:color="auto"/>
            <w:bottom w:val="none" w:sz="0" w:space="0" w:color="auto"/>
            <w:right w:val="none" w:sz="0" w:space="0" w:color="auto"/>
          </w:divBdr>
        </w:div>
        <w:div w:id="1571886551">
          <w:marLeft w:val="0"/>
          <w:marRight w:val="0"/>
          <w:marTop w:val="0"/>
          <w:marBottom w:val="0"/>
          <w:divBdr>
            <w:top w:val="none" w:sz="0" w:space="0" w:color="auto"/>
            <w:left w:val="none" w:sz="0" w:space="0" w:color="auto"/>
            <w:bottom w:val="none" w:sz="0" w:space="0" w:color="auto"/>
            <w:right w:val="none" w:sz="0" w:space="0" w:color="auto"/>
          </w:divBdr>
        </w:div>
        <w:div w:id="1734890165">
          <w:marLeft w:val="0"/>
          <w:marRight w:val="0"/>
          <w:marTop w:val="0"/>
          <w:marBottom w:val="0"/>
          <w:divBdr>
            <w:top w:val="none" w:sz="0" w:space="0" w:color="auto"/>
            <w:left w:val="none" w:sz="0" w:space="0" w:color="auto"/>
            <w:bottom w:val="none" w:sz="0" w:space="0" w:color="auto"/>
            <w:right w:val="none" w:sz="0" w:space="0" w:color="auto"/>
          </w:divBdr>
        </w:div>
        <w:div w:id="188497867">
          <w:marLeft w:val="0"/>
          <w:marRight w:val="0"/>
          <w:marTop w:val="0"/>
          <w:marBottom w:val="0"/>
          <w:divBdr>
            <w:top w:val="none" w:sz="0" w:space="0" w:color="auto"/>
            <w:left w:val="none" w:sz="0" w:space="0" w:color="auto"/>
            <w:bottom w:val="none" w:sz="0" w:space="0" w:color="auto"/>
            <w:right w:val="none" w:sz="0" w:space="0" w:color="auto"/>
          </w:divBdr>
        </w:div>
        <w:div w:id="1744327506">
          <w:marLeft w:val="0"/>
          <w:marRight w:val="0"/>
          <w:marTop w:val="0"/>
          <w:marBottom w:val="0"/>
          <w:divBdr>
            <w:top w:val="none" w:sz="0" w:space="0" w:color="auto"/>
            <w:left w:val="none" w:sz="0" w:space="0" w:color="auto"/>
            <w:bottom w:val="none" w:sz="0" w:space="0" w:color="auto"/>
            <w:right w:val="none" w:sz="0" w:space="0" w:color="auto"/>
          </w:divBdr>
        </w:div>
        <w:div w:id="2134400894">
          <w:marLeft w:val="0"/>
          <w:marRight w:val="0"/>
          <w:marTop w:val="0"/>
          <w:marBottom w:val="0"/>
          <w:divBdr>
            <w:top w:val="none" w:sz="0" w:space="0" w:color="auto"/>
            <w:left w:val="none" w:sz="0" w:space="0" w:color="auto"/>
            <w:bottom w:val="none" w:sz="0" w:space="0" w:color="auto"/>
            <w:right w:val="none" w:sz="0" w:space="0" w:color="auto"/>
          </w:divBdr>
        </w:div>
        <w:div w:id="112795498">
          <w:marLeft w:val="0"/>
          <w:marRight w:val="0"/>
          <w:marTop w:val="0"/>
          <w:marBottom w:val="0"/>
          <w:divBdr>
            <w:top w:val="none" w:sz="0" w:space="0" w:color="auto"/>
            <w:left w:val="none" w:sz="0" w:space="0" w:color="auto"/>
            <w:bottom w:val="none" w:sz="0" w:space="0" w:color="auto"/>
            <w:right w:val="none" w:sz="0" w:space="0" w:color="auto"/>
          </w:divBdr>
        </w:div>
        <w:div w:id="724910865">
          <w:marLeft w:val="0"/>
          <w:marRight w:val="0"/>
          <w:marTop w:val="0"/>
          <w:marBottom w:val="0"/>
          <w:divBdr>
            <w:top w:val="none" w:sz="0" w:space="0" w:color="auto"/>
            <w:left w:val="none" w:sz="0" w:space="0" w:color="auto"/>
            <w:bottom w:val="none" w:sz="0" w:space="0" w:color="auto"/>
            <w:right w:val="none" w:sz="0" w:space="0" w:color="auto"/>
          </w:divBdr>
        </w:div>
        <w:div w:id="2010981887">
          <w:marLeft w:val="0"/>
          <w:marRight w:val="0"/>
          <w:marTop w:val="0"/>
          <w:marBottom w:val="0"/>
          <w:divBdr>
            <w:top w:val="none" w:sz="0" w:space="0" w:color="auto"/>
            <w:left w:val="none" w:sz="0" w:space="0" w:color="auto"/>
            <w:bottom w:val="none" w:sz="0" w:space="0" w:color="auto"/>
            <w:right w:val="none" w:sz="0" w:space="0" w:color="auto"/>
          </w:divBdr>
        </w:div>
      </w:divsChild>
    </w:div>
    <w:div w:id="1071655975">
      <w:bodyDiv w:val="1"/>
      <w:marLeft w:val="0"/>
      <w:marRight w:val="0"/>
      <w:marTop w:val="0"/>
      <w:marBottom w:val="0"/>
      <w:divBdr>
        <w:top w:val="none" w:sz="0" w:space="0" w:color="auto"/>
        <w:left w:val="none" w:sz="0" w:space="0" w:color="auto"/>
        <w:bottom w:val="none" w:sz="0" w:space="0" w:color="auto"/>
        <w:right w:val="none" w:sz="0" w:space="0" w:color="auto"/>
      </w:divBdr>
      <w:divsChild>
        <w:div w:id="27337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450209">
      <w:bodyDiv w:val="1"/>
      <w:marLeft w:val="0"/>
      <w:marRight w:val="0"/>
      <w:marTop w:val="0"/>
      <w:marBottom w:val="0"/>
      <w:divBdr>
        <w:top w:val="none" w:sz="0" w:space="0" w:color="auto"/>
        <w:left w:val="none" w:sz="0" w:space="0" w:color="auto"/>
        <w:bottom w:val="none" w:sz="0" w:space="0" w:color="auto"/>
        <w:right w:val="none" w:sz="0" w:space="0" w:color="auto"/>
      </w:divBdr>
    </w:div>
    <w:div w:id="1670326370">
      <w:bodyDiv w:val="1"/>
      <w:marLeft w:val="0"/>
      <w:marRight w:val="0"/>
      <w:marTop w:val="0"/>
      <w:marBottom w:val="0"/>
      <w:divBdr>
        <w:top w:val="none" w:sz="0" w:space="0" w:color="auto"/>
        <w:left w:val="none" w:sz="0" w:space="0" w:color="auto"/>
        <w:bottom w:val="none" w:sz="0" w:space="0" w:color="auto"/>
        <w:right w:val="none" w:sz="0" w:space="0" w:color="auto"/>
      </w:divBdr>
    </w:div>
    <w:div w:id="1751928849">
      <w:bodyDiv w:val="1"/>
      <w:marLeft w:val="0"/>
      <w:marRight w:val="0"/>
      <w:marTop w:val="0"/>
      <w:marBottom w:val="0"/>
      <w:divBdr>
        <w:top w:val="none" w:sz="0" w:space="0" w:color="auto"/>
        <w:left w:val="none" w:sz="0" w:space="0" w:color="auto"/>
        <w:bottom w:val="none" w:sz="0" w:space="0" w:color="auto"/>
        <w:right w:val="none" w:sz="0" w:space="0" w:color="auto"/>
      </w:divBdr>
      <w:divsChild>
        <w:div w:id="221450017">
          <w:marLeft w:val="0"/>
          <w:marRight w:val="0"/>
          <w:marTop w:val="0"/>
          <w:marBottom w:val="0"/>
          <w:divBdr>
            <w:top w:val="none" w:sz="0" w:space="0" w:color="auto"/>
            <w:left w:val="none" w:sz="0" w:space="0" w:color="auto"/>
            <w:bottom w:val="none" w:sz="0" w:space="0" w:color="auto"/>
            <w:right w:val="none" w:sz="0" w:space="0" w:color="auto"/>
          </w:divBdr>
        </w:div>
        <w:div w:id="1470436379">
          <w:marLeft w:val="0"/>
          <w:marRight w:val="0"/>
          <w:marTop w:val="0"/>
          <w:marBottom w:val="0"/>
          <w:divBdr>
            <w:top w:val="none" w:sz="0" w:space="0" w:color="auto"/>
            <w:left w:val="none" w:sz="0" w:space="0" w:color="auto"/>
            <w:bottom w:val="none" w:sz="0" w:space="0" w:color="auto"/>
            <w:right w:val="none" w:sz="0" w:space="0" w:color="auto"/>
          </w:divBdr>
          <w:divsChild>
            <w:div w:id="1373504274">
              <w:marLeft w:val="0"/>
              <w:marRight w:val="0"/>
              <w:marTop w:val="0"/>
              <w:marBottom w:val="0"/>
              <w:divBdr>
                <w:top w:val="none" w:sz="0" w:space="0" w:color="auto"/>
                <w:left w:val="none" w:sz="0" w:space="0" w:color="auto"/>
                <w:bottom w:val="none" w:sz="0" w:space="0" w:color="auto"/>
                <w:right w:val="none" w:sz="0" w:space="0" w:color="auto"/>
              </w:divBdr>
              <w:divsChild>
                <w:div w:id="17940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4700">
      <w:bodyDiv w:val="1"/>
      <w:marLeft w:val="0"/>
      <w:marRight w:val="0"/>
      <w:marTop w:val="0"/>
      <w:marBottom w:val="0"/>
      <w:divBdr>
        <w:top w:val="none" w:sz="0" w:space="0" w:color="auto"/>
        <w:left w:val="none" w:sz="0" w:space="0" w:color="auto"/>
        <w:bottom w:val="none" w:sz="0" w:space="0" w:color="auto"/>
        <w:right w:val="none" w:sz="0" w:space="0" w:color="auto"/>
      </w:divBdr>
      <w:divsChild>
        <w:div w:id="1534806137">
          <w:marLeft w:val="0"/>
          <w:marRight w:val="0"/>
          <w:marTop w:val="0"/>
          <w:marBottom w:val="0"/>
          <w:divBdr>
            <w:top w:val="none" w:sz="0" w:space="0" w:color="auto"/>
            <w:left w:val="none" w:sz="0" w:space="0" w:color="auto"/>
            <w:bottom w:val="none" w:sz="0" w:space="0" w:color="auto"/>
            <w:right w:val="none" w:sz="0" w:space="0" w:color="auto"/>
          </w:divBdr>
          <w:divsChild>
            <w:div w:id="957371290">
              <w:marLeft w:val="0"/>
              <w:marRight w:val="0"/>
              <w:marTop w:val="0"/>
              <w:marBottom w:val="0"/>
              <w:divBdr>
                <w:top w:val="none" w:sz="0" w:space="0" w:color="auto"/>
                <w:left w:val="none" w:sz="0" w:space="0" w:color="auto"/>
                <w:bottom w:val="none" w:sz="0" w:space="0" w:color="auto"/>
                <w:right w:val="none" w:sz="0" w:space="0" w:color="auto"/>
              </w:divBdr>
            </w:div>
            <w:div w:id="1465855121">
              <w:marLeft w:val="0"/>
              <w:marRight w:val="0"/>
              <w:marTop w:val="0"/>
              <w:marBottom w:val="0"/>
              <w:divBdr>
                <w:top w:val="none" w:sz="0" w:space="0" w:color="auto"/>
                <w:left w:val="none" w:sz="0" w:space="0" w:color="auto"/>
                <w:bottom w:val="none" w:sz="0" w:space="0" w:color="auto"/>
                <w:right w:val="none" w:sz="0" w:space="0" w:color="auto"/>
              </w:divBdr>
              <w:divsChild>
                <w:div w:id="1795244905">
                  <w:marLeft w:val="0"/>
                  <w:marRight w:val="0"/>
                  <w:marTop w:val="0"/>
                  <w:marBottom w:val="0"/>
                  <w:divBdr>
                    <w:top w:val="none" w:sz="0" w:space="0" w:color="auto"/>
                    <w:left w:val="none" w:sz="0" w:space="0" w:color="auto"/>
                    <w:bottom w:val="none" w:sz="0" w:space="0" w:color="auto"/>
                    <w:right w:val="none" w:sz="0" w:space="0" w:color="auto"/>
                  </w:divBdr>
                </w:div>
                <w:div w:id="937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 w:id="2045327391">
      <w:marLeft w:val="0"/>
      <w:marRight w:val="0"/>
      <w:marTop w:val="0"/>
      <w:marBottom w:val="0"/>
      <w:divBdr>
        <w:top w:val="none" w:sz="0" w:space="0" w:color="auto"/>
        <w:left w:val="none" w:sz="0" w:space="0" w:color="auto"/>
        <w:bottom w:val="none" w:sz="0" w:space="0" w:color="auto"/>
        <w:right w:val="none" w:sz="0" w:space="0" w:color="auto"/>
      </w:divBdr>
      <w:divsChild>
        <w:div w:id="204532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ida.org.au" TargetMode="External"/><Relationship Id="rId4" Type="http://schemas.openxmlformats.org/officeDocument/2006/relationships/settings" Target="settings.xml"/><Relationship Id="rId9" Type="http://schemas.openxmlformats.org/officeDocument/2006/relationships/hyperlink" Target="mailto:amida@amid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copy%20AMIDA\AMIDA%20EX%20VDAN\Logo\Letter%20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2011</Template>
  <TotalTime>188</TotalTime>
  <Pages>9</Pages>
  <Words>3643</Words>
  <Characters>19107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Action for More Independence &amp; Dignity in Accommodation</vt:lpstr>
    </vt:vector>
  </TitlesOfParts>
  <Company>Amida</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for More Independence &amp; Dignity in Accommodation</dc:title>
  <dc:creator>Amida2</dc:creator>
  <cp:lastModifiedBy>Gabrielle</cp:lastModifiedBy>
  <cp:revision>22</cp:revision>
  <cp:lastPrinted>2017-02-08T22:48:00Z</cp:lastPrinted>
  <dcterms:created xsi:type="dcterms:W3CDTF">2017-06-14T03:06:00Z</dcterms:created>
  <dcterms:modified xsi:type="dcterms:W3CDTF">2017-06-21T04:45:00Z</dcterms:modified>
</cp:coreProperties>
</file>