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10DFD" w14:textId="77777777" w:rsidR="00451822" w:rsidRDefault="00451822" w:rsidP="00DA2DF3">
      <w:pPr>
        <w:spacing w:after="0" w:line="240" w:lineRule="auto"/>
        <w:jc w:val="center"/>
        <w:rPr>
          <w:rFonts w:ascii="Arial" w:hAnsi="Arial" w:cs="Arial"/>
          <w:b/>
          <w:sz w:val="24"/>
          <w:szCs w:val="24"/>
        </w:rPr>
      </w:pPr>
    </w:p>
    <w:p w14:paraId="69C048C4" w14:textId="196F0F77" w:rsidR="00D5580B" w:rsidRPr="004A3BB3" w:rsidRDefault="00D5580B" w:rsidP="00DA2DF3">
      <w:pPr>
        <w:spacing w:after="0" w:line="240" w:lineRule="auto"/>
        <w:jc w:val="center"/>
        <w:rPr>
          <w:rFonts w:ascii="Arial" w:hAnsi="Arial" w:cs="Arial"/>
          <w:b/>
          <w:sz w:val="24"/>
          <w:szCs w:val="24"/>
        </w:rPr>
      </w:pPr>
      <w:r w:rsidRPr="004A3BB3">
        <w:rPr>
          <w:rFonts w:ascii="Arial" w:hAnsi="Arial" w:cs="Arial"/>
          <w:b/>
          <w:sz w:val="24"/>
          <w:szCs w:val="24"/>
        </w:rPr>
        <w:t>Response to DSS’s Discussion paper on ‘Ensuring a strong future for supported employment’</w:t>
      </w:r>
    </w:p>
    <w:p w14:paraId="03CF749F" w14:textId="77777777" w:rsidR="004A3BB3" w:rsidRPr="00D6739D" w:rsidRDefault="004A3BB3" w:rsidP="00DA2DF3">
      <w:pPr>
        <w:spacing w:after="0" w:line="240" w:lineRule="auto"/>
        <w:rPr>
          <w:rFonts w:ascii="Arial" w:hAnsi="Arial" w:cs="Arial"/>
          <w:b/>
        </w:rPr>
      </w:pPr>
    </w:p>
    <w:p w14:paraId="10B47487" w14:textId="19635BC8" w:rsidR="00D5580B" w:rsidRDefault="00D5580B" w:rsidP="00DA2DF3">
      <w:pPr>
        <w:spacing w:after="0" w:line="240" w:lineRule="auto"/>
        <w:rPr>
          <w:rFonts w:ascii="Arial" w:hAnsi="Arial" w:cs="Arial"/>
        </w:rPr>
      </w:pPr>
    </w:p>
    <w:p w14:paraId="09F1075F" w14:textId="77777777" w:rsidR="00DA2DF3" w:rsidRPr="00D6739D" w:rsidRDefault="00DA2DF3" w:rsidP="00DA2DF3">
      <w:pPr>
        <w:spacing w:after="0" w:line="240" w:lineRule="auto"/>
        <w:rPr>
          <w:rFonts w:ascii="Arial" w:hAnsi="Arial" w:cs="Arial"/>
        </w:rPr>
      </w:pPr>
    </w:p>
    <w:p w14:paraId="75E7130A"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 xml:space="preserve">Are there other principles which should guide the Government’s policy direction for supported employment? </w:t>
      </w:r>
    </w:p>
    <w:p w14:paraId="14638B5F" w14:textId="77777777" w:rsidR="00DA2DF3" w:rsidRDefault="00DA2DF3" w:rsidP="00DA2DF3">
      <w:pPr>
        <w:spacing w:after="0" w:line="240" w:lineRule="auto"/>
        <w:ind w:left="360"/>
        <w:rPr>
          <w:rFonts w:ascii="Arial" w:hAnsi="Arial" w:cs="Arial"/>
        </w:rPr>
      </w:pPr>
    </w:p>
    <w:p w14:paraId="3CD26915" w14:textId="77C324B1" w:rsidR="00D5580B" w:rsidRPr="004A3BB3" w:rsidRDefault="00D5580B" w:rsidP="00DA2DF3">
      <w:pPr>
        <w:spacing w:after="0" w:line="240" w:lineRule="auto"/>
        <w:ind w:left="360"/>
        <w:rPr>
          <w:rFonts w:ascii="Arial" w:hAnsi="Arial" w:cs="Arial"/>
        </w:rPr>
      </w:pPr>
      <w:r w:rsidRPr="004A3BB3">
        <w:rPr>
          <w:rFonts w:ascii="Arial" w:hAnsi="Arial" w:cs="Arial"/>
        </w:rPr>
        <w:t>The principles should also recognise the choice and control of people with disability in exploring employment interests and opportunities. This includes consideration for people with disability to have similar goals and interests as all members of society, which may include the desire to change employment throughout their li</w:t>
      </w:r>
      <w:r w:rsidR="00030521">
        <w:rPr>
          <w:rFonts w:ascii="Arial" w:hAnsi="Arial" w:cs="Arial"/>
        </w:rPr>
        <w:t>ves</w:t>
      </w:r>
      <w:r w:rsidRPr="004A3BB3">
        <w:rPr>
          <w:rFonts w:ascii="Arial" w:hAnsi="Arial" w:cs="Arial"/>
        </w:rPr>
        <w:t xml:space="preserve"> and career progression. </w:t>
      </w:r>
    </w:p>
    <w:p w14:paraId="6F162D9B" w14:textId="77777777" w:rsidR="00D5580B" w:rsidRPr="00D6739D" w:rsidRDefault="00D5580B" w:rsidP="00DA2DF3">
      <w:pPr>
        <w:pStyle w:val="ListParagraph"/>
        <w:spacing w:after="0" w:line="240" w:lineRule="auto"/>
        <w:rPr>
          <w:rFonts w:ascii="Arial" w:hAnsi="Arial" w:cs="Arial"/>
        </w:rPr>
      </w:pPr>
    </w:p>
    <w:p w14:paraId="40E0917D" w14:textId="39D9C49C" w:rsidR="00D5580B" w:rsidRPr="004A3BB3" w:rsidRDefault="00D5580B" w:rsidP="00DA2DF3">
      <w:pPr>
        <w:spacing w:after="0" w:line="240" w:lineRule="auto"/>
        <w:ind w:left="360"/>
        <w:rPr>
          <w:rFonts w:ascii="Arial" w:hAnsi="Arial" w:cs="Arial"/>
        </w:rPr>
      </w:pPr>
      <w:r w:rsidRPr="004A3BB3">
        <w:rPr>
          <w:rFonts w:ascii="Arial" w:hAnsi="Arial" w:cs="Arial"/>
        </w:rPr>
        <w:t>A principle of choice and control should also recognise the value in keeping people with disability informed about and included in the wage setting process so that they understand award rates, industry structure</w:t>
      </w:r>
      <w:r w:rsidR="00030521">
        <w:rPr>
          <w:rFonts w:ascii="Arial" w:hAnsi="Arial" w:cs="Arial"/>
        </w:rPr>
        <w:t>,</w:t>
      </w:r>
      <w:r w:rsidRPr="004A3BB3">
        <w:rPr>
          <w:rFonts w:ascii="Arial" w:hAnsi="Arial" w:cs="Arial"/>
        </w:rPr>
        <w:t xml:space="preserve"> and the workplace modifications and role adjustments applicable to them. </w:t>
      </w:r>
    </w:p>
    <w:p w14:paraId="023A3DC2" w14:textId="7FF4EF8A" w:rsidR="00D5580B" w:rsidRDefault="00D5580B" w:rsidP="00DA2DF3">
      <w:pPr>
        <w:pStyle w:val="ListParagraph"/>
        <w:spacing w:after="0" w:line="240" w:lineRule="auto"/>
        <w:rPr>
          <w:rFonts w:ascii="Arial" w:hAnsi="Arial" w:cs="Arial"/>
        </w:rPr>
      </w:pPr>
    </w:p>
    <w:p w14:paraId="729684A1" w14:textId="77777777" w:rsidR="00DB5D66" w:rsidRPr="00D6739D" w:rsidRDefault="00DB5D66" w:rsidP="00DA2DF3">
      <w:pPr>
        <w:pStyle w:val="ListParagraph"/>
        <w:spacing w:after="0" w:line="240" w:lineRule="auto"/>
        <w:rPr>
          <w:rFonts w:ascii="Arial" w:hAnsi="Arial" w:cs="Arial"/>
        </w:rPr>
      </w:pPr>
    </w:p>
    <w:p w14:paraId="0F5FEAAF"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What is a ‘good’ participation outcome for a supported employee and how can good outcomes be measured?</w:t>
      </w:r>
    </w:p>
    <w:p w14:paraId="21339C37" w14:textId="77777777" w:rsidR="00DB5D66" w:rsidRDefault="00DB5D66" w:rsidP="00DA2DF3">
      <w:pPr>
        <w:spacing w:after="0" w:line="240" w:lineRule="auto"/>
        <w:ind w:left="360"/>
        <w:rPr>
          <w:rFonts w:ascii="Arial" w:hAnsi="Arial" w:cs="Arial"/>
        </w:rPr>
      </w:pPr>
    </w:p>
    <w:p w14:paraId="6DBAFFAF" w14:textId="4E189C5E" w:rsidR="00D5580B" w:rsidRPr="004A3BB3" w:rsidRDefault="00D5580B" w:rsidP="00DA2DF3">
      <w:pPr>
        <w:spacing w:after="0" w:line="240" w:lineRule="auto"/>
        <w:ind w:left="360"/>
        <w:rPr>
          <w:rFonts w:ascii="Arial" w:hAnsi="Arial" w:cs="Arial"/>
        </w:rPr>
      </w:pPr>
      <w:r w:rsidRPr="004A3BB3">
        <w:rPr>
          <w:rFonts w:ascii="Arial" w:hAnsi="Arial" w:cs="Arial"/>
        </w:rPr>
        <w:t>‘Good’ outcomes for supported employees can be demonstrated by the below indicators:</w:t>
      </w:r>
    </w:p>
    <w:p w14:paraId="3BCF4B6D" w14:textId="77777777" w:rsidR="004A3BB3" w:rsidRDefault="00D5580B" w:rsidP="00DA2DF3">
      <w:pPr>
        <w:pStyle w:val="ListParagraph"/>
        <w:numPr>
          <w:ilvl w:val="0"/>
          <w:numId w:val="6"/>
        </w:numPr>
        <w:spacing w:after="0" w:line="240" w:lineRule="auto"/>
        <w:ind w:left="1134"/>
        <w:rPr>
          <w:rFonts w:ascii="Arial" w:hAnsi="Arial" w:cs="Arial"/>
        </w:rPr>
      </w:pPr>
      <w:r>
        <w:rPr>
          <w:rFonts w:ascii="Arial" w:hAnsi="Arial" w:cs="Arial"/>
        </w:rPr>
        <w:t>t</w:t>
      </w:r>
      <w:r w:rsidRPr="00D6739D">
        <w:rPr>
          <w:rFonts w:ascii="Arial" w:hAnsi="Arial" w:cs="Arial"/>
        </w:rPr>
        <w:t>he person has employment in a setting of their choice</w:t>
      </w:r>
    </w:p>
    <w:p w14:paraId="582854B4" w14:textId="77777777" w:rsidR="004A3BB3" w:rsidRDefault="00D5580B" w:rsidP="00DA2DF3">
      <w:pPr>
        <w:pStyle w:val="ListParagraph"/>
        <w:numPr>
          <w:ilvl w:val="0"/>
          <w:numId w:val="6"/>
        </w:numPr>
        <w:spacing w:after="0" w:line="240" w:lineRule="auto"/>
        <w:ind w:left="1134"/>
        <w:rPr>
          <w:rFonts w:ascii="Arial" w:hAnsi="Arial" w:cs="Arial"/>
        </w:rPr>
      </w:pPr>
      <w:r w:rsidRPr="004A3BB3">
        <w:rPr>
          <w:rFonts w:ascii="Arial" w:hAnsi="Arial" w:cs="Arial"/>
        </w:rPr>
        <w:t>the person is experiencing a positive sense of self and purpose from the role</w:t>
      </w:r>
    </w:p>
    <w:p w14:paraId="4F76B97D" w14:textId="77777777" w:rsidR="004A3BB3" w:rsidRDefault="00D5580B" w:rsidP="00DA2DF3">
      <w:pPr>
        <w:pStyle w:val="ListParagraph"/>
        <w:numPr>
          <w:ilvl w:val="0"/>
          <w:numId w:val="6"/>
        </w:numPr>
        <w:spacing w:after="0" w:line="240" w:lineRule="auto"/>
        <w:ind w:left="1134"/>
        <w:rPr>
          <w:rFonts w:ascii="Arial" w:hAnsi="Arial" w:cs="Arial"/>
        </w:rPr>
      </w:pPr>
      <w:r w:rsidRPr="004A3BB3">
        <w:rPr>
          <w:rFonts w:ascii="Arial" w:hAnsi="Arial" w:cs="Arial"/>
        </w:rPr>
        <w:t>the workplace is supportive of ongoing learning and skill development</w:t>
      </w:r>
    </w:p>
    <w:p w14:paraId="334F1DB7" w14:textId="77777777" w:rsidR="004A3BB3" w:rsidRDefault="00D5580B" w:rsidP="00DA2DF3">
      <w:pPr>
        <w:pStyle w:val="ListParagraph"/>
        <w:numPr>
          <w:ilvl w:val="0"/>
          <w:numId w:val="6"/>
        </w:numPr>
        <w:spacing w:after="0" w:line="240" w:lineRule="auto"/>
        <w:ind w:left="1134"/>
        <w:rPr>
          <w:rFonts w:ascii="Arial" w:hAnsi="Arial" w:cs="Arial"/>
        </w:rPr>
      </w:pPr>
      <w:r w:rsidRPr="004A3BB3">
        <w:rPr>
          <w:rFonts w:ascii="Arial" w:hAnsi="Arial" w:cs="Arial"/>
        </w:rPr>
        <w:t>a career path exists for the person.</w:t>
      </w:r>
    </w:p>
    <w:p w14:paraId="14EA2C71" w14:textId="77777777" w:rsidR="004A3BB3" w:rsidRPr="004A3BB3" w:rsidRDefault="004A3BB3" w:rsidP="00DA2DF3">
      <w:pPr>
        <w:spacing w:after="0" w:line="240" w:lineRule="auto"/>
        <w:rPr>
          <w:rFonts w:ascii="Arial" w:hAnsi="Arial" w:cs="Arial"/>
        </w:rPr>
      </w:pPr>
    </w:p>
    <w:p w14:paraId="6851A673" w14:textId="6594B4D5" w:rsidR="00D5580B" w:rsidRPr="004A3BB3" w:rsidRDefault="00D5580B" w:rsidP="00DA2DF3">
      <w:pPr>
        <w:spacing w:after="0" w:line="240" w:lineRule="auto"/>
        <w:ind w:firstLine="426"/>
        <w:rPr>
          <w:rFonts w:ascii="Arial" w:hAnsi="Arial" w:cs="Arial"/>
        </w:rPr>
      </w:pPr>
      <w:r w:rsidRPr="004A3BB3">
        <w:rPr>
          <w:rFonts w:ascii="Arial" w:hAnsi="Arial" w:cs="Arial"/>
        </w:rPr>
        <w:t>‘Good’ employment outcomes can be measured through:</w:t>
      </w:r>
    </w:p>
    <w:p w14:paraId="4E33915D" w14:textId="77777777" w:rsidR="00DB5D66" w:rsidRDefault="00D5580B" w:rsidP="00DA2DF3">
      <w:pPr>
        <w:pStyle w:val="ListParagraph"/>
        <w:numPr>
          <w:ilvl w:val="0"/>
          <w:numId w:val="20"/>
        </w:numPr>
        <w:spacing w:after="0" w:line="240" w:lineRule="auto"/>
        <w:ind w:left="1134"/>
        <w:rPr>
          <w:rFonts w:ascii="Arial" w:hAnsi="Arial" w:cs="Arial"/>
        </w:rPr>
      </w:pPr>
      <w:r>
        <w:rPr>
          <w:rFonts w:ascii="Arial" w:hAnsi="Arial" w:cs="Arial"/>
        </w:rPr>
        <w:t>t</w:t>
      </w:r>
      <w:r w:rsidRPr="007B76BA">
        <w:rPr>
          <w:rFonts w:ascii="Arial" w:hAnsi="Arial" w:cs="Arial"/>
        </w:rPr>
        <w:t>he number of people who attain employment</w:t>
      </w:r>
    </w:p>
    <w:p w14:paraId="24A8D7BE" w14:textId="77777777" w:rsidR="00DB5D66" w:rsidRDefault="00D5580B" w:rsidP="00DA2DF3">
      <w:pPr>
        <w:pStyle w:val="ListParagraph"/>
        <w:numPr>
          <w:ilvl w:val="0"/>
          <w:numId w:val="20"/>
        </w:numPr>
        <w:spacing w:after="0" w:line="240" w:lineRule="auto"/>
        <w:ind w:left="1134"/>
        <w:rPr>
          <w:rFonts w:ascii="Arial" w:hAnsi="Arial" w:cs="Arial"/>
        </w:rPr>
      </w:pPr>
      <w:r w:rsidRPr="00DB5D66">
        <w:rPr>
          <w:rFonts w:ascii="Arial" w:hAnsi="Arial" w:cs="Arial"/>
        </w:rPr>
        <w:t>the length of time it takes a person to find employment</w:t>
      </w:r>
    </w:p>
    <w:p w14:paraId="788A5D41" w14:textId="77777777" w:rsidR="00DB5D66" w:rsidRDefault="00D5580B" w:rsidP="00DA2DF3">
      <w:pPr>
        <w:pStyle w:val="ListParagraph"/>
        <w:numPr>
          <w:ilvl w:val="0"/>
          <w:numId w:val="20"/>
        </w:numPr>
        <w:spacing w:after="0" w:line="240" w:lineRule="auto"/>
        <w:ind w:left="1134"/>
        <w:rPr>
          <w:rFonts w:ascii="Arial" w:hAnsi="Arial" w:cs="Arial"/>
        </w:rPr>
      </w:pPr>
      <w:r w:rsidRPr="00DB5D66">
        <w:rPr>
          <w:rFonts w:ascii="Arial" w:hAnsi="Arial" w:cs="Arial"/>
        </w:rPr>
        <w:t xml:space="preserve">the duration of time people sustain employment </w:t>
      </w:r>
    </w:p>
    <w:p w14:paraId="1B1BFF04" w14:textId="0277E228" w:rsidR="00DB5D66" w:rsidRDefault="00D5580B" w:rsidP="00DA2DF3">
      <w:pPr>
        <w:pStyle w:val="ListParagraph"/>
        <w:numPr>
          <w:ilvl w:val="0"/>
          <w:numId w:val="20"/>
        </w:numPr>
        <w:spacing w:after="0" w:line="240" w:lineRule="auto"/>
        <w:ind w:left="1134"/>
        <w:rPr>
          <w:rFonts w:ascii="Arial" w:hAnsi="Arial" w:cs="Arial"/>
        </w:rPr>
      </w:pPr>
      <w:r w:rsidRPr="00DB5D66">
        <w:rPr>
          <w:rFonts w:ascii="Arial" w:hAnsi="Arial" w:cs="Arial"/>
        </w:rPr>
        <w:t>qualitative feedback from people with disability to determine their experience of accessing and participating in employment</w:t>
      </w:r>
      <w:r w:rsidR="00DA2DF3">
        <w:rPr>
          <w:rFonts w:ascii="Arial" w:hAnsi="Arial" w:cs="Arial"/>
        </w:rPr>
        <w:t>,</w:t>
      </w:r>
      <w:r w:rsidR="00254D5C">
        <w:rPr>
          <w:rFonts w:ascii="Arial" w:hAnsi="Arial" w:cs="Arial"/>
        </w:rPr>
        <w:t xml:space="preserve"> having access to career progression opportunities </w:t>
      </w:r>
      <w:r w:rsidR="00DA2DF3">
        <w:rPr>
          <w:rFonts w:ascii="Arial" w:hAnsi="Arial" w:cs="Arial"/>
        </w:rPr>
        <w:t>and advancing in their career</w:t>
      </w:r>
    </w:p>
    <w:p w14:paraId="0B5EC203" w14:textId="77777777" w:rsidR="00DA2DF3" w:rsidRDefault="00D5580B" w:rsidP="00DA2DF3">
      <w:pPr>
        <w:pStyle w:val="ListParagraph"/>
        <w:numPr>
          <w:ilvl w:val="0"/>
          <w:numId w:val="20"/>
        </w:numPr>
        <w:spacing w:after="0" w:line="240" w:lineRule="auto"/>
        <w:ind w:left="1134"/>
        <w:rPr>
          <w:rFonts w:ascii="Arial" w:hAnsi="Arial" w:cs="Arial"/>
        </w:rPr>
      </w:pPr>
      <w:r w:rsidRPr="00DB5D66">
        <w:rPr>
          <w:rFonts w:ascii="Arial" w:hAnsi="Arial" w:cs="Arial"/>
        </w:rPr>
        <w:t>feedback from employers</w:t>
      </w:r>
    </w:p>
    <w:p w14:paraId="1FEA1507" w14:textId="6C2037FF" w:rsidR="00D5580B" w:rsidRPr="00DB5D66" w:rsidRDefault="00DA2DF3" w:rsidP="00DA2DF3">
      <w:pPr>
        <w:pStyle w:val="ListParagraph"/>
        <w:numPr>
          <w:ilvl w:val="0"/>
          <w:numId w:val="20"/>
        </w:numPr>
        <w:spacing w:after="0" w:line="240" w:lineRule="auto"/>
        <w:ind w:left="1134"/>
        <w:rPr>
          <w:rFonts w:ascii="Arial" w:hAnsi="Arial" w:cs="Arial"/>
        </w:rPr>
      </w:pPr>
      <w:r>
        <w:rPr>
          <w:rFonts w:ascii="Arial" w:hAnsi="Arial" w:cs="Arial"/>
        </w:rPr>
        <w:t>attendance in training to progress career</w:t>
      </w:r>
      <w:r w:rsidR="00D5580B" w:rsidRPr="00DB5D66">
        <w:rPr>
          <w:rFonts w:ascii="Arial" w:hAnsi="Arial" w:cs="Arial"/>
        </w:rPr>
        <w:t>.</w:t>
      </w:r>
    </w:p>
    <w:p w14:paraId="72356729" w14:textId="0A9CC80C" w:rsidR="00D5580B" w:rsidRDefault="00D5580B" w:rsidP="00DA2DF3">
      <w:pPr>
        <w:pStyle w:val="ListParagraph"/>
        <w:spacing w:after="0" w:line="240" w:lineRule="auto"/>
        <w:ind w:left="1440"/>
        <w:rPr>
          <w:rFonts w:ascii="Arial" w:hAnsi="Arial" w:cs="Arial"/>
        </w:rPr>
      </w:pPr>
    </w:p>
    <w:p w14:paraId="3BB32B95" w14:textId="77777777" w:rsidR="00DB5D66" w:rsidRPr="00D6739D" w:rsidRDefault="00DB5D66" w:rsidP="00DA2DF3">
      <w:pPr>
        <w:pStyle w:val="ListParagraph"/>
        <w:spacing w:after="0" w:line="240" w:lineRule="auto"/>
        <w:ind w:left="1440"/>
        <w:rPr>
          <w:rFonts w:ascii="Arial" w:hAnsi="Arial" w:cs="Arial"/>
        </w:rPr>
      </w:pPr>
    </w:p>
    <w:p w14:paraId="3E40E442" w14:textId="77777777" w:rsidR="00DB5D66"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 xml:space="preserve">What do supported employees most value about working in an ADE? </w:t>
      </w:r>
    </w:p>
    <w:p w14:paraId="3FD99D33" w14:textId="77777777" w:rsidR="00DB5D66" w:rsidRDefault="00DB5D66" w:rsidP="00DA2DF3">
      <w:pPr>
        <w:pStyle w:val="ListParagraph"/>
        <w:spacing w:after="0" w:line="240" w:lineRule="auto"/>
        <w:ind w:hanging="436"/>
        <w:rPr>
          <w:rFonts w:ascii="Arial" w:hAnsi="Arial" w:cs="Arial"/>
        </w:rPr>
      </w:pPr>
    </w:p>
    <w:p w14:paraId="38A755D6" w14:textId="04110708" w:rsidR="00D5580B" w:rsidRPr="00DB5D66" w:rsidRDefault="00254D5C" w:rsidP="00DA2DF3">
      <w:pPr>
        <w:pStyle w:val="ListParagraph"/>
        <w:spacing w:after="0" w:line="240" w:lineRule="auto"/>
        <w:ind w:hanging="436"/>
        <w:rPr>
          <w:rFonts w:ascii="Arial" w:hAnsi="Arial" w:cs="Arial"/>
          <w:b/>
        </w:rPr>
      </w:pPr>
      <w:r>
        <w:rPr>
          <w:rFonts w:ascii="Arial" w:hAnsi="Arial" w:cs="Arial"/>
        </w:rPr>
        <w:t>A</w:t>
      </w:r>
      <w:r w:rsidR="00D5580B" w:rsidRPr="00DB5D66">
        <w:rPr>
          <w:rFonts w:ascii="Arial" w:hAnsi="Arial" w:cs="Arial"/>
        </w:rPr>
        <w:t xml:space="preserve"> supported workplace can provide: </w:t>
      </w:r>
    </w:p>
    <w:p w14:paraId="1D7B3FD9" w14:textId="1A6E5A85" w:rsidR="00DB5D66" w:rsidRDefault="00395BDB" w:rsidP="00DA2DF3">
      <w:pPr>
        <w:pStyle w:val="ListParagraph"/>
        <w:numPr>
          <w:ilvl w:val="0"/>
          <w:numId w:val="8"/>
        </w:numPr>
        <w:spacing w:after="0" w:line="240" w:lineRule="auto"/>
        <w:ind w:left="1134"/>
        <w:rPr>
          <w:rFonts w:ascii="Arial" w:hAnsi="Arial" w:cs="Arial"/>
        </w:rPr>
      </w:pPr>
      <w:r>
        <w:rPr>
          <w:rFonts w:ascii="Arial" w:hAnsi="Arial" w:cs="Arial"/>
        </w:rPr>
        <w:t>a</w:t>
      </w:r>
      <w:r w:rsidR="00D5580B" w:rsidRPr="00D6739D">
        <w:rPr>
          <w:rFonts w:ascii="Arial" w:hAnsi="Arial" w:cs="Arial"/>
        </w:rPr>
        <w:t xml:space="preserve"> sense of purpose and achievement</w:t>
      </w:r>
    </w:p>
    <w:p w14:paraId="04270B3E" w14:textId="26083B8A" w:rsidR="00DB5D66" w:rsidRDefault="00395BDB" w:rsidP="00DA2DF3">
      <w:pPr>
        <w:pStyle w:val="ListParagraph"/>
        <w:numPr>
          <w:ilvl w:val="0"/>
          <w:numId w:val="8"/>
        </w:numPr>
        <w:spacing w:after="0" w:line="240" w:lineRule="auto"/>
        <w:ind w:left="1134"/>
        <w:rPr>
          <w:rFonts w:ascii="Arial" w:hAnsi="Arial" w:cs="Arial"/>
        </w:rPr>
      </w:pPr>
      <w:r>
        <w:rPr>
          <w:rFonts w:ascii="Arial" w:hAnsi="Arial" w:cs="Arial"/>
        </w:rPr>
        <w:t>a</w:t>
      </w:r>
      <w:r w:rsidR="00D5580B" w:rsidRPr="00DB5D66">
        <w:rPr>
          <w:rFonts w:ascii="Arial" w:hAnsi="Arial" w:cs="Arial"/>
        </w:rPr>
        <w:t xml:space="preserve"> strong sense of community as well as allow for the development of long-lasting friendships</w:t>
      </w:r>
    </w:p>
    <w:p w14:paraId="10267DB9" w14:textId="61E37CB7" w:rsidR="00DB5D66" w:rsidRDefault="00395BDB" w:rsidP="00DA2DF3">
      <w:pPr>
        <w:pStyle w:val="ListParagraph"/>
        <w:numPr>
          <w:ilvl w:val="0"/>
          <w:numId w:val="8"/>
        </w:numPr>
        <w:spacing w:after="0" w:line="240" w:lineRule="auto"/>
        <w:ind w:left="1134"/>
        <w:rPr>
          <w:rFonts w:ascii="Arial" w:hAnsi="Arial" w:cs="Arial"/>
        </w:rPr>
      </w:pPr>
      <w:r>
        <w:rPr>
          <w:rFonts w:ascii="Arial" w:hAnsi="Arial" w:cs="Arial"/>
        </w:rPr>
        <w:t>o</w:t>
      </w:r>
      <w:r w:rsidR="00D5580B" w:rsidRPr="00DB5D66">
        <w:rPr>
          <w:rFonts w:ascii="Arial" w:hAnsi="Arial" w:cs="Arial"/>
        </w:rPr>
        <w:t xml:space="preserve">pportunities to enjoy </w:t>
      </w:r>
      <w:r w:rsidR="00254D5C">
        <w:rPr>
          <w:rFonts w:ascii="Arial" w:hAnsi="Arial" w:cs="Arial"/>
        </w:rPr>
        <w:t>valued social roles as employees</w:t>
      </w:r>
    </w:p>
    <w:p w14:paraId="43E02E6B" w14:textId="3BA2D376" w:rsidR="00DB5D66" w:rsidRDefault="00395BDB" w:rsidP="00DA2DF3">
      <w:pPr>
        <w:pStyle w:val="ListParagraph"/>
        <w:numPr>
          <w:ilvl w:val="0"/>
          <w:numId w:val="8"/>
        </w:numPr>
        <w:spacing w:after="0" w:line="240" w:lineRule="auto"/>
        <w:ind w:left="1134"/>
        <w:rPr>
          <w:rFonts w:ascii="Arial" w:hAnsi="Arial" w:cs="Arial"/>
        </w:rPr>
      </w:pPr>
      <w:r>
        <w:rPr>
          <w:rFonts w:ascii="Arial" w:hAnsi="Arial" w:cs="Arial"/>
        </w:rPr>
        <w:t>c</w:t>
      </w:r>
      <w:r w:rsidR="00D5580B" w:rsidRPr="00DB5D66">
        <w:rPr>
          <w:rFonts w:ascii="Arial" w:hAnsi="Arial" w:cs="Arial"/>
        </w:rPr>
        <w:t>onsistency in the workplace as people know that they will do the same job with the same people every day. If there is a change to the role</w:t>
      </w:r>
      <w:r w:rsidR="0083481F">
        <w:rPr>
          <w:rFonts w:ascii="Arial" w:hAnsi="Arial" w:cs="Arial"/>
        </w:rPr>
        <w:t>,</w:t>
      </w:r>
      <w:r w:rsidR="00D5580B" w:rsidRPr="00DB5D66">
        <w:rPr>
          <w:rFonts w:ascii="Arial" w:hAnsi="Arial" w:cs="Arial"/>
        </w:rPr>
        <w:t xml:space="preserve"> there is support available to assist people to adjust to the new expectations, processes and duties</w:t>
      </w:r>
    </w:p>
    <w:p w14:paraId="140A11CF" w14:textId="6E034E80" w:rsidR="00395BDB" w:rsidRDefault="00395BDB" w:rsidP="00DA2DF3">
      <w:pPr>
        <w:pStyle w:val="ListParagraph"/>
        <w:numPr>
          <w:ilvl w:val="0"/>
          <w:numId w:val="8"/>
        </w:numPr>
        <w:spacing w:after="0" w:line="240" w:lineRule="auto"/>
        <w:ind w:left="1134"/>
        <w:rPr>
          <w:rFonts w:ascii="Arial" w:hAnsi="Arial" w:cs="Arial"/>
        </w:rPr>
      </w:pPr>
      <w:r w:rsidRPr="00395BDB">
        <w:rPr>
          <w:rFonts w:ascii="Arial" w:hAnsi="Arial" w:cs="Arial"/>
        </w:rPr>
        <w:t>a</w:t>
      </w:r>
      <w:r w:rsidR="00D5580B" w:rsidRPr="00395BDB">
        <w:rPr>
          <w:rFonts w:ascii="Arial" w:hAnsi="Arial" w:cs="Arial"/>
        </w:rPr>
        <w:t xml:space="preserve"> routine that can dispel habits </w:t>
      </w:r>
      <w:r w:rsidR="00254D5C">
        <w:rPr>
          <w:rFonts w:ascii="Arial" w:hAnsi="Arial" w:cs="Arial"/>
        </w:rPr>
        <w:t>that contribute to</w:t>
      </w:r>
      <w:r w:rsidR="00D5580B" w:rsidRPr="00395BDB">
        <w:rPr>
          <w:rFonts w:ascii="Arial" w:hAnsi="Arial" w:cs="Arial"/>
        </w:rPr>
        <w:t xml:space="preserve"> unemployment</w:t>
      </w:r>
    </w:p>
    <w:p w14:paraId="6EF79BFE" w14:textId="38E611FA" w:rsidR="00D5580B" w:rsidRDefault="00395BDB" w:rsidP="00DA2DF3">
      <w:pPr>
        <w:pStyle w:val="ListParagraph"/>
        <w:numPr>
          <w:ilvl w:val="0"/>
          <w:numId w:val="8"/>
        </w:numPr>
        <w:spacing w:after="0" w:line="240" w:lineRule="auto"/>
        <w:ind w:left="1134"/>
        <w:rPr>
          <w:rFonts w:ascii="Arial" w:hAnsi="Arial" w:cs="Arial"/>
        </w:rPr>
      </w:pPr>
      <w:r w:rsidRPr="00395BDB">
        <w:rPr>
          <w:rFonts w:ascii="Arial" w:hAnsi="Arial" w:cs="Arial"/>
        </w:rPr>
        <w:lastRenderedPageBreak/>
        <w:t>a</w:t>
      </w:r>
      <w:r w:rsidR="00D5580B" w:rsidRPr="00395BDB">
        <w:rPr>
          <w:rFonts w:ascii="Arial" w:hAnsi="Arial" w:cs="Arial"/>
        </w:rPr>
        <w:t xml:space="preserve"> sense of security, with the person or their friends/family viewing supported employment as a safer environment than open employment. </w:t>
      </w:r>
    </w:p>
    <w:p w14:paraId="6D4C75A4" w14:textId="5F11EE20" w:rsidR="00F622C9" w:rsidRDefault="00F622C9" w:rsidP="00DA2DF3">
      <w:pPr>
        <w:spacing w:after="0" w:line="240" w:lineRule="auto"/>
        <w:rPr>
          <w:rFonts w:ascii="Arial" w:hAnsi="Arial" w:cs="Arial"/>
        </w:rPr>
      </w:pPr>
    </w:p>
    <w:p w14:paraId="47262A22" w14:textId="56C17E6F" w:rsidR="00030521" w:rsidRDefault="00F622C9" w:rsidP="00DA2DF3">
      <w:pPr>
        <w:spacing w:after="0" w:line="240" w:lineRule="auto"/>
        <w:ind w:left="360"/>
        <w:rPr>
          <w:rFonts w:ascii="Arial" w:hAnsi="Arial" w:cs="Arial"/>
        </w:rPr>
      </w:pPr>
      <w:r>
        <w:rPr>
          <w:rFonts w:ascii="Arial" w:hAnsi="Arial" w:cs="Arial"/>
        </w:rPr>
        <w:t>It should be noted that the first three points apply to employment generally and are not specific to supported employment.</w:t>
      </w:r>
    </w:p>
    <w:p w14:paraId="07E13813" w14:textId="3295EDA8" w:rsidR="00030521" w:rsidRDefault="00030521" w:rsidP="00DA2DF3">
      <w:pPr>
        <w:pStyle w:val="ListParagraph"/>
        <w:spacing w:after="0" w:line="240" w:lineRule="auto"/>
        <w:rPr>
          <w:rFonts w:ascii="Arial" w:hAnsi="Arial" w:cs="Arial"/>
        </w:rPr>
      </w:pPr>
    </w:p>
    <w:p w14:paraId="3CCB1814" w14:textId="77777777" w:rsidR="00DA2DF3" w:rsidRDefault="00DA2DF3" w:rsidP="00DA2DF3">
      <w:pPr>
        <w:pStyle w:val="ListParagraph"/>
        <w:spacing w:after="0" w:line="240" w:lineRule="auto"/>
        <w:rPr>
          <w:rFonts w:ascii="Arial" w:hAnsi="Arial" w:cs="Arial"/>
        </w:rPr>
      </w:pPr>
    </w:p>
    <w:p w14:paraId="04716F36"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Why do most supported employees transition back to supported employment from open employment?</w:t>
      </w:r>
    </w:p>
    <w:p w14:paraId="5549DABB" w14:textId="77777777" w:rsidR="00DB5D66" w:rsidRDefault="00DB5D66" w:rsidP="00DA2DF3">
      <w:pPr>
        <w:spacing w:after="0" w:line="240" w:lineRule="auto"/>
        <w:ind w:left="360"/>
        <w:rPr>
          <w:rFonts w:ascii="Arial" w:hAnsi="Arial" w:cs="Arial"/>
        </w:rPr>
      </w:pPr>
    </w:p>
    <w:p w14:paraId="0EC411A8" w14:textId="5180CD1E" w:rsidR="00D5580B" w:rsidRPr="006015A1" w:rsidRDefault="00D5580B" w:rsidP="00DA2DF3">
      <w:pPr>
        <w:spacing w:after="0" w:line="240" w:lineRule="auto"/>
        <w:ind w:left="360"/>
        <w:rPr>
          <w:rFonts w:ascii="Arial" w:hAnsi="Arial" w:cs="Arial"/>
        </w:rPr>
      </w:pPr>
      <w:proofErr w:type="gramStart"/>
      <w:r>
        <w:rPr>
          <w:rFonts w:ascii="Arial" w:hAnsi="Arial" w:cs="Arial"/>
        </w:rPr>
        <w:t>A number of</w:t>
      </w:r>
      <w:proofErr w:type="gramEnd"/>
      <w:r>
        <w:rPr>
          <w:rFonts w:ascii="Arial" w:hAnsi="Arial" w:cs="Arial"/>
        </w:rPr>
        <w:t xml:space="preserve"> reasons can be attributed to the transition back to supported employment. These include:  </w:t>
      </w:r>
    </w:p>
    <w:p w14:paraId="35DCBA59" w14:textId="08C2658F" w:rsidR="00395BDB" w:rsidRDefault="00395BDB" w:rsidP="00DA2DF3">
      <w:pPr>
        <w:pStyle w:val="ListParagraph"/>
        <w:numPr>
          <w:ilvl w:val="0"/>
          <w:numId w:val="9"/>
        </w:numPr>
        <w:spacing w:after="0" w:line="240" w:lineRule="auto"/>
        <w:ind w:left="1134"/>
        <w:rPr>
          <w:rFonts w:ascii="Arial" w:hAnsi="Arial" w:cs="Arial"/>
        </w:rPr>
      </w:pPr>
      <w:r w:rsidRPr="00395BDB">
        <w:rPr>
          <w:rFonts w:ascii="Arial" w:hAnsi="Arial" w:cs="Arial"/>
        </w:rPr>
        <w:t>l</w:t>
      </w:r>
      <w:r w:rsidR="00D5580B" w:rsidRPr="00395BDB">
        <w:rPr>
          <w:rFonts w:ascii="Arial" w:hAnsi="Arial" w:cs="Arial"/>
        </w:rPr>
        <w:t>ack of support from other staff in open employment</w:t>
      </w:r>
    </w:p>
    <w:p w14:paraId="3CC1FA11" w14:textId="06BE7679" w:rsidR="00DB5D66" w:rsidRPr="00395BDB" w:rsidRDefault="00395BDB" w:rsidP="00DA2DF3">
      <w:pPr>
        <w:pStyle w:val="ListParagraph"/>
        <w:numPr>
          <w:ilvl w:val="0"/>
          <w:numId w:val="9"/>
        </w:numPr>
        <w:spacing w:after="0" w:line="240" w:lineRule="auto"/>
        <w:ind w:left="1134"/>
        <w:rPr>
          <w:rFonts w:ascii="Arial" w:hAnsi="Arial" w:cs="Arial"/>
        </w:rPr>
      </w:pPr>
      <w:r>
        <w:rPr>
          <w:rFonts w:ascii="Arial" w:hAnsi="Arial" w:cs="Arial"/>
        </w:rPr>
        <w:t>m</w:t>
      </w:r>
      <w:r w:rsidR="00D5580B" w:rsidRPr="00395BDB">
        <w:rPr>
          <w:rFonts w:ascii="Arial" w:hAnsi="Arial" w:cs="Arial"/>
        </w:rPr>
        <w:t>issing the relationships developed with colleagues from supported employment</w:t>
      </w:r>
    </w:p>
    <w:p w14:paraId="5715FE83" w14:textId="47214EF5" w:rsidR="00DB5D66" w:rsidRDefault="00395BDB" w:rsidP="00DA2DF3">
      <w:pPr>
        <w:pStyle w:val="ListParagraph"/>
        <w:numPr>
          <w:ilvl w:val="0"/>
          <w:numId w:val="9"/>
        </w:numPr>
        <w:spacing w:after="0" w:line="240" w:lineRule="auto"/>
        <w:ind w:left="1134"/>
        <w:rPr>
          <w:rFonts w:ascii="Arial" w:hAnsi="Arial" w:cs="Arial"/>
        </w:rPr>
      </w:pPr>
      <w:r>
        <w:rPr>
          <w:rFonts w:ascii="Arial" w:hAnsi="Arial" w:cs="Arial"/>
        </w:rPr>
        <w:t>d</w:t>
      </w:r>
      <w:r w:rsidR="00D5580B" w:rsidRPr="00DB5D66">
        <w:rPr>
          <w:rFonts w:ascii="Arial" w:hAnsi="Arial" w:cs="Arial"/>
        </w:rPr>
        <w:t>issatisfaction with the open employment environment when their expectations of the new role do not match reality and/or there is inadequate support</w:t>
      </w:r>
    </w:p>
    <w:p w14:paraId="1E61DB97" w14:textId="60AFB50D" w:rsidR="00DB5D66" w:rsidRDefault="00395BDB" w:rsidP="00DA2DF3">
      <w:pPr>
        <w:pStyle w:val="ListParagraph"/>
        <w:numPr>
          <w:ilvl w:val="0"/>
          <w:numId w:val="9"/>
        </w:numPr>
        <w:spacing w:after="0" w:line="240" w:lineRule="auto"/>
        <w:ind w:left="1134"/>
        <w:rPr>
          <w:rFonts w:ascii="Arial" w:hAnsi="Arial" w:cs="Arial"/>
        </w:rPr>
      </w:pPr>
      <w:r>
        <w:rPr>
          <w:rFonts w:ascii="Arial" w:hAnsi="Arial" w:cs="Arial"/>
        </w:rPr>
        <w:t>r</w:t>
      </w:r>
      <w:r w:rsidR="00D5580B" w:rsidRPr="00DB5D66">
        <w:rPr>
          <w:rFonts w:ascii="Arial" w:hAnsi="Arial" w:cs="Arial"/>
        </w:rPr>
        <w:t>eduction in motivation levels when the person feels they are not valued in the workplace</w:t>
      </w:r>
    </w:p>
    <w:p w14:paraId="29060EC2" w14:textId="4F845069" w:rsidR="00D5580B" w:rsidRPr="00DB5D66" w:rsidRDefault="00395BDB" w:rsidP="00DA2DF3">
      <w:pPr>
        <w:pStyle w:val="ListParagraph"/>
        <w:numPr>
          <w:ilvl w:val="0"/>
          <w:numId w:val="9"/>
        </w:numPr>
        <w:spacing w:after="0" w:line="240" w:lineRule="auto"/>
        <w:ind w:left="1134"/>
        <w:rPr>
          <w:rFonts w:ascii="Arial" w:hAnsi="Arial" w:cs="Arial"/>
        </w:rPr>
      </w:pPr>
      <w:r>
        <w:rPr>
          <w:rFonts w:ascii="Arial" w:hAnsi="Arial" w:cs="Arial"/>
        </w:rPr>
        <w:t>m</w:t>
      </w:r>
      <w:r w:rsidR="00D5580B" w:rsidRPr="00DB5D66">
        <w:rPr>
          <w:rFonts w:ascii="Arial" w:hAnsi="Arial" w:cs="Arial"/>
        </w:rPr>
        <w:t xml:space="preserve">inimal upskilling opportunities in open employment in contrast to supported employment. </w:t>
      </w:r>
    </w:p>
    <w:p w14:paraId="6870DEF3" w14:textId="5D4AA2C2" w:rsidR="00D5580B" w:rsidRDefault="00D5580B" w:rsidP="00DA2DF3">
      <w:pPr>
        <w:pStyle w:val="ListParagraph"/>
        <w:spacing w:after="0" w:line="240" w:lineRule="auto"/>
        <w:rPr>
          <w:rFonts w:ascii="Arial" w:hAnsi="Arial" w:cs="Arial"/>
        </w:rPr>
      </w:pPr>
    </w:p>
    <w:p w14:paraId="1352C4BF" w14:textId="77777777" w:rsidR="00DB5D66" w:rsidRPr="00D6739D" w:rsidRDefault="00DB5D66" w:rsidP="00DA2DF3">
      <w:pPr>
        <w:pStyle w:val="ListParagraph"/>
        <w:spacing w:after="0" w:line="240" w:lineRule="auto"/>
        <w:rPr>
          <w:rFonts w:ascii="Arial" w:hAnsi="Arial" w:cs="Arial"/>
        </w:rPr>
      </w:pPr>
    </w:p>
    <w:p w14:paraId="4D25EC24" w14:textId="77777777" w:rsidR="00D5580B"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How can more supported employees be provided the opportunity to choose open employment?</w:t>
      </w:r>
    </w:p>
    <w:p w14:paraId="20BEEF25" w14:textId="77777777" w:rsidR="00DB5D66" w:rsidRDefault="00DB5D66" w:rsidP="00DA2DF3">
      <w:pPr>
        <w:spacing w:after="0" w:line="240" w:lineRule="auto"/>
        <w:ind w:left="360"/>
        <w:rPr>
          <w:rFonts w:ascii="Arial" w:hAnsi="Arial" w:cs="Arial"/>
        </w:rPr>
      </w:pPr>
    </w:p>
    <w:p w14:paraId="42E0EF14" w14:textId="16604144" w:rsidR="00D5580B" w:rsidRPr="00DB5D66" w:rsidRDefault="00D5580B" w:rsidP="00DA2DF3">
      <w:pPr>
        <w:spacing w:after="0" w:line="240" w:lineRule="auto"/>
        <w:ind w:left="360"/>
        <w:rPr>
          <w:rFonts w:ascii="Arial" w:hAnsi="Arial" w:cs="Arial"/>
        </w:rPr>
      </w:pPr>
      <w:r w:rsidRPr="00DB5D66">
        <w:rPr>
          <w:rFonts w:ascii="Arial" w:hAnsi="Arial" w:cs="Arial"/>
        </w:rPr>
        <w:t xml:space="preserve">Open employment should be encouraged as a viable option for people with disability, including those who are currently in supported employment. </w:t>
      </w:r>
      <w:r w:rsidR="00254D5C">
        <w:rPr>
          <w:rFonts w:ascii="Arial" w:hAnsi="Arial" w:cs="Arial"/>
        </w:rPr>
        <w:t>Supported employees can be assisted to explore open employment through:</w:t>
      </w:r>
      <w:r w:rsidRPr="00DB5D66">
        <w:rPr>
          <w:rFonts w:ascii="Arial" w:hAnsi="Arial" w:cs="Arial"/>
        </w:rPr>
        <w:t xml:space="preserve">  </w:t>
      </w:r>
    </w:p>
    <w:p w14:paraId="5946DBBA" w14:textId="77777777" w:rsidR="00DB5D66" w:rsidRDefault="00D5580B" w:rsidP="00DA2DF3">
      <w:pPr>
        <w:pStyle w:val="ListParagraph"/>
        <w:numPr>
          <w:ilvl w:val="0"/>
          <w:numId w:val="10"/>
        </w:numPr>
        <w:spacing w:after="0" w:line="240" w:lineRule="auto"/>
        <w:ind w:left="1134"/>
        <w:rPr>
          <w:rFonts w:ascii="Arial" w:hAnsi="Arial" w:cs="Arial"/>
        </w:rPr>
      </w:pPr>
      <w:r>
        <w:rPr>
          <w:rFonts w:ascii="Arial" w:hAnsi="Arial" w:cs="Arial"/>
        </w:rPr>
        <w:t>o</w:t>
      </w:r>
      <w:r w:rsidRPr="00D6739D">
        <w:rPr>
          <w:rFonts w:ascii="Arial" w:hAnsi="Arial" w:cs="Arial"/>
        </w:rPr>
        <w:t>pportunities for skill building to prepare for</w:t>
      </w:r>
      <w:r>
        <w:rPr>
          <w:rFonts w:ascii="Arial" w:hAnsi="Arial" w:cs="Arial"/>
        </w:rPr>
        <w:t xml:space="preserve"> a</w:t>
      </w:r>
      <w:r w:rsidRPr="00D6739D">
        <w:rPr>
          <w:rFonts w:ascii="Arial" w:hAnsi="Arial" w:cs="Arial"/>
        </w:rPr>
        <w:t xml:space="preserve"> transition</w:t>
      </w:r>
      <w:r>
        <w:rPr>
          <w:rFonts w:ascii="Arial" w:hAnsi="Arial" w:cs="Arial"/>
        </w:rPr>
        <w:t xml:space="preserve"> to open employment</w:t>
      </w:r>
    </w:p>
    <w:p w14:paraId="4BCF1EFE" w14:textId="1040EA24" w:rsidR="00DB5D66" w:rsidRDefault="00D5580B" w:rsidP="00DA2DF3">
      <w:pPr>
        <w:pStyle w:val="ListParagraph"/>
        <w:numPr>
          <w:ilvl w:val="0"/>
          <w:numId w:val="10"/>
        </w:numPr>
        <w:spacing w:after="0" w:line="240" w:lineRule="auto"/>
        <w:ind w:left="1134"/>
        <w:rPr>
          <w:rFonts w:ascii="Arial" w:hAnsi="Arial" w:cs="Arial"/>
        </w:rPr>
      </w:pPr>
      <w:r w:rsidRPr="00DB5D66">
        <w:rPr>
          <w:rFonts w:ascii="Arial" w:hAnsi="Arial" w:cs="Arial"/>
        </w:rPr>
        <w:t>short-term placements or work experience programs in open employment to assist people to adjust to the differences in workplace</w:t>
      </w:r>
      <w:r w:rsidR="00030521">
        <w:rPr>
          <w:rFonts w:ascii="Arial" w:hAnsi="Arial" w:cs="Arial"/>
        </w:rPr>
        <w:t>s</w:t>
      </w:r>
      <w:r w:rsidRPr="00DB5D66">
        <w:rPr>
          <w:rFonts w:ascii="Arial" w:hAnsi="Arial" w:cs="Arial"/>
        </w:rPr>
        <w:t xml:space="preserve"> and to sample different jobs </w:t>
      </w:r>
    </w:p>
    <w:p w14:paraId="47F9064A" w14:textId="77777777" w:rsidR="00DA2DF3" w:rsidRDefault="00D5580B" w:rsidP="00DA2DF3">
      <w:pPr>
        <w:pStyle w:val="ListParagraph"/>
        <w:numPr>
          <w:ilvl w:val="0"/>
          <w:numId w:val="10"/>
        </w:numPr>
        <w:spacing w:after="0" w:line="240" w:lineRule="auto"/>
        <w:ind w:left="1134"/>
        <w:rPr>
          <w:rFonts w:ascii="Arial" w:hAnsi="Arial" w:cs="Arial"/>
        </w:rPr>
      </w:pPr>
      <w:r w:rsidRPr="00DB5D66">
        <w:rPr>
          <w:rFonts w:ascii="Arial" w:hAnsi="Arial" w:cs="Arial"/>
        </w:rPr>
        <w:t>peer mentoring by other people in the workforce who have transitioned from supported to open employment</w:t>
      </w:r>
    </w:p>
    <w:p w14:paraId="33313A27" w14:textId="5AEAEE19" w:rsidR="00D5580B" w:rsidRPr="00DB5D66" w:rsidRDefault="00DA2DF3" w:rsidP="00DA2DF3">
      <w:pPr>
        <w:pStyle w:val="ListParagraph"/>
        <w:numPr>
          <w:ilvl w:val="0"/>
          <w:numId w:val="10"/>
        </w:numPr>
        <w:spacing w:after="0" w:line="240" w:lineRule="auto"/>
        <w:ind w:left="1134"/>
        <w:rPr>
          <w:rFonts w:ascii="Arial" w:hAnsi="Arial" w:cs="Arial"/>
        </w:rPr>
      </w:pPr>
      <w:r>
        <w:rPr>
          <w:rFonts w:ascii="Arial" w:hAnsi="Arial" w:cs="Arial"/>
        </w:rPr>
        <w:t>payment incentives aligned to longer term outcomes, hence longer periods of support through the transition to enable retention in open employment</w:t>
      </w:r>
      <w:r w:rsidR="00D5580B" w:rsidRPr="00DB5D66">
        <w:rPr>
          <w:rFonts w:ascii="Arial" w:hAnsi="Arial" w:cs="Arial"/>
        </w:rPr>
        <w:t xml:space="preserve">. </w:t>
      </w:r>
    </w:p>
    <w:p w14:paraId="0290C942" w14:textId="292DDC49" w:rsidR="00D5580B" w:rsidRDefault="00D5580B" w:rsidP="00DA2DF3">
      <w:pPr>
        <w:pStyle w:val="ListParagraph"/>
        <w:spacing w:after="0" w:line="240" w:lineRule="auto"/>
        <w:rPr>
          <w:rFonts w:ascii="Arial" w:hAnsi="Arial" w:cs="Arial"/>
        </w:rPr>
      </w:pPr>
    </w:p>
    <w:p w14:paraId="5F68B0E3" w14:textId="77777777" w:rsidR="00DB5D66" w:rsidRPr="00D6739D" w:rsidRDefault="00DB5D66" w:rsidP="00DA2DF3">
      <w:pPr>
        <w:pStyle w:val="ListParagraph"/>
        <w:spacing w:after="0" w:line="240" w:lineRule="auto"/>
        <w:rPr>
          <w:rFonts w:ascii="Arial" w:hAnsi="Arial" w:cs="Arial"/>
        </w:rPr>
      </w:pPr>
    </w:p>
    <w:p w14:paraId="07858959"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Why is participant access to concurrent DES and ADE support services so low?</w:t>
      </w:r>
    </w:p>
    <w:p w14:paraId="4D031A5B" w14:textId="77777777" w:rsidR="00DB5D66" w:rsidRDefault="00DB5D66" w:rsidP="00DA2DF3">
      <w:pPr>
        <w:spacing w:after="0" w:line="240" w:lineRule="auto"/>
        <w:ind w:left="360"/>
        <w:rPr>
          <w:rFonts w:ascii="Arial" w:hAnsi="Arial" w:cs="Arial"/>
        </w:rPr>
      </w:pPr>
    </w:p>
    <w:p w14:paraId="05DD57A4" w14:textId="77777777" w:rsidR="00030521" w:rsidRPr="00F026B9" w:rsidRDefault="00030521" w:rsidP="00DA2DF3">
      <w:pPr>
        <w:spacing w:after="0" w:line="240" w:lineRule="auto"/>
        <w:ind w:left="360"/>
        <w:rPr>
          <w:rFonts w:ascii="Arial" w:hAnsi="Arial" w:cs="Arial"/>
        </w:rPr>
      </w:pPr>
      <w:proofErr w:type="gramStart"/>
      <w:r>
        <w:rPr>
          <w:rFonts w:ascii="Arial" w:hAnsi="Arial" w:cs="Arial"/>
        </w:rPr>
        <w:t>A number of</w:t>
      </w:r>
      <w:proofErr w:type="gramEnd"/>
      <w:r>
        <w:rPr>
          <w:rFonts w:ascii="Arial" w:hAnsi="Arial" w:cs="Arial"/>
        </w:rPr>
        <w:t xml:space="preserve"> factors may contribute to the low rate of participant access to concurrent DES and ADE support services. These include: </w:t>
      </w:r>
    </w:p>
    <w:p w14:paraId="1777DFBC" w14:textId="7A3C9C18" w:rsidR="00030521" w:rsidRPr="00030521" w:rsidRDefault="00395BDB" w:rsidP="00DA2DF3">
      <w:pPr>
        <w:pStyle w:val="ListParagraph"/>
        <w:numPr>
          <w:ilvl w:val="0"/>
          <w:numId w:val="11"/>
        </w:numPr>
        <w:spacing w:after="0" w:line="240" w:lineRule="auto"/>
        <w:ind w:left="1134"/>
        <w:rPr>
          <w:rFonts w:ascii="Arial" w:hAnsi="Arial" w:cs="Arial"/>
        </w:rPr>
      </w:pPr>
      <w:r>
        <w:rPr>
          <w:rFonts w:ascii="Arial" w:hAnsi="Arial" w:cs="Arial"/>
        </w:rPr>
        <w:t>l</w:t>
      </w:r>
      <w:r w:rsidR="00030521" w:rsidRPr="00030521">
        <w:rPr>
          <w:rFonts w:ascii="Arial" w:hAnsi="Arial" w:cs="Arial"/>
        </w:rPr>
        <w:t>ack of knowledge and promotion in the sector regarding available services</w:t>
      </w:r>
    </w:p>
    <w:p w14:paraId="6CCEE8C4" w14:textId="63363D76" w:rsidR="00030521" w:rsidRPr="00030521" w:rsidRDefault="00395BDB" w:rsidP="00DA2DF3">
      <w:pPr>
        <w:pStyle w:val="ListParagraph"/>
        <w:numPr>
          <w:ilvl w:val="0"/>
          <w:numId w:val="11"/>
        </w:numPr>
        <w:spacing w:after="0" w:line="240" w:lineRule="auto"/>
        <w:ind w:left="1134"/>
        <w:rPr>
          <w:rFonts w:ascii="Arial" w:hAnsi="Arial" w:cs="Arial"/>
        </w:rPr>
      </w:pPr>
      <w:r>
        <w:rPr>
          <w:rFonts w:ascii="Arial" w:hAnsi="Arial" w:cs="Arial"/>
        </w:rPr>
        <w:t>i</w:t>
      </w:r>
      <w:r w:rsidR="00030521" w:rsidRPr="00030521">
        <w:rPr>
          <w:rFonts w:ascii="Arial" w:hAnsi="Arial" w:cs="Arial"/>
        </w:rPr>
        <w:t xml:space="preserve">n some instances, there may not be policies in ADEs that encourage viewing supported employment as a stepping stone to open employment. </w:t>
      </w:r>
    </w:p>
    <w:p w14:paraId="780F4D81" w14:textId="0FEC0944" w:rsidR="00D5580B" w:rsidRDefault="00D5580B" w:rsidP="00DA2DF3">
      <w:pPr>
        <w:pStyle w:val="ListParagraph"/>
        <w:spacing w:after="0" w:line="240" w:lineRule="auto"/>
        <w:rPr>
          <w:rFonts w:ascii="Arial" w:hAnsi="Arial" w:cs="Arial"/>
        </w:rPr>
      </w:pPr>
    </w:p>
    <w:p w14:paraId="6D2C3829" w14:textId="7D0DE7A6" w:rsidR="00DB5D66" w:rsidRDefault="00DB5D66" w:rsidP="00DA2DF3">
      <w:pPr>
        <w:pStyle w:val="ListParagraph"/>
        <w:spacing w:after="0" w:line="240" w:lineRule="auto"/>
        <w:rPr>
          <w:rFonts w:ascii="Arial" w:hAnsi="Arial" w:cs="Arial"/>
        </w:rPr>
      </w:pPr>
    </w:p>
    <w:p w14:paraId="197CBCAD" w14:textId="73EEFE72" w:rsidR="00DA2DF3" w:rsidRDefault="00DA2DF3" w:rsidP="00DA2DF3">
      <w:pPr>
        <w:pStyle w:val="ListParagraph"/>
        <w:spacing w:after="0" w:line="240" w:lineRule="auto"/>
        <w:rPr>
          <w:rFonts w:ascii="Arial" w:hAnsi="Arial" w:cs="Arial"/>
        </w:rPr>
      </w:pPr>
    </w:p>
    <w:p w14:paraId="32A46236" w14:textId="471E9D38" w:rsidR="00DA2DF3" w:rsidRDefault="00DA2DF3" w:rsidP="00DA2DF3">
      <w:pPr>
        <w:pStyle w:val="ListParagraph"/>
        <w:spacing w:after="0" w:line="240" w:lineRule="auto"/>
        <w:rPr>
          <w:rFonts w:ascii="Arial" w:hAnsi="Arial" w:cs="Arial"/>
        </w:rPr>
      </w:pPr>
    </w:p>
    <w:p w14:paraId="7C825AF6" w14:textId="4A081EDA" w:rsidR="00DA2DF3" w:rsidRDefault="00DA2DF3" w:rsidP="00DA2DF3">
      <w:pPr>
        <w:pStyle w:val="ListParagraph"/>
        <w:spacing w:after="0" w:line="240" w:lineRule="auto"/>
        <w:rPr>
          <w:rFonts w:ascii="Arial" w:hAnsi="Arial" w:cs="Arial"/>
        </w:rPr>
      </w:pPr>
    </w:p>
    <w:p w14:paraId="34947C45" w14:textId="7F034910" w:rsidR="00DA2DF3" w:rsidRDefault="00DA2DF3" w:rsidP="00DA2DF3">
      <w:pPr>
        <w:pStyle w:val="ListParagraph"/>
        <w:spacing w:after="0" w:line="240" w:lineRule="auto"/>
        <w:rPr>
          <w:rFonts w:ascii="Arial" w:hAnsi="Arial" w:cs="Arial"/>
        </w:rPr>
      </w:pPr>
    </w:p>
    <w:p w14:paraId="3C16E193" w14:textId="77777777" w:rsidR="00DA2DF3" w:rsidRPr="00D6739D" w:rsidRDefault="00DA2DF3" w:rsidP="00DA2DF3">
      <w:pPr>
        <w:pStyle w:val="ListParagraph"/>
        <w:spacing w:after="0" w:line="240" w:lineRule="auto"/>
        <w:rPr>
          <w:rFonts w:ascii="Arial" w:hAnsi="Arial" w:cs="Arial"/>
        </w:rPr>
      </w:pPr>
    </w:p>
    <w:p w14:paraId="7E1D534F"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lastRenderedPageBreak/>
        <w:t>What is the role a supported employer can play in building employee capacity for transition to open employment?</w:t>
      </w:r>
    </w:p>
    <w:p w14:paraId="4ED6FA27" w14:textId="77777777" w:rsidR="00DB5D66" w:rsidRDefault="00DB5D66" w:rsidP="00DA2DF3">
      <w:pPr>
        <w:spacing w:after="0" w:line="240" w:lineRule="auto"/>
        <w:ind w:left="360"/>
        <w:rPr>
          <w:rFonts w:ascii="Arial" w:hAnsi="Arial" w:cs="Arial"/>
        </w:rPr>
      </w:pPr>
    </w:p>
    <w:p w14:paraId="4611EADF" w14:textId="12EDFB86" w:rsidR="00D5580B" w:rsidRPr="00324ED2" w:rsidRDefault="00D5580B" w:rsidP="00DA2DF3">
      <w:pPr>
        <w:spacing w:after="0" w:line="240" w:lineRule="auto"/>
        <w:ind w:left="360"/>
        <w:rPr>
          <w:rFonts w:ascii="Arial" w:hAnsi="Arial" w:cs="Arial"/>
        </w:rPr>
      </w:pPr>
      <w:r>
        <w:rPr>
          <w:rFonts w:ascii="Arial" w:hAnsi="Arial" w:cs="Arial"/>
        </w:rPr>
        <w:t xml:space="preserve">Supported employers can build employee capacity to transition to open employment </w:t>
      </w:r>
      <w:r w:rsidRPr="00324ED2">
        <w:rPr>
          <w:rFonts w:ascii="Arial" w:hAnsi="Arial" w:cs="Arial"/>
        </w:rPr>
        <w:t xml:space="preserve">through: </w:t>
      </w:r>
    </w:p>
    <w:p w14:paraId="36EE38F9" w14:textId="29898EBB" w:rsidR="00DB5D66" w:rsidRPr="00324ED2" w:rsidRDefault="00395BDB" w:rsidP="00DA2DF3">
      <w:pPr>
        <w:pStyle w:val="ListParagraph"/>
        <w:numPr>
          <w:ilvl w:val="0"/>
          <w:numId w:val="21"/>
        </w:numPr>
        <w:spacing w:after="0" w:line="240" w:lineRule="auto"/>
        <w:ind w:left="1134"/>
        <w:rPr>
          <w:rFonts w:ascii="Arial" w:hAnsi="Arial" w:cs="Arial"/>
        </w:rPr>
      </w:pPr>
      <w:r>
        <w:rPr>
          <w:rFonts w:ascii="Arial" w:hAnsi="Arial" w:cs="Arial"/>
        </w:rPr>
        <w:t>p</w:t>
      </w:r>
      <w:r w:rsidR="00D5580B" w:rsidRPr="00324ED2">
        <w:rPr>
          <w:rFonts w:ascii="Arial" w:hAnsi="Arial" w:cs="Arial"/>
        </w:rPr>
        <w:t xml:space="preserve">romoting purpose and identity </w:t>
      </w:r>
      <w:r w:rsidR="00030521" w:rsidRPr="00324ED2">
        <w:rPr>
          <w:rFonts w:ascii="Arial" w:hAnsi="Arial" w:cs="Arial"/>
        </w:rPr>
        <w:t>through professional development processes</w:t>
      </w:r>
      <w:r w:rsidR="00D5580B" w:rsidRPr="00324ED2">
        <w:rPr>
          <w:rFonts w:ascii="Arial" w:hAnsi="Arial" w:cs="Arial"/>
        </w:rPr>
        <w:t xml:space="preserve"> for supported employees</w:t>
      </w:r>
    </w:p>
    <w:p w14:paraId="4C401799" w14:textId="2A440F43" w:rsidR="00DB5D66" w:rsidRPr="00324ED2" w:rsidRDefault="00395BDB" w:rsidP="00DA2DF3">
      <w:pPr>
        <w:pStyle w:val="ListParagraph"/>
        <w:numPr>
          <w:ilvl w:val="0"/>
          <w:numId w:val="21"/>
        </w:numPr>
        <w:spacing w:after="0" w:line="240" w:lineRule="auto"/>
        <w:ind w:left="1134"/>
        <w:rPr>
          <w:rFonts w:ascii="Arial" w:hAnsi="Arial" w:cs="Arial"/>
        </w:rPr>
      </w:pPr>
      <w:r>
        <w:rPr>
          <w:rFonts w:ascii="Arial" w:hAnsi="Arial" w:cs="Arial"/>
        </w:rPr>
        <w:t>s</w:t>
      </w:r>
      <w:r w:rsidR="00D5580B" w:rsidRPr="00324ED2">
        <w:rPr>
          <w:rFonts w:ascii="Arial" w:hAnsi="Arial" w:cs="Arial"/>
        </w:rPr>
        <w:t xml:space="preserve">upporting employees to build skills and gain </w:t>
      </w:r>
      <w:r w:rsidR="00030521" w:rsidRPr="00324ED2">
        <w:rPr>
          <w:rFonts w:ascii="Arial" w:hAnsi="Arial" w:cs="Arial"/>
        </w:rPr>
        <w:t>qualifications</w:t>
      </w:r>
      <w:r w:rsidR="00D5580B" w:rsidRPr="00324ED2">
        <w:rPr>
          <w:rFonts w:ascii="Arial" w:hAnsi="Arial" w:cs="Arial"/>
        </w:rPr>
        <w:t xml:space="preserve"> where appropriate</w:t>
      </w:r>
    </w:p>
    <w:p w14:paraId="78F4F5B7" w14:textId="546DDE07" w:rsidR="00030521" w:rsidRPr="00324ED2" w:rsidRDefault="00395BDB" w:rsidP="00DA2DF3">
      <w:pPr>
        <w:pStyle w:val="ListParagraph"/>
        <w:numPr>
          <w:ilvl w:val="0"/>
          <w:numId w:val="21"/>
        </w:numPr>
        <w:spacing w:after="0" w:line="240" w:lineRule="auto"/>
        <w:ind w:left="1134"/>
        <w:rPr>
          <w:rFonts w:ascii="Arial" w:hAnsi="Arial" w:cs="Arial"/>
        </w:rPr>
      </w:pPr>
      <w:r>
        <w:rPr>
          <w:rFonts w:ascii="Arial" w:hAnsi="Arial" w:cs="Arial"/>
        </w:rPr>
        <w:t>e</w:t>
      </w:r>
      <w:r w:rsidR="00030521" w:rsidRPr="00324ED2">
        <w:rPr>
          <w:rFonts w:ascii="Arial" w:hAnsi="Arial" w:cs="Arial"/>
        </w:rPr>
        <w:t>xploring work experience opportunities for people with disability</w:t>
      </w:r>
    </w:p>
    <w:p w14:paraId="28684242" w14:textId="77777777" w:rsidR="00DA2DF3" w:rsidRDefault="00395BDB" w:rsidP="00DA2DF3">
      <w:pPr>
        <w:pStyle w:val="ListParagraph"/>
        <w:numPr>
          <w:ilvl w:val="0"/>
          <w:numId w:val="21"/>
        </w:numPr>
        <w:spacing w:after="0" w:line="240" w:lineRule="auto"/>
        <w:ind w:left="1134"/>
        <w:rPr>
          <w:rFonts w:ascii="Arial" w:hAnsi="Arial" w:cs="Arial"/>
        </w:rPr>
      </w:pPr>
      <w:r>
        <w:rPr>
          <w:rFonts w:ascii="Arial" w:hAnsi="Arial" w:cs="Arial"/>
        </w:rPr>
        <w:t>p</w:t>
      </w:r>
      <w:r w:rsidR="00D5580B" w:rsidRPr="00324ED2">
        <w:rPr>
          <w:rFonts w:ascii="Arial" w:hAnsi="Arial" w:cs="Arial"/>
        </w:rPr>
        <w:t>roviding case studies of successful transitions to both supported employees as well as open employers</w:t>
      </w:r>
    </w:p>
    <w:p w14:paraId="04D77F81" w14:textId="0DDECE55" w:rsidR="00D5580B" w:rsidRPr="00324ED2" w:rsidRDefault="00DA2DF3" w:rsidP="00DA2DF3">
      <w:pPr>
        <w:pStyle w:val="ListParagraph"/>
        <w:numPr>
          <w:ilvl w:val="0"/>
          <w:numId w:val="21"/>
        </w:numPr>
        <w:spacing w:after="0" w:line="240" w:lineRule="auto"/>
        <w:ind w:left="1134"/>
        <w:rPr>
          <w:rFonts w:ascii="Arial" w:hAnsi="Arial" w:cs="Arial"/>
        </w:rPr>
      </w:pPr>
      <w:r>
        <w:rPr>
          <w:rFonts w:ascii="Arial" w:hAnsi="Arial" w:cs="Arial"/>
        </w:rPr>
        <w:t>identifying employment opportunities and assisting with resume writing and the job application process.</w:t>
      </w:r>
    </w:p>
    <w:p w14:paraId="5A4329C4" w14:textId="02F2E5D6" w:rsidR="00D5580B" w:rsidRDefault="00D5580B" w:rsidP="00DA2DF3">
      <w:pPr>
        <w:pStyle w:val="ListParagraph"/>
        <w:spacing w:after="0" w:line="240" w:lineRule="auto"/>
        <w:rPr>
          <w:rFonts w:ascii="Arial" w:hAnsi="Arial" w:cs="Arial"/>
        </w:rPr>
      </w:pPr>
    </w:p>
    <w:p w14:paraId="18EB402E" w14:textId="77777777" w:rsidR="00391106" w:rsidRPr="008A7418" w:rsidRDefault="00391106" w:rsidP="00DA2DF3">
      <w:pPr>
        <w:spacing w:after="0" w:line="240" w:lineRule="auto"/>
        <w:rPr>
          <w:rFonts w:ascii="Arial" w:hAnsi="Arial" w:cs="Arial"/>
        </w:rPr>
      </w:pPr>
    </w:p>
    <w:p w14:paraId="5DA61CFE"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What will attract NDIS participants to employment opportunities in the future?</w:t>
      </w:r>
    </w:p>
    <w:p w14:paraId="51EE834F" w14:textId="77777777" w:rsidR="00DB5D66" w:rsidRDefault="00DB5D66" w:rsidP="00DA2DF3">
      <w:pPr>
        <w:spacing w:after="0" w:line="240" w:lineRule="auto"/>
        <w:ind w:left="360"/>
        <w:rPr>
          <w:rFonts w:ascii="Arial" w:hAnsi="Arial" w:cs="Arial"/>
        </w:rPr>
      </w:pPr>
    </w:p>
    <w:p w14:paraId="48B31F7A" w14:textId="0E719EC2" w:rsidR="00D5580B" w:rsidRPr="00F026B9" w:rsidRDefault="00D5580B" w:rsidP="00DA2DF3">
      <w:pPr>
        <w:spacing w:after="0" w:line="240" w:lineRule="auto"/>
        <w:ind w:left="360"/>
        <w:rPr>
          <w:rFonts w:ascii="Arial" w:hAnsi="Arial" w:cs="Arial"/>
        </w:rPr>
      </w:pPr>
      <w:r>
        <w:rPr>
          <w:rFonts w:ascii="Arial" w:hAnsi="Arial" w:cs="Arial"/>
        </w:rPr>
        <w:t xml:space="preserve">The following </w:t>
      </w:r>
      <w:r w:rsidR="00FD4BCC">
        <w:rPr>
          <w:rFonts w:ascii="Arial" w:hAnsi="Arial" w:cs="Arial"/>
        </w:rPr>
        <w:t>should be provided</w:t>
      </w:r>
      <w:r>
        <w:rPr>
          <w:rFonts w:ascii="Arial" w:hAnsi="Arial" w:cs="Arial"/>
        </w:rPr>
        <w:t xml:space="preserve"> to attract NDIS participants to employment opportunities: </w:t>
      </w:r>
    </w:p>
    <w:p w14:paraId="06C45E33" w14:textId="52DFDF71" w:rsidR="00DB5D66" w:rsidRDefault="00D5580B" w:rsidP="00DA2DF3">
      <w:pPr>
        <w:pStyle w:val="ListParagraph"/>
        <w:numPr>
          <w:ilvl w:val="0"/>
          <w:numId w:val="13"/>
        </w:numPr>
        <w:spacing w:after="0" w:line="240" w:lineRule="auto"/>
        <w:ind w:left="1134"/>
        <w:rPr>
          <w:rFonts w:ascii="Arial" w:hAnsi="Arial" w:cs="Arial"/>
        </w:rPr>
      </w:pPr>
      <w:r w:rsidRPr="00D6739D">
        <w:rPr>
          <w:rFonts w:ascii="Arial" w:hAnsi="Arial" w:cs="Arial"/>
        </w:rPr>
        <w:t>choice of employment type (</w:t>
      </w:r>
      <w:r w:rsidR="00793429">
        <w:rPr>
          <w:rFonts w:ascii="Arial" w:hAnsi="Arial" w:cs="Arial"/>
        </w:rPr>
        <w:t xml:space="preserve">i.e. </w:t>
      </w:r>
      <w:r w:rsidRPr="00D6739D">
        <w:rPr>
          <w:rFonts w:ascii="Arial" w:hAnsi="Arial" w:cs="Arial"/>
        </w:rPr>
        <w:t>casual, part time, job share)</w:t>
      </w:r>
    </w:p>
    <w:p w14:paraId="4F938D83" w14:textId="41A9B19B" w:rsidR="00DB5D66" w:rsidRDefault="00030521" w:rsidP="00DA2DF3">
      <w:pPr>
        <w:pStyle w:val="ListParagraph"/>
        <w:numPr>
          <w:ilvl w:val="0"/>
          <w:numId w:val="13"/>
        </w:numPr>
        <w:spacing w:after="0" w:line="240" w:lineRule="auto"/>
        <w:ind w:left="1134"/>
        <w:rPr>
          <w:rFonts w:ascii="Arial" w:hAnsi="Arial" w:cs="Arial"/>
        </w:rPr>
      </w:pPr>
      <w:r>
        <w:rPr>
          <w:rFonts w:ascii="Arial" w:hAnsi="Arial" w:cs="Arial"/>
        </w:rPr>
        <w:t>s</w:t>
      </w:r>
      <w:r w:rsidR="00D5580B" w:rsidRPr="00DB5D66">
        <w:rPr>
          <w:rFonts w:ascii="Arial" w:hAnsi="Arial" w:cs="Arial"/>
        </w:rPr>
        <w:t xml:space="preserve">upport in developing and/or pursuing a career path </w:t>
      </w:r>
    </w:p>
    <w:p w14:paraId="04AEB7E8" w14:textId="0A8A71EA" w:rsidR="00DB5D66" w:rsidRDefault="00254D5C" w:rsidP="00DA2DF3">
      <w:pPr>
        <w:pStyle w:val="ListParagraph"/>
        <w:numPr>
          <w:ilvl w:val="0"/>
          <w:numId w:val="13"/>
        </w:numPr>
        <w:spacing w:after="0" w:line="240" w:lineRule="auto"/>
        <w:ind w:left="1134"/>
        <w:rPr>
          <w:rFonts w:ascii="Arial" w:hAnsi="Arial" w:cs="Arial"/>
        </w:rPr>
      </w:pPr>
      <w:r>
        <w:rPr>
          <w:rFonts w:ascii="Arial" w:hAnsi="Arial" w:cs="Arial"/>
        </w:rPr>
        <w:t xml:space="preserve">information and about the </w:t>
      </w:r>
      <w:r w:rsidR="00D5580B" w:rsidRPr="00DB5D66">
        <w:rPr>
          <w:rFonts w:ascii="Arial" w:hAnsi="Arial" w:cs="Arial"/>
        </w:rPr>
        <w:t>purpose, benefits and expectations of employment</w:t>
      </w:r>
    </w:p>
    <w:p w14:paraId="2E1CC0A3" w14:textId="5A573796" w:rsidR="00DB5D66" w:rsidRDefault="00030521" w:rsidP="00DA2DF3">
      <w:pPr>
        <w:pStyle w:val="ListParagraph"/>
        <w:numPr>
          <w:ilvl w:val="0"/>
          <w:numId w:val="13"/>
        </w:numPr>
        <w:spacing w:after="0" w:line="240" w:lineRule="auto"/>
        <w:ind w:left="1134"/>
        <w:rPr>
          <w:rFonts w:ascii="Arial" w:hAnsi="Arial" w:cs="Arial"/>
        </w:rPr>
      </w:pPr>
      <w:r>
        <w:rPr>
          <w:rFonts w:ascii="Arial" w:hAnsi="Arial" w:cs="Arial"/>
        </w:rPr>
        <w:t>o</w:t>
      </w:r>
      <w:r w:rsidR="00D5580B" w:rsidRPr="00DB5D66">
        <w:rPr>
          <w:rFonts w:ascii="Arial" w:hAnsi="Arial" w:cs="Arial"/>
        </w:rPr>
        <w:t>pportunit</w:t>
      </w:r>
      <w:r w:rsidR="00793429">
        <w:rPr>
          <w:rFonts w:ascii="Arial" w:hAnsi="Arial" w:cs="Arial"/>
        </w:rPr>
        <w:t>ies</w:t>
      </w:r>
      <w:r w:rsidR="00D5580B" w:rsidRPr="00DB5D66">
        <w:rPr>
          <w:rFonts w:ascii="Arial" w:hAnsi="Arial" w:cs="Arial"/>
        </w:rPr>
        <w:t xml:space="preserve"> for employment in jobs that are socially valued</w:t>
      </w:r>
    </w:p>
    <w:p w14:paraId="633A21D7" w14:textId="3289F9A8" w:rsidR="00DB5D66" w:rsidRDefault="00793429" w:rsidP="00DA2DF3">
      <w:pPr>
        <w:pStyle w:val="ListParagraph"/>
        <w:numPr>
          <w:ilvl w:val="0"/>
          <w:numId w:val="13"/>
        </w:numPr>
        <w:spacing w:after="0" w:line="240" w:lineRule="auto"/>
        <w:ind w:left="1134"/>
        <w:rPr>
          <w:rFonts w:ascii="Arial" w:hAnsi="Arial" w:cs="Arial"/>
        </w:rPr>
      </w:pPr>
      <w:r>
        <w:rPr>
          <w:rFonts w:ascii="Arial" w:hAnsi="Arial" w:cs="Arial"/>
        </w:rPr>
        <w:t>s</w:t>
      </w:r>
      <w:r w:rsidR="00D5580B" w:rsidRPr="00DB5D66">
        <w:rPr>
          <w:rFonts w:ascii="Arial" w:hAnsi="Arial" w:cs="Arial"/>
        </w:rPr>
        <w:t xml:space="preserve">upportive employers who are </w:t>
      </w:r>
      <w:r>
        <w:rPr>
          <w:rFonts w:ascii="Arial" w:hAnsi="Arial" w:cs="Arial"/>
        </w:rPr>
        <w:t>willing to learn about</w:t>
      </w:r>
      <w:r w:rsidR="00254D5C">
        <w:rPr>
          <w:rFonts w:ascii="Arial" w:hAnsi="Arial" w:cs="Arial"/>
        </w:rPr>
        <w:t xml:space="preserve"> and respond to</w:t>
      </w:r>
      <w:r>
        <w:rPr>
          <w:rFonts w:ascii="Arial" w:hAnsi="Arial" w:cs="Arial"/>
        </w:rPr>
        <w:t xml:space="preserve"> a person’s abilities and support needs in the workplace</w:t>
      </w:r>
      <w:r w:rsidR="00D5580B" w:rsidRPr="00DB5D66">
        <w:rPr>
          <w:rFonts w:ascii="Arial" w:hAnsi="Arial" w:cs="Arial"/>
        </w:rPr>
        <w:t xml:space="preserve"> </w:t>
      </w:r>
    </w:p>
    <w:p w14:paraId="797A9462" w14:textId="59986DA8" w:rsidR="00D5580B" w:rsidRPr="00DB5D66" w:rsidRDefault="00793429" w:rsidP="00DA2DF3">
      <w:pPr>
        <w:pStyle w:val="ListParagraph"/>
        <w:numPr>
          <w:ilvl w:val="0"/>
          <w:numId w:val="13"/>
        </w:numPr>
        <w:spacing w:after="0" w:line="240" w:lineRule="auto"/>
        <w:ind w:left="1134"/>
        <w:rPr>
          <w:rFonts w:ascii="Arial" w:hAnsi="Arial" w:cs="Arial"/>
        </w:rPr>
      </w:pPr>
      <w:r>
        <w:rPr>
          <w:rFonts w:ascii="Arial" w:hAnsi="Arial" w:cs="Arial"/>
        </w:rPr>
        <w:t>i</w:t>
      </w:r>
      <w:r w:rsidR="00D5580B" w:rsidRPr="00DB5D66">
        <w:rPr>
          <w:rFonts w:ascii="Arial" w:hAnsi="Arial" w:cs="Arial"/>
        </w:rPr>
        <w:t>ncome incentive</w:t>
      </w:r>
      <w:r>
        <w:rPr>
          <w:rFonts w:ascii="Arial" w:hAnsi="Arial" w:cs="Arial"/>
        </w:rPr>
        <w:t>s.</w:t>
      </w:r>
    </w:p>
    <w:p w14:paraId="6E9B6052" w14:textId="26DA1096" w:rsidR="00D5580B" w:rsidRDefault="00D5580B" w:rsidP="00DA2DF3">
      <w:pPr>
        <w:pStyle w:val="ListParagraph"/>
        <w:spacing w:after="0" w:line="240" w:lineRule="auto"/>
        <w:rPr>
          <w:rFonts w:ascii="Arial" w:hAnsi="Arial" w:cs="Arial"/>
        </w:rPr>
      </w:pPr>
    </w:p>
    <w:p w14:paraId="16BB20E3" w14:textId="77777777" w:rsidR="004A3BB3" w:rsidRPr="00D6739D" w:rsidRDefault="004A3BB3" w:rsidP="00DA2DF3">
      <w:pPr>
        <w:pStyle w:val="ListParagraph"/>
        <w:spacing w:after="0" w:line="240" w:lineRule="auto"/>
        <w:rPr>
          <w:rFonts w:ascii="Arial" w:hAnsi="Arial" w:cs="Arial"/>
        </w:rPr>
      </w:pPr>
    </w:p>
    <w:p w14:paraId="59CB1935"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How are ADEs marketing their services to an expanded market of potential NDIS participants?</w:t>
      </w:r>
    </w:p>
    <w:p w14:paraId="682A932E" w14:textId="77777777" w:rsidR="00DB5D66" w:rsidRDefault="00DB5D66" w:rsidP="00DA2DF3">
      <w:pPr>
        <w:spacing w:after="0" w:line="240" w:lineRule="auto"/>
        <w:ind w:left="360"/>
        <w:rPr>
          <w:rFonts w:ascii="Arial" w:hAnsi="Arial" w:cs="Arial"/>
        </w:rPr>
      </w:pPr>
    </w:p>
    <w:p w14:paraId="5F92E3FD" w14:textId="50FF2B3D" w:rsidR="00D5580B" w:rsidRPr="00DB5D66" w:rsidRDefault="00D5580B" w:rsidP="00DA2DF3">
      <w:pPr>
        <w:spacing w:after="0" w:line="240" w:lineRule="auto"/>
        <w:ind w:left="360"/>
        <w:rPr>
          <w:rFonts w:ascii="Arial" w:hAnsi="Arial" w:cs="Arial"/>
        </w:rPr>
      </w:pPr>
      <w:r w:rsidRPr="00DB5D66">
        <w:rPr>
          <w:rFonts w:ascii="Arial" w:hAnsi="Arial" w:cs="Arial"/>
        </w:rPr>
        <w:t>Nil response.</w:t>
      </w:r>
    </w:p>
    <w:p w14:paraId="214143AB" w14:textId="746C8217" w:rsidR="00D5580B" w:rsidRDefault="00D5580B" w:rsidP="00DA2DF3">
      <w:pPr>
        <w:pStyle w:val="ListParagraph"/>
        <w:spacing w:after="0" w:line="240" w:lineRule="auto"/>
        <w:rPr>
          <w:rFonts w:ascii="Arial" w:hAnsi="Arial" w:cs="Arial"/>
        </w:rPr>
      </w:pPr>
    </w:p>
    <w:p w14:paraId="01C7AE83" w14:textId="77777777" w:rsidR="00DB5D66" w:rsidRPr="00D6739D" w:rsidRDefault="00DB5D66" w:rsidP="00DA2DF3">
      <w:pPr>
        <w:pStyle w:val="ListParagraph"/>
        <w:spacing w:after="0" w:line="240" w:lineRule="auto"/>
        <w:rPr>
          <w:rFonts w:ascii="Arial" w:hAnsi="Arial" w:cs="Arial"/>
        </w:rPr>
      </w:pPr>
    </w:p>
    <w:p w14:paraId="5FCDBA08" w14:textId="3E549B8C" w:rsidR="00D5580B"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What is the range of NDIS supports that ADEs currently offer?</w:t>
      </w:r>
    </w:p>
    <w:p w14:paraId="4EE02EDD" w14:textId="77777777" w:rsidR="00DB5D66" w:rsidRPr="00D6739D" w:rsidRDefault="00DB5D66" w:rsidP="00DA2DF3">
      <w:pPr>
        <w:pStyle w:val="ListParagraph"/>
        <w:spacing w:after="0" w:line="240" w:lineRule="auto"/>
        <w:rPr>
          <w:rFonts w:ascii="Arial" w:hAnsi="Arial" w:cs="Arial"/>
          <w:b/>
        </w:rPr>
      </w:pPr>
    </w:p>
    <w:p w14:paraId="7266A69C" w14:textId="2408549D" w:rsidR="00D5580B" w:rsidRPr="00D83137" w:rsidRDefault="00D5580B" w:rsidP="00DA2DF3">
      <w:pPr>
        <w:pStyle w:val="ListParagraph"/>
        <w:numPr>
          <w:ilvl w:val="0"/>
          <w:numId w:val="14"/>
        </w:numPr>
        <w:spacing w:after="0" w:line="240" w:lineRule="auto"/>
        <w:ind w:left="1134"/>
        <w:rPr>
          <w:rFonts w:ascii="Arial" w:hAnsi="Arial" w:cs="Arial"/>
        </w:rPr>
      </w:pPr>
      <w:r w:rsidRPr="00D83137">
        <w:rPr>
          <w:rFonts w:ascii="Arial" w:hAnsi="Arial" w:cs="Arial"/>
        </w:rPr>
        <w:t xml:space="preserve">Pre-vocational training to </w:t>
      </w:r>
      <w:r w:rsidR="00563B5C">
        <w:rPr>
          <w:rFonts w:ascii="Arial" w:hAnsi="Arial" w:cs="Arial"/>
        </w:rPr>
        <w:t xml:space="preserve">develop job ready skills and </w:t>
      </w:r>
      <w:r w:rsidRPr="00D83137">
        <w:rPr>
          <w:rFonts w:ascii="Arial" w:hAnsi="Arial" w:cs="Arial"/>
        </w:rPr>
        <w:t>encourage people with disability to explore their employment interests and goals.</w:t>
      </w:r>
    </w:p>
    <w:p w14:paraId="6712A97A" w14:textId="0B2D9C3C" w:rsidR="00D5580B" w:rsidRPr="00D83137" w:rsidRDefault="00D5580B" w:rsidP="00DA2DF3">
      <w:pPr>
        <w:pStyle w:val="ListParagraph"/>
        <w:numPr>
          <w:ilvl w:val="0"/>
          <w:numId w:val="14"/>
        </w:numPr>
        <w:spacing w:after="0" w:line="240" w:lineRule="auto"/>
        <w:ind w:left="1134"/>
        <w:rPr>
          <w:rFonts w:ascii="Arial" w:hAnsi="Arial" w:cs="Arial"/>
        </w:rPr>
      </w:pPr>
      <w:r w:rsidRPr="00D83137">
        <w:rPr>
          <w:rFonts w:ascii="Arial" w:hAnsi="Arial" w:cs="Arial"/>
        </w:rPr>
        <w:t>Customised employment through ADEs.</w:t>
      </w:r>
      <w:r w:rsidR="005E0B55">
        <w:rPr>
          <w:rFonts w:ascii="Arial" w:hAnsi="Arial" w:cs="Arial"/>
        </w:rPr>
        <w:t xml:space="preserve"> </w:t>
      </w:r>
    </w:p>
    <w:p w14:paraId="51FCA26F" w14:textId="2D7C75CF" w:rsidR="00D5580B" w:rsidRDefault="00D5580B" w:rsidP="00DA2DF3">
      <w:pPr>
        <w:pStyle w:val="ListParagraph"/>
        <w:spacing w:after="0" w:line="240" w:lineRule="auto"/>
        <w:rPr>
          <w:rFonts w:ascii="Arial" w:hAnsi="Arial" w:cs="Arial"/>
        </w:rPr>
      </w:pPr>
    </w:p>
    <w:p w14:paraId="1AC0400C" w14:textId="77777777" w:rsidR="00DB5D66" w:rsidRPr="00D6739D" w:rsidRDefault="00DB5D66" w:rsidP="00DA2DF3">
      <w:pPr>
        <w:pStyle w:val="ListParagraph"/>
        <w:spacing w:after="0" w:line="240" w:lineRule="auto"/>
        <w:rPr>
          <w:rFonts w:ascii="Arial" w:hAnsi="Arial" w:cs="Arial"/>
        </w:rPr>
      </w:pPr>
    </w:p>
    <w:p w14:paraId="63F0527D"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What costs would be involved for ADEs that choose to:</w:t>
      </w:r>
    </w:p>
    <w:p w14:paraId="31D5D12A" w14:textId="183746D1" w:rsidR="00DB5D66" w:rsidRPr="00793429" w:rsidRDefault="00D5580B" w:rsidP="00DA2DF3">
      <w:pPr>
        <w:pStyle w:val="ListParagraph"/>
        <w:numPr>
          <w:ilvl w:val="0"/>
          <w:numId w:val="3"/>
        </w:numPr>
        <w:spacing w:after="0" w:line="240" w:lineRule="auto"/>
        <w:rPr>
          <w:rFonts w:ascii="Arial" w:hAnsi="Arial" w:cs="Arial"/>
          <w:b/>
        </w:rPr>
      </w:pPr>
      <w:r w:rsidRPr="00D266DA">
        <w:rPr>
          <w:rFonts w:ascii="Arial" w:hAnsi="Arial" w:cs="Arial"/>
          <w:b/>
        </w:rPr>
        <w:t>Reform to more open employment models?</w:t>
      </w:r>
    </w:p>
    <w:p w14:paraId="411BC379" w14:textId="799701B0" w:rsidR="00D5580B" w:rsidRDefault="00D5580B" w:rsidP="00DA2DF3">
      <w:pPr>
        <w:spacing w:after="0" w:line="240" w:lineRule="auto"/>
        <w:ind w:left="720"/>
        <w:rPr>
          <w:rFonts w:ascii="Arial" w:hAnsi="Arial" w:cs="Arial"/>
        </w:rPr>
      </w:pPr>
    </w:p>
    <w:p w14:paraId="3128A371" w14:textId="25F5846F" w:rsidR="00AF296C" w:rsidRDefault="00AF296C" w:rsidP="00DA2DF3">
      <w:pPr>
        <w:spacing w:after="0" w:line="240" w:lineRule="auto"/>
        <w:ind w:left="720"/>
        <w:rPr>
          <w:rFonts w:ascii="Arial" w:hAnsi="Arial" w:cs="Arial"/>
        </w:rPr>
      </w:pPr>
      <w:r>
        <w:rPr>
          <w:rFonts w:ascii="Arial" w:hAnsi="Arial" w:cs="Arial"/>
        </w:rPr>
        <w:t>Nil response.</w:t>
      </w:r>
    </w:p>
    <w:p w14:paraId="56E654E3" w14:textId="77777777" w:rsidR="00AF296C" w:rsidRPr="00AF296C" w:rsidRDefault="00AF296C" w:rsidP="00DA2DF3">
      <w:pPr>
        <w:spacing w:after="0" w:line="240" w:lineRule="auto"/>
        <w:ind w:left="720"/>
        <w:rPr>
          <w:rFonts w:ascii="Arial" w:hAnsi="Arial" w:cs="Arial"/>
        </w:rPr>
      </w:pPr>
    </w:p>
    <w:p w14:paraId="6126CADA" w14:textId="77777777" w:rsidR="00D5580B" w:rsidRPr="00D6739D" w:rsidRDefault="00D5580B" w:rsidP="00DA2DF3">
      <w:pPr>
        <w:pStyle w:val="ListParagraph"/>
        <w:numPr>
          <w:ilvl w:val="0"/>
          <w:numId w:val="3"/>
        </w:numPr>
        <w:spacing w:after="0" w:line="240" w:lineRule="auto"/>
        <w:rPr>
          <w:rFonts w:ascii="Arial" w:hAnsi="Arial" w:cs="Arial"/>
          <w:b/>
        </w:rPr>
      </w:pPr>
      <w:r w:rsidRPr="00D6739D">
        <w:rPr>
          <w:rFonts w:ascii="Arial" w:hAnsi="Arial" w:cs="Arial"/>
          <w:b/>
        </w:rPr>
        <w:t>Redevelop as service providers offering other NDIS supports?</w:t>
      </w:r>
    </w:p>
    <w:p w14:paraId="6EC708B7" w14:textId="77777777" w:rsidR="00DB5D66" w:rsidRDefault="00DB5D66" w:rsidP="00DA2DF3">
      <w:pPr>
        <w:spacing w:after="0" w:line="240" w:lineRule="auto"/>
        <w:ind w:left="720"/>
        <w:rPr>
          <w:rFonts w:ascii="Arial" w:hAnsi="Arial" w:cs="Arial"/>
        </w:rPr>
      </w:pPr>
    </w:p>
    <w:p w14:paraId="2840FB7E" w14:textId="25920B44" w:rsidR="00D5580B" w:rsidRPr="00DB5D66" w:rsidRDefault="00D5580B" w:rsidP="00DA2DF3">
      <w:pPr>
        <w:spacing w:after="0" w:line="240" w:lineRule="auto"/>
        <w:ind w:left="720"/>
        <w:rPr>
          <w:rFonts w:ascii="Arial" w:hAnsi="Arial" w:cs="Arial"/>
        </w:rPr>
      </w:pPr>
      <w:r w:rsidRPr="00DB5D66">
        <w:rPr>
          <w:rFonts w:ascii="Arial" w:hAnsi="Arial" w:cs="Arial"/>
        </w:rPr>
        <w:t>Nil response.</w:t>
      </w:r>
    </w:p>
    <w:p w14:paraId="5FFCD2A2" w14:textId="77777777" w:rsidR="00D5580B" w:rsidRPr="00D6739D" w:rsidRDefault="00D5580B" w:rsidP="00DA2DF3">
      <w:pPr>
        <w:pStyle w:val="ListParagraph"/>
        <w:spacing w:after="0" w:line="240" w:lineRule="auto"/>
        <w:ind w:left="1080"/>
        <w:rPr>
          <w:rFonts w:ascii="Arial" w:hAnsi="Arial" w:cs="Arial"/>
        </w:rPr>
      </w:pPr>
    </w:p>
    <w:p w14:paraId="01298418" w14:textId="77777777" w:rsidR="00D5580B" w:rsidRPr="00D6739D" w:rsidRDefault="00D5580B" w:rsidP="00DA2DF3">
      <w:pPr>
        <w:pStyle w:val="ListParagraph"/>
        <w:numPr>
          <w:ilvl w:val="0"/>
          <w:numId w:val="3"/>
        </w:numPr>
        <w:spacing w:after="0" w:line="240" w:lineRule="auto"/>
        <w:rPr>
          <w:rFonts w:ascii="Arial" w:hAnsi="Arial" w:cs="Arial"/>
          <w:b/>
        </w:rPr>
      </w:pPr>
      <w:r w:rsidRPr="00D6739D">
        <w:rPr>
          <w:rFonts w:ascii="Arial" w:hAnsi="Arial" w:cs="Arial"/>
          <w:b/>
        </w:rPr>
        <w:t xml:space="preserve">Specialise in the provision of employment support as a non-employer? </w:t>
      </w:r>
    </w:p>
    <w:p w14:paraId="04916F6A" w14:textId="77777777" w:rsidR="00DB5D66" w:rsidRDefault="00DB5D66" w:rsidP="00DA2DF3">
      <w:pPr>
        <w:spacing w:after="0" w:line="240" w:lineRule="auto"/>
        <w:ind w:left="720"/>
        <w:rPr>
          <w:rFonts w:ascii="Arial" w:hAnsi="Arial" w:cs="Arial"/>
        </w:rPr>
      </w:pPr>
    </w:p>
    <w:p w14:paraId="30BD4E22" w14:textId="52A7A5D3" w:rsidR="00D5580B" w:rsidRPr="00DB5D66" w:rsidRDefault="00D5580B" w:rsidP="00DA2DF3">
      <w:pPr>
        <w:spacing w:after="0" w:line="240" w:lineRule="auto"/>
        <w:ind w:left="720"/>
        <w:rPr>
          <w:rFonts w:ascii="Arial" w:hAnsi="Arial" w:cs="Arial"/>
        </w:rPr>
      </w:pPr>
      <w:r w:rsidRPr="00DB5D66">
        <w:rPr>
          <w:rFonts w:ascii="Arial" w:hAnsi="Arial" w:cs="Arial"/>
        </w:rPr>
        <w:t>Nil response.</w:t>
      </w:r>
    </w:p>
    <w:p w14:paraId="696B37C8" w14:textId="3EC30D04" w:rsidR="00D5580B" w:rsidRDefault="00D5580B" w:rsidP="00DA2DF3">
      <w:pPr>
        <w:pStyle w:val="ListParagraph"/>
        <w:spacing w:after="0" w:line="240" w:lineRule="auto"/>
        <w:ind w:left="1080"/>
        <w:rPr>
          <w:rFonts w:ascii="Arial" w:hAnsi="Arial" w:cs="Arial"/>
        </w:rPr>
      </w:pPr>
    </w:p>
    <w:p w14:paraId="5BD715F6" w14:textId="653868BB" w:rsidR="00DB5D66" w:rsidRDefault="00DB5D66" w:rsidP="008A4D92">
      <w:pPr>
        <w:pStyle w:val="ListParagraph"/>
        <w:spacing w:after="0" w:line="240" w:lineRule="auto"/>
        <w:ind w:left="1080"/>
        <w:rPr>
          <w:rFonts w:ascii="Arial" w:hAnsi="Arial" w:cs="Arial"/>
        </w:rPr>
      </w:pPr>
    </w:p>
    <w:p w14:paraId="4016AE37" w14:textId="0B810AEB" w:rsidR="00DA2DF3" w:rsidRDefault="00DA2DF3" w:rsidP="00DA2DF3">
      <w:pPr>
        <w:pStyle w:val="ListParagraph"/>
        <w:spacing w:after="0" w:line="240" w:lineRule="auto"/>
        <w:ind w:left="1080"/>
        <w:rPr>
          <w:rFonts w:ascii="Arial" w:hAnsi="Arial" w:cs="Arial"/>
        </w:rPr>
      </w:pPr>
    </w:p>
    <w:p w14:paraId="708C8953" w14:textId="4A6A7CDE" w:rsidR="00DA2DF3" w:rsidRDefault="00DA2DF3" w:rsidP="00DA2DF3">
      <w:pPr>
        <w:pStyle w:val="ListParagraph"/>
        <w:spacing w:after="0" w:line="240" w:lineRule="auto"/>
        <w:ind w:left="1080"/>
        <w:rPr>
          <w:rFonts w:ascii="Arial" w:hAnsi="Arial" w:cs="Arial"/>
        </w:rPr>
      </w:pPr>
    </w:p>
    <w:p w14:paraId="5147D94C" w14:textId="77777777" w:rsidR="00D5580B" w:rsidRPr="00D6739D" w:rsidRDefault="00D5580B" w:rsidP="00DA2DF3">
      <w:pPr>
        <w:pStyle w:val="ListParagraph"/>
        <w:numPr>
          <w:ilvl w:val="0"/>
          <w:numId w:val="2"/>
        </w:numPr>
        <w:spacing w:after="0" w:line="240" w:lineRule="auto"/>
        <w:rPr>
          <w:rFonts w:ascii="Arial" w:hAnsi="Arial" w:cs="Arial"/>
          <w:b/>
        </w:rPr>
      </w:pPr>
      <w:bookmarkStart w:id="0" w:name="_GoBack"/>
      <w:bookmarkEnd w:id="0"/>
      <w:r w:rsidRPr="00D6739D">
        <w:rPr>
          <w:rFonts w:ascii="Arial" w:hAnsi="Arial" w:cs="Arial"/>
          <w:b/>
        </w:rPr>
        <w:t>Should the Government have a role in supporting new market entrants and start-ups in the short-term?</w:t>
      </w:r>
    </w:p>
    <w:p w14:paraId="5FF9F722" w14:textId="77777777" w:rsidR="00DB5D66" w:rsidRDefault="00DB5D66" w:rsidP="00DA2DF3">
      <w:pPr>
        <w:spacing w:after="0" w:line="240" w:lineRule="auto"/>
        <w:ind w:left="360"/>
        <w:rPr>
          <w:rFonts w:ascii="Arial" w:hAnsi="Arial" w:cs="Arial"/>
        </w:rPr>
      </w:pPr>
    </w:p>
    <w:p w14:paraId="4C680E7A" w14:textId="6B34B468" w:rsidR="00D5580B" w:rsidRPr="00DB5D66" w:rsidRDefault="00D5580B" w:rsidP="00DA2DF3">
      <w:pPr>
        <w:spacing w:after="0" w:line="240" w:lineRule="auto"/>
        <w:ind w:left="360"/>
        <w:rPr>
          <w:rFonts w:ascii="Arial" w:hAnsi="Arial" w:cs="Arial"/>
        </w:rPr>
      </w:pPr>
      <w:r w:rsidRPr="00DB5D66">
        <w:rPr>
          <w:rFonts w:ascii="Arial" w:hAnsi="Arial" w:cs="Arial"/>
        </w:rPr>
        <w:t>Yes, investment and support for such enterprises has benefits for the wider community. Research indicates that social enterprise employment should be supported as it provides a valuable option for employment for people with disability (</w:t>
      </w:r>
      <w:proofErr w:type="spellStart"/>
      <w:r w:rsidRPr="00DB5D66">
        <w:rPr>
          <w:rFonts w:ascii="Arial" w:hAnsi="Arial" w:cs="Arial"/>
        </w:rPr>
        <w:t>Kayess</w:t>
      </w:r>
      <w:proofErr w:type="spellEnd"/>
      <w:r w:rsidRPr="00DB5D66">
        <w:rPr>
          <w:rFonts w:ascii="Arial" w:hAnsi="Arial" w:cs="Arial"/>
        </w:rPr>
        <w:t>, et al., 2016).</w:t>
      </w:r>
    </w:p>
    <w:p w14:paraId="4F003E4E" w14:textId="4F1379B8" w:rsidR="00D5580B" w:rsidRDefault="00D5580B" w:rsidP="00DA2DF3">
      <w:pPr>
        <w:pStyle w:val="ListParagraph"/>
        <w:spacing w:after="0" w:line="240" w:lineRule="auto"/>
        <w:rPr>
          <w:rFonts w:ascii="Arial" w:hAnsi="Arial" w:cs="Arial"/>
        </w:rPr>
      </w:pPr>
    </w:p>
    <w:p w14:paraId="004B7BA3" w14:textId="45956A13" w:rsidR="00DB5D66" w:rsidRDefault="00DB5D66" w:rsidP="00DA2DF3">
      <w:pPr>
        <w:spacing w:after="0" w:line="240" w:lineRule="auto"/>
        <w:rPr>
          <w:rFonts w:ascii="Arial" w:hAnsi="Arial" w:cs="Arial"/>
        </w:rPr>
      </w:pPr>
    </w:p>
    <w:p w14:paraId="576303F6"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What investment, or industry adjustment will promote viable expansion in the employer/provider market?</w:t>
      </w:r>
    </w:p>
    <w:p w14:paraId="07674F4D" w14:textId="77777777" w:rsidR="00DB5D66" w:rsidRDefault="00DB5D66" w:rsidP="00DA2DF3">
      <w:pPr>
        <w:spacing w:after="0" w:line="240" w:lineRule="auto"/>
        <w:ind w:left="360"/>
        <w:rPr>
          <w:rFonts w:ascii="Arial" w:hAnsi="Arial" w:cs="Arial"/>
        </w:rPr>
      </w:pPr>
    </w:p>
    <w:p w14:paraId="0C9BD51A" w14:textId="41D0EED6" w:rsidR="00D5580B" w:rsidRPr="00DB5D66" w:rsidRDefault="00D5580B" w:rsidP="00DA2DF3">
      <w:pPr>
        <w:spacing w:after="0" w:line="240" w:lineRule="auto"/>
        <w:ind w:left="360"/>
        <w:rPr>
          <w:rFonts w:ascii="Arial" w:hAnsi="Arial" w:cs="Arial"/>
        </w:rPr>
      </w:pPr>
      <w:r w:rsidRPr="00DB5D66">
        <w:rPr>
          <w:rFonts w:ascii="Arial" w:hAnsi="Arial" w:cs="Arial"/>
        </w:rPr>
        <w:t>Nil response.</w:t>
      </w:r>
    </w:p>
    <w:p w14:paraId="514B0D07" w14:textId="502F12D7" w:rsidR="00D5580B" w:rsidRDefault="00D5580B" w:rsidP="00DA2DF3">
      <w:pPr>
        <w:pStyle w:val="ListParagraph"/>
        <w:spacing w:after="0" w:line="240" w:lineRule="auto"/>
        <w:rPr>
          <w:rFonts w:ascii="Arial" w:hAnsi="Arial" w:cs="Arial"/>
        </w:rPr>
      </w:pPr>
    </w:p>
    <w:p w14:paraId="1A05D120" w14:textId="77777777" w:rsidR="00391106" w:rsidRPr="00DA2DF3" w:rsidRDefault="00391106" w:rsidP="00DA2DF3">
      <w:pPr>
        <w:spacing w:after="0" w:line="240" w:lineRule="auto"/>
        <w:rPr>
          <w:rFonts w:ascii="Arial" w:hAnsi="Arial" w:cs="Arial"/>
        </w:rPr>
      </w:pPr>
    </w:p>
    <w:p w14:paraId="473FA36E"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How could employer/providers share learnings of their successes and failures within a competitive market?</w:t>
      </w:r>
    </w:p>
    <w:p w14:paraId="59F5447C" w14:textId="77777777" w:rsidR="00DB5D66" w:rsidRDefault="00DB5D66" w:rsidP="00DA2DF3">
      <w:pPr>
        <w:spacing w:after="0" w:line="240" w:lineRule="auto"/>
        <w:ind w:left="360"/>
        <w:rPr>
          <w:rFonts w:ascii="Arial" w:hAnsi="Arial" w:cs="Arial"/>
        </w:rPr>
      </w:pPr>
    </w:p>
    <w:p w14:paraId="6F6D7D4A" w14:textId="09FB8174" w:rsidR="00D5580B" w:rsidRPr="00645F9A" w:rsidRDefault="00563B5C" w:rsidP="00DA2DF3">
      <w:pPr>
        <w:spacing w:after="0" w:line="240" w:lineRule="auto"/>
        <w:ind w:left="360"/>
        <w:rPr>
          <w:rFonts w:ascii="Arial" w:hAnsi="Arial" w:cs="Arial"/>
        </w:rPr>
      </w:pPr>
      <w:r w:rsidRPr="00384F1D">
        <w:rPr>
          <w:rFonts w:ascii="Arial" w:hAnsi="Arial" w:cs="Arial"/>
        </w:rPr>
        <w:t>R</w:t>
      </w:r>
      <w:r w:rsidR="00D5580B" w:rsidRPr="00384F1D">
        <w:rPr>
          <w:rFonts w:ascii="Arial" w:hAnsi="Arial" w:cs="Arial"/>
        </w:rPr>
        <w:t>egular meetings or online forums would provide a good mechanism for the successes and failures of the sector to be shared</w:t>
      </w:r>
      <w:r w:rsidR="00DA2DF3">
        <w:rPr>
          <w:rFonts w:ascii="Arial" w:hAnsi="Arial" w:cs="Arial"/>
        </w:rPr>
        <w:t>, as well as the factors that support success</w:t>
      </w:r>
      <w:r w:rsidR="00D5580B" w:rsidRPr="00384F1D">
        <w:rPr>
          <w:rFonts w:ascii="Arial" w:hAnsi="Arial" w:cs="Arial"/>
        </w:rPr>
        <w:t>.</w:t>
      </w:r>
      <w:r w:rsidR="00D5580B" w:rsidRPr="00645F9A">
        <w:rPr>
          <w:rFonts w:ascii="Arial" w:hAnsi="Arial" w:cs="Arial"/>
        </w:rPr>
        <w:t xml:space="preserve">  </w:t>
      </w:r>
    </w:p>
    <w:p w14:paraId="17962981" w14:textId="44BF4BDF" w:rsidR="00D5580B" w:rsidRDefault="00D5580B" w:rsidP="00DA2DF3">
      <w:pPr>
        <w:spacing w:after="0" w:line="240" w:lineRule="auto"/>
        <w:rPr>
          <w:rFonts w:ascii="Arial" w:hAnsi="Arial" w:cs="Arial"/>
        </w:rPr>
      </w:pPr>
    </w:p>
    <w:p w14:paraId="79CE8A24" w14:textId="77777777" w:rsidR="00DB5D66" w:rsidRPr="00D5580B" w:rsidRDefault="00DB5D66" w:rsidP="00DA2DF3">
      <w:pPr>
        <w:spacing w:after="0" w:line="240" w:lineRule="auto"/>
        <w:rPr>
          <w:rFonts w:ascii="Arial" w:hAnsi="Arial" w:cs="Arial"/>
        </w:rPr>
      </w:pPr>
    </w:p>
    <w:p w14:paraId="76C30191"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How can wage supplementation be better targeted?</w:t>
      </w:r>
    </w:p>
    <w:p w14:paraId="42FB6FA3" w14:textId="77777777" w:rsidR="00DB5D66" w:rsidRDefault="00DB5D66" w:rsidP="00DA2DF3">
      <w:pPr>
        <w:spacing w:after="0" w:line="240" w:lineRule="auto"/>
        <w:ind w:left="360"/>
        <w:rPr>
          <w:rFonts w:ascii="Arial" w:hAnsi="Arial" w:cs="Arial"/>
        </w:rPr>
      </w:pPr>
    </w:p>
    <w:p w14:paraId="3220115C" w14:textId="5AAD3C9E" w:rsidR="00D5580B" w:rsidRPr="00DB5D66" w:rsidRDefault="00D5580B" w:rsidP="00DA2DF3">
      <w:pPr>
        <w:spacing w:after="0" w:line="240" w:lineRule="auto"/>
        <w:ind w:left="360"/>
        <w:rPr>
          <w:rFonts w:ascii="Arial" w:hAnsi="Arial" w:cs="Arial"/>
        </w:rPr>
      </w:pPr>
      <w:r w:rsidRPr="00DB5D66">
        <w:rPr>
          <w:rFonts w:ascii="Arial" w:hAnsi="Arial" w:cs="Arial"/>
        </w:rPr>
        <w:t>Nil response.</w:t>
      </w:r>
    </w:p>
    <w:p w14:paraId="1346CFAA" w14:textId="47D613FD" w:rsidR="00D5580B" w:rsidRDefault="00D5580B" w:rsidP="00DA2DF3">
      <w:pPr>
        <w:pStyle w:val="ListParagraph"/>
        <w:spacing w:after="0" w:line="240" w:lineRule="auto"/>
        <w:rPr>
          <w:rFonts w:ascii="Arial" w:hAnsi="Arial" w:cs="Arial"/>
        </w:rPr>
      </w:pPr>
    </w:p>
    <w:p w14:paraId="7AC9B3BD" w14:textId="77777777" w:rsidR="00DB5D66" w:rsidRPr="00D6739D" w:rsidRDefault="00DB5D66" w:rsidP="00DA2DF3">
      <w:pPr>
        <w:pStyle w:val="ListParagraph"/>
        <w:spacing w:after="0" w:line="240" w:lineRule="auto"/>
        <w:rPr>
          <w:rFonts w:ascii="Arial" w:hAnsi="Arial" w:cs="Arial"/>
        </w:rPr>
      </w:pPr>
    </w:p>
    <w:p w14:paraId="1E996D0C"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How can the NDIS enable an employment first approach in planning?</w:t>
      </w:r>
    </w:p>
    <w:p w14:paraId="120B2549" w14:textId="77777777" w:rsidR="00DB5D66" w:rsidRDefault="00DB5D66" w:rsidP="00DA2DF3">
      <w:pPr>
        <w:spacing w:after="0" w:line="240" w:lineRule="auto"/>
        <w:ind w:left="360"/>
        <w:rPr>
          <w:rFonts w:ascii="Arial" w:hAnsi="Arial" w:cs="Arial"/>
        </w:rPr>
      </w:pPr>
    </w:p>
    <w:p w14:paraId="7EF9395A" w14:textId="3A91CE58" w:rsidR="00D5580B" w:rsidRPr="00053A87" w:rsidRDefault="00D5580B" w:rsidP="00DA2DF3">
      <w:pPr>
        <w:spacing w:after="0" w:line="240" w:lineRule="auto"/>
        <w:ind w:left="360"/>
        <w:rPr>
          <w:rFonts w:ascii="Arial" w:hAnsi="Arial" w:cs="Arial"/>
        </w:rPr>
      </w:pPr>
      <w:r>
        <w:rPr>
          <w:rFonts w:ascii="Arial" w:hAnsi="Arial" w:cs="Arial"/>
        </w:rPr>
        <w:t xml:space="preserve">Supports and services that promote employment for people with disability should be included in plans. This can be </w:t>
      </w:r>
      <w:r w:rsidR="00451822">
        <w:rPr>
          <w:rFonts w:ascii="Arial" w:hAnsi="Arial" w:cs="Arial"/>
        </w:rPr>
        <w:t>facilitated</w:t>
      </w:r>
      <w:r>
        <w:rPr>
          <w:rFonts w:ascii="Arial" w:hAnsi="Arial" w:cs="Arial"/>
        </w:rPr>
        <w:t xml:space="preserve"> through: </w:t>
      </w:r>
    </w:p>
    <w:p w14:paraId="21EF280B" w14:textId="779AA6C8" w:rsidR="00DB5D66" w:rsidRDefault="00391106" w:rsidP="00DA2DF3">
      <w:pPr>
        <w:pStyle w:val="ListParagraph"/>
        <w:numPr>
          <w:ilvl w:val="0"/>
          <w:numId w:val="16"/>
        </w:numPr>
        <w:spacing w:after="0" w:line="240" w:lineRule="auto"/>
        <w:ind w:left="1134"/>
        <w:rPr>
          <w:rFonts w:ascii="Arial" w:hAnsi="Arial" w:cs="Arial"/>
        </w:rPr>
      </w:pPr>
      <w:r>
        <w:rPr>
          <w:rFonts w:ascii="Arial" w:hAnsi="Arial" w:cs="Arial"/>
        </w:rPr>
        <w:t>t</w:t>
      </w:r>
      <w:r w:rsidR="00254D5C">
        <w:rPr>
          <w:rFonts w:ascii="Arial" w:hAnsi="Arial" w:cs="Arial"/>
        </w:rPr>
        <w:t xml:space="preserve">he </w:t>
      </w:r>
      <w:r w:rsidR="00395BDB">
        <w:rPr>
          <w:rFonts w:ascii="Arial" w:hAnsi="Arial" w:cs="Arial"/>
        </w:rPr>
        <w:t>u</w:t>
      </w:r>
      <w:r w:rsidR="00D5580B" w:rsidRPr="003B73F6">
        <w:rPr>
          <w:rFonts w:ascii="Arial" w:hAnsi="Arial" w:cs="Arial"/>
        </w:rPr>
        <w:t>pskilling of planners so that</w:t>
      </w:r>
      <w:r>
        <w:rPr>
          <w:rFonts w:ascii="Arial" w:hAnsi="Arial" w:cs="Arial"/>
        </w:rPr>
        <w:t xml:space="preserve"> they</w:t>
      </w:r>
      <w:r w:rsidR="009144B1">
        <w:rPr>
          <w:rFonts w:ascii="Arial" w:hAnsi="Arial" w:cs="Arial"/>
        </w:rPr>
        <w:t xml:space="preserve"> are</w:t>
      </w:r>
      <w:r w:rsidR="00D5580B" w:rsidRPr="003B73F6">
        <w:rPr>
          <w:rFonts w:ascii="Arial" w:hAnsi="Arial" w:cs="Arial"/>
        </w:rPr>
        <w:t xml:space="preserve"> </w:t>
      </w:r>
      <w:r w:rsidR="00254D5C">
        <w:rPr>
          <w:rFonts w:ascii="Arial" w:hAnsi="Arial" w:cs="Arial"/>
        </w:rPr>
        <w:t>aware of</w:t>
      </w:r>
      <w:r w:rsidR="00D5580B" w:rsidRPr="003B73F6">
        <w:rPr>
          <w:rFonts w:ascii="Arial" w:hAnsi="Arial" w:cs="Arial"/>
        </w:rPr>
        <w:t xml:space="preserve"> available ADE and DES services to </w:t>
      </w:r>
      <w:r w:rsidR="00254D5C">
        <w:rPr>
          <w:rFonts w:ascii="Arial" w:hAnsi="Arial" w:cs="Arial"/>
        </w:rPr>
        <w:t>support</w:t>
      </w:r>
      <w:r w:rsidR="00D5580B" w:rsidRPr="003B73F6">
        <w:rPr>
          <w:rFonts w:ascii="Arial" w:hAnsi="Arial" w:cs="Arial"/>
        </w:rPr>
        <w:t xml:space="preserve"> employment in a person’s plan</w:t>
      </w:r>
    </w:p>
    <w:p w14:paraId="277E22CC" w14:textId="22987E7E" w:rsidR="00DB5D66" w:rsidRDefault="00395BDB" w:rsidP="00DA2DF3">
      <w:pPr>
        <w:pStyle w:val="ListParagraph"/>
        <w:numPr>
          <w:ilvl w:val="0"/>
          <w:numId w:val="16"/>
        </w:numPr>
        <w:spacing w:after="0" w:line="240" w:lineRule="auto"/>
        <w:ind w:left="1134"/>
        <w:rPr>
          <w:rFonts w:ascii="Arial" w:hAnsi="Arial" w:cs="Arial"/>
        </w:rPr>
      </w:pPr>
      <w:r>
        <w:rPr>
          <w:rFonts w:ascii="Arial" w:hAnsi="Arial" w:cs="Arial"/>
        </w:rPr>
        <w:t>i</w:t>
      </w:r>
      <w:r w:rsidR="00D5580B" w:rsidRPr="00DB5D66">
        <w:rPr>
          <w:rFonts w:ascii="Arial" w:hAnsi="Arial" w:cs="Arial"/>
        </w:rPr>
        <w:t>nclusion of DES services in plans to support the person to attain employment of their choice</w:t>
      </w:r>
    </w:p>
    <w:p w14:paraId="0433DFC9" w14:textId="2F339087" w:rsidR="00D5580B" w:rsidRPr="00DB5D66" w:rsidRDefault="00254D5C" w:rsidP="00DA2DF3">
      <w:pPr>
        <w:pStyle w:val="ListParagraph"/>
        <w:numPr>
          <w:ilvl w:val="0"/>
          <w:numId w:val="16"/>
        </w:numPr>
        <w:spacing w:after="0" w:line="240" w:lineRule="auto"/>
        <w:ind w:left="1134"/>
        <w:rPr>
          <w:rFonts w:ascii="Arial" w:hAnsi="Arial" w:cs="Arial"/>
        </w:rPr>
      </w:pPr>
      <w:r>
        <w:rPr>
          <w:rFonts w:ascii="Arial" w:hAnsi="Arial" w:cs="Arial"/>
        </w:rPr>
        <w:t>discussing plan strategies that support</w:t>
      </w:r>
      <w:r w:rsidR="009B7A09">
        <w:rPr>
          <w:rFonts w:ascii="Arial" w:hAnsi="Arial" w:cs="Arial"/>
        </w:rPr>
        <w:t xml:space="preserve"> the person’s understanding of work responsibilities and remuneration</w:t>
      </w:r>
      <w:r>
        <w:rPr>
          <w:rFonts w:ascii="Arial" w:hAnsi="Arial" w:cs="Arial"/>
        </w:rPr>
        <w:t xml:space="preserve"> and skill building to become job-ready</w:t>
      </w:r>
      <w:r w:rsidR="009B7A09">
        <w:rPr>
          <w:rFonts w:ascii="Arial" w:hAnsi="Arial" w:cs="Arial"/>
        </w:rPr>
        <w:t xml:space="preserve">. </w:t>
      </w:r>
      <w:r w:rsidR="00D5580B" w:rsidRPr="00DB5D66">
        <w:rPr>
          <w:rFonts w:ascii="Arial" w:hAnsi="Arial" w:cs="Arial"/>
        </w:rPr>
        <w:t xml:space="preserve"> </w:t>
      </w:r>
    </w:p>
    <w:p w14:paraId="551CCD8D" w14:textId="1BCCF23A" w:rsidR="00D5580B" w:rsidRDefault="00D5580B" w:rsidP="00DA2DF3">
      <w:pPr>
        <w:pStyle w:val="ListParagraph"/>
        <w:spacing w:after="0" w:line="240" w:lineRule="auto"/>
        <w:rPr>
          <w:rFonts w:ascii="Arial" w:hAnsi="Arial" w:cs="Arial"/>
        </w:rPr>
      </w:pPr>
    </w:p>
    <w:p w14:paraId="2075578A" w14:textId="0631427D" w:rsidR="004A3BB3" w:rsidRDefault="004A3BB3" w:rsidP="00DA2DF3">
      <w:pPr>
        <w:pStyle w:val="ListParagraph"/>
        <w:spacing w:after="0" w:line="240" w:lineRule="auto"/>
        <w:rPr>
          <w:rFonts w:ascii="Arial" w:hAnsi="Arial" w:cs="Arial"/>
        </w:rPr>
      </w:pPr>
    </w:p>
    <w:p w14:paraId="4D068884" w14:textId="77777777"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 xml:space="preserve">How do current assessment processes drive the inclusion of employment supports in an NDIS participant’s plan? </w:t>
      </w:r>
    </w:p>
    <w:p w14:paraId="07634D6D" w14:textId="77777777" w:rsidR="00DB5D66" w:rsidRDefault="00DB5D66" w:rsidP="00DA2DF3">
      <w:pPr>
        <w:spacing w:after="0" w:line="240" w:lineRule="auto"/>
        <w:ind w:left="360"/>
        <w:rPr>
          <w:rFonts w:ascii="Arial" w:hAnsi="Arial" w:cs="Arial"/>
        </w:rPr>
      </w:pPr>
    </w:p>
    <w:p w14:paraId="0EB0182F" w14:textId="70832EF6" w:rsidR="00D5580B" w:rsidRPr="00FA4775" w:rsidRDefault="00254D5C" w:rsidP="00DA2DF3">
      <w:pPr>
        <w:spacing w:after="0" w:line="240" w:lineRule="auto"/>
        <w:ind w:left="360"/>
        <w:rPr>
          <w:rFonts w:ascii="Arial" w:hAnsi="Arial" w:cs="Arial"/>
        </w:rPr>
      </w:pPr>
      <w:r>
        <w:rPr>
          <w:rFonts w:ascii="Arial" w:hAnsi="Arial" w:cs="Arial"/>
        </w:rPr>
        <w:t>Nil response</w:t>
      </w:r>
    </w:p>
    <w:p w14:paraId="149C6997" w14:textId="77777777" w:rsidR="00D5580B" w:rsidRPr="005E2A67" w:rsidRDefault="00D5580B" w:rsidP="00DA2DF3">
      <w:pPr>
        <w:pStyle w:val="ListParagraph"/>
        <w:spacing w:after="0" w:line="240" w:lineRule="auto"/>
        <w:ind w:left="1080"/>
        <w:rPr>
          <w:rFonts w:ascii="Arial" w:hAnsi="Arial" w:cs="Arial"/>
          <w:highlight w:val="yellow"/>
        </w:rPr>
      </w:pPr>
    </w:p>
    <w:p w14:paraId="4F8B8744" w14:textId="77777777" w:rsidR="00D5580B" w:rsidRPr="00D6739D" w:rsidRDefault="00D5580B" w:rsidP="00DA2DF3">
      <w:pPr>
        <w:pStyle w:val="ListParagraph"/>
        <w:numPr>
          <w:ilvl w:val="0"/>
          <w:numId w:val="4"/>
        </w:numPr>
        <w:spacing w:after="0" w:line="240" w:lineRule="auto"/>
        <w:rPr>
          <w:rFonts w:ascii="Arial" w:hAnsi="Arial" w:cs="Arial"/>
          <w:b/>
        </w:rPr>
      </w:pPr>
      <w:r w:rsidRPr="00D6739D">
        <w:rPr>
          <w:rFonts w:ascii="Arial" w:hAnsi="Arial" w:cs="Arial"/>
          <w:b/>
        </w:rPr>
        <w:t>Are existing employment assessment processes appropriate for NDIS participants?</w:t>
      </w:r>
    </w:p>
    <w:p w14:paraId="0A5DE557" w14:textId="77777777" w:rsidR="00DB5D66" w:rsidRDefault="00DB5D66" w:rsidP="00DA2DF3">
      <w:pPr>
        <w:spacing w:after="0" w:line="240" w:lineRule="auto"/>
        <w:ind w:left="720"/>
        <w:rPr>
          <w:rFonts w:ascii="Arial" w:hAnsi="Arial" w:cs="Arial"/>
        </w:rPr>
      </w:pPr>
    </w:p>
    <w:p w14:paraId="36D12B7F" w14:textId="34AA752C" w:rsidR="00D5580B" w:rsidRPr="00DB5D66" w:rsidRDefault="00D5580B" w:rsidP="00DA2DF3">
      <w:pPr>
        <w:spacing w:after="0" w:line="240" w:lineRule="auto"/>
        <w:ind w:firstLine="360"/>
        <w:rPr>
          <w:rFonts w:ascii="Arial" w:hAnsi="Arial" w:cs="Arial"/>
        </w:rPr>
      </w:pPr>
      <w:r w:rsidRPr="00DB5D66">
        <w:rPr>
          <w:rFonts w:ascii="Arial" w:hAnsi="Arial" w:cs="Arial"/>
        </w:rPr>
        <w:t xml:space="preserve">Nil response. </w:t>
      </w:r>
    </w:p>
    <w:p w14:paraId="117E8147" w14:textId="6E38C9D6" w:rsidR="00D5580B" w:rsidRDefault="00D5580B" w:rsidP="00DA2DF3">
      <w:pPr>
        <w:pStyle w:val="ListParagraph"/>
        <w:spacing w:after="0" w:line="240" w:lineRule="auto"/>
        <w:ind w:left="1080"/>
        <w:rPr>
          <w:rFonts w:ascii="Arial" w:hAnsi="Arial" w:cs="Arial"/>
        </w:rPr>
      </w:pPr>
    </w:p>
    <w:p w14:paraId="13A419DF" w14:textId="77777777" w:rsidR="00DB5D66" w:rsidRPr="00D6739D" w:rsidRDefault="00DB5D66" w:rsidP="00DA2DF3">
      <w:pPr>
        <w:pStyle w:val="ListParagraph"/>
        <w:spacing w:after="0" w:line="240" w:lineRule="auto"/>
        <w:ind w:left="1080"/>
        <w:rPr>
          <w:rFonts w:ascii="Arial" w:hAnsi="Arial" w:cs="Arial"/>
        </w:rPr>
      </w:pPr>
    </w:p>
    <w:p w14:paraId="3D3247FA" w14:textId="69139C96" w:rsidR="00D5580B"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lastRenderedPageBreak/>
        <w:t>Are there different approaches to planning that could be explored for different groups of supported employees (e.g. younger work</w:t>
      </w:r>
      <w:r>
        <w:rPr>
          <w:rFonts w:ascii="Arial" w:hAnsi="Arial" w:cs="Arial"/>
          <w:b/>
        </w:rPr>
        <w:t>er</w:t>
      </w:r>
      <w:r w:rsidRPr="00D6739D">
        <w:rPr>
          <w:rFonts w:ascii="Arial" w:hAnsi="Arial" w:cs="Arial"/>
          <w:b/>
        </w:rPr>
        <w:t>s, established workers, retirement transition)?</w:t>
      </w:r>
    </w:p>
    <w:p w14:paraId="306B05A7" w14:textId="47B32A97" w:rsidR="00DB5D66" w:rsidRDefault="00DB5D66" w:rsidP="00DA2DF3">
      <w:pPr>
        <w:spacing w:after="0" w:line="240" w:lineRule="auto"/>
        <w:ind w:left="360"/>
        <w:rPr>
          <w:rFonts w:ascii="Arial" w:hAnsi="Arial" w:cs="Arial"/>
          <w:b/>
        </w:rPr>
      </w:pPr>
    </w:p>
    <w:p w14:paraId="3F75B0A2" w14:textId="11AD396E" w:rsidR="00563B5C" w:rsidRPr="00563B5C" w:rsidRDefault="00563B5C" w:rsidP="00DA2DF3">
      <w:pPr>
        <w:spacing w:after="0" w:line="240" w:lineRule="auto"/>
        <w:ind w:left="360"/>
        <w:rPr>
          <w:rFonts w:ascii="Arial" w:hAnsi="Arial" w:cs="Arial"/>
        </w:rPr>
      </w:pPr>
      <w:r w:rsidRPr="00563B5C">
        <w:rPr>
          <w:rFonts w:ascii="Arial" w:hAnsi="Arial" w:cs="Arial"/>
        </w:rPr>
        <w:t xml:space="preserve">There are different approaches to planning that could be explored. These are: </w:t>
      </w:r>
    </w:p>
    <w:p w14:paraId="4A9050B5" w14:textId="1B3F3085" w:rsidR="00DB5D66" w:rsidRDefault="00395BDB" w:rsidP="00DA2DF3">
      <w:pPr>
        <w:pStyle w:val="ListParagraph"/>
        <w:numPr>
          <w:ilvl w:val="0"/>
          <w:numId w:val="17"/>
        </w:numPr>
        <w:spacing w:after="0" w:line="240" w:lineRule="auto"/>
        <w:ind w:left="1134"/>
        <w:rPr>
          <w:rFonts w:ascii="Arial" w:hAnsi="Arial" w:cs="Arial"/>
        </w:rPr>
      </w:pPr>
      <w:r>
        <w:rPr>
          <w:rFonts w:ascii="Arial" w:hAnsi="Arial" w:cs="Arial"/>
        </w:rPr>
        <w:t>i</w:t>
      </w:r>
      <w:r w:rsidR="00D5580B" w:rsidRPr="008D53B4">
        <w:rPr>
          <w:rFonts w:ascii="Arial" w:hAnsi="Arial" w:cs="Arial"/>
        </w:rPr>
        <w:t xml:space="preserve">ncluding families </w:t>
      </w:r>
      <w:r w:rsidR="00254D5C">
        <w:rPr>
          <w:rFonts w:ascii="Arial" w:hAnsi="Arial" w:cs="Arial"/>
        </w:rPr>
        <w:t xml:space="preserve">and schools </w:t>
      </w:r>
      <w:r w:rsidR="00D5580B" w:rsidRPr="008D53B4">
        <w:rPr>
          <w:rFonts w:ascii="Arial" w:hAnsi="Arial" w:cs="Arial"/>
        </w:rPr>
        <w:t>in the transition</w:t>
      </w:r>
      <w:r w:rsidR="00254D5C">
        <w:rPr>
          <w:rFonts w:ascii="Arial" w:hAnsi="Arial" w:cs="Arial"/>
        </w:rPr>
        <w:t xml:space="preserve"> of young people</w:t>
      </w:r>
      <w:r w:rsidR="00D5580B" w:rsidRPr="008D53B4">
        <w:rPr>
          <w:rFonts w:ascii="Arial" w:hAnsi="Arial" w:cs="Arial"/>
        </w:rPr>
        <w:t xml:space="preserve"> from school to employment process</w:t>
      </w:r>
    </w:p>
    <w:p w14:paraId="15A8514C" w14:textId="7B92D6DA" w:rsidR="00D5580B" w:rsidRPr="00DB5D66" w:rsidRDefault="00395BDB" w:rsidP="00DA2DF3">
      <w:pPr>
        <w:pStyle w:val="ListParagraph"/>
        <w:numPr>
          <w:ilvl w:val="0"/>
          <w:numId w:val="17"/>
        </w:numPr>
        <w:spacing w:after="0" w:line="240" w:lineRule="auto"/>
        <w:ind w:left="1134"/>
        <w:rPr>
          <w:rFonts w:ascii="Arial" w:hAnsi="Arial" w:cs="Arial"/>
        </w:rPr>
      </w:pPr>
      <w:r>
        <w:rPr>
          <w:rFonts w:ascii="Arial" w:hAnsi="Arial" w:cs="Arial"/>
        </w:rPr>
        <w:t>f</w:t>
      </w:r>
      <w:r w:rsidR="00D5580B" w:rsidRPr="00DB5D66">
        <w:rPr>
          <w:rFonts w:ascii="Arial" w:hAnsi="Arial" w:cs="Arial"/>
        </w:rPr>
        <w:t xml:space="preserve">or those already in supported employment, feedback should be sought and integrated in the planning process regarding their workplace satisfaction and </w:t>
      </w:r>
      <w:r w:rsidR="00563B5C">
        <w:rPr>
          <w:rFonts w:ascii="Arial" w:hAnsi="Arial" w:cs="Arial"/>
        </w:rPr>
        <w:t xml:space="preserve">their level of </w:t>
      </w:r>
      <w:r w:rsidR="00D5580B" w:rsidRPr="00DB5D66">
        <w:rPr>
          <w:rFonts w:ascii="Arial" w:hAnsi="Arial" w:cs="Arial"/>
        </w:rPr>
        <w:t xml:space="preserve">motivation </w:t>
      </w:r>
      <w:r w:rsidR="00563B5C">
        <w:rPr>
          <w:rFonts w:ascii="Arial" w:hAnsi="Arial" w:cs="Arial"/>
        </w:rPr>
        <w:t>for</w:t>
      </w:r>
      <w:r w:rsidR="00D5580B" w:rsidRPr="00DB5D66">
        <w:rPr>
          <w:rFonts w:ascii="Arial" w:hAnsi="Arial" w:cs="Arial"/>
        </w:rPr>
        <w:t xml:space="preserve"> upskilling</w:t>
      </w:r>
      <w:r w:rsidR="00451822">
        <w:rPr>
          <w:rFonts w:ascii="Arial" w:hAnsi="Arial" w:cs="Arial"/>
        </w:rPr>
        <w:t>.</w:t>
      </w:r>
    </w:p>
    <w:p w14:paraId="50DD22E7" w14:textId="4DF93613" w:rsidR="00DA2DF3" w:rsidRPr="00DA2DF3" w:rsidRDefault="00DA2DF3" w:rsidP="00DA2DF3">
      <w:pPr>
        <w:spacing w:after="0" w:line="240" w:lineRule="auto"/>
        <w:rPr>
          <w:rFonts w:ascii="Arial" w:hAnsi="Arial" w:cs="Arial"/>
        </w:rPr>
      </w:pPr>
    </w:p>
    <w:p w14:paraId="6C9C432D" w14:textId="77777777" w:rsidR="00DA2DF3" w:rsidRPr="00D6739D" w:rsidRDefault="00DA2DF3" w:rsidP="00DA2DF3">
      <w:pPr>
        <w:pStyle w:val="ListParagraph"/>
        <w:spacing w:after="0" w:line="240" w:lineRule="auto"/>
        <w:ind w:left="1080"/>
        <w:rPr>
          <w:rFonts w:ascii="Arial" w:hAnsi="Arial" w:cs="Arial"/>
        </w:rPr>
      </w:pPr>
    </w:p>
    <w:p w14:paraId="3BB60014" w14:textId="77777777" w:rsidR="00D5580B" w:rsidRPr="00D6739D" w:rsidRDefault="00D5580B" w:rsidP="00DA2DF3">
      <w:pPr>
        <w:pStyle w:val="ListParagraph"/>
        <w:numPr>
          <w:ilvl w:val="0"/>
          <w:numId w:val="5"/>
        </w:numPr>
        <w:spacing w:after="0" w:line="240" w:lineRule="auto"/>
        <w:rPr>
          <w:rFonts w:ascii="Arial" w:hAnsi="Arial" w:cs="Arial"/>
          <w:b/>
        </w:rPr>
      </w:pPr>
      <w:r w:rsidRPr="00D6739D">
        <w:rPr>
          <w:rFonts w:ascii="Arial" w:hAnsi="Arial" w:cs="Arial"/>
          <w:b/>
        </w:rPr>
        <w:t xml:space="preserve">How could SLES better support school leavers to build skills and confidence </w:t>
      </w:r>
      <w:proofErr w:type="gramStart"/>
      <w:r w:rsidRPr="00D6739D">
        <w:rPr>
          <w:rFonts w:ascii="Arial" w:hAnsi="Arial" w:cs="Arial"/>
          <w:b/>
        </w:rPr>
        <w:t>in order to</w:t>
      </w:r>
      <w:proofErr w:type="gramEnd"/>
      <w:r w:rsidRPr="00D6739D">
        <w:rPr>
          <w:rFonts w:ascii="Arial" w:hAnsi="Arial" w:cs="Arial"/>
          <w:b/>
        </w:rPr>
        <w:t xml:space="preserve"> move from school to employment?</w:t>
      </w:r>
    </w:p>
    <w:p w14:paraId="64AAE34F" w14:textId="77777777" w:rsidR="00831BA5" w:rsidRDefault="00831BA5" w:rsidP="00DA2DF3">
      <w:pPr>
        <w:spacing w:after="0" w:line="240" w:lineRule="auto"/>
        <w:rPr>
          <w:rFonts w:ascii="Arial" w:hAnsi="Arial" w:cs="Arial"/>
        </w:rPr>
      </w:pPr>
    </w:p>
    <w:p w14:paraId="502DC16D" w14:textId="432C0812" w:rsidR="00D5580B" w:rsidRPr="00DB5D66" w:rsidRDefault="00D5580B" w:rsidP="00DA2DF3">
      <w:pPr>
        <w:spacing w:after="0" w:line="240" w:lineRule="auto"/>
        <w:ind w:left="360"/>
        <w:rPr>
          <w:rFonts w:ascii="Arial" w:hAnsi="Arial" w:cs="Arial"/>
        </w:rPr>
      </w:pPr>
      <w:r w:rsidRPr="00DB5D66">
        <w:rPr>
          <w:rFonts w:ascii="Arial" w:hAnsi="Arial" w:cs="Arial"/>
        </w:rPr>
        <w:t xml:space="preserve">On the job mentoring via work experience is a great tool to build confidence and create network opportunities for </w:t>
      </w:r>
      <w:r w:rsidR="00563B5C">
        <w:rPr>
          <w:rFonts w:ascii="Arial" w:hAnsi="Arial" w:cs="Arial"/>
        </w:rPr>
        <w:t>school leaver</w:t>
      </w:r>
      <w:r w:rsidRPr="00DB5D66">
        <w:rPr>
          <w:rFonts w:ascii="Arial" w:hAnsi="Arial" w:cs="Arial"/>
        </w:rPr>
        <w:t>s. Having employers present to students a snapshot of what work</w:t>
      </w:r>
      <w:r w:rsidR="00451822">
        <w:rPr>
          <w:rFonts w:ascii="Arial" w:hAnsi="Arial" w:cs="Arial"/>
        </w:rPr>
        <w:t>-</w:t>
      </w:r>
      <w:r w:rsidRPr="00DB5D66">
        <w:rPr>
          <w:rFonts w:ascii="Arial" w:hAnsi="Arial" w:cs="Arial"/>
        </w:rPr>
        <w:t>life encompasses may alleviate anxiety school leavers may feel towards the transition.</w:t>
      </w:r>
    </w:p>
    <w:p w14:paraId="27E48E42" w14:textId="5174A4BC" w:rsidR="00DB5D66" w:rsidRPr="00451822" w:rsidRDefault="00DB5D66" w:rsidP="00DA2DF3">
      <w:pPr>
        <w:spacing w:after="0" w:line="240" w:lineRule="auto"/>
        <w:rPr>
          <w:rFonts w:ascii="Arial" w:hAnsi="Arial" w:cs="Arial"/>
          <w:b/>
        </w:rPr>
      </w:pPr>
    </w:p>
    <w:p w14:paraId="02E0A395" w14:textId="77777777" w:rsidR="00451822" w:rsidRPr="00D6739D" w:rsidRDefault="00451822" w:rsidP="00DA2DF3">
      <w:pPr>
        <w:pStyle w:val="ListParagraph"/>
        <w:spacing w:after="0" w:line="240" w:lineRule="auto"/>
        <w:ind w:left="1080"/>
        <w:rPr>
          <w:rFonts w:ascii="Arial" w:hAnsi="Arial" w:cs="Arial"/>
          <w:b/>
        </w:rPr>
      </w:pPr>
    </w:p>
    <w:p w14:paraId="06573CA1" w14:textId="77777777" w:rsidR="00D5580B"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 xml:space="preserve">What role could or should an NDIA Local Area Coordinator or planner have in linking participants to an employment opportunity? </w:t>
      </w:r>
    </w:p>
    <w:p w14:paraId="59557D0C" w14:textId="77777777" w:rsidR="00DB5D66" w:rsidRDefault="00DB5D66" w:rsidP="00DA2DF3">
      <w:pPr>
        <w:spacing w:after="0" w:line="240" w:lineRule="auto"/>
        <w:ind w:left="360"/>
        <w:rPr>
          <w:rFonts w:ascii="Arial" w:hAnsi="Arial" w:cs="Arial"/>
        </w:rPr>
      </w:pPr>
    </w:p>
    <w:p w14:paraId="5BBD910D" w14:textId="3866C30C" w:rsidR="00D5580B" w:rsidRPr="00DB5D66" w:rsidRDefault="00D5580B" w:rsidP="00DA2DF3">
      <w:pPr>
        <w:spacing w:after="0" w:line="240" w:lineRule="auto"/>
        <w:ind w:left="360"/>
        <w:rPr>
          <w:rFonts w:ascii="Arial" w:hAnsi="Arial" w:cs="Arial"/>
        </w:rPr>
      </w:pPr>
      <w:r w:rsidRPr="00DB5D66">
        <w:rPr>
          <w:rFonts w:ascii="Arial" w:hAnsi="Arial" w:cs="Arial"/>
        </w:rPr>
        <w:t>An LAC or planner could or should promote employment in planning by:</w:t>
      </w:r>
    </w:p>
    <w:p w14:paraId="3DD73AFA" w14:textId="6B8467BD" w:rsidR="00DB5D66" w:rsidRDefault="00395BDB" w:rsidP="00DA2DF3">
      <w:pPr>
        <w:pStyle w:val="ListParagraph"/>
        <w:numPr>
          <w:ilvl w:val="0"/>
          <w:numId w:val="18"/>
        </w:numPr>
        <w:spacing w:after="0" w:line="240" w:lineRule="auto"/>
        <w:ind w:left="1134"/>
        <w:rPr>
          <w:rFonts w:ascii="Arial" w:hAnsi="Arial" w:cs="Arial"/>
        </w:rPr>
      </w:pPr>
      <w:r>
        <w:rPr>
          <w:rFonts w:ascii="Arial" w:hAnsi="Arial" w:cs="Arial"/>
        </w:rPr>
        <w:t>l</w:t>
      </w:r>
      <w:r w:rsidR="00D5580B">
        <w:rPr>
          <w:rFonts w:ascii="Arial" w:hAnsi="Arial" w:cs="Arial"/>
        </w:rPr>
        <w:t>inking</w:t>
      </w:r>
      <w:r w:rsidR="00D5580B" w:rsidRPr="00515A3F">
        <w:rPr>
          <w:rFonts w:ascii="Arial" w:hAnsi="Arial" w:cs="Arial"/>
        </w:rPr>
        <w:t xml:space="preserve"> people with disability to appropriate source</w:t>
      </w:r>
      <w:r w:rsidR="00254D5C">
        <w:rPr>
          <w:rFonts w:ascii="Arial" w:hAnsi="Arial" w:cs="Arial"/>
        </w:rPr>
        <w:t>s</w:t>
      </w:r>
      <w:r w:rsidR="00D5580B" w:rsidRPr="00515A3F">
        <w:rPr>
          <w:rFonts w:ascii="Arial" w:hAnsi="Arial" w:cs="Arial"/>
        </w:rPr>
        <w:t xml:space="preserve"> of support and information </w:t>
      </w:r>
    </w:p>
    <w:p w14:paraId="7F07BB1E" w14:textId="5970831B" w:rsidR="00DB5D66" w:rsidRDefault="00395BDB" w:rsidP="00DA2DF3">
      <w:pPr>
        <w:pStyle w:val="ListParagraph"/>
        <w:numPr>
          <w:ilvl w:val="0"/>
          <w:numId w:val="18"/>
        </w:numPr>
        <w:spacing w:after="0" w:line="240" w:lineRule="auto"/>
        <w:ind w:left="1134"/>
        <w:rPr>
          <w:rFonts w:ascii="Arial" w:hAnsi="Arial" w:cs="Arial"/>
        </w:rPr>
      </w:pPr>
      <w:r>
        <w:rPr>
          <w:rFonts w:ascii="Arial" w:hAnsi="Arial" w:cs="Arial"/>
        </w:rPr>
        <w:t>i</w:t>
      </w:r>
      <w:r w:rsidR="00D5580B" w:rsidRPr="00DB5D66">
        <w:rPr>
          <w:rFonts w:ascii="Arial" w:hAnsi="Arial" w:cs="Arial"/>
        </w:rPr>
        <w:t>ncluding relevant support</w:t>
      </w:r>
      <w:r w:rsidR="00254D5C">
        <w:rPr>
          <w:rFonts w:ascii="Arial" w:hAnsi="Arial" w:cs="Arial"/>
        </w:rPr>
        <w:t>s</w:t>
      </w:r>
      <w:r w:rsidR="00D5580B" w:rsidRPr="00DB5D66">
        <w:rPr>
          <w:rFonts w:ascii="Arial" w:hAnsi="Arial" w:cs="Arial"/>
        </w:rPr>
        <w:t xml:space="preserve"> in a person’s plan</w:t>
      </w:r>
    </w:p>
    <w:p w14:paraId="00A90134" w14:textId="1F17B3B1" w:rsidR="00DB5D66" w:rsidRDefault="00395BDB" w:rsidP="00DA2DF3">
      <w:pPr>
        <w:pStyle w:val="ListParagraph"/>
        <w:numPr>
          <w:ilvl w:val="0"/>
          <w:numId w:val="18"/>
        </w:numPr>
        <w:spacing w:after="0" w:line="240" w:lineRule="auto"/>
        <w:ind w:left="1134"/>
        <w:rPr>
          <w:rFonts w:ascii="Arial" w:hAnsi="Arial" w:cs="Arial"/>
        </w:rPr>
      </w:pPr>
      <w:r>
        <w:rPr>
          <w:rFonts w:ascii="Arial" w:hAnsi="Arial" w:cs="Arial"/>
        </w:rPr>
        <w:t>f</w:t>
      </w:r>
      <w:r w:rsidR="00DB5D66" w:rsidRPr="00DB5D66">
        <w:rPr>
          <w:rFonts w:ascii="Arial" w:hAnsi="Arial" w:cs="Arial"/>
        </w:rPr>
        <w:t>acilitating the exploration of interests through creative processes and community opportunities</w:t>
      </w:r>
    </w:p>
    <w:p w14:paraId="6E9FDE36" w14:textId="4F374E2F" w:rsidR="00DB5D66" w:rsidRPr="00DB5D66" w:rsidRDefault="00395BDB" w:rsidP="00DA2DF3">
      <w:pPr>
        <w:pStyle w:val="ListParagraph"/>
        <w:numPr>
          <w:ilvl w:val="0"/>
          <w:numId w:val="18"/>
        </w:numPr>
        <w:spacing w:after="0" w:line="240" w:lineRule="auto"/>
        <w:ind w:left="1134"/>
        <w:rPr>
          <w:rFonts w:ascii="Arial" w:hAnsi="Arial" w:cs="Arial"/>
        </w:rPr>
      </w:pPr>
      <w:r>
        <w:rPr>
          <w:rFonts w:ascii="Arial" w:hAnsi="Arial" w:cs="Arial"/>
        </w:rPr>
        <w:t>c</w:t>
      </w:r>
      <w:r w:rsidR="00DB5D66" w:rsidRPr="00DB5D66">
        <w:rPr>
          <w:rFonts w:ascii="Arial" w:hAnsi="Arial" w:cs="Arial"/>
        </w:rPr>
        <w:t>onsidering the school</w:t>
      </w:r>
      <w:r w:rsidR="009B7A09">
        <w:rPr>
          <w:rFonts w:ascii="Arial" w:hAnsi="Arial" w:cs="Arial"/>
        </w:rPr>
        <w:t>-to-</w:t>
      </w:r>
      <w:r w:rsidR="00DB5D66" w:rsidRPr="00DB5D66">
        <w:rPr>
          <w:rFonts w:ascii="Arial" w:hAnsi="Arial" w:cs="Arial"/>
        </w:rPr>
        <w:t>work transition in goal planning</w:t>
      </w:r>
      <w:r w:rsidR="00DA2DF3">
        <w:rPr>
          <w:rFonts w:ascii="Arial" w:hAnsi="Arial" w:cs="Arial"/>
        </w:rPr>
        <w:t xml:space="preserve"> from an early age (not just in the final year of schooling)</w:t>
      </w:r>
      <w:r w:rsidR="00DB5D66" w:rsidRPr="00DB5D66">
        <w:rPr>
          <w:rFonts w:ascii="Arial" w:hAnsi="Arial" w:cs="Arial"/>
        </w:rPr>
        <w:t xml:space="preserve"> </w:t>
      </w:r>
      <w:proofErr w:type="gramStart"/>
      <w:r w:rsidR="00DB5D66" w:rsidRPr="00DB5D66">
        <w:rPr>
          <w:rFonts w:ascii="Arial" w:hAnsi="Arial" w:cs="Arial"/>
        </w:rPr>
        <w:t>in order to</w:t>
      </w:r>
      <w:proofErr w:type="gramEnd"/>
      <w:r w:rsidR="00DB5D66" w:rsidRPr="00DB5D66">
        <w:rPr>
          <w:rFonts w:ascii="Arial" w:hAnsi="Arial" w:cs="Arial"/>
        </w:rPr>
        <w:t xml:space="preserve"> optimise employment opportunities and outcomes</w:t>
      </w:r>
    </w:p>
    <w:p w14:paraId="2D3221A7" w14:textId="1021BFBE" w:rsidR="00DB5D66" w:rsidRDefault="00395BDB" w:rsidP="00DA2DF3">
      <w:pPr>
        <w:pStyle w:val="ListParagraph"/>
        <w:numPr>
          <w:ilvl w:val="0"/>
          <w:numId w:val="18"/>
        </w:numPr>
        <w:spacing w:after="0" w:line="240" w:lineRule="auto"/>
        <w:ind w:left="1134"/>
        <w:rPr>
          <w:rFonts w:ascii="Arial" w:hAnsi="Arial" w:cs="Arial"/>
        </w:rPr>
      </w:pPr>
      <w:r>
        <w:rPr>
          <w:rFonts w:ascii="Arial" w:hAnsi="Arial" w:cs="Arial"/>
        </w:rPr>
        <w:t>i</w:t>
      </w:r>
      <w:r w:rsidR="00D5580B" w:rsidRPr="00DB5D66">
        <w:rPr>
          <w:rFonts w:ascii="Arial" w:hAnsi="Arial" w:cs="Arial"/>
        </w:rPr>
        <w:t xml:space="preserve">n Western Australia, a Customised Employment concept has been run </w:t>
      </w:r>
      <w:r w:rsidR="009B7A09">
        <w:rPr>
          <w:rFonts w:ascii="Arial" w:hAnsi="Arial" w:cs="Arial"/>
        </w:rPr>
        <w:t>in</w:t>
      </w:r>
      <w:r w:rsidR="00D5580B" w:rsidRPr="00DB5D66">
        <w:rPr>
          <w:rFonts w:ascii="Arial" w:hAnsi="Arial" w:cs="Arial"/>
        </w:rPr>
        <w:t xml:space="preserve"> Kwinana</w:t>
      </w:r>
      <w:r w:rsidR="009B7A09">
        <w:rPr>
          <w:rFonts w:ascii="Arial" w:hAnsi="Arial" w:cs="Arial"/>
        </w:rPr>
        <w:t xml:space="preserve"> and </w:t>
      </w:r>
      <w:r w:rsidR="00D5580B" w:rsidRPr="00DB5D66">
        <w:rPr>
          <w:rFonts w:ascii="Arial" w:hAnsi="Arial" w:cs="Arial"/>
        </w:rPr>
        <w:t>Cockburn whereby L</w:t>
      </w:r>
      <w:r>
        <w:rPr>
          <w:rFonts w:ascii="Arial" w:hAnsi="Arial" w:cs="Arial"/>
        </w:rPr>
        <w:t>ocal Coordinators</w:t>
      </w:r>
      <w:r w:rsidR="00D5580B" w:rsidRPr="00DB5D66">
        <w:rPr>
          <w:rFonts w:ascii="Arial" w:hAnsi="Arial" w:cs="Arial"/>
        </w:rPr>
        <w:t xml:space="preserve"> attend a shortened version of the comprehensive training provided to participants. This customised employment concept is a discovery process where participants and </w:t>
      </w:r>
      <w:r w:rsidRPr="00DB5D66">
        <w:rPr>
          <w:rFonts w:ascii="Arial" w:hAnsi="Arial" w:cs="Arial"/>
        </w:rPr>
        <w:t>L</w:t>
      </w:r>
      <w:r>
        <w:rPr>
          <w:rFonts w:ascii="Arial" w:hAnsi="Arial" w:cs="Arial"/>
        </w:rPr>
        <w:t>ocal Coordinators</w:t>
      </w:r>
      <w:r w:rsidR="00D5580B" w:rsidRPr="00DB5D66">
        <w:rPr>
          <w:rFonts w:ascii="Arial" w:hAnsi="Arial" w:cs="Arial"/>
        </w:rPr>
        <w:t xml:space="preserve"> begin </w:t>
      </w:r>
      <w:r w:rsidR="009B7A09">
        <w:rPr>
          <w:rFonts w:ascii="Arial" w:hAnsi="Arial" w:cs="Arial"/>
        </w:rPr>
        <w:t>creating</w:t>
      </w:r>
      <w:r w:rsidR="00D5580B" w:rsidRPr="00DB5D66">
        <w:rPr>
          <w:rFonts w:ascii="Arial" w:hAnsi="Arial" w:cs="Arial"/>
        </w:rPr>
        <w:t xml:space="preserve"> a circle of supports (disability service providers) to achieve employment goals. </w:t>
      </w:r>
    </w:p>
    <w:p w14:paraId="7581F8A0" w14:textId="6B77D33F" w:rsidR="00D5580B" w:rsidRDefault="00D5580B" w:rsidP="00DA2DF3">
      <w:pPr>
        <w:pStyle w:val="ListParagraph"/>
        <w:spacing w:after="0" w:line="240" w:lineRule="auto"/>
        <w:rPr>
          <w:rFonts w:ascii="Arial" w:hAnsi="Arial" w:cs="Arial"/>
        </w:rPr>
      </w:pPr>
    </w:p>
    <w:p w14:paraId="6EF00A4D" w14:textId="77777777" w:rsidR="00DB5D66" w:rsidRPr="00D6739D" w:rsidRDefault="00DB5D66" w:rsidP="00DA2DF3">
      <w:pPr>
        <w:pStyle w:val="ListParagraph"/>
        <w:spacing w:after="0" w:line="240" w:lineRule="auto"/>
        <w:rPr>
          <w:rFonts w:ascii="Arial" w:hAnsi="Arial" w:cs="Arial"/>
        </w:rPr>
      </w:pPr>
    </w:p>
    <w:p w14:paraId="162C19F9" w14:textId="03398752" w:rsidR="00D5580B" w:rsidRPr="00D6739D" w:rsidRDefault="00D5580B" w:rsidP="00DA2DF3">
      <w:pPr>
        <w:pStyle w:val="ListParagraph"/>
        <w:numPr>
          <w:ilvl w:val="0"/>
          <w:numId w:val="2"/>
        </w:numPr>
        <w:spacing w:after="0" w:line="240" w:lineRule="auto"/>
        <w:rPr>
          <w:rFonts w:ascii="Arial" w:hAnsi="Arial" w:cs="Arial"/>
          <w:b/>
        </w:rPr>
      </w:pPr>
      <w:r w:rsidRPr="00D6739D">
        <w:rPr>
          <w:rFonts w:ascii="Arial" w:hAnsi="Arial" w:cs="Arial"/>
          <w:b/>
        </w:rPr>
        <w:t>What role could or should NDIA market stewardship have in developing a mar</w:t>
      </w:r>
      <w:r w:rsidR="00A41AE8">
        <w:rPr>
          <w:rFonts w:ascii="Arial" w:hAnsi="Arial" w:cs="Arial"/>
          <w:b/>
        </w:rPr>
        <w:t>ke</w:t>
      </w:r>
      <w:r w:rsidRPr="00D6739D">
        <w:rPr>
          <w:rFonts w:ascii="Arial" w:hAnsi="Arial" w:cs="Arial"/>
          <w:b/>
        </w:rPr>
        <w:t xml:space="preserve">t with a range of employment, other support, or participation options for existing supported employees? </w:t>
      </w:r>
    </w:p>
    <w:p w14:paraId="7D85BC5C" w14:textId="77777777" w:rsidR="00DB5D66" w:rsidRDefault="00DB5D66" w:rsidP="00DA2DF3">
      <w:pPr>
        <w:spacing w:after="0" w:line="240" w:lineRule="auto"/>
        <w:ind w:left="360"/>
        <w:rPr>
          <w:rFonts w:ascii="Arial" w:hAnsi="Arial" w:cs="Arial"/>
        </w:rPr>
      </w:pPr>
    </w:p>
    <w:p w14:paraId="34ED2512" w14:textId="24BFC555" w:rsidR="00D5580B" w:rsidRDefault="00D5580B" w:rsidP="00DA2DF3">
      <w:pPr>
        <w:spacing w:after="0" w:line="240" w:lineRule="auto"/>
        <w:ind w:left="360"/>
        <w:rPr>
          <w:rFonts w:ascii="Arial" w:hAnsi="Arial" w:cs="Arial"/>
        </w:rPr>
      </w:pPr>
      <w:r w:rsidRPr="00515A3F">
        <w:rPr>
          <w:rFonts w:ascii="Arial" w:hAnsi="Arial" w:cs="Arial"/>
        </w:rPr>
        <w:t xml:space="preserve">The Western Australian experience has shown that support and stewardship has resulted in a strong disability sector. There is an ongoing tension between stewardship and being perceived as controlling a market. The reality is that support will be required for both employees and employers. Without some form of collaborative relationship between Government and private enterprise, </w:t>
      </w:r>
      <w:r w:rsidR="00254D5C">
        <w:rPr>
          <w:rFonts w:ascii="Arial" w:hAnsi="Arial" w:cs="Arial"/>
        </w:rPr>
        <w:t xml:space="preserve">employment </w:t>
      </w:r>
      <w:r w:rsidRPr="00515A3F">
        <w:rPr>
          <w:rFonts w:ascii="Arial" w:hAnsi="Arial" w:cs="Arial"/>
        </w:rPr>
        <w:t xml:space="preserve">choice will </w:t>
      </w:r>
      <w:r w:rsidR="00254D5C">
        <w:rPr>
          <w:rFonts w:ascii="Arial" w:hAnsi="Arial" w:cs="Arial"/>
        </w:rPr>
        <w:t xml:space="preserve">remain </w:t>
      </w:r>
      <w:r w:rsidRPr="00515A3F">
        <w:rPr>
          <w:rFonts w:ascii="Arial" w:hAnsi="Arial" w:cs="Arial"/>
        </w:rPr>
        <w:t>limited for people with disability in the longer term.</w:t>
      </w:r>
    </w:p>
    <w:p w14:paraId="08B4058D" w14:textId="77777777" w:rsidR="00D5580B" w:rsidRDefault="00D5580B" w:rsidP="00DA2DF3">
      <w:pPr>
        <w:spacing w:after="0" w:line="240" w:lineRule="auto"/>
        <w:ind w:left="720"/>
        <w:rPr>
          <w:rFonts w:ascii="Arial" w:hAnsi="Arial" w:cs="Arial"/>
        </w:rPr>
      </w:pPr>
    </w:p>
    <w:p w14:paraId="7D4595CF" w14:textId="77777777" w:rsidR="00D5580B" w:rsidRPr="008558C6" w:rsidRDefault="00D5580B" w:rsidP="00DA2DF3">
      <w:pPr>
        <w:spacing w:after="0" w:line="240" w:lineRule="auto"/>
        <w:ind w:firstLine="360"/>
        <w:rPr>
          <w:rFonts w:ascii="Arial" w:hAnsi="Arial" w:cs="Arial"/>
        </w:rPr>
      </w:pPr>
      <w:r w:rsidRPr="008558C6">
        <w:rPr>
          <w:rFonts w:ascii="Arial" w:hAnsi="Arial" w:cs="Arial"/>
        </w:rPr>
        <w:t xml:space="preserve">Support can be provided to the sector through:  </w:t>
      </w:r>
    </w:p>
    <w:p w14:paraId="7191311D" w14:textId="547EC638" w:rsidR="00D5580B" w:rsidRPr="008558C6" w:rsidRDefault="00395BDB" w:rsidP="00DA2DF3">
      <w:pPr>
        <w:pStyle w:val="ListParagraph"/>
        <w:numPr>
          <w:ilvl w:val="0"/>
          <w:numId w:val="19"/>
        </w:numPr>
        <w:spacing w:after="0" w:line="240" w:lineRule="auto"/>
        <w:rPr>
          <w:rFonts w:ascii="Arial" w:hAnsi="Arial" w:cs="Arial"/>
        </w:rPr>
      </w:pPr>
      <w:r>
        <w:rPr>
          <w:rFonts w:ascii="Arial" w:hAnsi="Arial" w:cs="Arial"/>
        </w:rPr>
        <w:t>e</w:t>
      </w:r>
      <w:r w:rsidR="00D5580B" w:rsidRPr="008558C6">
        <w:rPr>
          <w:rFonts w:ascii="Arial" w:hAnsi="Arial" w:cs="Arial"/>
        </w:rPr>
        <w:t>xtended subsidies resulting in a larger variety of employers being available to participants</w:t>
      </w:r>
    </w:p>
    <w:p w14:paraId="15A7F5CB" w14:textId="4353595F" w:rsidR="00D5580B" w:rsidRDefault="00254D5C" w:rsidP="00DA2DF3">
      <w:pPr>
        <w:pStyle w:val="ListParagraph"/>
        <w:numPr>
          <w:ilvl w:val="0"/>
          <w:numId w:val="19"/>
        </w:numPr>
        <w:spacing w:after="0" w:line="240" w:lineRule="auto"/>
        <w:rPr>
          <w:rFonts w:ascii="Arial" w:hAnsi="Arial" w:cs="Arial"/>
        </w:rPr>
      </w:pPr>
      <w:r>
        <w:rPr>
          <w:rFonts w:ascii="Arial" w:hAnsi="Arial" w:cs="Arial"/>
        </w:rPr>
        <w:lastRenderedPageBreak/>
        <w:t xml:space="preserve">the </w:t>
      </w:r>
      <w:r w:rsidR="00D5580B" w:rsidRPr="008558C6">
        <w:rPr>
          <w:rFonts w:ascii="Arial" w:hAnsi="Arial" w:cs="Arial"/>
        </w:rPr>
        <w:t>N</w:t>
      </w:r>
      <w:r w:rsidR="00395BDB">
        <w:rPr>
          <w:rFonts w:ascii="Arial" w:hAnsi="Arial" w:cs="Arial"/>
        </w:rPr>
        <w:t xml:space="preserve">ational </w:t>
      </w:r>
      <w:r w:rsidR="00D5580B" w:rsidRPr="008558C6">
        <w:rPr>
          <w:rFonts w:ascii="Arial" w:hAnsi="Arial" w:cs="Arial"/>
        </w:rPr>
        <w:t>D</w:t>
      </w:r>
      <w:r w:rsidR="00395BDB">
        <w:rPr>
          <w:rFonts w:ascii="Arial" w:hAnsi="Arial" w:cs="Arial"/>
        </w:rPr>
        <w:t xml:space="preserve">isability </w:t>
      </w:r>
      <w:r w:rsidR="00D5580B" w:rsidRPr="008558C6">
        <w:rPr>
          <w:rFonts w:ascii="Arial" w:hAnsi="Arial" w:cs="Arial"/>
        </w:rPr>
        <w:t>I</w:t>
      </w:r>
      <w:r w:rsidR="00395BDB">
        <w:rPr>
          <w:rFonts w:ascii="Arial" w:hAnsi="Arial" w:cs="Arial"/>
        </w:rPr>
        <w:t xml:space="preserve">nsurance </w:t>
      </w:r>
      <w:r w:rsidR="00D5580B" w:rsidRPr="008558C6">
        <w:rPr>
          <w:rFonts w:ascii="Arial" w:hAnsi="Arial" w:cs="Arial"/>
        </w:rPr>
        <w:t>A</w:t>
      </w:r>
      <w:r w:rsidR="00395BDB">
        <w:rPr>
          <w:rFonts w:ascii="Arial" w:hAnsi="Arial" w:cs="Arial"/>
        </w:rPr>
        <w:t>gency</w:t>
      </w:r>
      <w:r w:rsidR="00D5580B" w:rsidRPr="008558C6">
        <w:rPr>
          <w:rFonts w:ascii="Arial" w:hAnsi="Arial" w:cs="Arial"/>
        </w:rPr>
        <w:t xml:space="preserve"> directly becoming involved with participant job planning</w:t>
      </w:r>
      <w:r w:rsidR="009B7A09">
        <w:rPr>
          <w:rFonts w:ascii="Arial" w:hAnsi="Arial" w:cs="Arial"/>
        </w:rPr>
        <w:t xml:space="preserve">, resulting in the provision of more </w:t>
      </w:r>
      <w:r w:rsidR="00D5580B" w:rsidRPr="008558C6">
        <w:rPr>
          <w:rFonts w:ascii="Arial" w:hAnsi="Arial" w:cs="Arial"/>
        </w:rPr>
        <w:t xml:space="preserve">holistic </w:t>
      </w:r>
      <w:r w:rsidR="009B7A09">
        <w:rPr>
          <w:rFonts w:ascii="Arial" w:hAnsi="Arial" w:cs="Arial"/>
        </w:rPr>
        <w:t>assistance</w:t>
      </w:r>
      <w:r w:rsidR="00D5580B" w:rsidRPr="008558C6">
        <w:rPr>
          <w:rFonts w:ascii="Arial" w:hAnsi="Arial" w:cs="Arial"/>
        </w:rPr>
        <w:t xml:space="preserve"> for supported employees to upskill and remain engaged with their employment duties and career goals</w:t>
      </w:r>
    </w:p>
    <w:p w14:paraId="1FEDEDFC" w14:textId="77777777" w:rsidR="00DA2DF3" w:rsidRDefault="00254D5C" w:rsidP="00DA2DF3">
      <w:pPr>
        <w:pStyle w:val="ListParagraph"/>
        <w:numPr>
          <w:ilvl w:val="0"/>
          <w:numId w:val="19"/>
        </w:numPr>
        <w:spacing w:after="0" w:line="240" w:lineRule="auto"/>
        <w:rPr>
          <w:rFonts w:ascii="Arial" w:hAnsi="Arial" w:cs="Arial"/>
        </w:rPr>
      </w:pPr>
      <w:r>
        <w:rPr>
          <w:rFonts w:ascii="Arial" w:hAnsi="Arial" w:cs="Arial"/>
        </w:rPr>
        <w:t>Information Linkages and Capacity Building grants to support market development</w:t>
      </w:r>
    </w:p>
    <w:p w14:paraId="6F9871CB" w14:textId="09448809" w:rsidR="00254D5C" w:rsidRDefault="00DA2DF3" w:rsidP="00DA2DF3">
      <w:pPr>
        <w:pStyle w:val="ListParagraph"/>
        <w:numPr>
          <w:ilvl w:val="0"/>
          <w:numId w:val="19"/>
        </w:numPr>
        <w:spacing w:after="0" w:line="240" w:lineRule="auto"/>
        <w:rPr>
          <w:rFonts w:ascii="Arial" w:hAnsi="Arial" w:cs="Arial"/>
        </w:rPr>
      </w:pPr>
      <w:r>
        <w:rPr>
          <w:rFonts w:ascii="Arial" w:hAnsi="Arial" w:cs="Arial"/>
        </w:rPr>
        <w:t>Information and tools that provide employers with information about available resources and how to support someone with a disability in the workplace</w:t>
      </w:r>
      <w:r w:rsidR="00254D5C">
        <w:rPr>
          <w:rFonts w:ascii="Arial" w:hAnsi="Arial" w:cs="Arial"/>
        </w:rPr>
        <w:t>.</w:t>
      </w:r>
    </w:p>
    <w:p w14:paraId="7B415F6C" w14:textId="41A42F1A" w:rsidR="00D5580B" w:rsidRPr="00D5580B" w:rsidRDefault="00D5580B" w:rsidP="00D5580B">
      <w:pPr>
        <w:tabs>
          <w:tab w:val="left" w:pos="989"/>
        </w:tabs>
      </w:pPr>
      <w:r>
        <w:tab/>
      </w:r>
    </w:p>
    <w:sectPr w:rsidR="00D5580B" w:rsidRPr="00D5580B" w:rsidSect="00DA2DF3">
      <w:headerReference w:type="default" r:id="rId11"/>
      <w:footerReference w:type="even" r:id="rId12"/>
      <w:footerReference w:type="default" r:id="rId13"/>
      <w:headerReference w:type="first" r:id="rId14"/>
      <w:footerReference w:type="first" r:id="rId15"/>
      <w:pgSz w:w="11906" w:h="16838"/>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4EFE9" w14:textId="77777777" w:rsidR="00563B5C" w:rsidRDefault="00563B5C" w:rsidP="00291639">
      <w:pPr>
        <w:spacing w:after="0" w:line="240" w:lineRule="auto"/>
      </w:pPr>
      <w:r>
        <w:separator/>
      </w:r>
    </w:p>
  </w:endnote>
  <w:endnote w:type="continuationSeparator" w:id="0">
    <w:p w14:paraId="54367573" w14:textId="77777777" w:rsidR="00563B5C" w:rsidRDefault="00563B5C" w:rsidP="00291639">
      <w:pPr>
        <w:spacing w:after="0" w:line="240" w:lineRule="auto"/>
      </w:pPr>
      <w:r>
        <w:continuationSeparator/>
      </w:r>
    </w:p>
  </w:endnote>
  <w:endnote w:type="continuationNotice" w:id="1">
    <w:p w14:paraId="0A197FA9" w14:textId="77777777" w:rsidR="00563B5C" w:rsidRDefault="00563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94F5" w14:textId="77777777" w:rsidR="00563B5C" w:rsidRDefault="00563B5C" w:rsidP="00A73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953B8" w14:textId="77777777" w:rsidR="00563B5C" w:rsidRDefault="00563B5C" w:rsidP="00A73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6E1B" w14:textId="5CFF1E1C" w:rsidR="00563B5C" w:rsidRPr="007332AA" w:rsidRDefault="00563B5C" w:rsidP="00A73366">
    <w:pPr>
      <w:pStyle w:val="Footer"/>
      <w:framePr w:wrap="around" w:vAnchor="text" w:hAnchor="margin" w:xAlign="right" w:y="1"/>
      <w:rPr>
        <w:rStyle w:val="PageNumber"/>
        <w:color w:val="000000" w:themeColor="text1"/>
      </w:rPr>
    </w:pPr>
    <w:r w:rsidRPr="007332AA">
      <w:rPr>
        <w:rStyle w:val="PageNumber"/>
        <w:color w:val="000000" w:themeColor="text1"/>
      </w:rPr>
      <w:fldChar w:fldCharType="begin"/>
    </w:r>
    <w:r w:rsidRPr="007332AA">
      <w:rPr>
        <w:rStyle w:val="PageNumber"/>
        <w:color w:val="000000" w:themeColor="text1"/>
      </w:rPr>
      <w:instrText xml:space="preserve">PAGE  </w:instrText>
    </w:r>
    <w:r w:rsidRPr="007332AA">
      <w:rPr>
        <w:rStyle w:val="PageNumber"/>
        <w:color w:val="000000" w:themeColor="text1"/>
      </w:rPr>
      <w:fldChar w:fldCharType="separate"/>
    </w:r>
    <w:r w:rsidR="008A4D92">
      <w:rPr>
        <w:rStyle w:val="PageNumber"/>
        <w:noProof/>
        <w:color w:val="000000" w:themeColor="text1"/>
      </w:rPr>
      <w:t>2</w:t>
    </w:r>
    <w:r w:rsidRPr="007332AA">
      <w:rPr>
        <w:rStyle w:val="PageNumber"/>
        <w:color w:val="000000" w:themeColor="text1"/>
      </w:rPr>
      <w:fldChar w:fldCharType="end"/>
    </w:r>
  </w:p>
  <w:p w14:paraId="0763F0C8" w14:textId="125A40CE" w:rsidR="00563B5C" w:rsidRPr="007332AA" w:rsidRDefault="00563B5C" w:rsidP="00A73366">
    <w:pPr>
      <w:pStyle w:val="Footer"/>
      <w:ind w:right="360"/>
      <w:rPr>
        <w:color w:val="000000" w:themeColor="text1"/>
        <w:szCs w:val="18"/>
      </w:rPr>
    </w:pPr>
    <w:r w:rsidRPr="007332AA">
      <w:rPr>
        <w:noProof/>
        <w:color w:val="000000" w:themeColor="text1"/>
        <w:szCs w:val="18"/>
        <w:lang w:val="en-GB" w:eastAsia="en-GB"/>
      </w:rPr>
      <w:drawing>
        <wp:anchor distT="0" distB="0" distL="114300" distR="114300" simplePos="0" relativeHeight="251658240" behindDoc="0" locked="0" layoutInCell="1" allowOverlap="1" wp14:anchorId="1E682BE9" wp14:editId="1D693B06">
          <wp:simplePos x="0" y="0"/>
          <wp:positionH relativeFrom="column">
            <wp:posOffset>-657860</wp:posOffset>
          </wp:positionH>
          <wp:positionV relativeFrom="paragraph">
            <wp:posOffset>7484745</wp:posOffset>
          </wp:positionV>
          <wp:extent cx="7315200" cy="441325"/>
          <wp:effectExtent l="0" t="0" r="0" b="0"/>
          <wp:wrapNone/>
          <wp:docPr id="32" name="Picture 32" descr="Descriptio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2AA">
      <w:rPr>
        <w:noProof/>
        <w:color w:val="000000" w:themeColor="text1"/>
        <w:szCs w:val="18"/>
        <w:lang w:val="en-GB" w:eastAsia="en-GB"/>
      </w:rPr>
      <w:drawing>
        <wp:anchor distT="0" distB="0" distL="114300" distR="114300" simplePos="0" relativeHeight="251657216" behindDoc="0" locked="0" layoutInCell="1" allowOverlap="1" wp14:anchorId="690A238D" wp14:editId="4502D846">
          <wp:simplePos x="0" y="0"/>
          <wp:positionH relativeFrom="column">
            <wp:posOffset>123190</wp:posOffset>
          </wp:positionH>
          <wp:positionV relativeFrom="paragraph">
            <wp:posOffset>10161270</wp:posOffset>
          </wp:positionV>
          <wp:extent cx="7315200" cy="441325"/>
          <wp:effectExtent l="0" t="0" r="0" b="0"/>
          <wp:wrapNone/>
          <wp:docPr id="33" name="Picture 33" descr="Descriptio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2AA">
      <w:rPr>
        <w:noProof/>
        <w:color w:val="000000" w:themeColor="text1"/>
        <w:szCs w:val="18"/>
        <w:lang w:val="en-GB" w:eastAsia="en-GB"/>
      </w:rPr>
      <w:drawing>
        <wp:anchor distT="0" distB="0" distL="114300" distR="114300" simplePos="0" relativeHeight="251656192" behindDoc="0" locked="0" layoutInCell="1" allowOverlap="1" wp14:anchorId="192FDF88" wp14:editId="5C9F1FAC">
          <wp:simplePos x="0" y="0"/>
          <wp:positionH relativeFrom="column">
            <wp:posOffset>123190</wp:posOffset>
          </wp:positionH>
          <wp:positionV relativeFrom="paragraph">
            <wp:posOffset>10161270</wp:posOffset>
          </wp:positionV>
          <wp:extent cx="7315200" cy="441325"/>
          <wp:effectExtent l="0" t="0" r="0" b="0"/>
          <wp:wrapNone/>
          <wp:docPr id="34" name="Picture 34" descr="Descriptio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2AA">
      <w:rPr>
        <w:noProof/>
        <w:color w:val="000000" w:themeColor="text1"/>
        <w:szCs w:val="18"/>
        <w:lang w:val="en-GB" w:eastAsia="en-GB"/>
      </w:rPr>
      <w:drawing>
        <wp:anchor distT="0" distB="0" distL="114300" distR="114300" simplePos="0" relativeHeight="251655168" behindDoc="0" locked="0" layoutInCell="1" allowOverlap="1" wp14:anchorId="5F8EFD52" wp14:editId="0B992BF4">
          <wp:simplePos x="0" y="0"/>
          <wp:positionH relativeFrom="column">
            <wp:posOffset>123190</wp:posOffset>
          </wp:positionH>
          <wp:positionV relativeFrom="paragraph">
            <wp:posOffset>10161270</wp:posOffset>
          </wp:positionV>
          <wp:extent cx="7315200" cy="441325"/>
          <wp:effectExtent l="0" t="0" r="0" b="0"/>
          <wp:wrapNone/>
          <wp:docPr id="35" name="Picture 35" descr="Descriptio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Cs w:val="18"/>
      </w:rPr>
      <w:t>Response to DSS Discussion Paper: Ensuring a Strong Future for Supported Employment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F98D" w14:textId="77777777" w:rsidR="00563B5C" w:rsidRDefault="00563B5C" w:rsidP="002916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F629" w14:textId="77777777" w:rsidR="00563B5C" w:rsidRDefault="00563B5C" w:rsidP="00291639">
      <w:pPr>
        <w:spacing w:after="0" w:line="240" w:lineRule="auto"/>
      </w:pPr>
      <w:r>
        <w:separator/>
      </w:r>
    </w:p>
  </w:footnote>
  <w:footnote w:type="continuationSeparator" w:id="0">
    <w:p w14:paraId="3AD60CBE" w14:textId="77777777" w:rsidR="00563B5C" w:rsidRDefault="00563B5C" w:rsidP="00291639">
      <w:pPr>
        <w:spacing w:after="0" w:line="240" w:lineRule="auto"/>
      </w:pPr>
      <w:r>
        <w:continuationSeparator/>
      </w:r>
    </w:p>
  </w:footnote>
  <w:footnote w:type="continuationNotice" w:id="1">
    <w:p w14:paraId="469EB919" w14:textId="77777777" w:rsidR="00563B5C" w:rsidRDefault="00563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8A97" w14:textId="77777777" w:rsidR="00563B5C" w:rsidRDefault="00563B5C">
    <w:pPr>
      <w:pStyle w:val="Header"/>
    </w:pPr>
    <w:r>
      <w:rPr>
        <w:noProof/>
        <w:lang w:val="en-GB" w:eastAsia="en-GB"/>
      </w:rPr>
      <w:drawing>
        <wp:anchor distT="0" distB="0" distL="114300" distR="114300" simplePos="0" relativeHeight="251660288" behindDoc="1" locked="0" layoutInCell="1" allowOverlap="1" wp14:anchorId="5C94B86F" wp14:editId="507472E2">
          <wp:simplePos x="0" y="0"/>
          <wp:positionH relativeFrom="page">
            <wp:posOffset>1437</wp:posOffset>
          </wp:positionH>
          <wp:positionV relativeFrom="page">
            <wp:posOffset>0</wp:posOffset>
          </wp:positionV>
          <wp:extent cx="7556166" cy="10688320"/>
          <wp:effectExtent l="0" t="0" r="698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CS_Report-Template_Artboard 0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166"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A520" w14:textId="17610CFB" w:rsidR="00563B5C" w:rsidRDefault="00563B5C">
    <w:pPr>
      <w:pStyle w:val="Header"/>
    </w:pPr>
    <w:r>
      <w:rPr>
        <w:noProof/>
        <w:lang w:val="en-GB" w:eastAsia="en-GB"/>
      </w:rPr>
      <w:drawing>
        <wp:anchor distT="0" distB="0" distL="114300" distR="114300" simplePos="0" relativeHeight="251662336" behindDoc="1" locked="0" layoutInCell="1" allowOverlap="1" wp14:anchorId="013BC65D" wp14:editId="47EFF284">
          <wp:simplePos x="0" y="0"/>
          <wp:positionH relativeFrom="page">
            <wp:posOffset>6322</wp:posOffset>
          </wp:positionH>
          <wp:positionV relativeFrom="page">
            <wp:align>top</wp:align>
          </wp:positionV>
          <wp:extent cx="7556166" cy="10688320"/>
          <wp:effectExtent l="0" t="0" r="698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CS_Report-Template_Artboard 0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166"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55B7"/>
    <w:multiLevelType w:val="hybridMultilevel"/>
    <w:tmpl w:val="2162EF7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7A37932"/>
    <w:multiLevelType w:val="hybridMultilevel"/>
    <w:tmpl w:val="91DC09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A1721C8"/>
    <w:multiLevelType w:val="hybridMultilevel"/>
    <w:tmpl w:val="4A88B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64556B6"/>
    <w:multiLevelType w:val="hybridMultilevel"/>
    <w:tmpl w:val="92707170"/>
    <w:lvl w:ilvl="0" w:tplc="45123C26">
      <w:start w:val="1"/>
      <w:numFmt w:val="bullet"/>
      <w:pStyle w:val="DC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E21FB"/>
    <w:multiLevelType w:val="hybridMultilevel"/>
    <w:tmpl w:val="80EA2B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BF902A9"/>
    <w:multiLevelType w:val="hybridMultilevel"/>
    <w:tmpl w:val="0D5CF890"/>
    <w:lvl w:ilvl="0" w:tplc="671C15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10063EF"/>
    <w:multiLevelType w:val="hybridMultilevel"/>
    <w:tmpl w:val="372A8E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2964743"/>
    <w:multiLevelType w:val="hybridMultilevel"/>
    <w:tmpl w:val="0EE488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9B61D28"/>
    <w:multiLevelType w:val="hybridMultilevel"/>
    <w:tmpl w:val="6FC660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53C3251"/>
    <w:multiLevelType w:val="hybridMultilevel"/>
    <w:tmpl w:val="AF4A50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F1717C"/>
    <w:multiLevelType w:val="hybridMultilevel"/>
    <w:tmpl w:val="DFB6E2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9544656"/>
    <w:multiLevelType w:val="hybridMultilevel"/>
    <w:tmpl w:val="D1CE499E"/>
    <w:lvl w:ilvl="0" w:tplc="B6487D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FA752F2"/>
    <w:multiLevelType w:val="hybridMultilevel"/>
    <w:tmpl w:val="C08093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3CA7996"/>
    <w:multiLevelType w:val="hybridMultilevel"/>
    <w:tmpl w:val="77987C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44D2013"/>
    <w:multiLevelType w:val="hybridMultilevel"/>
    <w:tmpl w:val="4888EC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4741454"/>
    <w:multiLevelType w:val="hybridMultilevel"/>
    <w:tmpl w:val="003437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62D0A39"/>
    <w:multiLevelType w:val="hybridMultilevel"/>
    <w:tmpl w:val="25D4A638"/>
    <w:lvl w:ilvl="0" w:tplc="05DC2A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FFF5712"/>
    <w:multiLevelType w:val="hybridMultilevel"/>
    <w:tmpl w:val="08DA13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0106309"/>
    <w:multiLevelType w:val="hybridMultilevel"/>
    <w:tmpl w:val="172C60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6317CBD"/>
    <w:multiLevelType w:val="hybridMultilevel"/>
    <w:tmpl w:val="55C6F0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DA27ACA"/>
    <w:multiLevelType w:val="hybridMultilevel"/>
    <w:tmpl w:val="D98439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11"/>
  </w:num>
  <w:num w:numId="6">
    <w:abstractNumId w:val="19"/>
  </w:num>
  <w:num w:numId="7">
    <w:abstractNumId w:val="8"/>
  </w:num>
  <w:num w:numId="8">
    <w:abstractNumId w:val="18"/>
  </w:num>
  <w:num w:numId="9">
    <w:abstractNumId w:val="17"/>
  </w:num>
  <w:num w:numId="10">
    <w:abstractNumId w:val="12"/>
  </w:num>
  <w:num w:numId="11">
    <w:abstractNumId w:val="13"/>
  </w:num>
  <w:num w:numId="12">
    <w:abstractNumId w:val="6"/>
  </w:num>
  <w:num w:numId="13">
    <w:abstractNumId w:val="4"/>
  </w:num>
  <w:num w:numId="14">
    <w:abstractNumId w:val="7"/>
  </w:num>
  <w:num w:numId="15">
    <w:abstractNumId w:val="0"/>
  </w:num>
  <w:num w:numId="16">
    <w:abstractNumId w:val="20"/>
  </w:num>
  <w:num w:numId="17">
    <w:abstractNumId w:val="2"/>
  </w:num>
  <w:num w:numId="18">
    <w:abstractNumId w:val="14"/>
  </w:num>
  <w:num w:numId="19">
    <w:abstractNumId w:val="10"/>
  </w:num>
  <w:num w:numId="20">
    <w:abstractNumId w:val="15"/>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1B"/>
    <w:rsid w:val="0000288A"/>
    <w:rsid w:val="0002613E"/>
    <w:rsid w:val="00030521"/>
    <w:rsid w:val="00034986"/>
    <w:rsid w:val="00051895"/>
    <w:rsid w:val="00057616"/>
    <w:rsid w:val="00057B44"/>
    <w:rsid w:val="00065418"/>
    <w:rsid w:val="00071126"/>
    <w:rsid w:val="00084AE7"/>
    <w:rsid w:val="00092E94"/>
    <w:rsid w:val="000A4484"/>
    <w:rsid w:val="000B1055"/>
    <w:rsid w:val="000B1938"/>
    <w:rsid w:val="000B2D3A"/>
    <w:rsid w:val="000C05E2"/>
    <w:rsid w:val="000C5BBC"/>
    <w:rsid w:val="000E02CE"/>
    <w:rsid w:val="000E14B5"/>
    <w:rsid w:val="000F40E0"/>
    <w:rsid w:val="0010331D"/>
    <w:rsid w:val="00107C8E"/>
    <w:rsid w:val="001425B0"/>
    <w:rsid w:val="0014711B"/>
    <w:rsid w:val="0014722A"/>
    <w:rsid w:val="00147446"/>
    <w:rsid w:val="00151C24"/>
    <w:rsid w:val="0015228C"/>
    <w:rsid w:val="00163A10"/>
    <w:rsid w:val="0016613B"/>
    <w:rsid w:val="00166DFB"/>
    <w:rsid w:val="00170B2A"/>
    <w:rsid w:val="0017784B"/>
    <w:rsid w:val="0018481B"/>
    <w:rsid w:val="001A1506"/>
    <w:rsid w:val="001C0A4F"/>
    <w:rsid w:val="001C5F3C"/>
    <w:rsid w:val="001D2969"/>
    <w:rsid w:val="001F3278"/>
    <w:rsid w:val="00203952"/>
    <w:rsid w:val="00210BC9"/>
    <w:rsid w:val="00215AF5"/>
    <w:rsid w:val="00220D4B"/>
    <w:rsid w:val="002314E2"/>
    <w:rsid w:val="00234B42"/>
    <w:rsid w:val="002428C7"/>
    <w:rsid w:val="00254D5C"/>
    <w:rsid w:val="00263217"/>
    <w:rsid w:val="00282E07"/>
    <w:rsid w:val="00291639"/>
    <w:rsid w:val="00295BBB"/>
    <w:rsid w:val="002964A7"/>
    <w:rsid w:val="00296E7E"/>
    <w:rsid w:val="00297F0E"/>
    <w:rsid w:val="002A22F0"/>
    <w:rsid w:val="002C6098"/>
    <w:rsid w:val="002E30D5"/>
    <w:rsid w:val="002E4037"/>
    <w:rsid w:val="002E7039"/>
    <w:rsid w:val="002F26AB"/>
    <w:rsid w:val="002F6939"/>
    <w:rsid w:val="0031128B"/>
    <w:rsid w:val="003218FE"/>
    <w:rsid w:val="00324ED2"/>
    <w:rsid w:val="0033443C"/>
    <w:rsid w:val="00346927"/>
    <w:rsid w:val="00352D3A"/>
    <w:rsid w:val="003611F6"/>
    <w:rsid w:val="003625F9"/>
    <w:rsid w:val="0038045E"/>
    <w:rsid w:val="003839C3"/>
    <w:rsid w:val="00384F1D"/>
    <w:rsid w:val="00391106"/>
    <w:rsid w:val="00395BDB"/>
    <w:rsid w:val="003A4D79"/>
    <w:rsid w:val="003A6103"/>
    <w:rsid w:val="003B333D"/>
    <w:rsid w:val="003C1EAA"/>
    <w:rsid w:val="003D1BD2"/>
    <w:rsid w:val="003F4A86"/>
    <w:rsid w:val="00400D63"/>
    <w:rsid w:val="004030F1"/>
    <w:rsid w:val="00413DEA"/>
    <w:rsid w:val="004169F8"/>
    <w:rsid w:val="004341A9"/>
    <w:rsid w:val="00451822"/>
    <w:rsid w:val="00455D58"/>
    <w:rsid w:val="004659E0"/>
    <w:rsid w:val="004734D6"/>
    <w:rsid w:val="00477202"/>
    <w:rsid w:val="004802B9"/>
    <w:rsid w:val="00487F86"/>
    <w:rsid w:val="00493AA5"/>
    <w:rsid w:val="004942F4"/>
    <w:rsid w:val="004A1A6A"/>
    <w:rsid w:val="004A3BB3"/>
    <w:rsid w:val="004B716C"/>
    <w:rsid w:val="004C5197"/>
    <w:rsid w:val="004C6DA5"/>
    <w:rsid w:val="004C6FCA"/>
    <w:rsid w:val="004D0999"/>
    <w:rsid w:val="004D2A27"/>
    <w:rsid w:val="004E3DF5"/>
    <w:rsid w:val="004F322A"/>
    <w:rsid w:val="00520A66"/>
    <w:rsid w:val="005331D0"/>
    <w:rsid w:val="005424AE"/>
    <w:rsid w:val="00542CC2"/>
    <w:rsid w:val="00547482"/>
    <w:rsid w:val="00557AFA"/>
    <w:rsid w:val="00562BE9"/>
    <w:rsid w:val="00563B5C"/>
    <w:rsid w:val="00564C66"/>
    <w:rsid w:val="00567167"/>
    <w:rsid w:val="0057250B"/>
    <w:rsid w:val="00575264"/>
    <w:rsid w:val="005763B9"/>
    <w:rsid w:val="00585B5B"/>
    <w:rsid w:val="005B30D0"/>
    <w:rsid w:val="005C00B1"/>
    <w:rsid w:val="005C5616"/>
    <w:rsid w:val="005D19AF"/>
    <w:rsid w:val="005D72B3"/>
    <w:rsid w:val="005E0052"/>
    <w:rsid w:val="005E0B55"/>
    <w:rsid w:val="005E321A"/>
    <w:rsid w:val="005E5D93"/>
    <w:rsid w:val="005F1D1E"/>
    <w:rsid w:val="00606146"/>
    <w:rsid w:val="00610675"/>
    <w:rsid w:val="006134F7"/>
    <w:rsid w:val="00620D80"/>
    <w:rsid w:val="0064525A"/>
    <w:rsid w:val="00647560"/>
    <w:rsid w:val="00657B2A"/>
    <w:rsid w:val="00674914"/>
    <w:rsid w:val="00696CAC"/>
    <w:rsid w:val="006A31DF"/>
    <w:rsid w:val="006B131F"/>
    <w:rsid w:val="006B3107"/>
    <w:rsid w:val="006C52BE"/>
    <w:rsid w:val="006C63F1"/>
    <w:rsid w:val="006E44FD"/>
    <w:rsid w:val="007315D6"/>
    <w:rsid w:val="007332AA"/>
    <w:rsid w:val="00754CE5"/>
    <w:rsid w:val="007612DB"/>
    <w:rsid w:val="00767649"/>
    <w:rsid w:val="00783DE8"/>
    <w:rsid w:val="0078412B"/>
    <w:rsid w:val="00786E2A"/>
    <w:rsid w:val="00793429"/>
    <w:rsid w:val="007A68BF"/>
    <w:rsid w:val="007B27EB"/>
    <w:rsid w:val="007B55B4"/>
    <w:rsid w:val="007B68AD"/>
    <w:rsid w:val="007E3D55"/>
    <w:rsid w:val="007E6B88"/>
    <w:rsid w:val="007F2D3D"/>
    <w:rsid w:val="007F771E"/>
    <w:rsid w:val="00800B17"/>
    <w:rsid w:val="00800EA7"/>
    <w:rsid w:val="00820E14"/>
    <w:rsid w:val="00824894"/>
    <w:rsid w:val="008258FB"/>
    <w:rsid w:val="00831BA5"/>
    <w:rsid w:val="0083481F"/>
    <w:rsid w:val="0084753E"/>
    <w:rsid w:val="00853E6A"/>
    <w:rsid w:val="00867831"/>
    <w:rsid w:val="008745E8"/>
    <w:rsid w:val="00880A73"/>
    <w:rsid w:val="00883A65"/>
    <w:rsid w:val="008A4D92"/>
    <w:rsid w:val="008A7418"/>
    <w:rsid w:val="008C0145"/>
    <w:rsid w:val="008D61BC"/>
    <w:rsid w:val="008D7066"/>
    <w:rsid w:val="008E25FC"/>
    <w:rsid w:val="008F27F7"/>
    <w:rsid w:val="008F35ED"/>
    <w:rsid w:val="008F465D"/>
    <w:rsid w:val="008F6A3E"/>
    <w:rsid w:val="0090513C"/>
    <w:rsid w:val="00911F67"/>
    <w:rsid w:val="009144B1"/>
    <w:rsid w:val="00916ECA"/>
    <w:rsid w:val="00917970"/>
    <w:rsid w:val="00920B58"/>
    <w:rsid w:val="0092137D"/>
    <w:rsid w:val="00922B11"/>
    <w:rsid w:val="00924528"/>
    <w:rsid w:val="00935534"/>
    <w:rsid w:val="00936554"/>
    <w:rsid w:val="00936C02"/>
    <w:rsid w:val="00944976"/>
    <w:rsid w:val="00944C82"/>
    <w:rsid w:val="00973C37"/>
    <w:rsid w:val="0098358F"/>
    <w:rsid w:val="00996BF2"/>
    <w:rsid w:val="009A7C16"/>
    <w:rsid w:val="009B658C"/>
    <w:rsid w:val="009B7A09"/>
    <w:rsid w:val="009C6B73"/>
    <w:rsid w:val="009D02AC"/>
    <w:rsid w:val="009D2878"/>
    <w:rsid w:val="009D3031"/>
    <w:rsid w:val="009E6E3C"/>
    <w:rsid w:val="009E7CF1"/>
    <w:rsid w:val="00A01ABB"/>
    <w:rsid w:val="00A060C2"/>
    <w:rsid w:val="00A06A55"/>
    <w:rsid w:val="00A10463"/>
    <w:rsid w:val="00A125FE"/>
    <w:rsid w:val="00A14B44"/>
    <w:rsid w:val="00A15933"/>
    <w:rsid w:val="00A3126E"/>
    <w:rsid w:val="00A37297"/>
    <w:rsid w:val="00A41AE8"/>
    <w:rsid w:val="00A73366"/>
    <w:rsid w:val="00A7560F"/>
    <w:rsid w:val="00A85245"/>
    <w:rsid w:val="00AA12A8"/>
    <w:rsid w:val="00AC4099"/>
    <w:rsid w:val="00AF296C"/>
    <w:rsid w:val="00B04FF8"/>
    <w:rsid w:val="00B05614"/>
    <w:rsid w:val="00B07C38"/>
    <w:rsid w:val="00B1773A"/>
    <w:rsid w:val="00B24A22"/>
    <w:rsid w:val="00B26ABD"/>
    <w:rsid w:val="00B34755"/>
    <w:rsid w:val="00B52DE9"/>
    <w:rsid w:val="00B614F2"/>
    <w:rsid w:val="00B86045"/>
    <w:rsid w:val="00B96A94"/>
    <w:rsid w:val="00BB38A8"/>
    <w:rsid w:val="00BB691B"/>
    <w:rsid w:val="00BC119C"/>
    <w:rsid w:val="00BC7AB8"/>
    <w:rsid w:val="00BE5607"/>
    <w:rsid w:val="00C17442"/>
    <w:rsid w:val="00C348C0"/>
    <w:rsid w:val="00C37416"/>
    <w:rsid w:val="00C40069"/>
    <w:rsid w:val="00C40E02"/>
    <w:rsid w:val="00C41801"/>
    <w:rsid w:val="00C42783"/>
    <w:rsid w:val="00C6626C"/>
    <w:rsid w:val="00C67CA3"/>
    <w:rsid w:val="00C85F14"/>
    <w:rsid w:val="00CA60A0"/>
    <w:rsid w:val="00CB1344"/>
    <w:rsid w:val="00CB468A"/>
    <w:rsid w:val="00CC4E19"/>
    <w:rsid w:val="00CD0835"/>
    <w:rsid w:val="00CD1D6C"/>
    <w:rsid w:val="00CD3669"/>
    <w:rsid w:val="00CD5C88"/>
    <w:rsid w:val="00CE2564"/>
    <w:rsid w:val="00CE57C6"/>
    <w:rsid w:val="00CF064C"/>
    <w:rsid w:val="00CF1954"/>
    <w:rsid w:val="00CF38B5"/>
    <w:rsid w:val="00CF3F4D"/>
    <w:rsid w:val="00D01533"/>
    <w:rsid w:val="00D03636"/>
    <w:rsid w:val="00D05FC6"/>
    <w:rsid w:val="00D10DA1"/>
    <w:rsid w:val="00D11DF2"/>
    <w:rsid w:val="00D14663"/>
    <w:rsid w:val="00D15589"/>
    <w:rsid w:val="00D24E70"/>
    <w:rsid w:val="00D5580B"/>
    <w:rsid w:val="00D56859"/>
    <w:rsid w:val="00D603E9"/>
    <w:rsid w:val="00D6310E"/>
    <w:rsid w:val="00D84136"/>
    <w:rsid w:val="00DA0F85"/>
    <w:rsid w:val="00DA2DF3"/>
    <w:rsid w:val="00DA5C33"/>
    <w:rsid w:val="00DB0306"/>
    <w:rsid w:val="00DB4B2D"/>
    <w:rsid w:val="00DB5D66"/>
    <w:rsid w:val="00DC4039"/>
    <w:rsid w:val="00DE1413"/>
    <w:rsid w:val="00DF482F"/>
    <w:rsid w:val="00E2448A"/>
    <w:rsid w:val="00E255A5"/>
    <w:rsid w:val="00E272E5"/>
    <w:rsid w:val="00E3523A"/>
    <w:rsid w:val="00E36CC9"/>
    <w:rsid w:val="00E372E1"/>
    <w:rsid w:val="00E40017"/>
    <w:rsid w:val="00E435F4"/>
    <w:rsid w:val="00E6050E"/>
    <w:rsid w:val="00E66346"/>
    <w:rsid w:val="00E66878"/>
    <w:rsid w:val="00E74979"/>
    <w:rsid w:val="00E972BD"/>
    <w:rsid w:val="00EA5686"/>
    <w:rsid w:val="00EA6777"/>
    <w:rsid w:val="00EA6921"/>
    <w:rsid w:val="00EB227E"/>
    <w:rsid w:val="00EB4942"/>
    <w:rsid w:val="00EC486A"/>
    <w:rsid w:val="00EC4D87"/>
    <w:rsid w:val="00EC6AD0"/>
    <w:rsid w:val="00ED113A"/>
    <w:rsid w:val="00ED3703"/>
    <w:rsid w:val="00ED77A3"/>
    <w:rsid w:val="00ED78D3"/>
    <w:rsid w:val="00EE2D6B"/>
    <w:rsid w:val="00EE3D86"/>
    <w:rsid w:val="00EE3E55"/>
    <w:rsid w:val="00EE4350"/>
    <w:rsid w:val="00EE45E9"/>
    <w:rsid w:val="00EE6698"/>
    <w:rsid w:val="00EE6AA3"/>
    <w:rsid w:val="00F05DFC"/>
    <w:rsid w:val="00F21BEC"/>
    <w:rsid w:val="00F32C3D"/>
    <w:rsid w:val="00F34053"/>
    <w:rsid w:val="00F42DAF"/>
    <w:rsid w:val="00F622C9"/>
    <w:rsid w:val="00F94512"/>
    <w:rsid w:val="00FA3507"/>
    <w:rsid w:val="00FA3924"/>
    <w:rsid w:val="00FB05BB"/>
    <w:rsid w:val="00FC5409"/>
    <w:rsid w:val="00FD18A5"/>
    <w:rsid w:val="00FD4BCC"/>
    <w:rsid w:val="00FD673F"/>
    <w:rsid w:val="00FF1E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B91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639"/>
    <w:pPr>
      <w:spacing w:after="200" w:line="276" w:lineRule="auto"/>
    </w:pPr>
    <w:rPr>
      <w:sz w:val="22"/>
      <w:szCs w:val="22"/>
    </w:rPr>
  </w:style>
  <w:style w:type="paragraph" w:styleId="Heading1">
    <w:name w:val="heading 1"/>
    <w:basedOn w:val="Normal"/>
    <w:next w:val="Normal"/>
    <w:link w:val="Heading1Char"/>
    <w:uiPriority w:val="9"/>
    <w:rsid w:val="00D03636"/>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semiHidden/>
    <w:unhideWhenUsed/>
    <w:rsid w:val="00D03636"/>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semiHidden/>
    <w:unhideWhenUsed/>
    <w:qFormat/>
    <w:rsid w:val="00D03636"/>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07"/>
    <w:pPr>
      <w:tabs>
        <w:tab w:val="center" w:pos="4513"/>
        <w:tab w:val="right" w:pos="9026"/>
      </w:tabs>
      <w:spacing w:after="0" w:line="240" w:lineRule="auto"/>
    </w:pPr>
    <w:rPr>
      <w:rFonts w:ascii="Arial" w:hAnsi="Arial"/>
      <w:sz w:val="20"/>
    </w:rPr>
  </w:style>
  <w:style w:type="character" w:customStyle="1" w:styleId="HeaderChar">
    <w:name w:val="Header Char"/>
    <w:link w:val="Header"/>
    <w:uiPriority w:val="99"/>
    <w:rsid w:val="006B3107"/>
    <w:rPr>
      <w:rFonts w:ascii="Arial" w:hAnsi="Arial"/>
      <w:szCs w:val="22"/>
    </w:rPr>
  </w:style>
  <w:style w:type="paragraph" w:styleId="Footer">
    <w:name w:val="footer"/>
    <w:basedOn w:val="Normal"/>
    <w:link w:val="FooterChar"/>
    <w:uiPriority w:val="99"/>
    <w:unhideWhenUsed/>
    <w:rsid w:val="00567167"/>
    <w:pPr>
      <w:tabs>
        <w:tab w:val="center" w:pos="4513"/>
        <w:tab w:val="right" w:pos="9026"/>
      </w:tabs>
      <w:spacing w:after="0" w:line="240" w:lineRule="auto"/>
    </w:pPr>
    <w:rPr>
      <w:rFonts w:ascii="Arial" w:hAnsi="Arial"/>
      <w:sz w:val="18"/>
    </w:rPr>
  </w:style>
  <w:style w:type="character" w:customStyle="1" w:styleId="FooterChar">
    <w:name w:val="Footer Char"/>
    <w:link w:val="Footer"/>
    <w:uiPriority w:val="99"/>
    <w:rsid w:val="00567167"/>
    <w:rPr>
      <w:rFonts w:ascii="Arial" w:hAnsi="Arial"/>
      <w:sz w:val="18"/>
      <w:szCs w:val="22"/>
    </w:rPr>
  </w:style>
  <w:style w:type="character" w:styleId="Hyperlink">
    <w:name w:val="Hyperlink"/>
    <w:uiPriority w:val="99"/>
    <w:unhideWhenUsed/>
    <w:rsid w:val="00291639"/>
    <w:rPr>
      <w:color w:val="0000FF"/>
      <w:u w:val="single"/>
    </w:rPr>
  </w:style>
  <w:style w:type="paragraph" w:styleId="ListParagraph">
    <w:name w:val="List Paragraph"/>
    <w:basedOn w:val="Normal"/>
    <w:uiPriority w:val="34"/>
    <w:qFormat/>
    <w:rsid w:val="00291639"/>
    <w:pPr>
      <w:ind w:left="720"/>
      <w:contextualSpacing/>
    </w:pPr>
  </w:style>
  <w:style w:type="paragraph" w:styleId="BalloonText">
    <w:name w:val="Balloon Text"/>
    <w:basedOn w:val="Normal"/>
    <w:link w:val="BalloonTextChar"/>
    <w:uiPriority w:val="99"/>
    <w:semiHidden/>
    <w:unhideWhenUsed/>
    <w:rsid w:val="002916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1639"/>
    <w:rPr>
      <w:rFonts w:ascii="Tahoma" w:hAnsi="Tahoma" w:cs="Tahoma"/>
      <w:sz w:val="16"/>
      <w:szCs w:val="16"/>
    </w:rPr>
  </w:style>
  <w:style w:type="character" w:styleId="PageNumber">
    <w:name w:val="page number"/>
    <w:rsid w:val="005C5616"/>
  </w:style>
  <w:style w:type="paragraph" w:customStyle="1" w:styleId="DCReportHeading">
    <w:name w:val="DC Report Heading"/>
    <w:basedOn w:val="Normal"/>
    <w:qFormat/>
    <w:rsid w:val="004A1A6A"/>
    <w:pPr>
      <w:spacing w:after="240" w:line="240" w:lineRule="auto"/>
    </w:pPr>
    <w:rPr>
      <w:rFonts w:ascii="Arial" w:eastAsia="Times New Roman" w:hAnsi="Arial" w:cs="Arial"/>
      <w:b/>
      <w:color w:val="2C5C86"/>
      <w:sz w:val="64"/>
      <w:szCs w:val="42"/>
      <w:lang w:eastAsia="en-AU"/>
    </w:rPr>
  </w:style>
  <w:style w:type="paragraph" w:customStyle="1" w:styleId="DCReportSubheading1">
    <w:name w:val="DC Report Sub heading 1"/>
    <w:basedOn w:val="Normal"/>
    <w:qFormat/>
    <w:rsid w:val="004A1A6A"/>
    <w:pPr>
      <w:spacing w:after="240" w:line="240" w:lineRule="auto"/>
    </w:pPr>
    <w:rPr>
      <w:rFonts w:ascii="Arial" w:eastAsia="Times New Roman" w:hAnsi="Arial" w:cs="Arial"/>
      <w:b/>
      <w:color w:val="403F47"/>
      <w:sz w:val="42"/>
      <w:szCs w:val="30"/>
      <w:lang w:eastAsia="en-AU"/>
    </w:rPr>
  </w:style>
  <w:style w:type="paragraph" w:customStyle="1" w:styleId="DCReportSubheading2">
    <w:name w:val="DC Report Sub heading 2"/>
    <w:basedOn w:val="Normal"/>
    <w:qFormat/>
    <w:rsid w:val="004A1A6A"/>
    <w:pPr>
      <w:spacing w:after="240" w:line="240" w:lineRule="auto"/>
    </w:pPr>
    <w:rPr>
      <w:rFonts w:ascii="Arial" w:eastAsia="Times New Roman" w:hAnsi="Arial" w:cs="Arial"/>
      <w:b/>
      <w:color w:val="3B7AA5"/>
      <w:sz w:val="30"/>
      <w:szCs w:val="24"/>
      <w:lang w:eastAsia="en-AU"/>
    </w:rPr>
  </w:style>
  <w:style w:type="paragraph" w:customStyle="1" w:styleId="DCBodytext">
    <w:name w:val="DC Body text"/>
    <w:basedOn w:val="Normal"/>
    <w:qFormat/>
    <w:rsid w:val="00B86045"/>
    <w:pPr>
      <w:spacing w:after="240" w:line="240" w:lineRule="auto"/>
    </w:pPr>
    <w:rPr>
      <w:rFonts w:ascii="Arial" w:eastAsia="Times New Roman" w:hAnsi="Arial" w:cs="Arial"/>
      <w:color w:val="000000" w:themeColor="text1"/>
      <w:sz w:val="24"/>
      <w:szCs w:val="24"/>
      <w:lang w:eastAsia="en-AU"/>
    </w:rPr>
  </w:style>
  <w:style w:type="paragraph" w:customStyle="1" w:styleId="DCBullets1">
    <w:name w:val="DC Bullets 1"/>
    <w:basedOn w:val="DCBodytext"/>
    <w:qFormat/>
    <w:rsid w:val="00D11DF2"/>
    <w:pPr>
      <w:numPr>
        <w:numId w:val="1"/>
      </w:numPr>
      <w:spacing w:after="120"/>
      <w:ind w:left="340" w:hanging="340"/>
    </w:pPr>
  </w:style>
  <w:style w:type="character" w:styleId="BookTitle">
    <w:name w:val="Book Title"/>
    <w:uiPriority w:val="33"/>
    <w:rsid w:val="00051895"/>
    <w:rPr>
      <w:b/>
      <w:bCs/>
      <w:smallCaps/>
      <w:spacing w:val="5"/>
    </w:rPr>
  </w:style>
  <w:style w:type="character" w:styleId="IntenseReference">
    <w:name w:val="Intense Reference"/>
    <w:uiPriority w:val="32"/>
    <w:rsid w:val="00051895"/>
    <w:rPr>
      <w:b/>
      <w:bCs/>
      <w:smallCaps/>
      <w:color w:val="C0504D"/>
      <w:spacing w:val="5"/>
      <w:u w:val="single"/>
    </w:rPr>
  </w:style>
  <w:style w:type="paragraph" w:customStyle="1" w:styleId="DCReportCoverHeading">
    <w:name w:val="DC Report Cover Heading"/>
    <w:basedOn w:val="DCReportHeading"/>
    <w:qFormat/>
    <w:rsid w:val="0014722A"/>
    <w:pPr>
      <w:spacing w:after="480" w:line="960" w:lineRule="exact"/>
    </w:pPr>
    <w:rPr>
      <w:color w:val="2CCCD8"/>
      <w:sz w:val="96"/>
      <w:szCs w:val="64"/>
    </w:rPr>
  </w:style>
  <w:style w:type="paragraph" w:customStyle="1" w:styleId="DCReportCoverSubHeading">
    <w:name w:val="DC Report Cover Sub Heading"/>
    <w:basedOn w:val="DCReportCoverHeading"/>
    <w:qFormat/>
    <w:rsid w:val="00EE2D6B"/>
    <w:pPr>
      <w:spacing w:line="240" w:lineRule="auto"/>
    </w:pPr>
    <w:rPr>
      <w:color w:val="FFFFFF"/>
      <w:sz w:val="32"/>
      <w:szCs w:val="32"/>
    </w:rPr>
  </w:style>
  <w:style w:type="paragraph" w:customStyle="1" w:styleId="DCReportSubHeading3">
    <w:name w:val="DC Report Sub Heading 3"/>
    <w:basedOn w:val="DCReportSubheading2"/>
    <w:qFormat/>
    <w:rsid w:val="00477202"/>
    <w:rPr>
      <w:color w:val="403F47"/>
      <w:sz w:val="24"/>
    </w:rPr>
  </w:style>
  <w:style w:type="paragraph" w:customStyle="1" w:styleId="DCSectionHeading">
    <w:name w:val="DC Section Heading"/>
    <w:basedOn w:val="Normal"/>
    <w:qFormat/>
    <w:rsid w:val="0014722A"/>
    <w:pPr>
      <w:spacing w:after="480" w:line="800" w:lineRule="exact"/>
    </w:pPr>
    <w:rPr>
      <w:rFonts w:ascii="Arial" w:hAnsi="Arial"/>
      <w:b/>
      <w:color w:val="2CCCD8"/>
      <w:sz w:val="80"/>
      <w:szCs w:val="76"/>
    </w:rPr>
  </w:style>
  <w:style w:type="paragraph" w:customStyle="1" w:styleId="DCCoverSubHeading">
    <w:name w:val="DC Cover Sub Heading"/>
    <w:basedOn w:val="DCReportCoverSubHeading"/>
    <w:qFormat/>
    <w:rsid w:val="00EE2D6B"/>
  </w:style>
  <w:style w:type="character" w:customStyle="1" w:styleId="Heading1Char">
    <w:name w:val="Heading 1 Char"/>
    <w:link w:val="Heading1"/>
    <w:uiPriority w:val="9"/>
    <w:rsid w:val="00D03636"/>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rsid w:val="00C85F14"/>
    <w:pPr>
      <w:keepLines/>
      <w:spacing w:before="480" w:after="240"/>
      <w:outlineLvl w:val="9"/>
    </w:pPr>
    <w:rPr>
      <w:rFonts w:ascii="Arial" w:hAnsi="Arial"/>
      <w:color w:val="403F47"/>
      <w:kern w:val="0"/>
      <w:sz w:val="36"/>
      <w:szCs w:val="28"/>
      <w:lang w:val="en-US"/>
    </w:rPr>
  </w:style>
  <w:style w:type="paragraph" w:styleId="TOC1">
    <w:name w:val="toc 1"/>
    <w:basedOn w:val="Normal"/>
    <w:next w:val="Normal"/>
    <w:autoRedefine/>
    <w:uiPriority w:val="39"/>
    <w:unhideWhenUsed/>
    <w:rsid w:val="00B86045"/>
    <w:pPr>
      <w:spacing w:before="240" w:after="0"/>
    </w:pPr>
    <w:rPr>
      <w:rFonts w:ascii="Arial" w:hAnsi="Arial"/>
      <w:b/>
      <w:color w:val="3B7AA5"/>
      <w:sz w:val="26"/>
      <w:szCs w:val="24"/>
    </w:rPr>
  </w:style>
  <w:style w:type="paragraph" w:styleId="TOC2">
    <w:name w:val="toc 2"/>
    <w:basedOn w:val="Normal"/>
    <w:next w:val="Normal"/>
    <w:autoRedefine/>
    <w:uiPriority w:val="39"/>
    <w:unhideWhenUsed/>
    <w:rsid w:val="00A15933"/>
    <w:pPr>
      <w:spacing w:before="120" w:after="0"/>
    </w:pPr>
    <w:rPr>
      <w:rFonts w:ascii="Arial" w:hAnsi="Arial"/>
      <w:sz w:val="24"/>
    </w:rPr>
  </w:style>
  <w:style w:type="paragraph" w:styleId="TOC3">
    <w:name w:val="toc 3"/>
    <w:basedOn w:val="Normal"/>
    <w:next w:val="Normal"/>
    <w:autoRedefine/>
    <w:uiPriority w:val="39"/>
    <w:unhideWhenUsed/>
    <w:rsid w:val="00D03636"/>
    <w:pPr>
      <w:spacing w:after="0"/>
      <w:ind w:left="220"/>
    </w:pPr>
    <w:rPr>
      <w:rFonts w:ascii="Arial" w:hAnsi="Arial"/>
    </w:rPr>
  </w:style>
  <w:style w:type="paragraph" w:styleId="TOC4">
    <w:name w:val="toc 4"/>
    <w:basedOn w:val="Normal"/>
    <w:next w:val="Normal"/>
    <w:autoRedefine/>
    <w:uiPriority w:val="39"/>
    <w:unhideWhenUsed/>
    <w:rsid w:val="00D03636"/>
    <w:pPr>
      <w:pBdr>
        <w:between w:val="double" w:sz="6" w:space="0" w:color="auto"/>
      </w:pBdr>
      <w:spacing w:after="0"/>
      <w:ind w:left="440"/>
    </w:pPr>
    <w:rPr>
      <w:rFonts w:ascii="Arial" w:hAnsi="Arial"/>
      <w:sz w:val="20"/>
      <w:szCs w:val="20"/>
    </w:rPr>
  </w:style>
  <w:style w:type="paragraph" w:styleId="TOC5">
    <w:name w:val="toc 5"/>
    <w:basedOn w:val="Normal"/>
    <w:next w:val="Normal"/>
    <w:autoRedefine/>
    <w:uiPriority w:val="39"/>
    <w:unhideWhenUsed/>
    <w:rsid w:val="00D03636"/>
    <w:pPr>
      <w:pBdr>
        <w:between w:val="double" w:sz="6" w:space="0" w:color="auto"/>
      </w:pBdr>
      <w:spacing w:after="0"/>
      <w:ind w:left="660"/>
    </w:pPr>
    <w:rPr>
      <w:rFonts w:ascii="Arial" w:hAnsi="Arial"/>
      <w:sz w:val="20"/>
      <w:szCs w:val="20"/>
    </w:rPr>
  </w:style>
  <w:style w:type="paragraph" w:styleId="TOC6">
    <w:name w:val="toc 6"/>
    <w:basedOn w:val="Normal"/>
    <w:next w:val="Normal"/>
    <w:autoRedefine/>
    <w:uiPriority w:val="39"/>
    <w:unhideWhenUsed/>
    <w:rsid w:val="00D03636"/>
    <w:pPr>
      <w:pBdr>
        <w:between w:val="double" w:sz="6" w:space="0" w:color="auto"/>
      </w:pBdr>
      <w:spacing w:after="0"/>
      <w:ind w:left="880"/>
    </w:pPr>
    <w:rPr>
      <w:rFonts w:ascii="Arial" w:hAnsi="Arial"/>
      <w:sz w:val="20"/>
      <w:szCs w:val="20"/>
    </w:rPr>
  </w:style>
  <w:style w:type="paragraph" w:styleId="TOC7">
    <w:name w:val="toc 7"/>
    <w:basedOn w:val="Normal"/>
    <w:next w:val="Normal"/>
    <w:autoRedefine/>
    <w:uiPriority w:val="39"/>
    <w:unhideWhenUsed/>
    <w:rsid w:val="00D03636"/>
    <w:pPr>
      <w:pBdr>
        <w:between w:val="double" w:sz="6" w:space="0" w:color="auto"/>
      </w:pBdr>
      <w:spacing w:after="0"/>
      <w:ind w:left="1100"/>
    </w:pPr>
    <w:rPr>
      <w:rFonts w:ascii="Arial" w:hAnsi="Arial"/>
      <w:sz w:val="20"/>
      <w:szCs w:val="20"/>
    </w:rPr>
  </w:style>
  <w:style w:type="paragraph" w:styleId="TOC8">
    <w:name w:val="toc 8"/>
    <w:basedOn w:val="Normal"/>
    <w:next w:val="Normal"/>
    <w:autoRedefine/>
    <w:uiPriority w:val="39"/>
    <w:unhideWhenUsed/>
    <w:rsid w:val="00D03636"/>
    <w:pPr>
      <w:pBdr>
        <w:between w:val="double" w:sz="6" w:space="0" w:color="auto"/>
      </w:pBdr>
      <w:spacing w:after="0"/>
      <w:ind w:left="1320"/>
    </w:pPr>
    <w:rPr>
      <w:rFonts w:ascii="Arial" w:hAnsi="Arial"/>
      <w:sz w:val="20"/>
      <w:szCs w:val="20"/>
    </w:rPr>
  </w:style>
  <w:style w:type="paragraph" w:styleId="TOC9">
    <w:name w:val="toc 9"/>
    <w:basedOn w:val="Normal"/>
    <w:next w:val="Normal"/>
    <w:autoRedefine/>
    <w:uiPriority w:val="39"/>
    <w:unhideWhenUsed/>
    <w:rsid w:val="00D03636"/>
    <w:pPr>
      <w:pBdr>
        <w:between w:val="double" w:sz="6" w:space="0" w:color="auto"/>
      </w:pBdr>
      <w:spacing w:after="0"/>
      <w:ind w:left="1540"/>
    </w:pPr>
    <w:rPr>
      <w:rFonts w:ascii="Cambria" w:hAnsi="Cambria"/>
      <w:sz w:val="20"/>
      <w:szCs w:val="20"/>
    </w:rPr>
  </w:style>
  <w:style w:type="character" w:customStyle="1" w:styleId="Heading2Char">
    <w:name w:val="Heading 2 Char"/>
    <w:link w:val="Heading2"/>
    <w:uiPriority w:val="9"/>
    <w:semiHidden/>
    <w:rsid w:val="00D03636"/>
    <w:rPr>
      <w:rFonts w:ascii="Calibri" w:eastAsia="MS Gothic" w:hAnsi="Calibri" w:cs="Times New Roman"/>
      <w:b/>
      <w:bCs/>
      <w:i/>
      <w:iCs/>
      <w:sz w:val="28"/>
      <w:szCs w:val="28"/>
    </w:rPr>
  </w:style>
  <w:style w:type="character" w:customStyle="1" w:styleId="Heading3Char">
    <w:name w:val="Heading 3 Char"/>
    <w:link w:val="Heading3"/>
    <w:uiPriority w:val="9"/>
    <w:semiHidden/>
    <w:rsid w:val="00D03636"/>
    <w:rPr>
      <w:rFonts w:ascii="Calibri" w:eastAsia="MS Gothic" w:hAnsi="Calibri" w:cs="Times New Roman"/>
      <w:b/>
      <w:bCs/>
      <w:sz w:val="26"/>
      <w:szCs w:val="26"/>
    </w:rPr>
  </w:style>
  <w:style w:type="character" w:customStyle="1" w:styleId="UnresolvedMention1">
    <w:name w:val="Unresolved Mention1"/>
    <w:basedOn w:val="DefaultParagraphFont"/>
    <w:uiPriority w:val="99"/>
    <w:semiHidden/>
    <w:unhideWhenUsed/>
    <w:rsid w:val="00C348C0"/>
    <w:rPr>
      <w:color w:val="808080"/>
      <w:shd w:val="clear" w:color="auto" w:fill="E6E6E6"/>
    </w:rPr>
  </w:style>
  <w:style w:type="character" w:styleId="CommentReference">
    <w:name w:val="annotation reference"/>
    <w:basedOn w:val="DefaultParagraphFont"/>
    <w:uiPriority w:val="99"/>
    <w:semiHidden/>
    <w:unhideWhenUsed/>
    <w:rsid w:val="00CD5C88"/>
    <w:rPr>
      <w:sz w:val="16"/>
      <w:szCs w:val="16"/>
    </w:rPr>
  </w:style>
  <w:style w:type="paragraph" w:styleId="CommentText">
    <w:name w:val="annotation text"/>
    <w:basedOn w:val="Normal"/>
    <w:link w:val="CommentTextChar"/>
    <w:uiPriority w:val="99"/>
    <w:semiHidden/>
    <w:unhideWhenUsed/>
    <w:rsid w:val="00CD5C88"/>
    <w:pPr>
      <w:spacing w:line="240" w:lineRule="auto"/>
    </w:pPr>
    <w:rPr>
      <w:sz w:val="20"/>
      <w:szCs w:val="20"/>
    </w:rPr>
  </w:style>
  <w:style w:type="character" w:customStyle="1" w:styleId="CommentTextChar">
    <w:name w:val="Comment Text Char"/>
    <w:basedOn w:val="DefaultParagraphFont"/>
    <w:link w:val="CommentText"/>
    <w:uiPriority w:val="99"/>
    <w:semiHidden/>
    <w:rsid w:val="00CD5C88"/>
  </w:style>
  <w:style w:type="paragraph" w:styleId="CommentSubject">
    <w:name w:val="annotation subject"/>
    <w:basedOn w:val="CommentText"/>
    <w:next w:val="CommentText"/>
    <w:link w:val="CommentSubjectChar"/>
    <w:uiPriority w:val="99"/>
    <w:semiHidden/>
    <w:unhideWhenUsed/>
    <w:rsid w:val="00CD5C88"/>
    <w:rPr>
      <w:b/>
      <w:bCs/>
    </w:rPr>
  </w:style>
  <w:style w:type="character" w:customStyle="1" w:styleId="CommentSubjectChar">
    <w:name w:val="Comment Subject Char"/>
    <w:basedOn w:val="CommentTextChar"/>
    <w:link w:val="CommentSubject"/>
    <w:uiPriority w:val="99"/>
    <w:semiHidden/>
    <w:rsid w:val="00CD5C88"/>
    <w:rPr>
      <w:b/>
      <w:bCs/>
    </w:rPr>
  </w:style>
  <w:style w:type="character" w:styleId="FollowedHyperlink">
    <w:name w:val="FollowedHyperlink"/>
    <w:basedOn w:val="DefaultParagraphFont"/>
    <w:uiPriority w:val="99"/>
    <w:semiHidden/>
    <w:unhideWhenUsed/>
    <w:rsid w:val="00A85245"/>
    <w:rPr>
      <w:color w:val="800080" w:themeColor="followedHyperlink"/>
      <w:u w:val="single"/>
    </w:rPr>
  </w:style>
  <w:style w:type="paragraph" w:styleId="Revision">
    <w:name w:val="Revision"/>
    <w:hidden/>
    <w:uiPriority w:val="71"/>
    <w:semiHidden/>
    <w:rsid w:val="001661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101">
      <w:bodyDiv w:val="1"/>
      <w:marLeft w:val="0"/>
      <w:marRight w:val="0"/>
      <w:marTop w:val="0"/>
      <w:marBottom w:val="0"/>
      <w:divBdr>
        <w:top w:val="none" w:sz="0" w:space="0" w:color="auto"/>
        <w:left w:val="none" w:sz="0" w:space="0" w:color="auto"/>
        <w:bottom w:val="none" w:sz="0" w:space="0" w:color="auto"/>
        <w:right w:val="none" w:sz="0" w:space="0" w:color="auto"/>
      </w:divBdr>
    </w:div>
    <w:div w:id="1055351566">
      <w:bodyDiv w:val="1"/>
      <w:marLeft w:val="0"/>
      <w:marRight w:val="0"/>
      <w:marTop w:val="0"/>
      <w:marBottom w:val="0"/>
      <w:divBdr>
        <w:top w:val="none" w:sz="0" w:space="0" w:color="auto"/>
        <w:left w:val="none" w:sz="0" w:space="0" w:color="auto"/>
        <w:bottom w:val="none" w:sz="0" w:space="0" w:color="auto"/>
        <w:right w:val="none" w:sz="0" w:space="0" w:color="auto"/>
      </w:divBdr>
    </w:div>
    <w:div w:id="1394087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inec\Downloads\Communities-Word-Report-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97e278f-9f50-4af2-bc61-3ec198ebef6c"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BBF68ABAC0D84480638BBA710333C9" ma:contentTypeVersion="3" ma:contentTypeDescription="Create a new document." ma:contentTypeScope="" ma:versionID="ac83a3183e896f8e230ff5b1d72cc448">
  <xsd:schema xmlns:xsd="http://www.w3.org/2001/XMLSchema" xmlns:xs="http://www.w3.org/2001/XMLSchema" xmlns:p="http://schemas.microsoft.com/office/2006/metadata/properties" targetNamespace="http://schemas.microsoft.com/office/2006/metadata/properties" ma:root="true" ma:fieldsID="028f64e13e04debcf735f3e6cc40cf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36D51-F74C-4CAF-81BD-9E91DA781A7F}">
  <ds:schemaRefs>
    <ds:schemaRef ds:uri="Microsoft.SharePoint.Taxonomy.ContentTypeSync"/>
  </ds:schemaRefs>
</ds:datastoreItem>
</file>

<file path=customXml/itemProps2.xml><?xml version="1.0" encoding="utf-8"?>
<ds:datastoreItem xmlns:ds="http://schemas.openxmlformats.org/officeDocument/2006/customXml" ds:itemID="{23839E4F-1B90-4D63-AA22-DF465B42D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BEEBC4-447F-48F4-9C1A-065FE0F6AF38}">
  <ds:schemaRefs>
    <ds:schemaRef ds:uri="http://schemas.microsoft.com/sharepoint/v3/contenttype/forms"/>
  </ds:schemaRefs>
</ds:datastoreItem>
</file>

<file path=customXml/itemProps4.xml><?xml version="1.0" encoding="utf-8"?>
<ds:datastoreItem xmlns:ds="http://schemas.openxmlformats.org/officeDocument/2006/customXml" ds:itemID="{0571F761-7D30-461E-AE9E-B139CE22E1E1}">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Communities-Word-Report-template-1.dotx</Template>
  <TotalTime>0</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Links>
    <vt:vector size="30" baseType="variant">
      <vt:variant>
        <vt:i4>7340131</vt:i4>
      </vt:variant>
      <vt:variant>
        <vt:i4>24</vt:i4>
      </vt:variant>
      <vt:variant>
        <vt:i4>0</vt:i4>
      </vt:variant>
      <vt:variant>
        <vt:i4>5</vt:i4>
      </vt:variant>
      <vt:variant>
        <vt:lpwstr>mailto:corporate.communications@dcp.wa.gov.au</vt:lpwstr>
      </vt:variant>
      <vt:variant>
        <vt:lpwstr/>
      </vt:variant>
      <vt:variant>
        <vt:i4>7340131</vt:i4>
      </vt:variant>
      <vt:variant>
        <vt:i4>21</vt:i4>
      </vt:variant>
      <vt:variant>
        <vt:i4>0</vt:i4>
      </vt:variant>
      <vt:variant>
        <vt:i4>5</vt:i4>
      </vt:variant>
      <vt:variant>
        <vt:lpwstr>mailto:corporate.communications@dcp.wa.gov.au</vt:lpwstr>
      </vt:variant>
      <vt:variant>
        <vt:lpwstr/>
      </vt:variant>
      <vt:variant>
        <vt:i4>3735618</vt:i4>
      </vt:variant>
      <vt:variant>
        <vt:i4>-1</vt:i4>
      </vt:variant>
      <vt:variant>
        <vt:i4>2075</vt:i4>
      </vt:variant>
      <vt:variant>
        <vt:i4>1</vt:i4>
      </vt:variant>
      <vt:variant>
        <vt:lpwstr>DCS_Report-Template_Artboard 01</vt:lpwstr>
      </vt:variant>
      <vt:variant>
        <vt:lpwstr/>
      </vt:variant>
      <vt:variant>
        <vt:i4>3735622</vt:i4>
      </vt:variant>
      <vt:variant>
        <vt:i4>-1</vt:i4>
      </vt:variant>
      <vt:variant>
        <vt:i4>2076</vt:i4>
      </vt:variant>
      <vt:variant>
        <vt:i4>1</vt:i4>
      </vt:variant>
      <vt:variant>
        <vt:lpwstr>DCS_Report-Template_Artboard 05</vt:lpwstr>
      </vt:variant>
      <vt:variant>
        <vt:lpwstr/>
      </vt:variant>
      <vt:variant>
        <vt:i4>2162721</vt:i4>
      </vt:variant>
      <vt:variant>
        <vt:i4>-1</vt:i4>
      </vt:variant>
      <vt:variant>
        <vt:i4>1027</vt:i4>
      </vt:variant>
      <vt:variant>
        <vt:i4>1</vt:i4>
      </vt:variant>
      <vt:variant>
        <vt:lpwstr>DCS_Report-Templates_Artboard 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2018-03-13T06:34:00Z</dcterms:created>
  <dcterms:modified xsi:type="dcterms:W3CDTF">2018-03-16T03:07:00Z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9fbc8119-21e3-46e6-8ec3-5d2393967c7c</vt:lpwstr>
  </property>
  <property fmtid="{D5CDD505-2E9C-101B-9397-08002B2CF9AE}" pid="3" name="PublishingExpirationDate">
    <vt:lpwstr/>
  </property>
  <property fmtid="{D5CDD505-2E9C-101B-9397-08002B2CF9AE}" pid="4" name="PublishingStartDate">
    <vt:lpwstr/>
  </property>
  <property fmtid="{D5CDD505-2E9C-101B-9397-08002B2CF9AE}" pid="5" name="_dlc_DocId">
    <vt:lpwstr>3VFWXSDN5EMD-90-40</vt:lpwstr>
  </property>
  <property fmtid="{D5CDD505-2E9C-101B-9397-08002B2CF9AE}" pid="6" name="ContentTypeId">
    <vt:lpwstr>0x010100DABBF68ABAC0D84480638BBA710333C9</vt:lpwstr>
  </property>
  <property fmtid="{D5CDD505-2E9C-101B-9397-08002B2CF9AE}" pid="7" name="_dlc_DocIdUrl">
    <vt:lpwstr>http://dcpnetprod.ad.dcd.wa.gov.au/PL/_layouts/DocIdRedir.aspx?ID=3VFWXSDN5EMD-90-40, 3VFWXSDN5EMD-90-40</vt:lpwstr>
  </property>
</Properties>
</file>