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09869C6F" w:rsidR="004D2A76" w:rsidRPr="00280681" w:rsidRDefault="00955E90" w:rsidP="00785E2A">
      <w:pPr>
        <w:pStyle w:val="Title"/>
        <w:spacing w:before="0" w:after="240"/>
        <w:rPr>
          <w:color w:val="005A70"/>
          <w:sz w:val="42"/>
          <w:szCs w:val="42"/>
        </w:rPr>
        <w:sectPr w:rsidR="004D2A76" w:rsidRPr="00280681" w:rsidSect="00785E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280681">
        <w:rPr>
          <w:color w:val="005A70"/>
          <w:sz w:val="42"/>
          <w:szCs w:val="42"/>
        </w:rPr>
        <w:t>Commission d’enquête sur les violences, la maltraitance, les négligences et l’e</w:t>
      </w:r>
      <w:bookmarkStart w:id="0" w:name="_GoBack"/>
      <w:r w:rsidRPr="00280681">
        <w:rPr>
          <w:color w:val="005A70"/>
          <w:sz w:val="42"/>
          <w:szCs w:val="42"/>
        </w:rPr>
        <w:t>x</w:t>
      </w:r>
      <w:bookmarkEnd w:id="0"/>
      <w:r w:rsidRPr="00280681">
        <w:rPr>
          <w:color w:val="005A70"/>
          <w:sz w:val="42"/>
          <w:szCs w:val="42"/>
        </w:rPr>
        <w:t>ploitation à l’égard des personnes handicapées</w:t>
      </w:r>
    </w:p>
    <w:p w14:paraId="469DBF10" w14:textId="1C93351A" w:rsidR="004D2A76" w:rsidRPr="00280681" w:rsidRDefault="004D2A76" w:rsidP="004D2A76">
      <w:pPr>
        <w:pStyle w:val="PullOutText"/>
        <w:spacing w:before="120" w:after="80" w:line="276" w:lineRule="auto"/>
        <w:rPr>
          <w:sz w:val="20"/>
          <w:szCs w:val="20"/>
        </w:rPr>
      </w:pPr>
      <w:r w:rsidRPr="00280681">
        <w:rPr>
          <w:sz w:val="20"/>
          <w:szCs w:val="20"/>
        </w:rPr>
        <w:lastRenderedPageBreak/>
        <w:t xml:space="preserve">Le gouvernement australien lance une consultation publique sur un projet de mission de commission d’enquête sur les violences, la maltraitance, les négligences et l’exploitation à l’égard des personnes handicapées. </w:t>
      </w:r>
    </w:p>
    <w:p w14:paraId="6888AE02" w14:textId="7E16533A" w:rsidR="00FE0D5E" w:rsidRPr="00280681" w:rsidRDefault="00FE0D5E" w:rsidP="00FE0D5E">
      <w:pPr>
        <w:spacing w:before="120"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L</w:t>
      </w:r>
      <w:r w:rsidR="001348F7" w:rsidRPr="00280681">
        <w:rPr>
          <w:sz w:val="18"/>
          <w:szCs w:val="18"/>
        </w:rPr>
        <w:t>a</w:t>
      </w:r>
      <w:r w:rsidRPr="00280681">
        <w:rPr>
          <w:sz w:val="18"/>
          <w:szCs w:val="18"/>
        </w:rPr>
        <w:t xml:space="preserve"> première étape de création d’une commission d’enquête est d’en définir sa mission.</w:t>
      </w:r>
    </w:p>
    <w:p w14:paraId="584DEE9E" w14:textId="01F55BDB" w:rsidR="00FE0D5E" w:rsidRPr="00280681" w:rsidRDefault="00FE0D5E" w:rsidP="00FE0D5E">
      <w:pPr>
        <w:spacing w:before="120"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Le gouvernement souhaite recueillir </w:t>
      </w:r>
      <w:r w:rsidR="00021182" w:rsidRPr="00280681">
        <w:rPr>
          <w:sz w:val="18"/>
          <w:szCs w:val="18"/>
        </w:rPr>
        <w:t>l</w:t>
      </w:r>
      <w:r w:rsidR="00021182">
        <w:rPr>
          <w:sz w:val="18"/>
          <w:szCs w:val="18"/>
        </w:rPr>
        <w:t>’</w:t>
      </w:r>
      <w:r w:rsidRPr="00280681">
        <w:rPr>
          <w:sz w:val="18"/>
          <w:szCs w:val="18"/>
        </w:rPr>
        <w:t>opinion</w:t>
      </w:r>
      <w:r w:rsidR="00021182">
        <w:rPr>
          <w:sz w:val="18"/>
          <w:szCs w:val="18"/>
        </w:rPr>
        <w:t xml:space="preserve"> </w:t>
      </w:r>
      <w:r w:rsidRPr="00280681">
        <w:rPr>
          <w:sz w:val="18"/>
          <w:szCs w:val="18"/>
        </w:rPr>
        <w:t>des personnes handicapées, de leur famille et des aidants</w:t>
      </w:r>
      <w:r w:rsidR="00680F09">
        <w:rPr>
          <w:sz w:val="18"/>
          <w:szCs w:val="18"/>
        </w:rPr>
        <w:t>,</w:t>
      </w:r>
      <w:r w:rsidRPr="00280681">
        <w:rPr>
          <w:sz w:val="18"/>
          <w:szCs w:val="18"/>
        </w:rPr>
        <w:t xml:space="preserve"> ainsi que du secteur du handicap, à propos de ce que </w:t>
      </w:r>
      <w:r w:rsidR="00680F09">
        <w:rPr>
          <w:sz w:val="18"/>
          <w:szCs w:val="18"/>
        </w:rPr>
        <w:t>doit</w:t>
      </w:r>
      <w:r w:rsidRPr="00280681">
        <w:rPr>
          <w:sz w:val="18"/>
          <w:szCs w:val="18"/>
        </w:rPr>
        <w:t xml:space="preserve"> être la mission </w:t>
      </w:r>
      <w:r w:rsidR="008A6667">
        <w:rPr>
          <w:sz w:val="18"/>
          <w:szCs w:val="18"/>
        </w:rPr>
        <w:t xml:space="preserve">de la </w:t>
      </w:r>
      <w:r w:rsidRPr="00280681">
        <w:rPr>
          <w:sz w:val="18"/>
          <w:szCs w:val="18"/>
        </w:rPr>
        <w:t>commission d’enquête et des soutiens éventuellement nécessaires.</w:t>
      </w:r>
    </w:p>
    <w:p w14:paraId="1CFBA5ED" w14:textId="3775B85E" w:rsidR="004D2A76" w:rsidRPr="00280681" w:rsidRDefault="00FE0D5E" w:rsidP="004D2A76">
      <w:pPr>
        <w:spacing w:before="160"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La commission d’enquête portera essentiellement sur ce que les gouvernements, les institutions et les communautés </w:t>
      </w:r>
      <w:r w:rsidR="002D7032">
        <w:rPr>
          <w:sz w:val="18"/>
          <w:szCs w:val="18"/>
        </w:rPr>
        <w:t>doivent</w:t>
      </w:r>
      <w:r w:rsidR="002D7032" w:rsidRPr="00280681">
        <w:rPr>
          <w:sz w:val="18"/>
          <w:szCs w:val="18"/>
        </w:rPr>
        <w:t xml:space="preserve"> </w:t>
      </w:r>
      <w:r w:rsidRPr="00280681">
        <w:rPr>
          <w:sz w:val="18"/>
          <w:szCs w:val="18"/>
        </w:rPr>
        <w:t xml:space="preserve">faire pour empêcher les violences, la maltraitance, les négligences et l’exploitation envers les personnes handicapées et </w:t>
      </w:r>
      <w:r w:rsidR="008637C3">
        <w:rPr>
          <w:sz w:val="18"/>
          <w:szCs w:val="18"/>
        </w:rPr>
        <w:t xml:space="preserve">comment </w:t>
      </w:r>
      <w:r w:rsidRPr="00280681">
        <w:rPr>
          <w:sz w:val="18"/>
          <w:szCs w:val="18"/>
        </w:rPr>
        <w:t xml:space="preserve">y faire face. </w:t>
      </w:r>
    </w:p>
    <w:p w14:paraId="7F2C0610" w14:textId="270C8D8A" w:rsidR="00FE0D5E" w:rsidRPr="00280681" w:rsidRDefault="00FE0D5E" w:rsidP="004D2A76">
      <w:pPr>
        <w:spacing w:before="120"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Toutes les formes de violence, de maltraitance, de négligence et d’exploitation à l’encontre des personnes handicapées </w:t>
      </w:r>
      <w:r w:rsidR="007226B2">
        <w:rPr>
          <w:sz w:val="18"/>
          <w:szCs w:val="18"/>
        </w:rPr>
        <w:t xml:space="preserve">seront </w:t>
      </w:r>
      <w:r w:rsidR="00DA7DF8">
        <w:rPr>
          <w:sz w:val="18"/>
          <w:szCs w:val="18"/>
        </w:rPr>
        <w:t xml:space="preserve">vraisemblablement </w:t>
      </w:r>
      <w:r w:rsidRPr="00280681">
        <w:rPr>
          <w:sz w:val="18"/>
          <w:szCs w:val="18"/>
        </w:rPr>
        <w:t xml:space="preserve">prises en compte, quel que soit le lieu où elles se produisent. </w:t>
      </w:r>
    </w:p>
    <w:p w14:paraId="7905F95B" w14:textId="77777777" w:rsidR="00962EE2" w:rsidRPr="00280681" w:rsidRDefault="00962EE2" w:rsidP="004D2A76">
      <w:pPr>
        <w:spacing w:before="120"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Le but de cette consultation n’est pas d’obtenir des informations sur des cas spécifiques de maltraitance ou de violence.</w:t>
      </w:r>
    </w:p>
    <w:p w14:paraId="4936D598" w14:textId="1D638A03" w:rsidR="00962EE2" w:rsidRPr="00280681" w:rsidRDefault="00962EE2" w:rsidP="004D2A76">
      <w:pPr>
        <w:spacing w:before="120" w:after="80" w:line="276" w:lineRule="auto"/>
        <w:rPr>
          <w:b/>
          <w:sz w:val="18"/>
          <w:szCs w:val="18"/>
        </w:rPr>
      </w:pPr>
      <w:r w:rsidRPr="00280681">
        <w:rPr>
          <w:b/>
          <w:sz w:val="18"/>
          <w:szCs w:val="18"/>
        </w:rPr>
        <w:t xml:space="preserve">Si vous subissez actuellement des violences ou une maltraitance, quelles qu’elles soient, ou craignez pour votre sécurité, appelez le 000 ou </w:t>
      </w:r>
      <w:r w:rsidR="00F34DB2">
        <w:rPr>
          <w:b/>
          <w:sz w:val="18"/>
          <w:szCs w:val="18"/>
        </w:rPr>
        <w:t xml:space="preserve">contactez </w:t>
      </w:r>
      <w:r w:rsidRPr="00280681">
        <w:rPr>
          <w:b/>
          <w:sz w:val="18"/>
          <w:szCs w:val="18"/>
        </w:rPr>
        <w:t>la police.</w:t>
      </w:r>
    </w:p>
    <w:p w14:paraId="4D18F454" w14:textId="3869C21E" w:rsidR="004D2A76" w:rsidRPr="00280681" w:rsidRDefault="004D2A76" w:rsidP="004D2A76">
      <w:pPr>
        <w:pStyle w:val="Heading1"/>
        <w:spacing w:before="240" w:after="80" w:line="276" w:lineRule="auto"/>
        <w:rPr>
          <w:sz w:val="28"/>
        </w:rPr>
      </w:pPr>
      <w:r w:rsidRPr="00280681">
        <w:rPr>
          <w:sz w:val="28"/>
        </w:rPr>
        <w:t>Pourquoi créer une commission d’enquête ?</w:t>
      </w:r>
    </w:p>
    <w:p w14:paraId="51620D76" w14:textId="2DEBFAEB" w:rsidR="004D2A76" w:rsidRPr="00280681" w:rsidRDefault="001B6E10" w:rsidP="00785E2A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L’Australie compte 4,3 millions de personnes handicapées. Ces personnes ont le droit de mener une vie sans violence, maltraitance, négligence et exploitation.</w:t>
      </w:r>
    </w:p>
    <w:p w14:paraId="7A74A961" w14:textId="16C4891C" w:rsidR="001B6E10" w:rsidRPr="00280681" w:rsidRDefault="001B6E10" w:rsidP="001B6E10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Les personnes handicapées sont plus à risque de subir des maltraitances, négligences, violences et exploitation que les personnes ne souffrant pas d’un handicap. </w:t>
      </w:r>
    </w:p>
    <w:p w14:paraId="6892E6B9" w14:textId="45BDD2C0" w:rsidR="004D2A76" w:rsidRPr="00280681" w:rsidRDefault="001B6E10" w:rsidP="001B6E10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Plusieurs enquêtes ont été menées dans le cadre desquelles des personnes handicapées ont témoigné des violences, maltraitances, négligences et exploitation</w:t>
      </w:r>
      <w:r w:rsidR="00AC4741">
        <w:rPr>
          <w:sz w:val="18"/>
          <w:szCs w:val="18"/>
        </w:rPr>
        <w:t xml:space="preserve"> qu’elles ont subies</w:t>
      </w:r>
      <w:r w:rsidRPr="00280681">
        <w:rPr>
          <w:sz w:val="18"/>
          <w:szCs w:val="18"/>
        </w:rPr>
        <w:t>.</w:t>
      </w:r>
    </w:p>
    <w:p w14:paraId="66AA240B" w14:textId="0E959219" w:rsidR="004D2A76" w:rsidRPr="00280681" w:rsidRDefault="004D2A76" w:rsidP="004D2A76">
      <w:pPr>
        <w:spacing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Une commission d’enquête permettra de recueillir le témoignage de personnes handicapées, de leur famille et d</w:t>
      </w:r>
      <w:r w:rsidR="00680F09">
        <w:rPr>
          <w:sz w:val="18"/>
          <w:szCs w:val="18"/>
        </w:rPr>
        <w:t xml:space="preserve">es </w:t>
      </w:r>
      <w:r w:rsidRPr="00280681">
        <w:rPr>
          <w:sz w:val="18"/>
          <w:szCs w:val="18"/>
        </w:rPr>
        <w:t xml:space="preserve">aidants </w:t>
      </w:r>
      <w:r w:rsidR="006C4F3E">
        <w:rPr>
          <w:sz w:val="18"/>
          <w:szCs w:val="18"/>
        </w:rPr>
        <w:t xml:space="preserve">quant aux </w:t>
      </w:r>
      <w:r w:rsidRPr="00280681">
        <w:rPr>
          <w:sz w:val="18"/>
          <w:szCs w:val="18"/>
        </w:rPr>
        <w:t xml:space="preserve">violences, maltraitances, négligences </w:t>
      </w:r>
      <w:r w:rsidRPr="00280681">
        <w:rPr>
          <w:sz w:val="18"/>
          <w:szCs w:val="18"/>
        </w:rPr>
        <w:lastRenderedPageBreak/>
        <w:t>et exploitation qu’ils ont subi</w:t>
      </w:r>
      <w:r w:rsidR="0027253F">
        <w:rPr>
          <w:sz w:val="18"/>
          <w:szCs w:val="18"/>
        </w:rPr>
        <w:t>e</w:t>
      </w:r>
      <w:r w:rsidRPr="00280681">
        <w:rPr>
          <w:sz w:val="18"/>
          <w:szCs w:val="18"/>
        </w:rPr>
        <w:t>s ou dont ils ont été témoins. Cela contribuera au respect des droits des personnes et encouragera une société plus inclusive.</w:t>
      </w:r>
    </w:p>
    <w:p w14:paraId="283595DC" w14:textId="77777777" w:rsidR="004D2A76" w:rsidRPr="00280681" w:rsidRDefault="004D2A76" w:rsidP="00C13B40">
      <w:pPr>
        <w:keepNext/>
        <w:spacing w:after="80" w:line="276" w:lineRule="auto"/>
        <w:rPr>
          <w:sz w:val="28"/>
          <w:szCs w:val="28"/>
        </w:rPr>
      </w:pPr>
      <w:r w:rsidRPr="00280681">
        <w:rPr>
          <w:rFonts w:ascii="Georgia" w:hAnsi="Georgia"/>
          <w:bCs/>
          <w:color w:val="005A70"/>
          <w:sz w:val="28"/>
          <w:szCs w:val="28"/>
        </w:rPr>
        <w:t>Consultations sur la mission de la commission d’enquête</w:t>
      </w:r>
    </w:p>
    <w:p w14:paraId="2AC2E6ED" w14:textId="06A888FD" w:rsidR="00732D2F" w:rsidRPr="00280681" w:rsidRDefault="004D2A76" w:rsidP="00C13B40">
      <w:pPr>
        <w:keepNext/>
        <w:spacing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La mission de la commission d’enquête délimite son </w:t>
      </w:r>
      <w:r w:rsidR="008B257C">
        <w:rPr>
          <w:sz w:val="18"/>
          <w:szCs w:val="18"/>
        </w:rPr>
        <w:t xml:space="preserve">champ d’application </w:t>
      </w:r>
      <w:r w:rsidRPr="00280681">
        <w:rPr>
          <w:sz w:val="18"/>
          <w:szCs w:val="18"/>
        </w:rPr>
        <w:t xml:space="preserve">et précise les thèmes qui seront traités dans le rapport qu’elle devra déposer. </w:t>
      </w:r>
    </w:p>
    <w:p w14:paraId="1221C8F3" w14:textId="0A9BFA00" w:rsidR="004D2A76" w:rsidRPr="00280681" w:rsidRDefault="004D2A76" w:rsidP="004D2A76">
      <w:pPr>
        <w:spacing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Le gouvernement australien souhaite connaître votre opinion quant à la nature de cette mission</w:t>
      </w:r>
      <w:r w:rsidR="00040AB7">
        <w:rPr>
          <w:sz w:val="18"/>
          <w:szCs w:val="18"/>
        </w:rPr>
        <w:t xml:space="preserve"> afin </w:t>
      </w:r>
      <w:r w:rsidRPr="00280681">
        <w:rPr>
          <w:sz w:val="18"/>
          <w:szCs w:val="18"/>
        </w:rPr>
        <w:t>d’être certain de traiter les problèmes importants pour les personnes concernées.</w:t>
      </w:r>
    </w:p>
    <w:p w14:paraId="3526C441" w14:textId="23D87C91" w:rsidR="004D2A76" w:rsidRPr="00280681" w:rsidRDefault="000A48E2" w:rsidP="004D2A76">
      <w:pPr>
        <w:spacing w:after="8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Donnez-nous votre avis sur cette mission en répondant au questionnaire public disponible sur </w:t>
      </w:r>
      <w:r w:rsidRPr="00280681">
        <w:rPr>
          <w:b/>
          <w:sz w:val="18"/>
          <w:szCs w:val="18"/>
        </w:rPr>
        <w:t>engage.dss.gov.au</w:t>
      </w:r>
      <w:r w:rsidR="00DB2BBD" w:rsidRPr="00680F09">
        <w:rPr>
          <w:bCs/>
          <w:sz w:val="18"/>
          <w:szCs w:val="18"/>
        </w:rPr>
        <w:t>.</w:t>
      </w:r>
    </w:p>
    <w:p w14:paraId="63C40898" w14:textId="77777777" w:rsidR="004D2A76" w:rsidRPr="00280681" w:rsidRDefault="004D2A76" w:rsidP="004D2A76">
      <w:pPr>
        <w:pStyle w:val="Heading1"/>
        <w:spacing w:before="240" w:after="80" w:line="276" w:lineRule="auto"/>
        <w:rPr>
          <w:sz w:val="28"/>
        </w:rPr>
      </w:pPr>
      <w:r w:rsidRPr="00280681">
        <w:rPr>
          <w:sz w:val="28"/>
        </w:rPr>
        <w:t>Assistance à la participation</w:t>
      </w:r>
    </w:p>
    <w:p w14:paraId="567CBBB2" w14:textId="158CE770" w:rsidR="00AD2159" w:rsidRPr="00280681" w:rsidRDefault="00AD2159" w:rsidP="00785E2A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Si vous avez besoin d’aide pour répondre au questionnaire, contactez le service d’assistance téléphonique au </w:t>
      </w:r>
      <w:r w:rsidRPr="00280681">
        <w:rPr>
          <w:b/>
          <w:color w:val="005A70"/>
          <w:sz w:val="18"/>
          <w:szCs w:val="18"/>
        </w:rPr>
        <w:t>1800</w:t>
      </w:r>
      <w:r w:rsidR="00AE6C22">
        <w:rPr>
          <w:b/>
          <w:color w:val="005A70"/>
          <w:sz w:val="18"/>
          <w:szCs w:val="18"/>
        </w:rPr>
        <w:t> </w:t>
      </w:r>
      <w:r w:rsidRPr="00280681">
        <w:rPr>
          <w:b/>
          <w:color w:val="005A70"/>
          <w:sz w:val="18"/>
          <w:szCs w:val="18"/>
        </w:rPr>
        <w:t>880</w:t>
      </w:r>
      <w:r w:rsidR="00AE6C22">
        <w:rPr>
          <w:b/>
          <w:color w:val="005A70"/>
          <w:sz w:val="18"/>
          <w:szCs w:val="18"/>
        </w:rPr>
        <w:t> </w:t>
      </w:r>
      <w:r w:rsidRPr="00280681">
        <w:rPr>
          <w:b/>
          <w:color w:val="005A70"/>
          <w:sz w:val="18"/>
          <w:szCs w:val="18"/>
        </w:rPr>
        <w:t>052</w:t>
      </w:r>
      <w:r w:rsidRPr="00280681">
        <w:rPr>
          <w:color w:val="005A70"/>
          <w:sz w:val="18"/>
          <w:szCs w:val="18"/>
        </w:rPr>
        <w:t xml:space="preserve"> </w:t>
      </w:r>
      <w:r w:rsidRPr="00280681">
        <w:rPr>
          <w:sz w:val="18"/>
          <w:szCs w:val="18"/>
        </w:rPr>
        <w:t>du lundi au vendredi de 9 h à 19 h</w:t>
      </w:r>
      <w:r w:rsidR="00AE6C22">
        <w:rPr>
          <w:sz w:val="18"/>
          <w:szCs w:val="18"/>
        </w:rPr>
        <w:br/>
      </w:r>
      <w:r w:rsidRPr="00280681">
        <w:rPr>
          <w:sz w:val="18"/>
          <w:szCs w:val="18"/>
        </w:rPr>
        <w:t xml:space="preserve">(heure </w:t>
      </w:r>
      <w:r w:rsidR="00F23763">
        <w:rPr>
          <w:sz w:val="18"/>
          <w:szCs w:val="18"/>
        </w:rPr>
        <w:t xml:space="preserve">normale </w:t>
      </w:r>
      <w:r w:rsidRPr="00280681">
        <w:rPr>
          <w:sz w:val="18"/>
          <w:szCs w:val="18"/>
        </w:rPr>
        <w:t>de l</w:t>
      </w:r>
      <w:r w:rsidR="00F23763">
        <w:rPr>
          <w:sz w:val="18"/>
          <w:szCs w:val="18"/>
        </w:rPr>
        <w:t xml:space="preserve">’Est </w:t>
      </w:r>
      <w:r w:rsidRPr="00280681">
        <w:rPr>
          <w:sz w:val="18"/>
          <w:szCs w:val="18"/>
        </w:rPr>
        <w:t>de l’Australie).</w:t>
      </w:r>
    </w:p>
    <w:p w14:paraId="4DAB8AA0" w14:textId="55453864" w:rsidR="006D117B" w:rsidRPr="00280681" w:rsidRDefault="00785E2A" w:rsidP="006D117B">
      <w:pPr>
        <w:pStyle w:val="m1490752972789289067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280681">
        <w:rPr>
          <w:rFonts w:ascii="Arial" w:hAnsi="Arial"/>
          <w:color w:val="000000" w:themeColor="text1"/>
          <w:sz w:val="18"/>
          <w:szCs w:val="18"/>
        </w:rPr>
        <w:t>Les personnes handicapées, leur famille et les aidants peuvent également obtenir une assistance auprès des</w:t>
      </w:r>
      <w:r w:rsidR="00AE6C22">
        <w:rPr>
          <w:rFonts w:ascii="Arial" w:hAnsi="Arial"/>
          <w:color w:val="000000" w:themeColor="text1"/>
          <w:sz w:val="18"/>
          <w:szCs w:val="18"/>
        </w:rPr>
        <w:br/>
      </w:r>
      <w:r w:rsidRPr="00280681">
        <w:rPr>
          <w:rFonts w:ascii="Arial" w:hAnsi="Arial"/>
          <w:color w:val="000000" w:themeColor="text1"/>
          <w:sz w:val="18"/>
          <w:szCs w:val="18"/>
        </w:rPr>
        <w:t xml:space="preserve">porte-parole du programme national de défense des personnes handicapées (National </w:t>
      </w:r>
      <w:proofErr w:type="spellStart"/>
      <w:r w:rsidRPr="00280681">
        <w:rPr>
          <w:rFonts w:ascii="Arial" w:hAnsi="Arial"/>
          <w:color w:val="000000" w:themeColor="text1"/>
          <w:sz w:val="18"/>
          <w:szCs w:val="18"/>
        </w:rPr>
        <w:t>Disability</w:t>
      </w:r>
      <w:proofErr w:type="spellEnd"/>
      <w:r w:rsidRPr="00280681">
        <w:rPr>
          <w:rFonts w:ascii="Arial" w:hAnsi="Arial"/>
          <w:color w:val="000000" w:themeColor="text1"/>
          <w:sz w:val="18"/>
          <w:szCs w:val="18"/>
        </w:rPr>
        <w:t xml:space="preserve"> </w:t>
      </w:r>
      <w:proofErr w:type="spellStart"/>
      <w:r w:rsidRPr="00280681">
        <w:rPr>
          <w:rFonts w:ascii="Arial" w:hAnsi="Arial"/>
          <w:color w:val="000000" w:themeColor="text1"/>
          <w:sz w:val="18"/>
          <w:szCs w:val="18"/>
        </w:rPr>
        <w:t>Advocacy</w:t>
      </w:r>
      <w:proofErr w:type="spellEnd"/>
      <w:r w:rsidRPr="00280681">
        <w:rPr>
          <w:rFonts w:ascii="Arial" w:hAnsi="Arial"/>
          <w:color w:val="000000" w:themeColor="text1"/>
          <w:sz w:val="18"/>
          <w:szCs w:val="18"/>
        </w:rPr>
        <w:t xml:space="preserve"> Program). Pour savoir où se trouve le porte-parole le plus proche de chez vous, consultez le site</w:t>
      </w:r>
      <w:r w:rsidR="00280681">
        <w:rPr>
          <w:rFonts w:ascii="Arial" w:hAnsi="Arial"/>
          <w:color w:val="000000" w:themeColor="text1"/>
          <w:sz w:val="18"/>
          <w:szCs w:val="18"/>
        </w:rPr>
        <w:t xml:space="preserve"> : </w:t>
      </w:r>
      <w:hyperlink r:id="rId14" w:history="1">
        <w:r w:rsidR="00FD6FA0" w:rsidRPr="00637AA3">
          <w:rPr>
            <w:rStyle w:val="Hyperlink"/>
            <w:sz w:val="18"/>
            <w:szCs w:val="18"/>
          </w:rPr>
          <w:t>https://disabilityadvocacyfinder.dss.gov.au</w:t>
        </w:r>
      </w:hyperlink>
      <w:r w:rsidRPr="00280681">
        <w:rPr>
          <w:sz w:val="18"/>
          <w:szCs w:val="18"/>
        </w:rPr>
        <w:t>.</w:t>
      </w:r>
    </w:p>
    <w:p w14:paraId="48F204E0" w14:textId="77777777" w:rsidR="004D2A76" w:rsidRPr="00280681" w:rsidRDefault="004D2A76" w:rsidP="004D2A76">
      <w:pPr>
        <w:pStyle w:val="Heading1"/>
        <w:spacing w:before="240" w:after="80" w:line="276" w:lineRule="auto"/>
        <w:rPr>
          <w:sz w:val="28"/>
        </w:rPr>
      </w:pPr>
      <w:r w:rsidRPr="00280681">
        <w:rPr>
          <w:sz w:val="28"/>
        </w:rPr>
        <w:t xml:space="preserve">Et ensuite ? </w:t>
      </w:r>
    </w:p>
    <w:p w14:paraId="7F5436A7" w14:textId="49B2A41B" w:rsidR="00F3169C" w:rsidRPr="00280681" w:rsidRDefault="00F3169C" w:rsidP="00785E2A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>Une fois la consultation publique terminée, le gouvernement demandera au gouverneur général d’approuver la création de la commission d’enquête.</w:t>
      </w:r>
    </w:p>
    <w:p w14:paraId="07B1DCAC" w14:textId="4F28E557" w:rsidR="004D2A76" w:rsidRPr="00280681" w:rsidRDefault="004D2A76" w:rsidP="00785E2A">
      <w:pPr>
        <w:spacing w:after="120" w:line="276" w:lineRule="auto"/>
        <w:rPr>
          <w:sz w:val="18"/>
          <w:szCs w:val="18"/>
        </w:rPr>
      </w:pPr>
      <w:r w:rsidRPr="00280681">
        <w:rPr>
          <w:sz w:val="18"/>
          <w:szCs w:val="18"/>
        </w:rPr>
        <w:t xml:space="preserve">C’est grâce à vos commentaires que le gouvernement pourra définir au mieux la mission de cette commission d’enquête. </w:t>
      </w:r>
    </w:p>
    <w:p w14:paraId="29F759C7" w14:textId="00A0750F" w:rsidR="009476FF" w:rsidRPr="00280681" w:rsidRDefault="004D2A76" w:rsidP="00785E2A">
      <w:pPr>
        <w:pStyle w:val="PullOutText"/>
        <w:spacing w:before="200" w:after="80" w:line="276" w:lineRule="auto"/>
        <w:ind w:left="142" w:right="227"/>
        <w:rPr>
          <w:sz w:val="20"/>
          <w:szCs w:val="20"/>
        </w:rPr>
      </w:pPr>
      <w:r w:rsidRPr="00280681">
        <w:rPr>
          <w:sz w:val="20"/>
          <w:szCs w:val="20"/>
        </w:rPr>
        <w:t>Donnez-nous votre avis sur la mission de la commission d’enquête en répondant au questionnaire à l’adresse suivante : engage.dss.gov.au</w:t>
      </w:r>
      <w:r w:rsidR="00013A4B">
        <w:rPr>
          <w:sz w:val="20"/>
          <w:szCs w:val="20"/>
        </w:rPr>
        <w:t xml:space="preserve">. </w:t>
      </w:r>
    </w:p>
    <w:sectPr w:rsidR="009476FF" w:rsidRPr="00280681" w:rsidSect="00785E2A">
      <w:headerReference w:type="default" r:id="rId15"/>
      <w:footerReference w:type="default" r:id="rId16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5E21" w14:textId="77777777" w:rsidR="00DB3A29" w:rsidRDefault="00DB3A29" w:rsidP="00410EB6">
      <w:pPr>
        <w:spacing w:after="0" w:line="240" w:lineRule="auto"/>
      </w:pPr>
      <w:r>
        <w:separator/>
      </w:r>
    </w:p>
  </w:endnote>
  <w:endnote w:type="continuationSeparator" w:id="0">
    <w:p w14:paraId="06849EEC" w14:textId="77777777" w:rsidR="00DB3A29" w:rsidRDefault="00DB3A29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F19E" w14:textId="77777777" w:rsidR="00DE2CCC" w:rsidRDefault="00DE2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1348F7" w:rsidRDefault="001348F7" w:rsidP="00804E69">
    <w:pPr>
      <w:pStyle w:val="Footer"/>
      <w:jc w:val="center"/>
    </w:pPr>
  </w:p>
  <w:p w14:paraId="5FA78252" w14:textId="77777777" w:rsidR="001348F7" w:rsidRDefault="001348F7" w:rsidP="006D69F6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3512" w14:textId="77185B46" w:rsidR="001348F7" w:rsidRPr="00BA6A1F" w:rsidRDefault="00FD6FA0" w:rsidP="002826DA">
    <w:pPr>
      <w:pStyle w:val="Footer"/>
      <w:jc w:val="left"/>
      <w:rPr>
        <w:sz w:val="14"/>
        <w:szCs w:val="14"/>
        <w:lang w:val="en-AU"/>
      </w:rPr>
    </w:pPr>
    <w:r w:rsidRPr="00BA6A1F">
      <w:rPr>
        <w:sz w:val="14"/>
        <w:szCs w:val="14"/>
        <w:lang w:val="en-AU"/>
      </w:rPr>
      <w:t xml:space="preserve">Royal Commission into Violence, Abuse, Neglect and Exploitation of People with Disability </w:t>
    </w:r>
    <w:r w:rsidR="001348F7" w:rsidRPr="00BA6A1F">
      <w:rPr>
        <w:sz w:val="14"/>
        <w:szCs w:val="14"/>
        <w:lang w:val="en-AU"/>
      </w:rPr>
      <w:t>- French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1348F7" w:rsidRDefault="001348F7" w:rsidP="00560A0B">
        <w:pPr>
          <w:pStyle w:val="Footer"/>
        </w:pPr>
      </w:p>
      <w:p w14:paraId="17D8FDC2" w14:textId="47E2FAA2" w:rsidR="001348F7" w:rsidRDefault="001348F7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7D44" w14:textId="77777777" w:rsidR="00DB3A29" w:rsidRDefault="00DB3A29" w:rsidP="00410EB6">
      <w:pPr>
        <w:spacing w:after="0" w:line="240" w:lineRule="auto"/>
      </w:pPr>
      <w:r>
        <w:separator/>
      </w:r>
    </w:p>
  </w:footnote>
  <w:footnote w:type="continuationSeparator" w:id="0">
    <w:p w14:paraId="1A5764C8" w14:textId="77777777" w:rsidR="00DB3A29" w:rsidRDefault="00DB3A29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EC83" w14:textId="77777777" w:rsidR="00DE2CCC" w:rsidRDefault="00DE2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1348F7" w:rsidRPr="003612B4" w:rsidRDefault="001348F7" w:rsidP="003612B4">
    <w:pPr>
      <w:ind w:left="-7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1348F7" w:rsidRPr="003612B4" w:rsidRDefault="001348F7" w:rsidP="004D2A76">
    <w:pPr>
      <w:tabs>
        <w:tab w:val="left" w:pos="1460"/>
      </w:tabs>
      <w:spacing w:before="2000" w:after="0"/>
      <w:ind w:left="-850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1348F7" w:rsidRPr="003612B4" w:rsidRDefault="001348F7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3A4B"/>
    <w:rsid w:val="00017D03"/>
    <w:rsid w:val="00021182"/>
    <w:rsid w:val="00025A75"/>
    <w:rsid w:val="00027234"/>
    <w:rsid w:val="00040AB7"/>
    <w:rsid w:val="0006250E"/>
    <w:rsid w:val="00065914"/>
    <w:rsid w:val="00074795"/>
    <w:rsid w:val="000758AC"/>
    <w:rsid w:val="00081610"/>
    <w:rsid w:val="00090351"/>
    <w:rsid w:val="000903A6"/>
    <w:rsid w:val="000A1BDB"/>
    <w:rsid w:val="000A48E2"/>
    <w:rsid w:val="000B0892"/>
    <w:rsid w:val="000B74EA"/>
    <w:rsid w:val="000C350D"/>
    <w:rsid w:val="000C3732"/>
    <w:rsid w:val="000D321D"/>
    <w:rsid w:val="000E1A4F"/>
    <w:rsid w:val="00100846"/>
    <w:rsid w:val="00107CF7"/>
    <w:rsid w:val="00116B6C"/>
    <w:rsid w:val="00120A46"/>
    <w:rsid w:val="001348F7"/>
    <w:rsid w:val="00144DF7"/>
    <w:rsid w:val="0015748C"/>
    <w:rsid w:val="001646D2"/>
    <w:rsid w:val="00164938"/>
    <w:rsid w:val="00167FF4"/>
    <w:rsid w:val="00187623"/>
    <w:rsid w:val="00191E6C"/>
    <w:rsid w:val="001A5D88"/>
    <w:rsid w:val="001B6E10"/>
    <w:rsid w:val="001D24FB"/>
    <w:rsid w:val="001D669E"/>
    <w:rsid w:val="001D6A8E"/>
    <w:rsid w:val="001E630D"/>
    <w:rsid w:val="001F33AF"/>
    <w:rsid w:val="001F55C8"/>
    <w:rsid w:val="002003A0"/>
    <w:rsid w:val="00201B5B"/>
    <w:rsid w:val="00211B64"/>
    <w:rsid w:val="00221263"/>
    <w:rsid w:val="00223B2A"/>
    <w:rsid w:val="00226422"/>
    <w:rsid w:val="00234DFE"/>
    <w:rsid w:val="00243513"/>
    <w:rsid w:val="00255E54"/>
    <w:rsid w:val="00262E1C"/>
    <w:rsid w:val="0027253F"/>
    <w:rsid w:val="00280681"/>
    <w:rsid w:val="002806D3"/>
    <w:rsid w:val="002826DA"/>
    <w:rsid w:val="00282E3B"/>
    <w:rsid w:val="0029132C"/>
    <w:rsid w:val="002A1340"/>
    <w:rsid w:val="002A2866"/>
    <w:rsid w:val="002A6764"/>
    <w:rsid w:val="002C067F"/>
    <w:rsid w:val="002C53E6"/>
    <w:rsid w:val="002D088C"/>
    <w:rsid w:val="002D7032"/>
    <w:rsid w:val="002F5799"/>
    <w:rsid w:val="00300876"/>
    <w:rsid w:val="003068AF"/>
    <w:rsid w:val="00333266"/>
    <w:rsid w:val="00345B22"/>
    <w:rsid w:val="003612B4"/>
    <w:rsid w:val="00365B94"/>
    <w:rsid w:val="003755FF"/>
    <w:rsid w:val="00390DB5"/>
    <w:rsid w:val="003A7504"/>
    <w:rsid w:val="003B2BB8"/>
    <w:rsid w:val="003D34FF"/>
    <w:rsid w:val="003E25A5"/>
    <w:rsid w:val="003F1FB7"/>
    <w:rsid w:val="003F2E1E"/>
    <w:rsid w:val="003F4A5C"/>
    <w:rsid w:val="004017E8"/>
    <w:rsid w:val="00410EB6"/>
    <w:rsid w:val="004368E6"/>
    <w:rsid w:val="004401ED"/>
    <w:rsid w:val="004417B9"/>
    <w:rsid w:val="004421E4"/>
    <w:rsid w:val="0045129D"/>
    <w:rsid w:val="0046059B"/>
    <w:rsid w:val="00473414"/>
    <w:rsid w:val="004927C6"/>
    <w:rsid w:val="004A278E"/>
    <w:rsid w:val="004B54CA"/>
    <w:rsid w:val="004B793F"/>
    <w:rsid w:val="004C20E1"/>
    <w:rsid w:val="004D2A76"/>
    <w:rsid w:val="004D6F06"/>
    <w:rsid w:val="004E5CBF"/>
    <w:rsid w:val="004E7175"/>
    <w:rsid w:val="004F65D2"/>
    <w:rsid w:val="00506653"/>
    <w:rsid w:val="00514040"/>
    <w:rsid w:val="0051645A"/>
    <w:rsid w:val="005239B2"/>
    <w:rsid w:val="0052762F"/>
    <w:rsid w:val="00533100"/>
    <w:rsid w:val="00534B22"/>
    <w:rsid w:val="00545286"/>
    <w:rsid w:val="00560A0B"/>
    <w:rsid w:val="005705AB"/>
    <w:rsid w:val="00572301"/>
    <w:rsid w:val="005B3935"/>
    <w:rsid w:val="005C3AA9"/>
    <w:rsid w:val="005D1E3D"/>
    <w:rsid w:val="005D6182"/>
    <w:rsid w:val="005F095D"/>
    <w:rsid w:val="0062044F"/>
    <w:rsid w:val="006448F2"/>
    <w:rsid w:val="006500C5"/>
    <w:rsid w:val="0065757F"/>
    <w:rsid w:val="00675321"/>
    <w:rsid w:val="00680F09"/>
    <w:rsid w:val="00686442"/>
    <w:rsid w:val="00687D18"/>
    <w:rsid w:val="006A3561"/>
    <w:rsid w:val="006A3D92"/>
    <w:rsid w:val="006A4CE7"/>
    <w:rsid w:val="006B3479"/>
    <w:rsid w:val="006C4F3E"/>
    <w:rsid w:val="006D117B"/>
    <w:rsid w:val="006D69F6"/>
    <w:rsid w:val="007171AE"/>
    <w:rsid w:val="007226B2"/>
    <w:rsid w:val="00732B3C"/>
    <w:rsid w:val="00732D2F"/>
    <w:rsid w:val="007439A0"/>
    <w:rsid w:val="00756C81"/>
    <w:rsid w:val="00760FB8"/>
    <w:rsid w:val="00764571"/>
    <w:rsid w:val="00774C46"/>
    <w:rsid w:val="00785261"/>
    <w:rsid w:val="00785E2A"/>
    <w:rsid w:val="007A72AB"/>
    <w:rsid w:val="007B0256"/>
    <w:rsid w:val="007B0B72"/>
    <w:rsid w:val="007B1A89"/>
    <w:rsid w:val="007D0AC9"/>
    <w:rsid w:val="007E7875"/>
    <w:rsid w:val="007F107A"/>
    <w:rsid w:val="00804500"/>
    <w:rsid w:val="00804E69"/>
    <w:rsid w:val="00807C5D"/>
    <w:rsid w:val="008263CD"/>
    <w:rsid w:val="0083529A"/>
    <w:rsid w:val="00840452"/>
    <w:rsid w:val="00850CC9"/>
    <w:rsid w:val="008565DF"/>
    <w:rsid w:val="0086082D"/>
    <w:rsid w:val="00861A4D"/>
    <w:rsid w:val="008637C3"/>
    <w:rsid w:val="00871642"/>
    <w:rsid w:val="008A2CE2"/>
    <w:rsid w:val="008A6667"/>
    <w:rsid w:val="008B257C"/>
    <w:rsid w:val="008C3B29"/>
    <w:rsid w:val="008C40F6"/>
    <w:rsid w:val="008D13CC"/>
    <w:rsid w:val="008D6B06"/>
    <w:rsid w:val="008E5378"/>
    <w:rsid w:val="008F731E"/>
    <w:rsid w:val="009072E4"/>
    <w:rsid w:val="009139FF"/>
    <w:rsid w:val="009225F0"/>
    <w:rsid w:val="00925A6E"/>
    <w:rsid w:val="00945682"/>
    <w:rsid w:val="009476FF"/>
    <w:rsid w:val="00955E90"/>
    <w:rsid w:val="00962EE2"/>
    <w:rsid w:val="00966FDA"/>
    <w:rsid w:val="0097120F"/>
    <w:rsid w:val="00981D7C"/>
    <w:rsid w:val="009823C9"/>
    <w:rsid w:val="00994FD8"/>
    <w:rsid w:val="009A0DF6"/>
    <w:rsid w:val="009C00FB"/>
    <w:rsid w:val="009C1F00"/>
    <w:rsid w:val="009E129F"/>
    <w:rsid w:val="009E1A4D"/>
    <w:rsid w:val="009E2EA1"/>
    <w:rsid w:val="009F3949"/>
    <w:rsid w:val="00A04BE9"/>
    <w:rsid w:val="00A277FA"/>
    <w:rsid w:val="00A33B5E"/>
    <w:rsid w:val="00A371B4"/>
    <w:rsid w:val="00A614AC"/>
    <w:rsid w:val="00A64E32"/>
    <w:rsid w:val="00A742D3"/>
    <w:rsid w:val="00A830EC"/>
    <w:rsid w:val="00A87E96"/>
    <w:rsid w:val="00A97D51"/>
    <w:rsid w:val="00AB2394"/>
    <w:rsid w:val="00AC321B"/>
    <w:rsid w:val="00AC3BF3"/>
    <w:rsid w:val="00AC4741"/>
    <w:rsid w:val="00AD2159"/>
    <w:rsid w:val="00AD52A3"/>
    <w:rsid w:val="00AE6C22"/>
    <w:rsid w:val="00AF34BE"/>
    <w:rsid w:val="00B1763C"/>
    <w:rsid w:val="00B30E3B"/>
    <w:rsid w:val="00B3337C"/>
    <w:rsid w:val="00B3644E"/>
    <w:rsid w:val="00B37A0D"/>
    <w:rsid w:val="00B50438"/>
    <w:rsid w:val="00B75C0C"/>
    <w:rsid w:val="00B76D68"/>
    <w:rsid w:val="00B77D94"/>
    <w:rsid w:val="00B942AA"/>
    <w:rsid w:val="00BA2DB9"/>
    <w:rsid w:val="00BA6A1F"/>
    <w:rsid w:val="00BA71E5"/>
    <w:rsid w:val="00BB36ED"/>
    <w:rsid w:val="00BC3DF3"/>
    <w:rsid w:val="00BD2B2C"/>
    <w:rsid w:val="00BD6C60"/>
    <w:rsid w:val="00BE7148"/>
    <w:rsid w:val="00BE73F9"/>
    <w:rsid w:val="00BF320C"/>
    <w:rsid w:val="00BF3CE3"/>
    <w:rsid w:val="00BF6142"/>
    <w:rsid w:val="00C018E1"/>
    <w:rsid w:val="00C02BE1"/>
    <w:rsid w:val="00C13B40"/>
    <w:rsid w:val="00C14CB7"/>
    <w:rsid w:val="00C17D43"/>
    <w:rsid w:val="00C22947"/>
    <w:rsid w:val="00C2457B"/>
    <w:rsid w:val="00C57F9B"/>
    <w:rsid w:val="00C6158F"/>
    <w:rsid w:val="00C7007A"/>
    <w:rsid w:val="00C93DA5"/>
    <w:rsid w:val="00CB5F19"/>
    <w:rsid w:val="00CC70F7"/>
    <w:rsid w:val="00CD18FA"/>
    <w:rsid w:val="00CD1921"/>
    <w:rsid w:val="00CD368D"/>
    <w:rsid w:val="00CF5C74"/>
    <w:rsid w:val="00D03CE0"/>
    <w:rsid w:val="00D1206A"/>
    <w:rsid w:val="00D316B8"/>
    <w:rsid w:val="00D64258"/>
    <w:rsid w:val="00D777F1"/>
    <w:rsid w:val="00D83F32"/>
    <w:rsid w:val="00D87486"/>
    <w:rsid w:val="00D9323C"/>
    <w:rsid w:val="00D933D7"/>
    <w:rsid w:val="00DA021C"/>
    <w:rsid w:val="00DA3BCD"/>
    <w:rsid w:val="00DA4F1A"/>
    <w:rsid w:val="00DA6A6E"/>
    <w:rsid w:val="00DA6B12"/>
    <w:rsid w:val="00DA7DF8"/>
    <w:rsid w:val="00DB2BBD"/>
    <w:rsid w:val="00DB3A29"/>
    <w:rsid w:val="00DB44E4"/>
    <w:rsid w:val="00DC001E"/>
    <w:rsid w:val="00DC4A5F"/>
    <w:rsid w:val="00DC4CAD"/>
    <w:rsid w:val="00DD0A56"/>
    <w:rsid w:val="00DD6398"/>
    <w:rsid w:val="00DE2CCC"/>
    <w:rsid w:val="00DF32B4"/>
    <w:rsid w:val="00E079D5"/>
    <w:rsid w:val="00E16BF7"/>
    <w:rsid w:val="00E227BA"/>
    <w:rsid w:val="00E52FC0"/>
    <w:rsid w:val="00E65B5E"/>
    <w:rsid w:val="00E77390"/>
    <w:rsid w:val="00E7763C"/>
    <w:rsid w:val="00E96AD3"/>
    <w:rsid w:val="00EA2142"/>
    <w:rsid w:val="00EA7EAE"/>
    <w:rsid w:val="00ED1298"/>
    <w:rsid w:val="00EF54DE"/>
    <w:rsid w:val="00F15975"/>
    <w:rsid w:val="00F21725"/>
    <w:rsid w:val="00F23763"/>
    <w:rsid w:val="00F3169C"/>
    <w:rsid w:val="00F34DB2"/>
    <w:rsid w:val="00F5544E"/>
    <w:rsid w:val="00F6281C"/>
    <w:rsid w:val="00F64C94"/>
    <w:rsid w:val="00F671B0"/>
    <w:rsid w:val="00F7329C"/>
    <w:rsid w:val="00F8336D"/>
    <w:rsid w:val="00F92765"/>
    <w:rsid w:val="00FA206B"/>
    <w:rsid w:val="00FA26C9"/>
    <w:rsid w:val="00FB4BCB"/>
    <w:rsid w:val="00FD6FA0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isabilityadvocacyfinder.dss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3D7FA-0E41-4DEF-A6E2-137DFDE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2019-03-13T01:23:00Z</dcterms:created>
  <dcterms:modified xsi:type="dcterms:W3CDTF">2019-03-20T01:29:00Z</dcterms:modified>
</cp:coreProperties>
</file>