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DB81" w14:textId="77777777" w:rsidR="0080289B" w:rsidRPr="00A931CE" w:rsidRDefault="0080289B" w:rsidP="00A931CE">
      <w:pPr>
        <w:pStyle w:val="Heading1"/>
      </w:pPr>
      <w:bookmarkStart w:id="0" w:name="_GoBack"/>
      <w:bookmarkEnd w:id="0"/>
      <w:r w:rsidRPr="00A931CE">
        <w:t>Improving outcomes for pe</w:t>
      </w:r>
      <w:r w:rsidR="004E27D0" w:rsidRPr="00A931CE">
        <w:t>o</w:t>
      </w:r>
      <w:r w:rsidRPr="00A931CE">
        <w:t xml:space="preserve">ple with disability under the National Disability Strategy and the National Disability Insurance Scheme </w:t>
      </w:r>
    </w:p>
    <w:p w14:paraId="4D47CD36" w14:textId="77777777" w:rsidR="0080289B" w:rsidRDefault="0080289B" w:rsidP="000E1EC1">
      <w:r>
        <w:t>The</w:t>
      </w:r>
      <w:r w:rsidRPr="003A6AC0">
        <w:t xml:space="preserve"> N</w:t>
      </w:r>
      <w:r>
        <w:t xml:space="preserve">ational </w:t>
      </w:r>
      <w:r w:rsidRPr="003A6AC0">
        <w:t>D</w:t>
      </w:r>
      <w:r>
        <w:t xml:space="preserve">isability </w:t>
      </w:r>
      <w:r w:rsidRPr="003A6AC0">
        <w:t>S</w:t>
      </w:r>
      <w:r>
        <w:t>trategy (the Strategy)</w:t>
      </w:r>
      <w:r w:rsidRPr="003A6AC0">
        <w:t xml:space="preserve"> </w:t>
      </w:r>
      <w:r>
        <w:t xml:space="preserve">and the National Disability Insurance Scheme (NDIS) </w:t>
      </w:r>
      <w:r w:rsidRPr="003A6AC0">
        <w:t xml:space="preserve">aim to have a </w:t>
      </w:r>
      <w:r>
        <w:t>positive</w:t>
      </w:r>
      <w:r w:rsidRPr="003A6AC0">
        <w:t xml:space="preserve"> impact on improving the lives of people with disability. </w:t>
      </w:r>
    </w:p>
    <w:p w14:paraId="5698794A" w14:textId="77777777" w:rsidR="0080289B" w:rsidRDefault="0080289B" w:rsidP="000E1EC1">
      <w:r w:rsidRPr="27C1AA93">
        <w:t>In order to better understand how to make the Strategy and the NDIS impact meaningful</w:t>
      </w:r>
      <w:r>
        <w:t xml:space="preserve"> and </w:t>
      </w:r>
      <w:r w:rsidRPr="27C1AA93">
        <w:t xml:space="preserve">long-lasting, governments have agreed to develop a consistent approach to how outcomes for people with disability are measured, monitored, and reported. </w:t>
      </w:r>
    </w:p>
    <w:p w14:paraId="32720292" w14:textId="77777777" w:rsidR="0080289B" w:rsidRDefault="0080289B" w:rsidP="000E1EC1">
      <w:r w:rsidRPr="27C1AA93">
        <w:t xml:space="preserve">We will do this through </w:t>
      </w:r>
      <w:r>
        <w:t xml:space="preserve">the Strategy and NDIS </w:t>
      </w:r>
      <w:r w:rsidRPr="009E36EF">
        <w:t>Outcomes Frameworks</w:t>
      </w:r>
      <w:r>
        <w:t xml:space="preserve"> that </w:t>
      </w:r>
      <w:r w:rsidRPr="76EF5309">
        <w:t>set out the approach and structure for governments to track the effectiveness of the Strategy and NDIS through agreed set</w:t>
      </w:r>
      <w:r>
        <w:t>s</w:t>
      </w:r>
      <w:r w:rsidRPr="76EF5309">
        <w:t xml:space="preserve"> of national </w:t>
      </w:r>
      <w:r w:rsidRPr="76EF5309">
        <w:rPr>
          <w:b/>
          <w:bCs/>
        </w:rPr>
        <w:t>outcomes</w:t>
      </w:r>
      <w:r w:rsidRPr="76EF5309">
        <w:t xml:space="preserve">, </w:t>
      </w:r>
      <w:r w:rsidRPr="76EF5309">
        <w:rPr>
          <w:b/>
          <w:bCs/>
        </w:rPr>
        <w:t>indicators</w:t>
      </w:r>
      <w:r w:rsidRPr="76EF5309">
        <w:t xml:space="preserve"> and </w:t>
      </w:r>
      <w:r w:rsidRPr="76EF5309">
        <w:rPr>
          <w:b/>
          <w:bCs/>
        </w:rPr>
        <w:t>measures</w:t>
      </w:r>
      <w:r w:rsidRPr="76EF5309">
        <w:t xml:space="preserve">. They will also describe clear mechanisms for accountability and reporting. </w:t>
      </w:r>
    </w:p>
    <w:p w14:paraId="5AD96A16" w14:textId="77777777" w:rsidR="0080289B" w:rsidRDefault="0080289B" w:rsidP="000E1EC1">
      <w:r>
        <w:t>Over time,</w:t>
      </w:r>
      <w:r w:rsidRPr="00907FF2">
        <w:t xml:space="preserve"> </w:t>
      </w:r>
      <w:r>
        <w:t>this approach will</w:t>
      </w:r>
      <w:r w:rsidRPr="00A82A63">
        <w:t xml:space="preserve"> provide</w:t>
      </w:r>
      <w:r>
        <w:t xml:space="preserve"> better</w:t>
      </w:r>
      <w:r w:rsidRPr="00A82A63">
        <w:t xml:space="preserve"> information </w:t>
      </w:r>
      <w:r>
        <w:t>to</w:t>
      </w:r>
      <w:r w:rsidRPr="00907FF2">
        <w:t xml:space="preserve"> </w:t>
      </w:r>
      <w:r>
        <w:t>assist us understand</w:t>
      </w:r>
      <w:r w:rsidRPr="00907FF2">
        <w:t xml:space="preserve"> where </w:t>
      </w:r>
      <w:r>
        <w:t>outcomes are improving for people with disability</w:t>
      </w:r>
      <w:r w:rsidRPr="00907FF2">
        <w:t>,</w:t>
      </w:r>
      <w:r>
        <w:t xml:space="preserve"> </w:t>
      </w:r>
      <w:r w:rsidRPr="00907FF2">
        <w:t xml:space="preserve">and where </w:t>
      </w:r>
      <w:r>
        <w:t>governments and other stakeholders</w:t>
      </w:r>
      <w:r w:rsidRPr="00907FF2">
        <w:t xml:space="preserve"> </w:t>
      </w:r>
      <w:r>
        <w:t>can</w:t>
      </w:r>
      <w:r w:rsidRPr="00907FF2">
        <w:t xml:space="preserve"> do more. </w:t>
      </w:r>
      <w:r>
        <w:t>As data and measurement improves, it will</w:t>
      </w:r>
      <w:r w:rsidRPr="00A82A63">
        <w:t xml:space="preserve"> inform disability policy and priorities for future investment under the </w:t>
      </w:r>
      <w:r>
        <w:t xml:space="preserve">proposed </w:t>
      </w:r>
      <w:r w:rsidRPr="00A82A63">
        <w:t>new Strategy and the NDIS.</w:t>
      </w:r>
    </w:p>
    <w:p w14:paraId="61C7C008" w14:textId="77777777" w:rsidR="0080289B" w:rsidRPr="0092394A" w:rsidRDefault="0080289B" w:rsidP="000E1EC1">
      <w:pPr>
        <w:rPr>
          <w:rFonts w:eastAsia="Times"/>
        </w:rPr>
      </w:pPr>
      <w:r w:rsidRPr="27C1AA93">
        <w:rPr>
          <w:rFonts w:eastAsia="Times"/>
        </w:rPr>
        <w:t xml:space="preserve">The Frameworks approach to measuring the impact of the Strategy and the NDIS is currently at draft stage. A high level, visual overview of the Outcomes Frameworks is at </w:t>
      </w:r>
      <w:r w:rsidRPr="27C1AA93">
        <w:rPr>
          <w:rFonts w:eastAsia="Times"/>
          <w:b/>
          <w:bCs/>
          <w:u w:val="single"/>
        </w:rPr>
        <w:t>Attachment A</w:t>
      </w:r>
      <w:r w:rsidRPr="27C1AA93">
        <w:rPr>
          <w:rFonts w:eastAsia="Times"/>
        </w:rPr>
        <w:t xml:space="preserve">. </w:t>
      </w:r>
    </w:p>
    <w:p w14:paraId="471EDE47" w14:textId="77777777" w:rsidR="0080289B" w:rsidRPr="000E1EC1" w:rsidRDefault="0080289B" w:rsidP="000E1EC1">
      <w:pPr>
        <w:pStyle w:val="Heading2"/>
      </w:pPr>
      <w:r w:rsidRPr="000E1EC1">
        <w:t>How we will measure, monitor and improve outcomes for people</w:t>
      </w:r>
      <w:r w:rsidR="00BB4FB4">
        <w:br/>
      </w:r>
      <w:r w:rsidRPr="000E1EC1">
        <w:t>with disability</w:t>
      </w:r>
    </w:p>
    <w:p w14:paraId="06422ECD" w14:textId="77777777" w:rsidR="0080289B" w:rsidRDefault="0080289B" w:rsidP="000E1EC1">
      <w:r>
        <w:t>The approach includes the following elements:</w:t>
      </w:r>
    </w:p>
    <w:p w14:paraId="340A1C41" w14:textId="77777777" w:rsidR="0080289B" w:rsidRPr="00F75DB4" w:rsidRDefault="0080289B" w:rsidP="0080289B">
      <w:pPr>
        <w:pStyle w:val="ListParagraph"/>
        <w:numPr>
          <w:ilvl w:val="0"/>
          <w:numId w:val="1"/>
        </w:numPr>
        <w:spacing w:before="120" w:after="120"/>
        <w:ind w:left="425" w:hanging="357"/>
        <w:contextualSpacing w:val="0"/>
        <w:jc w:val="both"/>
        <w:rPr>
          <w:rFonts w:ascii="Calibri" w:eastAsia="Times New Roman" w:hAnsi="Calibri"/>
          <w:b/>
          <w:bCs/>
        </w:rPr>
      </w:pPr>
      <w:r w:rsidRPr="27C1AA93">
        <w:rPr>
          <w:rFonts w:cs="Arial"/>
          <w:b/>
          <w:bCs/>
        </w:rPr>
        <w:t xml:space="preserve">Vision – </w:t>
      </w:r>
      <w:r w:rsidRPr="27C1AA93">
        <w:rPr>
          <w:rFonts w:eastAsia="Times" w:cs="Arial"/>
        </w:rPr>
        <w:t xml:space="preserve">describes an aspirational statement of the </w:t>
      </w:r>
      <w:r w:rsidRPr="00D928B0">
        <w:rPr>
          <w:rFonts w:eastAsia="Times" w:cs="Arial"/>
          <w:b/>
          <w:bCs/>
        </w:rPr>
        <w:t>overarching desired outcome</w:t>
      </w:r>
      <w:r w:rsidRPr="27C1AA93">
        <w:rPr>
          <w:rFonts w:eastAsia="Times" w:cs="Arial"/>
        </w:rPr>
        <w:t xml:space="preserve"> of the new Strategy and the NDIS, which is to create </w:t>
      </w:r>
      <w:r w:rsidRPr="27C1AA93">
        <w:rPr>
          <w:rFonts w:eastAsia="Times" w:cs="Arial"/>
          <w:i/>
          <w:iCs/>
        </w:rPr>
        <w:t>‘</w:t>
      </w:r>
      <w:r w:rsidRPr="27C1AA93">
        <w:rPr>
          <w:rFonts w:cs="Arial"/>
          <w:i/>
          <w:iCs/>
          <w:lang w:eastAsia="en-AU"/>
        </w:rPr>
        <w:t>An inclusive Australian society that enables people with disability to fulfil their potential as equal members of the community’</w:t>
      </w:r>
      <w:r w:rsidRPr="27C1AA93">
        <w:rPr>
          <w:rFonts w:eastAsia="Times" w:cs="Arial"/>
        </w:rPr>
        <w:t xml:space="preserve">. </w:t>
      </w:r>
    </w:p>
    <w:p w14:paraId="02EAC2C8" w14:textId="77777777" w:rsidR="0080289B" w:rsidRPr="003E4C26" w:rsidRDefault="0080289B" w:rsidP="0080289B">
      <w:pPr>
        <w:pStyle w:val="ListParagraph"/>
        <w:numPr>
          <w:ilvl w:val="0"/>
          <w:numId w:val="1"/>
        </w:numPr>
        <w:spacing w:before="120" w:after="120"/>
        <w:ind w:left="425" w:hanging="357"/>
        <w:contextualSpacing w:val="0"/>
        <w:jc w:val="both"/>
        <w:rPr>
          <w:rFonts w:cs="Arial"/>
          <w:b/>
          <w:bCs/>
        </w:rPr>
      </w:pPr>
      <w:r w:rsidRPr="27C1AA93">
        <w:rPr>
          <w:rFonts w:cs="Arial"/>
          <w:b/>
          <w:bCs/>
        </w:rPr>
        <w:t xml:space="preserve">Domains – </w:t>
      </w:r>
      <w:r w:rsidRPr="00D928B0">
        <w:rPr>
          <w:rFonts w:cs="Arial"/>
        </w:rPr>
        <w:t xml:space="preserve">six domains describe the </w:t>
      </w:r>
      <w:r w:rsidRPr="27C1AA93">
        <w:rPr>
          <w:rFonts w:cs="Arial"/>
          <w:b/>
          <w:bCs/>
        </w:rPr>
        <w:t>broad areas of people’s lives</w:t>
      </w:r>
      <w:r w:rsidRPr="00D928B0">
        <w:rPr>
          <w:rFonts w:cs="Arial"/>
        </w:rPr>
        <w:t xml:space="preserve"> the new Strategy and the NDIS seek to improve. The domains</w:t>
      </w:r>
      <w:r w:rsidRPr="27C1AA93">
        <w:rPr>
          <w:rFonts w:cs="Arial"/>
          <w:b/>
          <w:bCs/>
        </w:rPr>
        <w:t xml:space="preserve"> </w:t>
      </w:r>
      <w:r w:rsidRPr="27C1AA93">
        <w:rPr>
          <w:rFonts w:cs="Arial"/>
        </w:rPr>
        <w:t xml:space="preserve">provide a logical structure for grouping related outcomes and a clear link from each outcome to the overall vision. </w:t>
      </w:r>
    </w:p>
    <w:p w14:paraId="033F2BFB" w14:textId="77777777" w:rsidR="0080289B" w:rsidRPr="00F0202F" w:rsidRDefault="0080289B" w:rsidP="0080289B">
      <w:pPr>
        <w:pStyle w:val="ListParagraph"/>
        <w:numPr>
          <w:ilvl w:val="0"/>
          <w:numId w:val="1"/>
        </w:numPr>
        <w:spacing w:before="120" w:after="120"/>
        <w:ind w:left="425" w:hanging="357"/>
        <w:contextualSpacing w:val="0"/>
        <w:jc w:val="both"/>
        <w:rPr>
          <w:rFonts w:eastAsia="Times" w:cs="Arial"/>
        </w:rPr>
      </w:pPr>
      <w:r w:rsidRPr="27C1AA93">
        <w:rPr>
          <w:rFonts w:cs="Arial"/>
          <w:b/>
          <w:bCs/>
        </w:rPr>
        <w:t xml:space="preserve">Outcome – </w:t>
      </w:r>
      <w:r w:rsidRPr="00D928B0">
        <w:rPr>
          <w:rFonts w:cs="Arial"/>
        </w:rPr>
        <w:t>each outcome</w:t>
      </w:r>
      <w:r w:rsidRPr="27C1AA93">
        <w:rPr>
          <w:rFonts w:cs="Arial"/>
          <w:b/>
          <w:bCs/>
        </w:rPr>
        <w:t xml:space="preserve"> </w:t>
      </w:r>
      <w:r w:rsidRPr="00D928B0">
        <w:rPr>
          <w:rFonts w:cs="Arial"/>
        </w:rPr>
        <w:t>is a</w:t>
      </w:r>
      <w:r w:rsidRPr="27C1AA93">
        <w:rPr>
          <w:rFonts w:cs="Arial"/>
          <w:b/>
          <w:bCs/>
        </w:rPr>
        <w:t xml:space="preserve"> </w:t>
      </w:r>
      <w:r>
        <w:rPr>
          <w:rFonts w:cs="Arial"/>
        </w:rPr>
        <w:t>clear</w:t>
      </w:r>
      <w:r w:rsidRPr="27C1AA93">
        <w:rPr>
          <w:rFonts w:cs="Arial"/>
        </w:rPr>
        <w:t xml:space="preserve"> statement that describes </w:t>
      </w:r>
      <w:r w:rsidRPr="00D928B0">
        <w:rPr>
          <w:rFonts w:cs="Arial"/>
          <w:b/>
          <w:bCs/>
        </w:rPr>
        <w:t xml:space="preserve">what success looks like </w:t>
      </w:r>
      <w:r w:rsidRPr="27C1AA93">
        <w:rPr>
          <w:rFonts w:cs="Arial"/>
        </w:rPr>
        <w:t>for the population.</w:t>
      </w:r>
      <w:r w:rsidRPr="27C1AA93">
        <w:rPr>
          <w:rFonts w:eastAsia="Times" w:cs="Arial"/>
        </w:rPr>
        <w:t xml:space="preserve"> Within ‘Outcomes’ there are </w:t>
      </w:r>
      <w:r w:rsidRPr="27C1AA93">
        <w:rPr>
          <w:rFonts w:eastAsia="Times" w:cs="Arial"/>
          <w:b/>
          <w:bCs/>
        </w:rPr>
        <w:t>population-level outcomes</w:t>
      </w:r>
      <w:r w:rsidRPr="27C1AA93">
        <w:rPr>
          <w:rFonts w:eastAsia="Times" w:cs="Arial"/>
        </w:rPr>
        <w:t xml:space="preserve"> such as</w:t>
      </w:r>
      <w:r>
        <w:rPr>
          <w:rFonts w:eastAsia="Times" w:cs="Arial"/>
        </w:rPr>
        <w:t> </w:t>
      </w:r>
      <w:r w:rsidRPr="27C1AA93">
        <w:rPr>
          <w:rFonts w:eastAsia="Times" w:cs="Arial"/>
          <w:i/>
          <w:iCs/>
        </w:rPr>
        <w:t>‘people with disability live in accessible and well-designed communities with opportunity for full inclusion in social, economic, sporting and cultural life’</w:t>
      </w:r>
      <w:r w:rsidRPr="27C1AA93">
        <w:rPr>
          <w:rFonts w:eastAsia="Times" w:cs="Arial"/>
        </w:rPr>
        <w:t xml:space="preserve">, and </w:t>
      </w:r>
      <w:r w:rsidRPr="27C1AA93">
        <w:rPr>
          <w:rFonts w:eastAsia="Times" w:cs="Arial"/>
          <w:b/>
          <w:bCs/>
        </w:rPr>
        <w:t>person-centred outcomes</w:t>
      </w:r>
      <w:r w:rsidRPr="27C1AA93">
        <w:rPr>
          <w:rFonts w:eastAsia="Times" w:cs="Arial"/>
        </w:rPr>
        <w:t xml:space="preserve"> (called sub-outcomes) such as ‘</w:t>
      </w:r>
      <w:r w:rsidRPr="27C1AA93">
        <w:rPr>
          <w:rFonts w:eastAsia="Times" w:cs="Arial"/>
          <w:i/>
          <w:iCs/>
        </w:rPr>
        <w:t>I can move about my local community using public or private transport’.</w:t>
      </w:r>
      <w:r w:rsidRPr="27C1AA93">
        <w:rPr>
          <w:rFonts w:eastAsia="Times" w:cs="Arial"/>
        </w:rPr>
        <w:t xml:space="preserve"> </w:t>
      </w:r>
    </w:p>
    <w:p w14:paraId="2986EDF1" w14:textId="77777777" w:rsidR="0080289B" w:rsidRPr="00F75DB4" w:rsidRDefault="0080289B" w:rsidP="0080289B">
      <w:pPr>
        <w:pStyle w:val="ListParagraph"/>
        <w:numPr>
          <w:ilvl w:val="0"/>
          <w:numId w:val="1"/>
        </w:numPr>
        <w:spacing w:before="120" w:after="120"/>
        <w:ind w:left="425" w:hanging="357"/>
        <w:contextualSpacing w:val="0"/>
        <w:jc w:val="both"/>
        <w:rPr>
          <w:rFonts w:ascii="Calibri" w:eastAsia="Times New Roman" w:hAnsi="Calibri"/>
        </w:rPr>
      </w:pPr>
      <w:r w:rsidRPr="27C1AA93">
        <w:rPr>
          <w:rFonts w:cs="Arial"/>
          <w:b/>
          <w:bCs/>
        </w:rPr>
        <w:t>Indicators and measures</w:t>
      </w:r>
      <w:r w:rsidRPr="27C1AA93">
        <w:rPr>
          <w:rFonts w:cs="Arial"/>
        </w:rPr>
        <w:t xml:space="preserve"> </w:t>
      </w:r>
      <w:r w:rsidRPr="27C1AA93">
        <w:rPr>
          <w:rFonts w:cs="Arial"/>
          <w:b/>
          <w:bCs/>
        </w:rPr>
        <w:t xml:space="preserve">– </w:t>
      </w:r>
      <w:r w:rsidRPr="27C1AA93">
        <w:rPr>
          <w:rFonts w:eastAsia="Times" w:cs="Arial"/>
        </w:rPr>
        <w:t xml:space="preserve">are linked to outcomes so governments, stakeholders and the community can monitor what progress is being made. These will include </w:t>
      </w:r>
      <w:r w:rsidRPr="00D928B0">
        <w:rPr>
          <w:rFonts w:eastAsia="Times" w:cs="Arial"/>
          <w:b/>
          <w:bCs/>
        </w:rPr>
        <w:t>system and population-level measures</w:t>
      </w:r>
      <w:r w:rsidRPr="27C1AA93">
        <w:rPr>
          <w:rFonts w:eastAsia="Times" w:cs="Arial"/>
        </w:rPr>
        <w:t xml:space="preserve">. Together, these </w:t>
      </w:r>
      <w:r w:rsidRPr="27C1AA93">
        <w:rPr>
          <w:rFonts w:eastAsia="Times" w:cs="Arial"/>
          <w:lang w:val="en-US"/>
        </w:rPr>
        <w:t xml:space="preserve">provide more detailed information to track how the Strategy and NDIS are impacting each of the outcomes and assist to measure real progress. </w:t>
      </w:r>
      <w:r w:rsidRPr="27C1AA93">
        <w:rPr>
          <w:rFonts w:eastAsia="Times" w:cs="Arial"/>
        </w:rPr>
        <w:t xml:space="preserve">There can be multiple measures for each indicator. </w:t>
      </w:r>
      <w:r w:rsidRPr="27C1AA93">
        <w:rPr>
          <w:rFonts w:cs="Arial"/>
        </w:rPr>
        <w:t>Some of the measures are likely to be different for the Strategy and the NDIS.</w:t>
      </w:r>
    </w:p>
    <w:p w14:paraId="3862F20A" w14:textId="77777777" w:rsidR="0080289B" w:rsidRDefault="0080289B" w:rsidP="0080289B">
      <w:pPr>
        <w:pStyle w:val="ListParagraph"/>
        <w:numPr>
          <w:ilvl w:val="1"/>
          <w:numId w:val="1"/>
        </w:numPr>
        <w:spacing w:before="120" w:after="120"/>
        <w:contextualSpacing w:val="0"/>
        <w:jc w:val="both"/>
        <w:rPr>
          <w:rFonts w:eastAsia="Times" w:cs="Arial"/>
          <w:iCs/>
        </w:rPr>
      </w:pPr>
      <w:r w:rsidRPr="00E67263">
        <w:rPr>
          <w:rFonts w:eastAsia="Times" w:cs="Arial"/>
          <w:b/>
        </w:rPr>
        <w:lastRenderedPageBreak/>
        <w:t>Indicators</w:t>
      </w:r>
      <w:r>
        <w:rPr>
          <w:rFonts w:eastAsia="Times" w:cs="Arial"/>
          <w:iCs/>
        </w:rPr>
        <w:t xml:space="preserve"> represent the </w:t>
      </w:r>
      <w:r w:rsidRPr="00912E0F">
        <w:rPr>
          <w:rFonts w:eastAsia="Times" w:cs="Arial"/>
          <w:iCs/>
        </w:rPr>
        <w:t xml:space="preserve">measurable characteristic or change </w:t>
      </w:r>
      <w:r>
        <w:rPr>
          <w:rFonts w:eastAsia="Times" w:cs="Arial"/>
          <w:iCs/>
        </w:rPr>
        <w:t>needed to </w:t>
      </w:r>
      <w:r w:rsidRPr="00912E0F">
        <w:rPr>
          <w:rFonts w:eastAsia="Times" w:cs="Arial"/>
          <w:iCs/>
        </w:rPr>
        <w:t xml:space="preserve">achieve the </w:t>
      </w:r>
      <w:r>
        <w:rPr>
          <w:rFonts w:eastAsia="Times" w:cs="Arial"/>
          <w:iCs/>
        </w:rPr>
        <w:t xml:space="preserve">desired </w:t>
      </w:r>
      <w:r w:rsidRPr="00912E0F">
        <w:rPr>
          <w:rFonts w:eastAsia="Times" w:cs="Arial"/>
          <w:iCs/>
        </w:rPr>
        <w:t>outcome</w:t>
      </w:r>
      <w:r>
        <w:rPr>
          <w:rFonts w:eastAsia="Times" w:cs="Arial"/>
          <w:iCs/>
        </w:rPr>
        <w:t xml:space="preserve">. </w:t>
      </w:r>
      <w:r w:rsidRPr="00BE665E">
        <w:rPr>
          <w:rFonts w:eastAsia="Times" w:cs="Arial"/>
          <w:iCs/>
        </w:rPr>
        <w:t xml:space="preserve">For example, </w:t>
      </w:r>
      <w:r w:rsidRPr="00BE665E">
        <w:rPr>
          <w:rFonts w:eastAsia="Times" w:cs="Arial"/>
          <w:i/>
        </w:rPr>
        <w:t>‘</w:t>
      </w:r>
      <w:r>
        <w:rPr>
          <w:rFonts w:eastAsia="Times" w:cs="Arial"/>
          <w:i/>
        </w:rPr>
        <w:t xml:space="preserve">more of </w:t>
      </w:r>
      <w:r w:rsidRPr="00BE665E">
        <w:rPr>
          <w:rFonts w:eastAsia="Times" w:cs="Arial"/>
          <w:i/>
        </w:rPr>
        <w:t>the built and natural environment</w:t>
      </w:r>
      <w:r>
        <w:rPr>
          <w:rFonts w:eastAsia="Times" w:cs="Arial"/>
          <w:i/>
        </w:rPr>
        <w:t xml:space="preserve"> is</w:t>
      </w:r>
      <w:r w:rsidRPr="00BE665E">
        <w:rPr>
          <w:rFonts w:eastAsia="Times" w:cs="Arial"/>
          <w:i/>
        </w:rPr>
        <w:t xml:space="preserve"> accessible’</w:t>
      </w:r>
      <w:r w:rsidRPr="00BE665E">
        <w:rPr>
          <w:rFonts w:eastAsia="Times" w:cs="Arial"/>
          <w:iCs/>
        </w:rPr>
        <w:t xml:space="preserve">. </w:t>
      </w:r>
    </w:p>
    <w:p w14:paraId="46EC445F" w14:textId="77777777" w:rsidR="0080289B" w:rsidRPr="00BE665E" w:rsidRDefault="0080289B" w:rsidP="0080289B">
      <w:pPr>
        <w:pStyle w:val="ListParagraph"/>
        <w:numPr>
          <w:ilvl w:val="1"/>
          <w:numId w:val="1"/>
        </w:numPr>
        <w:spacing w:before="120" w:after="120"/>
        <w:contextualSpacing w:val="0"/>
        <w:jc w:val="both"/>
        <w:rPr>
          <w:rFonts w:eastAsia="Times" w:cs="Arial"/>
          <w:iCs/>
        </w:rPr>
      </w:pPr>
      <w:r w:rsidRPr="00E67263">
        <w:rPr>
          <w:rFonts w:eastAsia="Times" w:cs="Arial"/>
          <w:b/>
        </w:rPr>
        <w:t>Measures</w:t>
      </w:r>
      <w:r>
        <w:rPr>
          <w:rFonts w:eastAsia="Times" w:cs="Arial"/>
          <w:iCs/>
        </w:rPr>
        <w:t xml:space="preserve"> describe how the change in the indicator will be assessed and how progress will be observed and quantified.</w:t>
      </w:r>
      <w:r w:rsidRPr="00912E0F">
        <w:rPr>
          <w:rFonts w:eastAsia="Times" w:cs="Arial"/>
          <w:iCs/>
        </w:rPr>
        <w:t xml:space="preserve"> </w:t>
      </w:r>
      <w:r>
        <w:rPr>
          <w:rFonts w:eastAsia="Times" w:cs="Arial"/>
          <w:iCs/>
        </w:rPr>
        <w:t xml:space="preserve">For example, </w:t>
      </w:r>
      <w:r w:rsidRPr="00BE665E">
        <w:rPr>
          <w:rFonts w:eastAsia="Times" w:cs="Arial"/>
          <w:iCs/>
        </w:rPr>
        <w:t>‘</w:t>
      </w:r>
      <w:r>
        <w:rPr>
          <w:rFonts w:eastAsia="Times" w:cs="Arial"/>
          <w:i/>
          <w:iCs/>
        </w:rPr>
        <w:t>p</w:t>
      </w:r>
      <w:r w:rsidRPr="00BE665E">
        <w:rPr>
          <w:rFonts w:eastAsia="Times" w:cs="Arial"/>
          <w:i/>
          <w:iCs/>
        </w:rPr>
        <w:t xml:space="preserve">ercentage of buildings that are compliant with </w:t>
      </w:r>
      <w:r>
        <w:rPr>
          <w:rFonts w:eastAsia="Times" w:cs="Arial"/>
          <w:i/>
          <w:iCs/>
        </w:rPr>
        <w:t xml:space="preserve">the </w:t>
      </w:r>
      <w:r w:rsidRPr="00B63C57">
        <w:rPr>
          <w:rFonts w:eastAsia="Times" w:cs="Arial"/>
          <w:i/>
          <w:iCs/>
        </w:rPr>
        <w:t>Disability (Access to Premises — Buildings) Standards 2010</w:t>
      </w:r>
      <w:r>
        <w:rPr>
          <w:rFonts w:eastAsia="Times" w:cs="Arial"/>
          <w:i/>
          <w:iCs/>
        </w:rPr>
        <w:t>’</w:t>
      </w:r>
      <w:r w:rsidRPr="00BE665E">
        <w:rPr>
          <w:rFonts w:eastAsia="Times" w:cs="Arial"/>
          <w:iCs/>
        </w:rPr>
        <w:t>.</w:t>
      </w:r>
    </w:p>
    <w:p w14:paraId="7107C913" w14:textId="77777777" w:rsidR="0080289B" w:rsidRPr="00F75DB4" w:rsidRDefault="0080289B" w:rsidP="0080289B">
      <w:pPr>
        <w:pStyle w:val="ListParagraph"/>
        <w:numPr>
          <w:ilvl w:val="0"/>
          <w:numId w:val="1"/>
        </w:numPr>
        <w:spacing w:before="120" w:after="120"/>
        <w:ind w:left="425" w:hanging="357"/>
        <w:contextualSpacing w:val="0"/>
        <w:jc w:val="both"/>
        <w:rPr>
          <w:rFonts w:ascii="Calibri" w:eastAsia="Times New Roman" w:hAnsi="Calibri"/>
        </w:rPr>
      </w:pPr>
      <w:r w:rsidRPr="27C1AA93">
        <w:rPr>
          <w:rFonts w:cs="Arial"/>
          <w:b/>
          <w:bCs/>
        </w:rPr>
        <w:t>Enablers –</w:t>
      </w:r>
      <w:r w:rsidRPr="27C1AA93">
        <w:rPr>
          <w:rFonts w:cs="Arial"/>
        </w:rPr>
        <w:t xml:space="preserve"> other factors – such as universal design, financial literacy and positive attitudes – that drive or contribute to the achievement of outcomes. </w:t>
      </w:r>
    </w:p>
    <w:p w14:paraId="52B9D291" w14:textId="77777777" w:rsidR="0080289B" w:rsidRPr="00AC6C8C" w:rsidRDefault="0080289B" w:rsidP="00AC6C8C">
      <w:pPr>
        <w:pStyle w:val="Heading4"/>
      </w:pPr>
      <w:r w:rsidRPr="00AC6C8C">
        <w:t xml:space="preserve">Figure 1: Draft structure of the outcomes approach </w:t>
      </w:r>
    </w:p>
    <w:p w14:paraId="3DCFD779" w14:textId="77777777" w:rsidR="0080289B" w:rsidRDefault="0080289B" w:rsidP="0080289B">
      <w:pPr>
        <w:spacing w:after="0"/>
        <w:jc w:val="both"/>
        <w:rPr>
          <w:rFonts w:cs="Arial"/>
        </w:rPr>
      </w:pPr>
    </w:p>
    <w:p w14:paraId="698A0BC8" w14:textId="77777777" w:rsidR="0080289B" w:rsidRDefault="004A58DC" w:rsidP="00EE519F">
      <w:pPr>
        <w:spacing w:after="0"/>
        <w:jc w:val="center"/>
        <w:rPr>
          <w:rFonts w:cs="Arial"/>
        </w:rPr>
      </w:pPr>
      <w:r>
        <w:rPr>
          <w:noProof/>
          <w:lang w:eastAsia="en-AU"/>
        </w:rPr>
        <w:pict w14:anchorId="5B618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Figure 1: Draft structure of the outcomes approach" style="width:334.95pt;height:248.55pt;visibility:visible;mso-width-percent:0;mso-height-percent:0;mso-width-percent:0;mso-height-percent:0">
            <v:imagedata r:id="rId8" o:title=" Draft structure of the outcomes approach"/>
          </v:shape>
        </w:pict>
      </w:r>
    </w:p>
    <w:p w14:paraId="6FF2D4CA" w14:textId="77777777" w:rsidR="0080289B" w:rsidRPr="00AD19E5" w:rsidRDefault="0080289B" w:rsidP="0080289B">
      <w:pPr>
        <w:spacing w:after="0"/>
        <w:jc w:val="both"/>
        <w:rPr>
          <w:rFonts w:cs="Arial"/>
        </w:rPr>
      </w:pPr>
    </w:p>
    <w:p w14:paraId="51DA411E" w14:textId="77777777" w:rsidR="0080289B" w:rsidRPr="000E1EC1" w:rsidRDefault="0080289B" w:rsidP="000E1EC1">
      <w:pPr>
        <w:pStyle w:val="Heading2"/>
      </w:pPr>
      <w:bookmarkStart w:id="1" w:name="_Hlk33517637"/>
      <w:r w:rsidRPr="000E1EC1">
        <w:t>What we need to know</w:t>
      </w:r>
    </w:p>
    <w:p w14:paraId="3D00FFEE" w14:textId="77777777" w:rsidR="0080289B" w:rsidRDefault="0080289B" w:rsidP="0080289B">
      <w:pPr>
        <w:spacing w:before="120" w:after="0"/>
        <w:jc w:val="both"/>
        <w:rPr>
          <w:rFonts w:eastAsia="Times" w:cs="Arial"/>
        </w:rPr>
      </w:pPr>
      <w:r>
        <w:rPr>
          <w:rFonts w:eastAsia="Times" w:cs="Arial"/>
        </w:rPr>
        <w:t>While the approach builds on feedback we have received through previous consultations, as well as good practice examples of outcomes measurement tools and frameworks, we want to make sure that we have frameworks that are meaningful to people with disability and that all sectors (disability, health, education, transport, employment, housing etc.) can contribute to it.</w:t>
      </w:r>
    </w:p>
    <w:p w14:paraId="6A6713BE" w14:textId="77777777" w:rsidR="0080289B" w:rsidRPr="00E67263" w:rsidRDefault="0080289B" w:rsidP="00744D72">
      <w:pPr>
        <w:pStyle w:val="Heading2"/>
        <w:rPr>
          <w:rFonts w:eastAsia="Times"/>
        </w:rPr>
      </w:pPr>
      <w:r w:rsidRPr="00E67263">
        <w:rPr>
          <w:rFonts w:eastAsia="Times"/>
        </w:rPr>
        <w:t>We now want to know:</w:t>
      </w:r>
    </w:p>
    <w:p w14:paraId="0F6D4867" w14:textId="77777777" w:rsidR="0080289B" w:rsidRPr="00A82A63" w:rsidRDefault="0080289B" w:rsidP="0080289B">
      <w:pPr>
        <w:pStyle w:val="ListParagraph"/>
        <w:numPr>
          <w:ilvl w:val="0"/>
          <w:numId w:val="2"/>
        </w:numPr>
        <w:spacing w:before="120" w:after="0"/>
        <w:jc w:val="both"/>
        <w:rPr>
          <w:rFonts w:eastAsia="Times" w:cs="Arial"/>
        </w:rPr>
      </w:pPr>
      <w:r w:rsidRPr="27C1AA93">
        <w:rPr>
          <w:rFonts w:eastAsia="Times" w:cs="Arial"/>
        </w:rPr>
        <w:t>what you think about the different elements in draft structure for the Outcomes Frameworks</w:t>
      </w:r>
    </w:p>
    <w:p w14:paraId="6E7F4BDE" w14:textId="77777777" w:rsidR="0080289B" w:rsidRDefault="0080289B" w:rsidP="0080289B">
      <w:pPr>
        <w:pStyle w:val="ListParagraph"/>
        <w:numPr>
          <w:ilvl w:val="0"/>
          <w:numId w:val="2"/>
        </w:numPr>
        <w:spacing w:before="120" w:after="0"/>
        <w:jc w:val="both"/>
        <w:rPr>
          <w:rFonts w:eastAsia="Times" w:cs="Arial"/>
        </w:rPr>
      </w:pPr>
      <w:r w:rsidRPr="27C1AA93">
        <w:rPr>
          <w:rFonts w:eastAsia="Times" w:cs="Arial"/>
        </w:rPr>
        <w:t>how we can best implement the Outcomes Frameworks to enable governments and stakeholders track the effectiveness of the Strategy and the NDIS</w:t>
      </w:r>
    </w:p>
    <w:p w14:paraId="248E632F" w14:textId="77777777" w:rsidR="0080289B" w:rsidRPr="00A82A63" w:rsidRDefault="0080289B" w:rsidP="0080289B">
      <w:pPr>
        <w:pStyle w:val="ListParagraph"/>
        <w:numPr>
          <w:ilvl w:val="0"/>
          <w:numId w:val="2"/>
        </w:numPr>
        <w:spacing w:before="120" w:after="0"/>
        <w:jc w:val="both"/>
        <w:rPr>
          <w:rFonts w:eastAsia="Times" w:cs="Arial"/>
        </w:rPr>
      </w:pPr>
      <w:r w:rsidRPr="00A82A63">
        <w:rPr>
          <w:rFonts w:eastAsia="Times" w:cs="Arial"/>
        </w:rPr>
        <w:t>what else should be considered</w:t>
      </w:r>
      <w:r>
        <w:rPr>
          <w:rFonts w:eastAsia="Times" w:cs="Arial"/>
        </w:rPr>
        <w:t xml:space="preserve"> when we are monitoring and measuring the impact of activities on people with disability.</w:t>
      </w:r>
    </w:p>
    <w:p w14:paraId="057FCC55" w14:textId="77777777" w:rsidR="0080289B" w:rsidRDefault="0080289B" w:rsidP="000E1EC1">
      <w:r w:rsidRPr="00260518">
        <w:t xml:space="preserve">To enable us to build strong, relevant and effective ways to measure the impact of the </w:t>
      </w:r>
      <w:r>
        <w:t xml:space="preserve">new </w:t>
      </w:r>
      <w:r w:rsidRPr="00260518">
        <w:t>Strategy and the NDIS</w:t>
      </w:r>
      <w:r>
        <w:t xml:space="preserve"> on the lives of people with disability</w:t>
      </w:r>
      <w:r w:rsidRPr="00260518">
        <w:t xml:space="preserve">, we </w:t>
      </w:r>
      <w:r>
        <w:t xml:space="preserve">are asking for feedback </w:t>
      </w:r>
      <w:r w:rsidRPr="00260518">
        <w:t xml:space="preserve">from people with disability, families, carers and all people with an interest in </w:t>
      </w:r>
      <w:r>
        <w:t>measuring, monitoring and improving outcomes for people with disability</w:t>
      </w:r>
      <w:r w:rsidRPr="00260518">
        <w:t>.</w:t>
      </w:r>
    </w:p>
    <w:p w14:paraId="12CE8C95" w14:textId="77777777" w:rsidR="0080289B" w:rsidRPr="00A64F8C" w:rsidRDefault="0080289B" w:rsidP="0080289B">
      <w:pPr>
        <w:spacing w:before="120" w:after="0"/>
        <w:jc w:val="center"/>
        <w:rPr>
          <w:rFonts w:eastAsia="Times" w:cs="Arial"/>
        </w:rPr>
      </w:pPr>
      <w:r w:rsidRPr="27C1AA93">
        <w:rPr>
          <w:rFonts w:eastAsia="Times" w:cs="Arial"/>
        </w:rPr>
        <w:t xml:space="preserve">Have your say at </w:t>
      </w:r>
      <w:hyperlink r:id="rId9" w:history="1">
        <w:r w:rsidRPr="000E1EC1">
          <w:rPr>
            <w:rStyle w:val="Hyperlink"/>
            <w:rFonts w:eastAsia="Times" w:cs="Arial"/>
          </w:rPr>
          <w:t>engage.dss.gov.au/stage-2-consultations-ndis-nds-outcomes-framework</w:t>
        </w:r>
      </w:hyperlink>
    </w:p>
    <w:bookmarkEnd w:id="1"/>
    <w:p w14:paraId="18F3F058" w14:textId="77777777" w:rsidR="00465C6C" w:rsidRPr="00F75DB4" w:rsidRDefault="00465C6C">
      <w:pPr>
        <w:spacing w:after="0" w:line="240" w:lineRule="auto"/>
        <w:rPr>
          <w:rFonts w:eastAsia="Times New Roman"/>
          <w:b/>
          <w:bCs/>
          <w:color w:val="23787A"/>
          <w:sz w:val="26"/>
          <w:szCs w:val="26"/>
        </w:rPr>
      </w:pPr>
      <w:r>
        <w:br w:type="page"/>
      </w:r>
    </w:p>
    <w:p w14:paraId="61582CFE" w14:textId="77777777" w:rsidR="0080289B" w:rsidRPr="0072441E" w:rsidRDefault="0080289B" w:rsidP="0072441E">
      <w:pPr>
        <w:pStyle w:val="Heading2"/>
      </w:pPr>
      <w:r w:rsidRPr="0072441E">
        <w:t>Next steps</w:t>
      </w:r>
    </w:p>
    <w:p w14:paraId="0EC301FD" w14:textId="77777777" w:rsidR="0080289B" w:rsidRDefault="0080289B" w:rsidP="000E1EC1">
      <w:r>
        <w:t xml:space="preserve">Consultation with </w:t>
      </w:r>
      <w:r w:rsidRPr="00A82A63">
        <w:t>people with disability and</w:t>
      </w:r>
      <w:r>
        <w:t xml:space="preserve"> </w:t>
      </w:r>
      <w:r w:rsidRPr="00A82A63">
        <w:t>their families, advocates</w:t>
      </w:r>
      <w:r>
        <w:t xml:space="preserve">, </w:t>
      </w:r>
      <w:r w:rsidRPr="00A82A63">
        <w:t>carer</w:t>
      </w:r>
      <w:r>
        <w:t xml:space="preserve">s and disability organisations will seek feedback on the language, concepts, logic, content and implementation </w:t>
      </w:r>
      <w:r w:rsidR="00DB5D0D">
        <w:br/>
      </w:r>
      <w:r>
        <w:t xml:space="preserve">of the approach to measuring outcomes. </w:t>
      </w:r>
    </w:p>
    <w:p w14:paraId="6A300818" w14:textId="77777777" w:rsidR="0080289B" w:rsidRDefault="0080289B" w:rsidP="000E1EC1">
      <w:r w:rsidRPr="27C1AA93">
        <w:t xml:space="preserve">We will also be seeking technical feedback on indicators and measures from </w:t>
      </w:r>
      <w:r w:rsidR="00580CAD">
        <w:t>s</w:t>
      </w:r>
      <w:r w:rsidRPr="27C1AA93">
        <w:t xml:space="preserve">tate and Commonwealth data custodians, disability and mainstream service providers and the research community. </w:t>
      </w:r>
    </w:p>
    <w:p w14:paraId="4FB381F8" w14:textId="77777777" w:rsidR="0080289B" w:rsidRDefault="0080289B" w:rsidP="000E1EC1">
      <w:r>
        <w:t xml:space="preserve">We aim to seek endorsement of the approach to measuring outcomes of the new National Disability Strategy and NDIS from all Governments </w:t>
      </w:r>
      <w:r w:rsidRPr="00DE04BA">
        <w:rPr>
          <w:b/>
        </w:rPr>
        <w:t>in mid-2021</w:t>
      </w:r>
      <w:r>
        <w:t>.</w:t>
      </w:r>
      <w:r>
        <w:br w:type="page"/>
      </w:r>
    </w:p>
    <w:p w14:paraId="348DED99" w14:textId="77777777" w:rsidR="0080289B" w:rsidRDefault="004A58DC" w:rsidP="0080289B">
      <w:pPr>
        <w:spacing w:before="120" w:after="0"/>
        <w:jc w:val="both"/>
        <w:rPr>
          <w:rFonts w:cs="Arial"/>
          <w:b/>
          <w:bCs/>
          <w:sz w:val="40"/>
          <w:szCs w:val="40"/>
        </w:rPr>
      </w:pPr>
      <w:r>
        <w:rPr>
          <w:noProof/>
        </w:rPr>
        <w:pict w14:anchorId="24B06A9A">
          <v:shape id="Picture 1" o:spid="_x0000_s1026" type="#_x0000_t75" alt="" style="position:absolute;left:0;text-align:left;margin-left:-55.9pt;margin-top:.8pt;width:595.25pt;height:842.4pt;z-index:-251658752;visibility:visible;mso-wrap-edited:f;mso-width-percent:0;mso-height-percent:0;mso-position-vertical-relative:page;mso-width-percent:0;mso-height-percent:0">
            <v:imagedata r:id="rId10" o:title=""/>
            <w10:wrap anchory="page"/>
          </v:shape>
        </w:pict>
      </w:r>
    </w:p>
    <w:p w14:paraId="43E0CCA4" w14:textId="77777777" w:rsidR="0080289B" w:rsidRDefault="0080289B" w:rsidP="0080289B">
      <w:pPr>
        <w:spacing w:before="120" w:after="0"/>
        <w:jc w:val="both"/>
        <w:rPr>
          <w:rFonts w:cs="Arial"/>
          <w:b/>
          <w:bCs/>
          <w:sz w:val="40"/>
          <w:szCs w:val="40"/>
        </w:rPr>
      </w:pPr>
    </w:p>
    <w:p w14:paraId="2217830D" w14:textId="77777777" w:rsidR="0080289B" w:rsidRPr="00553B42" w:rsidRDefault="0080289B" w:rsidP="000E1EC1">
      <w:pPr>
        <w:pStyle w:val="Heading1"/>
      </w:pPr>
      <w:r w:rsidRPr="00553B42">
        <w:t>Draft Outcomes Framework</w:t>
      </w:r>
      <w:r>
        <w:t>s</w:t>
      </w:r>
      <w:r w:rsidRPr="00553B42">
        <w:t xml:space="preserve">: </w:t>
      </w:r>
    </w:p>
    <w:p w14:paraId="7B0B4A88" w14:textId="77777777" w:rsidR="00A931CE" w:rsidRDefault="0080289B" w:rsidP="000E1EC1">
      <w:pPr>
        <w:pStyle w:val="Heading1"/>
      </w:pPr>
      <w:r w:rsidRPr="00553B42">
        <w:t xml:space="preserve">improving outcomes </w:t>
      </w:r>
      <w:r>
        <w:t xml:space="preserve">for people with </w:t>
      </w:r>
    </w:p>
    <w:p w14:paraId="7B37482D" w14:textId="77777777" w:rsidR="0080289B" w:rsidRPr="00553B42" w:rsidRDefault="0080289B" w:rsidP="000E1EC1">
      <w:pPr>
        <w:pStyle w:val="Heading1"/>
      </w:pPr>
      <w:r>
        <w:t xml:space="preserve">disability </w:t>
      </w:r>
      <w:r w:rsidRPr="00553B42">
        <w:t>under the National Disability</w:t>
      </w:r>
      <w:r w:rsidR="00A931CE">
        <w:br/>
      </w:r>
      <w:r w:rsidRPr="00553B42">
        <w:t>Strategy and</w:t>
      </w:r>
      <w:r w:rsidR="00A931CE">
        <w:t xml:space="preserve"> </w:t>
      </w:r>
      <w:r w:rsidRPr="00553B42">
        <w:t>the NDIS</w:t>
      </w:r>
    </w:p>
    <w:p w14:paraId="12D8E175" w14:textId="77777777" w:rsidR="0080289B" w:rsidRPr="009B431E" w:rsidRDefault="0080289B" w:rsidP="009B431E">
      <w:pPr>
        <w:pStyle w:val="Heading2"/>
      </w:pPr>
      <w:r w:rsidRPr="009B431E">
        <w:t>Vision</w:t>
      </w:r>
    </w:p>
    <w:p w14:paraId="254E09C4" w14:textId="77777777" w:rsidR="0080289B" w:rsidRDefault="0080289B" w:rsidP="000E1EC1">
      <w:r w:rsidRPr="00D0311B">
        <w:t>An inclusive Australian society that enables people with disability to fulfil their potential</w:t>
      </w:r>
      <w:r w:rsidR="0056450D">
        <w:br/>
      </w:r>
      <w:r w:rsidRPr="00D0311B">
        <w:t>as equal members of the community</w:t>
      </w:r>
      <w:r>
        <w:t>.</w:t>
      </w:r>
    </w:p>
    <w:p w14:paraId="3DD969E3" w14:textId="77777777" w:rsidR="0032358D" w:rsidRDefault="0032358D">
      <w:pPr>
        <w:spacing w:after="0" w:line="240" w:lineRule="auto"/>
        <w:rPr>
          <w:rFonts w:cs="Arial"/>
        </w:rPr>
      </w:pPr>
      <w:r>
        <w:rPr>
          <w:rFonts w:cs="Arial"/>
        </w:rPr>
        <w:br w:type="page"/>
      </w:r>
    </w:p>
    <w:p w14:paraId="58C00075" w14:textId="77777777" w:rsidR="000E1EC1" w:rsidRPr="00815428" w:rsidRDefault="0080289B" w:rsidP="00815428">
      <w:pPr>
        <w:pStyle w:val="Heading2"/>
        <w:rPr>
          <w:sz w:val="22"/>
          <w:szCs w:val="22"/>
        </w:rPr>
      </w:pPr>
      <w:r w:rsidRPr="00261A84">
        <w:t xml:space="preserve">Domain: </w:t>
      </w:r>
      <w:r w:rsidRPr="009B431E">
        <w:rPr>
          <w:color w:val="auto"/>
        </w:rPr>
        <w:t>Inclusive and accessible communities</w:t>
      </w:r>
    </w:p>
    <w:p w14:paraId="58DE5DEC" w14:textId="77777777" w:rsidR="002B0C81" w:rsidRDefault="0080289B" w:rsidP="002B0C81">
      <w:r w:rsidRPr="0072441E">
        <w:rPr>
          <w:rStyle w:val="Heading3Char"/>
          <w:rFonts w:eastAsia="Calibri"/>
        </w:rPr>
        <w:t>Outcome:</w:t>
      </w:r>
      <w:r w:rsidRPr="00F07393">
        <w:t xml:space="preserve"> People with disability live in accessible and well-designed communities with opportunity for full inclusion in social, economic, sporting and cultural life.</w:t>
      </w:r>
    </w:p>
    <w:tbl>
      <w:tblPr>
        <w:tblW w:w="9776" w:type="dxa"/>
        <w:tblLook w:val="05E0" w:firstRow="1" w:lastRow="1" w:firstColumn="1" w:lastColumn="1" w:noHBand="0" w:noVBand="1"/>
      </w:tblPr>
      <w:tblGrid>
        <w:gridCol w:w="4390"/>
        <w:gridCol w:w="5386"/>
      </w:tblGrid>
      <w:tr w:rsidR="00990E7B" w:rsidRPr="00F75DB4" w14:paraId="3B4B6B5B" w14:textId="77777777" w:rsidTr="00F75DB4">
        <w:trPr>
          <w:trHeight w:val="567"/>
          <w:tblHeader/>
        </w:trPr>
        <w:tc>
          <w:tcPr>
            <w:tcW w:w="4390" w:type="dxa"/>
            <w:shd w:val="clear" w:color="auto" w:fill="267E81"/>
            <w:vAlign w:val="center"/>
          </w:tcPr>
          <w:p w14:paraId="65C60345" w14:textId="77777777" w:rsidR="00990E7B" w:rsidRPr="00F75DB4" w:rsidRDefault="00990E7B" w:rsidP="00FB25E7">
            <w:pPr>
              <w:pStyle w:val="Heading3"/>
              <w:rPr>
                <w:color w:val="FFFFFF"/>
              </w:rPr>
            </w:pPr>
            <w:r w:rsidRPr="00F75DB4">
              <w:rPr>
                <w:color w:val="FFFFFF"/>
              </w:rPr>
              <w:t>Sub-Outcomes (person-centred)</w:t>
            </w:r>
          </w:p>
        </w:tc>
        <w:tc>
          <w:tcPr>
            <w:tcW w:w="5386" w:type="dxa"/>
            <w:shd w:val="clear" w:color="auto" w:fill="267E81"/>
            <w:vAlign w:val="center"/>
          </w:tcPr>
          <w:p w14:paraId="7878546A" w14:textId="77777777" w:rsidR="00990E7B" w:rsidRPr="00F75DB4" w:rsidRDefault="00990E7B" w:rsidP="00FB25E7">
            <w:pPr>
              <w:pStyle w:val="Heading3"/>
              <w:rPr>
                <w:color w:val="FFFFFF"/>
              </w:rPr>
            </w:pPr>
            <w:r w:rsidRPr="00F75DB4">
              <w:rPr>
                <w:color w:val="FFFFFF"/>
              </w:rPr>
              <w:t>Example Indicators</w:t>
            </w:r>
          </w:p>
        </w:tc>
      </w:tr>
      <w:tr w:rsidR="009237BA" w:rsidRPr="00F75DB4" w14:paraId="51A8439E" w14:textId="77777777" w:rsidTr="00F75DB4">
        <w:trPr>
          <w:trHeight w:val="567"/>
          <w:tblHeader/>
        </w:trPr>
        <w:tc>
          <w:tcPr>
            <w:tcW w:w="4390" w:type="dxa"/>
            <w:shd w:val="clear" w:color="auto" w:fill="CAD7D7"/>
            <w:vAlign w:val="center"/>
          </w:tcPr>
          <w:p w14:paraId="57625DD8" w14:textId="77777777" w:rsidR="00990E7B" w:rsidRPr="00F75DB4" w:rsidRDefault="00990E7B" w:rsidP="001769ED">
            <w:pPr>
              <w:pStyle w:val="NoSpacing"/>
            </w:pPr>
            <w:r w:rsidRPr="00F75DB4">
              <w:t>I feel welcome in my community</w:t>
            </w:r>
          </w:p>
        </w:tc>
        <w:tc>
          <w:tcPr>
            <w:tcW w:w="5386" w:type="dxa"/>
            <w:shd w:val="clear" w:color="auto" w:fill="E9EDEC"/>
            <w:vAlign w:val="center"/>
          </w:tcPr>
          <w:p w14:paraId="73B714DC" w14:textId="77777777" w:rsidR="00990E7B" w:rsidRPr="00F75DB4" w:rsidRDefault="00990E7B" w:rsidP="001C7A81">
            <w:pPr>
              <w:pStyle w:val="NoSpacing"/>
            </w:pPr>
            <w:r w:rsidRPr="00F75DB4">
              <w:t xml:space="preserve">Participation in social/community activities </w:t>
            </w:r>
          </w:p>
        </w:tc>
      </w:tr>
      <w:tr w:rsidR="009237BA" w:rsidRPr="00F75DB4" w14:paraId="23E52665" w14:textId="77777777" w:rsidTr="00F75DB4">
        <w:trPr>
          <w:trHeight w:val="567"/>
          <w:tblHeader/>
        </w:trPr>
        <w:tc>
          <w:tcPr>
            <w:tcW w:w="4390" w:type="dxa"/>
            <w:shd w:val="clear" w:color="auto" w:fill="CAD7D7"/>
            <w:vAlign w:val="center"/>
          </w:tcPr>
          <w:p w14:paraId="3F36DC71" w14:textId="77777777" w:rsidR="00990E7B" w:rsidRPr="00F75DB4" w:rsidRDefault="00990E7B" w:rsidP="001769ED">
            <w:pPr>
              <w:pStyle w:val="NoSpacing"/>
            </w:pPr>
            <w:r w:rsidRPr="00F75DB4">
              <w:t>I can access:</w:t>
            </w:r>
          </w:p>
        </w:tc>
        <w:tc>
          <w:tcPr>
            <w:tcW w:w="5386" w:type="dxa"/>
            <w:shd w:val="clear" w:color="auto" w:fill="CAD7D7"/>
            <w:vAlign w:val="center"/>
          </w:tcPr>
          <w:p w14:paraId="36B39EF0" w14:textId="77777777" w:rsidR="00990E7B" w:rsidRPr="00F75DB4" w:rsidRDefault="00990E7B" w:rsidP="001C7A81">
            <w:pPr>
              <w:pStyle w:val="NoSpacing"/>
            </w:pPr>
            <w:r w:rsidRPr="00F75DB4">
              <w:t>Reported social contact, social networks, trusted connections and supportive relationships</w:t>
            </w:r>
          </w:p>
        </w:tc>
      </w:tr>
      <w:tr w:rsidR="009237BA" w:rsidRPr="00F75DB4" w14:paraId="6F3C39B8" w14:textId="77777777" w:rsidTr="00F75DB4">
        <w:trPr>
          <w:trHeight w:val="567"/>
          <w:tblHeader/>
        </w:trPr>
        <w:tc>
          <w:tcPr>
            <w:tcW w:w="4390" w:type="dxa"/>
            <w:shd w:val="clear" w:color="auto" w:fill="CAD7D7"/>
            <w:vAlign w:val="center"/>
          </w:tcPr>
          <w:p w14:paraId="28FEB5ED" w14:textId="77777777" w:rsidR="00990E7B" w:rsidRPr="00F75DB4" w:rsidRDefault="00990E7B" w:rsidP="001C7A81">
            <w:pPr>
              <w:pStyle w:val="ListParagraph"/>
            </w:pPr>
            <w:r w:rsidRPr="00F75DB4">
              <w:t xml:space="preserve">social and cultural events </w:t>
            </w:r>
          </w:p>
        </w:tc>
        <w:tc>
          <w:tcPr>
            <w:tcW w:w="5386" w:type="dxa"/>
            <w:shd w:val="clear" w:color="auto" w:fill="E9EDEC"/>
            <w:vAlign w:val="center"/>
          </w:tcPr>
          <w:p w14:paraId="4E9618A4" w14:textId="77777777" w:rsidR="00990E7B" w:rsidRPr="00F75DB4" w:rsidRDefault="00990E7B" w:rsidP="001C7A81">
            <w:pPr>
              <w:pStyle w:val="NoSpacing"/>
            </w:pPr>
            <w:r w:rsidRPr="00F75DB4">
              <w:t xml:space="preserve">Participation in recreational activities </w:t>
            </w:r>
          </w:p>
        </w:tc>
      </w:tr>
      <w:tr w:rsidR="009237BA" w:rsidRPr="00F75DB4" w14:paraId="58925596" w14:textId="77777777" w:rsidTr="00F75DB4">
        <w:trPr>
          <w:trHeight w:val="567"/>
          <w:tblHeader/>
        </w:trPr>
        <w:tc>
          <w:tcPr>
            <w:tcW w:w="4390" w:type="dxa"/>
            <w:shd w:val="clear" w:color="auto" w:fill="CAD7D7"/>
            <w:vAlign w:val="center"/>
          </w:tcPr>
          <w:p w14:paraId="747F487E" w14:textId="77777777" w:rsidR="00990E7B" w:rsidRPr="00F75DB4" w:rsidRDefault="00990E7B" w:rsidP="001C7A81">
            <w:pPr>
              <w:pStyle w:val="ListParagraph"/>
            </w:pPr>
            <w:r w:rsidRPr="00F75DB4">
              <w:t>open spaces, parks and other community infrastructure</w:t>
            </w:r>
          </w:p>
        </w:tc>
        <w:tc>
          <w:tcPr>
            <w:tcW w:w="5386" w:type="dxa"/>
            <w:shd w:val="clear" w:color="auto" w:fill="CAD7D7"/>
            <w:vAlign w:val="center"/>
          </w:tcPr>
          <w:p w14:paraId="520D0554" w14:textId="77777777" w:rsidR="00990E7B" w:rsidRPr="00F75DB4" w:rsidRDefault="00990E7B" w:rsidP="001C7A81">
            <w:pPr>
              <w:pStyle w:val="NoSpacing"/>
            </w:pPr>
            <w:r w:rsidRPr="00F75DB4">
              <w:t xml:space="preserve">People with disability feel welcomed and included by their community </w:t>
            </w:r>
          </w:p>
        </w:tc>
      </w:tr>
      <w:tr w:rsidR="009237BA" w:rsidRPr="00F75DB4" w14:paraId="7095311F" w14:textId="77777777" w:rsidTr="00F75DB4">
        <w:trPr>
          <w:trHeight w:val="567"/>
          <w:tblHeader/>
        </w:trPr>
        <w:tc>
          <w:tcPr>
            <w:tcW w:w="4390" w:type="dxa"/>
            <w:shd w:val="clear" w:color="auto" w:fill="CAD7D7"/>
            <w:vAlign w:val="center"/>
          </w:tcPr>
          <w:p w14:paraId="00EA2ED1" w14:textId="77777777" w:rsidR="00990E7B" w:rsidRPr="00F75DB4" w:rsidRDefault="00990E7B" w:rsidP="001C7A81">
            <w:pPr>
              <w:pStyle w:val="ListParagraph"/>
            </w:pPr>
            <w:r w:rsidRPr="00F75DB4">
              <w:t xml:space="preserve">public buildings (government, commercial or retail) </w:t>
            </w:r>
          </w:p>
        </w:tc>
        <w:tc>
          <w:tcPr>
            <w:tcW w:w="5386" w:type="dxa"/>
            <w:shd w:val="clear" w:color="auto" w:fill="E9EDEC"/>
            <w:vAlign w:val="center"/>
          </w:tcPr>
          <w:p w14:paraId="3312BACE" w14:textId="77777777" w:rsidR="00990E7B" w:rsidRPr="00F75DB4" w:rsidRDefault="00990E7B" w:rsidP="001C7A81">
            <w:pPr>
              <w:pStyle w:val="NoSpacing"/>
            </w:pPr>
            <w:r w:rsidRPr="00F75DB4">
              <w:t xml:space="preserve">The built and natural environments are accessible </w:t>
            </w:r>
          </w:p>
        </w:tc>
      </w:tr>
      <w:tr w:rsidR="009237BA" w:rsidRPr="00F75DB4" w14:paraId="0E9BD1DD" w14:textId="77777777" w:rsidTr="00F75DB4">
        <w:trPr>
          <w:trHeight w:val="567"/>
          <w:tblHeader/>
        </w:trPr>
        <w:tc>
          <w:tcPr>
            <w:tcW w:w="4390" w:type="dxa"/>
            <w:shd w:val="clear" w:color="auto" w:fill="CAD7D7"/>
            <w:vAlign w:val="center"/>
          </w:tcPr>
          <w:p w14:paraId="268A781F" w14:textId="77777777" w:rsidR="00990E7B" w:rsidRPr="00F75DB4" w:rsidRDefault="00990E7B" w:rsidP="001C7A81">
            <w:pPr>
              <w:pStyle w:val="ListParagraph"/>
            </w:pPr>
            <w:r w:rsidRPr="00F75DB4">
              <w:t xml:space="preserve">transport systems </w:t>
            </w:r>
          </w:p>
        </w:tc>
        <w:tc>
          <w:tcPr>
            <w:tcW w:w="5386" w:type="dxa"/>
            <w:shd w:val="clear" w:color="auto" w:fill="CAD7D7"/>
            <w:vAlign w:val="center"/>
          </w:tcPr>
          <w:p w14:paraId="292F1741" w14:textId="77777777" w:rsidR="00990E7B" w:rsidRPr="00F75DB4" w:rsidRDefault="00990E7B" w:rsidP="001C7A81">
            <w:pPr>
              <w:pStyle w:val="NoSpacing"/>
            </w:pPr>
            <w:r w:rsidRPr="00F75DB4">
              <w:t xml:space="preserve">Housing (choices that are flexible, suitable, affordable and accessible) </w:t>
            </w:r>
          </w:p>
        </w:tc>
      </w:tr>
      <w:tr w:rsidR="009237BA" w:rsidRPr="00F75DB4" w14:paraId="1F934FAA" w14:textId="77777777" w:rsidTr="00F75DB4">
        <w:trPr>
          <w:trHeight w:val="567"/>
          <w:tblHeader/>
        </w:trPr>
        <w:tc>
          <w:tcPr>
            <w:tcW w:w="4390" w:type="dxa"/>
            <w:shd w:val="clear" w:color="auto" w:fill="CAD7D7"/>
            <w:vAlign w:val="center"/>
          </w:tcPr>
          <w:p w14:paraId="0ACEB613" w14:textId="77777777" w:rsidR="00990E7B" w:rsidRPr="00F75DB4" w:rsidRDefault="00990E7B" w:rsidP="00990E7B">
            <w:pPr>
              <w:pStyle w:val="NoSpacing"/>
            </w:pPr>
            <w:r w:rsidRPr="00F75DB4">
              <w:rPr>
                <w:rFonts w:cs="Arial"/>
              </w:rPr>
              <w:t>I can:</w:t>
            </w:r>
          </w:p>
        </w:tc>
        <w:tc>
          <w:tcPr>
            <w:tcW w:w="5386" w:type="dxa"/>
            <w:shd w:val="clear" w:color="auto" w:fill="E9EDEC"/>
            <w:vAlign w:val="center"/>
          </w:tcPr>
          <w:p w14:paraId="372B9F84" w14:textId="77777777" w:rsidR="00990E7B" w:rsidRPr="00F75DB4" w:rsidRDefault="00990E7B" w:rsidP="001C7A81">
            <w:pPr>
              <w:pStyle w:val="NoSpacing"/>
            </w:pPr>
            <w:r w:rsidRPr="00F75DB4">
              <w:t xml:space="preserve">Public, private and community transport is accessible </w:t>
            </w:r>
          </w:p>
        </w:tc>
      </w:tr>
      <w:tr w:rsidR="009237BA" w:rsidRPr="00F75DB4" w14:paraId="100D7277" w14:textId="77777777" w:rsidTr="00F75DB4">
        <w:trPr>
          <w:trHeight w:val="567"/>
          <w:tblHeader/>
        </w:trPr>
        <w:tc>
          <w:tcPr>
            <w:tcW w:w="4390" w:type="dxa"/>
            <w:shd w:val="clear" w:color="auto" w:fill="CAD7D7"/>
            <w:vAlign w:val="center"/>
          </w:tcPr>
          <w:p w14:paraId="7163F5E3" w14:textId="77777777" w:rsidR="00990E7B" w:rsidRPr="00F75DB4" w:rsidRDefault="00990E7B" w:rsidP="001C7A81">
            <w:pPr>
              <w:pStyle w:val="ListParagraph"/>
            </w:pPr>
            <w:r w:rsidRPr="00F75DB4">
              <w:t xml:space="preserve">move about my local community using public or private transport </w:t>
            </w:r>
          </w:p>
        </w:tc>
        <w:tc>
          <w:tcPr>
            <w:tcW w:w="5386" w:type="dxa"/>
            <w:shd w:val="clear" w:color="auto" w:fill="CAD7D7"/>
            <w:vAlign w:val="center"/>
          </w:tcPr>
          <w:p w14:paraId="22DCEA18" w14:textId="77777777" w:rsidR="00990E7B" w:rsidRPr="00F75DB4" w:rsidRDefault="00990E7B" w:rsidP="001C7A81">
            <w:pPr>
              <w:pStyle w:val="NoSpacing"/>
            </w:pPr>
            <w:r w:rsidRPr="00F75DB4">
              <w:t xml:space="preserve">Neighbourhood mobility accessibility </w:t>
            </w:r>
          </w:p>
        </w:tc>
      </w:tr>
      <w:tr w:rsidR="009237BA" w:rsidRPr="00F75DB4" w14:paraId="130474CB" w14:textId="77777777" w:rsidTr="00F75DB4">
        <w:trPr>
          <w:trHeight w:val="567"/>
          <w:tblHeader/>
        </w:trPr>
        <w:tc>
          <w:tcPr>
            <w:tcW w:w="4390" w:type="dxa"/>
            <w:shd w:val="clear" w:color="auto" w:fill="CAD7D7"/>
            <w:vAlign w:val="center"/>
          </w:tcPr>
          <w:p w14:paraId="6EECE73D" w14:textId="77777777" w:rsidR="00990E7B" w:rsidRPr="00F75DB4" w:rsidRDefault="00990E7B" w:rsidP="001C7A81">
            <w:pPr>
              <w:pStyle w:val="ListParagraph"/>
            </w:pPr>
            <w:r w:rsidRPr="00F75DB4">
              <w:t>move around my home</w:t>
            </w:r>
          </w:p>
        </w:tc>
        <w:tc>
          <w:tcPr>
            <w:tcW w:w="5386" w:type="dxa"/>
            <w:shd w:val="clear" w:color="auto" w:fill="E9EDEC"/>
            <w:vAlign w:val="center"/>
          </w:tcPr>
          <w:p w14:paraId="11700F37" w14:textId="77777777" w:rsidR="00990E7B" w:rsidRPr="00F75DB4" w:rsidRDefault="00990E7B" w:rsidP="001C7A81">
            <w:pPr>
              <w:pStyle w:val="NoSpacing"/>
            </w:pPr>
            <w:r w:rsidRPr="00F75DB4">
              <w:t>Participation in civic or political life</w:t>
            </w:r>
            <w:r w:rsidR="009237BA" w:rsidRPr="00F75DB4">
              <w:t xml:space="preserve"> </w:t>
            </w:r>
            <w:r w:rsidRPr="00F75DB4">
              <w:t xml:space="preserve">(e.g. voting) </w:t>
            </w:r>
          </w:p>
        </w:tc>
      </w:tr>
      <w:tr w:rsidR="009237BA" w:rsidRPr="00F75DB4" w14:paraId="3B29E617" w14:textId="77777777" w:rsidTr="00F75DB4">
        <w:trPr>
          <w:trHeight w:val="567"/>
          <w:tblHeader/>
        </w:trPr>
        <w:tc>
          <w:tcPr>
            <w:tcW w:w="4390" w:type="dxa"/>
            <w:shd w:val="clear" w:color="auto" w:fill="CAD7D7"/>
            <w:vAlign w:val="center"/>
          </w:tcPr>
          <w:p w14:paraId="2D0151FC" w14:textId="77777777" w:rsidR="00990E7B" w:rsidRPr="00F75DB4" w:rsidRDefault="00990E7B" w:rsidP="001C7A81">
            <w:pPr>
              <w:pStyle w:val="ListParagraph"/>
            </w:pPr>
            <w:r w:rsidRPr="00F75DB4">
              <w:t xml:space="preserve">participate in sporting and recreational activities </w:t>
            </w:r>
          </w:p>
        </w:tc>
        <w:tc>
          <w:tcPr>
            <w:tcW w:w="5386" w:type="dxa"/>
            <w:shd w:val="clear" w:color="auto" w:fill="CAD7D7"/>
            <w:vAlign w:val="center"/>
          </w:tcPr>
          <w:p w14:paraId="26B2F9E7" w14:textId="77777777" w:rsidR="00990E7B" w:rsidRPr="00F75DB4" w:rsidRDefault="00990E7B" w:rsidP="001C7A81">
            <w:pPr>
              <w:pStyle w:val="NoSpacing"/>
            </w:pPr>
            <w:r w:rsidRPr="00F75DB4">
              <w:t xml:space="preserve">Influence (positions of leadership and </w:t>
            </w:r>
            <w:r w:rsidR="009237BA" w:rsidRPr="00F75DB4">
              <w:t>r</w:t>
            </w:r>
            <w:r w:rsidRPr="00F75DB4">
              <w:t xml:space="preserve">esponsibility) </w:t>
            </w:r>
          </w:p>
        </w:tc>
      </w:tr>
      <w:tr w:rsidR="009237BA" w:rsidRPr="00F75DB4" w14:paraId="55548958" w14:textId="77777777" w:rsidTr="00F75DB4">
        <w:trPr>
          <w:trHeight w:val="567"/>
          <w:tblHeader/>
        </w:trPr>
        <w:tc>
          <w:tcPr>
            <w:tcW w:w="4390" w:type="dxa"/>
            <w:shd w:val="clear" w:color="auto" w:fill="CAD7D7"/>
            <w:vAlign w:val="center"/>
          </w:tcPr>
          <w:p w14:paraId="516CCBA8" w14:textId="77777777" w:rsidR="00990E7B" w:rsidRPr="00F75DB4" w:rsidRDefault="00990E7B" w:rsidP="00990E7B">
            <w:pPr>
              <w:pStyle w:val="NoSpacing"/>
            </w:pPr>
            <w:r w:rsidRPr="00F75DB4">
              <w:rPr>
                <w:rFonts w:cs="Arial"/>
              </w:rPr>
              <w:t>I have:</w:t>
            </w:r>
          </w:p>
        </w:tc>
        <w:tc>
          <w:tcPr>
            <w:tcW w:w="5386" w:type="dxa"/>
            <w:shd w:val="clear" w:color="auto" w:fill="E9EDEC"/>
            <w:vAlign w:val="center"/>
          </w:tcPr>
          <w:p w14:paraId="55CDDAED" w14:textId="77777777" w:rsidR="00990E7B" w:rsidRPr="00F75DB4" w:rsidRDefault="00990E7B" w:rsidP="001C7A81">
            <w:pPr>
              <w:pStyle w:val="NoSpacing"/>
            </w:pPr>
            <w:r w:rsidRPr="00F75DB4">
              <w:t xml:space="preserve">Representation in roles of influence or decision making </w:t>
            </w:r>
            <w:r w:rsidRPr="00F75DB4">
              <w:tab/>
            </w:r>
          </w:p>
        </w:tc>
      </w:tr>
      <w:tr w:rsidR="009237BA" w:rsidRPr="00F75DB4" w14:paraId="51DBF972" w14:textId="77777777" w:rsidTr="00F75DB4">
        <w:trPr>
          <w:trHeight w:val="567"/>
          <w:tblHeader/>
        </w:trPr>
        <w:tc>
          <w:tcPr>
            <w:tcW w:w="4390" w:type="dxa"/>
            <w:shd w:val="clear" w:color="auto" w:fill="CAD7D7"/>
            <w:vAlign w:val="center"/>
          </w:tcPr>
          <w:p w14:paraId="2725C73E" w14:textId="77777777" w:rsidR="00990E7B" w:rsidRPr="00F75DB4" w:rsidRDefault="00990E7B" w:rsidP="001C7A81">
            <w:pPr>
              <w:pStyle w:val="ListParagraph"/>
            </w:pPr>
            <w:r w:rsidRPr="00F75DB4">
              <w:t>access to communication and information networks</w:t>
            </w:r>
          </w:p>
        </w:tc>
        <w:tc>
          <w:tcPr>
            <w:tcW w:w="5386" w:type="dxa"/>
            <w:shd w:val="clear" w:color="auto" w:fill="CAD7D7"/>
            <w:vAlign w:val="center"/>
          </w:tcPr>
          <w:p w14:paraId="6F5959EE" w14:textId="77777777" w:rsidR="00990E7B" w:rsidRPr="00F75DB4" w:rsidRDefault="00990E7B" w:rsidP="001C7A81">
            <w:pPr>
              <w:pStyle w:val="NoSpacing"/>
            </w:pPr>
            <w:r w:rsidRPr="00F75DB4">
              <w:t xml:space="preserve">Accessibility of communication and information systems </w:t>
            </w:r>
          </w:p>
        </w:tc>
      </w:tr>
      <w:tr w:rsidR="009237BA" w:rsidRPr="00F75DB4" w14:paraId="6E96093D" w14:textId="77777777" w:rsidTr="00F75DB4">
        <w:trPr>
          <w:trHeight w:val="567"/>
          <w:tblHeader/>
        </w:trPr>
        <w:tc>
          <w:tcPr>
            <w:tcW w:w="4390" w:type="dxa"/>
            <w:shd w:val="clear" w:color="auto" w:fill="CAD7D7"/>
            <w:vAlign w:val="center"/>
          </w:tcPr>
          <w:p w14:paraId="7EFD5929" w14:textId="77777777" w:rsidR="00990E7B" w:rsidRPr="00F75DB4" w:rsidRDefault="00990E7B" w:rsidP="001C7A81">
            <w:pPr>
              <w:pStyle w:val="ListParagraph"/>
            </w:pPr>
            <w:r w:rsidRPr="00F75DB4">
              <w:t>supportive relationships</w:t>
            </w:r>
          </w:p>
        </w:tc>
        <w:tc>
          <w:tcPr>
            <w:tcW w:w="5386" w:type="dxa"/>
            <w:shd w:val="clear" w:color="auto" w:fill="E9EDEC"/>
            <w:vAlign w:val="center"/>
          </w:tcPr>
          <w:p w14:paraId="5852766D" w14:textId="77777777" w:rsidR="00990E7B" w:rsidRPr="00F75DB4" w:rsidRDefault="00990E7B" w:rsidP="001C7A81">
            <w:pPr>
              <w:pStyle w:val="NoSpacing"/>
            </w:pPr>
            <w:r w:rsidRPr="00F75DB4">
              <w:t>Access to community resources</w:t>
            </w:r>
          </w:p>
        </w:tc>
      </w:tr>
      <w:tr w:rsidR="009237BA" w:rsidRPr="00F75DB4" w14:paraId="543F332C" w14:textId="77777777" w:rsidTr="00F75DB4">
        <w:trPr>
          <w:trHeight w:val="567"/>
          <w:tblHeader/>
        </w:trPr>
        <w:tc>
          <w:tcPr>
            <w:tcW w:w="4390" w:type="dxa"/>
            <w:shd w:val="clear" w:color="auto" w:fill="CAD7D7"/>
            <w:vAlign w:val="center"/>
          </w:tcPr>
          <w:p w14:paraId="0CED5A9B" w14:textId="77777777" w:rsidR="00990E7B" w:rsidRPr="00F75DB4" w:rsidRDefault="00990E7B" w:rsidP="00990E7B">
            <w:pPr>
              <w:pStyle w:val="NoSpacing"/>
            </w:pPr>
          </w:p>
        </w:tc>
        <w:tc>
          <w:tcPr>
            <w:tcW w:w="5386" w:type="dxa"/>
            <w:shd w:val="clear" w:color="auto" w:fill="CAD7D7"/>
            <w:vAlign w:val="center"/>
          </w:tcPr>
          <w:p w14:paraId="08B9A016" w14:textId="77777777" w:rsidR="00990E7B" w:rsidRPr="00F75DB4" w:rsidRDefault="00990E7B" w:rsidP="001C7A81">
            <w:pPr>
              <w:pStyle w:val="NoSpacing"/>
            </w:pPr>
            <w:r w:rsidRPr="00F75DB4">
              <w:t>Cultural connection</w:t>
            </w:r>
          </w:p>
        </w:tc>
      </w:tr>
      <w:tr w:rsidR="009237BA" w:rsidRPr="00F75DB4" w14:paraId="3F4CFE46" w14:textId="77777777" w:rsidTr="00F75DB4">
        <w:trPr>
          <w:trHeight w:val="567"/>
          <w:tblHeader/>
        </w:trPr>
        <w:tc>
          <w:tcPr>
            <w:tcW w:w="4390" w:type="dxa"/>
            <w:shd w:val="clear" w:color="auto" w:fill="CAD7D7"/>
            <w:vAlign w:val="center"/>
          </w:tcPr>
          <w:p w14:paraId="179B0E41" w14:textId="77777777" w:rsidR="00990E7B" w:rsidRPr="00F75DB4" w:rsidRDefault="00990E7B" w:rsidP="00990E7B">
            <w:pPr>
              <w:pStyle w:val="NoSpacing"/>
            </w:pPr>
          </w:p>
        </w:tc>
        <w:tc>
          <w:tcPr>
            <w:tcW w:w="5386" w:type="dxa"/>
            <w:shd w:val="clear" w:color="auto" w:fill="E9EDEC"/>
            <w:vAlign w:val="center"/>
          </w:tcPr>
          <w:p w14:paraId="327EA357" w14:textId="77777777" w:rsidR="00990E7B" w:rsidRPr="00F75DB4" w:rsidRDefault="00990E7B" w:rsidP="001C7A81">
            <w:pPr>
              <w:pStyle w:val="NoSpacing"/>
            </w:pPr>
            <w:r w:rsidRPr="00F75DB4">
              <w:t>Opportunities to achieve goals and aspirations</w:t>
            </w:r>
          </w:p>
        </w:tc>
      </w:tr>
      <w:tr w:rsidR="009237BA" w:rsidRPr="00F75DB4" w14:paraId="1B380397" w14:textId="77777777" w:rsidTr="00F75DB4">
        <w:trPr>
          <w:trHeight w:val="567"/>
          <w:tblHeader/>
        </w:trPr>
        <w:tc>
          <w:tcPr>
            <w:tcW w:w="4390" w:type="dxa"/>
            <w:shd w:val="clear" w:color="auto" w:fill="CAD7D7"/>
            <w:vAlign w:val="center"/>
          </w:tcPr>
          <w:p w14:paraId="07C389B7" w14:textId="77777777" w:rsidR="00990E7B" w:rsidRPr="00F75DB4" w:rsidRDefault="00990E7B" w:rsidP="00990E7B">
            <w:pPr>
              <w:pStyle w:val="NoSpacing"/>
            </w:pPr>
          </w:p>
        </w:tc>
        <w:tc>
          <w:tcPr>
            <w:tcW w:w="5386" w:type="dxa"/>
            <w:shd w:val="clear" w:color="auto" w:fill="CAD7D7"/>
            <w:vAlign w:val="center"/>
          </w:tcPr>
          <w:p w14:paraId="7386F37D" w14:textId="77777777" w:rsidR="00990E7B" w:rsidRPr="00F75DB4" w:rsidRDefault="00990E7B" w:rsidP="001C7A81">
            <w:pPr>
              <w:pStyle w:val="NoSpacing"/>
            </w:pPr>
            <w:r w:rsidRPr="00F75DB4">
              <w:t>Family/carer relationships</w:t>
            </w:r>
          </w:p>
        </w:tc>
      </w:tr>
    </w:tbl>
    <w:p w14:paraId="4EEE7106" w14:textId="77777777" w:rsidR="000F3E28" w:rsidRDefault="000F3E28" w:rsidP="002B0C81">
      <w:pPr>
        <w:sectPr w:rsidR="000F3E28" w:rsidSect="00901E8A">
          <w:footerReference w:type="even" r:id="rId11"/>
          <w:footerReference w:type="default" r:id="rId12"/>
          <w:pgSz w:w="11906" w:h="16838"/>
          <w:pgMar w:top="1134" w:right="1134" w:bottom="1134" w:left="1134" w:header="709" w:footer="709" w:gutter="0"/>
          <w:cols w:space="708"/>
          <w:docGrid w:linePitch="360"/>
        </w:sectPr>
      </w:pPr>
    </w:p>
    <w:p w14:paraId="2C72E3B9" w14:textId="77777777" w:rsidR="00FC70C1" w:rsidRDefault="00FC70C1"/>
    <w:p w14:paraId="4E97034D" w14:textId="77777777" w:rsidR="00FC70C1" w:rsidRDefault="00FC70C1"/>
    <w:p w14:paraId="12668BAC" w14:textId="77777777" w:rsidR="00FC70C1" w:rsidRDefault="00FC70C1"/>
    <w:p w14:paraId="03091224" w14:textId="77777777" w:rsidR="008A3BAE" w:rsidRPr="008A3BAE" w:rsidRDefault="0080289B" w:rsidP="00815428">
      <w:pPr>
        <w:pStyle w:val="Heading2"/>
      </w:pPr>
      <w:r w:rsidRPr="006F579E">
        <w:lastRenderedPageBreak/>
        <w:t xml:space="preserve">Domain: </w:t>
      </w:r>
      <w:r w:rsidRPr="009B431E">
        <w:rPr>
          <w:color w:val="auto"/>
        </w:rPr>
        <w:t>Economic security</w:t>
      </w:r>
    </w:p>
    <w:p w14:paraId="0E099B97" w14:textId="77777777" w:rsidR="0080289B" w:rsidRDefault="0080289B" w:rsidP="00FC3BC3">
      <w:r w:rsidRPr="0072441E">
        <w:rPr>
          <w:rStyle w:val="Heading3Char"/>
          <w:rFonts w:eastAsia="Calibri"/>
        </w:rPr>
        <w:t>Outcome:</w:t>
      </w:r>
      <w:r w:rsidRPr="00F07393">
        <w:t xml:space="preserve"> People with disability, their families and carers have economic security and suitable living arrangements, enabling them to plan for the future and exercise choice and control over</w:t>
      </w:r>
      <w:r w:rsidR="004E6C88">
        <w:br/>
      </w:r>
      <w:r w:rsidRPr="00F07393">
        <w:t>their lives.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390"/>
        <w:gridCol w:w="5386"/>
      </w:tblGrid>
      <w:tr w:rsidR="0033626B" w:rsidRPr="00F75DB4" w14:paraId="171FADD1" w14:textId="77777777" w:rsidTr="00F75DB4">
        <w:trPr>
          <w:trHeight w:val="567"/>
          <w:tblHeader/>
        </w:trPr>
        <w:tc>
          <w:tcPr>
            <w:tcW w:w="4390" w:type="dxa"/>
            <w:tcBorders>
              <w:bottom w:val="nil"/>
              <w:right w:val="nil"/>
            </w:tcBorders>
            <w:shd w:val="clear" w:color="auto" w:fill="267E81"/>
            <w:vAlign w:val="center"/>
          </w:tcPr>
          <w:p w14:paraId="21A29F4A" w14:textId="77777777" w:rsidR="0033626B" w:rsidRPr="00F75DB4" w:rsidRDefault="0033626B" w:rsidP="008754C1">
            <w:pPr>
              <w:pStyle w:val="Heading3"/>
              <w:rPr>
                <w:color w:val="FFFFFF"/>
              </w:rPr>
            </w:pPr>
            <w:r w:rsidRPr="00F75DB4">
              <w:rPr>
                <w:color w:val="FFFFFF"/>
              </w:rPr>
              <w:t>Sub-Outcomes (person-centred)</w:t>
            </w:r>
          </w:p>
        </w:tc>
        <w:tc>
          <w:tcPr>
            <w:tcW w:w="5386" w:type="dxa"/>
            <w:tcBorders>
              <w:top w:val="nil"/>
              <w:left w:val="nil"/>
              <w:bottom w:val="nil"/>
              <w:right w:val="nil"/>
            </w:tcBorders>
            <w:shd w:val="clear" w:color="auto" w:fill="267E81"/>
            <w:vAlign w:val="center"/>
          </w:tcPr>
          <w:p w14:paraId="76C5A389" w14:textId="77777777" w:rsidR="0033626B" w:rsidRPr="00F75DB4" w:rsidRDefault="0033626B" w:rsidP="008754C1">
            <w:pPr>
              <w:pStyle w:val="Heading3"/>
              <w:rPr>
                <w:color w:val="FFFFFF"/>
              </w:rPr>
            </w:pPr>
            <w:r w:rsidRPr="00F75DB4">
              <w:rPr>
                <w:color w:val="FFFFFF"/>
              </w:rPr>
              <w:t>Example Indicators</w:t>
            </w:r>
          </w:p>
        </w:tc>
      </w:tr>
      <w:tr w:rsidR="00DB5B1A" w:rsidRPr="00F75DB4" w14:paraId="138293D0" w14:textId="77777777" w:rsidTr="00F75DB4">
        <w:trPr>
          <w:trHeight w:val="567"/>
          <w:tblHeader/>
        </w:trPr>
        <w:tc>
          <w:tcPr>
            <w:tcW w:w="4390" w:type="dxa"/>
            <w:tcBorders>
              <w:top w:val="nil"/>
              <w:left w:val="nil"/>
              <w:bottom w:val="nil"/>
              <w:right w:val="nil"/>
            </w:tcBorders>
            <w:shd w:val="clear" w:color="auto" w:fill="CAD7D7"/>
          </w:tcPr>
          <w:p w14:paraId="355BE5E5" w14:textId="77777777" w:rsidR="00DB5B1A" w:rsidRPr="00F75DB4" w:rsidRDefault="00DB5B1A" w:rsidP="00DB5B1A">
            <w:pPr>
              <w:pStyle w:val="NoSpacing"/>
            </w:pPr>
            <w:r w:rsidRPr="00F75DB4">
              <w:t>I have:</w:t>
            </w:r>
          </w:p>
        </w:tc>
        <w:tc>
          <w:tcPr>
            <w:tcW w:w="5386" w:type="dxa"/>
            <w:tcBorders>
              <w:top w:val="nil"/>
              <w:left w:val="nil"/>
              <w:bottom w:val="nil"/>
              <w:right w:val="nil"/>
            </w:tcBorders>
            <w:shd w:val="clear" w:color="auto" w:fill="E9EDEC"/>
          </w:tcPr>
          <w:p w14:paraId="218F5A29" w14:textId="77777777" w:rsidR="00DB5B1A" w:rsidRPr="00F75DB4" w:rsidRDefault="00DB5B1A" w:rsidP="00DB5B1A">
            <w:pPr>
              <w:pStyle w:val="NoSpacing"/>
            </w:pPr>
            <w:r w:rsidRPr="00F75DB4">
              <w:rPr>
                <w:rFonts w:cs="Arial"/>
              </w:rPr>
              <w:t xml:space="preserve">Employment/unemployment </w:t>
            </w:r>
          </w:p>
        </w:tc>
      </w:tr>
      <w:tr w:rsidR="00DB5B1A" w:rsidRPr="00F75DB4" w14:paraId="53B0A101" w14:textId="77777777" w:rsidTr="00F75DB4">
        <w:trPr>
          <w:trHeight w:val="567"/>
          <w:tblHeader/>
        </w:trPr>
        <w:tc>
          <w:tcPr>
            <w:tcW w:w="4390" w:type="dxa"/>
            <w:tcBorders>
              <w:top w:val="nil"/>
              <w:left w:val="nil"/>
              <w:bottom w:val="nil"/>
              <w:right w:val="nil"/>
            </w:tcBorders>
            <w:shd w:val="clear" w:color="auto" w:fill="CAD7D7"/>
            <w:vAlign w:val="center"/>
          </w:tcPr>
          <w:p w14:paraId="136D5FE4" w14:textId="77777777" w:rsidR="00DB5B1A" w:rsidRPr="00F75DB4" w:rsidRDefault="00DB5B1A" w:rsidP="00DB5B1A">
            <w:pPr>
              <w:pStyle w:val="ListParagraph"/>
            </w:pPr>
            <w:r w:rsidRPr="00F75DB4">
              <w:t xml:space="preserve">employment opportunities </w:t>
            </w:r>
          </w:p>
        </w:tc>
        <w:tc>
          <w:tcPr>
            <w:tcW w:w="5386" w:type="dxa"/>
            <w:tcBorders>
              <w:top w:val="nil"/>
              <w:left w:val="nil"/>
              <w:bottom w:val="nil"/>
              <w:right w:val="nil"/>
            </w:tcBorders>
            <w:shd w:val="clear" w:color="auto" w:fill="CAD7D7"/>
          </w:tcPr>
          <w:p w14:paraId="660472AF" w14:textId="77777777" w:rsidR="00DB5B1A" w:rsidRPr="00F75DB4" w:rsidRDefault="00DB5B1A" w:rsidP="00DB5B1A">
            <w:pPr>
              <w:pStyle w:val="NoSpacing"/>
            </w:pPr>
            <w:r w:rsidRPr="00F75DB4">
              <w:rPr>
                <w:rFonts w:cs="Arial"/>
              </w:rPr>
              <w:t xml:space="preserve">Labour force participation </w:t>
            </w:r>
          </w:p>
        </w:tc>
      </w:tr>
      <w:tr w:rsidR="00DB5B1A" w:rsidRPr="00F75DB4" w14:paraId="4F914EFC" w14:textId="77777777" w:rsidTr="00F75DB4">
        <w:trPr>
          <w:trHeight w:val="567"/>
          <w:tblHeader/>
        </w:trPr>
        <w:tc>
          <w:tcPr>
            <w:tcW w:w="4390" w:type="dxa"/>
            <w:tcBorders>
              <w:top w:val="nil"/>
              <w:left w:val="nil"/>
              <w:bottom w:val="nil"/>
              <w:right w:val="nil"/>
            </w:tcBorders>
            <w:shd w:val="clear" w:color="auto" w:fill="CAD7D7"/>
            <w:vAlign w:val="center"/>
          </w:tcPr>
          <w:p w14:paraId="3A1D7FC0" w14:textId="77777777" w:rsidR="00DB5B1A" w:rsidRPr="00F75DB4" w:rsidRDefault="00DB5B1A" w:rsidP="00DB5B1A">
            <w:pPr>
              <w:pStyle w:val="ListParagraph"/>
            </w:pPr>
            <w:r w:rsidRPr="00F75DB4">
              <w:t xml:space="preserve">equal career opportunities to people without disability </w:t>
            </w:r>
          </w:p>
        </w:tc>
        <w:tc>
          <w:tcPr>
            <w:tcW w:w="5386" w:type="dxa"/>
            <w:tcBorders>
              <w:top w:val="nil"/>
              <w:left w:val="nil"/>
              <w:bottom w:val="nil"/>
              <w:right w:val="nil"/>
            </w:tcBorders>
            <w:shd w:val="clear" w:color="auto" w:fill="E9EDEC"/>
          </w:tcPr>
          <w:p w14:paraId="18BAC12B" w14:textId="77777777" w:rsidR="00DB5B1A" w:rsidRPr="00F75DB4" w:rsidRDefault="00DB5B1A" w:rsidP="00DB5B1A">
            <w:pPr>
              <w:pStyle w:val="NoSpacing"/>
            </w:pPr>
            <w:r w:rsidRPr="00F75DB4">
              <w:rPr>
                <w:rFonts w:cs="Arial"/>
              </w:rPr>
              <w:t xml:space="preserve">Income </w:t>
            </w:r>
          </w:p>
        </w:tc>
      </w:tr>
      <w:tr w:rsidR="00DB5B1A" w:rsidRPr="00F75DB4" w14:paraId="3D87F0F7" w14:textId="77777777" w:rsidTr="00F75DB4">
        <w:trPr>
          <w:trHeight w:val="567"/>
          <w:tblHeader/>
        </w:trPr>
        <w:tc>
          <w:tcPr>
            <w:tcW w:w="4390" w:type="dxa"/>
            <w:tcBorders>
              <w:top w:val="nil"/>
              <w:left w:val="nil"/>
              <w:bottom w:val="nil"/>
              <w:right w:val="nil"/>
            </w:tcBorders>
            <w:shd w:val="clear" w:color="auto" w:fill="CAD7D7"/>
            <w:vAlign w:val="center"/>
          </w:tcPr>
          <w:p w14:paraId="148FF483" w14:textId="77777777" w:rsidR="00DB5B1A" w:rsidRPr="00F75DB4" w:rsidRDefault="00DB5B1A" w:rsidP="00DB5B1A">
            <w:pPr>
              <w:pStyle w:val="ListParagraph"/>
            </w:pPr>
            <w:r w:rsidRPr="00F75DB4">
              <w:t xml:space="preserve">adequate income </w:t>
            </w:r>
          </w:p>
        </w:tc>
        <w:tc>
          <w:tcPr>
            <w:tcW w:w="5386" w:type="dxa"/>
            <w:tcBorders>
              <w:top w:val="nil"/>
              <w:left w:val="nil"/>
              <w:bottom w:val="nil"/>
              <w:right w:val="nil"/>
            </w:tcBorders>
            <w:shd w:val="clear" w:color="auto" w:fill="CAD7D7"/>
          </w:tcPr>
          <w:p w14:paraId="71A40CB2" w14:textId="77777777" w:rsidR="00DB5B1A" w:rsidRPr="00F75DB4" w:rsidRDefault="00DB5B1A" w:rsidP="00DB5B1A">
            <w:pPr>
              <w:pStyle w:val="NoSpacing"/>
            </w:pPr>
            <w:r w:rsidRPr="00F75DB4">
              <w:rPr>
                <w:rFonts w:cs="Arial"/>
              </w:rPr>
              <w:t xml:space="preserve">Financial stress/access to emergency funds </w:t>
            </w:r>
          </w:p>
        </w:tc>
      </w:tr>
      <w:tr w:rsidR="00DB5B1A" w:rsidRPr="00F75DB4" w14:paraId="6BA4E740" w14:textId="77777777" w:rsidTr="00F75DB4">
        <w:trPr>
          <w:trHeight w:val="567"/>
          <w:tblHeader/>
        </w:trPr>
        <w:tc>
          <w:tcPr>
            <w:tcW w:w="4390" w:type="dxa"/>
            <w:tcBorders>
              <w:top w:val="nil"/>
              <w:left w:val="nil"/>
              <w:bottom w:val="nil"/>
              <w:right w:val="nil"/>
            </w:tcBorders>
            <w:shd w:val="clear" w:color="auto" w:fill="CAD7D7"/>
            <w:vAlign w:val="center"/>
          </w:tcPr>
          <w:p w14:paraId="23340794" w14:textId="77777777" w:rsidR="00DB5B1A" w:rsidRPr="00F75DB4" w:rsidRDefault="00DB5B1A" w:rsidP="00DB5B1A">
            <w:pPr>
              <w:pStyle w:val="ListParagraph"/>
            </w:pPr>
            <w:r w:rsidRPr="00F75DB4">
              <w:t>suitable living arrangements</w:t>
            </w:r>
          </w:p>
        </w:tc>
        <w:tc>
          <w:tcPr>
            <w:tcW w:w="5386" w:type="dxa"/>
            <w:tcBorders>
              <w:top w:val="nil"/>
              <w:left w:val="nil"/>
              <w:bottom w:val="nil"/>
              <w:right w:val="nil"/>
            </w:tcBorders>
            <w:shd w:val="clear" w:color="auto" w:fill="E9EDEC"/>
          </w:tcPr>
          <w:p w14:paraId="1E13760F" w14:textId="77777777" w:rsidR="00DB5B1A" w:rsidRPr="00F75DB4" w:rsidRDefault="00DB5B1A" w:rsidP="00DB5B1A">
            <w:pPr>
              <w:pStyle w:val="NoSpacing"/>
            </w:pPr>
            <w:r w:rsidRPr="00F75DB4">
              <w:rPr>
                <w:rFonts w:cs="Arial"/>
              </w:rPr>
              <w:t xml:space="preserve">Income sources </w:t>
            </w:r>
          </w:p>
        </w:tc>
      </w:tr>
      <w:tr w:rsidR="00DB5B1A" w:rsidRPr="00F75DB4" w14:paraId="59CAD4A7" w14:textId="77777777" w:rsidTr="00F75DB4">
        <w:trPr>
          <w:trHeight w:val="567"/>
          <w:tblHeader/>
        </w:trPr>
        <w:tc>
          <w:tcPr>
            <w:tcW w:w="4390" w:type="dxa"/>
            <w:tcBorders>
              <w:top w:val="nil"/>
              <w:left w:val="nil"/>
              <w:bottom w:val="nil"/>
              <w:right w:val="nil"/>
            </w:tcBorders>
            <w:shd w:val="clear" w:color="auto" w:fill="CAD7D7"/>
          </w:tcPr>
          <w:p w14:paraId="30487F3B" w14:textId="77777777" w:rsidR="00DB5B1A" w:rsidRPr="00F75DB4" w:rsidRDefault="00DB5B1A" w:rsidP="00DB5B1A">
            <w:pPr>
              <w:pStyle w:val="NoSpacing"/>
            </w:pPr>
            <w:r w:rsidRPr="00F75DB4">
              <w:t>I can access affordable and secure housing that meets my needs.</w:t>
            </w:r>
          </w:p>
        </w:tc>
        <w:tc>
          <w:tcPr>
            <w:tcW w:w="5386" w:type="dxa"/>
            <w:tcBorders>
              <w:top w:val="nil"/>
              <w:left w:val="nil"/>
              <w:bottom w:val="nil"/>
              <w:right w:val="nil"/>
            </w:tcBorders>
            <w:shd w:val="clear" w:color="auto" w:fill="CAD7D7"/>
          </w:tcPr>
          <w:p w14:paraId="6845D35F" w14:textId="77777777" w:rsidR="00DB5B1A" w:rsidRPr="00F75DB4" w:rsidRDefault="00DB5B1A" w:rsidP="00DB5B1A">
            <w:pPr>
              <w:pStyle w:val="NoSpacing"/>
            </w:pPr>
            <w:r w:rsidRPr="00F75DB4">
              <w:rPr>
                <w:rFonts w:cs="Arial"/>
              </w:rPr>
              <w:t xml:space="preserve">Economic independence </w:t>
            </w:r>
          </w:p>
        </w:tc>
      </w:tr>
      <w:tr w:rsidR="00DB5B1A" w:rsidRPr="00F75DB4" w14:paraId="45F4AD6B" w14:textId="77777777" w:rsidTr="00F75DB4">
        <w:trPr>
          <w:trHeight w:val="567"/>
          <w:tblHeader/>
        </w:trPr>
        <w:tc>
          <w:tcPr>
            <w:tcW w:w="4390" w:type="dxa"/>
            <w:tcBorders>
              <w:top w:val="nil"/>
              <w:left w:val="nil"/>
              <w:bottom w:val="nil"/>
              <w:right w:val="nil"/>
            </w:tcBorders>
            <w:shd w:val="clear" w:color="auto" w:fill="CAD7D7"/>
          </w:tcPr>
          <w:p w14:paraId="554CEF25" w14:textId="77777777" w:rsidR="00DB5B1A" w:rsidRPr="00F75DB4" w:rsidRDefault="00DB5B1A" w:rsidP="00DB5B1A">
            <w:pPr>
              <w:pStyle w:val="NoSpacing"/>
            </w:pPr>
          </w:p>
        </w:tc>
        <w:tc>
          <w:tcPr>
            <w:tcW w:w="5386" w:type="dxa"/>
            <w:tcBorders>
              <w:top w:val="nil"/>
              <w:left w:val="nil"/>
              <w:bottom w:val="nil"/>
              <w:right w:val="nil"/>
            </w:tcBorders>
            <w:shd w:val="clear" w:color="auto" w:fill="E9EDEC"/>
          </w:tcPr>
          <w:p w14:paraId="037F4E8A" w14:textId="77777777" w:rsidR="00DB5B1A" w:rsidRPr="00F75DB4" w:rsidRDefault="00DB5B1A" w:rsidP="00DB5B1A">
            <w:pPr>
              <w:pStyle w:val="NoSpacing"/>
            </w:pPr>
            <w:r w:rsidRPr="00F75DB4">
              <w:rPr>
                <w:rFonts w:cs="Arial"/>
              </w:rPr>
              <w:t>Length of unemployment/underemployment</w:t>
            </w:r>
          </w:p>
        </w:tc>
      </w:tr>
      <w:tr w:rsidR="00DB5B1A" w:rsidRPr="00F75DB4" w14:paraId="48701612" w14:textId="77777777" w:rsidTr="00F75DB4">
        <w:trPr>
          <w:trHeight w:val="567"/>
          <w:tblHeader/>
        </w:trPr>
        <w:tc>
          <w:tcPr>
            <w:tcW w:w="4390" w:type="dxa"/>
            <w:tcBorders>
              <w:top w:val="nil"/>
              <w:left w:val="nil"/>
              <w:bottom w:val="nil"/>
              <w:right w:val="nil"/>
            </w:tcBorders>
            <w:shd w:val="clear" w:color="auto" w:fill="CAD7D7"/>
          </w:tcPr>
          <w:p w14:paraId="56ADBEEE" w14:textId="77777777" w:rsidR="00DB5B1A" w:rsidRPr="00F75DB4" w:rsidRDefault="00DB5B1A" w:rsidP="00DB5B1A">
            <w:pPr>
              <w:pStyle w:val="NoSpacing"/>
            </w:pPr>
          </w:p>
        </w:tc>
        <w:tc>
          <w:tcPr>
            <w:tcW w:w="5386" w:type="dxa"/>
            <w:tcBorders>
              <w:top w:val="nil"/>
              <w:left w:val="nil"/>
              <w:bottom w:val="nil"/>
              <w:right w:val="nil"/>
            </w:tcBorders>
            <w:shd w:val="clear" w:color="auto" w:fill="CAD7D7"/>
          </w:tcPr>
          <w:p w14:paraId="6282A13A" w14:textId="77777777" w:rsidR="00DB5B1A" w:rsidRPr="00F75DB4" w:rsidRDefault="00DB5B1A" w:rsidP="00DB5B1A">
            <w:pPr>
              <w:pStyle w:val="NoSpacing"/>
            </w:pPr>
            <w:r w:rsidRPr="00F75DB4">
              <w:rPr>
                <w:rFonts w:cs="Arial"/>
              </w:rPr>
              <w:t xml:space="preserve">Housing stress/affordability </w:t>
            </w:r>
          </w:p>
        </w:tc>
      </w:tr>
      <w:tr w:rsidR="00DB5B1A" w:rsidRPr="00F75DB4" w14:paraId="26EDA17A" w14:textId="77777777" w:rsidTr="00F75DB4">
        <w:trPr>
          <w:trHeight w:val="567"/>
          <w:tblHeader/>
        </w:trPr>
        <w:tc>
          <w:tcPr>
            <w:tcW w:w="4390" w:type="dxa"/>
            <w:tcBorders>
              <w:top w:val="nil"/>
              <w:left w:val="nil"/>
              <w:bottom w:val="nil"/>
              <w:right w:val="nil"/>
            </w:tcBorders>
            <w:shd w:val="clear" w:color="auto" w:fill="CAD7D7"/>
          </w:tcPr>
          <w:p w14:paraId="0F0B8EE1" w14:textId="77777777" w:rsidR="00DB5B1A" w:rsidRPr="00F75DB4" w:rsidRDefault="00DB5B1A" w:rsidP="00DB5B1A">
            <w:pPr>
              <w:pStyle w:val="NoSpacing"/>
            </w:pPr>
          </w:p>
        </w:tc>
        <w:tc>
          <w:tcPr>
            <w:tcW w:w="5386" w:type="dxa"/>
            <w:tcBorders>
              <w:top w:val="nil"/>
              <w:left w:val="nil"/>
              <w:bottom w:val="nil"/>
              <w:right w:val="nil"/>
            </w:tcBorders>
            <w:shd w:val="clear" w:color="auto" w:fill="E9EDEC"/>
          </w:tcPr>
          <w:p w14:paraId="4974F526" w14:textId="77777777" w:rsidR="00DB5B1A" w:rsidRPr="00F75DB4" w:rsidRDefault="00DB5B1A" w:rsidP="00DB5B1A">
            <w:pPr>
              <w:pStyle w:val="NoSpacing"/>
            </w:pPr>
            <w:r w:rsidRPr="00F75DB4">
              <w:rPr>
                <w:rFonts w:cs="Arial"/>
              </w:rPr>
              <w:t xml:space="preserve">Access to housing options that are suitable, affordable and provide secure tenure </w:t>
            </w:r>
          </w:p>
        </w:tc>
      </w:tr>
      <w:tr w:rsidR="00DB5B1A" w:rsidRPr="00F75DB4" w14:paraId="6B8FFB31" w14:textId="77777777" w:rsidTr="00F75DB4">
        <w:trPr>
          <w:trHeight w:val="567"/>
          <w:tblHeader/>
        </w:trPr>
        <w:tc>
          <w:tcPr>
            <w:tcW w:w="4390" w:type="dxa"/>
            <w:tcBorders>
              <w:top w:val="nil"/>
              <w:left w:val="nil"/>
              <w:bottom w:val="nil"/>
              <w:right w:val="nil"/>
            </w:tcBorders>
            <w:shd w:val="clear" w:color="auto" w:fill="CAD7D7"/>
          </w:tcPr>
          <w:p w14:paraId="055883AA" w14:textId="77777777" w:rsidR="00DB5B1A" w:rsidRPr="00F75DB4" w:rsidRDefault="00DB5B1A" w:rsidP="00DB5B1A">
            <w:pPr>
              <w:pStyle w:val="NoSpacing"/>
            </w:pPr>
          </w:p>
        </w:tc>
        <w:tc>
          <w:tcPr>
            <w:tcW w:w="5386" w:type="dxa"/>
            <w:tcBorders>
              <w:top w:val="nil"/>
              <w:left w:val="nil"/>
              <w:bottom w:val="nil"/>
              <w:right w:val="nil"/>
            </w:tcBorders>
            <w:shd w:val="clear" w:color="auto" w:fill="CAD7D7"/>
          </w:tcPr>
          <w:p w14:paraId="2FBFC908" w14:textId="77777777" w:rsidR="00DB5B1A" w:rsidRPr="00F75DB4" w:rsidRDefault="00DB5B1A" w:rsidP="00DB5B1A">
            <w:pPr>
              <w:pStyle w:val="NoSpacing"/>
            </w:pPr>
            <w:r w:rsidRPr="00F75DB4">
              <w:rPr>
                <w:rFonts w:cs="Arial"/>
              </w:rPr>
              <w:t xml:space="preserve">Homelessness </w:t>
            </w:r>
          </w:p>
        </w:tc>
      </w:tr>
      <w:tr w:rsidR="00DB5B1A" w:rsidRPr="00F75DB4" w14:paraId="31905F2B" w14:textId="77777777" w:rsidTr="00F75DB4">
        <w:trPr>
          <w:trHeight w:val="567"/>
          <w:tblHeader/>
        </w:trPr>
        <w:tc>
          <w:tcPr>
            <w:tcW w:w="4390" w:type="dxa"/>
            <w:tcBorders>
              <w:top w:val="nil"/>
              <w:left w:val="nil"/>
              <w:bottom w:val="nil"/>
              <w:right w:val="nil"/>
            </w:tcBorders>
            <w:shd w:val="clear" w:color="auto" w:fill="CAD7D7"/>
          </w:tcPr>
          <w:p w14:paraId="0DA464FD" w14:textId="77777777" w:rsidR="00DB5B1A" w:rsidRPr="00F75DB4" w:rsidRDefault="00DB5B1A" w:rsidP="00DB5B1A">
            <w:pPr>
              <w:pStyle w:val="NoSpacing"/>
            </w:pPr>
          </w:p>
        </w:tc>
        <w:tc>
          <w:tcPr>
            <w:tcW w:w="5386" w:type="dxa"/>
            <w:tcBorders>
              <w:top w:val="nil"/>
              <w:left w:val="nil"/>
              <w:bottom w:val="nil"/>
              <w:right w:val="nil"/>
            </w:tcBorders>
            <w:shd w:val="clear" w:color="auto" w:fill="E9EDEC"/>
          </w:tcPr>
          <w:p w14:paraId="76C2FDD2" w14:textId="77777777" w:rsidR="00DB5B1A" w:rsidRPr="00F75DB4" w:rsidRDefault="00DB5B1A" w:rsidP="00DB5B1A">
            <w:pPr>
              <w:pStyle w:val="NoSpacing"/>
            </w:pPr>
            <w:r w:rsidRPr="00F75DB4">
              <w:rPr>
                <w:rFonts w:cs="Arial"/>
              </w:rPr>
              <w:t xml:space="preserve">Material assets, housing conditions, living arrangements, work hours, condition and pay </w:t>
            </w:r>
          </w:p>
        </w:tc>
      </w:tr>
      <w:tr w:rsidR="00DB5B1A" w:rsidRPr="00F75DB4" w14:paraId="76C5DCC6" w14:textId="77777777" w:rsidTr="00F75DB4">
        <w:trPr>
          <w:trHeight w:val="567"/>
          <w:tblHeader/>
        </w:trPr>
        <w:tc>
          <w:tcPr>
            <w:tcW w:w="4390" w:type="dxa"/>
            <w:tcBorders>
              <w:top w:val="nil"/>
              <w:left w:val="nil"/>
              <w:bottom w:val="nil"/>
              <w:right w:val="nil"/>
            </w:tcBorders>
            <w:shd w:val="clear" w:color="auto" w:fill="CAD7D7"/>
          </w:tcPr>
          <w:p w14:paraId="0A9FD475" w14:textId="77777777" w:rsidR="00DB5B1A" w:rsidRPr="00F75DB4" w:rsidRDefault="00DB5B1A" w:rsidP="00DB5B1A">
            <w:pPr>
              <w:pStyle w:val="NoSpacing"/>
            </w:pPr>
          </w:p>
        </w:tc>
        <w:tc>
          <w:tcPr>
            <w:tcW w:w="5386" w:type="dxa"/>
            <w:tcBorders>
              <w:top w:val="nil"/>
              <w:left w:val="nil"/>
              <w:bottom w:val="nil"/>
              <w:right w:val="nil"/>
            </w:tcBorders>
            <w:shd w:val="clear" w:color="auto" w:fill="CAD7D7"/>
          </w:tcPr>
          <w:p w14:paraId="30A64C32" w14:textId="77777777" w:rsidR="00DB5B1A" w:rsidRPr="00F75DB4" w:rsidRDefault="00DB5B1A" w:rsidP="00DB5B1A">
            <w:pPr>
              <w:pStyle w:val="NoSpacing"/>
            </w:pPr>
            <w:r w:rsidRPr="00F75DB4">
              <w:rPr>
                <w:rFonts w:cs="Arial"/>
              </w:rPr>
              <w:t>Financial literacy</w:t>
            </w:r>
          </w:p>
        </w:tc>
      </w:tr>
      <w:tr w:rsidR="00DB5B1A" w:rsidRPr="00F75DB4" w14:paraId="7915A8C2" w14:textId="77777777" w:rsidTr="00F75DB4">
        <w:trPr>
          <w:trHeight w:val="567"/>
          <w:tblHeader/>
        </w:trPr>
        <w:tc>
          <w:tcPr>
            <w:tcW w:w="4390" w:type="dxa"/>
            <w:tcBorders>
              <w:top w:val="nil"/>
              <w:left w:val="nil"/>
              <w:bottom w:val="nil"/>
              <w:right w:val="nil"/>
            </w:tcBorders>
            <w:shd w:val="clear" w:color="auto" w:fill="CAD7D7"/>
          </w:tcPr>
          <w:p w14:paraId="1FB38421" w14:textId="77777777" w:rsidR="00DB5B1A" w:rsidRPr="00F75DB4" w:rsidRDefault="00DB5B1A" w:rsidP="00DB5B1A">
            <w:pPr>
              <w:pStyle w:val="NoSpacing"/>
            </w:pPr>
          </w:p>
        </w:tc>
        <w:tc>
          <w:tcPr>
            <w:tcW w:w="5386" w:type="dxa"/>
            <w:tcBorders>
              <w:top w:val="nil"/>
              <w:left w:val="nil"/>
              <w:bottom w:val="nil"/>
              <w:right w:val="nil"/>
            </w:tcBorders>
            <w:shd w:val="clear" w:color="auto" w:fill="E9EDEC"/>
          </w:tcPr>
          <w:p w14:paraId="44E0A48E" w14:textId="77777777" w:rsidR="00DB5B1A" w:rsidRPr="00F75DB4" w:rsidRDefault="00DB5B1A" w:rsidP="00DB5B1A">
            <w:pPr>
              <w:pStyle w:val="NoSpacing"/>
            </w:pPr>
            <w:r w:rsidRPr="00F75DB4">
              <w:rPr>
                <w:rFonts w:cs="Arial"/>
              </w:rPr>
              <w:t>Reduced experience of poverty</w:t>
            </w:r>
          </w:p>
        </w:tc>
      </w:tr>
    </w:tbl>
    <w:p w14:paraId="4EF81E20" w14:textId="77777777" w:rsidR="0033626B" w:rsidRDefault="0033626B" w:rsidP="00FC3BC3"/>
    <w:p w14:paraId="1FA89103" w14:textId="77777777" w:rsidR="00DB5B1A" w:rsidRPr="00F75DB4" w:rsidRDefault="00DB5B1A">
      <w:pPr>
        <w:spacing w:after="0" w:line="240" w:lineRule="auto"/>
        <w:rPr>
          <w:rFonts w:eastAsia="Times New Roman"/>
          <w:b/>
          <w:bCs/>
          <w:color w:val="23787A"/>
          <w:sz w:val="26"/>
          <w:szCs w:val="26"/>
        </w:rPr>
      </w:pPr>
      <w:r>
        <w:br w:type="page"/>
      </w:r>
    </w:p>
    <w:p w14:paraId="20CFDC56" w14:textId="77777777" w:rsidR="00756806" w:rsidRDefault="0080289B" w:rsidP="00756806">
      <w:pPr>
        <w:pStyle w:val="Heading2"/>
      </w:pPr>
      <w:r w:rsidRPr="00123327">
        <w:t xml:space="preserve">Domain: </w:t>
      </w:r>
      <w:r w:rsidRPr="009B431E">
        <w:rPr>
          <w:color w:val="auto"/>
        </w:rPr>
        <w:t>Health and wellbeing</w:t>
      </w:r>
    </w:p>
    <w:p w14:paraId="61448437" w14:textId="77777777" w:rsidR="0080289B" w:rsidRDefault="0080289B" w:rsidP="00756806">
      <w:r w:rsidRPr="0072441E">
        <w:rPr>
          <w:rStyle w:val="Heading3Char"/>
          <w:rFonts w:eastAsia="Calibri"/>
        </w:rPr>
        <w:t>Outcome:</w:t>
      </w:r>
      <w:r>
        <w:t xml:space="preserve"> People with disability attain highest possible health and wellbeing outcomes throughout their lives.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390"/>
        <w:gridCol w:w="5386"/>
      </w:tblGrid>
      <w:tr w:rsidR="002F4179" w:rsidRPr="00F75DB4" w14:paraId="6241CD3F" w14:textId="77777777" w:rsidTr="00F75DB4">
        <w:trPr>
          <w:trHeight w:val="567"/>
          <w:tblHeader/>
        </w:trPr>
        <w:tc>
          <w:tcPr>
            <w:tcW w:w="4390" w:type="dxa"/>
            <w:tcBorders>
              <w:bottom w:val="nil"/>
              <w:right w:val="nil"/>
            </w:tcBorders>
            <w:shd w:val="clear" w:color="auto" w:fill="267E81"/>
            <w:vAlign w:val="center"/>
          </w:tcPr>
          <w:p w14:paraId="1C911BEE" w14:textId="77777777" w:rsidR="002F4179" w:rsidRPr="00F75DB4" w:rsidRDefault="002F4179" w:rsidP="008754C1">
            <w:pPr>
              <w:pStyle w:val="Heading3"/>
              <w:rPr>
                <w:color w:val="FFFFFF"/>
              </w:rPr>
            </w:pPr>
            <w:r w:rsidRPr="00F75DB4">
              <w:rPr>
                <w:color w:val="FFFFFF"/>
              </w:rPr>
              <w:t>Sub-Outcomes (person-centred)</w:t>
            </w:r>
          </w:p>
        </w:tc>
        <w:tc>
          <w:tcPr>
            <w:tcW w:w="5386" w:type="dxa"/>
            <w:tcBorders>
              <w:top w:val="nil"/>
              <w:left w:val="nil"/>
              <w:bottom w:val="nil"/>
              <w:right w:val="nil"/>
            </w:tcBorders>
            <w:shd w:val="clear" w:color="auto" w:fill="267E81"/>
            <w:vAlign w:val="center"/>
          </w:tcPr>
          <w:p w14:paraId="05E94D29" w14:textId="77777777" w:rsidR="002F4179" w:rsidRPr="00F75DB4" w:rsidRDefault="002F4179" w:rsidP="008754C1">
            <w:pPr>
              <w:pStyle w:val="Heading3"/>
              <w:rPr>
                <w:color w:val="FFFFFF"/>
              </w:rPr>
            </w:pPr>
            <w:r w:rsidRPr="00F75DB4">
              <w:rPr>
                <w:color w:val="FFFFFF"/>
              </w:rPr>
              <w:t>Example Indicators</w:t>
            </w:r>
          </w:p>
        </w:tc>
      </w:tr>
      <w:tr w:rsidR="00AE7909" w:rsidRPr="00F75DB4" w14:paraId="7CF04F4D" w14:textId="77777777" w:rsidTr="00F75DB4">
        <w:trPr>
          <w:trHeight w:val="567"/>
          <w:tblHeader/>
        </w:trPr>
        <w:tc>
          <w:tcPr>
            <w:tcW w:w="4390" w:type="dxa"/>
            <w:tcBorders>
              <w:top w:val="nil"/>
              <w:left w:val="nil"/>
              <w:bottom w:val="nil"/>
              <w:right w:val="nil"/>
            </w:tcBorders>
            <w:shd w:val="clear" w:color="auto" w:fill="CAD7D7"/>
            <w:vAlign w:val="center"/>
          </w:tcPr>
          <w:p w14:paraId="116BE24D" w14:textId="77777777" w:rsidR="00AE7909" w:rsidRPr="00F75DB4" w:rsidRDefault="00AE7909" w:rsidP="00AE7909">
            <w:pPr>
              <w:pStyle w:val="NoSpacing"/>
            </w:pPr>
            <w:r w:rsidRPr="00F75DB4">
              <w:rPr>
                <w:rFonts w:cs="Arial"/>
              </w:rPr>
              <w:t>I can:</w:t>
            </w:r>
          </w:p>
        </w:tc>
        <w:tc>
          <w:tcPr>
            <w:tcW w:w="5386" w:type="dxa"/>
            <w:tcBorders>
              <w:top w:val="nil"/>
              <w:left w:val="nil"/>
              <w:bottom w:val="nil"/>
              <w:right w:val="nil"/>
            </w:tcBorders>
            <w:shd w:val="clear" w:color="auto" w:fill="E9EDEC"/>
            <w:vAlign w:val="center"/>
          </w:tcPr>
          <w:p w14:paraId="72D55379" w14:textId="77777777" w:rsidR="00AE7909" w:rsidRPr="00F75DB4" w:rsidRDefault="00AE7909" w:rsidP="000D126A">
            <w:pPr>
              <w:pStyle w:val="NoSpacing"/>
            </w:pPr>
            <w:r w:rsidRPr="00F75DB4">
              <w:rPr>
                <w:rFonts w:cs="Arial"/>
              </w:rPr>
              <w:t xml:space="preserve">Life expectancy and causes of death </w:t>
            </w:r>
          </w:p>
        </w:tc>
      </w:tr>
      <w:tr w:rsidR="00AE7909" w:rsidRPr="00F75DB4" w14:paraId="358CABCA" w14:textId="77777777" w:rsidTr="00F75DB4">
        <w:trPr>
          <w:trHeight w:val="567"/>
          <w:tblHeader/>
        </w:trPr>
        <w:tc>
          <w:tcPr>
            <w:tcW w:w="4390" w:type="dxa"/>
            <w:tcBorders>
              <w:top w:val="nil"/>
              <w:left w:val="nil"/>
              <w:bottom w:val="nil"/>
              <w:right w:val="nil"/>
            </w:tcBorders>
            <w:shd w:val="clear" w:color="auto" w:fill="CAD7D7"/>
            <w:vAlign w:val="center"/>
          </w:tcPr>
          <w:p w14:paraId="2A1F310A" w14:textId="77777777" w:rsidR="00AE7909" w:rsidRPr="00F75DB4" w:rsidRDefault="00AE7909" w:rsidP="00AE7909">
            <w:pPr>
              <w:pStyle w:val="ListParagraph"/>
            </w:pPr>
            <w:r w:rsidRPr="00F75DB4">
              <w:t>access early intervention services</w:t>
            </w:r>
          </w:p>
        </w:tc>
        <w:tc>
          <w:tcPr>
            <w:tcW w:w="5386" w:type="dxa"/>
            <w:tcBorders>
              <w:top w:val="nil"/>
              <w:left w:val="nil"/>
              <w:bottom w:val="nil"/>
              <w:right w:val="nil"/>
            </w:tcBorders>
            <w:shd w:val="clear" w:color="auto" w:fill="CAD7D7"/>
            <w:vAlign w:val="center"/>
          </w:tcPr>
          <w:p w14:paraId="09A90E0D" w14:textId="77777777" w:rsidR="00AE7909" w:rsidRPr="00F75DB4" w:rsidRDefault="00AE7909" w:rsidP="000D126A">
            <w:pPr>
              <w:pStyle w:val="NoSpacing"/>
            </w:pPr>
            <w:r w:rsidRPr="00F75DB4">
              <w:rPr>
                <w:rFonts w:cs="Arial"/>
              </w:rPr>
              <w:t xml:space="preserve">Preventable illness, injury and death </w:t>
            </w:r>
          </w:p>
        </w:tc>
      </w:tr>
      <w:tr w:rsidR="00AE7909" w:rsidRPr="00F75DB4" w14:paraId="04B52458" w14:textId="77777777" w:rsidTr="00F75DB4">
        <w:trPr>
          <w:trHeight w:val="567"/>
          <w:tblHeader/>
        </w:trPr>
        <w:tc>
          <w:tcPr>
            <w:tcW w:w="4390" w:type="dxa"/>
            <w:tcBorders>
              <w:top w:val="nil"/>
              <w:left w:val="nil"/>
              <w:bottom w:val="nil"/>
              <w:right w:val="nil"/>
            </w:tcBorders>
            <w:shd w:val="clear" w:color="auto" w:fill="CAD7D7"/>
            <w:vAlign w:val="center"/>
          </w:tcPr>
          <w:p w14:paraId="70A73E85" w14:textId="77777777" w:rsidR="00AE7909" w:rsidRPr="00F75DB4" w:rsidRDefault="00AE7909" w:rsidP="00AE7909">
            <w:pPr>
              <w:pStyle w:val="ListParagraph"/>
            </w:pPr>
            <w:r w:rsidRPr="00F75DB4">
              <w:rPr>
                <w:rFonts w:cs="Arial"/>
              </w:rPr>
              <w:t>interact with health professionals who understand my needs</w:t>
            </w:r>
          </w:p>
        </w:tc>
        <w:tc>
          <w:tcPr>
            <w:tcW w:w="5386" w:type="dxa"/>
            <w:tcBorders>
              <w:top w:val="nil"/>
              <w:left w:val="nil"/>
              <w:bottom w:val="nil"/>
              <w:right w:val="nil"/>
            </w:tcBorders>
            <w:shd w:val="clear" w:color="auto" w:fill="E9EDEC"/>
            <w:vAlign w:val="center"/>
          </w:tcPr>
          <w:p w14:paraId="5B1661DC" w14:textId="77777777" w:rsidR="00AE7909" w:rsidRPr="00F75DB4" w:rsidRDefault="00AE7909" w:rsidP="000D126A">
            <w:pPr>
              <w:pStyle w:val="NoSpacing"/>
            </w:pPr>
            <w:r w:rsidRPr="00F75DB4">
              <w:rPr>
                <w:rFonts w:cs="Arial"/>
              </w:rPr>
              <w:t xml:space="preserve">Avoidable hospitalisations </w:t>
            </w:r>
          </w:p>
        </w:tc>
      </w:tr>
      <w:tr w:rsidR="00AE7909" w:rsidRPr="00F75DB4" w14:paraId="65D217CE" w14:textId="77777777" w:rsidTr="00F75DB4">
        <w:trPr>
          <w:trHeight w:val="567"/>
          <w:tblHeader/>
        </w:trPr>
        <w:tc>
          <w:tcPr>
            <w:tcW w:w="4390" w:type="dxa"/>
            <w:tcBorders>
              <w:top w:val="nil"/>
              <w:left w:val="nil"/>
              <w:bottom w:val="nil"/>
              <w:right w:val="nil"/>
            </w:tcBorders>
            <w:shd w:val="clear" w:color="auto" w:fill="CAD7D7"/>
            <w:vAlign w:val="center"/>
          </w:tcPr>
          <w:p w14:paraId="343FFB44" w14:textId="77777777" w:rsidR="00AE7909" w:rsidRPr="00F75DB4" w:rsidRDefault="00AE7909" w:rsidP="00AE7909">
            <w:pPr>
              <w:pStyle w:val="ListParagraph"/>
            </w:pPr>
            <w:r w:rsidRPr="00F75DB4">
              <w:rPr>
                <w:rFonts w:cs="Arial"/>
              </w:rPr>
              <w:t xml:space="preserve">afford the health services I need </w:t>
            </w:r>
          </w:p>
        </w:tc>
        <w:tc>
          <w:tcPr>
            <w:tcW w:w="5386" w:type="dxa"/>
            <w:tcBorders>
              <w:top w:val="nil"/>
              <w:left w:val="nil"/>
              <w:bottom w:val="nil"/>
              <w:right w:val="nil"/>
            </w:tcBorders>
            <w:shd w:val="clear" w:color="auto" w:fill="CAD7D7"/>
            <w:vAlign w:val="center"/>
          </w:tcPr>
          <w:p w14:paraId="15973B7E" w14:textId="77777777" w:rsidR="00AE7909" w:rsidRPr="00F75DB4" w:rsidRDefault="00AE7909" w:rsidP="000D126A">
            <w:pPr>
              <w:pStyle w:val="NoSpacing"/>
            </w:pPr>
            <w:r w:rsidRPr="00F75DB4">
              <w:rPr>
                <w:rFonts w:cs="Arial"/>
              </w:rPr>
              <w:t xml:space="preserve">Access to health services </w:t>
            </w:r>
          </w:p>
        </w:tc>
      </w:tr>
      <w:tr w:rsidR="00AE7909" w:rsidRPr="00F75DB4" w14:paraId="442715C6" w14:textId="77777777" w:rsidTr="00F75DB4">
        <w:trPr>
          <w:trHeight w:val="567"/>
          <w:tblHeader/>
        </w:trPr>
        <w:tc>
          <w:tcPr>
            <w:tcW w:w="4390" w:type="dxa"/>
            <w:tcBorders>
              <w:top w:val="nil"/>
              <w:left w:val="nil"/>
              <w:bottom w:val="nil"/>
              <w:right w:val="nil"/>
            </w:tcBorders>
            <w:shd w:val="clear" w:color="auto" w:fill="CAD7D7"/>
            <w:vAlign w:val="center"/>
          </w:tcPr>
          <w:p w14:paraId="47E81B2B" w14:textId="77777777" w:rsidR="00AE7909" w:rsidRPr="00F75DB4" w:rsidRDefault="00AE7909" w:rsidP="00AE7909">
            <w:pPr>
              <w:pStyle w:val="NoSpacing"/>
            </w:pPr>
            <w:r w:rsidRPr="00F75DB4">
              <w:t>My GP, hospital and other health care providers are accessible</w:t>
            </w:r>
          </w:p>
        </w:tc>
        <w:tc>
          <w:tcPr>
            <w:tcW w:w="5386" w:type="dxa"/>
            <w:tcBorders>
              <w:top w:val="nil"/>
              <w:left w:val="nil"/>
              <w:bottom w:val="nil"/>
              <w:right w:val="nil"/>
            </w:tcBorders>
            <w:shd w:val="clear" w:color="auto" w:fill="E9EDEC"/>
            <w:vAlign w:val="center"/>
          </w:tcPr>
          <w:p w14:paraId="2E671897" w14:textId="77777777" w:rsidR="00AE7909" w:rsidRPr="00F75DB4" w:rsidRDefault="00AE7909" w:rsidP="000D126A">
            <w:pPr>
              <w:pStyle w:val="NoSpacing"/>
            </w:pPr>
            <w:r w:rsidRPr="00F75DB4">
              <w:rPr>
                <w:rFonts w:cs="Arial"/>
              </w:rPr>
              <w:t xml:space="preserve">Access to aged care facilities that meet their needs </w:t>
            </w:r>
          </w:p>
        </w:tc>
      </w:tr>
      <w:tr w:rsidR="00AE7909" w:rsidRPr="00F75DB4" w14:paraId="72315ACE" w14:textId="77777777" w:rsidTr="00F75DB4">
        <w:trPr>
          <w:trHeight w:val="567"/>
          <w:tblHeader/>
        </w:trPr>
        <w:tc>
          <w:tcPr>
            <w:tcW w:w="4390" w:type="dxa"/>
            <w:tcBorders>
              <w:top w:val="nil"/>
              <w:left w:val="nil"/>
              <w:bottom w:val="nil"/>
              <w:right w:val="nil"/>
            </w:tcBorders>
            <w:shd w:val="clear" w:color="auto" w:fill="CAD7D7"/>
            <w:vAlign w:val="center"/>
          </w:tcPr>
          <w:p w14:paraId="2A7B1A42" w14:textId="77777777" w:rsidR="00AE7909" w:rsidRPr="00F75DB4" w:rsidRDefault="00AE7909" w:rsidP="00AE7909">
            <w:pPr>
              <w:pStyle w:val="NoSpacing"/>
            </w:pPr>
            <w:r w:rsidRPr="00F75DB4">
              <w:t xml:space="preserve">I have the best possible: </w:t>
            </w:r>
          </w:p>
        </w:tc>
        <w:tc>
          <w:tcPr>
            <w:tcW w:w="5386" w:type="dxa"/>
            <w:tcBorders>
              <w:top w:val="nil"/>
              <w:left w:val="nil"/>
              <w:bottom w:val="nil"/>
              <w:right w:val="nil"/>
            </w:tcBorders>
            <w:shd w:val="clear" w:color="auto" w:fill="CAD7D7"/>
            <w:vAlign w:val="center"/>
          </w:tcPr>
          <w:p w14:paraId="4FAB1AD6" w14:textId="77777777" w:rsidR="00AE7909" w:rsidRPr="00F75DB4" w:rsidRDefault="00AE7909" w:rsidP="000D126A">
            <w:pPr>
              <w:pStyle w:val="NoSpacing"/>
            </w:pPr>
            <w:r w:rsidRPr="00F75DB4">
              <w:rPr>
                <w:rFonts w:cs="Arial"/>
              </w:rPr>
              <w:t xml:space="preserve">Carer health and wellbeing </w:t>
            </w:r>
          </w:p>
        </w:tc>
      </w:tr>
      <w:tr w:rsidR="00AE7909" w:rsidRPr="00F75DB4" w14:paraId="460ABFE1" w14:textId="77777777" w:rsidTr="00F75DB4">
        <w:trPr>
          <w:trHeight w:val="567"/>
          <w:tblHeader/>
        </w:trPr>
        <w:tc>
          <w:tcPr>
            <w:tcW w:w="4390" w:type="dxa"/>
            <w:tcBorders>
              <w:top w:val="nil"/>
              <w:left w:val="nil"/>
              <w:bottom w:val="nil"/>
              <w:right w:val="nil"/>
            </w:tcBorders>
            <w:shd w:val="clear" w:color="auto" w:fill="CAD7D7"/>
            <w:vAlign w:val="center"/>
          </w:tcPr>
          <w:p w14:paraId="6A759395" w14:textId="77777777" w:rsidR="00AE7909" w:rsidRPr="00F75DB4" w:rsidRDefault="00AE7909" w:rsidP="00AE7909">
            <w:pPr>
              <w:pStyle w:val="ListParagraph"/>
            </w:pPr>
            <w:r w:rsidRPr="00F75DB4">
              <w:t xml:space="preserve">health and wellbeing </w:t>
            </w:r>
          </w:p>
        </w:tc>
        <w:tc>
          <w:tcPr>
            <w:tcW w:w="5386" w:type="dxa"/>
            <w:tcBorders>
              <w:top w:val="nil"/>
              <w:left w:val="nil"/>
              <w:bottom w:val="nil"/>
              <w:right w:val="nil"/>
            </w:tcBorders>
            <w:shd w:val="clear" w:color="auto" w:fill="E9EDEC"/>
            <w:vAlign w:val="center"/>
          </w:tcPr>
          <w:p w14:paraId="3BABB9FC" w14:textId="77777777" w:rsidR="00AE7909" w:rsidRPr="00F75DB4" w:rsidRDefault="00AE7909" w:rsidP="000D126A">
            <w:pPr>
              <w:pStyle w:val="NoSpacing"/>
            </w:pPr>
            <w:r w:rsidRPr="00F75DB4">
              <w:rPr>
                <w:rFonts w:cs="Arial"/>
              </w:rPr>
              <w:t xml:space="preserve">Health behaviours </w:t>
            </w:r>
          </w:p>
        </w:tc>
      </w:tr>
      <w:tr w:rsidR="00AE7909" w:rsidRPr="00F75DB4" w14:paraId="05B84D74" w14:textId="77777777" w:rsidTr="00F75DB4">
        <w:trPr>
          <w:trHeight w:val="567"/>
          <w:tblHeader/>
        </w:trPr>
        <w:tc>
          <w:tcPr>
            <w:tcW w:w="4390" w:type="dxa"/>
            <w:tcBorders>
              <w:top w:val="nil"/>
              <w:left w:val="nil"/>
              <w:bottom w:val="nil"/>
              <w:right w:val="nil"/>
            </w:tcBorders>
            <w:shd w:val="clear" w:color="auto" w:fill="CAD7D7"/>
            <w:vAlign w:val="center"/>
          </w:tcPr>
          <w:p w14:paraId="256FF195" w14:textId="77777777" w:rsidR="00AE7909" w:rsidRPr="00F75DB4" w:rsidRDefault="00AE7909" w:rsidP="00AE7909">
            <w:pPr>
              <w:pStyle w:val="ListParagraph"/>
            </w:pPr>
            <w:r w:rsidRPr="00F75DB4">
              <w:t xml:space="preserve">mental health </w:t>
            </w:r>
          </w:p>
        </w:tc>
        <w:tc>
          <w:tcPr>
            <w:tcW w:w="5386" w:type="dxa"/>
            <w:tcBorders>
              <w:top w:val="nil"/>
              <w:left w:val="nil"/>
              <w:bottom w:val="nil"/>
              <w:right w:val="nil"/>
            </w:tcBorders>
            <w:shd w:val="clear" w:color="auto" w:fill="CAD7D7"/>
            <w:vAlign w:val="center"/>
          </w:tcPr>
          <w:p w14:paraId="5293A89C" w14:textId="77777777" w:rsidR="00AE7909" w:rsidRPr="00F75DB4" w:rsidRDefault="00AE7909" w:rsidP="000D126A">
            <w:pPr>
              <w:pStyle w:val="NoSpacing"/>
            </w:pPr>
            <w:r w:rsidRPr="00F75DB4">
              <w:rPr>
                <w:rFonts w:cs="Arial"/>
              </w:rPr>
              <w:t xml:space="preserve">Physical health </w:t>
            </w:r>
          </w:p>
        </w:tc>
      </w:tr>
      <w:tr w:rsidR="00AE7909" w:rsidRPr="00F75DB4" w14:paraId="3E3B9DC3" w14:textId="77777777" w:rsidTr="00F75DB4">
        <w:trPr>
          <w:trHeight w:val="567"/>
          <w:tblHeader/>
        </w:trPr>
        <w:tc>
          <w:tcPr>
            <w:tcW w:w="4390" w:type="dxa"/>
            <w:tcBorders>
              <w:top w:val="nil"/>
              <w:left w:val="nil"/>
              <w:bottom w:val="nil"/>
              <w:right w:val="nil"/>
            </w:tcBorders>
            <w:shd w:val="clear" w:color="auto" w:fill="CAD7D7"/>
          </w:tcPr>
          <w:p w14:paraId="0A801A62" w14:textId="77777777" w:rsidR="00AE7909" w:rsidRPr="00F75DB4" w:rsidRDefault="00AE7909" w:rsidP="00F75DB4">
            <w:pPr>
              <w:pStyle w:val="ListParagraph"/>
              <w:numPr>
                <w:ilvl w:val="0"/>
                <w:numId w:val="0"/>
              </w:numPr>
              <w:ind w:left="641"/>
            </w:pPr>
          </w:p>
        </w:tc>
        <w:tc>
          <w:tcPr>
            <w:tcW w:w="5386" w:type="dxa"/>
            <w:tcBorders>
              <w:top w:val="nil"/>
              <w:left w:val="nil"/>
              <w:bottom w:val="nil"/>
              <w:right w:val="nil"/>
            </w:tcBorders>
            <w:shd w:val="clear" w:color="auto" w:fill="E9EDEC"/>
            <w:vAlign w:val="center"/>
          </w:tcPr>
          <w:p w14:paraId="6F80E0C3" w14:textId="77777777" w:rsidR="00AE7909" w:rsidRPr="00F75DB4" w:rsidRDefault="00AE7909" w:rsidP="000D126A">
            <w:pPr>
              <w:pStyle w:val="NoSpacing"/>
            </w:pPr>
            <w:r w:rsidRPr="00F75DB4">
              <w:rPr>
                <w:rFonts w:cs="Arial"/>
              </w:rPr>
              <w:t>Oral health</w:t>
            </w:r>
          </w:p>
        </w:tc>
      </w:tr>
      <w:tr w:rsidR="00AE7909" w:rsidRPr="00F75DB4" w14:paraId="714D615E" w14:textId="77777777" w:rsidTr="00F75DB4">
        <w:trPr>
          <w:trHeight w:val="567"/>
          <w:tblHeader/>
        </w:trPr>
        <w:tc>
          <w:tcPr>
            <w:tcW w:w="4390" w:type="dxa"/>
            <w:tcBorders>
              <w:top w:val="nil"/>
              <w:left w:val="nil"/>
              <w:bottom w:val="nil"/>
              <w:right w:val="nil"/>
            </w:tcBorders>
            <w:shd w:val="clear" w:color="auto" w:fill="CAD7D7"/>
          </w:tcPr>
          <w:p w14:paraId="102024AC" w14:textId="77777777" w:rsidR="00AE7909" w:rsidRPr="00F75DB4" w:rsidRDefault="00AE7909" w:rsidP="00F75DB4">
            <w:pPr>
              <w:ind w:left="641" w:hanging="357"/>
            </w:pPr>
          </w:p>
        </w:tc>
        <w:tc>
          <w:tcPr>
            <w:tcW w:w="5386" w:type="dxa"/>
            <w:tcBorders>
              <w:top w:val="nil"/>
              <w:left w:val="nil"/>
              <w:bottom w:val="nil"/>
              <w:right w:val="nil"/>
            </w:tcBorders>
            <w:shd w:val="clear" w:color="auto" w:fill="CAD7D7"/>
            <w:vAlign w:val="center"/>
          </w:tcPr>
          <w:p w14:paraId="3C2BA45D" w14:textId="77777777" w:rsidR="00AE7909" w:rsidRPr="00F75DB4" w:rsidRDefault="00AE7909" w:rsidP="000D126A">
            <w:pPr>
              <w:pStyle w:val="NoSpacing"/>
            </w:pPr>
            <w:r w:rsidRPr="00F75DB4">
              <w:rPr>
                <w:rFonts w:cs="Arial"/>
              </w:rPr>
              <w:t>Sexual and reproductive health</w:t>
            </w:r>
          </w:p>
        </w:tc>
      </w:tr>
      <w:tr w:rsidR="00AE7909" w:rsidRPr="00F75DB4" w14:paraId="4D9CB9DD" w14:textId="77777777" w:rsidTr="00F75DB4">
        <w:trPr>
          <w:trHeight w:val="567"/>
          <w:tblHeader/>
        </w:trPr>
        <w:tc>
          <w:tcPr>
            <w:tcW w:w="4390" w:type="dxa"/>
            <w:tcBorders>
              <w:top w:val="nil"/>
              <w:left w:val="nil"/>
              <w:bottom w:val="nil"/>
              <w:right w:val="nil"/>
            </w:tcBorders>
            <w:shd w:val="clear" w:color="auto" w:fill="CAD7D7"/>
          </w:tcPr>
          <w:p w14:paraId="409D4E55" w14:textId="77777777" w:rsidR="00AE7909" w:rsidRPr="00F75DB4" w:rsidRDefault="00AE7909" w:rsidP="00AE7909">
            <w:pPr>
              <w:pStyle w:val="NoSpacing"/>
            </w:pPr>
          </w:p>
        </w:tc>
        <w:tc>
          <w:tcPr>
            <w:tcW w:w="5386" w:type="dxa"/>
            <w:tcBorders>
              <w:top w:val="nil"/>
              <w:left w:val="nil"/>
              <w:bottom w:val="nil"/>
              <w:right w:val="nil"/>
            </w:tcBorders>
            <w:shd w:val="clear" w:color="auto" w:fill="E9EDEC"/>
            <w:vAlign w:val="center"/>
          </w:tcPr>
          <w:p w14:paraId="6DD2DE08" w14:textId="77777777" w:rsidR="00AE7909" w:rsidRPr="00F75DB4" w:rsidRDefault="00AE7909" w:rsidP="000D126A">
            <w:pPr>
              <w:pStyle w:val="NoSpacing"/>
            </w:pPr>
            <w:r w:rsidRPr="00F75DB4">
              <w:rPr>
                <w:rFonts w:cs="Arial"/>
              </w:rPr>
              <w:t xml:space="preserve">Mental health </w:t>
            </w:r>
            <w:r w:rsidRPr="00F75DB4">
              <w:rPr>
                <w:rFonts w:cs="Arial"/>
              </w:rPr>
              <w:tab/>
            </w:r>
          </w:p>
        </w:tc>
      </w:tr>
      <w:tr w:rsidR="00AE7909" w:rsidRPr="00F75DB4" w14:paraId="232D8860" w14:textId="77777777" w:rsidTr="00F75DB4">
        <w:trPr>
          <w:trHeight w:val="567"/>
          <w:tblHeader/>
        </w:trPr>
        <w:tc>
          <w:tcPr>
            <w:tcW w:w="4390" w:type="dxa"/>
            <w:tcBorders>
              <w:top w:val="nil"/>
              <w:left w:val="nil"/>
              <w:bottom w:val="nil"/>
              <w:right w:val="nil"/>
            </w:tcBorders>
            <w:shd w:val="clear" w:color="auto" w:fill="CAD7D7"/>
          </w:tcPr>
          <w:p w14:paraId="10932EED" w14:textId="77777777" w:rsidR="00AE7909" w:rsidRPr="00F75DB4" w:rsidRDefault="00AE7909" w:rsidP="00F75DB4">
            <w:pPr>
              <w:pStyle w:val="ListParagraph"/>
              <w:numPr>
                <w:ilvl w:val="0"/>
                <w:numId w:val="0"/>
              </w:numPr>
              <w:ind w:left="641"/>
            </w:pPr>
          </w:p>
        </w:tc>
        <w:tc>
          <w:tcPr>
            <w:tcW w:w="5386" w:type="dxa"/>
            <w:tcBorders>
              <w:top w:val="nil"/>
              <w:left w:val="nil"/>
              <w:bottom w:val="nil"/>
              <w:right w:val="nil"/>
            </w:tcBorders>
            <w:shd w:val="clear" w:color="auto" w:fill="CAD7D7"/>
            <w:vAlign w:val="center"/>
          </w:tcPr>
          <w:p w14:paraId="797BF331" w14:textId="77777777" w:rsidR="00AE7909" w:rsidRPr="00F75DB4" w:rsidRDefault="00AE7909" w:rsidP="000D126A">
            <w:pPr>
              <w:pStyle w:val="NoSpacing"/>
            </w:pPr>
            <w:r w:rsidRPr="00F75DB4">
              <w:rPr>
                <w:rFonts w:cs="Arial"/>
              </w:rPr>
              <w:t>Social and emotional wellbeing</w:t>
            </w:r>
          </w:p>
        </w:tc>
      </w:tr>
      <w:tr w:rsidR="00AE7909" w:rsidRPr="00F75DB4" w14:paraId="4E5CEB46" w14:textId="77777777" w:rsidTr="00F75DB4">
        <w:trPr>
          <w:trHeight w:val="567"/>
          <w:tblHeader/>
        </w:trPr>
        <w:tc>
          <w:tcPr>
            <w:tcW w:w="4390" w:type="dxa"/>
            <w:tcBorders>
              <w:top w:val="nil"/>
              <w:left w:val="nil"/>
              <w:bottom w:val="nil"/>
              <w:right w:val="nil"/>
            </w:tcBorders>
            <w:shd w:val="clear" w:color="auto" w:fill="CAD7D7"/>
          </w:tcPr>
          <w:p w14:paraId="24D5A22B" w14:textId="77777777" w:rsidR="00AE7909" w:rsidRPr="00F75DB4" w:rsidRDefault="00AE7909" w:rsidP="00F75DB4">
            <w:pPr>
              <w:pStyle w:val="ListParagraph"/>
              <w:numPr>
                <w:ilvl w:val="0"/>
                <w:numId w:val="0"/>
              </w:numPr>
              <w:ind w:left="641"/>
            </w:pPr>
          </w:p>
        </w:tc>
        <w:tc>
          <w:tcPr>
            <w:tcW w:w="5386" w:type="dxa"/>
            <w:tcBorders>
              <w:top w:val="nil"/>
              <w:left w:val="nil"/>
              <w:bottom w:val="nil"/>
              <w:right w:val="nil"/>
            </w:tcBorders>
            <w:shd w:val="clear" w:color="auto" w:fill="E9EDEC"/>
            <w:vAlign w:val="center"/>
          </w:tcPr>
          <w:p w14:paraId="32BB168D" w14:textId="77777777" w:rsidR="00AE7909" w:rsidRPr="00F75DB4" w:rsidRDefault="00AE7909" w:rsidP="000D126A">
            <w:pPr>
              <w:pStyle w:val="NoSpacing"/>
            </w:pPr>
            <w:r w:rsidRPr="00F75DB4">
              <w:rPr>
                <w:rFonts w:cs="Arial"/>
              </w:rPr>
              <w:t xml:space="preserve">Maternal health and wellbeing </w:t>
            </w:r>
          </w:p>
        </w:tc>
      </w:tr>
      <w:tr w:rsidR="00AE7909" w:rsidRPr="00F75DB4" w14:paraId="29E8F39B" w14:textId="77777777" w:rsidTr="00F75DB4">
        <w:trPr>
          <w:trHeight w:val="567"/>
          <w:tblHeader/>
        </w:trPr>
        <w:tc>
          <w:tcPr>
            <w:tcW w:w="4390" w:type="dxa"/>
            <w:tcBorders>
              <w:top w:val="nil"/>
              <w:left w:val="nil"/>
              <w:bottom w:val="nil"/>
              <w:right w:val="nil"/>
            </w:tcBorders>
            <w:shd w:val="clear" w:color="auto" w:fill="CAD7D7"/>
            <w:vAlign w:val="center"/>
          </w:tcPr>
          <w:p w14:paraId="5DBAC447" w14:textId="77777777" w:rsidR="00AE7909" w:rsidRPr="00F75DB4" w:rsidRDefault="00AE7909" w:rsidP="00AE7909">
            <w:pPr>
              <w:pStyle w:val="NoSpacing"/>
            </w:pPr>
          </w:p>
        </w:tc>
        <w:tc>
          <w:tcPr>
            <w:tcW w:w="5386" w:type="dxa"/>
            <w:tcBorders>
              <w:top w:val="nil"/>
              <w:left w:val="nil"/>
              <w:bottom w:val="nil"/>
              <w:right w:val="nil"/>
            </w:tcBorders>
            <w:shd w:val="clear" w:color="auto" w:fill="CAD7D7"/>
            <w:vAlign w:val="center"/>
          </w:tcPr>
          <w:p w14:paraId="6108CE8D" w14:textId="77777777" w:rsidR="00AE7909" w:rsidRPr="00F75DB4" w:rsidRDefault="00AE7909" w:rsidP="000D126A">
            <w:pPr>
              <w:pStyle w:val="NoSpacing"/>
            </w:pPr>
            <w:r w:rsidRPr="00F75DB4">
              <w:rPr>
                <w:rFonts w:cs="Arial"/>
              </w:rPr>
              <w:t xml:space="preserve">Infant and child health and wellbeing </w:t>
            </w:r>
          </w:p>
        </w:tc>
      </w:tr>
      <w:tr w:rsidR="00AE7909" w:rsidRPr="00F75DB4" w14:paraId="0BAA3E64" w14:textId="77777777" w:rsidTr="00F75DB4">
        <w:trPr>
          <w:trHeight w:val="567"/>
          <w:tblHeader/>
        </w:trPr>
        <w:tc>
          <w:tcPr>
            <w:tcW w:w="4390" w:type="dxa"/>
            <w:tcBorders>
              <w:top w:val="nil"/>
              <w:left w:val="nil"/>
              <w:bottom w:val="nil"/>
              <w:right w:val="nil"/>
            </w:tcBorders>
            <w:shd w:val="clear" w:color="auto" w:fill="CAD7D7"/>
            <w:vAlign w:val="center"/>
          </w:tcPr>
          <w:p w14:paraId="68D648DD" w14:textId="77777777" w:rsidR="00AE7909" w:rsidRPr="00F75DB4" w:rsidRDefault="00AE7909" w:rsidP="00AE7909">
            <w:pPr>
              <w:pStyle w:val="NoSpacing"/>
            </w:pPr>
          </w:p>
        </w:tc>
        <w:tc>
          <w:tcPr>
            <w:tcW w:w="5386" w:type="dxa"/>
            <w:tcBorders>
              <w:top w:val="nil"/>
              <w:left w:val="nil"/>
              <w:bottom w:val="nil"/>
              <w:right w:val="nil"/>
            </w:tcBorders>
            <w:shd w:val="clear" w:color="auto" w:fill="E9EDEC"/>
            <w:vAlign w:val="center"/>
          </w:tcPr>
          <w:p w14:paraId="7FB63207" w14:textId="77777777" w:rsidR="00AE7909" w:rsidRPr="00F75DB4" w:rsidRDefault="00AE7909" w:rsidP="000D126A">
            <w:pPr>
              <w:pStyle w:val="NoSpacing"/>
            </w:pPr>
            <w:r w:rsidRPr="00F75DB4">
              <w:rPr>
                <w:rFonts w:cs="Arial"/>
              </w:rPr>
              <w:t xml:space="preserve">Attainment of developmental milestones </w:t>
            </w:r>
          </w:p>
        </w:tc>
      </w:tr>
      <w:tr w:rsidR="00AE7909" w:rsidRPr="00F75DB4" w14:paraId="5D60E3E7" w14:textId="77777777" w:rsidTr="00F75DB4">
        <w:trPr>
          <w:trHeight w:val="567"/>
          <w:tblHeader/>
        </w:trPr>
        <w:tc>
          <w:tcPr>
            <w:tcW w:w="4390" w:type="dxa"/>
            <w:tcBorders>
              <w:top w:val="nil"/>
              <w:left w:val="nil"/>
              <w:bottom w:val="nil"/>
              <w:right w:val="nil"/>
            </w:tcBorders>
            <w:shd w:val="clear" w:color="auto" w:fill="CAD7D7"/>
            <w:vAlign w:val="center"/>
          </w:tcPr>
          <w:p w14:paraId="1D2841F2" w14:textId="77777777" w:rsidR="00AE7909" w:rsidRPr="00F75DB4" w:rsidRDefault="00AE7909" w:rsidP="00AE7909">
            <w:pPr>
              <w:pStyle w:val="NoSpacing"/>
            </w:pPr>
          </w:p>
        </w:tc>
        <w:tc>
          <w:tcPr>
            <w:tcW w:w="5386" w:type="dxa"/>
            <w:tcBorders>
              <w:top w:val="nil"/>
              <w:left w:val="nil"/>
              <w:bottom w:val="nil"/>
              <w:right w:val="nil"/>
            </w:tcBorders>
            <w:shd w:val="clear" w:color="auto" w:fill="CAD7D7"/>
            <w:vAlign w:val="center"/>
          </w:tcPr>
          <w:p w14:paraId="2C769C8F" w14:textId="77777777" w:rsidR="00AE7909" w:rsidRPr="00F75DB4" w:rsidRDefault="00AE7909" w:rsidP="000D126A">
            <w:pPr>
              <w:pStyle w:val="NoSpacing"/>
            </w:pPr>
            <w:r w:rsidRPr="00F75DB4">
              <w:rPr>
                <w:rFonts w:cs="Arial"/>
              </w:rPr>
              <w:t>Early diagnosis</w:t>
            </w:r>
          </w:p>
        </w:tc>
      </w:tr>
      <w:tr w:rsidR="005624F5" w:rsidRPr="00F75DB4" w14:paraId="13D36390" w14:textId="77777777" w:rsidTr="00F75DB4">
        <w:trPr>
          <w:trHeight w:val="567"/>
          <w:tblHeader/>
        </w:trPr>
        <w:tc>
          <w:tcPr>
            <w:tcW w:w="4390" w:type="dxa"/>
            <w:tcBorders>
              <w:top w:val="nil"/>
              <w:left w:val="nil"/>
              <w:bottom w:val="nil"/>
              <w:right w:val="nil"/>
            </w:tcBorders>
            <w:shd w:val="clear" w:color="auto" w:fill="CAD7D7"/>
            <w:vAlign w:val="center"/>
          </w:tcPr>
          <w:p w14:paraId="6913F978" w14:textId="77777777" w:rsidR="005624F5" w:rsidRPr="00F75DB4" w:rsidRDefault="005624F5" w:rsidP="00AE7909">
            <w:pPr>
              <w:pStyle w:val="NoSpacing"/>
            </w:pPr>
          </w:p>
        </w:tc>
        <w:tc>
          <w:tcPr>
            <w:tcW w:w="5386" w:type="dxa"/>
            <w:tcBorders>
              <w:top w:val="nil"/>
              <w:left w:val="nil"/>
              <w:bottom w:val="nil"/>
              <w:right w:val="nil"/>
            </w:tcBorders>
            <w:shd w:val="clear" w:color="auto" w:fill="E9EDEC"/>
            <w:vAlign w:val="center"/>
          </w:tcPr>
          <w:p w14:paraId="3E5667A8" w14:textId="77777777" w:rsidR="005624F5" w:rsidRPr="00F75DB4" w:rsidRDefault="005624F5" w:rsidP="000D126A">
            <w:pPr>
              <w:pStyle w:val="NoSpacing"/>
              <w:rPr>
                <w:rFonts w:cs="Arial"/>
              </w:rPr>
            </w:pPr>
            <w:r w:rsidRPr="00F75DB4">
              <w:rPr>
                <w:rFonts w:cs="Arial"/>
              </w:rPr>
              <w:t>Activities of daily living</w:t>
            </w:r>
          </w:p>
        </w:tc>
      </w:tr>
    </w:tbl>
    <w:p w14:paraId="2F9F4263" w14:textId="77777777" w:rsidR="002F4179" w:rsidRDefault="002F4179" w:rsidP="00756806"/>
    <w:p w14:paraId="0BC296DA" w14:textId="77777777" w:rsidR="002F4179" w:rsidRDefault="002F4179" w:rsidP="00756806"/>
    <w:p w14:paraId="4321D63A" w14:textId="77777777" w:rsidR="0032358D" w:rsidRDefault="0032358D" w:rsidP="0032358D">
      <w:pPr>
        <w:rPr>
          <w:rFonts w:cs="Arial"/>
          <w:b/>
          <w:bCs/>
          <w:sz w:val="26"/>
          <w:szCs w:val="26"/>
        </w:rPr>
      </w:pPr>
    </w:p>
    <w:p w14:paraId="04244F48" w14:textId="77777777" w:rsidR="0032358D" w:rsidRDefault="0032358D">
      <w:pPr>
        <w:spacing w:after="0" w:line="240" w:lineRule="auto"/>
        <w:rPr>
          <w:rFonts w:cs="Arial"/>
          <w:b/>
          <w:bCs/>
          <w:sz w:val="26"/>
          <w:szCs w:val="26"/>
        </w:rPr>
      </w:pPr>
      <w:r>
        <w:rPr>
          <w:rFonts w:cs="Arial"/>
          <w:b/>
          <w:bCs/>
          <w:sz w:val="26"/>
          <w:szCs w:val="26"/>
        </w:rPr>
        <w:br w:type="page"/>
      </w:r>
    </w:p>
    <w:p w14:paraId="00023954" w14:textId="77777777" w:rsidR="00752954" w:rsidRDefault="0080289B" w:rsidP="00752954">
      <w:pPr>
        <w:pStyle w:val="Heading2"/>
        <w:rPr>
          <w:rFonts w:cs="Arial"/>
        </w:rPr>
      </w:pPr>
      <w:r w:rsidRPr="00752954">
        <w:t xml:space="preserve">Domain: </w:t>
      </w:r>
      <w:r w:rsidRPr="009B431E">
        <w:rPr>
          <w:color w:val="auto"/>
        </w:rPr>
        <w:t>Rights, protection, justice and legislation</w:t>
      </w:r>
    </w:p>
    <w:p w14:paraId="705DF985" w14:textId="77777777" w:rsidR="001E3063" w:rsidRDefault="0080289B" w:rsidP="00756806">
      <w:pPr>
        <w:rPr>
          <w:rFonts w:cs="Arial"/>
        </w:rPr>
      </w:pPr>
      <w:r w:rsidRPr="00B03C84">
        <w:rPr>
          <w:rStyle w:val="Heading3Char"/>
          <w:rFonts w:eastAsia="Calibri"/>
        </w:rPr>
        <w:t>Outcome:</w:t>
      </w:r>
      <w:r>
        <w:rPr>
          <w:rFonts w:cs="Arial"/>
        </w:rPr>
        <w:t xml:space="preserve"> People with disability feel safe and have their rights promoted, upheld and protected.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815"/>
        <w:gridCol w:w="4961"/>
      </w:tblGrid>
      <w:tr w:rsidR="00BE72CF" w:rsidRPr="00F75DB4" w14:paraId="1BE48FD6" w14:textId="77777777" w:rsidTr="00F75DB4">
        <w:trPr>
          <w:trHeight w:val="567"/>
          <w:tblHeader/>
        </w:trPr>
        <w:tc>
          <w:tcPr>
            <w:tcW w:w="4815" w:type="dxa"/>
            <w:tcBorders>
              <w:bottom w:val="nil"/>
              <w:right w:val="nil"/>
            </w:tcBorders>
            <w:shd w:val="clear" w:color="auto" w:fill="267E81"/>
            <w:vAlign w:val="center"/>
          </w:tcPr>
          <w:p w14:paraId="603A5163" w14:textId="77777777" w:rsidR="00BE72CF" w:rsidRPr="00F75DB4" w:rsidRDefault="00BE72CF" w:rsidP="008754C1">
            <w:pPr>
              <w:pStyle w:val="Heading3"/>
              <w:rPr>
                <w:color w:val="FFFFFF"/>
              </w:rPr>
            </w:pPr>
            <w:r w:rsidRPr="00F75DB4">
              <w:rPr>
                <w:color w:val="FFFFFF"/>
              </w:rPr>
              <w:t>Sub-Outcomes (person-centred)</w:t>
            </w:r>
          </w:p>
        </w:tc>
        <w:tc>
          <w:tcPr>
            <w:tcW w:w="4961" w:type="dxa"/>
            <w:tcBorders>
              <w:top w:val="nil"/>
              <w:left w:val="nil"/>
              <w:bottom w:val="nil"/>
              <w:right w:val="nil"/>
            </w:tcBorders>
            <w:shd w:val="clear" w:color="auto" w:fill="267E81"/>
            <w:vAlign w:val="center"/>
          </w:tcPr>
          <w:p w14:paraId="38512426" w14:textId="77777777" w:rsidR="00BE72CF" w:rsidRPr="00F75DB4" w:rsidRDefault="00BE72CF" w:rsidP="008754C1">
            <w:pPr>
              <w:pStyle w:val="Heading3"/>
              <w:rPr>
                <w:color w:val="FFFFFF"/>
              </w:rPr>
            </w:pPr>
            <w:r w:rsidRPr="00F75DB4">
              <w:rPr>
                <w:color w:val="FFFFFF"/>
              </w:rPr>
              <w:t>Example Indicators</w:t>
            </w:r>
          </w:p>
        </w:tc>
      </w:tr>
      <w:tr w:rsidR="00BE72CF" w:rsidRPr="00F75DB4" w14:paraId="1776270B" w14:textId="77777777" w:rsidTr="00F75DB4">
        <w:trPr>
          <w:trHeight w:val="567"/>
          <w:tblHeader/>
        </w:trPr>
        <w:tc>
          <w:tcPr>
            <w:tcW w:w="4815" w:type="dxa"/>
            <w:tcBorders>
              <w:top w:val="nil"/>
              <w:left w:val="nil"/>
              <w:bottom w:val="nil"/>
              <w:right w:val="nil"/>
            </w:tcBorders>
            <w:shd w:val="clear" w:color="auto" w:fill="CAD7D7"/>
            <w:vAlign w:val="center"/>
          </w:tcPr>
          <w:p w14:paraId="2A6EC9E7" w14:textId="77777777" w:rsidR="00BE72CF" w:rsidRPr="00F75DB4" w:rsidRDefault="00BE72CF" w:rsidP="00BE72CF">
            <w:pPr>
              <w:pStyle w:val="NoSpacing"/>
            </w:pPr>
            <w:r w:rsidRPr="00F75DB4">
              <w:rPr>
                <w:rFonts w:cs="Arial"/>
              </w:rPr>
              <w:t>I can:</w:t>
            </w:r>
          </w:p>
        </w:tc>
        <w:tc>
          <w:tcPr>
            <w:tcW w:w="4961" w:type="dxa"/>
            <w:tcBorders>
              <w:top w:val="nil"/>
              <w:left w:val="nil"/>
              <w:bottom w:val="nil"/>
              <w:right w:val="nil"/>
            </w:tcBorders>
            <w:shd w:val="clear" w:color="auto" w:fill="E9EDEC"/>
            <w:vAlign w:val="center"/>
          </w:tcPr>
          <w:p w14:paraId="77446F7E" w14:textId="77777777" w:rsidR="00BE72CF" w:rsidRPr="00F75DB4" w:rsidRDefault="00BE72CF" w:rsidP="00BE72CF">
            <w:pPr>
              <w:pStyle w:val="NoSpacing"/>
            </w:pPr>
            <w:r w:rsidRPr="00F75DB4">
              <w:rPr>
                <w:rFonts w:cs="Arial"/>
              </w:rPr>
              <w:t>Respect</w:t>
            </w:r>
          </w:p>
        </w:tc>
      </w:tr>
      <w:tr w:rsidR="00BE72CF" w:rsidRPr="00F75DB4" w14:paraId="0FC1B8AA" w14:textId="77777777" w:rsidTr="00F75DB4">
        <w:trPr>
          <w:trHeight w:val="567"/>
          <w:tblHeader/>
        </w:trPr>
        <w:tc>
          <w:tcPr>
            <w:tcW w:w="4815" w:type="dxa"/>
            <w:tcBorders>
              <w:top w:val="nil"/>
              <w:left w:val="nil"/>
              <w:bottom w:val="nil"/>
              <w:right w:val="nil"/>
            </w:tcBorders>
            <w:shd w:val="clear" w:color="auto" w:fill="CAD7D7"/>
            <w:vAlign w:val="center"/>
          </w:tcPr>
          <w:p w14:paraId="2AC484A0" w14:textId="77777777" w:rsidR="00BE72CF" w:rsidRPr="00F75DB4" w:rsidRDefault="00BE72CF" w:rsidP="00BE72CF">
            <w:pPr>
              <w:pStyle w:val="ListParagraph"/>
            </w:pPr>
            <w:r w:rsidRPr="00F75DB4">
              <w:rPr>
                <w:rFonts w:cs="Arial"/>
              </w:rPr>
              <w:t xml:space="preserve">understand my rights and how to exercise them </w:t>
            </w:r>
          </w:p>
        </w:tc>
        <w:tc>
          <w:tcPr>
            <w:tcW w:w="4961" w:type="dxa"/>
            <w:tcBorders>
              <w:top w:val="nil"/>
              <w:left w:val="nil"/>
              <w:bottom w:val="nil"/>
              <w:right w:val="nil"/>
            </w:tcBorders>
            <w:shd w:val="clear" w:color="auto" w:fill="CAD7D7"/>
            <w:vAlign w:val="center"/>
          </w:tcPr>
          <w:p w14:paraId="5020A75F" w14:textId="77777777" w:rsidR="00BE72CF" w:rsidRPr="00F75DB4" w:rsidRDefault="00BE72CF" w:rsidP="00BE72CF">
            <w:pPr>
              <w:pStyle w:val="NoSpacing"/>
            </w:pPr>
            <w:r w:rsidRPr="00F75DB4">
              <w:rPr>
                <w:rFonts w:cs="Arial"/>
              </w:rPr>
              <w:t>Opportunity</w:t>
            </w:r>
          </w:p>
        </w:tc>
      </w:tr>
      <w:tr w:rsidR="00BE72CF" w:rsidRPr="00F75DB4" w14:paraId="1A9DFAD7" w14:textId="77777777" w:rsidTr="00F75DB4">
        <w:trPr>
          <w:trHeight w:val="567"/>
          <w:tblHeader/>
        </w:trPr>
        <w:tc>
          <w:tcPr>
            <w:tcW w:w="4815" w:type="dxa"/>
            <w:tcBorders>
              <w:top w:val="nil"/>
              <w:left w:val="nil"/>
              <w:bottom w:val="nil"/>
              <w:right w:val="nil"/>
            </w:tcBorders>
            <w:shd w:val="clear" w:color="auto" w:fill="CAD7D7"/>
            <w:vAlign w:val="center"/>
          </w:tcPr>
          <w:p w14:paraId="15D5FA5F" w14:textId="77777777" w:rsidR="00BE72CF" w:rsidRPr="00F75DB4" w:rsidRDefault="00BE72CF" w:rsidP="00BE72CF">
            <w:pPr>
              <w:pStyle w:val="ListParagraph"/>
            </w:pPr>
            <w:r w:rsidRPr="00F75DB4">
              <w:rPr>
                <w:rFonts w:cs="Arial"/>
              </w:rPr>
              <w:t xml:space="preserve">participate in local, state and national democratic processes </w:t>
            </w:r>
          </w:p>
        </w:tc>
        <w:tc>
          <w:tcPr>
            <w:tcW w:w="4961" w:type="dxa"/>
            <w:tcBorders>
              <w:top w:val="nil"/>
              <w:left w:val="nil"/>
              <w:bottom w:val="nil"/>
              <w:right w:val="nil"/>
            </w:tcBorders>
            <w:shd w:val="clear" w:color="auto" w:fill="E9EDEC"/>
            <w:vAlign w:val="center"/>
          </w:tcPr>
          <w:p w14:paraId="4CF2D338" w14:textId="77777777" w:rsidR="00BE72CF" w:rsidRPr="00F75DB4" w:rsidRDefault="00BE72CF" w:rsidP="00BE72CF">
            <w:pPr>
              <w:pStyle w:val="NoSpacing"/>
            </w:pPr>
            <w:r w:rsidRPr="00F75DB4">
              <w:rPr>
                <w:rFonts w:cs="Arial"/>
              </w:rPr>
              <w:t>Disability-related discrimination</w:t>
            </w:r>
          </w:p>
        </w:tc>
      </w:tr>
      <w:tr w:rsidR="00BE72CF" w:rsidRPr="00F75DB4" w14:paraId="0932F81F" w14:textId="77777777" w:rsidTr="00F75DB4">
        <w:trPr>
          <w:trHeight w:val="567"/>
          <w:tblHeader/>
        </w:trPr>
        <w:tc>
          <w:tcPr>
            <w:tcW w:w="4815" w:type="dxa"/>
            <w:tcBorders>
              <w:top w:val="nil"/>
              <w:left w:val="nil"/>
              <w:bottom w:val="nil"/>
              <w:right w:val="nil"/>
            </w:tcBorders>
            <w:shd w:val="clear" w:color="auto" w:fill="CAD7D7"/>
            <w:vAlign w:val="center"/>
          </w:tcPr>
          <w:p w14:paraId="39ACC85F" w14:textId="77777777" w:rsidR="00BE72CF" w:rsidRPr="00F75DB4" w:rsidRDefault="00BE72CF" w:rsidP="00BE72CF">
            <w:pPr>
              <w:pStyle w:val="NoSpacing"/>
            </w:pPr>
            <w:r w:rsidRPr="00F75DB4">
              <w:t>I have equal treatment in the legal and justice systems to people without disability</w:t>
            </w:r>
          </w:p>
        </w:tc>
        <w:tc>
          <w:tcPr>
            <w:tcW w:w="4961" w:type="dxa"/>
            <w:tcBorders>
              <w:top w:val="nil"/>
              <w:left w:val="nil"/>
              <w:bottom w:val="nil"/>
              <w:right w:val="nil"/>
            </w:tcBorders>
            <w:shd w:val="clear" w:color="auto" w:fill="CAD7D7"/>
            <w:vAlign w:val="center"/>
          </w:tcPr>
          <w:p w14:paraId="348FBC2E" w14:textId="77777777" w:rsidR="00BE72CF" w:rsidRPr="00F75DB4" w:rsidRDefault="00BE72CF" w:rsidP="00BE72CF">
            <w:pPr>
              <w:pStyle w:val="NoSpacing"/>
            </w:pPr>
            <w:r w:rsidRPr="00F75DB4">
              <w:rPr>
                <w:rFonts w:cs="Arial"/>
              </w:rPr>
              <w:t>Community safety</w:t>
            </w:r>
          </w:p>
        </w:tc>
      </w:tr>
      <w:tr w:rsidR="00BE72CF" w:rsidRPr="00F75DB4" w14:paraId="074C867A" w14:textId="77777777" w:rsidTr="00F75DB4">
        <w:trPr>
          <w:trHeight w:val="567"/>
          <w:tblHeader/>
        </w:trPr>
        <w:tc>
          <w:tcPr>
            <w:tcW w:w="4815" w:type="dxa"/>
            <w:tcBorders>
              <w:top w:val="nil"/>
              <w:left w:val="nil"/>
              <w:bottom w:val="nil"/>
              <w:right w:val="nil"/>
            </w:tcBorders>
            <w:shd w:val="clear" w:color="auto" w:fill="CAD7D7"/>
            <w:vAlign w:val="center"/>
          </w:tcPr>
          <w:p w14:paraId="036574B6" w14:textId="77777777" w:rsidR="00BE72CF" w:rsidRPr="00F75DB4" w:rsidRDefault="00BE72CF" w:rsidP="00BE72CF">
            <w:pPr>
              <w:pStyle w:val="NoSpacing"/>
            </w:pPr>
            <w:r w:rsidRPr="00F75DB4">
              <w:t>I feel safe from violence, fear, exploitation, abuse and neglect</w:t>
            </w:r>
          </w:p>
        </w:tc>
        <w:tc>
          <w:tcPr>
            <w:tcW w:w="4961" w:type="dxa"/>
            <w:tcBorders>
              <w:top w:val="nil"/>
              <w:left w:val="nil"/>
              <w:bottom w:val="nil"/>
              <w:right w:val="nil"/>
            </w:tcBorders>
            <w:shd w:val="clear" w:color="auto" w:fill="E9EDEC"/>
            <w:vAlign w:val="center"/>
          </w:tcPr>
          <w:p w14:paraId="663B2D7A" w14:textId="77777777" w:rsidR="00BE72CF" w:rsidRPr="00F75DB4" w:rsidRDefault="00BE72CF" w:rsidP="00BE72CF">
            <w:pPr>
              <w:pStyle w:val="NoSpacing"/>
            </w:pPr>
            <w:r w:rsidRPr="00F75DB4">
              <w:rPr>
                <w:rFonts w:cs="Arial"/>
              </w:rPr>
              <w:t xml:space="preserve">Ability to participate as equal citizens </w:t>
            </w:r>
          </w:p>
        </w:tc>
      </w:tr>
      <w:tr w:rsidR="00BE72CF" w:rsidRPr="00F75DB4" w14:paraId="1BB1FA05" w14:textId="77777777" w:rsidTr="00F75DB4">
        <w:trPr>
          <w:trHeight w:val="567"/>
          <w:tblHeader/>
        </w:trPr>
        <w:tc>
          <w:tcPr>
            <w:tcW w:w="4815" w:type="dxa"/>
            <w:tcBorders>
              <w:top w:val="nil"/>
              <w:left w:val="nil"/>
              <w:bottom w:val="nil"/>
              <w:right w:val="nil"/>
            </w:tcBorders>
            <w:shd w:val="clear" w:color="auto" w:fill="CAD7D7"/>
          </w:tcPr>
          <w:p w14:paraId="1DCFB20A" w14:textId="77777777" w:rsidR="00BE72CF" w:rsidRPr="00F75DB4" w:rsidRDefault="00BE72CF" w:rsidP="00BE72CF">
            <w:pPr>
              <w:pStyle w:val="NoSpacing"/>
            </w:pPr>
            <w:r w:rsidRPr="00F75DB4">
              <w:rPr>
                <w:rFonts w:cs="Arial"/>
              </w:rPr>
              <w:t>I am not discriminated against because of my disability</w:t>
            </w:r>
          </w:p>
        </w:tc>
        <w:tc>
          <w:tcPr>
            <w:tcW w:w="4961" w:type="dxa"/>
            <w:tcBorders>
              <w:top w:val="nil"/>
              <w:left w:val="nil"/>
              <w:bottom w:val="nil"/>
              <w:right w:val="nil"/>
            </w:tcBorders>
            <w:shd w:val="clear" w:color="auto" w:fill="CAD7D7"/>
            <w:vAlign w:val="center"/>
          </w:tcPr>
          <w:p w14:paraId="43EDFA8E" w14:textId="77777777" w:rsidR="00BE72CF" w:rsidRPr="00F75DB4" w:rsidRDefault="00BE72CF" w:rsidP="00BE72CF">
            <w:pPr>
              <w:pStyle w:val="NoSpacing"/>
            </w:pPr>
            <w:r w:rsidRPr="00F75DB4">
              <w:rPr>
                <w:rFonts w:cs="Arial"/>
              </w:rPr>
              <w:t xml:space="preserve">Access to justice for people with disability, including those who have complex needs or heightened vulnerability </w:t>
            </w:r>
          </w:p>
        </w:tc>
      </w:tr>
      <w:tr w:rsidR="00BE72CF" w:rsidRPr="00F75DB4" w14:paraId="47E6B693" w14:textId="77777777" w:rsidTr="00F75DB4">
        <w:trPr>
          <w:trHeight w:val="567"/>
          <w:tblHeader/>
        </w:trPr>
        <w:tc>
          <w:tcPr>
            <w:tcW w:w="4815" w:type="dxa"/>
            <w:tcBorders>
              <w:top w:val="nil"/>
              <w:left w:val="nil"/>
              <w:bottom w:val="nil"/>
              <w:right w:val="nil"/>
            </w:tcBorders>
            <w:shd w:val="clear" w:color="auto" w:fill="CAD7D7"/>
          </w:tcPr>
          <w:p w14:paraId="15D162E4" w14:textId="77777777" w:rsidR="00BE72CF" w:rsidRPr="00F75DB4" w:rsidRDefault="00BE72CF" w:rsidP="00BE72CF">
            <w:pPr>
              <w:pStyle w:val="NoSpacing"/>
            </w:pPr>
          </w:p>
        </w:tc>
        <w:tc>
          <w:tcPr>
            <w:tcW w:w="4961" w:type="dxa"/>
            <w:tcBorders>
              <w:top w:val="nil"/>
              <w:left w:val="nil"/>
              <w:bottom w:val="nil"/>
              <w:right w:val="nil"/>
            </w:tcBorders>
            <w:shd w:val="clear" w:color="auto" w:fill="E9EDEC"/>
            <w:vAlign w:val="center"/>
          </w:tcPr>
          <w:p w14:paraId="1CCB8CD6" w14:textId="77777777" w:rsidR="00BE72CF" w:rsidRPr="00F75DB4" w:rsidRDefault="00BE72CF" w:rsidP="00BE72CF">
            <w:pPr>
              <w:pStyle w:val="NoSpacing"/>
            </w:pPr>
            <w:r w:rsidRPr="00F75DB4">
              <w:rPr>
                <w:rFonts w:cs="Arial"/>
              </w:rPr>
              <w:t>Safety from violence, fear exploitation, abuse and neglect</w:t>
            </w:r>
          </w:p>
        </w:tc>
      </w:tr>
      <w:tr w:rsidR="00BE72CF" w:rsidRPr="00F75DB4" w14:paraId="18BF6BA3" w14:textId="77777777" w:rsidTr="00F75DB4">
        <w:trPr>
          <w:trHeight w:val="567"/>
          <w:tblHeader/>
        </w:trPr>
        <w:tc>
          <w:tcPr>
            <w:tcW w:w="4815" w:type="dxa"/>
            <w:tcBorders>
              <w:top w:val="nil"/>
              <w:left w:val="nil"/>
              <w:bottom w:val="nil"/>
              <w:right w:val="nil"/>
            </w:tcBorders>
            <w:shd w:val="clear" w:color="auto" w:fill="CAD7D7"/>
          </w:tcPr>
          <w:p w14:paraId="78F6EE28" w14:textId="77777777" w:rsidR="00BE72CF" w:rsidRPr="00F75DB4" w:rsidRDefault="00BE72CF" w:rsidP="00BE72CF">
            <w:pPr>
              <w:pStyle w:val="NoSpacing"/>
            </w:pPr>
          </w:p>
        </w:tc>
        <w:tc>
          <w:tcPr>
            <w:tcW w:w="4961" w:type="dxa"/>
            <w:tcBorders>
              <w:top w:val="nil"/>
              <w:left w:val="nil"/>
              <w:bottom w:val="nil"/>
              <w:right w:val="nil"/>
            </w:tcBorders>
            <w:shd w:val="clear" w:color="auto" w:fill="CAD7D7"/>
            <w:vAlign w:val="center"/>
          </w:tcPr>
          <w:p w14:paraId="341B5CAF" w14:textId="77777777" w:rsidR="00BE72CF" w:rsidRPr="00F75DB4" w:rsidRDefault="00BE72CF" w:rsidP="00BE72CF">
            <w:pPr>
              <w:pStyle w:val="NoSpacing"/>
            </w:pPr>
            <w:r w:rsidRPr="00F75DB4">
              <w:rPr>
                <w:rFonts w:cs="Arial"/>
              </w:rPr>
              <w:t xml:space="preserve">Disability-inclusive disaster planning </w:t>
            </w:r>
          </w:p>
        </w:tc>
      </w:tr>
    </w:tbl>
    <w:p w14:paraId="0290F953" w14:textId="77777777" w:rsidR="00BE72CF" w:rsidRDefault="00BE72CF" w:rsidP="00756806">
      <w:pPr>
        <w:rPr>
          <w:rFonts w:cs="Arial"/>
        </w:rPr>
      </w:pPr>
    </w:p>
    <w:p w14:paraId="0EB9A5F8" w14:textId="77777777" w:rsidR="0032358D" w:rsidRDefault="0032358D">
      <w:pPr>
        <w:spacing w:after="0" w:line="240" w:lineRule="auto"/>
        <w:rPr>
          <w:rFonts w:cs="Arial"/>
          <w:b/>
          <w:bCs/>
          <w:sz w:val="26"/>
          <w:szCs w:val="26"/>
        </w:rPr>
      </w:pPr>
      <w:r>
        <w:rPr>
          <w:rFonts w:cs="Arial"/>
          <w:b/>
          <w:bCs/>
          <w:sz w:val="26"/>
          <w:szCs w:val="26"/>
        </w:rPr>
        <w:br w:type="page"/>
      </w:r>
    </w:p>
    <w:p w14:paraId="0320D326" w14:textId="77777777" w:rsidR="0080289B" w:rsidRPr="00752954" w:rsidRDefault="0080289B" w:rsidP="00752954">
      <w:pPr>
        <w:pStyle w:val="Heading2"/>
      </w:pPr>
      <w:r w:rsidRPr="00C734FA">
        <w:t xml:space="preserve">Domain: </w:t>
      </w:r>
      <w:r w:rsidRPr="009B431E">
        <w:rPr>
          <w:color w:val="auto"/>
        </w:rPr>
        <w:t>Learning and skills</w:t>
      </w:r>
    </w:p>
    <w:p w14:paraId="1D50F7D4" w14:textId="77777777" w:rsidR="0080289B" w:rsidRDefault="0080289B" w:rsidP="00752954">
      <w:r w:rsidRPr="0072441E">
        <w:rPr>
          <w:rStyle w:val="Heading3Char"/>
          <w:rFonts w:eastAsia="Calibri"/>
        </w:rPr>
        <w:t>Outcome:</w:t>
      </w:r>
      <w:r>
        <w:t xml:space="preserve"> </w:t>
      </w:r>
      <w:r w:rsidRPr="006F028A">
        <w:t>People with disability achieve their full potential through their participation in an inclusive high-quality education system that is responsive to their needs. People with disability have opportunities to continue learning throughout their lives in both formal and informal settings.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5382"/>
        <w:gridCol w:w="4394"/>
      </w:tblGrid>
      <w:tr w:rsidR="00B316F6" w:rsidRPr="00F75DB4" w14:paraId="38C3A9F3" w14:textId="77777777" w:rsidTr="00F75DB4">
        <w:trPr>
          <w:trHeight w:val="567"/>
          <w:tblHeader/>
        </w:trPr>
        <w:tc>
          <w:tcPr>
            <w:tcW w:w="5382" w:type="dxa"/>
            <w:tcBorders>
              <w:bottom w:val="nil"/>
              <w:right w:val="nil"/>
            </w:tcBorders>
            <w:shd w:val="clear" w:color="auto" w:fill="267E81"/>
            <w:vAlign w:val="center"/>
          </w:tcPr>
          <w:p w14:paraId="46403B23" w14:textId="77777777" w:rsidR="00B316F6" w:rsidRPr="00F75DB4" w:rsidRDefault="00B316F6" w:rsidP="008754C1">
            <w:pPr>
              <w:pStyle w:val="Heading3"/>
              <w:rPr>
                <w:color w:val="FFFFFF"/>
              </w:rPr>
            </w:pPr>
            <w:r w:rsidRPr="00F75DB4">
              <w:rPr>
                <w:color w:val="FFFFFF"/>
              </w:rPr>
              <w:t>Sub-Outcomes (person-centred)</w:t>
            </w:r>
          </w:p>
        </w:tc>
        <w:tc>
          <w:tcPr>
            <w:tcW w:w="4394" w:type="dxa"/>
            <w:tcBorders>
              <w:top w:val="nil"/>
              <w:left w:val="nil"/>
              <w:bottom w:val="nil"/>
              <w:right w:val="nil"/>
            </w:tcBorders>
            <w:shd w:val="clear" w:color="auto" w:fill="267E81"/>
            <w:vAlign w:val="center"/>
          </w:tcPr>
          <w:p w14:paraId="29298442" w14:textId="77777777" w:rsidR="00B316F6" w:rsidRPr="00F75DB4" w:rsidRDefault="00B316F6" w:rsidP="008754C1">
            <w:pPr>
              <w:pStyle w:val="Heading3"/>
              <w:rPr>
                <w:color w:val="FFFFFF"/>
              </w:rPr>
            </w:pPr>
            <w:r w:rsidRPr="00F75DB4">
              <w:rPr>
                <w:color w:val="FFFFFF"/>
              </w:rPr>
              <w:t>Example Indicators</w:t>
            </w:r>
          </w:p>
        </w:tc>
      </w:tr>
      <w:tr w:rsidR="00CB0371" w:rsidRPr="00F75DB4" w14:paraId="55E11764" w14:textId="77777777" w:rsidTr="00F75DB4">
        <w:trPr>
          <w:trHeight w:val="737"/>
          <w:tblHeader/>
        </w:trPr>
        <w:tc>
          <w:tcPr>
            <w:tcW w:w="5382" w:type="dxa"/>
            <w:tcBorders>
              <w:top w:val="nil"/>
              <w:left w:val="nil"/>
              <w:bottom w:val="nil"/>
              <w:right w:val="nil"/>
            </w:tcBorders>
            <w:shd w:val="clear" w:color="auto" w:fill="CAD7D7"/>
            <w:vAlign w:val="center"/>
          </w:tcPr>
          <w:p w14:paraId="455B9E2D" w14:textId="77777777" w:rsidR="00CB0371" w:rsidRPr="00F75DB4" w:rsidRDefault="00CB0371" w:rsidP="00F75DB4">
            <w:pPr>
              <w:pStyle w:val="NoSpacing"/>
              <w:spacing w:before="240"/>
            </w:pPr>
            <w:r w:rsidRPr="00F75DB4">
              <w:t>I have:</w:t>
            </w:r>
          </w:p>
        </w:tc>
        <w:tc>
          <w:tcPr>
            <w:tcW w:w="4394" w:type="dxa"/>
            <w:tcBorders>
              <w:top w:val="nil"/>
              <w:left w:val="nil"/>
              <w:bottom w:val="nil"/>
              <w:right w:val="nil"/>
            </w:tcBorders>
            <w:shd w:val="clear" w:color="auto" w:fill="E9EDEC"/>
            <w:vAlign w:val="center"/>
          </w:tcPr>
          <w:p w14:paraId="66D00873" w14:textId="77777777" w:rsidR="00CB0371" w:rsidRPr="00F75DB4" w:rsidRDefault="00CB0371" w:rsidP="002E1945">
            <w:pPr>
              <w:pStyle w:val="NoSpacing"/>
            </w:pPr>
            <w:r w:rsidRPr="00F75DB4">
              <w:t xml:space="preserve">Participation in formal and informal education (people age 15-64) </w:t>
            </w:r>
          </w:p>
        </w:tc>
      </w:tr>
      <w:tr w:rsidR="00CB0371" w:rsidRPr="00F75DB4" w14:paraId="297B6570" w14:textId="77777777" w:rsidTr="00F75DB4">
        <w:trPr>
          <w:trHeight w:val="737"/>
          <w:tblHeader/>
        </w:trPr>
        <w:tc>
          <w:tcPr>
            <w:tcW w:w="5382" w:type="dxa"/>
            <w:tcBorders>
              <w:top w:val="nil"/>
              <w:left w:val="nil"/>
              <w:bottom w:val="nil"/>
              <w:right w:val="nil"/>
            </w:tcBorders>
            <w:shd w:val="clear" w:color="auto" w:fill="CAD7D7"/>
            <w:vAlign w:val="center"/>
          </w:tcPr>
          <w:p w14:paraId="374B3B95" w14:textId="77777777" w:rsidR="00CB0371" w:rsidRPr="00F75DB4" w:rsidRDefault="00CB0371" w:rsidP="00F75DB4">
            <w:pPr>
              <w:pStyle w:val="ListParagraph"/>
              <w:spacing w:before="240"/>
            </w:pPr>
            <w:r w:rsidRPr="00F75DB4">
              <w:t>a teacher who understands my needs</w:t>
            </w:r>
          </w:p>
        </w:tc>
        <w:tc>
          <w:tcPr>
            <w:tcW w:w="4394" w:type="dxa"/>
            <w:tcBorders>
              <w:top w:val="nil"/>
              <w:left w:val="nil"/>
              <w:bottom w:val="nil"/>
              <w:right w:val="nil"/>
            </w:tcBorders>
            <w:shd w:val="clear" w:color="auto" w:fill="CAD7D7"/>
            <w:vAlign w:val="center"/>
          </w:tcPr>
          <w:p w14:paraId="5C399E51" w14:textId="77777777" w:rsidR="00CB0371" w:rsidRPr="00F75DB4" w:rsidRDefault="00CB0371" w:rsidP="002E1945">
            <w:pPr>
              <w:pStyle w:val="NoSpacing"/>
            </w:pPr>
            <w:r w:rsidRPr="00F75DB4">
              <w:t xml:space="preserve">Educational attainment </w:t>
            </w:r>
          </w:p>
        </w:tc>
      </w:tr>
      <w:tr w:rsidR="00CB0371" w:rsidRPr="00F75DB4" w14:paraId="6BD461F5" w14:textId="77777777" w:rsidTr="00F75DB4">
        <w:trPr>
          <w:trHeight w:val="737"/>
          <w:tblHeader/>
        </w:trPr>
        <w:tc>
          <w:tcPr>
            <w:tcW w:w="5382" w:type="dxa"/>
            <w:tcBorders>
              <w:top w:val="nil"/>
              <w:left w:val="nil"/>
              <w:bottom w:val="nil"/>
              <w:right w:val="nil"/>
            </w:tcBorders>
            <w:shd w:val="clear" w:color="auto" w:fill="CAD7D7"/>
            <w:vAlign w:val="center"/>
          </w:tcPr>
          <w:p w14:paraId="7DEF559F" w14:textId="77777777" w:rsidR="00CB0371" w:rsidRPr="00F75DB4" w:rsidRDefault="00CB0371" w:rsidP="00F75DB4">
            <w:pPr>
              <w:pStyle w:val="ListParagraph"/>
              <w:spacing w:before="240"/>
            </w:pPr>
            <w:r w:rsidRPr="00F75DB4">
              <w:t>continued access to learning in formal and informal settings</w:t>
            </w:r>
          </w:p>
        </w:tc>
        <w:tc>
          <w:tcPr>
            <w:tcW w:w="4394" w:type="dxa"/>
            <w:tcBorders>
              <w:top w:val="nil"/>
              <w:left w:val="nil"/>
              <w:bottom w:val="nil"/>
              <w:right w:val="nil"/>
            </w:tcBorders>
            <w:shd w:val="clear" w:color="auto" w:fill="E9EDEC"/>
            <w:vAlign w:val="center"/>
          </w:tcPr>
          <w:p w14:paraId="61B4B018" w14:textId="77777777" w:rsidR="00CB0371" w:rsidRPr="00F75DB4" w:rsidRDefault="00CB0371" w:rsidP="002E1945">
            <w:pPr>
              <w:pStyle w:val="NoSpacing"/>
            </w:pPr>
            <w:r w:rsidRPr="00F75DB4">
              <w:t xml:space="preserve">Engagement in early childhood education </w:t>
            </w:r>
          </w:p>
        </w:tc>
      </w:tr>
      <w:tr w:rsidR="00CB0371" w:rsidRPr="00F75DB4" w14:paraId="33D31E83" w14:textId="77777777" w:rsidTr="00F75DB4">
        <w:trPr>
          <w:trHeight w:val="737"/>
          <w:tblHeader/>
        </w:trPr>
        <w:tc>
          <w:tcPr>
            <w:tcW w:w="5382" w:type="dxa"/>
            <w:tcBorders>
              <w:top w:val="nil"/>
              <w:left w:val="nil"/>
              <w:bottom w:val="nil"/>
              <w:right w:val="nil"/>
            </w:tcBorders>
            <w:shd w:val="clear" w:color="auto" w:fill="CAD7D7"/>
            <w:vAlign w:val="center"/>
          </w:tcPr>
          <w:p w14:paraId="4DBEDAA8" w14:textId="77777777" w:rsidR="00CB0371" w:rsidRPr="00F75DB4" w:rsidRDefault="00CB0371" w:rsidP="00F75DB4">
            <w:pPr>
              <w:pStyle w:val="NoSpacing"/>
              <w:spacing w:before="240"/>
            </w:pPr>
            <w:r w:rsidRPr="00F75DB4">
              <w:t>I am:</w:t>
            </w:r>
          </w:p>
        </w:tc>
        <w:tc>
          <w:tcPr>
            <w:tcW w:w="4394" w:type="dxa"/>
            <w:tcBorders>
              <w:top w:val="nil"/>
              <w:left w:val="nil"/>
              <w:bottom w:val="nil"/>
              <w:right w:val="nil"/>
            </w:tcBorders>
            <w:shd w:val="clear" w:color="auto" w:fill="CAD7D7"/>
            <w:vAlign w:val="center"/>
          </w:tcPr>
          <w:p w14:paraId="2DD7332D" w14:textId="77777777" w:rsidR="00CB0371" w:rsidRPr="00F75DB4" w:rsidRDefault="00CB0371" w:rsidP="002E1945">
            <w:pPr>
              <w:pStyle w:val="NoSpacing"/>
            </w:pPr>
            <w:r w:rsidRPr="00F75DB4">
              <w:t xml:space="preserve">School attendance </w:t>
            </w:r>
          </w:p>
        </w:tc>
      </w:tr>
      <w:tr w:rsidR="00CB0371" w:rsidRPr="00F75DB4" w14:paraId="208B85B7" w14:textId="77777777" w:rsidTr="00F75DB4">
        <w:trPr>
          <w:trHeight w:val="737"/>
          <w:tblHeader/>
        </w:trPr>
        <w:tc>
          <w:tcPr>
            <w:tcW w:w="5382" w:type="dxa"/>
            <w:tcBorders>
              <w:top w:val="nil"/>
              <w:left w:val="nil"/>
              <w:bottom w:val="nil"/>
              <w:right w:val="nil"/>
            </w:tcBorders>
            <w:shd w:val="clear" w:color="auto" w:fill="CAD7D7"/>
            <w:vAlign w:val="center"/>
          </w:tcPr>
          <w:p w14:paraId="45466746" w14:textId="77777777" w:rsidR="00CB0371" w:rsidRPr="00F75DB4" w:rsidRDefault="00CB0371" w:rsidP="00DC2E1A">
            <w:pPr>
              <w:pStyle w:val="ListParagraph"/>
            </w:pPr>
            <w:r w:rsidRPr="00F75DB4">
              <w:t>supported to reach my full educational potential</w:t>
            </w:r>
          </w:p>
        </w:tc>
        <w:tc>
          <w:tcPr>
            <w:tcW w:w="4394" w:type="dxa"/>
            <w:tcBorders>
              <w:top w:val="nil"/>
              <w:left w:val="nil"/>
              <w:bottom w:val="nil"/>
              <w:right w:val="nil"/>
            </w:tcBorders>
            <w:shd w:val="clear" w:color="auto" w:fill="E9EDEC"/>
            <w:vAlign w:val="center"/>
          </w:tcPr>
          <w:p w14:paraId="38F4C08C" w14:textId="77777777" w:rsidR="00CB0371" w:rsidRPr="00F75DB4" w:rsidRDefault="00CB0371" w:rsidP="002E1945">
            <w:pPr>
              <w:pStyle w:val="NoSpacing"/>
            </w:pPr>
            <w:r w:rsidRPr="00F75DB4">
              <w:t xml:space="preserve">Engagement in further education – vocational, tertiary </w:t>
            </w:r>
          </w:p>
        </w:tc>
      </w:tr>
      <w:tr w:rsidR="0019651E" w:rsidRPr="00F75DB4" w14:paraId="64FD528B" w14:textId="77777777" w:rsidTr="00F75DB4">
        <w:trPr>
          <w:trHeight w:val="737"/>
          <w:tblHeader/>
        </w:trPr>
        <w:tc>
          <w:tcPr>
            <w:tcW w:w="5382" w:type="dxa"/>
            <w:tcBorders>
              <w:top w:val="nil"/>
              <w:left w:val="nil"/>
              <w:bottom w:val="nil"/>
              <w:right w:val="nil"/>
            </w:tcBorders>
            <w:shd w:val="clear" w:color="auto" w:fill="CAD7D7"/>
            <w:vAlign w:val="center"/>
          </w:tcPr>
          <w:p w14:paraId="23958291" w14:textId="77777777" w:rsidR="00CB0371" w:rsidRPr="00F75DB4" w:rsidRDefault="00CB0371" w:rsidP="00DC2E1A">
            <w:pPr>
              <w:pStyle w:val="ListParagraph"/>
            </w:pPr>
            <w:r w:rsidRPr="00F75DB4">
              <w:t>prepared for the transition from early childhood education to school to further education, vocational education or employment</w:t>
            </w:r>
          </w:p>
        </w:tc>
        <w:tc>
          <w:tcPr>
            <w:tcW w:w="4394" w:type="dxa"/>
            <w:tcBorders>
              <w:top w:val="nil"/>
              <w:left w:val="nil"/>
              <w:bottom w:val="nil"/>
              <w:right w:val="nil"/>
            </w:tcBorders>
            <w:shd w:val="clear" w:color="auto" w:fill="CAD7D7"/>
            <w:vAlign w:val="center"/>
          </w:tcPr>
          <w:p w14:paraId="39BEBA49" w14:textId="77777777" w:rsidR="00CB0371" w:rsidRPr="00F75DB4" w:rsidRDefault="00CB0371" w:rsidP="002E1945">
            <w:pPr>
              <w:pStyle w:val="NoSpacing"/>
            </w:pPr>
            <w:r w:rsidRPr="00F75DB4">
              <w:t xml:space="preserve">Adult literacy/numeracy </w:t>
            </w:r>
          </w:p>
        </w:tc>
      </w:tr>
      <w:tr w:rsidR="00366C20" w:rsidRPr="00F75DB4" w14:paraId="7F0EDED5" w14:textId="77777777" w:rsidTr="00F75DB4">
        <w:trPr>
          <w:trHeight w:val="737"/>
          <w:tblHeader/>
        </w:trPr>
        <w:tc>
          <w:tcPr>
            <w:tcW w:w="5382" w:type="dxa"/>
            <w:tcBorders>
              <w:top w:val="nil"/>
              <w:left w:val="nil"/>
              <w:bottom w:val="nil"/>
              <w:right w:val="nil"/>
            </w:tcBorders>
            <w:shd w:val="clear" w:color="auto" w:fill="CAD7D7"/>
            <w:vAlign w:val="center"/>
          </w:tcPr>
          <w:p w14:paraId="65547809" w14:textId="77777777" w:rsidR="00366C20" w:rsidRPr="00F75DB4" w:rsidRDefault="00366C20" w:rsidP="00DC2E1A">
            <w:pPr>
              <w:pStyle w:val="NoSpacing"/>
            </w:pPr>
            <w:r w:rsidRPr="00F75DB4">
              <w:t>I can:</w:t>
            </w:r>
          </w:p>
        </w:tc>
        <w:tc>
          <w:tcPr>
            <w:tcW w:w="4394" w:type="dxa"/>
            <w:tcBorders>
              <w:top w:val="nil"/>
              <w:left w:val="nil"/>
              <w:bottom w:val="nil"/>
              <w:right w:val="nil"/>
            </w:tcBorders>
            <w:shd w:val="clear" w:color="auto" w:fill="CAD7D7"/>
            <w:vAlign w:val="center"/>
          </w:tcPr>
          <w:p w14:paraId="748DCD6E" w14:textId="77777777" w:rsidR="00366C20" w:rsidRPr="00F75DB4" w:rsidRDefault="00366C20" w:rsidP="00366C20">
            <w:pPr>
              <w:pStyle w:val="NoSpacing"/>
            </w:pPr>
          </w:p>
        </w:tc>
      </w:tr>
      <w:tr w:rsidR="00366C20" w:rsidRPr="00F75DB4" w14:paraId="2212C2D6" w14:textId="77777777" w:rsidTr="00F75DB4">
        <w:trPr>
          <w:trHeight w:val="737"/>
          <w:tblHeader/>
        </w:trPr>
        <w:tc>
          <w:tcPr>
            <w:tcW w:w="5382" w:type="dxa"/>
            <w:tcBorders>
              <w:top w:val="nil"/>
              <w:left w:val="nil"/>
              <w:bottom w:val="nil"/>
              <w:right w:val="nil"/>
            </w:tcBorders>
            <w:shd w:val="clear" w:color="auto" w:fill="CAD7D7"/>
            <w:vAlign w:val="center"/>
          </w:tcPr>
          <w:p w14:paraId="7887848A" w14:textId="77777777" w:rsidR="00366C20" w:rsidRPr="00F75DB4" w:rsidRDefault="00366C20" w:rsidP="00DC2E1A">
            <w:pPr>
              <w:pStyle w:val="ListParagraph"/>
            </w:pPr>
            <w:r w:rsidRPr="00F75DB4">
              <w:t>access a mainstream school,</w:t>
            </w:r>
            <w:r w:rsidRPr="00F75DB4">
              <w:br/>
              <w:t>higher education institution or childhood education institution</w:t>
            </w:r>
            <w:r w:rsidR="00DC2E1A" w:rsidRPr="00F75DB4">
              <w:t xml:space="preserve"> </w:t>
            </w:r>
            <w:r w:rsidRPr="00F75DB4">
              <w:t xml:space="preserve">that is welcoming and inclusive </w:t>
            </w:r>
          </w:p>
        </w:tc>
        <w:tc>
          <w:tcPr>
            <w:tcW w:w="4394" w:type="dxa"/>
            <w:tcBorders>
              <w:top w:val="nil"/>
              <w:left w:val="nil"/>
              <w:bottom w:val="nil"/>
              <w:right w:val="nil"/>
            </w:tcBorders>
            <w:shd w:val="clear" w:color="auto" w:fill="CAD7D7"/>
            <w:vAlign w:val="center"/>
          </w:tcPr>
          <w:p w14:paraId="01F4A962" w14:textId="77777777" w:rsidR="00366C20" w:rsidRPr="00F75DB4" w:rsidRDefault="00366C20" w:rsidP="00366C20">
            <w:pPr>
              <w:pStyle w:val="NoSpacing"/>
            </w:pPr>
          </w:p>
        </w:tc>
      </w:tr>
      <w:tr w:rsidR="00366C20" w:rsidRPr="00F75DB4" w14:paraId="21EB4E19" w14:textId="77777777" w:rsidTr="00F75DB4">
        <w:trPr>
          <w:trHeight w:val="737"/>
          <w:tblHeader/>
        </w:trPr>
        <w:tc>
          <w:tcPr>
            <w:tcW w:w="5382" w:type="dxa"/>
            <w:tcBorders>
              <w:top w:val="nil"/>
              <w:left w:val="nil"/>
              <w:bottom w:val="nil"/>
              <w:right w:val="nil"/>
            </w:tcBorders>
            <w:shd w:val="clear" w:color="auto" w:fill="CAD7D7"/>
            <w:vAlign w:val="center"/>
          </w:tcPr>
          <w:p w14:paraId="44C941FE" w14:textId="77777777" w:rsidR="00366C20" w:rsidRPr="00F75DB4" w:rsidRDefault="00366C20" w:rsidP="00DC2E1A">
            <w:pPr>
              <w:pStyle w:val="ListParagraph"/>
            </w:pPr>
            <w:r w:rsidRPr="00F75DB4">
              <w:t>get to education facilities easily</w:t>
            </w:r>
          </w:p>
        </w:tc>
        <w:tc>
          <w:tcPr>
            <w:tcW w:w="4394" w:type="dxa"/>
            <w:tcBorders>
              <w:top w:val="nil"/>
              <w:left w:val="nil"/>
              <w:bottom w:val="nil"/>
              <w:right w:val="nil"/>
            </w:tcBorders>
            <w:shd w:val="clear" w:color="auto" w:fill="CAD7D7"/>
            <w:vAlign w:val="center"/>
          </w:tcPr>
          <w:p w14:paraId="77F58B3B" w14:textId="77777777" w:rsidR="00366C20" w:rsidRPr="00F75DB4" w:rsidRDefault="00366C20" w:rsidP="00366C20">
            <w:pPr>
              <w:pStyle w:val="NoSpacing"/>
            </w:pPr>
          </w:p>
        </w:tc>
      </w:tr>
    </w:tbl>
    <w:p w14:paraId="5B1FCBB4" w14:textId="77777777" w:rsidR="00B316F6" w:rsidRDefault="00B316F6" w:rsidP="00752954"/>
    <w:p w14:paraId="6DD6A230" w14:textId="77777777" w:rsidR="0080289B" w:rsidRPr="00752954" w:rsidRDefault="0032358D" w:rsidP="00752954">
      <w:pPr>
        <w:pStyle w:val="Heading2"/>
      </w:pPr>
      <w:r w:rsidRPr="00752954">
        <w:br w:type="page"/>
      </w:r>
      <w:r w:rsidR="0080289B" w:rsidRPr="00752954">
        <w:lastRenderedPageBreak/>
        <w:t xml:space="preserve">Domain: </w:t>
      </w:r>
      <w:r w:rsidR="0080289B" w:rsidRPr="009B431E">
        <w:rPr>
          <w:color w:val="auto"/>
        </w:rPr>
        <w:t>Personal and community support</w:t>
      </w:r>
    </w:p>
    <w:p w14:paraId="5E18F78F" w14:textId="77777777" w:rsidR="0080289B" w:rsidRDefault="0080289B" w:rsidP="0080289B">
      <w:pPr>
        <w:spacing w:before="120" w:after="0"/>
        <w:jc w:val="both"/>
        <w:rPr>
          <w:rFonts w:cs="Arial"/>
        </w:rPr>
      </w:pPr>
      <w:r w:rsidRPr="0072441E">
        <w:rPr>
          <w:rStyle w:val="Heading3Char"/>
          <w:rFonts w:eastAsia="Calibri"/>
        </w:rPr>
        <w:t xml:space="preserve">Outcome: </w:t>
      </w:r>
      <w:r w:rsidRPr="00617494">
        <w:rPr>
          <w:rFonts w:cs="Arial"/>
        </w:rPr>
        <w:t>People with disability, their families and carers have access to a range of well-coordinated and effective services and supports that are appropriate for their needs.</w:t>
      </w:r>
    </w:p>
    <w:p w14:paraId="7EDE06FB" w14:textId="77777777" w:rsidR="00684035" w:rsidRDefault="00684035" w:rsidP="0080289B">
      <w:pPr>
        <w:spacing w:before="120" w:after="0"/>
        <w:jc w:val="both"/>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390"/>
        <w:gridCol w:w="5386"/>
      </w:tblGrid>
      <w:tr w:rsidR="00684035" w:rsidRPr="00F75DB4" w14:paraId="3FE664A4" w14:textId="77777777" w:rsidTr="00F75DB4">
        <w:trPr>
          <w:trHeight w:val="567"/>
          <w:tblHeader/>
        </w:trPr>
        <w:tc>
          <w:tcPr>
            <w:tcW w:w="4390" w:type="dxa"/>
            <w:tcBorders>
              <w:bottom w:val="nil"/>
              <w:right w:val="nil"/>
            </w:tcBorders>
            <w:shd w:val="clear" w:color="auto" w:fill="267E81"/>
            <w:vAlign w:val="center"/>
          </w:tcPr>
          <w:p w14:paraId="26BEC9D0" w14:textId="77777777" w:rsidR="00684035" w:rsidRPr="00F75DB4" w:rsidRDefault="00684035" w:rsidP="008754C1">
            <w:pPr>
              <w:pStyle w:val="Heading3"/>
              <w:rPr>
                <w:color w:val="FFFFFF"/>
              </w:rPr>
            </w:pPr>
            <w:r w:rsidRPr="00F75DB4">
              <w:rPr>
                <w:color w:val="FFFFFF"/>
              </w:rPr>
              <w:t>Sub-Outcomes (person-centred)</w:t>
            </w:r>
          </w:p>
        </w:tc>
        <w:tc>
          <w:tcPr>
            <w:tcW w:w="5386" w:type="dxa"/>
            <w:tcBorders>
              <w:top w:val="nil"/>
              <w:left w:val="nil"/>
              <w:bottom w:val="nil"/>
              <w:right w:val="nil"/>
            </w:tcBorders>
            <w:shd w:val="clear" w:color="auto" w:fill="267E81"/>
            <w:vAlign w:val="center"/>
          </w:tcPr>
          <w:p w14:paraId="00510982" w14:textId="77777777" w:rsidR="00684035" w:rsidRPr="00F75DB4" w:rsidRDefault="00684035" w:rsidP="008754C1">
            <w:pPr>
              <w:pStyle w:val="Heading3"/>
              <w:rPr>
                <w:color w:val="FFFFFF"/>
              </w:rPr>
            </w:pPr>
            <w:r w:rsidRPr="00F75DB4">
              <w:rPr>
                <w:color w:val="FFFFFF"/>
              </w:rPr>
              <w:t>Example Indicators</w:t>
            </w:r>
          </w:p>
        </w:tc>
      </w:tr>
      <w:tr w:rsidR="007E0AF9" w:rsidRPr="00F75DB4" w14:paraId="58AB0C87" w14:textId="77777777" w:rsidTr="00F75DB4">
        <w:trPr>
          <w:trHeight w:val="567"/>
          <w:tblHeader/>
        </w:trPr>
        <w:tc>
          <w:tcPr>
            <w:tcW w:w="4390" w:type="dxa"/>
            <w:tcBorders>
              <w:top w:val="nil"/>
              <w:left w:val="nil"/>
              <w:bottom w:val="nil"/>
              <w:right w:val="nil"/>
            </w:tcBorders>
            <w:shd w:val="clear" w:color="auto" w:fill="CAD7D7"/>
            <w:vAlign w:val="center"/>
          </w:tcPr>
          <w:p w14:paraId="04AFCC10" w14:textId="77777777" w:rsidR="007E0AF9" w:rsidRPr="00F75DB4" w:rsidRDefault="007E0AF9" w:rsidP="007E0AF9">
            <w:pPr>
              <w:pStyle w:val="NoSpacing"/>
            </w:pPr>
            <w:r w:rsidRPr="00F75DB4">
              <w:t>I can access:</w:t>
            </w:r>
          </w:p>
        </w:tc>
        <w:tc>
          <w:tcPr>
            <w:tcW w:w="5386" w:type="dxa"/>
            <w:tcBorders>
              <w:top w:val="nil"/>
              <w:left w:val="nil"/>
              <w:bottom w:val="nil"/>
              <w:right w:val="nil"/>
            </w:tcBorders>
            <w:shd w:val="clear" w:color="auto" w:fill="E9EDEC"/>
            <w:vAlign w:val="center"/>
          </w:tcPr>
          <w:p w14:paraId="67343390" w14:textId="77777777" w:rsidR="007E0AF9" w:rsidRPr="00F75DB4" w:rsidRDefault="007E0AF9" w:rsidP="007E0AF9">
            <w:pPr>
              <w:pStyle w:val="NoSpacing"/>
            </w:pPr>
            <w:r w:rsidRPr="00F75DB4">
              <w:t xml:space="preserve">Service user experience </w:t>
            </w:r>
          </w:p>
        </w:tc>
      </w:tr>
      <w:tr w:rsidR="007E0AF9" w:rsidRPr="00F75DB4" w14:paraId="09313CA1" w14:textId="77777777" w:rsidTr="00F75DB4">
        <w:trPr>
          <w:trHeight w:val="567"/>
          <w:tblHeader/>
        </w:trPr>
        <w:tc>
          <w:tcPr>
            <w:tcW w:w="4390" w:type="dxa"/>
            <w:tcBorders>
              <w:top w:val="nil"/>
              <w:left w:val="nil"/>
              <w:bottom w:val="nil"/>
              <w:right w:val="nil"/>
            </w:tcBorders>
            <w:shd w:val="clear" w:color="auto" w:fill="CAD7D7"/>
            <w:vAlign w:val="center"/>
          </w:tcPr>
          <w:p w14:paraId="350C827E" w14:textId="77777777" w:rsidR="007E0AF9" w:rsidRPr="00F75DB4" w:rsidRDefault="007E0AF9" w:rsidP="007E0AF9">
            <w:pPr>
              <w:pStyle w:val="ListParagraph"/>
            </w:pPr>
            <w:r w:rsidRPr="00F75DB4">
              <w:t xml:space="preserve">specialised disability services and supports I need, including NDIS for eligible participants </w:t>
            </w:r>
          </w:p>
        </w:tc>
        <w:tc>
          <w:tcPr>
            <w:tcW w:w="5386" w:type="dxa"/>
            <w:tcBorders>
              <w:top w:val="nil"/>
              <w:left w:val="nil"/>
              <w:bottom w:val="nil"/>
              <w:right w:val="nil"/>
            </w:tcBorders>
            <w:shd w:val="clear" w:color="auto" w:fill="CAD7D7"/>
            <w:vAlign w:val="center"/>
          </w:tcPr>
          <w:p w14:paraId="3BF6E162" w14:textId="77777777" w:rsidR="007E0AF9" w:rsidRPr="00F75DB4" w:rsidRDefault="007E0AF9" w:rsidP="007E0AF9">
            <w:pPr>
              <w:pStyle w:val="NoSpacing"/>
            </w:pPr>
            <w:r w:rsidRPr="00F75DB4">
              <w:t xml:space="preserve">Confidence and trust in the system </w:t>
            </w:r>
          </w:p>
        </w:tc>
      </w:tr>
      <w:tr w:rsidR="007E0AF9" w:rsidRPr="00F75DB4" w14:paraId="2E41D93F" w14:textId="77777777" w:rsidTr="00F75DB4">
        <w:trPr>
          <w:trHeight w:val="567"/>
          <w:tblHeader/>
        </w:trPr>
        <w:tc>
          <w:tcPr>
            <w:tcW w:w="4390" w:type="dxa"/>
            <w:tcBorders>
              <w:top w:val="nil"/>
              <w:left w:val="nil"/>
              <w:bottom w:val="nil"/>
              <w:right w:val="nil"/>
            </w:tcBorders>
            <w:shd w:val="clear" w:color="auto" w:fill="CAD7D7"/>
            <w:vAlign w:val="center"/>
          </w:tcPr>
          <w:p w14:paraId="40EF9FAA" w14:textId="77777777" w:rsidR="007E0AF9" w:rsidRPr="00F75DB4" w:rsidRDefault="007E0AF9" w:rsidP="007E0AF9">
            <w:pPr>
              <w:pStyle w:val="ListParagraph"/>
            </w:pPr>
            <w:r w:rsidRPr="00F75DB4">
              <w:t>community-based services when and where I need them</w:t>
            </w:r>
          </w:p>
        </w:tc>
        <w:tc>
          <w:tcPr>
            <w:tcW w:w="5386" w:type="dxa"/>
            <w:tcBorders>
              <w:top w:val="nil"/>
              <w:left w:val="nil"/>
              <w:bottom w:val="nil"/>
              <w:right w:val="nil"/>
            </w:tcBorders>
            <w:shd w:val="clear" w:color="auto" w:fill="E9EDEC"/>
            <w:vAlign w:val="center"/>
          </w:tcPr>
          <w:p w14:paraId="43CD18EB" w14:textId="77777777" w:rsidR="007E0AF9" w:rsidRPr="00F75DB4" w:rsidRDefault="007E0AF9" w:rsidP="007E0AF9">
            <w:pPr>
              <w:pStyle w:val="NoSpacing"/>
            </w:pPr>
            <w:r w:rsidRPr="00F75DB4">
              <w:t xml:space="preserve">Person-centred practice </w:t>
            </w:r>
          </w:p>
        </w:tc>
      </w:tr>
      <w:tr w:rsidR="007E0AF9" w:rsidRPr="00F75DB4" w14:paraId="43F5650C" w14:textId="77777777" w:rsidTr="00F75DB4">
        <w:trPr>
          <w:trHeight w:val="567"/>
          <w:tblHeader/>
        </w:trPr>
        <w:tc>
          <w:tcPr>
            <w:tcW w:w="4390" w:type="dxa"/>
            <w:tcBorders>
              <w:top w:val="nil"/>
              <w:left w:val="nil"/>
              <w:bottom w:val="nil"/>
              <w:right w:val="nil"/>
            </w:tcBorders>
            <w:shd w:val="clear" w:color="auto" w:fill="CAD7D7"/>
            <w:vAlign w:val="center"/>
          </w:tcPr>
          <w:p w14:paraId="2F38129D" w14:textId="77777777" w:rsidR="007E0AF9" w:rsidRPr="00F75DB4" w:rsidRDefault="007E0AF9" w:rsidP="007E0AF9">
            <w:pPr>
              <w:pStyle w:val="NoSpacing"/>
            </w:pPr>
            <w:r w:rsidRPr="00F75DB4">
              <w:t>I receive support irrespective of my income, physical location or cultural background</w:t>
            </w:r>
          </w:p>
        </w:tc>
        <w:tc>
          <w:tcPr>
            <w:tcW w:w="5386" w:type="dxa"/>
            <w:tcBorders>
              <w:top w:val="nil"/>
              <w:left w:val="nil"/>
              <w:bottom w:val="nil"/>
              <w:right w:val="nil"/>
            </w:tcBorders>
            <w:shd w:val="clear" w:color="auto" w:fill="CAD7D7"/>
            <w:vAlign w:val="center"/>
          </w:tcPr>
          <w:p w14:paraId="152EEAE1" w14:textId="77777777" w:rsidR="007E0AF9" w:rsidRPr="00F75DB4" w:rsidRDefault="007E0AF9" w:rsidP="007E0AF9">
            <w:pPr>
              <w:pStyle w:val="NoSpacing"/>
            </w:pPr>
            <w:r w:rsidRPr="00F75DB4">
              <w:t>Coordination between disability supports and other services</w:t>
            </w:r>
          </w:p>
        </w:tc>
      </w:tr>
      <w:tr w:rsidR="007E0AF9" w:rsidRPr="00F75DB4" w14:paraId="18222F93" w14:textId="77777777" w:rsidTr="00F75DB4">
        <w:trPr>
          <w:trHeight w:val="567"/>
          <w:tblHeader/>
        </w:trPr>
        <w:tc>
          <w:tcPr>
            <w:tcW w:w="4390" w:type="dxa"/>
            <w:tcBorders>
              <w:top w:val="nil"/>
              <w:left w:val="nil"/>
              <w:bottom w:val="nil"/>
              <w:right w:val="nil"/>
            </w:tcBorders>
            <w:shd w:val="clear" w:color="auto" w:fill="CAD7D7"/>
            <w:vAlign w:val="center"/>
          </w:tcPr>
          <w:p w14:paraId="383256C0" w14:textId="77777777" w:rsidR="007E0AF9" w:rsidRPr="00F75DB4" w:rsidRDefault="007E0AF9" w:rsidP="007E0AF9">
            <w:pPr>
              <w:pStyle w:val="NoSpacing"/>
            </w:pPr>
            <w:r w:rsidRPr="00F75DB4">
              <w:t>The services and supports I access are welcoming, inclusive and safe</w:t>
            </w:r>
          </w:p>
        </w:tc>
        <w:tc>
          <w:tcPr>
            <w:tcW w:w="5386" w:type="dxa"/>
            <w:tcBorders>
              <w:top w:val="nil"/>
              <w:left w:val="nil"/>
              <w:bottom w:val="nil"/>
              <w:right w:val="nil"/>
            </w:tcBorders>
            <w:shd w:val="clear" w:color="auto" w:fill="E9EDEC"/>
            <w:vAlign w:val="center"/>
          </w:tcPr>
          <w:p w14:paraId="7E36D1F9" w14:textId="77777777" w:rsidR="007E0AF9" w:rsidRPr="00F75DB4" w:rsidRDefault="007E0AF9" w:rsidP="007E0AF9">
            <w:pPr>
              <w:pStyle w:val="NoSpacing"/>
            </w:pPr>
            <w:r w:rsidRPr="00F75DB4">
              <w:t xml:space="preserve">Access to services and supports </w:t>
            </w:r>
          </w:p>
        </w:tc>
      </w:tr>
      <w:tr w:rsidR="007E0AF9" w:rsidRPr="00F75DB4" w14:paraId="4F8AFBD2" w14:textId="77777777" w:rsidTr="00F75DB4">
        <w:trPr>
          <w:trHeight w:val="567"/>
          <w:tblHeader/>
        </w:trPr>
        <w:tc>
          <w:tcPr>
            <w:tcW w:w="4390" w:type="dxa"/>
            <w:tcBorders>
              <w:top w:val="nil"/>
              <w:left w:val="nil"/>
              <w:bottom w:val="nil"/>
              <w:right w:val="nil"/>
            </w:tcBorders>
            <w:shd w:val="clear" w:color="auto" w:fill="CAD7D7"/>
            <w:vAlign w:val="center"/>
          </w:tcPr>
          <w:p w14:paraId="7287E674" w14:textId="77777777" w:rsidR="007E0AF9" w:rsidRPr="00F75DB4" w:rsidRDefault="007E0AF9" w:rsidP="007E0AF9">
            <w:pPr>
              <w:pStyle w:val="NoSpacing"/>
            </w:pPr>
            <w:r w:rsidRPr="00F75DB4">
              <w:t>The services I access are well coordinated</w:t>
            </w:r>
          </w:p>
        </w:tc>
        <w:tc>
          <w:tcPr>
            <w:tcW w:w="5386" w:type="dxa"/>
            <w:tcBorders>
              <w:top w:val="nil"/>
              <w:left w:val="nil"/>
              <w:bottom w:val="nil"/>
              <w:right w:val="nil"/>
            </w:tcBorders>
            <w:shd w:val="clear" w:color="auto" w:fill="CAD7D7"/>
            <w:vAlign w:val="center"/>
          </w:tcPr>
          <w:p w14:paraId="62A0D7FD" w14:textId="77777777" w:rsidR="007E0AF9" w:rsidRPr="00F75DB4" w:rsidRDefault="007E0AF9" w:rsidP="007E0AF9">
            <w:pPr>
              <w:pStyle w:val="NoSpacing"/>
            </w:pPr>
            <w:r w:rsidRPr="00F75DB4">
              <w:t xml:space="preserve">Effectiveness of services and supports </w:t>
            </w:r>
          </w:p>
        </w:tc>
      </w:tr>
      <w:tr w:rsidR="007E0AF9" w:rsidRPr="00F75DB4" w14:paraId="79D32405" w14:textId="77777777" w:rsidTr="00F75DB4">
        <w:trPr>
          <w:trHeight w:val="567"/>
          <w:tblHeader/>
        </w:trPr>
        <w:tc>
          <w:tcPr>
            <w:tcW w:w="4390" w:type="dxa"/>
            <w:tcBorders>
              <w:top w:val="nil"/>
              <w:left w:val="nil"/>
              <w:bottom w:val="nil"/>
              <w:right w:val="nil"/>
            </w:tcBorders>
            <w:shd w:val="clear" w:color="auto" w:fill="CAD7D7"/>
            <w:vAlign w:val="center"/>
          </w:tcPr>
          <w:p w14:paraId="21EB8B3F" w14:textId="77777777" w:rsidR="007E0AF9" w:rsidRPr="00F75DB4" w:rsidRDefault="007E0AF9" w:rsidP="007E0AF9">
            <w:pPr>
              <w:pStyle w:val="NoSpacing"/>
            </w:pPr>
            <w:r w:rsidRPr="00F75DB4">
              <w:t>My family and carers feel that their roles are acknowledged by service providers</w:t>
            </w:r>
          </w:p>
        </w:tc>
        <w:tc>
          <w:tcPr>
            <w:tcW w:w="5386" w:type="dxa"/>
            <w:tcBorders>
              <w:top w:val="nil"/>
              <w:left w:val="nil"/>
              <w:bottom w:val="nil"/>
              <w:right w:val="nil"/>
            </w:tcBorders>
            <w:shd w:val="clear" w:color="auto" w:fill="E9EDEC"/>
            <w:vAlign w:val="center"/>
          </w:tcPr>
          <w:p w14:paraId="6449AF33" w14:textId="77777777" w:rsidR="007E0AF9" w:rsidRPr="00F75DB4" w:rsidRDefault="007E0AF9" w:rsidP="007E0AF9">
            <w:pPr>
              <w:pStyle w:val="NoSpacing"/>
            </w:pPr>
            <w:r w:rsidRPr="00F75DB4">
              <w:t xml:space="preserve">Safety of services </w:t>
            </w:r>
          </w:p>
        </w:tc>
      </w:tr>
      <w:tr w:rsidR="007E0AF9" w:rsidRPr="00F75DB4" w14:paraId="0A94E4CD" w14:textId="77777777" w:rsidTr="00F75DB4">
        <w:trPr>
          <w:trHeight w:val="567"/>
          <w:tblHeader/>
        </w:trPr>
        <w:tc>
          <w:tcPr>
            <w:tcW w:w="4390" w:type="dxa"/>
            <w:tcBorders>
              <w:top w:val="nil"/>
              <w:left w:val="nil"/>
              <w:bottom w:val="nil"/>
              <w:right w:val="nil"/>
            </w:tcBorders>
            <w:shd w:val="clear" w:color="auto" w:fill="CAD7D7"/>
            <w:vAlign w:val="center"/>
          </w:tcPr>
          <w:p w14:paraId="3419D49F" w14:textId="77777777" w:rsidR="007E0AF9" w:rsidRPr="00F75DB4" w:rsidRDefault="007E0AF9" w:rsidP="007E0AF9">
            <w:pPr>
              <w:pStyle w:val="NoSpacing"/>
            </w:pPr>
            <w:r w:rsidRPr="00F75DB4">
              <w:t>I have the information I need to make choices related to my support and care</w:t>
            </w:r>
          </w:p>
        </w:tc>
        <w:tc>
          <w:tcPr>
            <w:tcW w:w="5386" w:type="dxa"/>
            <w:tcBorders>
              <w:top w:val="nil"/>
              <w:left w:val="nil"/>
              <w:bottom w:val="nil"/>
              <w:right w:val="nil"/>
            </w:tcBorders>
            <w:shd w:val="clear" w:color="auto" w:fill="CAD7D7"/>
            <w:vAlign w:val="center"/>
          </w:tcPr>
          <w:p w14:paraId="5DFE9487" w14:textId="77777777" w:rsidR="007E0AF9" w:rsidRPr="00F75DB4" w:rsidRDefault="007E0AF9" w:rsidP="007E0AF9">
            <w:pPr>
              <w:pStyle w:val="NoSpacing"/>
            </w:pPr>
            <w:r w:rsidRPr="00F75DB4">
              <w:t>Cultural safety</w:t>
            </w:r>
          </w:p>
        </w:tc>
      </w:tr>
      <w:tr w:rsidR="007E0AF9" w:rsidRPr="00F75DB4" w14:paraId="3B31D841" w14:textId="77777777" w:rsidTr="00F75DB4">
        <w:trPr>
          <w:trHeight w:val="567"/>
          <w:tblHeader/>
        </w:trPr>
        <w:tc>
          <w:tcPr>
            <w:tcW w:w="4390" w:type="dxa"/>
            <w:tcBorders>
              <w:top w:val="nil"/>
              <w:left w:val="nil"/>
              <w:bottom w:val="nil"/>
              <w:right w:val="nil"/>
            </w:tcBorders>
            <w:shd w:val="clear" w:color="auto" w:fill="CAD7D7"/>
            <w:vAlign w:val="center"/>
          </w:tcPr>
          <w:p w14:paraId="0D1A3337" w14:textId="77777777" w:rsidR="007E0AF9" w:rsidRPr="00F75DB4" w:rsidRDefault="007E0AF9" w:rsidP="00F75DB4">
            <w:pPr>
              <w:pStyle w:val="ListParagraph"/>
              <w:numPr>
                <w:ilvl w:val="0"/>
                <w:numId w:val="0"/>
              </w:numPr>
              <w:ind w:left="641"/>
            </w:pPr>
          </w:p>
        </w:tc>
        <w:tc>
          <w:tcPr>
            <w:tcW w:w="5386" w:type="dxa"/>
            <w:tcBorders>
              <w:top w:val="nil"/>
              <w:left w:val="nil"/>
              <w:bottom w:val="nil"/>
              <w:right w:val="nil"/>
            </w:tcBorders>
            <w:shd w:val="clear" w:color="auto" w:fill="E9EDEC"/>
            <w:vAlign w:val="center"/>
          </w:tcPr>
          <w:p w14:paraId="412B74EF" w14:textId="77777777" w:rsidR="007E0AF9" w:rsidRPr="00F75DB4" w:rsidRDefault="007E0AF9" w:rsidP="007E0AF9">
            <w:pPr>
              <w:pStyle w:val="NoSpacing"/>
            </w:pPr>
            <w:r w:rsidRPr="00F75DB4">
              <w:t xml:space="preserve">Choice and control over decisions </w:t>
            </w:r>
          </w:p>
        </w:tc>
      </w:tr>
      <w:tr w:rsidR="007E0AF9" w:rsidRPr="00F75DB4" w14:paraId="5BE12EE0" w14:textId="77777777" w:rsidTr="00F75DB4">
        <w:trPr>
          <w:trHeight w:val="567"/>
          <w:tblHeader/>
        </w:trPr>
        <w:tc>
          <w:tcPr>
            <w:tcW w:w="4390" w:type="dxa"/>
            <w:tcBorders>
              <w:top w:val="nil"/>
              <w:left w:val="nil"/>
              <w:bottom w:val="nil"/>
              <w:right w:val="nil"/>
            </w:tcBorders>
            <w:shd w:val="clear" w:color="auto" w:fill="CAD7D7"/>
            <w:vAlign w:val="center"/>
          </w:tcPr>
          <w:p w14:paraId="024210E1" w14:textId="77777777" w:rsidR="007E0AF9" w:rsidRPr="00F75DB4" w:rsidRDefault="007E0AF9" w:rsidP="00F75DB4">
            <w:pPr>
              <w:pStyle w:val="ListParagraph"/>
              <w:numPr>
                <w:ilvl w:val="0"/>
                <w:numId w:val="0"/>
              </w:numPr>
              <w:ind w:left="641"/>
            </w:pPr>
          </w:p>
        </w:tc>
        <w:tc>
          <w:tcPr>
            <w:tcW w:w="5386" w:type="dxa"/>
            <w:tcBorders>
              <w:top w:val="nil"/>
              <w:left w:val="nil"/>
              <w:bottom w:val="nil"/>
              <w:right w:val="nil"/>
            </w:tcBorders>
            <w:shd w:val="clear" w:color="auto" w:fill="CAD7D7"/>
            <w:vAlign w:val="center"/>
          </w:tcPr>
          <w:p w14:paraId="3B8E445B" w14:textId="77777777" w:rsidR="007E0AF9" w:rsidRPr="00F75DB4" w:rsidRDefault="007E0AF9" w:rsidP="007E0AF9">
            <w:pPr>
              <w:pStyle w:val="NoSpacing"/>
            </w:pPr>
            <w:r w:rsidRPr="00F75DB4">
              <w:t>Client satisfaction</w:t>
            </w:r>
          </w:p>
        </w:tc>
      </w:tr>
      <w:tr w:rsidR="007E0AF9" w:rsidRPr="00F75DB4" w14:paraId="0ABD670E" w14:textId="77777777" w:rsidTr="00F75DB4">
        <w:trPr>
          <w:trHeight w:val="567"/>
          <w:tblHeader/>
        </w:trPr>
        <w:tc>
          <w:tcPr>
            <w:tcW w:w="4390" w:type="dxa"/>
            <w:tcBorders>
              <w:top w:val="nil"/>
              <w:left w:val="nil"/>
              <w:bottom w:val="nil"/>
              <w:right w:val="nil"/>
            </w:tcBorders>
            <w:shd w:val="clear" w:color="auto" w:fill="CAD7D7"/>
            <w:vAlign w:val="center"/>
          </w:tcPr>
          <w:p w14:paraId="68D033B8" w14:textId="77777777" w:rsidR="007E0AF9" w:rsidRPr="00F75DB4" w:rsidRDefault="007E0AF9" w:rsidP="007E0AF9">
            <w:pPr>
              <w:pStyle w:val="NoSpacing"/>
            </w:pPr>
          </w:p>
        </w:tc>
        <w:tc>
          <w:tcPr>
            <w:tcW w:w="5386" w:type="dxa"/>
            <w:tcBorders>
              <w:top w:val="nil"/>
              <w:left w:val="nil"/>
              <w:bottom w:val="nil"/>
              <w:right w:val="nil"/>
            </w:tcBorders>
            <w:shd w:val="clear" w:color="auto" w:fill="E9EDEC"/>
            <w:vAlign w:val="center"/>
          </w:tcPr>
          <w:p w14:paraId="165D0CB6" w14:textId="77777777" w:rsidR="007E0AF9" w:rsidRPr="00F75DB4" w:rsidRDefault="007E0AF9" w:rsidP="007E0AF9">
            <w:pPr>
              <w:pStyle w:val="NoSpacing"/>
            </w:pPr>
            <w:r w:rsidRPr="00F75DB4">
              <w:t>Access to community-based services</w:t>
            </w:r>
          </w:p>
        </w:tc>
      </w:tr>
      <w:tr w:rsidR="007E0AF9" w:rsidRPr="00F75DB4" w14:paraId="237BA6D1" w14:textId="77777777" w:rsidTr="00F75DB4">
        <w:trPr>
          <w:trHeight w:val="567"/>
          <w:tblHeader/>
        </w:trPr>
        <w:tc>
          <w:tcPr>
            <w:tcW w:w="4390" w:type="dxa"/>
            <w:tcBorders>
              <w:top w:val="nil"/>
              <w:left w:val="nil"/>
              <w:bottom w:val="nil"/>
              <w:right w:val="nil"/>
            </w:tcBorders>
            <w:shd w:val="clear" w:color="auto" w:fill="CAD7D7"/>
            <w:vAlign w:val="center"/>
          </w:tcPr>
          <w:p w14:paraId="1F273BC3" w14:textId="77777777" w:rsidR="007E0AF9" w:rsidRPr="00F75DB4" w:rsidRDefault="007E0AF9" w:rsidP="00F75DB4">
            <w:pPr>
              <w:pStyle w:val="ListParagraph"/>
              <w:numPr>
                <w:ilvl w:val="0"/>
                <w:numId w:val="0"/>
              </w:numPr>
              <w:ind w:left="641"/>
            </w:pPr>
          </w:p>
        </w:tc>
        <w:tc>
          <w:tcPr>
            <w:tcW w:w="5386" w:type="dxa"/>
            <w:tcBorders>
              <w:top w:val="nil"/>
              <w:left w:val="nil"/>
              <w:bottom w:val="nil"/>
              <w:right w:val="nil"/>
            </w:tcBorders>
            <w:shd w:val="clear" w:color="auto" w:fill="CAD7D7"/>
            <w:vAlign w:val="center"/>
          </w:tcPr>
          <w:p w14:paraId="3F2C59BE" w14:textId="77777777" w:rsidR="007E0AF9" w:rsidRPr="00F75DB4" w:rsidRDefault="007E0AF9" w:rsidP="007E0AF9">
            <w:pPr>
              <w:pStyle w:val="NoSpacing"/>
            </w:pPr>
          </w:p>
        </w:tc>
      </w:tr>
      <w:tr w:rsidR="007E0AF9" w:rsidRPr="00F75DB4" w14:paraId="2BB6C814" w14:textId="77777777" w:rsidTr="00F75DB4">
        <w:trPr>
          <w:trHeight w:val="567"/>
          <w:tblHeader/>
        </w:trPr>
        <w:tc>
          <w:tcPr>
            <w:tcW w:w="4390" w:type="dxa"/>
            <w:tcBorders>
              <w:top w:val="nil"/>
              <w:left w:val="nil"/>
              <w:bottom w:val="nil"/>
              <w:right w:val="nil"/>
            </w:tcBorders>
            <w:shd w:val="clear" w:color="auto" w:fill="CAD7D7"/>
            <w:vAlign w:val="center"/>
          </w:tcPr>
          <w:p w14:paraId="59BB5CC4" w14:textId="77777777" w:rsidR="007E0AF9" w:rsidRPr="00F75DB4" w:rsidRDefault="007E0AF9" w:rsidP="00F75DB4">
            <w:pPr>
              <w:pStyle w:val="ListParagraph"/>
              <w:numPr>
                <w:ilvl w:val="0"/>
                <w:numId w:val="0"/>
              </w:numPr>
              <w:ind w:left="641"/>
            </w:pPr>
          </w:p>
        </w:tc>
        <w:tc>
          <w:tcPr>
            <w:tcW w:w="5386" w:type="dxa"/>
            <w:tcBorders>
              <w:top w:val="nil"/>
              <w:left w:val="nil"/>
              <w:bottom w:val="nil"/>
              <w:right w:val="nil"/>
            </w:tcBorders>
            <w:shd w:val="clear" w:color="auto" w:fill="CAD7D7"/>
            <w:vAlign w:val="center"/>
          </w:tcPr>
          <w:p w14:paraId="03E2B7EE" w14:textId="77777777" w:rsidR="007E0AF9" w:rsidRPr="00F75DB4" w:rsidRDefault="007E0AF9" w:rsidP="007E0AF9">
            <w:pPr>
              <w:pStyle w:val="NoSpacing"/>
            </w:pPr>
          </w:p>
        </w:tc>
      </w:tr>
      <w:tr w:rsidR="007E0AF9" w:rsidRPr="00F75DB4" w14:paraId="31F87AAB" w14:textId="77777777" w:rsidTr="00F75DB4">
        <w:trPr>
          <w:trHeight w:val="567"/>
          <w:tblHeader/>
        </w:trPr>
        <w:tc>
          <w:tcPr>
            <w:tcW w:w="4390" w:type="dxa"/>
            <w:tcBorders>
              <w:top w:val="nil"/>
              <w:left w:val="nil"/>
              <w:bottom w:val="nil"/>
              <w:right w:val="nil"/>
            </w:tcBorders>
            <w:shd w:val="clear" w:color="auto" w:fill="CAD7D7"/>
            <w:vAlign w:val="center"/>
          </w:tcPr>
          <w:p w14:paraId="1E267DF6" w14:textId="77777777" w:rsidR="007E0AF9" w:rsidRPr="00F75DB4" w:rsidRDefault="007E0AF9" w:rsidP="007E0AF9">
            <w:pPr>
              <w:pStyle w:val="NoSpacing"/>
            </w:pPr>
          </w:p>
        </w:tc>
        <w:tc>
          <w:tcPr>
            <w:tcW w:w="5386" w:type="dxa"/>
            <w:tcBorders>
              <w:top w:val="nil"/>
              <w:left w:val="nil"/>
              <w:bottom w:val="nil"/>
              <w:right w:val="nil"/>
            </w:tcBorders>
            <w:shd w:val="clear" w:color="auto" w:fill="CAD7D7"/>
            <w:vAlign w:val="center"/>
          </w:tcPr>
          <w:p w14:paraId="45BAFFE9" w14:textId="77777777" w:rsidR="007E0AF9" w:rsidRPr="00F75DB4" w:rsidRDefault="007E0AF9" w:rsidP="007E0AF9">
            <w:pPr>
              <w:pStyle w:val="NoSpacing"/>
            </w:pPr>
          </w:p>
        </w:tc>
      </w:tr>
      <w:tr w:rsidR="007E0AF9" w:rsidRPr="00F75DB4" w14:paraId="486454EE" w14:textId="77777777" w:rsidTr="00F75DB4">
        <w:trPr>
          <w:trHeight w:val="567"/>
          <w:tblHeader/>
        </w:trPr>
        <w:tc>
          <w:tcPr>
            <w:tcW w:w="4390" w:type="dxa"/>
            <w:tcBorders>
              <w:top w:val="nil"/>
              <w:left w:val="nil"/>
              <w:bottom w:val="nil"/>
              <w:right w:val="nil"/>
            </w:tcBorders>
            <w:shd w:val="clear" w:color="auto" w:fill="CAD7D7"/>
            <w:vAlign w:val="center"/>
          </w:tcPr>
          <w:p w14:paraId="2486B09D" w14:textId="77777777" w:rsidR="007E0AF9" w:rsidRPr="00F75DB4" w:rsidRDefault="007E0AF9" w:rsidP="007E0AF9">
            <w:pPr>
              <w:pStyle w:val="NoSpacing"/>
            </w:pPr>
          </w:p>
        </w:tc>
        <w:tc>
          <w:tcPr>
            <w:tcW w:w="5386" w:type="dxa"/>
            <w:tcBorders>
              <w:top w:val="nil"/>
              <w:left w:val="nil"/>
              <w:bottom w:val="nil"/>
              <w:right w:val="nil"/>
            </w:tcBorders>
            <w:shd w:val="clear" w:color="auto" w:fill="CAD7D7"/>
            <w:vAlign w:val="center"/>
          </w:tcPr>
          <w:p w14:paraId="5E323D3E" w14:textId="77777777" w:rsidR="007E0AF9" w:rsidRPr="00F75DB4" w:rsidRDefault="007E0AF9" w:rsidP="007E0AF9">
            <w:pPr>
              <w:pStyle w:val="NoSpacing"/>
            </w:pPr>
          </w:p>
        </w:tc>
      </w:tr>
      <w:tr w:rsidR="007E0AF9" w:rsidRPr="00F75DB4" w14:paraId="09560AE6" w14:textId="77777777" w:rsidTr="00F75DB4">
        <w:trPr>
          <w:trHeight w:val="567"/>
          <w:tblHeader/>
        </w:trPr>
        <w:tc>
          <w:tcPr>
            <w:tcW w:w="4390" w:type="dxa"/>
            <w:tcBorders>
              <w:top w:val="nil"/>
              <w:left w:val="nil"/>
              <w:bottom w:val="nil"/>
              <w:right w:val="nil"/>
            </w:tcBorders>
            <w:shd w:val="clear" w:color="auto" w:fill="CAD7D7"/>
            <w:vAlign w:val="center"/>
          </w:tcPr>
          <w:p w14:paraId="4C1B0D65" w14:textId="77777777" w:rsidR="007E0AF9" w:rsidRPr="00F75DB4" w:rsidRDefault="007E0AF9" w:rsidP="007E0AF9">
            <w:pPr>
              <w:pStyle w:val="NoSpacing"/>
            </w:pPr>
          </w:p>
        </w:tc>
        <w:tc>
          <w:tcPr>
            <w:tcW w:w="5386" w:type="dxa"/>
            <w:tcBorders>
              <w:top w:val="nil"/>
              <w:left w:val="nil"/>
              <w:bottom w:val="nil"/>
              <w:right w:val="nil"/>
            </w:tcBorders>
            <w:shd w:val="clear" w:color="auto" w:fill="CAD7D7"/>
            <w:vAlign w:val="center"/>
          </w:tcPr>
          <w:p w14:paraId="44DDBADA" w14:textId="77777777" w:rsidR="007E0AF9" w:rsidRPr="00F75DB4" w:rsidRDefault="007E0AF9" w:rsidP="007E0AF9">
            <w:pPr>
              <w:pStyle w:val="NoSpacing"/>
            </w:pPr>
          </w:p>
        </w:tc>
      </w:tr>
    </w:tbl>
    <w:p w14:paraId="44ECDAE4" w14:textId="77777777" w:rsidR="00684035" w:rsidRDefault="00684035" w:rsidP="0080289B">
      <w:pPr>
        <w:spacing w:before="120" w:after="0"/>
        <w:jc w:val="both"/>
        <w:rPr>
          <w:rFonts w:cs="Arial"/>
        </w:rPr>
      </w:pPr>
    </w:p>
    <w:p w14:paraId="4D9645A7" w14:textId="77777777" w:rsidR="0080289B" w:rsidRDefault="0080289B" w:rsidP="0080289B">
      <w:pPr>
        <w:spacing w:before="120" w:after="0"/>
        <w:jc w:val="both"/>
        <w:rPr>
          <w:rFonts w:cs="Arial"/>
        </w:rPr>
      </w:pPr>
    </w:p>
    <w:p w14:paraId="18FAF5EE" w14:textId="77777777" w:rsidR="0080289B" w:rsidRDefault="0080289B" w:rsidP="0080289B">
      <w:pPr>
        <w:rPr>
          <w:rFonts w:cs="Arial"/>
          <w:b/>
          <w:bCs/>
          <w:sz w:val="26"/>
          <w:szCs w:val="26"/>
        </w:rPr>
        <w:sectPr w:rsidR="0080289B" w:rsidSect="002B0C81">
          <w:type w:val="continuous"/>
          <w:pgSz w:w="11906" w:h="16838"/>
          <w:pgMar w:top="1134" w:right="1134" w:bottom="1134" w:left="1134" w:header="709" w:footer="709" w:gutter="0"/>
          <w:cols w:space="708"/>
          <w:docGrid w:linePitch="360"/>
        </w:sectPr>
      </w:pPr>
    </w:p>
    <w:p w14:paraId="6EB97244" w14:textId="77777777" w:rsidR="0080289B" w:rsidRPr="0085599A" w:rsidRDefault="004A58DC" w:rsidP="001262D2">
      <w:pPr>
        <w:spacing w:after="0"/>
        <w:jc w:val="both"/>
        <w:rPr>
          <w:rFonts w:cs="Arial"/>
        </w:rPr>
      </w:pPr>
      <w:r>
        <w:rPr>
          <w:noProof/>
        </w:rPr>
        <w:lastRenderedPageBreak/>
        <w:pict w14:anchorId="6EE0870D">
          <v:shape id="Picture 4" o:spid="_x0000_i1026" type="#_x0000_t75" alt="Attachment A&#10;Proposed approach to monitor National Disability Strategy and NDIS outcomes - visual framework." style="width:801.4pt;height:566.6pt;visibility:visible;mso-width-percent:0;mso-height-percent:0;mso-width-percent:0;mso-height-percent:0">
            <v:imagedata r:id="rId13" o:title="Attachment A&#10;Proposed approach to monitor National Disability Strategy and NDIS outcomes - visual framework"/>
          </v:shape>
        </w:pict>
      </w:r>
    </w:p>
    <w:sectPr w:rsidR="0080289B" w:rsidRPr="0085599A" w:rsidSect="00B81AF6">
      <w:pgSz w:w="16838" w:h="11906" w:orient="landscape"/>
      <w:pgMar w:top="284" w:right="284" w:bottom="284" w:left="227"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2ECD" w14:textId="77777777" w:rsidR="00CC5975" w:rsidRDefault="00CC5975" w:rsidP="00B81AF6">
      <w:pPr>
        <w:spacing w:after="0" w:line="240" w:lineRule="auto"/>
      </w:pPr>
      <w:r>
        <w:separator/>
      </w:r>
    </w:p>
  </w:endnote>
  <w:endnote w:type="continuationSeparator" w:id="0">
    <w:p w14:paraId="1A535B87" w14:textId="77777777" w:rsidR="00CC5975" w:rsidRDefault="00CC5975" w:rsidP="00B8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D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4DBC" w14:textId="77777777" w:rsidR="008754C1" w:rsidRDefault="00C4272A" w:rsidP="00875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19E43C" w14:textId="77777777" w:rsidR="008754C1" w:rsidRDefault="008754C1" w:rsidP="00875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379C" w14:textId="35B1E7AA" w:rsidR="008754C1" w:rsidRDefault="00C4272A" w:rsidP="008754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58DC">
      <w:rPr>
        <w:rStyle w:val="PageNumber"/>
        <w:noProof/>
      </w:rPr>
      <w:t>1</w:t>
    </w:r>
    <w:r>
      <w:rPr>
        <w:rStyle w:val="PageNumber"/>
      </w:rPr>
      <w:fldChar w:fldCharType="end"/>
    </w:r>
  </w:p>
  <w:p w14:paraId="2BD716A4" w14:textId="77777777" w:rsidR="008754C1" w:rsidRDefault="008754C1" w:rsidP="008754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0955" w14:textId="77777777" w:rsidR="00CC5975" w:rsidRDefault="00CC5975" w:rsidP="00B81AF6">
      <w:pPr>
        <w:spacing w:after="0" w:line="240" w:lineRule="auto"/>
      </w:pPr>
      <w:r>
        <w:separator/>
      </w:r>
    </w:p>
  </w:footnote>
  <w:footnote w:type="continuationSeparator" w:id="0">
    <w:p w14:paraId="6C926CBB" w14:textId="77777777" w:rsidR="00CC5975" w:rsidRDefault="00CC5975" w:rsidP="00B81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BC4"/>
    <w:multiLevelType w:val="hybridMultilevel"/>
    <w:tmpl w:val="235CF2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45FDF"/>
    <w:multiLevelType w:val="hybridMultilevel"/>
    <w:tmpl w:val="66DA4C54"/>
    <w:lvl w:ilvl="0" w:tplc="A04C0336">
      <w:start w:val="1"/>
      <w:numFmt w:val="bullet"/>
      <w:lvlText w:val="•"/>
      <w:lvlJc w:val="left"/>
      <w:pPr>
        <w:tabs>
          <w:tab w:val="num" w:pos="720"/>
        </w:tabs>
        <w:ind w:left="720" w:hanging="360"/>
      </w:pPr>
      <w:rPr>
        <w:rFonts w:ascii="Arial" w:hAnsi="Arial" w:hint="default"/>
      </w:rPr>
    </w:lvl>
    <w:lvl w:ilvl="1" w:tplc="71703EA2" w:tentative="1">
      <w:start w:val="1"/>
      <w:numFmt w:val="bullet"/>
      <w:lvlText w:val="•"/>
      <w:lvlJc w:val="left"/>
      <w:pPr>
        <w:tabs>
          <w:tab w:val="num" w:pos="1440"/>
        </w:tabs>
        <w:ind w:left="1440" w:hanging="360"/>
      </w:pPr>
      <w:rPr>
        <w:rFonts w:ascii="Arial" w:hAnsi="Arial" w:hint="default"/>
      </w:rPr>
    </w:lvl>
    <w:lvl w:ilvl="2" w:tplc="36A2652C" w:tentative="1">
      <w:start w:val="1"/>
      <w:numFmt w:val="bullet"/>
      <w:lvlText w:val="•"/>
      <w:lvlJc w:val="left"/>
      <w:pPr>
        <w:tabs>
          <w:tab w:val="num" w:pos="2160"/>
        </w:tabs>
        <w:ind w:left="2160" w:hanging="360"/>
      </w:pPr>
      <w:rPr>
        <w:rFonts w:ascii="Arial" w:hAnsi="Arial" w:hint="default"/>
      </w:rPr>
    </w:lvl>
    <w:lvl w:ilvl="3" w:tplc="DDC4238A" w:tentative="1">
      <w:start w:val="1"/>
      <w:numFmt w:val="bullet"/>
      <w:lvlText w:val="•"/>
      <w:lvlJc w:val="left"/>
      <w:pPr>
        <w:tabs>
          <w:tab w:val="num" w:pos="2880"/>
        </w:tabs>
        <w:ind w:left="2880" w:hanging="360"/>
      </w:pPr>
      <w:rPr>
        <w:rFonts w:ascii="Arial" w:hAnsi="Arial" w:hint="default"/>
      </w:rPr>
    </w:lvl>
    <w:lvl w:ilvl="4" w:tplc="ABF6AC90" w:tentative="1">
      <w:start w:val="1"/>
      <w:numFmt w:val="bullet"/>
      <w:lvlText w:val="•"/>
      <w:lvlJc w:val="left"/>
      <w:pPr>
        <w:tabs>
          <w:tab w:val="num" w:pos="3600"/>
        </w:tabs>
        <w:ind w:left="3600" w:hanging="360"/>
      </w:pPr>
      <w:rPr>
        <w:rFonts w:ascii="Arial" w:hAnsi="Arial" w:hint="default"/>
      </w:rPr>
    </w:lvl>
    <w:lvl w:ilvl="5" w:tplc="BA46811E" w:tentative="1">
      <w:start w:val="1"/>
      <w:numFmt w:val="bullet"/>
      <w:lvlText w:val="•"/>
      <w:lvlJc w:val="left"/>
      <w:pPr>
        <w:tabs>
          <w:tab w:val="num" w:pos="4320"/>
        </w:tabs>
        <w:ind w:left="4320" w:hanging="360"/>
      </w:pPr>
      <w:rPr>
        <w:rFonts w:ascii="Arial" w:hAnsi="Arial" w:hint="default"/>
      </w:rPr>
    </w:lvl>
    <w:lvl w:ilvl="6" w:tplc="B944E3C6" w:tentative="1">
      <w:start w:val="1"/>
      <w:numFmt w:val="bullet"/>
      <w:lvlText w:val="•"/>
      <w:lvlJc w:val="left"/>
      <w:pPr>
        <w:tabs>
          <w:tab w:val="num" w:pos="5040"/>
        </w:tabs>
        <w:ind w:left="5040" w:hanging="360"/>
      </w:pPr>
      <w:rPr>
        <w:rFonts w:ascii="Arial" w:hAnsi="Arial" w:hint="default"/>
      </w:rPr>
    </w:lvl>
    <w:lvl w:ilvl="7" w:tplc="D6F28786" w:tentative="1">
      <w:start w:val="1"/>
      <w:numFmt w:val="bullet"/>
      <w:lvlText w:val="•"/>
      <w:lvlJc w:val="left"/>
      <w:pPr>
        <w:tabs>
          <w:tab w:val="num" w:pos="5760"/>
        </w:tabs>
        <w:ind w:left="5760" w:hanging="360"/>
      </w:pPr>
      <w:rPr>
        <w:rFonts w:ascii="Arial" w:hAnsi="Arial" w:hint="default"/>
      </w:rPr>
    </w:lvl>
    <w:lvl w:ilvl="8" w:tplc="B27481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548E3"/>
    <w:multiLevelType w:val="hybridMultilevel"/>
    <w:tmpl w:val="E112208E"/>
    <w:lvl w:ilvl="0" w:tplc="346677B4">
      <w:start w:val="1"/>
      <w:numFmt w:val="bullet"/>
      <w:lvlText w:val="•"/>
      <w:lvlJc w:val="left"/>
      <w:pPr>
        <w:tabs>
          <w:tab w:val="num" w:pos="720"/>
        </w:tabs>
        <w:ind w:left="720" w:hanging="360"/>
      </w:pPr>
      <w:rPr>
        <w:rFonts w:ascii="Arial" w:hAnsi="Arial" w:hint="default"/>
      </w:rPr>
    </w:lvl>
    <w:lvl w:ilvl="1" w:tplc="D85CCFA2" w:tentative="1">
      <w:start w:val="1"/>
      <w:numFmt w:val="bullet"/>
      <w:lvlText w:val="•"/>
      <w:lvlJc w:val="left"/>
      <w:pPr>
        <w:tabs>
          <w:tab w:val="num" w:pos="1440"/>
        </w:tabs>
        <w:ind w:left="1440" w:hanging="360"/>
      </w:pPr>
      <w:rPr>
        <w:rFonts w:ascii="Arial" w:hAnsi="Arial" w:hint="default"/>
      </w:rPr>
    </w:lvl>
    <w:lvl w:ilvl="2" w:tplc="1FDA4684" w:tentative="1">
      <w:start w:val="1"/>
      <w:numFmt w:val="bullet"/>
      <w:lvlText w:val="•"/>
      <w:lvlJc w:val="left"/>
      <w:pPr>
        <w:tabs>
          <w:tab w:val="num" w:pos="2160"/>
        </w:tabs>
        <w:ind w:left="2160" w:hanging="360"/>
      </w:pPr>
      <w:rPr>
        <w:rFonts w:ascii="Arial" w:hAnsi="Arial" w:hint="default"/>
      </w:rPr>
    </w:lvl>
    <w:lvl w:ilvl="3" w:tplc="8BACAEC2" w:tentative="1">
      <w:start w:val="1"/>
      <w:numFmt w:val="bullet"/>
      <w:lvlText w:val="•"/>
      <w:lvlJc w:val="left"/>
      <w:pPr>
        <w:tabs>
          <w:tab w:val="num" w:pos="2880"/>
        </w:tabs>
        <w:ind w:left="2880" w:hanging="360"/>
      </w:pPr>
      <w:rPr>
        <w:rFonts w:ascii="Arial" w:hAnsi="Arial" w:hint="default"/>
      </w:rPr>
    </w:lvl>
    <w:lvl w:ilvl="4" w:tplc="D39E1502" w:tentative="1">
      <w:start w:val="1"/>
      <w:numFmt w:val="bullet"/>
      <w:lvlText w:val="•"/>
      <w:lvlJc w:val="left"/>
      <w:pPr>
        <w:tabs>
          <w:tab w:val="num" w:pos="3600"/>
        </w:tabs>
        <w:ind w:left="3600" w:hanging="360"/>
      </w:pPr>
      <w:rPr>
        <w:rFonts w:ascii="Arial" w:hAnsi="Arial" w:hint="default"/>
      </w:rPr>
    </w:lvl>
    <w:lvl w:ilvl="5" w:tplc="4D1A4586" w:tentative="1">
      <w:start w:val="1"/>
      <w:numFmt w:val="bullet"/>
      <w:lvlText w:val="•"/>
      <w:lvlJc w:val="left"/>
      <w:pPr>
        <w:tabs>
          <w:tab w:val="num" w:pos="4320"/>
        </w:tabs>
        <w:ind w:left="4320" w:hanging="360"/>
      </w:pPr>
      <w:rPr>
        <w:rFonts w:ascii="Arial" w:hAnsi="Arial" w:hint="default"/>
      </w:rPr>
    </w:lvl>
    <w:lvl w:ilvl="6" w:tplc="74EE3700" w:tentative="1">
      <w:start w:val="1"/>
      <w:numFmt w:val="bullet"/>
      <w:lvlText w:val="•"/>
      <w:lvlJc w:val="left"/>
      <w:pPr>
        <w:tabs>
          <w:tab w:val="num" w:pos="5040"/>
        </w:tabs>
        <w:ind w:left="5040" w:hanging="360"/>
      </w:pPr>
      <w:rPr>
        <w:rFonts w:ascii="Arial" w:hAnsi="Arial" w:hint="default"/>
      </w:rPr>
    </w:lvl>
    <w:lvl w:ilvl="7" w:tplc="576881C2" w:tentative="1">
      <w:start w:val="1"/>
      <w:numFmt w:val="bullet"/>
      <w:lvlText w:val="•"/>
      <w:lvlJc w:val="left"/>
      <w:pPr>
        <w:tabs>
          <w:tab w:val="num" w:pos="5760"/>
        </w:tabs>
        <w:ind w:left="5760" w:hanging="360"/>
      </w:pPr>
      <w:rPr>
        <w:rFonts w:ascii="Arial" w:hAnsi="Arial" w:hint="default"/>
      </w:rPr>
    </w:lvl>
    <w:lvl w:ilvl="8" w:tplc="81E016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DE51B7"/>
    <w:multiLevelType w:val="hybridMultilevel"/>
    <w:tmpl w:val="4678F37E"/>
    <w:lvl w:ilvl="0" w:tplc="C6A65152">
      <w:start w:val="1"/>
      <w:numFmt w:val="bullet"/>
      <w:lvlText w:val="•"/>
      <w:lvlJc w:val="left"/>
      <w:pPr>
        <w:tabs>
          <w:tab w:val="num" w:pos="720"/>
        </w:tabs>
        <w:ind w:left="720" w:hanging="360"/>
      </w:pPr>
      <w:rPr>
        <w:rFonts w:ascii="Arial" w:hAnsi="Arial" w:hint="default"/>
      </w:rPr>
    </w:lvl>
    <w:lvl w:ilvl="1" w:tplc="2F02A54A" w:tentative="1">
      <w:start w:val="1"/>
      <w:numFmt w:val="bullet"/>
      <w:lvlText w:val="•"/>
      <w:lvlJc w:val="left"/>
      <w:pPr>
        <w:tabs>
          <w:tab w:val="num" w:pos="1440"/>
        </w:tabs>
        <w:ind w:left="1440" w:hanging="360"/>
      </w:pPr>
      <w:rPr>
        <w:rFonts w:ascii="Arial" w:hAnsi="Arial" w:hint="default"/>
      </w:rPr>
    </w:lvl>
    <w:lvl w:ilvl="2" w:tplc="A112A9D8" w:tentative="1">
      <w:start w:val="1"/>
      <w:numFmt w:val="bullet"/>
      <w:lvlText w:val="•"/>
      <w:lvlJc w:val="left"/>
      <w:pPr>
        <w:tabs>
          <w:tab w:val="num" w:pos="2160"/>
        </w:tabs>
        <w:ind w:left="2160" w:hanging="360"/>
      </w:pPr>
      <w:rPr>
        <w:rFonts w:ascii="Arial" w:hAnsi="Arial" w:hint="default"/>
      </w:rPr>
    </w:lvl>
    <w:lvl w:ilvl="3" w:tplc="522CCC4A" w:tentative="1">
      <w:start w:val="1"/>
      <w:numFmt w:val="bullet"/>
      <w:lvlText w:val="•"/>
      <w:lvlJc w:val="left"/>
      <w:pPr>
        <w:tabs>
          <w:tab w:val="num" w:pos="2880"/>
        </w:tabs>
        <w:ind w:left="2880" w:hanging="360"/>
      </w:pPr>
      <w:rPr>
        <w:rFonts w:ascii="Arial" w:hAnsi="Arial" w:hint="default"/>
      </w:rPr>
    </w:lvl>
    <w:lvl w:ilvl="4" w:tplc="DFEE5D42" w:tentative="1">
      <w:start w:val="1"/>
      <w:numFmt w:val="bullet"/>
      <w:lvlText w:val="•"/>
      <w:lvlJc w:val="left"/>
      <w:pPr>
        <w:tabs>
          <w:tab w:val="num" w:pos="3600"/>
        </w:tabs>
        <w:ind w:left="3600" w:hanging="360"/>
      </w:pPr>
      <w:rPr>
        <w:rFonts w:ascii="Arial" w:hAnsi="Arial" w:hint="default"/>
      </w:rPr>
    </w:lvl>
    <w:lvl w:ilvl="5" w:tplc="2D9C1E60" w:tentative="1">
      <w:start w:val="1"/>
      <w:numFmt w:val="bullet"/>
      <w:lvlText w:val="•"/>
      <w:lvlJc w:val="left"/>
      <w:pPr>
        <w:tabs>
          <w:tab w:val="num" w:pos="4320"/>
        </w:tabs>
        <w:ind w:left="4320" w:hanging="360"/>
      </w:pPr>
      <w:rPr>
        <w:rFonts w:ascii="Arial" w:hAnsi="Arial" w:hint="default"/>
      </w:rPr>
    </w:lvl>
    <w:lvl w:ilvl="6" w:tplc="AAA4C0E0" w:tentative="1">
      <w:start w:val="1"/>
      <w:numFmt w:val="bullet"/>
      <w:lvlText w:val="•"/>
      <w:lvlJc w:val="left"/>
      <w:pPr>
        <w:tabs>
          <w:tab w:val="num" w:pos="5040"/>
        </w:tabs>
        <w:ind w:left="5040" w:hanging="360"/>
      </w:pPr>
      <w:rPr>
        <w:rFonts w:ascii="Arial" w:hAnsi="Arial" w:hint="default"/>
      </w:rPr>
    </w:lvl>
    <w:lvl w:ilvl="7" w:tplc="008EC77C" w:tentative="1">
      <w:start w:val="1"/>
      <w:numFmt w:val="bullet"/>
      <w:lvlText w:val="•"/>
      <w:lvlJc w:val="left"/>
      <w:pPr>
        <w:tabs>
          <w:tab w:val="num" w:pos="5760"/>
        </w:tabs>
        <w:ind w:left="5760" w:hanging="360"/>
      </w:pPr>
      <w:rPr>
        <w:rFonts w:ascii="Arial" w:hAnsi="Arial" w:hint="default"/>
      </w:rPr>
    </w:lvl>
    <w:lvl w:ilvl="8" w:tplc="611E55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FD48E7"/>
    <w:multiLevelType w:val="hybridMultilevel"/>
    <w:tmpl w:val="34DADB8C"/>
    <w:lvl w:ilvl="0" w:tplc="12361B12">
      <w:start w:val="1"/>
      <w:numFmt w:val="bullet"/>
      <w:lvlText w:val="•"/>
      <w:lvlJc w:val="left"/>
      <w:pPr>
        <w:tabs>
          <w:tab w:val="num" w:pos="720"/>
        </w:tabs>
        <w:ind w:left="720" w:hanging="360"/>
      </w:pPr>
      <w:rPr>
        <w:rFonts w:ascii="Arial" w:hAnsi="Arial" w:hint="default"/>
      </w:rPr>
    </w:lvl>
    <w:lvl w:ilvl="1" w:tplc="C6868360" w:tentative="1">
      <w:start w:val="1"/>
      <w:numFmt w:val="bullet"/>
      <w:lvlText w:val="•"/>
      <w:lvlJc w:val="left"/>
      <w:pPr>
        <w:tabs>
          <w:tab w:val="num" w:pos="1440"/>
        </w:tabs>
        <w:ind w:left="1440" w:hanging="360"/>
      </w:pPr>
      <w:rPr>
        <w:rFonts w:ascii="Arial" w:hAnsi="Arial" w:hint="default"/>
      </w:rPr>
    </w:lvl>
    <w:lvl w:ilvl="2" w:tplc="7FA8E754" w:tentative="1">
      <w:start w:val="1"/>
      <w:numFmt w:val="bullet"/>
      <w:lvlText w:val="•"/>
      <w:lvlJc w:val="left"/>
      <w:pPr>
        <w:tabs>
          <w:tab w:val="num" w:pos="2160"/>
        </w:tabs>
        <w:ind w:left="2160" w:hanging="360"/>
      </w:pPr>
      <w:rPr>
        <w:rFonts w:ascii="Arial" w:hAnsi="Arial" w:hint="default"/>
      </w:rPr>
    </w:lvl>
    <w:lvl w:ilvl="3" w:tplc="47761156" w:tentative="1">
      <w:start w:val="1"/>
      <w:numFmt w:val="bullet"/>
      <w:lvlText w:val="•"/>
      <w:lvlJc w:val="left"/>
      <w:pPr>
        <w:tabs>
          <w:tab w:val="num" w:pos="2880"/>
        </w:tabs>
        <w:ind w:left="2880" w:hanging="360"/>
      </w:pPr>
      <w:rPr>
        <w:rFonts w:ascii="Arial" w:hAnsi="Arial" w:hint="default"/>
      </w:rPr>
    </w:lvl>
    <w:lvl w:ilvl="4" w:tplc="94C4BAA8" w:tentative="1">
      <w:start w:val="1"/>
      <w:numFmt w:val="bullet"/>
      <w:lvlText w:val="•"/>
      <w:lvlJc w:val="left"/>
      <w:pPr>
        <w:tabs>
          <w:tab w:val="num" w:pos="3600"/>
        </w:tabs>
        <w:ind w:left="3600" w:hanging="360"/>
      </w:pPr>
      <w:rPr>
        <w:rFonts w:ascii="Arial" w:hAnsi="Arial" w:hint="default"/>
      </w:rPr>
    </w:lvl>
    <w:lvl w:ilvl="5" w:tplc="4260B924" w:tentative="1">
      <w:start w:val="1"/>
      <w:numFmt w:val="bullet"/>
      <w:lvlText w:val="•"/>
      <w:lvlJc w:val="left"/>
      <w:pPr>
        <w:tabs>
          <w:tab w:val="num" w:pos="4320"/>
        </w:tabs>
        <w:ind w:left="4320" w:hanging="360"/>
      </w:pPr>
      <w:rPr>
        <w:rFonts w:ascii="Arial" w:hAnsi="Arial" w:hint="default"/>
      </w:rPr>
    </w:lvl>
    <w:lvl w:ilvl="6" w:tplc="53A2FD98" w:tentative="1">
      <w:start w:val="1"/>
      <w:numFmt w:val="bullet"/>
      <w:lvlText w:val="•"/>
      <w:lvlJc w:val="left"/>
      <w:pPr>
        <w:tabs>
          <w:tab w:val="num" w:pos="5040"/>
        </w:tabs>
        <w:ind w:left="5040" w:hanging="360"/>
      </w:pPr>
      <w:rPr>
        <w:rFonts w:ascii="Arial" w:hAnsi="Arial" w:hint="default"/>
      </w:rPr>
    </w:lvl>
    <w:lvl w:ilvl="7" w:tplc="62EA06AE" w:tentative="1">
      <w:start w:val="1"/>
      <w:numFmt w:val="bullet"/>
      <w:lvlText w:val="•"/>
      <w:lvlJc w:val="left"/>
      <w:pPr>
        <w:tabs>
          <w:tab w:val="num" w:pos="5760"/>
        </w:tabs>
        <w:ind w:left="5760" w:hanging="360"/>
      </w:pPr>
      <w:rPr>
        <w:rFonts w:ascii="Arial" w:hAnsi="Arial" w:hint="default"/>
      </w:rPr>
    </w:lvl>
    <w:lvl w:ilvl="8" w:tplc="C1AC70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620292"/>
    <w:multiLevelType w:val="hybridMultilevel"/>
    <w:tmpl w:val="A6D6F114"/>
    <w:lvl w:ilvl="0" w:tplc="4B80F5A4">
      <w:start w:val="1"/>
      <w:numFmt w:val="bullet"/>
      <w:lvlText w:val="•"/>
      <w:lvlJc w:val="left"/>
      <w:pPr>
        <w:tabs>
          <w:tab w:val="num" w:pos="720"/>
        </w:tabs>
        <w:ind w:left="720" w:hanging="360"/>
      </w:pPr>
      <w:rPr>
        <w:rFonts w:ascii="Arial" w:hAnsi="Arial" w:hint="default"/>
      </w:rPr>
    </w:lvl>
    <w:lvl w:ilvl="1" w:tplc="50AAE03A" w:tentative="1">
      <w:start w:val="1"/>
      <w:numFmt w:val="bullet"/>
      <w:lvlText w:val="•"/>
      <w:lvlJc w:val="left"/>
      <w:pPr>
        <w:tabs>
          <w:tab w:val="num" w:pos="1440"/>
        </w:tabs>
        <w:ind w:left="1440" w:hanging="360"/>
      </w:pPr>
      <w:rPr>
        <w:rFonts w:ascii="Arial" w:hAnsi="Arial" w:hint="default"/>
      </w:rPr>
    </w:lvl>
    <w:lvl w:ilvl="2" w:tplc="A282C598" w:tentative="1">
      <w:start w:val="1"/>
      <w:numFmt w:val="bullet"/>
      <w:lvlText w:val="•"/>
      <w:lvlJc w:val="left"/>
      <w:pPr>
        <w:tabs>
          <w:tab w:val="num" w:pos="2160"/>
        </w:tabs>
        <w:ind w:left="2160" w:hanging="360"/>
      </w:pPr>
      <w:rPr>
        <w:rFonts w:ascii="Arial" w:hAnsi="Arial" w:hint="default"/>
      </w:rPr>
    </w:lvl>
    <w:lvl w:ilvl="3" w:tplc="F34E9662" w:tentative="1">
      <w:start w:val="1"/>
      <w:numFmt w:val="bullet"/>
      <w:lvlText w:val="•"/>
      <w:lvlJc w:val="left"/>
      <w:pPr>
        <w:tabs>
          <w:tab w:val="num" w:pos="2880"/>
        </w:tabs>
        <w:ind w:left="2880" w:hanging="360"/>
      </w:pPr>
      <w:rPr>
        <w:rFonts w:ascii="Arial" w:hAnsi="Arial" w:hint="default"/>
      </w:rPr>
    </w:lvl>
    <w:lvl w:ilvl="4" w:tplc="BCCED8E2" w:tentative="1">
      <w:start w:val="1"/>
      <w:numFmt w:val="bullet"/>
      <w:lvlText w:val="•"/>
      <w:lvlJc w:val="left"/>
      <w:pPr>
        <w:tabs>
          <w:tab w:val="num" w:pos="3600"/>
        </w:tabs>
        <w:ind w:left="3600" w:hanging="360"/>
      </w:pPr>
      <w:rPr>
        <w:rFonts w:ascii="Arial" w:hAnsi="Arial" w:hint="default"/>
      </w:rPr>
    </w:lvl>
    <w:lvl w:ilvl="5" w:tplc="0DB2DE68" w:tentative="1">
      <w:start w:val="1"/>
      <w:numFmt w:val="bullet"/>
      <w:lvlText w:val="•"/>
      <w:lvlJc w:val="left"/>
      <w:pPr>
        <w:tabs>
          <w:tab w:val="num" w:pos="4320"/>
        </w:tabs>
        <w:ind w:left="4320" w:hanging="360"/>
      </w:pPr>
      <w:rPr>
        <w:rFonts w:ascii="Arial" w:hAnsi="Arial" w:hint="default"/>
      </w:rPr>
    </w:lvl>
    <w:lvl w:ilvl="6" w:tplc="D1207376" w:tentative="1">
      <w:start w:val="1"/>
      <w:numFmt w:val="bullet"/>
      <w:lvlText w:val="•"/>
      <w:lvlJc w:val="left"/>
      <w:pPr>
        <w:tabs>
          <w:tab w:val="num" w:pos="5040"/>
        </w:tabs>
        <w:ind w:left="5040" w:hanging="360"/>
      </w:pPr>
      <w:rPr>
        <w:rFonts w:ascii="Arial" w:hAnsi="Arial" w:hint="default"/>
      </w:rPr>
    </w:lvl>
    <w:lvl w:ilvl="7" w:tplc="DD56C948" w:tentative="1">
      <w:start w:val="1"/>
      <w:numFmt w:val="bullet"/>
      <w:lvlText w:val="•"/>
      <w:lvlJc w:val="left"/>
      <w:pPr>
        <w:tabs>
          <w:tab w:val="num" w:pos="5760"/>
        </w:tabs>
        <w:ind w:left="5760" w:hanging="360"/>
      </w:pPr>
      <w:rPr>
        <w:rFonts w:ascii="Arial" w:hAnsi="Arial" w:hint="default"/>
      </w:rPr>
    </w:lvl>
    <w:lvl w:ilvl="8" w:tplc="47109A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E94AA8"/>
    <w:multiLevelType w:val="hybridMultilevel"/>
    <w:tmpl w:val="977E3026"/>
    <w:lvl w:ilvl="0" w:tplc="ACD01E9C">
      <w:start w:val="1"/>
      <w:numFmt w:val="bullet"/>
      <w:lvlText w:val="•"/>
      <w:lvlJc w:val="left"/>
      <w:pPr>
        <w:tabs>
          <w:tab w:val="num" w:pos="720"/>
        </w:tabs>
        <w:ind w:left="720" w:hanging="360"/>
      </w:pPr>
      <w:rPr>
        <w:rFonts w:ascii="Arial" w:hAnsi="Arial" w:hint="default"/>
      </w:rPr>
    </w:lvl>
    <w:lvl w:ilvl="1" w:tplc="929E2AAC" w:tentative="1">
      <w:start w:val="1"/>
      <w:numFmt w:val="bullet"/>
      <w:lvlText w:val="•"/>
      <w:lvlJc w:val="left"/>
      <w:pPr>
        <w:tabs>
          <w:tab w:val="num" w:pos="1440"/>
        </w:tabs>
        <w:ind w:left="1440" w:hanging="360"/>
      </w:pPr>
      <w:rPr>
        <w:rFonts w:ascii="Arial" w:hAnsi="Arial" w:hint="default"/>
      </w:rPr>
    </w:lvl>
    <w:lvl w:ilvl="2" w:tplc="59BABDD2" w:tentative="1">
      <w:start w:val="1"/>
      <w:numFmt w:val="bullet"/>
      <w:lvlText w:val="•"/>
      <w:lvlJc w:val="left"/>
      <w:pPr>
        <w:tabs>
          <w:tab w:val="num" w:pos="2160"/>
        </w:tabs>
        <w:ind w:left="2160" w:hanging="360"/>
      </w:pPr>
      <w:rPr>
        <w:rFonts w:ascii="Arial" w:hAnsi="Arial" w:hint="default"/>
      </w:rPr>
    </w:lvl>
    <w:lvl w:ilvl="3" w:tplc="C19CF376" w:tentative="1">
      <w:start w:val="1"/>
      <w:numFmt w:val="bullet"/>
      <w:lvlText w:val="•"/>
      <w:lvlJc w:val="left"/>
      <w:pPr>
        <w:tabs>
          <w:tab w:val="num" w:pos="2880"/>
        </w:tabs>
        <w:ind w:left="2880" w:hanging="360"/>
      </w:pPr>
      <w:rPr>
        <w:rFonts w:ascii="Arial" w:hAnsi="Arial" w:hint="default"/>
      </w:rPr>
    </w:lvl>
    <w:lvl w:ilvl="4" w:tplc="7C5AEE08" w:tentative="1">
      <w:start w:val="1"/>
      <w:numFmt w:val="bullet"/>
      <w:lvlText w:val="•"/>
      <w:lvlJc w:val="left"/>
      <w:pPr>
        <w:tabs>
          <w:tab w:val="num" w:pos="3600"/>
        </w:tabs>
        <w:ind w:left="3600" w:hanging="360"/>
      </w:pPr>
      <w:rPr>
        <w:rFonts w:ascii="Arial" w:hAnsi="Arial" w:hint="default"/>
      </w:rPr>
    </w:lvl>
    <w:lvl w:ilvl="5" w:tplc="2E64F87C" w:tentative="1">
      <w:start w:val="1"/>
      <w:numFmt w:val="bullet"/>
      <w:lvlText w:val="•"/>
      <w:lvlJc w:val="left"/>
      <w:pPr>
        <w:tabs>
          <w:tab w:val="num" w:pos="4320"/>
        </w:tabs>
        <w:ind w:left="4320" w:hanging="360"/>
      </w:pPr>
      <w:rPr>
        <w:rFonts w:ascii="Arial" w:hAnsi="Arial" w:hint="default"/>
      </w:rPr>
    </w:lvl>
    <w:lvl w:ilvl="6" w:tplc="6C545D80" w:tentative="1">
      <w:start w:val="1"/>
      <w:numFmt w:val="bullet"/>
      <w:lvlText w:val="•"/>
      <w:lvlJc w:val="left"/>
      <w:pPr>
        <w:tabs>
          <w:tab w:val="num" w:pos="5040"/>
        </w:tabs>
        <w:ind w:left="5040" w:hanging="360"/>
      </w:pPr>
      <w:rPr>
        <w:rFonts w:ascii="Arial" w:hAnsi="Arial" w:hint="default"/>
      </w:rPr>
    </w:lvl>
    <w:lvl w:ilvl="7" w:tplc="803CF268" w:tentative="1">
      <w:start w:val="1"/>
      <w:numFmt w:val="bullet"/>
      <w:lvlText w:val="•"/>
      <w:lvlJc w:val="left"/>
      <w:pPr>
        <w:tabs>
          <w:tab w:val="num" w:pos="5760"/>
        </w:tabs>
        <w:ind w:left="5760" w:hanging="360"/>
      </w:pPr>
      <w:rPr>
        <w:rFonts w:ascii="Arial" w:hAnsi="Arial" w:hint="default"/>
      </w:rPr>
    </w:lvl>
    <w:lvl w:ilvl="8" w:tplc="0100DE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31C02"/>
    <w:multiLevelType w:val="hybridMultilevel"/>
    <w:tmpl w:val="67CEBC9E"/>
    <w:lvl w:ilvl="0" w:tplc="7F148008">
      <w:start w:val="1"/>
      <w:numFmt w:val="bullet"/>
      <w:lvlText w:val="•"/>
      <w:lvlJc w:val="left"/>
      <w:pPr>
        <w:tabs>
          <w:tab w:val="num" w:pos="720"/>
        </w:tabs>
        <w:ind w:left="720" w:hanging="360"/>
      </w:pPr>
      <w:rPr>
        <w:rFonts w:ascii="Arial" w:hAnsi="Arial" w:hint="default"/>
      </w:rPr>
    </w:lvl>
    <w:lvl w:ilvl="1" w:tplc="2AC64AC8" w:tentative="1">
      <w:start w:val="1"/>
      <w:numFmt w:val="bullet"/>
      <w:lvlText w:val="•"/>
      <w:lvlJc w:val="left"/>
      <w:pPr>
        <w:tabs>
          <w:tab w:val="num" w:pos="1440"/>
        </w:tabs>
        <w:ind w:left="1440" w:hanging="360"/>
      </w:pPr>
      <w:rPr>
        <w:rFonts w:ascii="Arial" w:hAnsi="Arial" w:hint="default"/>
      </w:rPr>
    </w:lvl>
    <w:lvl w:ilvl="2" w:tplc="6BDC3D1A" w:tentative="1">
      <w:start w:val="1"/>
      <w:numFmt w:val="bullet"/>
      <w:lvlText w:val="•"/>
      <w:lvlJc w:val="left"/>
      <w:pPr>
        <w:tabs>
          <w:tab w:val="num" w:pos="2160"/>
        </w:tabs>
        <w:ind w:left="2160" w:hanging="360"/>
      </w:pPr>
      <w:rPr>
        <w:rFonts w:ascii="Arial" w:hAnsi="Arial" w:hint="default"/>
      </w:rPr>
    </w:lvl>
    <w:lvl w:ilvl="3" w:tplc="5D78497C" w:tentative="1">
      <w:start w:val="1"/>
      <w:numFmt w:val="bullet"/>
      <w:lvlText w:val="•"/>
      <w:lvlJc w:val="left"/>
      <w:pPr>
        <w:tabs>
          <w:tab w:val="num" w:pos="2880"/>
        </w:tabs>
        <w:ind w:left="2880" w:hanging="360"/>
      </w:pPr>
      <w:rPr>
        <w:rFonts w:ascii="Arial" w:hAnsi="Arial" w:hint="default"/>
      </w:rPr>
    </w:lvl>
    <w:lvl w:ilvl="4" w:tplc="666CBC22" w:tentative="1">
      <w:start w:val="1"/>
      <w:numFmt w:val="bullet"/>
      <w:lvlText w:val="•"/>
      <w:lvlJc w:val="left"/>
      <w:pPr>
        <w:tabs>
          <w:tab w:val="num" w:pos="3600"/>
        </w:tabs>
        <w:ind w:left="3600" w:hanging="360"/>
      </w:pPr>
      <w:rPr>
        <w:rFonts w:ascii="Arial" w:hAnsi="Arial" w:hint="default"/>
      </w:rPr>
    </w:lvl>
    <w:lvl w:ilvl="5" w:tplc="FD380ED0" w:tentative="1">
      <w:start w:val="1"/>
      <w:numFmt w:val="bullet"/>
      <w:lvlText w:val="•"/>
      <w:lvlJc w:val="left"/>
      <w:pPr>
        <w:tabs>
          <w:tab w:val="num" w:pos="4320"/>
        </w:tabs>
        <w:ind w:left="4320" w:hanging="360"/>
      </w:pPr>
      <w:rPr>
        <w:rFonts w:ascii="Arial" w:hAnsi="Arial" w:hint="default"/>
      </w:rPr>
    </w:lvl>
    <w:lvl w:ilvl="6" w:tplc="9034A00E" w:tentative="1">
      <w:start w:val="1"/>
      <w:numFmt w:val="bullet"/>
      <w:lvlText w:val="•"/>
      <w:lvlJc w:val="left"/>
      <w:pPr>
        <w:tabs>
          <w:tab w:val="num" w:pos="5040"/>
        </w:tabs>
        <w:ind w:left="5040" w:hanging="360"/>
      </w:pPr>
      <w:rPr>
        <w:rFonts w:ascii="Arial" w:hAnsi="Arial" w:hint="default"/>
      </w:rPr>
    </w:lvl>
    <w:lvl w:ilvl="7" w:tplc="BA98D9A6" w:tentative="1">
      <w:start w:val="1"/>
      <w:numFmt w:val="bullet"/>
      <w:lvlText w:val="•"/>
      <w:lvlJc w:val="left"/>
      <w:pPr>
        <w:tabs>
          <w:tab w:val="num" w:pos="5760"/>
        </w:tabs>
        <w:ind w:left="5760" w:hanging="360"/>
      </w:pPr>
      <w:rPr>
        <w:rFonts w:ascii="Arial" w:hAnsi="Arial" w:hint="default"/>
      </w:rPr>
    </w:lvl>
    <w:lvl w:ilvl="8" w:tplc="2F38EE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9826F6"/>
    <w:multiLevelType w:val="hybridMultilevel"/>
    <w:tmpl w:val="C80ABE74"/>
    <w:lvl w:ilvl="0" w:tplc="F2347350">
      <w:start w:val="1"/>
      <w:numFmt w:val="bullet"/>
      <w:lvlText w:val="•"/>
      <w:lvlJc w:val="left"/>
      <w:pPr>
        <w:tabs>
          <w:tab w:val="num" w:pos="720"/>
        </w:tabs>
        <w:ind w:left="720" w:hanging="360"/>
      </w:pPr>
      <w:rPr>
        <w:rFonts w:ascii="Arial" w:hAnsi="Arial" w:hint="default"/>
      </w:rPr>
    </w:lvl>
    <w:lvl w:ilvl="1" w:tplc="5BF09440" w:tentative="1">
      <w:start w:val="1"/>
      <w:numFmt w:val="bullet"/>
      <w:lvlText w:val="•"/>
      <w:lvlJc w:val="left"/>
      <w:pPr>
        <w:tabs>
          <w:tab w:val="num" w:pos="1440"/>
        </w:tabs>
        <w:ind w:left="1440" w:hanging="360"/>
      </w:pPr>
      <w:rPr>
        <w:rFonts w:ascii="Arial" w:hAnsi="Arial" w:hint="default"/>
      </w:rPr>
    </w:lvl>
    <w:lvl w:ilvl="2" w:tplc="F54874FC" w:tentative="1">
      <w:start w:val="1"/>
      <w:numFmt w:val="bullet"/>
      <w:lvlText w:val="•"/>
      <w:lvlJc w:val="left"/>
      <w:pPr>
        <w:tabs>
          <w:tab w:val="num" w:pos="2160"/>
        </w:tabs>
        <w:ind w:left="2160" w:hanging="360"/>
      </w:pPr>
      <w:rPr>
        <w:rFonts w:ascii="Arial" w:hAnsi="Arial" w:hint="default"/>
      </w:rPr>
    </w:lvl>
    <w:lvl w:ilvl="3" w:tplc="6E76016E" w:tentative="1">
      <w:start w:val="1"/>
      <w:numFmt w:val="bullet"/>
      <w:lvlText w:val="•"/>
      <w:lvlJc w:val="left"/>
      <w:pPr>
        <w:tabs>
          <w:tab w:val="num" w:pos="2880"/>
        </w:tabs>
        <w:ind w:left="2880" w:hanging="360"/>
      </w:pPr>
      <w:rPr>
        <w:rFonts w:ascii="Arial" w:hAnsi="Arial" w:hint="default"/>
      </w:rPr>
    </w:lvl>
    <w:lvl w:ilvl="4" w:tplc="130E8880" w:tentative="1">
      <w:start w:val="1"/>
      <w:numFmt w:val="bullet"/>
      <w:lvlText w:val="•"/>
      <w:lvlJc w:val="left"/>
      <w:pPr>
        <w:tabs>
          <w:tab w:val="num" w:pos="3600"/>
        </w:tabs>
        <w:ind w:left="3600" w:hanging="360"/>
      </w:pPr>
      <w:rPr>
        <w:rFonts w:ascii="Arial" w:hAnsi="Arial" w:hint="default"/>
      </w:rPr>
    </w:lvl>
    <w:lvl w:ilvl="5" w:tplc="41CA3042" w:tentative="1">
      <w:start w:val="1"/>
      <w:numFmt w:val="bullet"/>
      <w:lvlText w:val="•"/>
      <w:lvlJc w:val="left"/>
      <w:pPr>
        <w:tabs>
          <w:tab w:val="num" w:pos="4320"/>
        </w:tabs>
        <w:ind w:left="4320" w:hanging="360"/>
      </w:pPr>
      <w:rPr>
        <w:rFonts w:ascii="Arial" w:hAnsi="Arial" w:hint="default"/>
      </w:rPr>
    </w:lvl>
    <w:lvl w:ilvl="6" w:tplc="D3CA8C08" w:tentative="1">
      <w:start w:val="1"/>
      <w:numFmt w:val="bullet"/>
      <w:lvlText w:val="•"/>
      <w:lvlJc w:val="left"/>
      <w:pPr>
        <w:tabs>
          <w:tab w:val="num" w:pos="5040"/>
        </w:tabs>
        <w:ind w:left="5040" w:hanging="360"/>
      </w:pPr>
      <w:rPr>
        <w:rFonts w:ascii="Arial" w:hAnsi="Arial" w:hint="default"/>
      </w:rPr>
    </w:lvl>
    <w:lvl w:ilvl="7" w:tplc="A2CE2330" w:tentative="1">
      <w:start w:val="1"/>
      <w:numFmt w:val="bullet"/>
      <w:lvlText w:val="•"/>
      <w:lvlJc w:val="left"/>
      <w:pPr>
        <w:tabs>
          <w:tab w:val="num" w:pos="5760"/>
        </w:tabs>
        <w:ind w:left="5760" w:hanging="360"/>
      </w:pPr>
      <w:rPr>
        <w:rFonts w:ascii="Arial" w:hAnsi="Arial" w:hint="default"/>
      </w:rPr>
    </w:lvl>
    <w:lvl w:ilvl="8" w:tplc="4F74A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EB3F03"/>
    <w:multiLevelType w:val="hybridMultilevel"/>
    <w:tmpl w:val="2EDC3700"/>
    <w:lvl w:ilvl="0" w:tplc="50F2DE6A">
      <w:start w:val="1"/>
      <w:numFmt w:val="bullet"/>
      <w:lvlText w:val="•"/>
      <w:lvlJc w:val="left"/>
      <w:pPr>
        <w:tabs>
          <w:tab w:val="num" w:pos="720"/>
        </w:tabs>
        <w:ind w:left="720" w:hanging="360"/>
      </w:pPr>
      <w:rPr>
        <w:rFonts w:ascii="Arial" w:hAnsi="Arial" w:hint="default"/>
      </w:rPr>
    </w:lvl>
    <w:lvl w:ilvl="1" w:tplc="19506678" w:tentative="1">
      <w:start w:val="1"/>
      <w:numFmt w:val="bullet"/>
      <w:lvlText w:val="•"/>
      <w:lvlJc w:val="left"/>
      <w:pPr>
        <w:tabs>
          <w:tab w:val="num" w:pos="1440"/>
        </w:tabs>
        <w:ind w:left="1440" w:hanging="360"/>
      </w:pPr>
      <w:rPr>
        <w:rFonts w:ascii="Arial" w:hAnsi="Arial" w:hint="default"/>
      </w:rPr>
    </w:lvl>
    <w:lvl w:ilvl="2" w:tplc="6616E580" w:tentative="1">
      <w:start w:val="1"/>
      <w:numFmt w:val="bullet"/>
      <w:lvlText w:val="•"/>
      <w:lvlJc w:val="left"/>
      <w:pPr>
        <w:tabs>
          <w:tab w:val="num" w:pos="2160"/>
        </w:tabs>
        <w:ind w:left="2160" w:hanging="360"/>
      </w:pPr>
      <w:rPr>
        <w:rFonts w:ascii="Arial" w:hAnsi="Arial" w:hint="default"/>
      </w:rPr>
    </w:lvl>
    <w:lvl w:ilvl="3" w:tplc="F774A626" w:tentative="1">
      <w:start w:val="1"/>
      <w:numFmt w:val="bullet"/>
      <w:lvlText w:val="•"/>
      <w:lvlJc w:val="left"/>
      <w:pPr>
        <w:tabs>
          <w:tab w:val="num" w:pos="2880"/>
        </w:tabs>
        <w:ind w:left="2880" w:hanging="360"/>
      </w:pPr>
      <w:rPr>
        <w:rFonts w:ascii="Arial" w:hAnsi="Arial" w:hint="default"/>
      </w:rPr>
    </w:lvl>
    <w:lvl w:ilvl="4" w:tplc="AB6487BC" w:tentative="1">
      <w:start w:val="1"/>
      <w:numFmt w:val="bullet"/>
      <w:lvlText w:val="•"/>
      <w:lvlJc w:val="left"/>
      <w:pPr>
        <w:tabs>
          <w:tab w:val="num" w:pos="3600"/>
        </w:tabs>
        <w:ind w:left="3600" w:hanging="360"/>
      </w:pPr>
      <w:rPr>
        <w:rFonts w:ascii="Arial" w:hAnsi="Arial" w:hint="default"/>
      </w:rPr>
    </w:lvl>
    <w:lvl w:ilvl="5" w:tplc="D6C6EABE" w:tentative="1">
      <w:start w:val="1"/>
      <w:numFmt w:val="bullet"/>
      <w:lvlText w:val="•"/>
      <w:lvlJc w:val="left"/>
      <w:pPr>
        <w:tabs>
          <w:tab w:val="num" w:pos="4320"/>
        </w:tabs>
        <w:ind w:left="4320" w:hanging="360"/>
      </w:pPr>
      <w:rPr>
        <w:rFonts w:ascii="Arial" w:hAnsi="Arial" w:hint="default"/>
      </w:rPr>
    </w:lvl>
    <w:lvl w:ilvl="6" w:tplc="FA90F410" w:tentative="1">
      <w:start w:val="1"/>
      <w:numFmt w:val="bullet"/>
      <w:lvlText w:val="•"/>
      <w:lvlJc w:val="left"/>
      <w:pPr>
        <w:tabs>
          <w:tab w:val="num" w:pos="5040"/>
        </w:tabs>
        <w:ind w:left="5040" w:hanging="360"/>
      </w:pPr>
      <w:rPr>
        <w:rFonts w:ascii="Arial" w:hAnsi="Arial" w:hint="default"/>
      </w:rPr>
    </w:lvl>
    <w:lvl w:ilvl="7" w:tplc="A2866DEC" w:tentative="1">
      <w:start w:val="1"/>
      <w:numFmt w:val="bullet"/>
      <w:lvlText w:val="•"/>
      <w:lvlJc w:val="left"/>
      <w:pPr>
        <w:tabs>
          <w:tab w:val="num" w:pos="5760"/>
        </w:tabs>
        <w:ind w:left="5760" w:hanging="360"/>
      </w:pPr>
      <w:rPr>
        <w:rFonts w:ascii="Arial" w:hAnsi="Arial" w:hint="default"/>
      </w:rPr>
    </w:lvl>
    <w:lvl w:ilvl="8" w:tplc="4FBC40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E71F93"/>
    <w:multiLevelType w:val="hybridMultilevel"/>
    <w:tmpl w:val="F6C82166"/>
    <w:lvl w:ilvl="0" w:tplc="97C4BDD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9F28D0"/>
    <w:multiLevelType w:val="hybridMultilevel"/>
    <w:tmpl w:val="D67A87F2"/>
    <w:lvl w:ilvl="0" w:tplc="C3EE3454">
      <w:start w:val="1"/>
      <w:numFmt w:val="bullet"/>
      <w:lvlText w:val="•"/>
      <w:lvlJc w:val="left"/>
      <w:pPr>
        <w:tabs>
          <w:tab w:val="num" w:pos="720"/>
        </w:tabs>
        <w:ind w:left="720" w:hanging="360"/>
      </w:pPr>
      <w:rPr>
        <w:rFonts w:ascii="Arial" w:hAnsi="Arial" w:hint="default"/>
      </w:rPr>
    </w:lvl>
    <w:lvl w:ilvl="1" w:tplc="F30A5100" w:tentative="1">
      <w:start w:val="1"/>
      <w:numFmt w:val="bullet"/>
      <w:lvlText w:val="•"/>
      <w:lvlJc w:val="left"/>
      <w:pPr>
        <w:tabs>
          <w:tab w:val="num" w:pos="1440"/>
        </w:tabs>
        <w:ind w:left="1440" w:hanging="360"/>
      </w:pPr>
      <w:rPr>
        <w:rFonts w:ascii="Arial" w:hAnsi="Arial" w:hint="default"/>
      </w:rPr>
    </w:lvl>
    <w:lvl w:ilvl="2" w:tplc="CDAE0AC6" w:tentative="1">
      <w:start w:val="1"/>
      <w:numFmt w:val="bullet"/>
      <w:lvlText w:val="•"/>
      <w:lvlJc w:val="left"/>
      <w:pPr>
        <w:tabs>
          <w:tab w:val="num" w:pos="2160"/>
        </w:tabs>
        <w:ind w:left="2160" w:hanging="360"/>
      </w:pPr>
      <w:rPr>
        <w:rFonts w:ascii="Arial" w:hAnsi="Arial" w:hint="default"/>
      </w:rPr>
    </w:lvl>
    <w:lvl w:ilvl="3" w:tplc="9BAEECA2" w:tentative="1">
      <w:start w:val="1"/>
      <w:numFmt w:val="bullet"/>
      <w:lvlText w:val="•"/>
      <w:lvlJc w:val="left"/>
      <w:pPr>
        <w:tabs>
          <w:tab w:val="num" w:pos="2880"/>
        </w:tabs>
        <w:ind w:left="2880" w:hanging="360"/>
      </w:pPr>
      <w:rPr>
        <w:rFonts w:ascii="Arial" w:hAnsi="Arial" w:hint="default"/>
      </w:rPr>
    </w:lvl>
    <w:lvl w:ilvl="4" w:tplc="C908C0CC" w:tentative="1">
      <w:start w:val="1"/>
      <w:numFmt w:val="bullet"/>
      <w:lvlText w:val="•"/>
      <w:lvlJc w:val="left"/>
      <w:pPr>
        <w:tabs>
          <w:tab w:val="num" w:pos="3600"/>
        </w:tabs>
        <w:ind w:left="3600" w:hanging="360"/>
      </w:pPr>
      <w:rPr>
        <w:rFonts w:ascii="Arial" w:hAnsi="Arial" w:hint="default"/>
      </w:rPr>
    </w:lvl>
    <w:lvl w:ilvl="5" w:tplc="F710DCEA" w:tentative="1">
      <w:start w:val="1"/>
      <w:numFmt w:val="bullet"/>
      <w:lvlText w:val="•"/>
      <w:lvlJc w:val="left"/>
      <w:pPr>
        <w:tabs>
          <w:tab w:val="num" w:pos="4320"/>
        </w:tabs>
        <w:ind w:left="4320" w:hanging="360"/>
      </w:pPr>
      <w:rPr>
        <w:rFonts w:ascii="Arial" w:hAnsi="Arial" w:hint="default"/>
      </w:rPr>
    </w:lvl>
    <w:lvl w:ilvl="6" w:tplc="85A47968" w:tentative="1">
      <w:start w:val="1"/>
      <w:numFmt w:val="bullet"/>
      <w:lvlText w:val="•"/>
      <w:lvlJc w:val="left"/>
      <w:pPr>
        <w:tabs>
          <w:tab w:val="num" w:pos="5040"/>
        </w:tabs>
        <w:ind w:left="5040" w:hanging="360"/>
      </w:pPr>
      <w:rPr>
        <w:rFonts w:ascii="Arial" w:hAnsi="Arial" w:hint="default"/>
      </w:rPr>
    </w:lvl>
    <w:lvl w:ilvl="7" w:tplc="25F8EF8A" w:tentative="1">
      <w:start w:val="1"/>
      <w:numFmt w:val="bullet"/>
      <w:lvlText w:val="•"/>
      <w:lvlJc w:val="left"/>
      <w:pPr>
        <w:tabs>
          <w:tab w:val="num" w:pos="5760"/>
        </w:tabs>
        <w:ind w:left="5760" w:hanging="360"/>
      </w:pPr>
      <w:rPr>
        <w:rFonts w:ascii="Arial" w:hAnsi="Arial" w:hint="default"/>
      </w:rPr>
    </w:lvl>
    <w:lvl w:ilvl="8" w:tplc="35F42D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D01A0D"/>
    <w:multiLevelType w:val="hybridMultilevel"/>
    <w:tmpl w:val="4D2291E2"/>
    <w:lvl w:ilvl="0" w:tplc="00CC14EA">
      <w:start w:val="1"/>
      <w:numFmt w:val="bullet"/>
      <w:lvlText w:val="•"/>
      <w:lvlJc w:val="left"/>
      <w:pPr>
        <w:tabs>
          <w:tab w:val="num" w:pos="720"/>
        </w:tabs>
        <w:ind w:left="720" w:hanging="360"/>
      </w:pPr>
      <w:rPr>
        <w:rFonts w:ascii="Arial" w:hAnsi="Arial" w:hint="default"/>
      </w:rPr>
    </w:lvl>
    <w:lvl w:ilvl="1" w:tplc="C75CC23A" w:tentative="1">
      <w:start w:val="1"/>
      <w:numFmt w:val="bullet"/>
      <w:lvlText w:val="•"/>
      <w:lvlJc w:val="left"/>
      <w:pPr>
        <w:tabs>
          <w:tab w:val="num" w:pos="1440"/>
        </w:tabs>
        <w:ind w:left="1440" w:hanging="360"/>
      </w:pPr>
      <w:rPr>
        <w:rFonts w:ascii="Arial" w:hAnsi="Arial" w:hint="default"/>
      </w:rPr>
    </w:lvl>
    <w:lvl w:ilvl="2" w:tplc="C8C244CC" w:tentative="1">
      <w:start w:val="1"/>
      <w:numFmt w:val="bullet"/>
      <w:lvlText w:val="•"/>
      <w:lvlJc w:val="left"/>
      <w:pPr>
        <w:tabs>
          <w:tab w:val="num" w:pos="2160"/>
        </w:tabs>
        <w:ind w:left="2160" w:hanging="360"/>
      </w:pPr>
      <w:rPr>
        <w:rFonts w:ascii="Arial" w:hAnsi="Arial" w:hint="default"/>
      </w:rPr>
    </w:lvl>
    <w:lvl w:ilvl="3" w:tplc="DBD2A588" w:tentative="1">
      <w:start w:val="1"/>
      <w:numFmt w:val="bullet"/>
      <w:lvlText w:val="•"/>
      <w:lvlJc w:val="left"/>
      <w:pPr>
        <w:tabs>
          <w:tab w:val="num" w:pos="2880"/>
        </w:tabs>
        <w:ind w:left="2880" w:hanging="360"/>
      </w:pPr>
      <w:rPr>
        <w:rFonts w:ascii="Arial" w:hAnsi="Arial" w:hint="default"/>
      </w:rPr>
    </w:lvl>
    <w:lvl w:ilvl="4" w:tplc="C510A844" w:tentative="1">
      <w:start w:val="1"/>
      <w:numFmt w:val="bullet"/>
      <w:lvlText w:val="•"/>
      <w:lvlJc w:val="left"/>
      <w:pPr>
        <w:tabs>
          <w:tab w:val="num" w:pos="3600"/>
        </w:tabs>
        <w:ind w:left="3600" w:hanging="360"/>
      </w:pPr>
      <w:rPr>
        <w:rFonts w:ascii="Arial" w:hAnsi="Arial" w:hint="default"/>
      </w:rPr>
    </w:lvl>
    <w:lvl w:ilvl="5" w:tplc="ED3E1878" w:tentative="1">
      <w:start w:val="1"/>
      <w:numFmt w:val="bullet"/>
      <w:lvlText w:val="•"/>
      <w:lvlJc w:val="left"/>
      <w:pPr>
        <w:tabs>
          <w:tab w:val="num" w:pos="4320"/>
        </w:tabs>
        <w:ind w:left="4320" w:hanging="360"/>
      </w:pPr>
      <w:rPr>
        <w:rFonts w:ascii="Arial" w:hAnsi="Arial" w:hint="default"/>
      </w:rPr>
    </w:lvl>
    <w:lvl w:ilvl="6" w:tplc="36804F52" w:tentative="1">
      <w:start w:val="1"/>
      <w:numFmt w:val="bullet"/>
      <w:lvlText w:val="•"/>
      <w:lvlJc w:val="left"/>
      <w:pPr>
        <w:tabs>
          <w:tab w:val="num" w:pos="5040"/>
        </w:tabs>
        <w:ind w:left="5040" w:hanging="360"/>
      </w:pPr>
      <w:rPr>
        <w:rFonts w:ascii="Arial" w:hAnsi="Arial" w:hint="default"/>
      </w:rPr>
    </w:lvl>
    <w:lvl w:ilvl="7" w:tplc="89589F98" w:tentative="1">
      <w:start w:val="1"/>
      <w:numFmt w:val="bullet"/>
      <w:lvlText w:val="•"/>
      <w:lvlJc w:val="left"/>
      <w:pPr>
        <w:tabs>
          <w:tab w:val="num" w:pos="5760"/>
        </w:tabs>
        <w:ind w:left="5760" w:hanging="360"/>
      </w:pPr>
      <w:rPr>
        <w:rFonts w:ascii="Arial" w:hAnsi="Arial" w:hint="default"/>
      </w:rPr>
    </w:lvl>
    <w:lvl w:ilvl="8" w:tplc="29FC22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B3277B"/>
    <w:multiLevelType w:val="hybridMultilevel"/>
    <w:tmpl w:val="C7E407E4"/>
    <w:lvl w:ilvl="0" w:tplc="26A870B6">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6"/>
  </w:num>
  <w:num w:numId="4">
    <w:abstractNumId w:val="3"/>
  </w:num>
  <w:num w:numId="5">
    <w:abstractNumId w:val="11"/>
  </w:num>
  <w:num w:numId="6">
    <w:abstractNumId w:val="12"/>
  </w:num>
  <w:num w:numId="7">
    <w:abstractNumId w:val="8"/>
  </w:num>
  <w:num w:numId="8">
    <w:abstractNumId w:val="1"/>
  </w:num>
  <w:num w:numId="9">
    <w:abstractNumId w:val="5"/>
  </w:num>
  <w:num w:numId="10">
    <w:abstractNumId w:val="4"/>
  </w:num>
  <w:num w:numId="11">
    <w:abstractNumId w:val="2"/>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89B"/>
    <w:rsid w:val="00027FE1"/>
    <w:rsid w:val="00061A1F"/>
    <w:rsid w:val="00077BCE"/>
    <w:rsid w:val="000B5430"/>
    <w:rsid w:val="000D126A"/>
    <w:rsid w:val="000D2A9B"/>
    <w:rsid w:val="000E1EC1"/>
    <w:rsid w:val="000F3E28"/>
    <w:rsid w:val="000F6F54"/>
    <w:rsid w:val="001046E3"/>
    <w:rsid w:val="001205C1"/>
    <w:rsid w:val="001262D2"/>
    <w:rsid w:val="0013038C"/>
    <w:rsid w:val="0013120B"/>
    <w:rsid w:val="00147663"/>
    <w:rsid w:val="001769ED"/>
    <w:rsid w:val="00181FEA"/>
    <w:rsid w:val="0019651E"/>
    <w:rsid w:val="001A4A6A"/>
    <w:rsid w:val="001C430D"/>
    <w:rsid w:val="001C653B"/>
    <w:rsid w:val="001C7A81"/>
    <w:rsid w:val="001E3063"/>
    <w:rsid w:val="002B0C81"/>
    <w:rsid w:val="002C4F23"/>
    <w:rsid w:val="002D2C7E"/>
    <w:rsid w:val="002E1945"/>
    <w:rsid w:val="002E5C26"/>
    <w:rsid w:val="002F4179"/>
    <w:rsid w:val="00321C7A"/>
    <w:rsid w:val="0032358D"/>
    <w:rsid w:val="0033626B"/>
    <w:rsid w:val="00366C20"/>
    <w:rsid w:val="00390BEE"/>
    <w:rsid w:val="00392308"/>
    <w:rsid w:val="003B130B"/>
    <w:rsid w:val="003E1407"/>
    <w:rsid w:val="004038CA"/>
    <w:rsid w:val="00413331"/>
    <w:rsid w:val="004150C5"/>
    <w:rsid w:val="00420867"/>
    <w:rsid w:val="00447B9B"/>
    <w:rsid w:val="00465C6C"/>
    <w:rsid w:val="004A58DC"/>
    <w:rsid w:val="004C3E5D"/>
    <w:rsid w:val="004E27D0"/>
    <w:rsid w:val="004E6C88"/>
    <w:rsid w:val="00524145"/>
    <w:rsid w:val="005275FF"/>
    <w:rsid w:val="00542BC4"/>
    <w:rsid w:val="00551B30"/>
    <w:rsid w:val="00551B74"/>
    <w:rsid w:val="005615C8"/>
    <w:rsid w:val="005624F5"/>
    <w:rsid w:val="0056450D"/>
    <w:rsid w:val="00580CAD"/>
    <w:rsid w:val="005B11E1"/>
    <w:rsid w:val="005D4C8F"/>
    <w:rsid w:val="005E3190"/>
    <w:rsid w:val="006252F5"/>
    <w:rsid w:val="006458C7"/>
    <w:rsid w:val="0064627B"/>
    <w:rsid w:val="00684035"/>
    <w:rsid w:val="00695358"/>
    <w:rsid w:val="006B6228"/>
    <w:rsid w:val="0072441E"/>
    <w:rsid w:val="00744D72"/>
    <w:rsid w:val="00752954"/>
    <w:rsid w:val="00756806"/>
    <w:rsid w:val="00760B41"/>
    <w:rsid w:val="0076613B"/>
    <w:rsid w:val="00777B57"/>
    <w:rsid w:val="00780FCD"/>
    <w:rsid w:val="007916CD"/>
    <w:rsid w:val="007963CC"/>
    <w:rsid w:val="007A2953"/>
    <w:rsid w:val="007B5D4F"/>
    <w:rsid w:val="007E0AF9"/>
    <w:rsid w:val="0080289B"/>
    <w:rsid w:val="0081444E"/>
    <w:rsid w:val="00815428"/>
    <w:rsid w:val="008521C6"/>
    <w:rsid w:val="0085775E"/>
    <w:rsid w:val="008729CE"/>
    <w:rsid w:val="0087532D"/>
    <w:rsid w:val="008754C1"/>
    <w:rsid w:val="008A312C"/>
    <w:rsid w:val="008A3BAE"/>
    <w:rsid w:val="00901E8A"/>
    <w:rsid w:val="00923715"/>
    <w:rsid w:val="009237BA"/>
    <w:rsid w:val="009313E5"/>
    <w:rsid w:val="00940DC9"/>
    <w:rsid w:val="00950C27"/>
    <w:rsid w:val="009827FE"/>
    <w:rsid w:val="00990E7B"/>
    <w:rsid w:val="009A2473"/>
    <w:rsid w:val="009B431E"/>
    <w:rsid w:val="009C10EC"/>
    <w:rsid w:val="009C2354"/>
    <w:rsid w:val="009D7A67"/>
    <w:rsid w:val="009F08D6"/>
    <w:rsid w:val="00A151C8"/>
    <w:rsid w:val="00A360D5"/>
    <w:rsid w:val="00A565A0"/>
    <w:rsid w:val="00A86190"/>
    <w:rsid w:val="00A862A3"/>
    <w:rsid w:val="00A931CE"/>
    <w:rsid w:val="00AC6A77"/>
    <w:rsid w:val="00AC6C8C"/>
    <w:rsid w:val="00AD5A30"/>
    <w:rsid w:val="00AE7909"/>
    <w:rsid w:val="00AF220E"/>
    <w:rsid w:val="00B03C84"/>
    <w:rsid w:val="00B10CF8"/>
    <w:rsid w:val="00B2106A"/>
    <w:rsid w:val="00B316F6"/>
    <w:rsid w:val="00B64505"/>
    <w:rsid w:val="00B81AF6"/>
    <w:rsid w:val="00BA02FE"/>
    <w:rsid w:val="00BB4FB4"/>
    <w:rsid w:val="00BE72CF"/>
    <w:rsid w:val="00BE7B62"/>
    <w:rsid w:val="00C04D48"/>
    <w:rsid w:val="00C4272A"/>
    <w:rsid w:val="00C60BD2"/>
    <w:rsid w:val="00C963EB"/>
    <w:rsid w:val="00CB0371"/>
    <w:rsid w:val="00CC1EEA"/>
    <w:rsid w:val="00CC5975"/>
    <w:rsid w:val="00CF5556"/>
    <w:rsid w:val="00D011B5"/>
    <w:rsid w:val="00D13700"/>
    <w:rsid w:val="00D26F2A"/>
    <w:rsid w:val="00D5660D"/>
    <w:rsid w:val="00D56A16"/>
    <w:rsid w:val="00D81B80"/>
    <w:rsid w:val="00DB5B1A"/>
    <w:rsid w:val="00DB5D0D"/>
    <w:rsid w:val="00DC2E1A"/>
    <w:rsid w:val="00DD4E4D"/>
    <w:rsid w:val="00E2789A"/>
    <w:rsid w:val="00E319C8"/>
    <w:rsid w:val="00E34034"/>
    <w:rsid w:val="00E424F8"/>
    <w:rsid w:val="00E63074"/>
    <w:rsid w:val="00E9303E"/>
    <w:rsid w:val="00EE519F"/>
    <w:rsid w:val="00F2490E"/>
    <w:rsid w:val="00F75DB4"/>
    <w:rsid w:val="00F81785"/>
    <w:rsid w:val="00FB25E7"/>
    <w:rsid w:val="00FB7529"/>
    <w:rsid w:val="00FC3BC3"/>
    <w:rsid w:val="00FC70C1"/>
    <w:rsid w:val="00FD625F"/>
    <w:rsid w:val="00FF5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6F77F"/>
  <w15:chartTrackingRefBased/>
  <w15:docId w15:val="{74FFE276-772A-F34F-A119-F251A900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9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931CE"/>
    <w:pPr>
      <w:spacing w:before="480" w:after="400"/>
      <w:contextualSpacing/>
      <w:outlineLvl w:val="0"/>
    </w:pPr>
    <w:rPr>
      <w:rFonts w:eastAsia="Times New Roman" w:cs="Times New Roman (Headings CS)"/>
      <w:b/>
      <w:bCs/>
      <w:color w:val="1F3864"/>
      <w:sz w:val="40"/>
      <w:szCs w:val="28"/>
    </w:rPr>
  </w:style>
  <w:style w:type="paragraph" w:styleId="Heading2">
    <w:name w:val="heading 2"/>
    <w:basedOn w:val="Normal"/>
    <w:next w:val="Normal"/>
    <w:link w:val="Heading2Char"/>
    <w:uiPriority w:val="9"/>
    <w:unhideWhenUsed/>
    <w:qFormat/>
    <w:rsid w:val="009B431E"/>
    <w:pPr>
      <w:spacing w:before="200"/>
      <w:outlineLvl w:val="1"/>
    </w:pPr>
    <w:rPr>
      <w:rFonts w:eastAsia="Times New Roman"/>
      <w:b/>
      <w:bCs/>
      <w:color w:val="23787A"/>
      <w:sz w:val="26"/>
      <w:szCs w:val="26"/>
    </w:rPr>
  </w:style>
  <w:style w:type="paragraph" w:styleId="Heading3">
    <w:name w:val="heading 3"/>
    <w:basedOn w:val="Normal"/>
    <w:next w:val="Normal"/>
    <w:link w:val="Heading3Char"/>
    <w:uiPriority w:val="9"/>
    <w:unhideWhenUsed/>
    <w:qFormat/>
    <w:rsid w:val="00FB25E7"/>
    <w:pPr>
      <w:spacing w:before="100" w:after="100" w:line="271" w:lineRule="auto"/>
      <w:outlineLvl w:val="2"/>
    </w:pPr>
    <w:rPr>
      <w:rFonts w:eastAsia="Times New Roman"/>
      <w:b/>
      <w:bCs/>
      <w:color w:val="23787A"/>
      <w:sz w:val="24"/>
    </w:rPr>
  </w:style>
  <w:style w:type="paragraph" w:styleId="Heading4">
    <w:name w:val="heading 4"/>
    <w:basedOn w:val="Normal"/>
    <w:next w:val="Normal"/>
    <w:link w:val="Heading4Char"/>
    <w:uiPriority w:val="9"/>
    <w:unhideWhenUsed/>
    <w:qFormat/>
    <w:rsid w:val="00AC6C8C"/>
    <w:pPr>
      <w:keepNext/>
      <w:keepLines/>
      <w:spacing w:before="40" w:after="0"/>
      <w:outlineLvl w:val="3"/>
    </w:pPr>
    <w:rPr>
      <w:rFonts w:eastAsia="Times New Roman"/>
      <w:i/>
      <w:iCs/>
      <w:color w:val="267E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1CE"/>
    <w:rPr>
      <w:rFonts w:ascii="Arial" w:eastAsia="Times New Roman" w:hAnsi="Arial" w:cs="Times New Roman (Headings CS)"/>
      <w:b/>
      <w:bCs/>
      <w:color w:val="1F3864"/>
      <w:sz w:val="40"/>
      <w:szCs w:val="28"/>
    </w:rPr>
  </w:style>
  <w:style w:type="character" w:customStyle="1" w:styleId="Heading2Char">
    <w:name w:val="Heading 2 Char"/>
    <w:link w:val="Heading2"/>
    <w:uiPriority w:val="9"/>
    <w:rsid w:val="009B431E"/>
    <w:rPr>
      <w:rFonts w:ascii="Arial" w:eastAsia="Times New Roman" w:hAnsi="Arial" w:cs="Times New Roman"/>
      <w:b/>
      <w:bCs/>
      <w:color w:val="23787A"/>
      <w:sz w:val="26"/>
      <w:szCs w:val="26"/>
    </w:rPr>
  </w:style>
  <w:style w:type="character" w:customStyle="1" w:styleId="Heading3Char">
    <w:name w:val="Heading 3 Char"/>
    <w:link w:val="Heading3"/>
    <w:uiPriority w:val="9"/>
    <w:rsid w:val="00FB25E7"/>
    <w:rPr>
      <w:rFonts w:ascii="Arial" w:eastAsia="Times New Roman" w:hAnsi="Arial" w:cs="Times New Roman"/>
      <w:b/>
      <w:bCs/>
      <w:color w:val="23787A"/>
      <w:szCs w:val="22"/>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34"/>
    <w:qFormat/>
    <w:rsid w:val="0033626B"/>
    <w:pPr>
      <w:numPr>
        <w:numId w:val="14"/>
      </w:numPr>
      <w:spacing w:before="40" w:after="40" w:line="240" w:lineRule="auto"/>
      <w:ind w:left="641" w:hanging="357"/>
      <w:contextualSpacing/>
    </w:pPr>
  </w:style>
  <w:style w:type="paragraph" w:styleId="Header">
    <w:name w:val="header"/>
    <w:basedOn w:val="Normal"/>
    <w:link w:val="HeaderChar"/>
    <w:uiPriority w:val="99"/>
    <w:unhideWhenUsed/>
    <w:rsid w:val="0080289B"/>
    <w:pPr>
      <w:tabs>
        <w:tab w:val="center" w:pos="4513"/>
        <w:tab w:val="right" w:pos="9026"/>
      </w:tabs>
      <w:spacing w:after="0" w:line="240" w:lineRule="auto"/>
    </w:pPr>
  </w:style>
  <w:style w:type="character" w:customStyle="1" w:styleId="HeaderChar">
    <w:name w:val="Header Char"/>
    <w:link w:val="Header"/>
    <w:uiPriority w:val="99"/>
    <w:rsid w:val="0080289B"/>
    <w:rPr>
      <w:rFonts w:ascii="Arial" w:hAnsi="Arial"/>
      <w:sz w:val="22"/>
      <w:szCs w:val="22"/>
    </w:rPr>
  </w:style>
  <w:style w:type="paragraph" w:styleId="Footer">
    <w:name w:val="footer"/>
    <w:basedOn w:val="Normal"/>
    <w:link w:val="FooterChar"/>
    <w:uiPriority w:val="99"/>
    <w:unhideWhenUsed/>
    <w:rsid w:val="0080289B"/>
    <w:pPr>
      <w:tabs>
        <w:tab w:val="center" w:pos="4513"/>
        <w:tab w:val="right" w:pos="9026"/>
      </w:tabs>
      <w:spacing w:after="0" w:line="240" w:lineRule="auto"/>
    </w:pPr>
  </w:style>
  <w:style w:type="character" w:customStyle="1" w:styleId="FooterChar">
    <w:name w:val="Footer Char"/>
    <w:link w:val="Footer"/>
    <w:uiPriority w:val="99"/>
    <w:rsid w:val="0080289B"/>
    <w:rPr>
      <w:rFonts w:ascii="Arial" w:hAnsi="Arial"/>
      <w:sz w:val="22"/>
      <w:szCs w:val="22"/>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rsid w:val="0033626B"/>
    <w:rPr>
      <w:rFonts w:ascii="Arial" w:hAnsi="Arial"/>
      <w:sz w:val="22"/>
      <w:szCs w:val="22"/>
    </w:rPr>
  </w:style>
  <w:style w:type="character" w:styleId="CommentReference">
    <w:name w:val="annotation reference"/>
    <w:uiPriority w:val="99"/>
    <w:semiHidden/>
    <w:unhideWhenUsed/>
    <w:rsid w:val="0080289B"/>
    <w:rPr>
      <w:sz w:val="16"/>
      <w:szCs w:val="16"/>
    </w:rPr>
  </w:style>
  <w:style w:type="paragraph" w:styleId="CommentText">
    <w:name w:val="annotation text"/>
    <w:basedOn w:val="Normal"/>
    <w:link w:val="CommentTextChar"/>
    <w:uiPriority w:val="99"/>
    <w:unhideWhenUsed/>
    <w:rsid w:val="0080289B"/>
    <w:pPr>
      <w:spacing w:line="240" w:lineRule="auto"/>
    </w:pPr>
    <w:rPr>
      <w:sz w:val="20"/>
      <w:szCs w:val="20"/>
    </w:rPr>
  </w:style>
  <w:style w:type="character" w:customStyle="1" w:styleId="CommentTextChar">
    <w:name w:val="Comment Text Char"/>
    <w:link w:val="CommentText"/>
    <w:uiPriority w:val="99"/>
    <w:rsid w:val="0080289B"/>
    <w:rPr>
      <w:rFonts w:ascii="Arial" w:hAnsi="Arial"/>
      <w:sz w:val="20"/>
      <w:szCs w:val="20"/>
    </w:rPr>
  </w:style>
  <w:style w:type="character" w:styleId="PageNumber">
    <w:name w:val="page number"/>
    <w:basedOn w:val="DefaultParagraphFont"/>
    <w:uiPriority w:val="99"/>
    <w:semiHidden/>
    <w:unhideWhenUsed/>
    <w:rsid w:val="0080289B"/>
  </w:style>
  <w:style w:type="paragraph" w:styleId="BalloonText">
    <w:name w:val="Balloon Text"/>
    <w:basedOn w:val="Normal"/>
    <w:link w:val="BalloonTextChar"/>
    <w:uiPriority w:val="99"/>
    <w:semiHidden/>
    <w:unhideWhenUsed/>
    <w:rsid w:val="0080289B"/>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0289B"/>
    <w:rPr>
      <w:rFonts w:ascii="Times New Roman" w:hAnsi="Times New Roman" w:cs="Times New Roman"/>
      <w:sz w:val="18"/>
      <w:szCs w:val="18"/>
    </w:rPr>
  </w:style>
  <w:style w:type="character" w:styleId="Hyperlink">
    <w:name w:val="Hyperlink"/>
    <w:uiPriority w:val="99"/>
    <w:unhideWhenUsed/>
    <w:rsid w:val="000E1EC1"/>
    <w:rPr>
      <w:color w:val="0563C1"/>
      <w:u w:val="single"/>
    </w:rPr>
  </w:style>
  <w:style w:type="character" w:customStyle="1" w:styleId="UnresolvedMention">
    <w:name w:val="Unresolved Mention"/>
    <w:uiPriority w:val="99"/>
    <w:semiHidden/>
    <w:unhideWhenUsed/>
    <w:rsid w:val="000E1EC1"/>
    <w:rPr>
      <w:color w:val="605E5C"/>
      <w:shd w:val="clear" w:color="auto" w:fill="E1DFDD"/>
    </w:rPr>
  </w:style>
  <w:style w:type="paragraph" w:customStyle="1" w:styleId="tableheader">
    <w:name w:val="table header"/>
    <w:basedOn w:val="Normal"/>
    <w:qFormat/>
    <w:rsid w:val="000E1EC1"/>
    <w:pPr>
      <w:spacing w:after="0" w:line="240" w:lineRule="auto"/>
    </w:pPr>
    <w:rPr>
      <w:rFonts w:cs="Arial"/>
      <w:b/>
      <w:bCs/>
      <w:color w:val="FFFFFF"/>
    </w:rPr>
  </w:style>
  <w:style w:type="paragraph" w:styleId="Revision">
    <w:name w:val="Revision"/>
    <w:hidden/>
    <w:uiPriority w:val="99"/>
    <w:semiHidden/>
    <w:rsid w:val="00551B74"/>
    <w:rPr>
      <w:rFonts w:ascii="Arial" w:hAnsi="Arial"/>
      <w:sz w:val="22"/>
      <w:szCs w:val="22"/>
      <w:lang w:eastAsia="en-US"/>
    </w:rPr>
  </w:style>
  <w:style w:type="table" w:styleId="TableGrid">
    <w:name w:val="Table Grid"/>
    <w:basedOn w:val="TableNormal"/>
    <w:uiPriority w:val="39"/>
    <w:rsid w:val="005E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E30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1E306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F81785"/>
    <w:pPr>
      <w:spacing w:before="120" w:after="120"/>
      <w:ind w:left="170" w:right="170"/>
    </w:pPr>
    <w:rPr>
      <w:rFonts w:ascii="Arial" w:hAnsi="Arial"/>
      <w:sz w:val="22"/>
      <w:szCs w:val="22"/>
      <w:lang w:eastAsia="en-US"/>
    </w:rPr>
  </w:style>
  <w:style w:type="character" w:customStyle="1" w:styleId="Heading4Char">
    <w:name w:val="Heading 4 Char"/>
    <w:link w:val="Heading4"/>
    <w:uiPriority w:val="9"/>
    <w:rsid w:val="00AC6C8C"/>
    <w:rPr>
      <w:rFonts w:ascii="Arial" w:eastAsia="Times New Roman" w:hAnsi="Arial" w:cs="Times New Roman"/>
      <w:i/>
      <w:iCs/>
      <w:color w:val="267E8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gage.dss.gov.au/stage-2-consultations-ndis-nds-outcomes-frame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1400A-7077-47BC-968A-FE86BBEC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1831</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Links>
    <vt:vector size="6" baseType="variant">
      <vt:variant>
        <vt:i4>2424950</vt:i4>
      </vt:variant>
      <vt:variant>
        <vt:i4>0</vt:i4>
      </vt:variant>
      <vt:variant>
        <vt:i4>0</vt:i4>
      </vt:variant>
      <vt:variant>
        <vt:i4>5</vt:i4>
      </vt:variant>
      <vt:variant>
        <vt:lpwstr>http://www.engage.dss.gov.au/stage-2-consultations-ndis-nds-outcomes-framework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Moffatt</dc:creator>
  <cp:keywords/>
  <dc:description/>
  <cp:lastModifiedBy>OSBORNE, Erin</cp:lastModifiedBy>
  <cp:revision>2</cp:revision>
  <dcterms:created xsi:type="dcterms:W3CDTF">2020-10-19T04:44:00Z</dcterms:created>
  <dcterms:modified xsi:type="dcterms:W3CDTF">2020-10-19T04:44:00Z</dcterms:modified>
</cp:coreProperties>
</file>