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1B" w:rsidRPr="00690552" w:rsidRDefault="00194F1B" w:rsidP="00690552">
      <w:pPr>
        <w:pStyle w:val="Title"/>
        <w:pBdr>
          <w:bottom w:val="none" w:sz="0" w:space="0" w:color="auto"/>
        </w:pBdr>
        <w:tabs>
          <w:tab w:val="left" w:pos="8364"/>
        </w:tabs>
        <w:spacing w:after="240"/>
        <w:ind w:right="1274"/>
        <w:outlineLvl w:val="0"/>
        <w:rPr>
          <w:rFonts w:ascii="Georgia" w:eastAsia="Times New Roman" w:hAnsi="Georgia" w:cs="Arial"/>
          <w:bCs/>
          <w:color w:val="215868" w:themeColor="accent5" w:themeShade="80"/>
          <w:spacing w:val="-4"/>
          <w:kern w:val="28"/>
          <w:sz w:val="32"/>
          <w:szCs w:val="32"/>
          <w:lang w:eastAsia="en-AU"/>
        </w:rPr>
      </w:pPr>
      <w:r>
        <w:rPr>
          <w:rStyle w:val="BookTitle"/>
          <w:rFonts w:asciiTheme="minorHAnsi" w:hAnsiTheme="minorHAnsi"/>
          <w:b/>
          <w:i w:val="0"/>
          <w:iCs w:val="0"/>
          <w:smallCaps w:val="0"/>
          <w:spacing w:val="0"/>
          <w:sz w:val="28"/>
        </w:rPr>
        <w:br w:type="textWrapping" w:clear="all"/>
      </w:r>
    </w:p>
    <w:p w:rsidR="00087DF2" w:rsidRDefault="00087DF2" w:rsidP="00194F1B">
      <w:pPr>
        <w:pStyle w:val="Title"/>
        <w:pBdr>
          <w:bottom w:val="none" w:sz="0" w:space="0" w:color="auto"/>
        </w:pBdr>
        <w:tabs>
          <w:tab w:val="left" w:pos="8364"/>
        </w:tabs>
        <w:spacing w:after="240"/>
        <w:ind w:right="1274"/>
        <w:outlineLvl w:val="0"/>
        <w:rPr>
          <w:rFonts w:ascii="Georgia" w:eastAsia="Times New Roman" w:hAnsi="Georgia" w:cs="Arial"/>
          <w:bCs/>
          <w:color w:val="215868" w:themeColor="accent5" w:themeShade="80"/>
          <w:spacing w:val="-4"/>
          <w:kern w:val="28"/>
          <w:sz w:val="32"/>
          <w:szCs w:val="32"/>
          <w:lang w:eastAsia="en-AU"/>
        </w:rPr>
      </w:pPr>
    </w:p>
    <w:p w:rsidR="00194F1B" w:rsidRPr="00087DF2" w:rsidRDefault="005A2F8A" w:rsidP="00194F1B">
      <w:pPr>
        <w:pStyle w:val="Title"/>
        <w:pBdr>
          <w:bottom w:val="none" w:sz="0" w:space="0" w:color="auto"/>
        </w:pBdr>
        <w:tabs>
          <w:tab w:val="left" w:pos="8364"/>
        </w:tabs>
        <w:spacing w:after="240"/>
        <w:ind w:right="1274"/>
        <w:outlineLvl w:val="0"/>
        <w:rPr>
          <w:rFonts w:asciiTheme="minorHAnsi" w:eastAsia="Times New Roman" w:hAnsiTheme="minorHAnsi" w:cstheme="minorHAnsi"/>
          <w:b/>
          <w:bCs/>
          <w:color w:val="215868" w:themeColor="accent5" w:themeShade="80"/>
          <w:spacing w:val="-4"/>
          <w:kern w:val="28"/>
          <w:sz w:val="48"/>
          <w:szCs w:val="44"/>
          <w:lang w:eastAsia="en-AU"/>
        </w:rPr>
      </w:pPr>
      <w:r>
        <w:rPr>
          <w:rFonts w:asciiTheme="minorHAnsi" w:eastAsia="Times New Roman" w:hAnsiTheme="minorHAnsi" w:cstheme="minorHAnsi"/>
          <w:b/>
          <w:bCs/>
          <w:color w:val="215868" w:themeColor="accent5" w:themeShade="80"/>
          <w:spacing w:val="-4"/>
          <w:kern w:val="28"/>
          <w:sz w:val="48"/>
          <w:szCs w:val="44"/>
          <w:lang w:eastAsia="en-AU"/>
        </w:rPr>
        <w:t>F</w:t>
      </w:r>
      <w:r w:rsidR="007E510F" w:rsidRPr="00087DF2">
        <w:rPr>
          <w:rFonts w:asciiTheme="minorHAnsi" w:eastAsia="Times New Roman" w:hAnsiTheme="minorHAnsi" w:cstheme="minorHAnsi"/>
          <w:b/>
          <w:bCs/>
          <w:color w:val="215868" w:themeColor="accent5" w:themeShade="80"/>
          <w:spacing w:val="-4"/>
          <w:kern w:val="28"/>
          <w:sz w:val="48"/>
          <w:szCs w:val="44"/>
          <w:lang w:eastAsia="en-AU"/>
        </w:rPr>
        <w:t xml:space="preserve">amilies and children </w:t>
      </w:r>
      <w:r w:rsidR="00DD0C64">
        <w:rPr>
          <w:rFonts w:asciiTheme="minorHAnsi" w:eastAsia="Times New Roman" w:hAnsiTheme="minorHAnsi" w:cstheme="minorHAnsi"/>
          <w:b/>
          <w:bCs/>
          <w:color w:val="215868" w:themeColor="accent5" w:themeShade="80"/>
          <w:spacing w:val="-4"/>
          <w:kern w:val="28"/>
          <w:sz w:val="48"/>
          <w:szCs w:val="44"/>
          <w:lang w:eastAsia="en-AU"/>
        </w:rPr>
        <w:t>services</w:t>
      </w:r>
    </w:p>
    <w:p w:rsidR="00194F1B" w:rsidRPr="00087DF2" w:rsidRDefault="007D5FA7" w:rsidP="00194F1B">
      <w:pPr>
        <w:pStyle w:val="BasicParagraph"/>
        <w:spacing w:after="120" w:line="276" w:lineRule="auto"/>
        <w:rPr>
          <w:rFonts w:asciiTheme="minorHAnsi" w:hAnsiTheme="minorHAnsi"/>
          <w:color w:val="31849B" w:themeColor="accent5" w:themeShade="BF"/>
          <w:sz w:val="36"/>
          <w:szCs w:val="22"/>
          <w:lang w:eastAsia="en-AU"/>
        </w:rPr>
      </w:pPr>
      <w:r w:rsidRPr="00087DF2">
        <w:rPr>
          <w:rFonts w:asciiTheme="minorHAnsi" w:hAnsiTheme="minorHAnsi"/>
          <w:color w:val="31849B" w:themeColor="accent5" w:themeShade="BF"/>
          <w:sz w:val="36"/>
          <w:szCs w:val="22"/>
          <w:lang w:eastAsia="en-AU"/>
        </w:rPr>
        <w:t>D</w:t>
      </w:r>
      <w:r w:rsidR="00A90CBC" w:rsidRPr="00087DF2">
        <w:rPr>
          <w:rFonts w:asciiTheme="minorHAnsi" w:hAnsiTheme="minorHAnsi"/>
          <w:color w:val="31849B" w:themeColor="accent5" w:themeShade="BF"/>
          <w:sz w:val="36"/>
          <w:szCs w:val="22"/>
          <w:lang w:eastAsia="en-AU"/>
        </w:rPr>
        <w:t xml:space="preserve">iscussion </w:t>
      </w:r>
      <w:r w:rsidR="00DD0C64">
        <w:rPr>
          <w:rFonts w:asciiTheme="minorHAnsi" w:hAnsiTheme="minorHAnsi"/>
          <w:color w:val="31849B" w:themeColor="accent5" w:themeShade="BF"/>
          <w:sz w:val="36"/>
          <w:szCs w:val="22"/>
          <w:lang w:eastAsia="en-AU"/>
        </w:rPr>
        <w:t>p</w:t>
      </w:r>
      <w:r w:rsidRPr="00087DF2">
        <w:rPr>
          <w:rFonts w:asciiTheme="minorHAnsi" w:hAnsiTheme="minorHAnsi"/>
          <w:color w:val="31849B" w:themeColor="accent5" w:themeShade="BF"/>
          <w:sz w:val="36"/>
          <w:szCs w:val="22"/>
          <w:lang w:eastAsia="en-AU"/>
        </w:rPr>
        <w:t>aper</w:t>
      </w:r>
      <w:r w:rsidR="007E510F" w:rsidRPr="00087DF2">
        <w:rPr>
          <w:rFonts w:asciiTheme="minorHAnsi" w:hAnsiTheme="minorHAnsi"/>
          <w:color w:val="31849B" w:themeColor="accent5" w:themeShade="BF"/>
          <w:sz w:val="36"/>
          <w:szCs w:val="22"/>
          <w:lang w:eastAsia="en-AU"/>
        </w:rPr>
        <w:t xml:space="preserve"> 2020</w:t>
      </w:r>
    </w:p>
    <w:p w:rsidR="00194F1B" w:rsidRDefault="00194F1B" w:rsidP="00194F1B">
      <w:pPr>
        <w:pStyle w:val="BasicParagraph"/>
        <w:spacing w:after="120" w:line="276" w:lineRule="auto"/>
        <w:rPr>
          <w:rFonts w:asciiTheme="minorHAnsi" w:hAnsiTheme="minorHAnsi"/>
          <w:b/>
          <w:color w:val="31849B" w:themeColor="accent5" w:themeShade="BF"/>
          <w:sz w:val="22"/>
          <w:szCs w:val="22"/>
          <w:lang w:eastAsia="en-AU"/>
        </w:rPr>
      </w:pPr>
      <w:r>
        <w:rPr>
          <w:rFonts w:asciiTheme="minorHAnsi" w:hAnsiTheme="minorHAnsi"/>
          <w:b/>
          <w:color w:val="31849B" w:themeColor="accent5" w:themeShade="BF"/>
          <w:sz w:val="22"/>
          <w:szCs w:val="22"/>
          <w:lang w:eastAsia="en-AU"/>
        </w:rPr>
        <w:br w:type="page"/>
      </w:r>
    </w:p>
    <w:p w:rsidR="00194F1B" w:rsidRPr="0010577B" w:rsidRDefault="00957370" w:rsidP="0010577B">
      <w:pPr>
        <w:pStyle w:val="BasicParagraph"/>
        <w:shd w:val="clear" w:color="auto" w:fill="4BACC6" w:themeFill="accent5"/>
        <w:spacing w:after="120" w:line="276" w:lineRule="auto"/>
        <w:rPr>
          <w:rFonts w:asciiTheme="minorHAnsi" w:hAnsiTheme="minorHAnsi"/>
          <w:b/>
          <w:color w:val="FFFFFF" w:themeColor="background1"/>
          <w:sz w:val="28"/>
          <w:szCs w:val="30"/>
          <w:lang w:eastAsia="en-AU"/>
        </w:rPr>
      </w:pPr>
      <w:r>
        <w:rPr>
          <w:rFonts w:asciiTheme="minorHAnsi" w:hAnsiTheme="minorHAnsi"/>
          <w:b/>
          <w:color w:val="FFFFFF" w:themeColor="background1"/>
          <w:sz w:val="28"/>
          <w:szCs w:val="30"/>
          <w:lang w:eastAsia="en-AU"/>
        </w:rPr>
        <w:t xml:space="preserve">Why we are </w:t>
      </w:r>
      <w:r w:rsidR="004359D1">
        <w:rPr>
          <w:rFonts w:asciiTheme="minorHAnsi" w:hAnsiTheme="minorHAnsi"/>
          <w:b/>
          <w:color w:val="FFFFFF" w:themeColor="background1"/>
          <w:sz w:val="28"/>
          <w:szCs w:val="30"/>
          <w:lang w:eastAsia="en-AU"/>
        </w:rPr>
        <w:t>proposing these reforms</w:t>
      </w:r>
    </w:p>
    <w:p w:rsidR="004359D1" w:rsidRPr="00BF0855" w:rsidRDefault="004359D1" w:rsidP="00BF0855">
      <w:pPr>
        <w:pStyle w:val="BasicParagraph"/>
        <w:spacing w:after="120" w:line="240" w:lineRule="auto"/>
        <w:rPr>
          <w:rStyle w:val="bulletbold"/>
          <w:rFonts w:asciiTheme="minorHAnsi" w:eastAsiaTheme="majorEastAsia" w:hAnsiTheme="minorHAnsi"/>
          <w:b/>
          <w:color w:val="auto"/>
          <w:sz w:val="2"/>
          <w:szCs w:val="24"/>
          <w:u w:val="single"/>
        </w:rPr>
      </w:pPr>
    </w:p>
    <w:p w:rsidR="003A7612" w:rsidRDefault="003A7612">
      <w:pPr>
        <w:pStyle w:val="BasicParagraph"/>
        <w:spacing w:after="120" w:line="276" w:lineRule="auto"/>
        <w:rPr>
          <w:rStyle w:val="bulletbold"/>
          <w:rFonts w:asciiTheme="minorHAnsi" w:eastAsiaTheme="majorEastAsia" w:hAnsiTheme="minorHAnsi" w:cstheme="majorBidi"/>
          <w:color w:val="auto"/>
          <w:sz w:val="24"/>
          <w:szCs w:val="24"/>
          <w:lang w:val="en-AU"/>
        </w:rPr>
      </w:pPr>
      <w:r w:rsidRPr="00BF0855">
        <w:rPr>
          <w:rStyle w:val="bulletbold"/>
          <w:rFonts w:asciiTheme="minorHAnsi" w:eastAsiaTheme="majorEastAsia" w:hAnsiTheme="minorHAnsi"/>
          <w:color w:val="auto"/>
          <w:sz w:val="24"/>
          <w:szCs w:val="24"/>
        </w:rPr>
        <w:t xml:space="preserve">The Australian Government invests over $260 million each year under the Families and Children Activity to </w:t>
      </w:r>
      <w:r w:rsidR="005B4A73">
        <w:rPr>
          <w:rStyle w:val="bulletbold"/>
          <w:rFonts w:asciiTheme="minorHAnsi" w:eastAsiaTheme="majorEastAsia" w:hAnsiTheme="minorHAnsi"/>
          <w:color w:val="auto"/>
          <w:sz w:val="24"/>
          <w:szCs w:val="24"/>
        </w:rPr>
        <w:t xml:space="preserve">support disadvantaged </w:t>
      </w:r>
      <w:r w:rsidRPr="00BF0855">
        <w:rPr>
          <w:rStyle w:val="bulletbold"/>
          <w:rFonts w:asciiTheme="minorHAnsi" w:eastAsiaTheme="majorEastAsia" w:hAnsiTheme="minorHAnsi"/>
          <w:color w:val="auto"/>
          <w:sz w:val="24"/>
          <w:szCs w:val="24"/>
        </w:rPr>
        <w:t>famil</w:t>
      </w:r>
      <w:r w:rsidR="00277649">
        <w:rPr>
          <w:rStyle w:val="bulletbold"/>
          <w:rFonts w:asciiTheme="minorHAnsi" w:eastAsiaTheme="majorEastAsia" w:hAnsiTheme="minorHAnsi"/>
          <w:color w:val="auto"/>
          <w:sz w:val="24"/>
          <w:szCs w:val="24"/>
        </w:rPr>
        <w:t>ies and children in Australia. </w:t>
      </w:r>
      <w:r w:rsidRPr="00BF0855">
        <w:rPr>
          <w:rStyle w:val="bulletbold"/>
          <w:rFonts w:asciiTheme="minorHAnsi" w:eastAsiaTheme="majorEastAsia" w:hAnsiTheme="minorHAnsi"/>
          <w:color w:val="auto"/>
          <w:sz w:val="24"/>
          <w:szCs w:val="24"/>
        </w:rPr>
        <w:t xml:space="preserve">It is important that this investment is targeted to those that need it most, </w:t>
      </w:r>
      <w:r w:rsidR="00132ED0">
        <w:rPr>
          <w:rStyle w:val="bulletbold"/>
          <w:rFonts w:asciiTheme="minorHAnsi" w:eastAsiaTheme="majorEastAsia" w:hAnsiTheme="minorHAnsi"/>
          <w:color w:val="auto"/>
          <w:sz w:val="24"/>
          <w:szCs w:val="24"/>
        </w:rPr>
        <w:t xml:space="preserve">is </w:t>
      </w:r>
      <w:r w:rsidRPr="00BF0855">
        <w:rPr>
          <w:rStyle w:val="bulletbold"/>
          <w:rFonts w:asciiTheme="minorHAnsi" w:eastAsiaTheme="majorEastAsia" w:hAnsiTheme="minorHAnsi"/>
          <w:color w:val="auto"/>
          <w:sz w:val="24"/>
          <w:szCs w:val="24"/>
        </w:rPr>
        <w:t>delivered as efficiently as possible and achieves demonstrable outcomes. This discussion paper seeks feedback from the families and children sector on proposed reforms aimed at achieving these objectives.</w:t>
      </w:r>
    </w:p>
    <w:p w:rsidR="00245BA5" w:rsidRPr="00BF0855" w:rsidRDefault="00245BA5" w:rsidP="00245BA5">
      <w:pPr>
        <w:pStyle w:val="BasicParagraph"/>
        <w:spacing w:after="120" w:line="276" w:lineRule="auto"/>
        <w:rPr>
          <w:rStyle w:val="bulletbold"/>
          <w:rFonts w:asciiTheme="minorHAnsi" w:eastAsiaTheme="majorEastAsia" w:hAnsiTheme="minorHAnsi"/>
          <w:b/>
          <w:i/>
          <w:color w:val="auto"/>
          <w:sz w:val="24"/>
          <w:szCs w:val="24"/>
        </w:rPr>
      </w:pPr>
      <w:r w:rsidRPr="00BF0855">
        <w:rPr>
          <w:rStyle w:val="bulletbold"/>
          <w:rFonts w:asciiTheme="minorHAnsi" w:eastAsiaTheme="majorEastAsia" w:hAnsiTheme="minorHAnsi"/>
          <w:b/>
          <w:i/>
          <w:color w:val="auto"/>
          <w:sz w:val="24"/>
          <w:szCs w:val="24"/>
        </w:rPr>
        <w:t>The department’s role</w:t>
      </w:r>
    </w:p>
    <w:p w:rsidR="00245BA5" w:rsidRDefault="00245BA5" w:rsidP="00245BA5">
      <w:pPr>
        <w:pStyle w:val="BasicParagraph"/>
        <w:spacing w:after="120" w:line="276" w:lineRule="auto"/>
        <w:rPr>
          <w:rStyle w:val="bulletbold"/>
          <w:rFonts w:asciiTheme="minorHAnsi" w:eastAsiaTheme="majorEastAsia" w:hAnsiTheme="minorHAnsi"/>
          <w:color w:val="auto"/>
          <w:sz w:val="24"/>
          <w:szCs w:val="24"/>
        </w:rPr>
      </w:pPr>
      <w:r w:rsidRPr="00A05F7E">
        <w:rPr>
          <w:rStyle w:val="bulletbold"/>
          <w:rFonts w:asciiTheme="minorHAnsi" w:eastAsiaTheme="majorEastAsia" w:hAnsiTheme="minorHAnsi"/>
          <w:color w:val="auto"/>
          <w:sz w:val="24"/>
          <w:szCs w:val="24"/>
        </w:rPr>
        <w:t xml:space="preserve">The Department </w:t>
      </w:r>
      <w:r>
        <w:rPr>
          <w:rStyle w:val="bulletbold"/>
          <w:rFonts w:asciiTheme="minorHAnsi" w:eastAsiaTheme="majorEastAsia" w:hAnsiTheme="minorHAnsi"/>
          <w:color w:val="auto"/>
          <w:sz w:val="24"/>
          <w:szCs w:val="24"/>
        </w:rPr>
        <w:t xml:space="preserve">of </w:t>
      </w:r>
      <w:r w:rsidRPr="000D744B">
        <w:rPr>
          <w:rStyle w:val="bulletbold"/>
          <w:rFonts w:asciiTheme="minorHAnsi" w:eastAsiaTheme="majorEastAsia" w:hAnsiTheme="minorHAnsi"/>
          <w:color w:val="auto"/>
          <w:sz w:val="24"/>
          <w:szCs w:val="24"/>
        </w:rPr>
        <w:t xml:space="preserve">Social Services (the </w:t>
      </w:r>
      <w:r w:rsidRPr="00083AC9">
        <w:rPr>
          <w:rStyle w:val="bulletbold"/>
          <w:rFonts w:asciiTheme="minorHAnsi" w:eastAsiaTheme="majorEastAsia" w:hAnsiTheme="minorHAnsi"/>
          <w:color w:val="auto"/>
          <w:sz w:val="24"/>
          <w:szCs w:val="24"/>
        </w:rPr>
        <w:t>department) support</w:t>
      </w:r>
      <w:r w:rsidR="005B4A73">
        <w:rPr>
          <w:rStyle w:val="bulletbold"/>
          <w:rFonts w:asciiTheme="minorHAnsi" w:eastAsiaTheme="majorEastAsia" w:hAnsiTheme="minorHAnsi"/>
          <w:color w:val="auto"/>
          <w:sz w:val="24"/>
          <w:szCs w:val="24"/>
        </w:rPr>
        <w:t>s</w:t>
      </w:r>
      <w:r w:rsidRPr="00083AC9">
        <w:rPr>
          <w:rStyle w:val="bulletbold"/>
          <w:rFonts w:asciiTheme="minorHAnsi" w:eastAsiaTheme="majorEastAsia" w:hAnsiTheme="minorHAnsi"/>
          <w:color w:val="auto"/>
          <w:sz w:val="24"/>
          <w:szCs w:val="24"/>
        </w:rPr>
        <w:t xml:space="preserve"> family functioning and child wellbeing through </w:t>
      </w:r>
      <w:r>
        <w:rPr>
          <w:rStyle w:val="bulletbold"/>
          <w:rFonts w:asciiTheme="minorHAnsi" w:eastAsiaTheme="majorEastAsia" w:hAnsiTheme="minorHAnsi"/>
          <w:color w:val="auto"/>
          <w:sz w:val="24"/>
          <w:szCs w:val="24"/>
        </w:rPr>
        <w:t>the Families and Children Activity as well as other</w:t>
      </w:r>
      <w:r w:rsidRPr="00083AC9">
        <w:rPr>
          <w:rStyle w:val="bulletbold"/>
          <w:rFonts w:asciiTheme="minorHAnsi" w:eastAsiaTheme="majorEastAsia" w:hAnsiTheme="minorHAnsi"/>
          <w:color w:val="auto"/>
          <w:sz w:val="24"/>
          <w:szCs w:val="24"/>
        </w:rPr>
        <w:t xml:space="preserve"> programs</w:t>
      </w:r>
      <w:r w:rsidRPr="00A63152">
        <w:rPr>
          <w:rStyle w:val="bulletbold"/>
          <w:rFonts w:asciiTheme="minorHAnsi" w:eastAsiaTheme="majorEastAsia" w:hAnsiTheme="minorHAnsi"/>
          <w:color w:val="auto"/>
          <w:sz w:val="24"/>
          <w:szCs w:val="24"/>
        </w:rPr>
        <w:t xml:space="preserve">, payments and services. </w:t>
      </w:r>
      <w:r w:rsidR="005B4A73">
        <w:rPr>
          <w:rStyle w:val="bulletbold"/>
          <w:rFonts w:asciiTheme="minorHAnsi" w:eastAsiaTheme="majorEastAsia" w:hAnsiTheme="minorHAnsi"/>
          <w:color w:val="auto"/>
          <w:sz w:val="24"/>
          <w:szCs w:val="24"/>
        </w:rPr>
        <w:t xml:space="preserve">The department has had a strong focus on achieving outcomes as defined in the </w:t>
      </w:r>
      <w:r w:rsidR="005B4A73" w:rsidRPr="00132ED0">
        <w:rPr>
          <w:rStyle w:val="bulletbold"/>
          <w:rFonts w:asciiTheme="minorHAnsi" w:eastAsiaTheme="majorEastAsia" w:hAnsiTheme="minorHAnsi"/>
          <w:i/>
          <w:color w:val="auto"/>
          <w:sz w:val="24"/>
          <w:szCs w:val="24"/>
        </w:rPr>
        <w:t xml:space="preserve">National Plan to Reduce Violence against Women and their Children 2010–2022 </w:t>
      </w:r>
      <w:r w:rsidR="005B4A73">
        <w:rPr>
          <w:rStyle w:val="bulletbold"/>
          <w:rFonts w:asciiTheme="minorHAnsi" w:eastAsiaTheme="majorEastAsia" w:hAnsiTheme="minorHAnsi"/>
          <w:color w:val="auto"/>
          <w:sz w:val="24"/>
          <w:szCs w:val="24"/>
        </w:rPr>
        <w:t>and the</w:t>
      </w:r>
      <w:r w:rsidR="005B4A73" w:rsidRPr="005B4A73">
        <w:t xml:space="preserve"> </w:t>
      </w:r>
      <w:r w:rsidR="005B4A73" w:rsidRPr="00132ED0">
        <w:rPr>
          <w:rStyle w:val="bulletbold"/>
          <w:rFonts w:asciiTheme="minorHAnsi" w:eastAsiaTheme="majorEastAsia" w:hAnsiTheme="minorHAnsi"/>
          <w:i/>
          <w:color w:val="auto"/>
          <w:sz w:val="24"/>
          <w:szCs w:val="24"/>
        </w:rPr>
        <w:t>National</w:t>
      </w:r>
      <w:r w:rsidR="00332679">
        <w:rPr>
          <w:rStyle w:val="bulletbold"/>
          <w:rFonts w:asciiTheme="minorHAnsi" w:eastAsiaTheme="majorEastAsia" w:hAnsiTheme="minorHAnsi"/>
          <w:i/>
          <w:color w:val="auto"/>
          <w:sz w:val="24"/>
          <w:szCs w:val="24"/>
        </w:rPr>
        <w:t> </w:t>
      </w:r>
      <w:r w:rsidR="005B4A73" w:rsidRPr="00132ED0">
        <w:rPr>
          <w:rStyle w:val="bulletbold"/>
          <w:rFonts w:asciiTheme="minorHAnsi" w:eastAsiaTheme="majorEastAsia" w:hAnsiTheme="minorHAnsi"/>
          <w:i/>
          <w:color w:val="auto"/>
          <w:sz w:val="24"/>
          <w:szCs w:val="24"/>
        </w:rPr>
        <w:t xml:space="preserve">Framework for Protecting Australia's Children 2009-2020 </w:t>
      </w:r>
      <w:r w:rsidR="005B4A73">
        <w:rPr>
          <w:rStyle w:val="bulletbold"/>
          <w:rFonts w:asciiTheme="minorHAnsi" w:eastAsiaTheme="majorEastAsia" w:hAnsiTheme="minorHAnsi"/>
          <w:color w:val="auto"/>
          <w:sz w:val="24"/>
          <w:szCs w:val="24"/>
        </w:rPr>
        <w:t>and other outcomes as defined by the Government.</w:t>
      </w:r>
    </w:p>
    <w:p w:rsidR="003725F2" w:rsidRDefault="003725F2" w:rsidP="00BF0855">
      <w:pPr>
        <w:pStyle w:val="BasicParagraph"/>
        <w:spacing w:after="120" w:line="240" w:lineRule="auto"/>
        <w:rPr>
          <w:rStyle w:val="bulletbold"/>
          <w:rFonts w:asciiTheme="minorHAnsi" w:eastAsiaTheme="majorEastAsia" w:hAnsiTheme="minorHAnsi" w:cs="Times New Roman"/>
          <w:color w:val="auto"/>
          <w:sz w:val="24"/>
          <w:szCs w:val="24"/>
          <w:lang w:val="en-AU"/>
        </w:rPr>
      </w:pPr>
      <w:r w:rsidRPr="00BF0855">
        <w:rPr>
          <w:rStyle w:val="bulletbold"/>
          <w:rFonts w:asciiTheme="minorHAnsi" w:eastAsiaTheme="majorEastAsia" w:hAnsiTheme="minorHAnsi"/>
          <w:b/>
          <w:i/>
          <w:color w:val="auto"/>
          <w:sz w:val="24"/>
          <w:szCs w:val="24"/>
        </w:rPr>
        <w:t>The key role of families</w:t>
      </w:r>
    </w:p>
    <w:p w:rsidR="00DE3519" w:rsidRDefault="00923828" w:rsidP="00887EA7">
      <w:pPr>
        <w:pStyle w:val="BasicParagraph"/>
        <w:spacing w:after="120" w:line="276" w:lineRule="auto"/>
        <w:rPr>
          <w:rStyle w:val="bulletbold"/>
          <w:rFonts w:asciiTheme="minorHAnsi" w:eastAsiaTheme="majorEastAsia" w:hAnsiTheme="minorHAnsi"/>
          <w:color w:val="auto"/>
          <w:sz w:val="24"/>
          <w:szCs w:val="24"/>
        </w:rPr>
      </w:pPr>
      <w:r>
        <w:rPr>
          <w:rStyle w:val="bulletbold"/>
          <w:rFonts w:asciiTheme="minorHAnsi" w:eastAsiaTheme="majorEastAsia" w:hAnsiTheme="minorHAnsi"/>
          <w:color w:val="auto"/>
          <w:sz w:val="24"/>
          <w:szCs w:val="24"/>
        </w:rPr>
        <w:t>F</w:t>
      </w:r>
      <w:r w:rsidR="00BE0A96" w:rsidRPr="00A05F7E">
        <w:rPr>
          <w:rStyle w:val="bulletbold"/>
          <w:rFonts w:asciiTheme="minorHAnsi" w:eastAsiaTheme="majorEastAsia" w:hAnsiTheme="minorHAnsi"/>
          <w:color w:val="auto"/>
          <w:sz w:val="24"/>
          <w:szCs w:val="24"/>
        </w:rPr>
        <w:t xml:space="preserve">amilies play a key role in </w:t>
      </w:r>
      <w:r w:rsidR="00992FB9">
        <w:rPr>
          <w:rStyle w:val="bulletbold"/>
          <w:rFonts w:asciiTheme="minorHAnsi" w:eastAsiaTheme="majorEastAsia" w:hAnsiTheme="minorHAnsi"/>
          <w:color w:val="auto"/>
          <w:sz w:val="24"/>
          <w:szCs w:val="24"/>
        </w:rPr>
        <w:t xml:space="preserve">our </w:t>
      </w:r>
      <w:r w:rsidR="001D6CCA">
        <w:rPr>
          <w:rStyle w:val="bulletbold"/>
          <w:rFonts w:asciiTheme="minorHAnsi" w:eastAsiaTheme="majorEastAsia" w:hAnsiTheme="minorHAnsi"/>
          <w:color w:val="auto"/>
          <w:sz w:val="24"/>
          <w:szCs w:val="24"/>
        </w:rPr>
        <w:t>society</w:t>
      </w:r>
      <w:r w:rsidR="00BE0A96" w:rsidRPr="00A05F7E">
        <w:rPr>
          <w:rStyle w:val="bulletbold"/>
          <w:rFonts w:asciiTheme="minorHAnsi" w:eastAsiaTheme="majorEastAsia" w:hAnsiTheme="minorHAnsi"/>
          <w:color w:val="auto"/>
          <w:sz w:val="24"/>
          <w:szCs w:val="24"/>
        </w:rPr>
        <w:t xml:space="preserve">. </w:t>
      </w:r>
      <w:r w:rsidR="00DE3519">
        <w:rPr>
          <w:rStyle w:val="bulletbold"/>
          <w:rFonts w:asciiTheme="minorHAnsi" w:eastAsiaTheme="majorEastAsia" w:hAnsiTheme="minorHAnsi"/>
          <w:color w:val="auto"/>
          <w:sz w:val="24"/>
          <w:szCs w:val="24"/>
        </w:rPr>
        <w:t xml:space="preserve">Around 45 per cent of the approximately 7.2 million families in Australia have </w:t>
      </w:r>
      <w:r w:rsidR="005B4A73">
        <w:rPr>
          <w:rStyle w:val="bulletbold"/>
          <w:rFonts w:asciiTheme="minorHAnsi" w:eastAsiaTheme="majorEastAsia" w:hAnsiTheme="minorHAnsi"/>
          <w:color w:val="auto"/>
          <w:sz w:val="24"/>
          <w:szCs w:val="24"/>
        </w:rPr>
        <w:t>children</w:t>
      </w:r>
      <w:r w:rsidR="00DE3519">
        <w:rPr>
          <w:rStyle w:val="bulletbold"/>
          <w:rFonts w:asciiTheme="minorHAnsi" w:eastAsiaTheme="majorEastAsia" w:hAnsiTheme="minorHAnsi"/>
          <w:color w:val="auto"/>
          <w:sz w:val="24"/>
          <w:szCs w:val="24"/>
        </w:rPr>
        <w:t>.</w:t>
      </w:r>
      <w:r w:rsidR="00DE3519">
        <w:rPr>
          <w:rStyle w:val="FootnoteReference"/>
          <w:rFonts w:asciiTheme="minorHAnsi" w:eastAsiaTheme="majorEastAsia" w:hAnsiTheme="minorHAnsi"/>
          <w:color w:val="auto"/>
          <w:spacing w:val="2"/>
        </w:rPr>
        <w:footnoteReference w:id="2"/>
      </w:r>
      <w:r w:rsidR="00DE3519">
        <w:rPr>
          <w:rStyle w:val="bulletbold"/>
          <w:rFonts w:asciiTheme="minorHAnsi" w:eastAsiaTheme="majorEastAsia" w:hAnsiTheme="minorHAnsi"/>
          <w:color w:val="auto"/>
          <w:sz w:val="24"/>
          <w:szCs w:val="24"/>
        </w:rPr>
        <w:t xml:space="preserve"> Families are among the most important influences on</w:t>
      </w:r>
      <w:r w:rsidR="00332679">
        <w:rPr>
          <w:rStyle w:val="bulletbold"/>
          <w:rFonts w:asciiTheme="minorHAnsi" w:eastAsiaTheme="majorEastAsia" w:hAnsiTheme="minorHAnsi"/>
          <w:color w:val="auto"/>
          <w:sz w:val="24"/>
          <w:szCs w:val="24"/>
        </w:rPr>
        <w:t> </w:t>
      </w:r>
      <w:r w:rsidR="00DE3519">
        <w:rPr>
          <w:rStyle w:val="bulletbold"/>
          <w:rFonts w:asciiTheme="minorHAnsi" w:eastAsiaTheme="majorEastAsia" w:hAnsiTheme="minorHAnsi"/>
          <w:color w:val="auto"/>
          <w:sz w:val="24"/>
          <w:szCs w:val="24"/>
        </w:rPr>
        <w:t>a</w:t>
      </w:r>
      <w:r w:rsidR="00332679">
        <w:rPr>
          <w:rStyle w:val="bulletbold"/>
          <w:rFonts w:asciiTheme="minorHAnsi" w:eastAsiaTheme="majorEastAsia" w:hAnsiTheme="minorHAnsi"/>
          <w:color w:val="auto"/>
          <w:sz w:val="24"/>
          <w:szCs w:val="24"/>
        </w:rPr>
        <w:t> </w:t>
      </w:r>
      <w:r w:rsidR="00DE3519">
        <w:rPr>
          <w:rStyle w:val="bulletbold"/>
          <w:rFonts w:asciiTheme="minorHAnsi" w:eastAsiaTheme="majorEastAsia" w:hAnsiTheme="minorHAnsi"/>
          <w:color w:val="auto"/>
          <w:sz w:val="24"/>
          <w:szCs w:val="24"/>
        </w:rPr>
        <w:t xml:space="preserve">child’s life. </w:t>
      </w:r>
      <w:r>
        <w:rPr>
          <w:rStyle w:val="bulletbold"/>
          <w:rFonts w:asciiTheme="minorHAnsi" w:eastAsiaTheme="majorEastAsia" w:hAnsiTheme="minorHAnsi"/>
          <w:color w:val="auto"/>
          <w:sz w:val="24"/>
          <w:szCs w:val="24"/>
        </w:rPr>
        <w:t>W</w:t>
      </w:r>
      <w:r w:rsidR="00BE0A96" w:rsidRPr="00A05F7E">
        <w:rPr>
          <w:rStyle w:val="bulletbold"/>
          <w:rFonts w:asciiTheme="minorHAnsi" w:eastAsiaTheme="majorEastAsia" w:hAnsiTheme="minorHAnsi"/>
          <w:color w:val="auto"/>
          <w:sz w:val="24"/>
          <w:szCs w:val="24"/>
        </w:rPr>
        <w:t>ell</w:t>
      </w:r>
      <w:r w:rsidR="00350402">
        <w:rPr>
          <w:rStyle w:val="bulletbold"/>
          <w:rFonts w:asciiTheme="minorHAnsi" w:eastAsiaTheme="majorEastAsia" w:hAnsiTheme="minorHAnsi"/>
          <w:color w:val="auto"/>
          <w:sz w:val="24"/>
          <w:szCs w:val="24"/>
        </w:rPr>
        <w:t>-</w:t>
      </w:r>
      <w:r w:rsidR="00BE0A96" w:rsidRPr="00A05F7E">
        <w:rPr>
          <w:rStyle w:val="bulletbold"/>
          <w:rFonts w:asciiTheme="minorHAnsi" w:eastAsiaTheme="majorEastAsia" w:hAnsiTheme="minorHAnsi"/>
          <w:color w:val="auto"/>
          <w:sz w:val="24"/>
          <w:szCs w:val="24"/>
        </w:rPr>
        <w:t>functioning families support children to grow</w:t>
      </w:r>
      <w:r w:rsidR="00C74E91">
        <w:rPr>
          <w:rStyle w:val="bulletbold"/>
          <w:rFonts w:asciiTheme="minorHAnsi" w:eastAsiaTheme="majorEastAsia" w:hAnsiTheme="minorHAnsi"/>
          <w:color w:val="auto"/>
          <w:sz w:val="24"/>
          <w:szCs w:val="24"/>
        </w:rPr>
        <w:t xml:space="preserve">, </w:t>
      </w:r>
      <w:r w:rsidR="00BE0A96" w:rsidRPr="00A05F7E">
        <w:rPr>
          <w:rStyle w:val="bulletbold"/>
          <w:rFonts w:asciiTheme="minorHAnsi" w:eastAsiaTheme="majorEastAsia" w:hAnsiTheme="minorHAnsi"/>
          <w:color w:val="auto"/>
          <w:sz w:val="24"/>
          <w:szCs w:val="24"/>
        </w:rPr>
        <w:t xml:space="preserve">develop and have the </w:t>
      </w:r>
      <w:r w:rsidR="00A05F7E">
        <w:rPr>
          <w:rStyle w:val="bulletbold"/>
          <w:rFonts w:asciiTheme="minorHAnsi" w:eastAsiaTheme="majorEastAsia" w:hAnsiTheme="minorHAnsi"/>
          <w:color w:val="auto"/>
          <w:sz w:val="24"/>
          <w:szCs w:val="24"/>
        </w:rPr>
        <w:t>best possible start</w:t>
      </w:r>
      <w:r w:rsidR="00C8086E">
        <w:rPr>
          <w:rStyle w:val="bulletbold"/>
          <w:rFonts w:asciiTheme="minorHAnsi" w:eastAsiaTheme="majorEastAsia" w:hAnsiTheme="minorHAnsi"/>
          <w:color w:val="auto"/>
          <w:sz w:val="24"/>
          <w:szCs w:val="24"/>
        </w:rPr>
        <w:t xml:space="preserve"> </w:t>
      </w:r>
      <w:r w:rsidR="00A05F7E">
        <w:rPr>
          <w:rStyle w:val="bulletbold"/>
          <w:rFonts w:asciiTheme="minorHAnsi" w:eastAsiaTheme="majorEastAsia" w:hAnsiTheme="minorHAnsi"/>
          <w:color w:val="auto"/>
          <w:sz w:val="24"/>
          <w:szCs w:val="24"/>
        </w:rPr>
        <w:t>in life.</w:t>
      </w:r>
    </w:p>
    <w:p w:rsidR="004359D1" w:rsidRPr="00BF0855" w:rsidRDefault="00A40AB9" w:rsidP="00083AC9">
      <w:pPr>
        <w:pStyle w:val="BasicParagraph"/>
        <w:spacing w:after="120" w:line="276" w:lineRule="auto"/>
        <w:rPr>
          <w:rStyle w:val="bulletbold"/>
          <w:rFonts w:asciiTheme="minorHAnsi" w:eastAsiaTheme="majorEastAsia" w:hAnsiTheme="minorHAnsi"/>
          <w:b/>
          <w:i/>
          <w:color w:val="auto"/>
          <w:sz w:val="24"/>
          <w:szCs w:val="24"/>
        </w:rPr>
      </w:pPr>
      <w:r w:rsidRPr="00BF0855">
        <w:rPr>
          <w:rStyle w:val="bulletbold"/>
          <w:rFonts w:asciiTheme="minorHAnsi" w:eastAsiaTheme="majorEastAsia" w:hAnsiTheme="minorHAnsi"/>
          <w:b/>
          <w:i/>
          <w:color w:val="auto"/>
          <w:sz w:val="24"/>
          <w:szCs w:val="24"/>
        </w:rPr>
        <w:t xml:space="preserve">Reform </w:t>
      </w:r>
      <w:r w:rsidR="004359D1" w:rsidRPr="00BF0855">
        <w:rPr>
          <w:rStyle w:val="bulletbold"/>
          <w:rFonts w:asciiTheme="minorHAnsi" w:eastAsiaTheme="majorEastAsia" w:hAnsiTheme="minorHAnsi"/>
          <w:b/>
          <w:i/>
          <w:color w:val="auto"/>
          <w:sz w:val="24"/>
          <w:szCs w:val="24"/>
        </w:rPr>
        <w:t>objective</w:t>
      </w:r>
    </w:p>
    <w:p w:rsidR="00F27D71" w:rsidRPr="00083AC9" w:rsidRDefault="00F27D71" w:rsidP="00BF0855">
      <w:pPr>
        <w:pStyle w:val="BasicParagraph"/>
        <w:spacing w:after="120" w:line="276" w:lineRule="auto"/>
        <w:rPr>
          <w:rStyle w:val="bulletbold"/>
          <w:rFonts w:asciiTheme="minorHAnsi" w:eastAsiaTheme="majorEastAsia" w:hAnsiTheme="minorHAnsi" w:cs="Times New Roman"/>
          <w:color w:val="auto"/>
          <w:sz w:val="24"/>
          <w:szCs w:val="24"/>
          <w:lang w:val="en-AU"/>
        </w:rPr>
      </w:pPr>
      <w:r w:rsidRPr="00A63152">
        <w:rPr>
          <w:rStyle w:val="bulletbold"/>
          <w:rFonts w:asciiTheme="minorHAnsi" w:eastAsiaTheme="majorEastAsia" w:hAnsiTheme="minorHAnsi"/>
          <w:color w:val="auto"/>
          <w:sz w:val="24"/>
          <w:szCs w:val="24"/>
        </w:rPr>
        <w:t xml:space="preserve">The key focus of </w:t>
      </w:r>
      <w:r w:rsidR="00A40AB9" w:rsidRPr="00BF0855">
        <w:rPr>
          <w:rStyle w:val="bulletbold"/>
          <w:rFonts w:asciiTheme="minorHAnsi" w:eastAsiaTheme="majorEastAsia" w:hAnsiTheme="minorHAnsi"/>
          <w:color w:val="auto"/>
          <w:sz w:val="24"/>
          <w:szCs w:val="24"/>
        </w:rPr>
        <w:t>reforms</w:t>
      </w:r>
      <w:r w:rsidRPr="00083AC9">
        <w:rPr>
          <w:rStyle w:val="bulletbold"/>
          <w:rFonts w:asciiTheme="minorHAnsi" w:eastAsiaTheme="majorEastAsia" w:hAnsiTheme="minorHAnsi"/>
          <w:color w:val="auto"/>
          <w:sz w:val="24"/>
          <w:szCs w:val="24"/>
        </w:rPr>
        <w:t xml:space="preserve"> is </w:t>
      </w:r>
      <w:r w:rsidR="005B4A73">
        <w:rPr>
          <w:rStyle w:val="bulletbold"/>
          <w:rFonts w:asciiTheme="minorHAnsi" w:eastAsiaTheme="majorEastAsia" w:hAnsiTheme="minorHAnsi"/>
          <w:color w:val="auto"/>
          <w:sz w:val="24"/>
          <w:szCs w:val="24"/>
        </w:rPr>
        <w:t>improving and measuring</w:t>
      </w:r>
      <w:r w:rsidRPr="00083AC9">
        <w:rPr>
          <w:rStyle w:val="bulletbold"/>
          <w:rFonts w:asciiTheme="minorHAnsi" w:eastAsiaTheme="majorEastAsia" w:hAnsiTheme="minorHAnsi"/>
          <w:color w:val="auto"/>
          <w:sz w:val="24"/>
          <w:szCs w:val="24"/>
        </w:rPr>
        <w:t xml:space="preserve"> outcomes for Australian families and children. </w:t>
      </w:r>
      <w:r w:rsidR="008E1065" w:rsidRPr="00A63152">
        <w:rPr>
          <w:rStyle w:val="bulletbold"/>
          <w:rFonts w:asciiTheme="minorHAnsi" w:eastAsiaTheme="majorEastAsia" w:hAnsiTheme="minorHAnsi"/>
          <w:color w:val="auto"/>
          <w:sz w:val="24"/>
          <w:szCs w:val="24"/>
        </w:rPr>
        <w:t>This includes</w:t>
      </w:r>
      <w:r w:rsidR="00261037" w:rsidRPr="00A63152">
        <w:rPr>
          <w:rStyle w:val="bulletbold"/>
          <w:rFonts w:asciiTheme="minorHAnsi" w:eastAsiaTheme="majorEastAsia" w:hAnsiTheme="minorHAnsi"/>
          <w:color w:val="auto"/>
          <w:sz w:val="24"/>
          <w:szCs w:val="24"/>
        </w:rPr>
        <w:t xml:space="preserve"> ensuring the substantial investment under the Families and Children Activity is most appropriately targeted to support Australian families and children who need that support most.</w:t>
      </w:r>
    </w:p>
    <w:p w:rsidR="00F27D71" w:rsidRDefault="00F27D71" w:rsidP="00BF0855">
      <w:pPr>
        <w:pStyle w:val="BasicParagraph"/>
        <w:spacing w:after="120" w:line="276" w:lineRule="auto"/>
        <w:rPr>
          <w:rStyle w:val="bulletbold"/>
          <w:rFonts w:asciiTheme="minorHAnsi" w:eastAsiaTheme="majorEastAsia" w:hAnsiTheme="minorHAnsi" w:cs="Times New Roman"/>
          <w:color w:val="auto"/>
          <w:sz w:val="24"/>
          <w:szCs w:val="24"/>
          <w:lang w:val="en-AU"/>
        </w:rPr>
      </w:pPr>
      <w:r w:rsidRPr="00A63152">
        <w:rPr>
          <w:rStyle w:val="bulletbold"/>
          <w:rFonts w:asciiTheme="minorHAnsi" w:eastAsiaTheme="majorEastAsia" w:hAnsiTheme="minorHAnsi"/>
          <w:color w:val="auto"/>
          <w:sz w:val="24"/>
          <w:szCs w:val="24"/>
        </w:rPr>
        <w:t xml:space="preserve">There are </w:t>
      </w:r>
      <w:r w:rsidR="00F30120" w:rsidRPr="00A63152">
        <w:rPr>
          <w:rStyle w:val="bulletbold"/>
          <w:rFonts w:asciiTheme="minorHAnsi" w:eastAsiaTheme="majorEastAsia" w:hAnsiTheme="minorHAnsi"/>
          <w:color w:val="auto"/>
          <w:sz w:val="24"/>
          <w:szCs w:val="24"/>
        </w:rPr>
        <w:t>five</w:t>
      </w:r>
      <w:r w:rsidRPr="00A63152">
        <w:rPr>
          <w:rStyle w:val="bulletbold"/>
          <w:rFonts w:asciiTheme="minorHAnsi" w:eastAsiaTheme="majorEastAsia" w:hAnsiTheme="minorHAnsi"/>
          <w:color w:val="auto"/>
          <w:sz w:val="24"/>
          <w:szCs w:val="24"/>
        </w:rPr>
        <w:t xml:space="preserve"> key themes for these reform ideas.</w:t>
      </w:r>
    </w:p>
    <w:p w:rsidR="00F27D71" w:rsidRPr="00BF0855" w:rsidRDefault="00A63152" w:rsidP="00F27D71">
      <w:pPr>
        <w:rPr>
          <w:rFonts w:asciiTheme="minorHAnsi" w:hAnsiTheme="minorHAnsi" w:cstheme="minorHAnsi"/>
          <w:szCs w:val="24"/>
        </w:rPr>
      </w:pPr>
      <w:r w:rsidRPr="00EA0368">
        <w:rPr>
          <w:noProof/>
          <w:lang w:eastAsia="en-AU"/>
        </w:rPr>
        <mc:AlternateContent>
          <mc:Choice Requires="wps">
            <w:drawing>
              <wp:anchor distT="0" distB="0" distL="114300" distR="114300" simplePos="0" relativeHeight="251661312" behindDoc="0" locked="0" layoutInCell="1" allowOverlap="1" wp14:anchorId="01BC03F3" wp14:editId="24F03B46">
                <wp:simplePos x="0" y="0"/>
                <wp:positionH relativeFrom="margin">
                  <wp:posOffset>-197323</wp:posOffset>
                </wp:positionH>
                <wp:positionV relativeFrom="paragraph">
                  <wp:posOffset>-21590</wp:posOffset>
                </wp:positionV>
                <wp:extent cx="3445933" cy="440267"/>
                <wp:effectExtent l="76200" t="57150" r="59690" b="93345"/>
                <wp:wrapNone/>
                <wp:docPr id="3" name="Pentagon 3"/>
                <wp:cNvGraphicFramePr/>
                <a:graphic xmlns:a="http://schemas.openxmlformats.org/drawingml/2006/main">
                  <a:graphicData uri="http://schemas.microsoft.com/office/word/2010/wordprocessingShape">
                    <wps:wsp>
                      <wps:cNvSpPr/>
                      <wps:spPr>
                        <a:xfrm>
                          <a:off x="0" y="0"/>
                          <a:ext cx="3445933" cy="440267"/>
                        </a:xfrm>
                        <a:prstGeom prst="homePlate">
                          <a:avLst/>
                        </a:prstGeom>
                        <a:solidFill>
                          <a:srgbClr val="8AC9DA"/>
                        </a:solidFill>
                      </wps:spPr>
                      <wps:style>
                        <a:lnRef idx="3">
                          <a:schemeClr val="lt1"/>
                        </a:lnRef>
                        <a:fillRef idx="1">
                          <a:schemeClr val="accent5"/>
                        </a:fillRef>
                        <a:effectRef idx="1">
                          <a:schemeClr val="accent5"/>
                        </a:effectRef>
                        <a:fontRef idx="minor">
                          <a:schemeClr val="lt1"/>
                        </a:fontRef>
                      </wps:style>
                      <wps:txb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 xml:space="preserve">Outcomes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BC03F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15.55pt;margin-top:-1.7pt;width:271.35pt;height:34.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TnewIAAFUFAAAOAAAAZHJzL2Uyb0RvYy54bWysVEtPGzEQvlfqf7B8L5sXFCI2KAqiqoQg&#10;KlScHa+drGR73LGT3fDrO/ZuQlS4tOpld8bzzftxfdNaw3YKQw2u5MOzAWfKSahqty75z+e7L5ec&#10;hShcJQw4VfK9Cvxm9vnTdeOnagQbMJVCRkZcmDa+5JsY/bQogtwoK8IZeOVIqAGtiMTiuqhQNGTd&#10;mmI0GFwUDWDlEaQKgV5vOyGfZftaKxkftQ4qMlNyii3mL+bvKn2L2bWYrlH4TS37MMQ/RGFF7cjp&#10;0dStiIJtsX5nytYSIYCOZxJsAVrXUuUcKJvh4I9snjbCq5wLFSf4Y5nC/zMrH3ZLZHVV8jFnTlhq&#10;0VK5KNbg2DhVp/FhSqAnv8SeC0SmVFuNNv0pCdbmiu6PFVVtZJIex5PJ+dWYTEuSTSaD0cXXZLR4&#10;0/YY4jcFliWC8gKrlkbElLaYit19iB3+gEvPAUxd3dXGZAbXq4VBthPU4sv54up23rs4gRUpjS7w&#10;TMW9UUnZuB9KU/op1OwxD5462jNx2BvLyKSiye9RafiRkpCSSnjeK/b4pKryQP6N8lEjewYXj8q2&#10;doAfeX8LWXd4KvdJzomM7artm7mCak8DgNBtRvDyrqZG3IsQlwJpFWhpaL3jI320gabk0FOcbQBf&#10;P3pP+NRJfOWsodUqefi1Fag4M98dze7VkCaBdjEzk/OvI2LwVLI6lbitXQC1dkiHxMtMJnw0B1Ij&#10;2Be6AvPklUTCSfJdchnxwCxit/J0R6SazzOM9s+LeO+evEzGU4HTjD23LwJ9P42R5vgBDmv4bh47&#10;bNJ0MN9G0HUe1lTirq596Wl388z3dyYdh1M+o96u4ew3AAAA//8DAFBLAwQUAAYACAAAACEAVzKJ&#10;3twAAAAJAQAADwAAAGRycy9kb3ducmV2LnhtbEyPwU7DMAyG70i8Q2QkblsaYKWUphMgceSwweDq&#10;NaatSJyqybry9mQndrPlT7+/v1rPzoqJxtB71qCWGQjixpueWw0f76+LAkSIyAatZ9LwSwHW9eVF&#10;haXxR97QtI2tSCEcStTQxTiUUoamI4dh6QfidPv2o8OY1rGVZsRjCndW3mRZLh32nD50ONBLR83P&#10;9uA0DJ36eivup4KtD59old1tnndaX1/NT48gIs3xH4aTflKHOjnt/YFNEFbD4laphJ6GOxAJWCmV&#10;g9hryFcPIOtKnjeo/wAAAP//AwBQSwECLQAUAAYACAAAACEAtoM4kv4AAADhAQAAEwAAAAAAAAAA&#10;AAAAAAAAAAAAW0NvbnRlbnRfVHlwZXNdLnhtbFBLAQItABQABgAIAAAAIQA4/SH/1gAAAJQBAAAL&#10;AAAAAAAAAAAAAAAAAC8BAABfcmVscy8ucmVsc1BLAQItABQABgAIAAAAIQAU9RTnewIAAFUFAAAO&#10;AAAAAAAAAAAAAAAAAC4CAABkcnMvZTJvRG9jLnhtbFBLAQItABQABgAIAAAAIQBXMone3AAAAAkB&#10;AAAPAAAAAAAAAAAAAAAAANUEAABkcnMvZG93bnJldi54bWxQSwUGAAAAAAQABADzAAAA3gUAAAAA&#10;" adj="20220" fillcolor="#8ac9da" strokecolor="white [3201]" strokeweight="3pt">
                <v:shadow on="t" color="black" opacity="24903f" origin=",.5" offset="0,.55556mm"/>
                <v:textbo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 xml:space="preserve">Outcomes </w:t>
                      </w:r>
                    </w:p>
                  </w:txbxContent>
                </v:textbox>
                <w10:wrap anchorx="margin"/>
              </v:shape>
            </w:pict>
          </mc:Fallback>
        </mc:AlternateContent>
      </w:r>
    </w:p>
    <w:p w:rsidR="00A63152" w:rsidRDefault="00A63152" w:rsidP="00BF0855">
      <w:pPr>
        <w:ind w:right="-592"/>
        <w:rPr>
          <w:rFonts w:asciiTheme="minorHAnsi" w:hAnsiTheme="minorHAnsi" w:cstheme="minorHAnsi"/>
          <w:i/>
          <w:color w:val="215868" w:themeColor="accent5" w:themeShade="80"/>
          <w:szCs w:val="24"/>
        </w:rPr>
      </w:pPr>
    </w:p>
    <w:p w:rsidR="00A63152" w:rsidRDefault="00A63152" w:rsidP="00BF0855">
      <w:pPr>
        <w:ind w:right="-592"/>
        <w:rPr>
          <w:rFonts w:asciiTheme="minorHAnsi" w:hAnsiTheme="minorHAnsi" w:cstheme="minorHAnsi"/>
          <w:i/>
          <w:color w:val="215868" w:themeColor="accent5" w:themeShade="80"/>
          <w:szCs w:val="24"/>
        </w:rPr>
      </w:pPr>
      <w:r w:rsidRPr="00BF0855">
        <w:rPr>
          <w:rFonts w:asciiTheme="minorHAnsi" w:hAnsiTheme="minorHAnsi" w:cstheme="minorHAnsi"/>
          <w:noProof/>
          <w:szCs w:val="24"/>
          <w:lang w:eastAsia="en-AU"/>
        </w:rPr>
        <mc:AlternateContent>
          <mc:Choice Requires="wps">
            <w:drawing>
              <wp:anchor distT="0" distB="0" distL="114300" distR="114300" simplePos="0" relativeHeight="251657215" behindDoc="1" locked="0" layoutInCell="1" allowOverlap="1" wp14:anchorId="2F1EB68A" wp14:editId="34D39A8B">
                <wp:simplePos x="0" y="0"/>
                <wp:positionH relativeFrom="column">
                  <wp:posOffset>-191462</wp:posOffset>
                </wp:positionH>
                <wp:positionV relativeFrom="paragraph">
                  <wp:posOffset>136041</wp:posOffset>
                </wp:positionV>
                <wp:extent cx="6689035" cy="2532914"/>
                <wp:effectExtent l="0" t="0" r="17145" b="20320"/>
                <wp:wrapNone/>
                <wp:docPr id="17" name="Rectangle 17" title="Outcomes"/>
                <wp:cNvGraphicFramePr/>
                <a:graphic xmlns:a="http://schemas.openxmlformats.org/drawingml/2006/main">
                  <a:graphicData uri="http://schemas.microsoft.com/office/word/2010/wordprocessingShape">
                    <wps:wsp>
                      <wps:cNvSpPr/>
                      <wps:spPr>
                        <a:xfrm>
                          <a:off x="0" y="0"/>
                          <a:ext cx="6689035" cy="2532914"/>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D1079" id="Rectangle 17" o:spid="_x0000_s1026" alt="Title: Outcomes" style="position:absolute;margin-left:-15.1pt;margin-top:10.7pt;width:526.7pt;height:199.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T1cgIAAC0FAAAOAAAAZHJzL2Uyb0RvYy54bWysVEtPGzEQvlfqf7B8L5sEwiNig6IgqkoI&#10;IqDibLx2sqrtce1JNumv79i7WVKaU9XLrufxzcvf+Ppmaw3bqBBrcCUfngw4U05CVbtlyb+/3H25&#10;5CyicJUw4FTJdyrym+nnT9eNn6gRrMBUKjAK4uKk8SVfIfpJUUS5UlbEE/DKkVFDsAJJDMuiCqKh&#10;6NYUo8HgvGggVD6AVDGS9rY18mmOr7WS+Kh1VMhMyak2zN+Qv2/pW0yvxWQZhF/VsitD/EMVVtSO&#10;kvahbgUKtg71X6FsLQNE0HgiwRagdS1V7oG6GQ4+dPO8El7lXmg40fdjiv8vrHzYLAKrK7q7C86c&#10;sHRHTzQ14ZZGsaTDGg0pH9dIFdPt0cQaHycEfPaL0EmRjqn9rQ42/akxts1T3vVTVltkkpTn55dX&#10;g9MxZ5Jso/Hp6Gp4lqIW73AfIn5VYFk6lDxQQXm6YnMfsXXdu6RsxiVdqqqtI59wZ1RrfFKaOqTM&#10;oxwkc0vNTWAbQawQUiqH464C48g7wXRtTA8cHgMaHHagzjfBVOZcDxwcA/6ZsUfkrOCwB9vaQTgW&#10;oPrRZ2799923Paf236Da0cUGaBkfvbyraZb3IuJCBKI4LQOtLT7SRxtoSg7dibMVhF/H9MmfmEdW&#10;zhpamZLHn2sRFGfmmyNO0j2epR3Lwtn4YkRCOLS8HVrc2s6B5j+kB8LLfEz+aPZHHcC+0nbPUlYy&#10;CScpd8klhr0wx3aV6X2QajbLbsRSL/DePXuZgqepJq68bF9F8B2hkLj4APv1EpMPvGp9E9LBbI2g&#10;60y697l286adzLTt3o+09Idy9np/5aa/AQAA//8DAFBLAwQUAAYACAAAACEAAjL0gt4AAAALAQAA&#10;DwAAAGRycy9kb3ducmV2LnhtbEyPwU7DMAyG70i8Q2QkblvSdiAodSdA4ghiBXHOGtOWNU7VZGvH&#10;05OdxtH2p9/fX6xn24sDjb5zjJAsFQji2pmOG4TPj5fFHQgfNBvdOyaEI3lYl5cXhc6Nm3hDhyo0&#10;IoawzzVCG8KQS+nrlqz2SzcQx9u3G60OcRwbaUY9xXDby1SpW2l1x/FDqwd6bqneVXuL0Ozef9Xr&#10;QG+Jn6ebL3d8+qnuN4jXV/PjA4hAczjDcNKP6lBGp63bs/GiR1hkKo0oQpqsQJwAlWZxs0VYpSoD&#10;WRbyf4fyDwAA//8DAFBLAQItABQABgAIAAAAIQC2gziS/gAAAOEBAAATAAAAAAAAAAAAAAAAAAAA&#10;AABbQ29udGVudF9UeXBlc10ueG1sUEsBAi0AFAAGAAgAAAAhADj9If/WAAAAlAEAAAsAAAAAAAAA&#10;AAAAAAAALwEAAF9yZWxzLy5yZWxzUEsBAi0AFAAGAAgAAAAhAA9blPVyAgAALQUAAA4AAAAAAAAA&#10;AAAAAAAALgIAAGRycy9lMm9Eb2MueG1sUEsBAi0AFAAGAAgAAAAhAAIy9ILeAAAACwEAAA8AAAAA&#10;AAAAAAAAAAAAzAQAAGRycy9kb3ducmV2LnhtbFBLBQYAAAAABAAEAPMAAADXBQAAAAA=&#10;" fillcolor="white [3201]" strokecolor="#4bacc6 [3208]" strokeweight="2pt"/>
            </w:pict>
          </mc:Fallback>
        </mc:AlternateContent>
      </w:r>
    </w:p>
    <w:p w:rsidR="00F27D71" w:rsidRDefault="000D1DFC" w:rsidP="00BF0855">
      <w:pPr>
        <w:ind w:right="-592"/>
        <w:rPr>
          <w:rStyle w:val="bulletbold"/>
          <w:rFonts w:asciiTheme="minorHAnsi" w:hAnsiTheme="minorHAnsi" w:cstheme="minorHAnsi"/>
          <w:i/>
          <w:iCs/>
          <w:color w:val="215868" w:themeColor="accent5" w:themeShade="80"/>
          <w:sz w:val="24"/>
          <w:szCs w:val="24"/>
        </w:rPr>
      </w:pPr>
      <w:r>
        <w:rPr>
          <w:rFonts w:asciiTheme="minorHAnsi" w:hAnsiTheme="minorHAnsi" w:cstheme="minorHAnsi"/>
          <w:i/>
          <w:color w:val="215868" w:themeColor="accent5" w:themeShade="80"/>
          <w:szCs w:val="24"/>
        </w:rPr>
        <w:t>It is</w:t>
      </w:r>
      <w:r w:rsidR="00F27D71" w:rsidRPr="00BF0855">
        <w:rPr>
          <w:rFonts w:asciiTheme="minorHAnsi" w:hAnsiTheme="minorHAnsi" w:cstheme="minorHAnsi"/>
          <w:i/>
          <w:color w:val="215868" w:themeColor="accent5" w:themeShade="80"/>
          <w:szCs w:val="24"/>
        </w:rPr>
        <w:t xml:space="preserve"> critical we continue on the journey to move from measuring</w:t>
      </w:r>
      <w:r w:rsidR="005B4A73">
        <w:rPr>
          <w:rFonts w:asciiTheme="minorHAnsi" w:hAnsiTheme="minorHAnsi" w:cstheme="minorHAnsi"/>
          <w:i/>
          <w:color w:val="215868" w:themeColor="accent5" w:themeShade="80"/>
          <w:szCs w:val="24"/>
        </w:rPr>
        <w:t xml:space="preserve"> inputs (resources provided) and</w:t>
      </w:r>
      <w:r w:rsidR="00F27D71" w:rsidRPr="00BF0855">
        <w:rPr>
          <w:rFonts w:asciiTheme="minorHAnsi" w:hAnsiTheme="minorHAnsi" w:cstheme="minorHAnsi"/>
          <w:i/>
          <w:color w:val="215868" w:themeColor="accent5" w:themeShade="80"/>
          <w:szCs w:val="24"/>
        </w:rPr>
        <w:t xml:space="preserve"> </w:t>
      </w:r>
      <w:r w:rsidR="00F27D71" w:rsidRPr="00F27D71">
        <w:rPr>
          <w:rStyle w:val="bulletbold"/>
          <w:rFonts w:asciiTheme="minorHAnsi" w:hAnsiTheme="minorHAnsi" w:cstheme="minorHAnsi"/>
          <w:i/>
          <w:iCs/>
          <w:color w:val="215868" w:themeColor="accent5" w:themeShade="80"/>
          <w:sz w:val="24"/>
          <w:szCs w:val="24"/>
        </w:rPr>
        <w:t xml:space="preserve">outputs (how much is delivered) to outcomes (what is achieved) to strengthen our focus on </w:t>
      </w:r>
      <w:r w:rsidR="005B4A73">
        <w:rPr>
          <w:rStyle w:val="bulletbold"/>
          <w:rFonts w:asciiTheme="minorHAnsi" w:hAnsiTheme="minorHAnsi" w:cstheme="minorHAnsi"/>
          <w:i/>
          <w:iCs/>
          <w:color w:val="215868" w:themeColor="accent5" w:themeShade="80"/>
          <w:sz w:val="24"/>
          <w:szCs w:val="24"/>
        </w:rPr>
        <w:t>making a real difference in the lives of</w:t>
      </w:r>
      <w:r w:rsidR="00F27D71" w:rsidRPr="00F27D71">
        <w:rPr>
          <w:rStyle w:val="bulletbold"/>
          <w:rFonts w:asciiTheme="minorHAnsi" w:hAnsiTheme="minorHAnsi" w:cstheme="minorHAnsi"/>
          <w:i/>
          <w:iCs/>
          <w:color w:val="215868" w:themeColor="accent5" w:themeShade="80"/>
          <w:sz w:val="24"/>
          <w:szCs w:val="24"/>
        </w:rPr>
        <w:t xml:space="preserve"> Australian families and children</w:t>
      </w:r>
      <w:r w:rsidR="00F27D71" w:rsidRPr="000B24B2">
        <w:rPr>
          <w:rStyle w:val="bulletbold"/>
          <w:rFonts w:asciiTheme="minorHAnsi" w:hAnsiTheme="minorHAnsi" w:cstheme="minorHAnsi"/>
          <w:i/>
          <w:iCs/>
          <w:color w:val="215868" w:themeColor="accent5" w:themeShade="80"/>
          <w:sz w:val="24"/>
          <w:szCs w:val="24"/>
        </w:rPr>
        <w:t>.</w:t>
      </w:r>
    </w:p>
    <w:p w:rsidR="00F27D71" w:rsidRPr="00F27D71" w:rsidRDefault="00F27D71" w:rsidP="00BF0855">
      <w:pPr>
        <w:ind w:right="-592"/>
        <w:rPr>
          <w:rStyle w:val="bulletbold"/>
          <w:rFonts w:asciiTheme="minorHAnsi" w:hAnsiTheme="minorHAnsi" w:cstheme="minorHAnsi"/>
          <w:i/>
          <w:iCs/>
          <w:color w:val="215868" w:themeColor="accent5" w:themeShade="80"/>
          <w:sz w:val="24"/>
          <w:szCs w:val="24"/>
        </w:rPr>
      </w:pPr>
    </w:p>
    <w:p w:rsidR="00F27D71" w:rsidRPr="00BF0855" w:rsidRDefault="00F27D71" w:rsidP="00F27D71">
      <w:pPr>
        <w:rPr>
          <w:rStyle w:val="bulletbold"/>
          <w:rFonts w:asciiTheme="minorHAnsi" w:hAnsiTheme="minorHAnsi" w:cstheme="minorHAnsi"/>
          <w:b/>
          <w:iCs/>
          <w:color w:val="auto"/>
          <w:sz w:val="24"/>
          <w:szCs w:val="24"/>
        </w:rPr>
      </w:pPr>
      <w:r w:rsidRPr="00BF0855">
        <w:rPr>
          <w:rStyle w:val="bulletbold"/>
          <w:rFonts w:asciiTheme="minorHAnsi" w:hAnsiTheme="minorHAnsi" w:cstheme="minorHAnsi"/>
          <w:b/>
          <w:iCs/>
          <w:color w:val="auto"/>
          <w:sz w:val="24"/>
          <w:szCs w:val="24"/>
        </w:rPr>
        <w:t>Proposed improvement:</w:t>
      </w:r>
    </w:p>
    <w:p w:rsidR="00F27D71" w:rsidRPr="00083AC9" w:rsidRDefault="00F27D71" w:rsidP="00BF0855">
      <w:pPr>
        <w:pStyle w:val="BasicParagraph"/>
        <w:numPr>
          <w:ilvl w:val="0"/>
          <w:numId w:val="41"/>
        </w:numPr>
        <w:spacing w:after="120" w:line="240" w:lineRule="auto"/>
        <w:ind w:left="567" w:hanging="425"/>
        <w:rPr>
          <w:rFonts w:asciiTheme="minorHAnsi" w:hAnsiTheme="minorHAnsi" w:cstheme="minorHAnsi"/>
          <w:iCs/>
          <w:color w:val="auto"/>
          <w:spacing w:val="2"/>
        </w:rPr>
      </w:pPr>
      <w:r w:rsidRPr="00F27D71">
        <w:rPr>
          <w:rFonts w:asciiTheme="minorHAnsi" w:hAnsiTheme="minorHAnsi" w:cstheme="minorHAnsi"/>
          <w:iCs/>
          <w:color w:val="auto"/>
          <w:spacing w:val="2"/>
        </w:rPr>
        <w:t xml:space="preserve">Develop an overarching </w:t>
      </w:r>
      <w:r w:rsidRPr="00F27D71">
        <w:rPr>
          <w:rFonts w:asciiTheme="minorHAnsi" w:hAnsiTheme="minorHAnsi" w:cstheme="minorHAnsi"/>
          <w:b/>
          <w:color w:val="auto"/>
          <w:spacing w:val="2"/>
        </w:rPr>
        <w:t>outcomes framework</w:t>
      </w:r>
      <w:r w:rsidRPr="00F27D71">
        <w:rPr>
          <w:rFonts w:asciiTheme="minorHAnsi" w:hAnsiTheme="minorHAnsi" w:cstheme="minorHAnsi"/>
          <w:iCs/>
          <w:color w:val="auto"/>
          <w:spacing w:val="2"/>
        </w:rPr>
        <w:t xml:space="preserve"> for in-scope programs. This will be</w:t>
      </w:r>
      <w:r w:rsidR="00332679">
        <w:rPr>
          <w:rFonts w:asciiTheme="minorHAnsi" w:hAnsiTheme="minorHAnsi" w:cstheme="minorHAnsi"/>
          <w:iCs/>
          <w:color w:val="auto"/>
          <w:spacing w:val="2"/>
        </w:rPr>
        <w:t> </w:t>
      </w:r>
      <w:r w:rsidRPr="00F27D71">
        <w:rPr>
          <w:rFonts w:asciiTheme="minorHAnsi" w:hAnsiTheme="minorHAnsi" w:cstheme="minorHAnsi"/>
          <w:iCs/>
          <w:color w:val="auto"/>
          <w:spacing w:val="2"/>
        </w:rPr>
        <w:t>developed and refined with</w:t>
      </w:r>
      <w:r w:rsidR="005B4A73">
        <w:rPr>
          <w:rFonts w:asciiTheme="minorHAnsi" w:hAnsiTheme="minorHAnsi" w:cstheme="minorHAnsi"/>
          <w:iCs/>
          <w:color w:val="auto"/>
          <w:spacing w:val="2"/>
        </w:rPr>
        <w:t xml:space="preserve"> input from</w:t>
      </w:r>
      <w:r w:rsidRPr="00F27D71">
        <w:rPr>
          <w:rFonts w:asciiTheme="minorHAnsi" w:hAnsiTheme="minorHAnsi" w:cstheme="minorHAnsi"/>
          <w:iCs/>
          <w:color w:val="auto"/>
          <w:spacing w:val="2"/>
        </w:rPr>
        <w:t xml:space="preserve"> service </w:t>
      </w:r>
      <w:r w:rsidRPr="00083AC9">
        <w:rPr>
          <w:rFonts w:asciiTheme="minorHAnsi" w:hAnsiTheme="minorHAnsi" w:cstheme="minorHAnsi"/>
          <w:iCs/>
          <w:color w:val="auto"/>
          <w:spacing w:val="2"/>
        </w:rPr>
        <w:t>providers over 20</w:t>
      </w:r>
      <w:r w:rsidRPr="00A63152">
        <w:rPr>
          <w:rFonts w:asciiTheme="minorHAnsi" w:hAnsiTheme="minorHAnsi" w:cstheme="minorHAnsi"/>
          <w:iCs/>
          <w:color w:val="auto"/>
          <w:spacing w:val="2"/>
        </w:rPr>
        <w:t>2</w:t>
      </w:r>
      <w:r w:rsidR="00634B1F" w:rsidRPr="00A63152">
        <w:rPr>
          <w:rFonts w:asciiTheme="minorHAnsi" w:hAnsiTheme="minorHAnsi" w:cstheme="minorHAnsi"/>
          <w:iCs/>
          <w:color w:val="auto"/>
          <w:spacing w:val="2"/>
        </w:rPr>
        <w:t>0</w:t>
      </w:r>
      <w:r w:rsidR="00A63152">
        <w:rPr>
          <w:rFonts w:asciiTheme="minorHAnsi" w:hAnsiTheme="minorHAnsi" w:cstheme="minorHAnsi"/>
          <w:iCs/>
          <w:color w:val="auto"/>
          <w:spacing w:val="2"/>
        </w:rPr>
        <w:t>-</w:t>
      </w:r>
      <w:r w:rsidRPr="00083AC9">
        <w:rPr>
          <w:rFonts w:asciiTheme="minorHAnsi" w:hAnsiTheme="minorHAnsi" w:cstheme="minorHAnsi"/>
          <w:iCs/>
          <w:color w:val="auto"/>
          <w:spacing w:val="2"/>
        </w:rPr>
        <w:t>21.</w:t>
      </w:r>
    </w:p>
    <w:p w:rsidR="00F27D71" w:rsidRPr="00F27D71" w:rsidRDefault="00F27D71" w:rsidP="00BF0855">
      <w:pPr>
        <w:pStyle w:val="BasicParagraph"/>
        <w:numPr>
          <w:ilvl w:val="0"/>
          <w:numId w:val="41"/>
        </w:numPr>
        <w:spacing w:after="120" w:line="240" w:lineRule="auto"/>
        <w:ind w:left="567" w:hanging="425"/>
        <w:rPr>
          <w:rFonts w:asciiTheme="minorHAnsi" w:hAnsiTheme="minorHAnsi" w:cstheme="minorHAnsi"/>
          <w:iCs/>
          <w:color w:val="auto"/>
          <w:spacing w:val="2"/>
        </w:rPr>
      </w:pPr>
      <w:r w:rsidRPr="00A63152">
        <w:rPr>
          <w:rFonts w:asciiTheme="minorHAnsi" w:hAnsiTheme="minorHAnsi" w:cstheme="minorHAnsi"/>
          <w:b/>
          <w:color w:val="auto"/>
          <w:spacing w:val="2"/>
        </w:rPr>
        <w:t>Introducing the reporting of outcomes</w:t>
      </w:r>
      <w:r w:rsidRPr="00A63152">
        <w:rPr>
          <w:rFonts w:asciiTheme="minorHAnsi" w:hAnsiTheme="minorHAnsi" w:cstheme="minorHAnsi"/>
          <w:iCs/>
          <w:color w:val="auto"/>
          <w:spacing w:val="2"/>
        </w:rPr>
        <w:t xml:space="preserve"> through the Data Exchange Partnership Approach as a requirement for all in-scope programs</w:t>
      </w:r>
      <w:r w:rsidRPr="00F27D71">
        <w:rPr>
          <w:rFonts w:asciiTheme="minorHAnsi" w:hAnsiTheme="minorHAnsi" w:cstheme="minorHAnsi"/>
          <w:iCs/>
          <w:color w:val="auto"/>
          <w:spacing w:val="2"/>
        </w:rPr>
        <w:t xml:space="preserve"> (phased in from 1 July 2021). This will be in new grant agreements.</w:t>
      </w:r>
    </w:p>
    <w:p w:rsidR="00F27D71" w:rsidRPr="00132ED0" w:rsidRDefault="00F27D71" w:rsidP="00132ED0">
      <w:pPr>
        <w:pStyle w:val="BasicParagraph"/>
        <w:numPr>
          <w:ilvl w:val="0"/>
          <w:numId w:val="41"/>
        </w:numPr>
        <w:spacing w:after="120" w:line="240" w:lineRule="auto"/>
        <w:ind w:left="567" w:hanging="425"/>
        <w:rPr>
          <w:rFonts w:asciiTheme="minorHAnsi" w:hAnsiTheme="minorHAnsi" w:cstheme="minorHAnsi"/>
          <w:i/>
          <w:iCs/>
          <w:spacing w:val="2"/>
        </w:rPr>
      </w:pPr>
      <w:r w:rsidRPr="00BF0855">
        <w:rPr>
          <w:rFonts w:asciiTheme="minorHAnsi" w:hAnsiTheme="minorHAnsi" w:cstheme="minorHAnsi"/>
          <w:color w:val="auto"/>
          <w:spacing w:val="2"/>
        </w:rPr>
        <w:t>Service</w:t>
      </w:r>
      <w:r w:rsidRPr="00BF0855">
        <w:rPr>
          <w:rFonts w:asciiTheme="minorHAnsi" w:hAnsiTheme="minorHAnsi" w:cstheme="minorHAnsi"/>
          <w:iCs/>
          <w:color w:val="auto"/>
          <w:spacing w:val="2"/>
        </w:rPr>
        <w:t xml:space="preserve"> providers will be asked </w:t>
      </w:r>
      <w:r w:rsidR="00E71874">
        <w:rPr>
          <w:rFonts w:asciiTheme="minorHAnsi" w:hAnsiTheme="minorHAnsi" w:cstheme="minorHAnsi"/>
          <w:iCs/>
          <w:color w:val="auto"/>
          <w:spacing w:val="2"/>
        </w:rPr>
        <w:t xml:space="preserve">to demonstrate </w:t>
      </w:r>
      <w:r w:rsidR="00E66932">
        <w:rPr>
          <w:rFonts w:asciiTheme="minorHAnsi" w:hAnsiTheme="minorHAnsi" w:cstheme="minorHAnsi"/>
          <w:iCs/>
          <w:color w:val="auto"/>
          <w:spacing w:val="2"/>
        </w:rPr>
        <w:t xml:space="preserve">how and why, based on evidence, their program activities will </w:t>
      </w:r>
      <w:r w:rsidR="00132ED0">
        <w:rPr>
          <w:rFonts w:asciiTheme="minorHAnsi" w:hAnsiTheme="minorHAnsi" w:cstheme="minorHAnsi"/>
          <w:iCs/>
          <w:color w:val="auto"/>
          <w:spacing w:val="2"/>
        </w:rPr>
        <w:t>contribute</w:t>
      </w:r>
      <w:r w:rsidR="00E66932">
        <w:rPr>
          <w:rFonts w:asciiTheme="minorHAnsi" w:hAnsiTheme="minorHAnsi" w:cstheme="minorHAnsi"/>
          <w:iCs/>
          <w:color w:val="auto"/>
          <w:spacing w:val="2"/>
        </w:rPr>
        <w:t xml:space="preserve"> to the intended outcomes.</w:t>
      </w:r>
    </w:p>
    <w:p w:rsidR="00F27D71" w:rsidRDefault="009F1B42" w:rsidP="00BF0855">
      <w:pPr>
        <w:rPr>
          <w:rStyle w:val="bulletbold"/>
          <w:rFonts w:asciiTheme="minorHAnsi" w:hAnsiTheme="minorHAnsi" w:cstheme="minorHAnsi"/>
          <w:i/>
          <w:iCs/>
          <w:color w:val="002060"/>
          <w:sz w:val="24"/>
          <w:szCs w:val="24"/>
        </w:rPr>
      </w:pPr>
      <w:r w:rsidRPr="00BF0855">
        <w:rPr>
          <w:noProof/>
          <w:lang w:eastAsia="en-AU"/>
        </w:rPr>
        <mc:AlternateContent>
          <mc:Choice Requires="wps">
            <w:drawing>
              <wp:anchor distT="0" distB="0" distL="114300" distR="114300" simplePos="0" relativeHeight="251663360" behindDoc="0" locked="0" layoutInCell="1" allowOverlap="1" wp14:anchorId="6189C54E" wp14:editId="7D6334CC">
                <wp:simplePos x="0" y="0"/>
                <wp:positionH relativeFrom="column">
                  <wp:posOffset>-205549</wp:posOffset>
                </wp:positionH>
                <wp:positionV relativeFrom="paragraph">
                  <wp:posOffset>-68404</wp:posOffset>
                </wp:positionV>
                <wp:extent cx="3445933" cy="440267"/>
                <wp:effectExtent l="76200" t="57150" r="59690" b="93345"/>
                <wp:wrapNone/>
                <wp:docPr id="21" name="Pentagon 21"/>
                <wp:cNvGraphicFramePr/>
                <a:graphic xmlns:a="http://schemas.openxmlformats.org/drawingml/2006/main">
                  <a:graphicData uri="http://schemas.microsoft.com/office/word/2010/wordprocessingShape">
                    <wps:wsp>
                      <wps:cNvSpPr/>
                      <wps:spPr>
                        <a:xfrm>
                          <a:off x="0" y="0"/>
                          <a:ext cx="3445933" cy="440267"/>
                        </a:xfrm>
                        <a:prstGeom prst="homePlate">
                          <a:avLst/>
                        </a:prstGeom>
                        <a:solidFill>
                          <a:schemeClr val="accent1">
                            <a:lumMod val="75000"/>
                          </a:schemeClr>
                        </a:solidFill>
                      </wps:spPr>
                      <wps:style>
                        <a:lnRef idx="3">
                          <a:schemeClr val="lt1"/>
                        </a:lnRef>
                        <a:fillRef idx="1">
                          <a:schemeClr val="accent5"/>
                        </a:fillRef>
                        <a:effectRef idx="1">
                          <a:schemeClr val="accent5"/>
                        </a:effectRef>
                        <a:fontRef idx="minor">
                          <a:schemeClr val="lt1"/>
                        </a:fontRef>
                      </wps:style>
                      <wps:txb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 xml:space="preserve">Certainty and Accountability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89C54E" id="Pentagon 21" o:spid="_x0000_s1027" type="#_x0000_t15" style="position:absolute;margin-left:-16.2pt;margin-top:-5.4pt;width:271.35pt;height:3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ozkAIAAIUFAAAOAAAAZHJzL2Uyb0RvYy54bWysVN9P2zAQfp+0/8Hy+0haWhgVKapATJMY&#10;VIOJZ9ex20i2z7PdJuWv39lOQwXTpE17Se7s+/Wdv7vLq04rshPON2AqOjopKRGGQ92YdUV/PN1+&#10;+kyJD8zUTIERFd0LT6/mHz9ctnYmxrABVQtHMIjxs9ZWdBOCnRWF5xuhmT8BKwxeSnCaBVTduqgd&#10;azG6VsW4LM+KFlxtHXDhPZ7e5Es6T/GlFDw8SOlFIKqiWFtIX5e+q/gt5pdstnbMbhrel8H+oQrN&#10;GoNJh1A3LDCydc27ULrhDjzIcMJBFyBlw0XCgGhG5Rs0jxtmRcKCzfF2aJP/f2H5/W7pSFNXdDyi&#10;xDCNb7QUJrA1GIJH2J/W+hmaPdql6zWPYgTbSafjH2GQLvV0P/RUdIFwPDydTKYXp6eUcLybTMrx&#10;2XkMWrx6W+fDFwGaRAGRgRZLxUIEzmZsd+dDtj/YxWMPqqlvG6WSEskirpUjO4bPzDhHAKPkrrb6&#10;G9T5/HxalunBMXfiV3RJlRxFKyLajC9JYa9EzKHMdyGxTxFRijxEyMEVJsxlJsvoIrG8wSmX88Yp&#10;VzrtHXv76CoSc//GefBImcGEwVk3BtyfS5bZHntxhDmKoVt1iRwDEVZQ75EwDvIkectvG3y2O+bD&#10;kjkcHRwyXAfhAT9SQVtR6CVKNuBefnce7eO7uxdKWhzFivqfW+YEJeqrQa5fjJA3OLtJmUzPx6i4&#10;45vV8Y3Z6mtAGiCdsbokRvugDqJ0oJ9xayxiVrxihmPuivLgDsp1yCsC9w4Xi0Uyw3m1LNyZR8tj&#10;8NjnyMin7pk523M3IOvv4TC279ibbaOngcU2gGwStWOnc1/7F8BZT7zs91JcJsd6snrdnvNfAAAA&#10;//8DAFBLAwQUAAYACAAAACEAenJHH+AAAAAKAQAADwAAAGRycy9kb3ducmV2LnhtbEyPzW7CMBCE&#10;75V4B2uReqnADpQKpXFQf08VEoFKXE28xBGxHdkGwtt3e2pvM9pPszPFarAdu2CIrXcSsqkAhq72&#10;unWNhO/d52QJLCbltOq8Qwk3jLAqR3eFyrW/ugov29QwCnExVxJMSn3OeawNWhWnvkdHt6MPViWy&#10;oeE6qCuF247PhHjiVrWOPhjV45vB+rQ9Wwm7r03afLze2oeT8e/7475a+1BJeT8eXp6BJRzSHwy/&#10;9ak6lNTp4M9OR9ZJmMxnj4SSyARtIGKRiTmwA4nlAnhZ8P8Tyh8AAAD//wMAUEsBAi0AFAAGAAgA&#10;AAAhALaDOJL+AAAA4QEAABMAAAAAAAAAAAAAAAAAAAAAAFtDb250ZW50X1R5cGVzXS54bWxQSwEC&#10;LQAUAAYACAAAACEAOP0h/9YAAACUAQAACwAAAAAAAAAAAAAAAAAvAQAAX3JlbHMvLnJlbHNQSwEC&#10;LQAUAAYACAAAACEAPMLqM5ACAACFBQAADgAAAAAAAAAAAAAAAAAuAgAAZHJzL2Uyb0RvYy54bWxQ&#10;SwECLQAUAAYACAAAACEAenJHH+AAAAAKAQAADwAAAAAAAAAAAAAAAADqBAAAZHJzL2Rvd25yZXYu&#10;eG1sUEsFBgAAAAAEAAQA8wAAAPcFAAAAAA==&#10;" adj="20220" fillcolor="#365f91 [2404]" strokecolor="white [3201]" strokeweight="3pt">
                <v:shadow on="t" color="black" opacity="24903f" origin=",.5" offset="0,.55556mm"/>
                <v:textbo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 xml:space="preserve">Certainty and Accountability </w:t>
                      </w:r>
                    </w:p>
                  </w:txbxContent>
                </v:textbox>
              </v:shape>
            </w:pict>
          </mc:Fallback>
        </mc:AlternateContent>
      </w:r>
    </w:p>
    <w:p w:rsidR="00F27D71" w:rsidRPr="00F27D71" w:rsidRDefault="003658B4" w:rsidP="00F27D71">
      <w:pPr>
        <w:ind w:right="-755"/>
        <w:rPr>
          <w:rStyle w:val="bulletbold"/>
          <w:rFonts w:asciiTheme="minorHAnsi" w:hAnsiTheme="minorHAnsi" w:cstheme="minorHAnsi"/>
          <w:i/>
          <w:iCs/>
          <w:color w:val="002060"/>
          <w:sz w:val="24"/>
          <w:szCs w:val="24"/>
        </w:rPr>
      </w:pPr>
      <w:r w:rsidRPr="00BF0855">
        <w:rPr>
          <w:rFonts w:asciiTheme="minorHAnsi" w:hAnsiTheme="minorHAnsi" w:cstheme="minorHAnsi"/>
          <w:noProof/>
          <w:szCs w:val="24"/>
          <w:lang w:eastAsia="en-AU"/>
        </w:rPr>
        <mc:AlternateContent>
          <mc:Choice Requires="wps">
            <w:drawing>
              <wp:anchor distT="0" distB="0" distL="114300" distR="114300" simplePos="0" relativeHeight="251662336" behindDoc="1" locked="0" layoutInCell="1" allowOverlap="1" wp14:anchorId="61ED72CA" wp14:editId="5C9BE93C">
                <wp:simplePos x="0" y="0"/>
                <wp:positionH relativeFrom="margin">
                  <wp:posOffset>-183294</wp:posOffset>
                </wp:positionH>
                <wp:positionV relativeFrom="paragraph">
                  <wp:posOffset>246794</wp:posOffset>
                </wp:positionV>
                <wp:extent cx="6718852" cy="3084723"/>
                <wp:effectExtent l="0" t="0" r="15875" b="20955"/>
                <wp:wrapNone/>
                <wp:docPr id="22" name="Rectangle 22" title="Certainty and Accountability "/>
                <wp:cNvGraphicFramePr/>
                <a:graphic xmlns:a="http://schemas.openxmlformats.org/drawingml/2006/main">
                  <a:graphicData uri="http://schemas.microsoft.com/office/word/2010/wordprocessingShape">
                    <wps:wsp>
                      <wps:cNvSpPr/>
                      <wps:spPr>
                        <a:xfrm>
                          <a:off x="0" y="0"/>
                          <a:ext cx="6718852" cy="3084723"/>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41723" id="Rectangle 22" o:spid="_x0000_s1026" alt="Title: Certainty and Accountability " style="position:absolute;margin-left:-14.45pt;margin-top:19.45pt;width:529.05pt;height:24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BXfQIAAEIFAAAOAAAAZHJzL2Uyb0RvYy54bWysVEtPGzEQvlfqf7B8L5tdAoSIDYqCqCoh&#10;QEDF2fHaiVW/ak+ySX99x97NQmlOVS9ez3vm2298db0zmmxFiMrZmpYnI0qE5a5RdlXT7y+3XyaU&#10;RGC2YdpZUdO9iPR69vnTVeunonJrpxsRCCaxcdr6mq4B/LQoIl8Lw+KJ88KiUbpgGKAYVkUTWIvZ&#10;jS6q0ei8aF1ofHBcxIjam85IZzm/lILDg5RRANE1xd4gnyGfy3QWsys2XQXm14r3bbB/6MIwZbHo&#10;kOqGASOboP5KZRQPLjoJJ9yZwkmpuMgz4DTl6MM0z2vmRZ4FwYl+gCn+v7T8fvsYiGpqWlWUWGbw&#10;Hz0hasyutCBJBwo0KhciAA4Je4I/k8w5dxsLbKm0QlWCsfVxitme/WPopYjXhMlOBpO+OC3ZZej3&#10;A/RiB4Sj8vyinEzOsBxH2+loMr6oTlPW4i3chwhfhTMkXWoasMsMOdveRehcDy6pmrZJl7rq+sg3&#10;2GvRGZ+ExLGxcpWTZMKJhQ5ky5AqjHNhoew70Ba9U5hUWg+B5bFAPQT1vilMZCIOgaNjgX9WHCJy&#10;VWdhCDbKunAsQfPj0K7s/A/TdzOn8Zeu2ePfDq5bg+j5rUIs71iERxaQ97ghuMvwgIfUrq2p62+U&#10;rF34dUyf/JGOaKWkxT2qafy5YUFQor9ZJOplOR6nxcvC+OyiQiG8tyzfW+zGLBziX+Kr4Xm+Jn/Q&#10;h6sMzrziys9TVTQxy7F2TTmEg7CAbr/x0eBiPs9uuGyewZ199jwlT6gmrrzsXlnwPaEAuXjvDjvH&#10;ph941fmmSOvmG3BSZdK94drjjYuaads/KukleC9nr7enb/YbAAD//wMAUEsDBBQABgAIAAAAIQCQ&#10;KZSK4AAAAAsBAAAPAAAAZHJzL2Rvd25yZXYueG1sTI/BTsMwDIbvSLxDZCRuW7oAY+2aThMSJwQS&#10;Y9yzxmurNk7VpFu2pyc9sZNl+dPv7883wXTshINrLElYzBNgSKXVDVUS9j/vsxUw5xVp1VlCCRd0&#10;sCnu73KVaXumbzztfMViCLlMSai97zPOXVmjUW5ue6R4O9rBKB/XoeJ6UOcYbjoukmTJjWoofqhV&#10;j281lu1uNBK2IozX8vOy3Kf8uvj4/WqNCa2Ujw9huwbmMfh/GCb9qA5FdDrYkbRjnYSZWKURlfA0&#10;zQlIRCqAHSS8iOdX4EXObzsUfwAAAP//AwBQSwECLQAUAAYACAAAACEAtoM4kv4AAADhAQAAEwAA&#10;AAAAAAAAAAAAAAAAAAAAW0NvbnRlbnRfVHlwZXNdLnhtbFBLAQItABQABgAIAAAAIQA4/SH/1gAA&#10;AJQBAAALAAAAAAAAAAAAAAAAAC8BAABfcmVscy8ucmVsc1BLAQItABQABgAIAAAAIQBkKhBXfQIA&#10;AEIFAAAOAAAAAAAAAAAAAAAAAC4CAABkcnMvZTJvRG9jLnhtbFBLAQItABQABgAIAAAAIQCQKZSK&#10;4AAAAAsBAAAPAAAAAAAAAAAAAAAAANcEAABkcnMvZG93bnJldi54bWxQSwUGAAAAAAQABADzAAAA&#10;5AUAAAAA&#10;" fillcolor="white [3201]" strokecolor="#4f81bd [3204]" strokeweight="2pt">
                <w10:wrap anchorx="margin"/>
              </v:rect>
            </w:pict>
          </mc:Fallback>
        </mc:AlternateContent>
      </w:r>
    </w:p>
    <w:p w:rsidR="000D1DFC" w:rsidRDefault="000D1DFC" w:rsidP="00F27D71">
      <w:pPr>
        <w:ind w:right="-592"/>
        <w:rPr>
          <w:rStyle w:val="bulletbold"/>
          <w:rFonts w:asciiTheme="minorHAnsi" w:hAnsiTheme="minorHAnsi" w:cstheme="minorHAnsi"/>
          <w:i/>
          <w:iCs/>
          <w:color w:val="002060"/>
          <w:sz w:val="24"/>
          <w:szCs w:val="24"/>
        </w:rPr>
      </w:pPr>
    </w:p>
    <w:p w:rsidR="00F27D71" w:rsidRDefault="00F27D71" w:rsidP="00F27D71">
      <w:pPr>
        <w:ind w:right="-592"/>
        <w:rPr>
          <w:rStyle w:val="bulletbold"/>
          <w:rFonts w:asciiTheme="minorHAnsi" w:hAnsiTheme="minorHAnsi" w:cstheme="minorHAnsi"/>
          <w:i/>
          <w:iCs/>
          <w:color w:val="002060"/>
          <w:sz w:val="24"/>
          <w:szCs w:val="24"/>
        </w:rPr>
      </w:pPr>
      <w:r w:rsidRPr="000B24B2">
        <w:rPr>
          <w:rStyle w:val="bulletbold"/>
          <w:rFonts w:asciiTheme="minorHAnsi" w:hAnsiTheme="minorHAnsi" w:cstheme="minorHAnsi"/>
          <w:i/>
          <w:iCs/>
          <w:color w:val="002060"/>
          <w:sz w:val="24"/>
          <w:szCs w:val="24"/>
        </w:rPr>
        <w:t xml:space="preserve">Certainty of funding arrangements is key for service providers to build trust and engagement with clients, maintain workforce continuity and provide time to realise improved outcomes. It is also important to ensure greater certainty </w:t>
      </w:r>
      <w:r>
        <w:rPr>
          <w:rStyle w:val="bulletbold"/>
          <w:rFonts w:asciiTheme="minorHAnsi" w:hAnsiTheme="minorHAnsi" w:cstheme="minorHAnsi"/>
          <w:i/>
          <w:iCs/>
          <w:color w:val="002060"/>
          <w:sz w:val="24"/>
          <w:szCs w:val="24"/>
        </w:rPr>
        <w:t>is balanced with accountability.</w:t>
      </w:r>
    </w:p>
    <w:p w:rsidR="00F27D71" w:rsidRPr="000B24B2" w:rsidRDefault="00F27D71" w:rsidP="00F27D71">
      <w:pPr>
        <w:ind w:right="-592"/>
        <w:rPr>
          <w:rStyle w:val="bulletbold"/>
          <w:rFonts w:asciiTheme="minorHAnsi" w:hAnsiTheme="minorHAnsi" w:cstheme="minorHAnsi"/>
          <w:i/>
          <w:iCs/>
          <w:color w:val="002060"/>
          <w:sz w:val="24"/>
          <w:szCs w:val="24"/>
        </w:rPr>
      </w:pPr>
    </w:p>
    <w:p w:rsidR="00F27D71" w:rsidRPr="00BF0855" w:rsidRDefault="00F27D71" w:rsidP="00F27D71">
      <w:pPr>
        <w:rPr>
          <w:rStyle w:val="bulletbold"/>
          <w:rFonts w:asciiTheme="minorHAnsi" w:hAnsiTheme="minorHAnsi" w:cstheme="minorHAnsi"/>
          <w:b/>
          <w:iCs/>
          <w:color w:val="auto"/>
          <w:sz w:val="24"/>
          <w:szCs w:val="24"/>
        </w:rPr>
      </w:pPr>
      <w:r w:rsidRPr="00BF0855">
        <w:rPr>
          <w:rStyle w:val="bulletbold"/>
          <w:rFonts w:asciiTheme="minorHAnsi" w:hAnsiTheme="minorHAnsi" w:cstheme="minorHAnsi"/>
          <w:b/>
          <w:iCs/>
          <w:color w:val="auto"/>
          <w:sz w:val="24"/>
          <w:szCs w:val="24"/>
        </w:rPr>
        <w:t>Proposed improvement:</w:t>
      </w:r>
    </w:p>
    <w:p w:rsidR="00F27D71" w:rsidRPr="00083AC9" w:rsidRDefault="00F27D71" w:rsidP="00BF0855">
      <w:pPr>
        <w:pStyle w:val="BasicParagraph"/>
        <w:numPr>
          <w:ilvl w:val="0"/>
          <w:numId w:val="41"/>
        </w:numPr>
        <w:spacing w:after="120" w:line="240" w:lineRule="auto"/>
        <w:ind w:left="567" w:hanging="425"/>
        <w:rPr>
          <w:rFonts w:asciiTheme="minorHAnsi" w:hAnsiTheme="minorHAnsi" w:cstheme="minorHAnsi"/>
          <w:iCs/>
          <w:color w:val="auto"/>
          <w:spacing w:val="2"/>
        </w:rPr>
      </w:pPr>
      <w:r w:rsidRPr="00083AC9">
        <w:rPr>
          <w:rFonts w:asciiTheme="minorHAnsi" w:hAnsiTheme="minorHAnsi" w:cstheme="minorHAnsi"/>
          <w:iCs/>
          <w:color w:val="auto"/>
          <w:spacing w:val="2"/>
        </w:rPr>
        <w:t xml:space="preserve">Implementing longer-term grant arrangements for </w:t>
      </w:r>
      <w:r w:rsidRPr="00083AC9">
        <w:rPr>
          <w:rFonts w:asciiTheme="minorHAnsi" w:hAnsiTheme="minorHAnsi" w:cstheme="minorHAnsi"/>
          <w:b/>
          <w:iCs/>
          <w:color w:val="auto"/>
          <w:spacing w:val="2"/>
        </w:rPr>
        <w:t>Communities for Children Facilitating Partners</w:t>
      </w:r>
      <w:r w:rsidR="00AA14B4" w:rsidRPr="00A63152">
        <w:rPr>
          <w:rFonts w:asciiTheme="minorHAnsi" w:hAnsiTheme="minorHAnsi" w:cstheme="minorHAnsi"/>
          <w:b/>
          <w:iCs/>
          <w:color w:val="auto"/>
          <w:spacing w:val="2"/>
        </w:rPr>
        <w:t xml:space="preserve"> (CfC FP)</w:t>
      </w:r>
      <w:r w:rsidRPr="00A63152">
        <w:rPr>
          <w:rFonts w:asciiTheme="minorHAnsi" w:hAnsiTheme="minorHAnsi" w:cstheme="minorHAnsi"/>
          <w:b/>
          <w:iCs/>
          <w:color w:val="auto"/>
          <w:spacing w:val="2"/>
        </w:rPr>
        <w:t xml:space="preserve">, Family Relationship Services </w:t>
      </w:r>
      <w:r w:rsidR="00AA14B4" w:rsidRPr="00A63152">
        <w:rPr>
          <w:rFonts w:asciiTheme="minorHAnsi" w:hAnsiTheme="minorHAnsi" w:cstheme="minorHAnsi"/>
          <w:b/>
          <w:iCs/>
          <w:color w:val="auto"/>
          <w:spacing w:val="2"/>
        </w:rPr>
        <w:t xml:space="preserve">(FARS) </w:t>
      </w:r>
      <w:r w:rsidRPr="00A63152">
        <w:rPr>
          <w:rFonts w:asciiTheme="minorHAnsi" w:hAnsiTheme="minorHAnsi" w:cstheme="minorHAnsi"/>
          <w:iCs/>
          <w:color w:val="auto"/>
          <w:spacing w:val="2"/>
        </w:rPr>
        <w:t xml:space="preserve">and </w:t>
      </w:r>
      <w:r w:rsidRPr="00A63152">
        <w:rPr>
          <w:rFonts w:asciiTheme="minorHAnsi" w:hAnsiTheme="minorHAnsi" w:cstheme="minorHAnsi"/>
          <w:b/>
          <w:iCs/>
          <w:color w:val="auto"/>
          <w:spacing w:val="2"/>
        </w:rPr>
        <w:t>Family Mental Health Support</w:t>
      </w:r>
      <w:r w:rsidRPr="00BF0855">
        <w:rPr>
          <w:rFonts w:asciiTheme="minorHAnsi" w:hAnsiTheme="minorHAnsi" w:cstheme="minorHAnsi"/>
          <w:b/>
          <w:iCs/>
          <w:color w:val="auto"/>
          <w:spacing w:val="2"/>
        </w:rPr>
        <w:t xml:space="preserve"> Services</w:t>
      </w:r>
      <w:r w:rsidR="00AA14B4" w:rsidRPr="00BF0855">
        <w:rPr>
          <w:rFonts w:asciiTheme="minorHAnsi" w:hAnsiTheme="minorHAnsi" w:cstheme="minorHAnsi"/>
          <w:b/>
          <w:iCs/>
          <w:color w:val="auto"/>
          <w:spacing w:val="2"/>
        </w:rPr>
        <w:t xml:space="preserve"> (FMHSS)</w:t>
      </w:r>
      <w:r w:rsidRPr="00083AC9">
        <w:rPr>
          <w:rFonts w:asciiTheme="minorHAnsi" w:hAnsiTheme="minorHAnsi" w:cstheme="minorHAnsi"/>
          <w:iCs/>
          <w:color w:val="auto"/>
          <w:spacing w:val="2"/>
        </w:rPr>
        <w:t xml:space="preserve"> for five years to 30 June 2026.</w:t>
      </w:r>
    </w:p>
    <w:p w:rsidR="00F27D71" w:rsidRPr="00A63152" w:rsidRDefault="00F27D71" w:rsidP="00BF0855">
      <w:pPr>
        <w:pStyle w:val="BasicParagraph"/>
        <w:numPr>
          <w:ilvl w:val="0"/>
          <w:numId w:val="41"/>
        </w:numPr>
        <w:spacing w:after="120" w:line="240" w:lineRule="auto"/>
        <w:ind w:left="567" w:hanging="425"/>
        <w:rPr>
          <w:rFonts w:asciiTheme="minorHAnsi" w:hAnsiTheme="minorHAnsi" w:cstheme="minorHAnsi"/>
          <w:iCs/>
          <w:color w:val="auto"/>
          <w:spacing w:val="2"/>
        </w:rPr>
      </w:pPr>
      <w:r w:rsidRPr="00A63152">
        <w:rPr>
          <w:rFonts w:asciiTheme="minorHAnsi" w:hAnsiTheme="minorHAnsi" w:cstheme="minorHAnsi"/>
          <w:iCs/>
          <w:color w:val="auto"/>
          <w:spacing w:val="2"/>
        </w:rPr>
        <w:t xml:space="preserve">Extending ongoing </w:t>
      </w:r>
      <w:r w:rsidRPr="00A63152">
        <w:rPr>
          <w:rFonts w:asciiTheme="minorHAnsi" w:hAnsiTheme="minorHAnsi" w:cstheme="minorHAnsi"/>
          <w:b/>
          <w:iCs/>
          <w:color w:val="auto"/>
          <w:spacing w:val="2"/>
        </w:rPr>
        <w:t xml:space="preserve">Children and Parenting Support (CaPS) </w:t>
      </w:r>
      <w:r w:rsidRPr="00A63152">
        <w:rPr>
          <w:rFonts w:asciiTheme="minorHAnsi" w:hAnsiTheme="minorHAnsi" w:cstheme="minorHAnsi"/>
          <w:iCs/>
          <w:color w:val="auto"/>
          <w:spacing w:val="2"/>
        </w:rPr>
        <w:t xml:space="preserve">and </w:t>
      </w:r>
      <w:r w:rsidRPr="00A63152">
        <w:rPr>
          <w:rFonts w:asciiTheme="minorHAnsi" w:hAnsiTheme="minorHAnsi" w:cstheme="minorHAnsi"/>
          <w:b/>
          <w:iCs/>
          <w:color w:val="auto"/>
          <w:spacing w:val="2"/>
        </w:rPr>
        <w:t>Budget Based Funding</w:t>
      </w:r>
      <w:r w:rsidR="00AA14B4" w:rsidRPr="00A63152">
        <w:rPr>
          <w:rFonts w:asciiTheme="minorHAnsi" w:hAnsiTheme="minorHAnsi" w:cstheme="minorHAnsi"/>
          <w:b/>
          <w:iCs/>
          <w:color w:val="auto"/>
          <w:spacing w:val="2"/>
        </w:rPr>
        <w:t xml:space="preserve"> (BBF)</w:t>
      </w:r>
      <w:r w:rsidRPr="00A63152">
        <w:rPr>
          <w:rFonts w:asciiTheme="minorHAnsi" w:hAnsiTheme="minorHAnsi" w:cstheme="minorHAnsi"/>
          <w:iCs/>
          <w:color w:val="auto"/>
          <w:spacing w:val="2"/>
        </w:rPr>
        <w:t xml:space="preserve"> services for two years to 30 June 2023, (with the exception of five CaPS services that are delivered at a national level, which will be extended for five years to 30 June 2026).</w:t>
      </w:r>
    </w:p>
    <w:p w:rsidR="00F27D71" w:rsidRPr="005B4A73" w:rsidRDefault="009F1B42" w:rsidP="002310C2">
      <w:pPr>
        <w:pStyle w:val="BasicParagraph"/>
        <w:numPr>
          <w:ilvl w:val="0"/>
          <w:numId w:val="41"/>
        </w:numPr>
        <w:spacing w:before="240" w:after="240" w:line="240" w:lineRule="auto"/>
        <w:ind w:left="567" w:hanging="425"/>
        <w:rPr>
          <w:rFonts w:asciiTheme="minorHAnsi" w:hAnsiTheme="minorHAnsi" w:cstheme="minorHAnsi"/>
          <w:iCs/>
          <w:spacing w:val="2"/>
        </w:rPr>
      </w:pPr>
      <w:r w:rsidRPr="00BF0855">
        <w:rPr>
          <w:rFonts w:asciiTheme="minorHAnsi" w:hAnsiTheme="minorHAnsi" w:cstheme="minorHAnsi"/>
          <w:noProof/>
          <w:lang w:val="en-AU" w:eastAsia="en-AU"/>
        </w:rPr>
        <mc:AlternateContent>
          <mc:Choice Requires="wps">
            <w:drawing>
              <wp:anchor distT="0" distB="0" distL="114300" distR="114300" simplePos="0" relativeHeight="251665408" behindDoc="0" locked="0" layoutInCell="1" allowOverlap="1" wp14:anchorId="206210D4" wp14:editId="6D2C51C8">
                <wp:simplePos x="0" y="0"/>
                <wp:positionH relativeFrom="column">
                  <wp:posOffset>-182245</wp:posOffset>
                </wp:positionH>
                <wp:positionV relativeFrom="paragraph">
                  <wp:posOffset>905732</wp:posOffset>
                </wp:positionV>
                <wp:extent cx="3445510" cy="440055"/>
                <wp:effectExtent l="76200" t="57150" r="59690" b="93345"/>
                <wp:wrapNone/>
                <wp:docPr id="24" name="Pentagon 24"/>
                <wp:cNvGraphicFramePr/>
                <a:graphic xmlns:a="http://schemas.openxmlformats.org/drawingml/2006/main">
                  <a:graphicData uri="http://schemas.microsoft.com/office/word/2010/wordprocessingShape">
                    <wps:wsp>
                      <wps:cNvSpPr/>
                      <wps:spPr>
                        <a:xfrm>
                          <a:off x="0" y="0"/>
                          <a:ext cx="3445510" cy="440055"/>
                        </a:xfrm>
                        <a:prstGeom prst="homePlate">
                          <a:avLst/>
                        </a:prstGeom>
                        <a:solidFill>
                          <a:schemeClr val="accent3">
                            <a:lumMod val="50000"/>
                          </a:schemeClr>
                        </a:solidFill>
                      </wps:spPr>
                      <wps:style>
                        <a:lnRef idx="3">
                          <a:schemeClr val="lt1"/>
                        </a:lnRef>
                        <a:fillRef idx="1">
                          <a:schemeClr val="accent5"/>
                        </a:fillRef>
                        <a:effectRef idx="1">
                          <a:schemeClr val="accent5"/>
                        </a:effectRef>
                        <a:fontRef idx="minor">
                          <a:schemeClr val="lt1"/>
                        </a:fontRef>
                      </wps:style>
                      <wps:txb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 xml:space="preserve">Targeting and Accessibility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6210D4" id="Pentagon 24" o:spid="_x0000_s1028" type="#_x0000_t15" style="position:absolute;left:0;text-align:left;margin-left:-14.35pt;margin-top:71.3pt;width:271.3pt;height:3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bjQIAAIUFAAAOAAAAZHJzL2Uyb0RvYy54bWysVN1v2jAQf5+0/8Hy+5qEwj4QoUJUnSZ1&#10;LRqd+mwcGyLZPs82JPSv39kJAa192TQewp19X7/z725202pFDsL5GkxJi6ucEmE4VLXZlvTn092H&#10;z5T4wEzFFBhR0qPw9Gb+/t2ssVMxgh2oSjiCQYyfNrakuxDsNMs83wnN/BVYYfBSgtMsoOq2WeVY&#10;g9G1ykZ5/jFrwFXWARfe4+ltd0nnKb6UgodHKb0IRJUUawvp69J3E7/ZfMamW8fsruZ9GewfqtCs&#10;Nph0CHXLAiN7V78KpWvuwIMMVxx0BlLWXCQMiKbI/0Cz3jErEhZsjrdDm/z/C8sfDitH6qqkozEl&#10;hml8o5UwgW3BEDzC/jTWT9FsbVeu1zyKEWwrnY7/CIO0qafHoaeiDYTj4fV4PJkU2HqOd+Nxnk8m&#10;MWh29rbOh68CNIkCIgMtVoqFCJxN2eHeh87+ZBePPai6uquVSkoki1gqRw4Mn5lxjgCuk7va6+9Q&#10;deeTHH997sSv6JIquYiWRbQdviSFoxIxhzI/hMQ+RUQp8hChC65C0YdOltFFYnmDU/GWU1fpqR+9&#10;fXQVibl/4zx4pMxgwuCsawPureznkmVnj724wBzF0G7ajhwRXDzZQHVEwjjoJslbflfjs90zH1bM&#10;4ejgS+M6CI/4kQqakkIvUbID9/LWebSP7+5eKGlwFEvqf+2ZE5Sobwa5/qVA3uDsJmU8+TRCxV3e&#10;bC5vzF4vAWlQ4OKxPInRPqiTKB3oZ9wai5gVr5jhmLukPLiTsgzdisC9w8VikcxwXi0L92ZteQwe&#10;+xwZ+dQ+M2d77gZk/QOcxvYVezvb6GlgsQ8g60Ttc1/7F8BZT7zs91JcJpd6sjpvz/lvAAAA//8D&#10;AFBLAwQUAAYACAAAACEAlBOtG+AAAAALAQAADwAAAGRycy9kb3ducmV2LnhtbEyPy07DMBBF90j8&#10;gzVI7FonBkIa4lSAgCUSJWrLzomHOMIvxW4b/h6zguXoHt17pl7PRpMjTmF0lkO+zICg7Z0c7cCh&#10;fX9elEBCFFYK7Sxy+MYA6+b8rBaVdCf7hsdNHEgqsaESHFSMvqI09AqNCEvn0abs001GxHROA5WT&#10;OKVyoynLsoIaMdq0oITHR4X91+ZgOGwfdPHxWrbtjnYvfu93gamnwPnlxXx/ByTiHP9g+NVP6tAk&#10;p84drAxEc1iw8jahKbhmBZBE3ORXKyAdB5bnK6BNTf//0PwAAAD//wMAUEsBAi0AFAAGAAgAAAAh&#10;ALaDOJL+AAAA4QEAABMAAAAAAAAAAAAAAAAAAAAAAFtDb250ZW50X1R5cGVzXS54bWxQSwECLQAU&#10;AAYACAAAACEAOP0h/9YAAACUAQAACwAAAAAAAAAAAAAAAAAvAQAAX3JlbHMvLnJlbHNQSwECLQAU&#10;AAYACAAAACEAV2PkG40CAACFBQAADgAAAAAAAAAAAAAAAAAuAgAAZHJzL2Uyb0RvYy54bWxQSwEC&#10;LQAUAAYACAAAACEAlBOtG+AAAAALAQAADwAAAAAAAAAAAAAAAADnBAAAZHJzL2Rvd25yZXYueG1s&#10;UEsFBgAAAAAEAAQA8wAAAPQFAAAAAA==&#10;" adj="20221" fillcolor="#4e6128 [1606]" strokecolor="white [3201]" strokeweight="3pt">
                <v:shadow on="t" color="black" opacity="24903f" origin=",.5" offset="0,.55556mm"/>
                <v:textbo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 xml:space="preserve">Targeting and Accessibility </w:t>
                      </w:r>
                    </w:p>
                  </w:txbxContent>
                </v:textbox>
              </v:shape>
            </w:pict>
          </mc:Fallback>
        </mc:AlternateContent>
      </w:r>
      <w:r w:rsidR="00F27D71" w:rsidRPr="005B4A73">
        <w:rPr>
          <w:rFonts w:asciiTheme="minorHAnsi" w:hAnsiTheme="minorHAnsi" w:cstheme="minorHAnsi"/>
          <w:iCs/>
          <w:spacing w:val="2"/>
        </w:rPr>
        <w:t xml:space="preserve">To achieve </w:t>
      </w:r>
      <w:r w:rsidR="00F27D71" w:rsidRPr="005B4A73">
        <w:rPr>
          <w:rFonts w:asciiTheme="minorHAnsi" w:hAnsiTheme="minorHAnsi" w:cstheme="minorHAnsi"/>
          <w:iCs/>
          <w:color w:val="auto"/>
          <w:spacing w:val="2"/>
        </w:rPr>
        <w:t>greater</w:t>
      </w:r>
      <w:r w:rsidR="00F27D71" w:rsidRPr="005B4A73">
        <w:rPr>
          <w:rFonts w:asciiTheme="minorHAnsi" w:hAnsiTheme="minorHAnsi" w:cstheme="minorHAnsi"/>
          <w:iCs/>
          <w:spacing w:val="2"/>
        </w:rPr>
        <w:t xml:space="preserve"> certainty, while also balancing ongoing service quality, it</w:t>
      </w:r>
      <w:r w:rsidR="001A75A6" w:rsidRPr="005B4A73">
        <w:rPr>
          <w:rFonts w:asciiTheme="minorHAnsi" w:hAnsiTheme="minorHAnsi" w:cstheme="minorHAnsi"/>
          <w:iCs/>
          <w:spacing w:val="2"/>
        </w:rPr>
        <w:t> </w:t>
      </w:r>
      <w:r w:rsidR="00F27D71" w:rsidRPr="005B4A73">
        <w:rPr>
          <w:rFonts w:asciiTheme="minorHAnsi" w:hAnsiTheme="minorHAnsi" w:cstheme="minorHAnsi"/>
          <w:iCs/>
          <w:spacing w:val="2"/>
        </w:rPr>
        <w:t>is</w:t>
      </w:r>
      <w:r w:rsidR="001A75A6" w:rsidRPr="005B4A73">
        <w:rPr>
          <w:rFonts w:asciiTheme="minorHAnsi" w:hAnsiTheme="minorHAnsi" w:cstheme="minorHAnsi"/>
          <w:iCs/>
          <w:spacing w:val="2"/>
        </w:rPr>
        <w:t> </w:t>
      </w:r>
      <w:r w:rsidR="00F27D71" w:rsidRPr="005B4A73">
        <w:rPr>
          <w:rFonts w:asciiTheme="minorHAnsi" w:hAnsiTheme="minorHAnsi" w:cstheme="minorHAnsi"/>
          <w:iCs/>
          <w:spacing w:val="2"/>
        </w:rPr>
        <w:t xml:space="preserve">proposed that </w:t>
      </w:r>
      <w:r w:rsidR="00F27D71" w:rsidRPr="005B4A73">
        <w:rPr>
          <w:rFonts w:asciiTheme="minorHAnsi" w:hAnsiTheme="minorHAnsi" w:cstheme="minorHAnsi"/>
          <w:b/>
          <w:iCs/>
          <w:spacing w:val="2"/>
        </w:rPr>
        <w:t xml:space="preserve">longer-term </w:t>
      </w:r>
      <w:r w:rsidR="00634B1F" w:rsidRPr="005B4A73">
        <w:rPr>
          <w:rFonts w:asciiTheme="minorHAnsi" w:hAnsiTheme="minorHAnsi" w:cstheme="minorHAnsi"/>
          <w:b/>
          <w:iCs/>
          <w:spacing w:val="2"/>
        </w:rPr>
        <w:t xml:space="preserve">grant </w:t>
      </w:r>
      <w:r w:rsidR="00F27D71" w:rsidRPr="005B4A73">
        <w:rPr>
          <w:rFonts w:asciiTheme="minorHAnsi" w:hAnsiTheme="minorHAnsi" w:cstheme="minorHAnsi"/>
          <w:b/>
          <w:iCs/>
          <w:spacing w:val="2"/>
        </w:rPr>
        <w:t>arrangements have designated review points</w:t>
      </w:r>
      <w:r w:rsidR="00F27D71" w:rsidRPr="005B4A73">
        <w:rPr>
          <w:rFonts w:asciiTheme="minorHAnsi" w:hAnsiTheme="minorHAnsi" w:cstheme="minorHAnsi"/>
          <w:iCs/>
          <w:spacing w:val="2"/>
        </w:rPr>
        <w:t xml:space="preserve"> to ensure relevant performance standards are met</w:t>
      </w:r>
      <w:r>
        <w:rPr>
          <w:rFonts w:asciiTheme="minorHAnsi" w:hAnsiTheme="minorHAnsi" w:cstheme="minorHAnsi"/>
          <w:iCs/>
          <w:spacing w:val="2"/>
        </w:rPr>
        <w:t>.</w:t>
      </w:r>
    </w:p>
    <w:p w:rsidR="00F27D71" w:rsidRDefault="00F27D71" w:rsidP="00F27D71">
      <w:pPr>
        <w:ind w:right="-450"/>
        <w:rPr>
          <w:rFonts w:asciiTheme="minorHAnsi" w:hAnsiTheme="minorHAnsi" w:cstheme="minorHAnsi"/>
          <w:i/>
          <w:color w:val="4F6228" w:themeColor="accent3" w:themeShade="80"/>
          <w:szCs w:val="24"/>
        </w:rPr>
      </w:pPr>
    </w:p>
    <w:p w:rsidR="009F1B42" w:rsidRDefault="009F1B42" w:rsidP="00F27D71">
      <w:pPr>
        <w:ind w:right="-450"/>
        <w:rPr>
          <w:rFonts w:asciiTheme="minorHAnsi" w:hAnsiTheme="minorHAnsi" w:cstheme="minorHAnsi"/>
          <w:i/>
          <w:color w:val="4F6228" w:themeColor="accent3" w:themeShade="80"/>
          <w:szCs w:val="24"/>
        </w:rPr>
      </w:pPr>
    </w:p>
    <w:p w:rsidR="009F1B42" w:rsidRDefault="009F1B42" w:rsidP="00F27D71">
      <w:pPr>
        <w:ind w:right="-450"/>
        <w:rPr>
          <w:rFonts w:asciiTheme="minorHAnsi" w:hAnsiTheme="minorHAnsi" w:cstheme="minorHAnsi"/>
          <w:i/>
          <w:color w:val="4F6228" w:themeColor="accent3" w:themeShade="80"/>
          <w:szCs w:val="24"/>
        </w:rPr>
      </w:pPr>
    </w:p>
    <w:p w:rsidR="000D1DFC" w:rsidRDefault="000D1DFC" w:rsidP="00BF0855">
      <w:pPr>
        <w:ind w:right="-450"/>
        <w:rPr>
          <w:rFonts w:asciiTheme="minorHAnsi" w:hAnsiTheme="minorHAnsi" w:cstheme="minorHAnsi"/>
          <w:i/>
          <w:color w:val="4F6228" w:themeColor="accent3" w:themeShade="80"/>
          <w:szCs w:val="24"/>
        </w:rPr>
      </w:pPr>
      <w:r w:rsidRPr="00BF0855">
        <w:rPr>
          <w:rFonts w:asciiTheme="minorHAnsi" w:hAnsiTheme="minorHAnsi" w:cstheme="minorHAnsi"/>
          <w:noProof/>
          <w:szCs w:val="24"/>
          <w:lang w:eastAsia="en-AU"/>
        </w:rPr>
        <mc:AlternateContent>
          <mc:Choice Requires="wps">
            <w:drawing>
              <wp:anchor distT="0" distB="0" distL="114300" distR="114300" simplePos="0" relativeHeight="251664384" behindDoc="1" locked="0" layoutInCell="1" allowOverlap="1" wp14:anchorId="584A4B68" wp14:editId="3D096B81">
                <wp:simplePos x="0" y="0"/>
                <wp:positionH relativeFrom="margin">
                  <wp:posOffset>-173356</wp:posOffset>
                </wp:positionH>
                <wp:positionV relativeFrom="paragraph">
                  <wp:posOffset>67227</wp:posOffset>
                </wp:positionV>
                <wp:extent cx="6708361" cy="1995055"/>
                <wp:effectExtent l="0" t="0" r="16510" b="24765"/>
                <wp:wrapNone/>
                <wp:docPr id="23" name="Rectangle 23" title="Targeting and Accessibility "/>
                <wp:cNvGraphicFramePr/>
                <a:graphic xmlns:a="http://schemas.openxmlformats.org/drawingml/2006/main">
                  <a:graphicData uri="http://schemas.microsoft.com/office/word/2010/wordprocessingShape">
                    <wps:wsp>
                      <wps:cNvSpPr/>
                      <wps:spPr>
                        <a:xfrm>
                          <a:off x="0" y="0"/>
                          <a:ext cx="6708361" cy="1995055"/>
                        </a:xfrm>
                        <a:prstGeom prst="rect">
                          <a:avLst/>
                        </a:prstGeom>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82DF5" id="Rectangle 23" o:spid="_x0000_s1026" alt="Title: Targeting and Accessibility " style="position:absolute;margin-left:-13.65pt;margin-top:5.3pt;width:528.2pt;height:157.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qLpwIAAKIFAAAOAAAAZHJzL2Uyb0RvYy54bWysVEtPGzEQvlfqf7B8L7sbCI+IDYpAVJUo&#10;IKDi7HjtxKpftSfZpL+esXezpDSnqhevx/P+9pu5vNoYTdYiROVsTaujkhJhuWuUXdT0x8vtl3NK&#10;IjDbMO2sqOlWRHo1/fzpsvUTMXJLpxsRCAaxcdL6mi4B/KQoIl8Kw+KR88KiUrpgGKAYFkUTWIvR&#10;jS5GZXlatC40PjguYsTXm05Jpzm+lILDg5RRANE1xdognyGf83QW00s2WQTml4r3ZbB/qMIwZTHp&#10;EOqGASOroP4KZRQPLjoJR9yZwkmpuMg9YDdV+aGb5yXzIveC4EQ/wBT/X1h+v34MRDU1HR1TYpnB&#10;f/SEqDG70IKkN1Cg8fGFhYUAhJjgzyQzngGfK61gSxKKrY8TDPbsH0MvRbwmSDYymPTFZskmI78d&#10;kBcbIBwfT8/K8+PTihKOuuriYlyOxylq8e7uQ4SvwhmSLjUNWGRGnK3vInSmO5OUTdt0RqdVc6u0&#10;zkIilbjWgawZ0oFhDxaOcxC9Mt9d072fjcsyEwOTZx4ml1zKXjTUpQxFartrNN9gq0WX/UlIhBVb&#10;G+UEQ6A/c3d1a4vWyU1ipYNjdchRQ9Xj0tsmN5GJPjiWhxx33XYZB4+c1VkYnI2yLhwK0PwcMnf2&#10;u+67nlP7c9dskU3BdWMWPb9V+LPuWIRHFnCucAJxV8ADHlK7tqauv1GydOH3ofdkj3RHLSUtzmlN&#10;468VC4IS/c3iIFxUJydpsLNwMj4boRD2NfN9jV2Za4f/HpmG1eVrsge9u8rgzCuulFnKiipmOeau&#10;KYewE66h2x+4lLiYzbIZDrNncGefPU/BE6qJjC+bVxZ8z1hAst+73UyzyQfidrbJ07rZCpxUmdXv&#10;uPZ44yLIZOyXVto0+3K2el+t0zcAAAD//wMAUEsDBBQABgAIAAAAIQCiqYIC3wAAAAsBAAAPAAAA&#10;ZHJzL2Rvd25yZXYueG1sTI/LTsMwEEX3SPyDNUhsUGsngTYNcSpUwYYdSdlP4yFJ8SOK3Tb8Pe4K&#10;lqN7dO+Zcjsbzc40+cFZCclSACPbOjXYTsK+eVvkwHxAq1A7SxJ+yMO2ur0psVDuYj/oXIeOxRLr&#10;C5TQhzAWnPu2J4N+6UayMftyk8EQz6njasJLLDeap0KsuMHBxoUeR9r11H7XJyMhx+PwsDtm9fv8&#10;mSXiyTV6/9pIeX83vzwDCzSHPxiu+lEdquh0cCerPNMSFuk6i2gMxArYFRDpJgF2kJCljznwquT/&#10;f6h+AQAA//8DAFBLAQItABQABgAIAAAAIQC2gziS/gAAAOEBAAATAAAAAAAAAAAAAAAAAAAAAABb&#10;Q29udGVudF9UeXBlc10ueG1sUEsBAi0AFAAGAAgAAAAhADj9If/WAAAAlAEAAAsAAAAAAAAAAAAA&#10;AAAALwEAAF9yZWxzLy5yZWxzUEsBAi0AFAAGAAgAAAAhAIcE6ounAgAAogUAAA4AAAAAAAAAAAAA&#10;AAAALgIAAGRycy9lMm9Eb2MueG1sUEsBAi0AFAAGAAgAAAAhAKKpggLfAAAACwEAAA8AAAAAAAAA&#10;AAAAAAAAAQUAAGRycy9kb3ducmV2LnhtbFBLBQYAAAAABAAEAPMAAAANBgAAAAA=&#10;" fillcolor="white [3201]" strokecolor="#76923c [2406]" strokeweight="2pt">
                <w10:wrap anchorx="margin"/>
              </v:rect>
            </w:pict>
          </mc:Fallback>
        </mc:AlternateContent>
      </w:r>
    </w:p>
    <w:p w:rsidR="00332679" w:rsidRDefault="00F27D71" w:rsidP="00BF0855">
      <w:pPr>
        <w:ind w:right="-450"/>
        <w:rPr>
          <w:rFonts w:asciiTheme="minorHAnsi" w:hAnsiTheme="minorHAnsi" w:cstheme="minorHAnsi"/>
          <w:i/>
          <w:color w:val="4F6228" w:themeColor="accent3" w:themeShade="80"/>
          <w:szCs w:val="24"/>
        </w:rPr>
      </w:pPr>
      <w:r w:rsidRPr="00F27D71">
        <w:rPr>
          <w:rFonts w:asciiTheme="minorHAnsi" w:hAnsiTheme="minorHAnsi" w:cstheme="minorHAnsi"/>
          <w:i/>
          <w:color w:val="4F6228" w:themeColor="accent3" w:themeShade="80"/>
          <w:szCs w:val="24"/>
        </w:rPr>
        <w:t>Some families and children experience multiple and complex needs and are at greater risk of experiencing poorer outcomes than other families and children.</w:t>
      </w:r>
    </w:p>
    <w:p w:rsidR="00F27D71" w:rsidRDefault="00F27D71" w:rsidP="00BF0855">
      <w:pPr>
        <w:ind w:right="-450"/>
        <w:rPr>
          <w:rStyle w:val="bulletbold"/>
          <w:rFonts w:asciiTheme="minorHAnsi" w:hAnsiTheme="minorHAnsi" w:cstheme="minorHAnsi"/>
          <w:i/>
          <w:iCs/>
          <w:color w:val="4F6228" w:themeColor="accent3" w:themeShade="80"/>
          <w:sz w:val="24"/>
          <w:szCs w:val="24"/>
        </w:rPr>
      </w:pPr>
    </w:p>
    <w:p w:rsidR="00F27D71" w:rsidRPr="00BF0855" w:rsidRDefault="00F27D71" w:rsidP="00F27D71">
      <w:pPr>
        <w:rPr>
          <w:rStyle w:val="bulletbold"/>
          <w:rFonts w:asciiTheme="minorHAnsi" w:hAnsiTheme="minorHAnsi" w:cstheme="minorHAnsi"/>
          <w:b/>
          <w:iCs/>
          <w:color w:val="auto"/>
          <w:sz w:val="24"/>
          <w:szCs w:val="24"/>
        </w:rPr>
      </w:pPr>
      <w:r w:rsidRPr="00BF0855">
        <w:rPr>
          <w:rStyle w:val="bulletbold"/>
          <w:rFonts w:asciiTheme="minorHAnsi" w:hAnsiTheme="minorHAnsi" w:cstheme="minorHAnsi"/>
          <w:b/>
          <w:iCs/>
          <w:color w:val="auto"/>
          <w:sz w:val="24"/>
          <w:szCs w:val="24"/>
        </w:rPr>
        <w:t>Proposed improvement:</w:t>
      </w:r>
    </w:p>
    <w:p w:rsidR="00F27D71" w:rsidRPr="00BF0855" w:rsidRDefault="00F27D71" w:rsidP="00BF0855">
      <w:pPr>
        <w:pStyle w:val="BasicParagraph"/>
        <w:numPr>
          <w:ilvl w:val="0"/>
          <w:numId w:val="53"/>
        </w:numPr>
        <w:spacing w:after="120" w:line="240" w:lineRule="auto"/>
        <w:ind w:left="567" w:hanging="357"/>
        <w:rPr>
          <w:rFonts w:asciiTheme="minorHAnsi" w:hAnsiTheme="minorHAnsi" w:cstheme="minorHAnsi"/>
          <w:color w:val="auto"/>
          <w:spacing w:val="2"/>
          <w:lang w:val="en-AU"/>
        </w:rPr>
      </w:pPr>
      <w:r w:rsidRPr="00BF0855">
        <w:rPr>
          <w:rFonts w:asciiTheme="minorHAnsi" w:hAnsiTheme="minorHAnsi" w:cstheme="minorHAnsi"/>
          <w:color w:val="auto"/>
          <w:spacing w:val="2"/>
          <w:lang w:val="en-AU"/>
        </w:rPr>
        <w:t xml:space="preserve">Strengthen </w:t>
      </w:r>
      <w:r w:rsidRPr="00BF0855">
        <w:rPr>
          <w:rFonts w:asciiTheme="minorHAnsi" w:hAnsiTheme="minorHAnsi" w:cstheme="minorHAnsi"/>
          <w:b/>
          <w:color w:val="auto"/>
          <w:spacing w:val="2"/>
          <w:lang w:val="en-AU"/>
        </w:rPr>
        <w:t>targeting</w:t>
      </w:r>
      <w:r w:rsidRPr="00BF0855">
        <w:rPr>
          <w:rFonts w:asciiTheme="minorHAnsi" w:hAnsiTheme="minorHAnsi" w:cstheme="minorHAnsi"/>
          <w:color w:val="auto"/>
          <w:spacing w:val="2"/>
          <w:lang w:val="en-AU"/>
        </w:rPr>
        <w:t xml:space="preserve"> of services to families experiencing </w:t>
      </w:r>
      <w:r w:rsidRPr="00BF0855">
        <w:rPr>
          <w:rFonts w:asciiTheme="minorHAnsi" w:hAnsiTheme="minorHAnsi" w:cstheme="minorHAnsi"/>
          <w:b/>
          <w:color w:val="auto"/>
          <w:spacing w:val="2"/>
          <w:lang w:val="en-AU"/>
        </w:rPr>
        <w:t>vulnerability and multiple and complex needs</w:t>
      </w:r>
      <w:r w:rsidRPr="00BF0855">
        <w:rPr>
          <w:rFonts w:asciiTheme="minorHAnsi" w:hAnsiTheme="minorHAnsi" w:cstheme="minorHAnsi"/>
          <w:color w:val="auto"/>
          <w:spacing w:val="2"/>
          <w:lang w:val="en-AU"/>
        </w:rPr>
        <w:t xml:space="preserve">. </w:t>
      </w:r>
    </w:p>
    <w:p w:rsidR="009F1B42" w:rsidRPr="009F1B42" w:rsidRDefault="00F27D71" w:rsidP="002310C2">
      <w:pPr>
        <w:pStyle w:val="BasicParagraph"/>
        <w:numPr>
          <w:ilvl w:val="0"/>
          <w:numId w:val="53"/>
        </w:numPr>
        <w:spacing w:after="120" w:line="240" w:lineRule="auto"/>
        <w:ind w:left="567" w:hanging="357"/>
        <w:rPr>
          <w:rFonts w:asciiTheme="minorHAnsi" w:hAnsiTheme="minorHAnsi" w:cstheme="minorHAnsi"/>
          <w:iCs/>
          <w:color w:val="4F6228" w:themeColor="accent3" w:themeShade="80"/>
          <w:spacing w:val="2"/>
        </w:rPr>
      </w:pPr>
      <w:r w:rsidRPr="00BF0855">
        <w:rPr>
          <w:rFonts w:asciiTheme="minorHAnsi" w:hAnsiTheme="minorHAnsi" w:cstheme="minorHAnsi"/>
          <w:color w:val="auto"/>
          <w:spacing w:val="2"/>
          <w:lang w:val="en-AU"/>
        </w:rPr>
        <w:t xml:space="preserve">Other ways of strengthening </w:t>
      </w:r>
      <w:r w:rsidRPr="00F27D71">
        <w:rPr>
          <w:rFonts w:asciiTheme="minorHAnsi" w:hAnsiTheme="minorHAnsi" w:cstheme="minorHAnsi"/>
          <w:spacing w:val="2"/>
          <w:lang w:val="en-AU"/>
        </w:rPr>
        <w:t xml:space="preserve">the targeting and accessibility of services might include improving the </w:t>
      </w:r>
      <w:r w:rsidRPr="00F27D71">
        <w:rPr>
          <w:rFonts w:asciiTheme="minorHAnsi" w:hAnsiTheme="minorHAnsi" w:cstheme="minorHAnsi"/>
          <w:b/>
          <w:spacing w:val="2"/>
          <w:lang w:val="en-AU"/>
        </w:rPr>
        <w:t>cultural appropriateness</w:t>
      </w:r>
      <w:r w:rsidRPr="00F27D71">
        <w:rPr>
          <w:rFonts w:asciiTheme="minorHAnsi" w:hAnsiTheme="minorHAnsi" w:cstheme="minorHAnsi"/>
          <w:spacing w:val="2"/>
          <w:lang w:val="en-AU"/>
        </w:rPr>
        <w:t xml:space="preserve"> of service delivery, developing strategies to </w:t>
      </w:r>
      <w:r w:rsidRPr="00F27D71">
        <w:rPr>
          <w:rFonts w:asciiTheme="minorHAnsi" w:hAnsiTheme="minorHAnsi" w:cstheme="minorHAnsi"/>
          <w:b/>
          <w:spacing w:val="2"/>
          <w:lang w:val="en-AU"/>
        </w:rPr>
        <w:t>reduce stigma</w:t>
      </w:r>
      <w:r w:rsidRPr="00F27D71">
        <w:rPr>
          <w:rFonts w:asciiTheme="minorHAnsi" w:hAnsiTheme="minorHAnsi" w:cstheme="minorHAnsi"/>
          <w:spacing w:val="2"/>
          <w:lang w:val="en-AU"/>
        </w:rPr>
        <w:t xml:space="preserve">, </w:t>
      </w:r>
      <w:r w:rsidR="00634B1F">
        <w:rPr>
          <w:rFonts w:asciiTheme="minorHAnsi" w:hAnsiTheme="minorHAnsi" w:cstheme="minorHAnsi"/>
          <w:spacing w:val="2"/>
          <w:lang w:val="en-AU"/>
        </w:rPr>
        <w:t xml:space="preserve">and </w:t>
      </w:r>
      <w:r w:rsidRPr="00F27D71">
        <w:rPr>
          <w:rFonts w:asciiTheme="minorHAnsi" w:hAnsiTheme="minorHAnsi" w:cstheme="minorHAnsi"/>
          <w:b/>
          <w:spacing w:val="2"/>
          <w:lang w:val="en-AU"/>
        </w:rPr>
        <w:t>developing stronger referral pathways</w:t>
      </w:r>
      <w:r>
        <w:rPr>
          <w:rFonts w:asciiTheme="minorHAnsi" w:hAnsiTheme="minorHAnsi" w:cstheme="minorHAnsi"/>
          <w:spacing w:val="2"/>
          <w:lang w:val="en-AU"/>
        </w:rPr>
        <w:t>.</w:t>
      </w:r>
    </w:p>
    <w:p w:rsidR="00F27D71" w:rsidRPr="00F27D71" w:rsidRDefault="00083AC9" w:rsidP="00F27D71">
      <w:pPr>
        <w:pStyle w:val="BasicParagraph"/>
        <w:spacing w:before="240" w:after="240" w:line="240" w:lineRule="auto"/>
        <w:rPr>
          <w:rFonts w:asciiTheme="minorHAnsi" w:hAnsiTheme="minorHAnsi" w:cstheme="minorHAnsi"/>
          <w:iCs/>
          <w:color w:val="4F6228" w:themeColor="accent3" w:themeShade="80"/>
          <w:spacing w:val="2"/>
        </w:rPr>
      </w:pPr>
      <w:r w:rsidRPr="00BF0855">
        <w:rPr>
          <w:rFonts w:asciiTheme="minorHAnsi" w:hAnsiTheme="minorHAnsi" w:cstheme="minorHAnsi"/>
          <w:noProof/>
          <w:lang w:val="en-AU" w:eastAsia="en-AU"/>
        </w:rPr>
        <mc:AlternateContent>
          <mc:Choice Requires="wps">
            <w:drawing>
              <wp:anchor distT="0" distB="0" distL="114300" distR="114300" simplePos="0" relativeHeight="251667456" behindDoc="0" locked="0" layoutInCell="1" allowOverlap="1" wp14:anchorId="5183AEF2" wp14:editId="359424C3">
                <wp:simplePos x="0" y="0"/>
                <wp:positionH relativeFrom="column">
                  <wp:posOffset>-117475</wp:posOffset>
                </wp:positionH>
                <wp:positionV relativeFrom="paragraph">
                  <wp:posOffset>223375</wp:posOffset>
                </wp:positionV>
                <wp:extent cx="3445510" cy="440055"/>
                <wp:effectExtent l="76200" t="57150" r="59690" b="93345"/>
                <wp:wrapNone/>
                <wp:docPr id="25" name="Pentagon 25"/>
                <wp:cNvGraphicFramePr/>
                <a:graphic xmlns:a="http://schemas.openxmlformats.org/drawingml/2006/main">
                  <a:graphicData uri="http://schemas.microsoft.com/office/word/2010/wordprocessingShape">
                    <wps:wsp>
                      <wps:cNvSpPr/>
                      <wps:spPr>
                        <a:xfrm>
                          <a:off x="0" y="0"/>
                          <a:ext cx="3445510" cy="440055"/>
                        </a:xfrm>
                        <a:prstGeom prst="homePlate">
                          <a:avLst/>
                        </a:prstGeom>
                        <a:solidFill>
                          <a:schemeClr val="accent4">
                            <a:lumMod val="75000"/>
                          </a:schemeClr>
                        </a:solidFill>
                      </wps:spPr>
                      <wps:style>
                        <a:lnRef idx="3">
                          <a:schemeClr val="lt1"/>
                        </a:lnRef>
                        <a:fillRef idx="1">
                          <a:schemeClr val="accent5"/>
                        </a:fillRef>
                        <a:effectRef idx="1">
                          <a:schemeClr val="accent5"/>
                        </a:effectRef>
                        <a:fontRef idx="minor">
                          <a:schemeClr val="lt1"/>
                        </a:fontRef>
                      </wps:style>
                      <wps:txb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 xml:space="preserve">Collaboration and Coordination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83AEF2" id="Pentagon 25" o:spid="_x0000_s1029" type="#_x0000_t15" style="position:absolute;margin-left:-9.25pt;margin-top:17.6pt;width:271.3pt;height:3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OkkgIAAIUFAAAOAAAAZHJzL2Uyb0RvYy54bWysVEtv2zAMvg/YfxB0X22nyR5BnSJo0WFA&#10;1wZrh54VWUoESKImKbHTXz9Kdtxg7WXDLjYpkR8f+siLy85oshc+KLA1rc5KSoTl0Ci7qenPx5sP&#10;nykJkdmGabCipgcR6OXi/buL1s3FBLagG+EJgtgwb11NtzG6eVEEvhWGhTNwwuKlBG9YRNVvisaz&#10;FtGNLiZl+bFowTfOAxch4Ol1f0kXGV9KweO9lEFEomuKucX89fm7Tt9iccHmG8/cVvEhDfYPWRim&#10;LAYdoa5ZZGTn1Ssoo7iHADKecTAFSKm4yDVgNVX5RzUPW+ZErgWbE9zYpvD/YPndfuWJamo6mVFi&#10;mcE3Wgkb2QYswSPsT+vCHM0e3MoPWkAxFdtJb9IfyyBd7ulh7KnoIuF4eD6dzmYVtp7j3XRalrMM&#10;Wrx4Ox/iVwGGJAErAyNWmsVUOJuz/W2IGBbtj3bpOIBWzY3SOiuJLOJKe7Jn+MyMcyxgmt31znyH&#10;pj//NCvL/OCIlfmVXDLyCVqRqu3ry1I8aJFiaPtDSOxTqigjjwg9uI5V6hVCZ8vkIjG90al6y6nP&#10;9NiPwT65iszcv3EePXJksHF0NsqCfyv6S8qyt8f0T2pOYuzWXSbH+ZEIa2gOSBgP/SQFx28UPtst&#10;C3HFPI4OvjSug3iPH6mhrSkMEiVb8M9vnSf79O7+mZIWR7Gm4deOeUGJ/maR618q5A3Oblams08T&#10;VPzpzfr0xu7MFSANKlw8jmcx2Ud9FKUH84RbY5mi4hWzHGPXlEd/VK5ivyJw73CxXGYznFfH4q19&#10;cDyBpz4nRj52T8y7gbsRWX8Hx7F9xd7eNnlaWO4iSJWpnTrd93V4AZz1TKVhL6Vlcqpnq5ftufgN&#10;AAD//wMAUEsDBBQABgAIAAAAIQDPjin+4QAAAAoBAAAPAAAAZHJzL2Rvd25yZXYueG1sTI/BTsMw&#10;EETvSPyDtUjcWichQW2IUyFQJSROLT2U2zZe4kBsR7HbBr6e5VSOq3maeVutJtuLE42h805BOk9A&#10;kGu87lyrYPe2ni1AhIhOY+8dKfimAKv6+qrCUvuz29BpG1vBJS6UqMDEOJRShsaQxTD3AznOPvxo&#10;MfI5tlKPeOZy28ssSe6lxc7xgsGBngw1X9ujVfD5ivvW7Dfv+jn7mbp197LcLXOlbm+mxwcQkaZ4&#10;geFPn9WhZqeDPzodRK9gli4KRhXcFRkIBoosT0EcmEzyAmRdyf8v1L8AAAD//wMAUEsBAi0AFAAG&#10;AAgAAAAhALaDOJL+AAAA4QEAABMAAAAAAAAAAAAAAAAAAAAAAFtDb250ZW50X1R5cGVzXS54bWxQ&#10;SwECLQAUAAYACAAAACEAOP0h/9YAAACUAQAACwAAAAAAAAAAAAAAAAAvAQAAX3JlbHMvLnJlbHNQ&#10;SwECLQAUAAYACAAAACEA1uaDpJICAACFBQAADgAAAAAAAAAAAAAAAAAuAgAAZHJzL2Uyb0RvYy54&#10;bWxQSwECLQAUAAYACAAAACEAz44p/uEAAAAKAQAADwAAAAAAAAAAAAAAAADsBAAAZHJzL2Rvd25y&#10;ZXYueG1sUEsFBgAAAAAEAAQA8wAAAPoFAAAAAA==&#10;" adj="20221" fillcolor="#5f497a [2407]" strokecolor="white [3201]" strokeweight="3pt">
                <v:shadow on="t" color="black" opacity="24903f" origin=",.5" offset="0,.55556mm"/>
                <v:textbo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 xml:space="preserve">Collaboration and Coordination </w:t>
                      </w:r>
                    </w:p>
                  </w:txbxContent>
                </v:textbox>
              </v:shape>
            </w:pict>
          </mc:Fallback>
        </mc:AlternateContent>
      </w:r>
    </w:p>
    <w:p w:rsidR="00F27D71" w:rsidRPr="00F27D71" w:rsidRDefault="000D1DFC" w:rsidP="00F27D71">
      <w:pPr>
        <w:pStyle w:val="BasicParagraph"/>
        <w:spacing w:before="240" w:after="240" w:line="240" w:lineRule="auto"/>
        <w:rPr>
          <w:rFonts w:asciiTheme="minorHAnsi" w:hAnsiTheme="minorHAnsi" w:cstheme="minorHAnsi"/>
          <w:iCs/>
          <w:color w:val="4F6228" w:themeColor="accent3" w:themeShade="80"/>
          <w:spacing w:val="2"/>
        </w:rPr>
      </w:pPr>
      <w:r w:rsidRPr="00BF0855">
        <w:rPr>
          <w:rFonts w:asciiTheme="minorHAnsi" w:hAnsiTheme="minorHAnsi" w:cstheme="minorHAnsi"/>
          <w:noProof/>
          <w:lang w:val="en-AU" w:eastAsia="en-AU"/>
        </w:rPr>
        <mc:AlternateContent>
          <mc:Choice Requires="wps">
            <w:drawing>
              <wp:anchor distT="0" distB="0" distL="114300" distR="114300" simplePos="0" relativeHeight="251666432" behindDoc="1" locked="0" layoutInCell="1" allowOverlap="1" wp14:anchorId="505CA275" wp14:editId="6D842F6C">
                <wp:simplePos x="0" y="0"/>
                <wp:positionH relativeFrom="margin">
                  <wp:posOffset>-114507</wp:posOffset>
                </wp:positionH>
                <wp:positionV relativeFrom="paragraph">
                  <wp:posOffset>331847</wp:posOffset>
                </wp:positionV>
                <wp:extent cx="6648505" cy="2435382"/>
                <wp:effectExtent l="0" t="0" r="19050" b="22225"/>
                <wp:wrapNone/>
                <wp:docPr id="26" name="Rectangle 26" title="Callaboration and coordination"/>
                <wp:cNvGraphicFramePr/>
                <a:graphic xmlns:a="http://schemas.openxmlformats.org/drawingml/2006/main">
                  <a:graphicData uri="http://schemas.microsoft.com/office/word/2010/wordprocessingShape">
                    <wps:wsp>
                      <wps:cNvSpPr/>
                      <wps:spPr>
                        <a:xfrm>
                          <a:off x="0" y="0"/>
                          <a:ext cx="6648505" cy="2435382"/>
                        </a:xfrm>
                        <a:prstGeom prst="rect">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726A9" id="Rectangle 26" o:spid="_x0000_s1026" alt="Title: Callaboration and coordination" style="position:absolute;margin-left:-9pt;margin-top:26.15pt;width:523.5pt;height:19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v7fgIAAEMFAAAOAAAAZHJzL2Uyb0RvYy54bWysVE1vGjEQvVfqf7B8bxYI0BRliRBRqkpR&#10;EiWpcjZeG6x6Pe7YsNBf37F32aQpp6oXr+d75u0bX17ta8t2CoMBV/Lh2YAz5SRUxq1L/v355tMF&#10;ZyEKVwkLTpX8oAK/mn/8cNn4mRrBBmylkFESF2aNL/kmRj8riiA3qhbhDLxyZNSAtYgk4rqoUDSU&#10;vbbFaDCYFg1g5RGkCoG0162Rz3N+rZWM91oHFZktOfUW84n5XKWzmF+K2RqF3xjZtSH+oYtaGEdF&#10;+1TXIgq2RfNXqtpIhAA6nkmoC9DaSJVnoGmGg3fTPG2EV3kWAif4Hqbw/9LKu90DMlOVfDTlzIma&#10;/tEjoSbc2iqWdNFES8qlsFasAEWkP83ohzIJBL1xWZFwbHyYUbon/4CdFOiaQNlrrNOXxmX7jP2h&#10;x17tI5OknE7HF5PBhDNJttH4fHJ+MUpZi9dwjyF+VVCzdCk5UpsZc7G7DbF1PbqkatYlXeqq7SPf&#10;4sGq1vioNM1NlUc5SWacWlpkO0FcEVIqF8ddB9aRdwrTxto+cHgq0MZhF9T5pjCVmdgHDk4F/lmx&#10;j8hVwcU+uDYO8FSC6kdfufU/Tt/OnMZfQXWg343Q7kHw8sYQlrcixAeBRHxaEVrmeE+HttCUHLob&#10;ZxvAX6f0yZ/4SFbOGlqkkoefW4GKM/vNEVO/DMfjtHlZGE8+j0jAt5bVW4vb1ksg/If0bHiZr8k/&#10;2uNVI9QvRLxFqkom4STVLrmMeBSWsV1wejWkWiyyG22bF/HWPXmZkidUE1ee9y8CfUeoSFy8g+PS&#10;idk7XrW+KdLBYhtBm0y6V1w7vGlTM227VyU9BW/l7PX69s1/AwAA//8DAFBLAwQUAAYACAAAACEA&#10;4tbs6uAAAAALAQAADwAAAGRycy9kb3ducmV2LnhtbEyPzU7DMBCE70i8g7VI3Fq7CYUQsqkQEhIn&#10;JAoXbm68xAH/JLGTpm+Pe4Lj7Ixmv6l2izVspjF03iFs1gIYucarzrUIH+/PqwJYiNIpabwjhBMF&#10;2NWXF5UslT+6N5r3sWWpxIVSIugY+5Lz0GiyMqx9Ty55X360MiY5tlyN8pjKreGZELfcys6lD1r2&#10;9KSp+dlPFsEMc5u9Ds3nIOx0Gr51Pt695IjXV8vjA7BIS/wLwxk/oUOdmA5+ciowg7DaFGlLRNhm&#10;ObBzQGT36XJAuMm3BfC64v831L8AAAD//wMAUEsBAi0AFAAGAAgAAAAhALaDOJL+AAAA4QEAABMA&#10;AAAAAAAAAAAAAAAAAAAAAFtDb250ZW50X1R5cGVzXS54bWxQSwECLQAUAAYACAAAACEAOP0h/9YA&#10;AACUAQAACwAAAAAAAAAAAAAAAAAvAQAAX3JlbHMvLnJlbHNQSwECLQAUAAYACAAAACEA56J7+34C&#10;AABDBQAADgAAAAAAAAAAAAAAAAAuAgAAZHJzL2Uyb0RvYy54bWxQSwECLQAUAAYACAAAACEA4tbs&#10;6uAAAAALAQAADwAAAAAAAAAAAAAAAADYBAAAZHJzL2Rvd25yZXYueG1sUEsFBgAAAAAEAAQA8wAA&#10;AOUFAAAAAA==&#10;" fillcolor="white [3201]" strokecolor="#8064a2 [3207]" strokeweight="2pt">
                <w10:wrap anchorx="margin"/>
              </v:rect>
            </w:pict>
          </mc:Fallback>
        </mc:AlternateContent>
      </w:r>
    </w:p>
    <w:p w:rsidR="00332679" w:rsidRDefault="00F27D71" w:rsidP="002310C2">
      <w:pPr>
        <w:pStyle w:val="BasicParagraph"/>
        <w:spacing w:line="240" w:lineRule="auto"/>
        <w:rPr>
          <w:rFonts w:asciiTheme="minorHAnsi" w:hAnsiTheme="minorHAnsi" w:cstheme="minorHAnsi"/>
          <w:i/>
          <w:iCs/>
          <w:color w:val="403152" w:themeColor="accent4" w:themeShade="80"/>
          <w:spacing w:val="2"/>
        </w:rPr>
      </w:pPr>
      <w:r w:rsidRPr="00F27D71">
        <w:rPr>
          <w:rFonts w:asciiTheme="minorHAnsi" w:hAnsiTheme="minorHAnsi" w:cstheme="minorHAnsi"/>
          <w:i/>
          <w:iCs/>
          <w:color w:val="403152" w:themeColor="accent4" w:themeShade="80"/>
          <w:spacing w:val="2"/>
        </w:rPr>
        <w:t>We know there is continued room for better collaboration and coordination between services that support families and children. It is important that organisations within a community link or</w:t>
      </w:r>
      <w:r w:rsidR="00332679">
        <w:rPr>
          <w:rFonts w:asciiTheme="minorHAnsi" w:hAnsiTheme="minorHAnsi" w:cstheme="minorHAnsi"/>
          <w:i/>
          <w:iCs/>
          <w:color w:val="403152" w:themeColor="accent4" w:themeShade="80"/>
          <w:spacing w:val="2"/>
        </w:rPr>
        <w:t> </w:t>
      </w:r>
      <w:r w:rsidRPr="00F27D71">
        <w:rPr>
          <w:rFonts w:asciiTheme="minorHAnsi" w:hAnsiTheme="minorHAnsi" w:cstheme="minorHAnsi"/>
          <w:i/>
          <w:iCs/>
          <w:color w:val="403152" w:themeColor="accent4" w:themeShade="80"/>
          <w:spacing w:val="2"/>
        </w:rPr>
        <w:t xml:space="preserve">partner with </w:t>
      </w:r>
      <w:r w:rsidR="00C055F4">
        <w:rPr>
          <w:rFonts w:asciiTheme="minorHAnsi" w:hAnsiTheme="minorHAnsi" w:cstheme="minorHAnsi"/>
          <w:i/>
          <w:iCs/>
          <w:color w:val="403152" w:themeColor="accent4" w:themeShade="80"/>
          <w:spacing w:val="2"/>
        </w:rPr>
        <w:t xml:space="preserve">one </w:t>
      </w:r>
      <w:r w:rsidR="00C055F4" w:rsidRPr="00F27D71">
        <w:rPr>
          <w:rFonts w:asciiTheme="minorHAnsi" w:hAnsiTheme="minorHAnsi" w:cstheme="minorHAnsi"/>
          <w:i/>
          <w:iCs/>
          <w:color w:val="403152" w:themeColor="accent4" w:themeShade="80"/>
          <w:spacing w:val="2"/>
        </w:rPr>
        <w:t>another</w:t>
      </w:r>
      <w:r w:rsidRPr="00F27D71">
        <w:rPr>
          <w:rFonts w:asciiTheme="minorHAnsi" w:hAnsiTheme="minorHAnsi" w:cstheme="minorHAnsi"/>
          <w:i/>
          <w:iCs/>
          <w:color w:val="403152" w:themeColor="accent4" w:themeShade="80"/>
          <w:spacing w:val="2"/>
        </w:rPr>
        <w:t xml:space="preserve">, identify community needs, develop strong referral pathways and work </w:t>
      </w:r>
      <w:r w:rsidRPr="00083AC9">
        <w:rPr>
          <w:rFonts w:asciiTheme="minorHAnsi" w:hAnsiTheme="minorHAnsi" w:cstheme="minorHAnsi"/>
          <w:i/>
          <w:iCs/>
          <w:color w:val="403152" w:themeColor="accent4" w:themeShade="80"/>
          <w:spacing w:val="2"/>
        </w:rPr>
        <w:t>together to coordinate holistic support and drive improved outcomes for families and children</w:t>
      </w:r>
      <w:r w:rsidR="00332679">
        <w:rPr>
          <w:rFonts w:asciiTheme="minorHAnsi" w:hAnsiTheme="minorHAnsi" w:cstheme="minorHAnsi"/>
          <w:i/>
          <w:iCs/>
          <w:color w:val="403152" w:themeColor="accent4" w:themeShade="80"/>
          <w:spacing w:val="2"/>
        </w:rPr>
        <w:t>.</w:t>
      </w:r>
    </w:p>
    <w:p w:rsidR="00332679" w:rsidRDefault="00332679" w:rsidP="002310C2">
      <w:pPr>
        <w:pStyle w:val="BasicParagraph"/>
        <w:spacing w:line="240" w:lineRule="auto"/>
        <w:rPr>
          <w:rFonts w:asciiTheme="minorHAnsi" w:hAnsiTheme="minorHAnsi" w:cstheme="minorHAnsi"/>
          <w:i/>
          <w:iCs/>
          <w:color w:val="403152" w:themeColor="accent4" w:themeShade="80"/>
          <w:spacing w:val="2"/>
        </w:rPr>
      </w:pPr>
    </w:p>
    <w:p w:rsidR="00F27D71" w:rsidRPr="00BF0855" w:rsidRDefault="00F27D71" w:rsidP="002310C2">
      <w:pPr>
        <w:pStyle w:val="BasicParagraph"/>
        <w:spacing w:line="240" w:lineRule="auto"/>
        <w:rPr>
          <w:rStyle w:val="bulletbold"/>
          <w:rFonts w:asciiTheme="minorHAnsi" w:hAnsiTheme="minorHAnsi" w:cstheme="minorHAnsi"/>
          <w:b/>
          <w:iCs/>
          <w:color w:val="auto"/>
          <w:sz w:val="24"/>
          <w:szCs w:val="24"/>
        </w:rPr>
      </w:pPr>
      <w:r w:rsidRPr="00BF0855">
        <w:rPr>
          <w:rStyle w:val="bulletbold"/>
          <w:rFonts w:asciiTheme="minorHAnsi" w:hAnsiTheme="minorHAnsi" w:cstheme="minorHAnsi"/>
          <w:b/>
          <w:iCs/>
          <w:color w:val="auto"/>
          <w:sz w:val="24"/>
          <w:szCs w:val="24"/>
        </w:rPr>
        <w:t>Proposed improvement:</w:t>
      </w:r>
    </w:p>
    <w:p w:rsidR="00F27D71" w:rsidRPr="00A63152" w:rsidRDefault="00F27D71" w:rsidP="00BF0855">
      <w:pPr>
        <w:pStyle w:val="BasicParagraph"/>
        <w:numPr>
          <w:ilvl w:val="0"/>
          <w:numId w:val="53"/>
        </w:numPr>
        <w:spacing w:after="120" w:line="240" w:lineRule="auto"/>
        <w:ind w:left="567" w:hanging="425"/>
        <w:rPr>
          <w:rFonts w:asciiTheme="minorHAnsi" w:hAnsiTheme="minorHAnsi" w:cstheme="minorHAnsi"/>
          <w:spacing w:val="2"/>
          <w:lang w:val="en-AU"/>
        </w:rPr>
      </w:pPr>
      <w:r w:rsidRPr="00083AC9">
        <w:rPr>
          <w:rFonts w:asciiTheme="minorHAnsi" w:hAnsiTheme="minorHAnsi" w:cstheme="minorHAnsi"/>
          <w:spacing w:val="2"/>
          <w:lang w:val="en-AU"/>
        </w:rPr>
        <w:t xml:space="preserve">Bringing </w:t>
      </w:r>
      <w:r w:rsidR="00AA14B4" w:rsidRPr="00083AC9">
        <w:rPr>
          <w:rFonts w:asciiTheme="minorHAnsi" w:hAnsiTheme="minorHAnsi" w:cstheme="minorHAnsi"/>
          <w:b/>
          <w:spacing w:val="2"/>
          <w:lang w:val="en-AU"/>
        </w:rPr>
        <w:t>FMHSS</w:t>
      </w:r>
      <w:r w:rsidRPr="00083AC9">
        <w:rPr>
          <w:rFonts w:asciiTheme="minorHAnsi" w:hAnsiTheme="minorHAnsi" w:cstheme="minorHAnsi"/>
          <w:spacing w:val="2"/>
          <w:lang w:val="en-AU"/>
        </w:rPr>
        <w:t xml:space="preserve"> (as a whole) to sit under the Families and Children Activity. Given the focus of FMHSS on early intervention support with a family and carer focus, there is a good synergy with other Families and Children programs.</w:t>
      </w:r>
    </w:p>
    <w:p w:rsidR="00F27D71" w:rsidRPr="00A63152" w:rsidRDefault="00F27D71" w:rsidP="00BF0855">
      <w:pPr>
        <w:pStyle w:val="BasicParagraph"/>
        <w:numPr>
          <w:ilvl w:val="0"/>
          <w:numId w:val="53"/>
        </w:numPr>
        <w:spacing w:after="120" w:line="240" w:lineRule="auto"/>
        <w:ind w:left="567" w:hanging="425"/>
        <w:rPr>
          <w:rFonts w:asciiTheme="minorHAnsi" w:hAnsiTheme="minorHAnsi" w:cstheme="minorHAnsi"/>
          <w:iCs/>
          <w:spacing w:val="2"/>
          <w:lang w:val="en-AU"/>
        </w:rPr>
      </w:pPr>
      <w:r w:rsidRPr="00A63152">
        <w:rPr>
          <w:rFonts w:asciiTheme="minorHAnsi" w:hAnsiTheme="minorHAnsi" w:cstheme="minorHAnsi"/>
          <w:b/>
          <w:spacing w:val="2"/>
          <w:lang w:val="en-AU"/>
        </w:rPr>
        <w:t xml:space="preserve">Better integrate </w:t>
      </w:r>
      <w:r w:rsidR="00AA14B4" w:rsidRPr="00A63152">
        <w:rPr>
          <w:rFonts w:asciiTheme="minorHAnsi" w:hAnsiTheme="minorHAnsi" w:cstheme="minorHAnsi"/>
          <w:b/>
          <w:spacing w:val="2"/>
          <w:lang w:val="en-AU"/>
        </w:rPr>
        <w:t>CaPS</w:t>
      </w:r>
      <w:r w:rsidRPr="00A63152">
        <w:rPr>
          <w:rFonts w:asciiTheme="minorHAnsi" w:hAnsiTheme="minorHAnsi" w:cstheme="minorHAnsi"/>
          <w:b/>
          <w:spacing w:val="2"/>
          <w:lang w:val="en-AU"/>
        </w:rPr>
        <w:t xml:space="preserve"> and </w:t>
      </w:r>
      <w:r w:rsidR="00AA14B4" w:rsidRPr="00A63152">
        <w:rPr>
          <w:rFonts w:asciiTheme="minorHAnsi" w:hAnsiTheme="minorHAnsi" w:cstheme="minorHAnsi"/>
          <w:b/>
          <w:spacing w:val="2"/>
          <w:lang w:val="en-AU"/>
        </w:rPr>
        <w:t>BBF</w:t>
      </w:r>
      <w:r w:rsidRPr="00A63152">
        <w:rPr>
          <w:rFonts w:asciiTheme="minorHAnsi" w:hAnsiTheme="minorHAnsi" w:cstheme="minorHAnsi"/>
          <w:b/>
          <w:spacing w:val="2"/>
          <w:lang w:val="en-AU"/>
        </w:rPr>
        <w:t xml:space="preserve"> services</w:t>
      </w:r>
      <w:r w:rsidRPr="00A63152">
        <w:rPr>
          <w:rFonts w:asciiTheme="minorHAnsi" w:hAnsiTheme="minorHAnsi" w:cstheme="minorHAnsi"/>
          <w:spacing w:val="2"/>
          <w:lang w:val="en-AU"/>
        </w:rPr>
        <w:t xml:space="preserve"> into the </w:t>
      </w:r>
      <w:r w:rsidR="00AA14B4" w:rsidRPr="00A63152">
        <w:rPr>
          <w:rFonts w:asciiTheme="minorHAnsi" w:hAnsiTheme="minorHAnsi" w:cstheme="minorHAnsi"/>
          <w:spacing w:val="2"/>
          <w:lang w:val="en-AU"/>
        </w:rPr>
        <w:t>CfC FP</w:t>
      </w:r>
      <w:r w:rsidRPr="00A63152">
        <w:rPr>
          <w:rFonts w:asciiTheme="minorHAnsi" w:hAnsiTheme="minorHAnsi" w:cstheme="minorHAnsi"/>
          <w:spacing w:val="2"/>
          <w:lang w:val="en-AU"/>
        </w:rPr>
        <w:t xml:space="preserve"> program where suitable. Consultation will inform exactly what this might look like.</w:t>
      </w:r>
    </w:p>
    <w:p w:rsidR="00F27D71" w:rsidRDefault="00F27D71" w:rsidP="00F27D71">
      <w:pPr>
        <w:ind w:right="-592"/>
        <w:rPr>
          <w:rFonts w:asciiTheme="minorHAnsi" w:hAnsiTheme="minorHAnsi" w:cstheme="minorHAnsi"/>
          <w:szCs w:val="24"/>
        </w:rPr>
      </w:pPr>
    </w:p>
    <w:p w:rsidR="009F1B42" w:rsidRDefault="009F1B42" w:rsidP="00F27D71">
      <w:pPr>
        <w:ind w:right="-592"/>
        <w:rPr>
          <w:rStyle w:val="bulletbold"/>
          <w:rFonts w:asciiTheme="minorHAnsi" w:hAnsiTheme="minorHAnsi" w:cstheme="minorHAnsi"/>
          <w:i/>
          <w:iCs/>
          <w:color w:val="984806" w:themeColor="accent6" w:themeShade="80"/>
          <w:sz w:val="24"/>
          <w:szCs w:val="24"/>
        </w:rPr>
      </w:pPr>
    </w:p>
    <w:p w:rsidR="000D1DFC" w:rsidRDefault="000D1DFC" w:rsidP="00F27D71">
      <w:pPr>
        <w:ind w:right="-592"/>
        <w:rPr>
          <w:rStyle w:val="bulletbold"/>
          <w:rFonts w:asciiTheme="minorHAnsi" w:hAnsiTheme="minorHAnsi" w:cstheme="minorHAnsi"/>
          <w:i/>
          <w:iCs/>
          <w:color w:val="984806" w:themeColor="accent6" w:themeShade="80"/>
          <w:sz w:val="24"/>
          <w:szCs w:val="24"/>
        </w:rPr>
      </w:pPr>
      <w:r w:rsidRPr="00BF0855">
        <w:rPr>
          <w:rFonts w:asciiTheme="minorHAnsi" w:hAnsiTheme="minorHAnsi" w:cstheme="minorHAnsi"/>
          <w:noProof/>
          <w:szCs w:val="24"/>
          <w:lang w:eastAsia="en-AU"/>
        </w:rPr>
        <mc:AlternateContent>
          <mc:Choice Requires="wps">
            <w:drawing>
              <wp:anchor distT="0" distB="0" distL="114300" distR="114300" simplePos="0" relativeHeight="251669504" behindDoc="0" locked="0" layoutInCell="1" allowOverlap="1" wp14:anchorId="52554A05" wp14:editId="13B44808">
                <wp:simplePos x="0" y="0"/>
                <wp:positionH relativeFrom="column">
                  <wp:posOffset>-103667</wp:posOffset>
                </wp:positionH>
                <wp:positionV relativeFrom="paragraph">
                  <wp:posOffset>145415</wp:posOffset>
                </wp:positionV>
                <wp:extent cx="3445510" cy="440055"/>
                <wp:effectExtent l="76200" t="57150" r="59690" b="93345"/>
                <wp:wrapNone/>
                <wp:docPr id="28" name="Pentagon 28"/>
                <wp:cNvGraphicFramePr/>
                <a:graphic xmlns:a="http://schemas.openxmlformats.org/drawingml/2006/main">
                  <a:graphicData uri="http://schemas.microsoft.com/office/word/2010/wordprocessingShape">
                    <wps:wsp>
                      <wps:cNvSpPr/>
                      <wps:spPr>
                        <a:xfrm>
                          <a:off x="0" y="0"/>
                          <a:ext cx="3445510" cy="440055"/>
                        </a:xfrm>
                        <a:prstGeom prst="homePlate">
                          <a:avLst/>
                        </a:prstGeom>
                        <a:solidFill>
                          <a:schemeClr val="accent2">
                            <a:lumMod val="75000"/>
                          </a:schemeClr>
                        </a:solidFill>
                      </wps:spPr>
                      <wps:style>
                        <a:lnRef idx="3">
                          <a:schemeClr val="lt1"/>
                        </a:lnRef>
                        <a:fillRef idx="1">
                          <a:schemeClr val="accent5"/>
                        </a:fillRef>
                        <a:effectRef idx="1">
                          <a:schemeClr val="accent5"/>
                        </a:effectRef>
                        <a:fontRef idx="minor">
                          <a:schemeClr val="lt1"/>
                        </a:fontRef>
                      </wps:style>
                      <wps:txb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Capability and innovation</w:t>
                            </w:r>
                            <w:r w:rsidR="00384724">
                              <w:rPr>
                                <w:rFonts w:asciiTheme="minorHAnsi" w:hAnsiTheme="minorHAnsi" w:cstheme="minorHAnsi"/>
                                <w:b/>
                                <w:sz w:val="32"/>
                              </w:rPr>
                              <w:t xml:space="preserve"> </w:t>
                            </w:r>
                          </w:p>
                          <w:p w:rsidR="00332679" w:rsidRPr="003603D3" w:rsidRDefault="00332679" w:rsidP="00F27D71">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4A05" id="Pentagon 28" o:spid="_x0000_s1030" type="#_x0000_t15" style="position:absolute;margin-left:-8.15pt;margin-top:11.45pt;width:271.3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cGkAIAAIUFAAAOAAAAZHJzL2Uyb0RvYy54bWysVN9v2yAQfp+0/wHxvtrOknWL6lRRq06T&#10;ujZaO/WZYEiQgGNAYqd//Q7suNHal017sTm4X9/dd3dx2RlN9sIHBbam1VlJibAcGmU3Nf35ePPh&#10;MyUhMtswDVbU9CACvVy8f3fRurmYwBZ0IzxBJzbMW1fTbYxuXhSBb4Vh4QycsPgowRsWUfSbovGs&#10;Re9GF5Oy/FS04BvngYsQ8Pa6f6SL7F9KweO9lEFEomuKucX89fm7Tt9iccHmG8/cVvEhDfYPWRim&#10;LAYdXV2zyMjOq1eujOIeAsh4xsEUIKXiImNANFX5B5qHLXMiY8HiBDeWKfw/t/xuv/JENTWdYKcs&#10;M9ijlbCRbcASvML6tC7MUe3BrfwgBTwmsJ30Jv0RBulyTQ9jTUUXCcfLj9PpbFZh6Tm+TadlOZsl&#10;p8WLtfMhfhVgSDogMjBipVlMwNmc7W9D7PWPeuk6gFbNjdI6C4ks4kp7smfYZsY5Aphkc70z36Hp&#10;789nZZkbjrEzv5JJzuTEW5HQ9vjyKR60SDG0/SEk1ikhyp5HD71zHasBVtZMJhLTG42qt4z6TI/1&#10;GPSTqcjM/Rvj0SJHBhtHY6Ms+Leiv6Qse32sxQnmdIzdusvkmB6JsIbmgITx0E9ScPxGYdtuWYgr&#10;5nF0sNO4DuI9fqSGtqYwnCjZgn9+6z7pp777Z0paHMWahl875gUl+ptFrn+pkDc4u1mYzs4nKPjT&#10;l/Xpi92ZK0AaVLh4HM/HpB/18Sg9mCfcGssUFZ+Y5Ri7pjz6o3AV+xWBe4eL5TKr4bw6Fm/tg+PJ&#10;eapzYuRj98S8G7gbkfV3cBzbV+ztdZOlheUuglSZ2qnSfV2HDuCsZ14Oeyktk1M5a71sz8VvAAAA&#10;//8DAFBLAwQUAAYACAAAACEA3DW59t4AAAAJAQAADwAAAGRycy9kb3ducmV2LnhtbEyPwU7DMAyG&#10;70i8Q2Qkblu6oE601J0ACQkOCDHQzllj2kLjVEm6FZ6e7ARH259+f3+1me0gDuRD7xhhtcxAEDfO&#10;9NwivL89LK5BhKjZ6MExIXxTgE19flbp0rgjv9JhG1uRQjiUGqGLcSylDE1HVoelG4nT7cN5q2Ma&#10;fSuN18cUbgepsmwtre45fej0SPcdNV/bySL0/udT3knTZPnuefdYvIxqesoRLy/m2xsQkeb4B8NJ&#10;P6lDnZz2bmITxICwWK2vEoqgVAEiAbk6LfYIhVIg60r+b1D/AgAA//8DAFBLAQItABQABgAIAAAA&#10;IQC2gziS/gAAAOEBAAATAAAAAAAAAAAAAAAAAAAAAABbQ29udGVudF9UeXBlc10ueG1sUEsBAi0A&#10;FAAGAAgAAAAhADj9If/WAAAAlAEAAAsAAAAAAAAAAAAAAAAALwEAAF9yZWxzLy5yZWxzUEsBAi0A&#10;FAAGAAgAAAAhALZudwaQAgAAhQUAAA4AAAAAAAAAAAAAAAAALgIAAGRycy9lMm9Eb2MueG1sUEsB&#10;Ai0AFAAGAAgAAAAhANw1ufbeAAAACQEAAA8AAAAAAAAAAAAAAAAA6gQAAGRycy9kb3ducmV2Lnht&#10;bFBLBQYAAAAABAAEAPMAAAD1BQAAAAA=&#10;" adj="20221" fillcolor="#943634 [2405]" strokecolor="white [3201]" strokeweight="3pt">
                <v:shadow on="t" color="black" opacity="24903f" origin=",.5" offset="0,.55556mm"/>
                <v:textbox>
                  <w:txbxContent>
                    <w:p w:rsidR="00332679" w:rsidRPr="00EA0368" w:rsidRDefault="00332679" w:rsidP="00F27D71">
                      <w:pPr>
                        <w:rPr>
                          <w:rFonts w:asciiTheme="minorHAnsi" w:hAnsiTheme="minorHAnsi" w:cstheme="minorHAnsi"/>
                          <w:b/>
                          <w:sz w:val="32"/>
                        </w:rPr>
                      </w:pPr>
                      <w:r w:rsidRPr="00EA0368">
                        <w:rPr>
                          <w:rFonts w:asciiTheme="minorHAnsi" w:hAnsiTheme="minorHAnsi" w:cstheme="minorHAnsi"/>
                          <w:b/>
                          <w:sz w:val="32"/>
                        </w:rPr>
                        <w:t>Capability and innovation</w:t>
                      </w:r>
                      <w:r w:rsidR="00384724">
                        <w:rPr>
                          <w:rFonts w:asciiTheme="minorHAnsi" w:hAnsiTheme="minorHAnsi" w:cstheme="minorHAnsi"/>
                          <w:b/>
                          <w:sz w:val="32"/>
                        </w:rPr>
                        <w:t xml:space="preserve"> </w:t>
                      </w:r>
                    </w:p>
                    <w:p w:rsidR="00332679" w:rsidRPr="003603D3" w:rsidRDefault="00332679" w:rsidP="00F27D71">
                      <w:pPr>
                        <w:jc w:val="center"/>
                        <w:rPr>
                          <w:b/>
                          <w:sz w:val="32"/>
                        </w:rPr>
                      </w:pPr>
                    </w:p>
                  </w:txbxContent>
                </v:textbox>
              </v:shape>
            </w:pict>
          </mc:Fallback>
        </mc:AlternateContent>
      </w:r>
    </w:p>
    <w:p w:rsidR="000D1DFC" w:rsidRDefault="000D1DFC" w:rsidP="00F27D71">
      <w:pPr>
        <w:ind w:right="-592"/>
        <w:rPr>
          <w:rStyle w:val="bulletbold"/>
          <w:rFonts w:asciiTheme="minorHAnsi" w:hAnsiTheme="minorHAnsi" w:cstheme="minorHAnsi"/>
          <w:i/>
          <w:iCs/>
          <w:color w:val="984806" w:themeColor="accent6" w:themeShade="80"/>
          <w:sz w:val="24"/>
          <w:szCs w:val="24"/>
        </w:rPr>
      </w:pPr>
    </w:p>
    <w:p w:rsidR="000D1DFC" w:rsidRDefault="000D1DFC" w:rsidP="00F27D71">
      <w:pPr>
        <w:ind w:right="-592"/>
        <w:rPr>
          <w:rStyle w:val="bulletbold"/>
          <w:rFonts w:asciiTheme="minorHAnsi" w:hAnsiTheme="minorHAnsi" w:cstheme="minorHAnsi"/>
          <w:i/>
          <w:iCs/>
          <w:color w:val="984806" w:themeColor="accent6" w:themeShade="80"/>
          <w:sz w:val="24"/>
          <w:szCs w:val="24"/>
        </w:rPr>
      </w:pPr>
    </w:p>
    <w:p w:rsidR="000D1DFC" w:rsidRDefault="000D1DFC" w:rsidP="00F27D71">
      <w:pPr>
        <w:ind w:right="-592"/>
        <w:rPr>
          <w:rStyle w:val="bulletbold"/>
          <w:rFonts w:asciiTheme="minorHAnsi" w:hAnsiTheme="minorHAnsi" w:cstheme="minorHAnsi"/>
          <w:i/>
          <w:iCs/>
          <w:color w:val="984806" w:themeColor="accent6" w:themeShade="80"/>
          <w:sz w:val="24"/>
          <w:szCs w:val="24"/>
        </w:rPr>
      </w:pPr>
      <w:r w:rsidRPr="00BF0855">
        <w:rPr>
          <w:rFonts w:asciiTheme="minorHAnsi" w:hAnsiTheme="minorHAnsi" w:cstheme="minorHAnsi"/>
          <w:noProof/>
          <w:szCs w:val="24"/>
          <w:lang w:eastAsia="en-AU"/>
        </w:rPr>
        <mc:AlternateContent>
          <mc:Choice Requires="wps">
            <w:drawing>
              <wp:anchor distT="0" distB="0" distL="114300" distR="114300" simplePos="0" relativeHeight="251668480" behindDoc="1" locked="0" layoutInCell="1" allowOverlap="1" wp14:anchorId="4648EEFF" wp14:editId="25C74AB0">
                <wp:simplePos x="0" y="0"/>
                <wp:positionH relativeFrom="page">
                  <wp:posOffset>526774</wp:posOffset>
                </wp:positionH>
                <wp:positionV relativeFrom="paragraph">
                  <wp:posOffset>96133</wp:posOffset>
                </wp:positionV>
                <wp:extent cx="6668936" cy="2159306"/>
                <wp:effectExtent l="0" t="0" r="17780" b="12700"/>
                <wp:wrapNone/>
                <wp:docPr id="27" name="Rectangle 27" title="Capability and Innovation"/>
                <wp:cNvGraphicFramePr/>
                <a:graphic xmlns:a="http://schemas.openxmlformats.org/drawingml/2006/main">
                  <a:graphicData uri="http://schemas.microsoft.com/office/word/2010/wordprocessingShape">
                    <wps:wsp>
                      <wps:cNvSpPr/>
                      <wps:spPr>
                        <a:xfrm>
                          <a:off x="0" y="0"/>
                          <a:ext cx="6668936" cy="2159306"/>
                        </a:xfrm>
                        <a:prstGeom prst="rect">
                          <a:avLst/>
                        </a:prstGeom>
                        <a:ln>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28A5D" id="Rectangle 27" o:spid="_x0000_s1026" alt="Title: Capability and Innovation" style="position:absolute;margin-left:41.5pt;margin-top:7.55pt;width:525.1pt;height:17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9wqgIAAJ8FAAAOAAAAZHJzL2Uyb0RvYy54bWysVN9P2zAQfp+0/8Hy+0hSoEBFiqoiJiQG&#10;CJh4dh27tWb7PNtt2v31Oztp6BhP014cn+/uux/57i6vtkaTjfBBga1pdVRSIiyHRtllTb+/3Hw5&#10;pyREZhumwYqa7kSgV9PPny5bNxEjWIFuhCcIYsOkdTVdxegmRRH4ShgWjsAJi0oJ3rCIol8WjWct&#10;ohtdjMpyXLTgG+eBixDw9bpT0mnGl1Lw+CBlEJHommJuMZ8+n4t0FtNLNll65laK92mwf8jCMGUx&#10;6AB1zSIja6/+gjKKewgg4xEHU4CUiotcA1ZTle+qeV4xJ3It2JzghjaF/wfL7zePnqimpqMzSiwz&#10;+I+esGvMLrUg6S2qqPFxzhxbKK3ijuDfJLfWwoZF/Oupha0LE0R6do++lwJeUz+20pv0xUrJNrd9&#10;N7RdbCPh+Dgej88vjseUcNSNqtOL43KcUIs3d+dD/CrAkHSpqccMc7vZ5i7EznRvkqJpm84AWjU3&#10;SussJEaJufZkw5ALjHNh4yiD6LX5Bk33fnZalpkVGDyTMLnkVA7QUJciFKnsrtB8izstuuhPQmJP&#10;sbQuwAD0Z+wub23ROrlJzHRwrHJm7xx1rPq+9LbJTWSWD47lR477aruIg0eOCjYOzkZZ8B8BND+G&#10;yJ39vvqu5lT+ApodUslDN2PB8RuFP+uOhfjIPA4Vjh8uiviAh9TQ1hT6GyUr8L8+ek/2yHXUUtLi&#10;kNY0/FwzLyjRtxan4KI6OUlTnYWT07MRCv5QszjU2LWZA/77CleS4/ma7KPeX6UH84r7ZJaioopZ&#10;jrFryqPfC/PYLQ/cSFzMZtkMJ9mxeGefHU/gqauJjC/bV+Zdz9iIZL+H/UCzyTvidrbJ08JsHUGq&#10;zOq3vvb9xi2QydhvrLRmDuVs9bZXp78BAAD//wMAUEsDBBQABgAIAAAAIQCVInel3AAAAAoBAAAP&#10;AAAAZHJzL2Rvd25yZXYueG1sTI/BasMwEETvhf6D2EBvjeQIl+BaDqaQSymUuPkARdraItbKWEri&#10;/n2VU3vcmWH2Tb1b/MiuOEcXSEGxFsCQTLCOegXHr/3zFlhMmqweA6GCH4ywax4fal3ZcKMDXrvU&#10;s1xCsdIKhpSmivNoBvQ6rsOElL3vMHud8jn33M76lsv9yDdCvHCvHeUPg57wbUBz7i5eweeBS+eO&#10;+86I9174siXTfkilnlZL+wos4ZL+wnDHz+jQZKZTuJCNbFSwlXlKynpZALv7hZQbYCcFsswSb2r+&#10;f0LzCwAA//8DAFBLAQItABQABgAIAAAAIQC2gziS/gAAAOEBAAATAAAAAAAAAAAAAAAAAAAAAABb&#10;Q29udGVudF9UeXBlc10ueG1sUEsBAi0AFAAGAAgAAAAhADj9If/WAAAAlAEAAAsAAAAAAAAAAAAA&#10;AAAALwEAAF9yZWxzLy5yZWxzUEsBAi0AFAAGAAgAAAAhAAfmT3CqAgAAnwUAAA4AAAAAAAAAAAAA&#10;AAAALgIAAGRycy9lMm9Eb2MueG1sUEsBAi0AFAAGAAgAAAAhAJUid6XcAAAACgEAAA8AAAAAAAAA&#10;AAAAAAAABAUAAGRycy9kb3ducmV2LnhtbFBLBQYAAAAABAAEAPMAAAANBgAAAAA=&#10;" fillcolor="white [3201]" strokecolor="#943634 [2405]" strokeweight="2pt">
                <w10:wrap anchorx="page"/>
              </v:rect>
            </w:pict>
          </mc:Fallback>
        </mc:AlternateContent>
      </w:r>
    </w:p>
    <w:p w:rsidR="00F27D71" w:rsidRDefault="00F27D71" w:rsidP="00F27D71">
      <w:pPr>
        <w:ind w:right="-592"/>
        <w:rPr>
          <w:rStyle w:val="bulletbold"/>
          <w:rFonts w:asciiTheme="minorHAnsi" w:hAnsiTheme="minorHAnsi" w:cstheme="minorHAnsi"/>
          <w:i/>
          <w:iCs/>
          <w:color w:val="984806" w:themeColor="accent6" w:themeShade="80"/>
          <w:sz w:val="24"/>
          <w:szCs w:val="24"/>
        </w:rPr>
      </w:pPr>
      <w:r w:rsidRPr="00DA6B41">
        <w:rPr>
          <w:rStyle w:val="bulletbold"/>
          <w:rFonts w:asciiTheme="minorHAnsi" w:hAnsiTheme="minorHAnsi" w:cstheme="minorHAnsi"/>
          <w:i/>
          <w:iCs/>
          <w:color w:val="984806" w:themeColor="accent6" w:themeShade="80"/>
          <w:sz w:val="24"/>
          <w:szCs w:val="24"/>
        </w:rPr>
        <w:t>There are opportunities for capability building to better support service providers, particularly to enhance organisational capability in outcomes measurement and reporting.</w:t>
      </w:r>
    </w:p>
    <w:p w:rsidR="00332679" w:rsidRPr="00DA6B41" w:rsidRDefault="00332679" w:rsidP="00F27D71">
      <w:pPr>
        <w:ind w:right="-592"/>
        <w:rPr>
          <w:rStyle w:val="bulletbold"/>
          <w:rFonts w:asciiTheme="minorHAnsi" w:hAnsiTheme="minorHAnsi" w:cstheme="minorHAnsi"/>
          <w:i/>
          <w:iCs/>
          <w:color w:val="984806" w:themeColor="accent6" w:themeShade="80"/>
          <w:sz w:val="24"/>
          <w:szCs w:val="24"/>
        </w:rPr>
      </w:pPr>
    </w:p>
    <w:p w:rsidR="00F27D71" w:rsidRPr="00BF0855" w:rsidRDefault="00F27D71">
      <w:pPr>
        <w:rPr>
          <w:rStyle w:val="bulletbold"/>
          <w:rFonts w:asciiTheme="minorHAnsi" w:hAnsiTheme="minorHAnsi" w:cstheme="minorHAnsi"/>
          <w:b/>
          <w:iCs/>
          <w:color w:val="auto"/>
          <w:sz w:val="24"/>
          <w:szCs w:val="24"/>
        </w:rPr>
      </w:pPr>
      <w:r w:rsidRPr="00BF0855">
        <w:rPr>
          <w:rStyle w:val="bulletbold"/>
          <w:rFonts w:asciiTheme="minorHAnsi" w:hAnsiTheme="minorHAnsi" w:cstheme="minorHAnsi"/>
          <w:b/>
          <w:iCs/>
          <w:color w:val="auto"/>
          <w:sz w:val="24"/>
          <w:szCs w:val="24"/>
        </w:rPr>
        <w:t>Proposed improvement:</w:t>
      </w:r>
    </w:p>
    <w:p w:rsidR="00D90A46" w:rsidRPr="00BF0855" w:rsidRDefault="00D90A46" w:rsidP="00BF0855">
      <w:pPr>
        <w:pStyle w:val="BasicParagraph"/>
        <w:numPr>
          <w:ilvl w:val="0"/>
          <w:numId w:val="55"/>
        </w:numPr>
        <w:spacing w:after="120" w:line="240" w:lineRule="auto"/>
        <w:ind w:left="567" w:hanging="357"/>
        <w:rPr>
          <w:rFonts w:asciiTheme="minorHAnsi" w:hAnsiTheme="minorHAnsi" w:cstheme="minorHAnsi"/>
          <w:iCs/>
          <w:spacing w:val="2"/>
          <w:szCs w:val="22"/>
          <w:lang w:val="en-AU"/>
        </w:rPr>
      </w:pPr>
      <w:r w:rsidRPr="00BF0855">
        <w:rPr>
          <w:rFonts w:asciiTheme="minorHAnsi" w:hAnsiTheme="minorHAnsi" w:cstheme="minorHAnsi"/>
          <w:iCs/>
          <w:spacing w:val="2"/>
          <w:szCs w:val="22"/>
          <w:lang w:val="en-AU"/>
        </w:rPr>
        <w:t xml:space="preserve">Refocus existing </w:t>
      </w:r>
      <w:r w:rsidRPr="00BF0855">
        <w:rPr>
          <w:rFonts w:asciiTheme="minorHAnsi" w:hAnsiTheme="minorHAnsi" w:cstheme="minorHAnsi"/>
          <w:b/>
          <w:iCs/>
          <w:spacing w:val="2"/>
          <w:szCs w:val="22"/>
          <w:lang w:val="en-AU"/>
        </w:rPr>
        <w:t>capability arrangements</w:t>
      </w:r>
      <w:r w:rsidRPr="00BF0855">
        <w:rPr>
          <w:rFonts w:asciiTheme="minorHAnsi" w:hAnsiTheme="minorHAnsi" w:cstheme="minorHAnsi"/>
          <w:iCs/>
          <w:spacing w:val="2"/>
          <w:szCs w:val="22"/>
          <w:lang w:val="en-AU"/>
        </w:rPr>
        <w:t xml:space="preserve"> to key areas, </w:t>
      </w:r>
      <w:r w:rsidRPr="00BF0855">
        <w:rPr>
          <w:rFonts w:asciiTheme="minorHAnsi" w:hAnsiTheme="minorHAnsi" w:cstheme="minorHAnsi"/>
          <w:iCs/>
          <w:spacing w:val="2"/>
          <w:lang w:val="en-AU"/>
        </w:rPr>
        <w:t>such as organisational support</w:t>
      </w:r>
      <w:r w:rsidRPr="00BF0855">
        <w:rPr>
          <w:rFonts w:asciiTheme="minorHAnsi" w:hAnsiTheme="minorHAnsi" w:cstheme="minorHAnsi"/>
          <w:iCs/>
          <w:spacing w:val="2"/>
          <w:szCs w:val="22"/>
          <w:lang w:val="en-AU"/>
        </w:rPr>
        <w:t xml:space="preserve"> that encourages and champions evidence</w:t>
      </w:r>
      <w:r w:rsidR="00AA14B4">
        <w:rPr>
          <w:rFonts w:asciiTheme="minorHAnsi" w:hAnsiTheme="minorHAnsi" w:cstheme="minorHAnsi"/>
          <w:iCs/>
          <w:spacing w:val="2"/>
          <w:szCs w:val="22"/>
          <w:lang w:val="en-AU"/>
        </w:rPr>
        <w:t>,</w:t>
      </w:r>
      <w:r w:rsidRPr="00BF0855">
        <w:rPr>
          <w:rFonts w:asciiTheme="minorHAnsi" w:hAnsiTheme="minorHAnsi" w:cstheme="minorHAnsi"/>
          <w:iCs/>
          <w:spacing w:val="2"/>
          <w:szCs w:val="22"/>
          <w:lang w:val="en-AU"/>
        </w:rPr>
        <w:t xml:space="preserve"> outcomes measurement and reporting, evaluation and better targeting services to families experiencing vulnerability or families with multiple and complex needs.</w:t>
      </w:r>
    </w:p>
    <w:p w:rsidR="00F27D71" w:rsidRPr="003D2DD6" w:rsidRDefault="00D90A46" w:rsidP="002310C2">
      <w:pPr>
        <w:pStyle w:val="BasicParagraph"/>
        <w:numPr>
          <w:ilvl w:val="0"/>
          <w:numId w:val="41"/>
        </w:numPr>
        <w:spacing w:after="120" w:line="240" w:lineRule="auto"/>
        <w:ind w:left="567" w:hanging="425"/>
        <w:rPr>
          <w:rFonts w:asciiTheme="minorHAnsi" w:hAnsiTheme="minorHAnsi" w:cstheme="minorHAnsi"/>
          <w:sz w:val="28"/>
          <w:lang w:val="en-AU"/>
        </w:rPr>
      </w:pPr>
      <w:r w:rsidRPr="00BF0855">
        <w:rPr>
          <w:rFonts w:asciiTheme="minorHAnsi" w:hAnsiTheme="minorHAnsi" w:cstheme="minorHAnsi"/>
          <w:iCs/>
          <w:color w:val="auto"/>
          <w:spacing w:val="2"/>
        </w:rPr>
        <w:t>Enhance</w:t>
      </w:r>
      <w:r w:rsidRPr="00BF0855">
        <w:rPr>
          <w:rFonts w:asciiTheme="minorHAnsi" w:hAnsiTheme="minorHAnsi" w:cstheme="minorHAnsi"/>
          <w:iCs/>
          <w:spacing w:val="2"/>
          <w:szCs w:val="22"/>
          <w:lang w:val="en-AU"/>
        </w:rPr>
        <w:t xml:space="preserve"> existing grant arrangements to </w:t>
      </w:r>
      <w:r w:rsidRPr="00BF0855">
        <w:rPr>
          <w:rFonts w:asciiTheme="minorHAnsi" w:hAnsiTheme="minorHAnsi" w:cstheme="minorHAnsi"/>
          <w:b/>
          <w:iCs/>
          <w:spacing w:val="2"/>
          <w:szCs w:val="22"/>
          <w:lang w:val="en-AU"/>
        </w:rPr>
        <w:t>encourage innovation</w:t>
      </w:r>
      <w:r w:rsidRPr="00BF0855">
        <w:rPr>
          <w:rFonts w:asciiTheme="minorHAnsi" w:hAnsiTheme="minorHAnsi" w:cstheme="minorHAnsi"/>
          <w:iCs/>
          <w:spacing w:val="2"/>
          <w:szCs w:val="22"/>
          <w:lang w:val="en-AU"/>
        </w:rPr>
        <w:t xml:space="preserve"> that better contributes towards outcomes.</w:t>
      </w:r>
    </w:p>
    <w:p w:rsidR="00F27D71" w:rsidRDefault="00F27D71">
      <w:pPr>
        <w:spacing w:after="200" w:line="276" w:lineRule="auto"/>
        <w:rPr>
          <w:rStyle w:val="bulletbold"/>
          <w:rFonts w:asciiTheme="minorHAnsi" w:eastAsiaTheme="majorEastAsia" w:hAnsiTheme="minorHAnsi" w:cs="Minion Pro"/>
          <w:color w:val="auto"/>
          <w:sz w:val="24"/>
          <w:szCs w:val="24"/>
          <w:lang w:val="en-GB"/>
        </w:rPr>
      </w:pPr>
    </w:p>
    <w:p w:rsidR="002A45F3" w:rsidRPr="0010577B" w:rsidRDefault="002A45F3" w:rsidP="002A45F3">
      <w:pPr>
        <w:pStyle w:val="BasicParagraph"/>
        <w:shd w:val="clear" w:color="auto" w:fill="4BACC6" w:themeFill="accent5"/>
        <w:spacing w:after="120" w:line="276" w:lineRule="auto"/>
        <w:rPr>
          <w:rFonts w:asciiTheme="minorHAnsi" w:hAnsiTheme="minorHAnsi"/>
          <w:b/>
          <w:color w:val="FFFFFF" w:themeColor="background1"/>
          <w:sz w:val="28"/>
          <w:szCs w:val="30"/>
          <w:lang w:eastAsia="en-AU"/>
        </w:rPr>
      </w:pPr>
      <w:r>
        <w:rPr>
          <w:rFonts w:asciiTheme="minorHAnsi" w:hAnsiTheme="minorHAnsi"/>
          <w:b/>
          <w:color w:val="FFFFFF" w:themeColor="background1"/>
          <w:sz w:val="28"/>
          <w:szCs w:val="30"/>
          <w:lang w:eastAsia="en-AU"/>
        </w:rPr>
        <w:t>Recent developments</w:t>
      </w:r>
    </w:p>
    <w:p w:rsidR="002A45F3" w:rsidRDefault="002A45F3" w:rsidP="00B84973">
      <w:pPr>
        <w:pStyle w:val="BasicParagraph"/>
        <w:spacing w:line="240" w:lineRule="auto"/>
        <w:rPr>
          <w:rStyle w:val="bulletbold"/>
          <w:rFonts w:asciiTheme="minorHAnsi" w:hAnsiTheme="minorHAnsi" w:cstheme="minorHAnsi"/>
          <w:b/>
          <w:i/>
          <w:color w:val="auto"/>
          <w:sz w:val="24"/>
          <w:szCs w:val="24"/>
        </w:rPr>
      </w:pPr>
    </w:p>
    <w:p w:rsidR="00BE5C36" w:rsidRPr="00242F63" w:rsidRDefault="000E4321" w:rsidP="00BE5C36">
      <w:pPr>
        <w:pStyle w:val="BasicParagraph"/>
        <w:keepNext/>
        <w:keepLines/>
        <w:spacing w:after="120" w:line="276" w:lineRule="auto"/>
        <w:rPr>
          <w:rStyle w:val="bulletbold"/>
          <w:rFonts w:asciiTheme="minorHAnsi" w:hAnsiTheme="minorHAnsi" w:cstheme="minorHAnsi"/>
          <w:b/>
          <w:i/>
          <w:color w:val="auto"/>
          <w:sz w:val="24"/>
          <w:szCs w:val="24"/>
        </w:rPr>
      </w:pPr>
      <w:r>
        <w:rPr>
          <w:rStyle w:val="bulletbold"/>
          <w:rFonts w:asciiTheme="minorHAnsi" w:hAnsiTheme="minorHAnsi" w:cstheme="minorHAnsi"/>
          <w:b/>
          <w:i/>
          <w:color w:val="auto"/>
          <w:sz w:val="24"/>
          <w:szCs w:val="24"/>
        </w:rPr>
        <w:t>Recent announcements</w:t>
      </w:r>
      <w:r w:rsidR="00301021">
        <w:rPr>
          <w:rStyle w:val="bulletbold"/>
          <w:rFonts w:asciiTheme="minorHAnsi" w:hAnsiTheme="minorHAnsi" w:cstheme="minorHAnsi"/>
          <w:b/>
          <w:i/>
          <w:color w:val="auto"/>
          <w:sz w:val="24"/>
          <w:szCs w:val="24"/>
        </w:rPr>
        <w:t xml:space="preserve"> in the</w:t>
      </w:r>
      <w:r w:rsidR="00B92D4F">
        <w:rPr>
          <w:rStyle w:val="bulletbold"/>
          <w:rFonts w:asciiTheme="minorHAnsi" w:hAnsiTheme="minorHAnsi" w:cstheme="minorHAnsi"/>
          <w:b/>
          <w:i/>
          <w:color w:val="auto"/>
          <w:sz w:val="24"/>
          <w:szCs w:val="24"/>
        </w:rPr>
        <w:t xml:space="preserve"> 2020-21</w:t>
      </w:r>
      <w:r w:rsidR="00301021">
        <w:rPr>
          <w:rStyle w:val="bulletbold"/>
          <w:rFonts w:asciiTheme="minorHAnsi" w:hAnsiTheme="minorHAnsi" w:cstheme="minorHAnsi"/>
          <w:b/>
          <w:i/>
          <w:color w:val="auto"/>
          <w:sz w:val="24"/>
          <w:szCs w:val="24"/>
        </w:rPr>
        <w:t xml:space="preserve"> Budget</w:t>
      </w:r>
    </w:p>
    <w:p w:rsidR="00BE5C36" w:rsidRPr="00242F63" w:rsidRDefault="00BE5C36" w:rsidP="00BE5C36">
      <w:pPr>
        <w:pStyle w:val="BasicParagraph"/>
        <w:keepNext/>
        <w:keepLines/>
        <w:spacing w:after="120" w:line="276" w:lineRule="auto"/>
        <w:rPr>
          <w:rStyle w:val="bulletbold"/>
          <w:rFonts w:asciiTheme="minorHAnsi" w:hAnsiTheme="minorHAnsi" w:cstheme="minorHAnsi"/>
          <w:i/>
          <w:color w:val="auto"/>
          <w:sz w:val="24"/>
          <w:szCs w:val="24"/>
          <w:u w:val="single"/>
        </w:rPr>
      </w:pPr>
      <w:r w:rsidRPr="00242F63">
        <w:rPr>
          <w:rStyle w:val="bulletbold"/>
          <w:rFonts w:asciiTheme="minorHAnsi" w:hAnsiTheme="minorHAnsi" w:cstheme="minorHAnsi"/>
          <w:i/>
          <w:color w:val="auto"/>
          <w:sz w:val="24"/>
          <w:szCs w:val="24"/>
          <w:u w:val="single"/>
        </w:rPr>
        <w:t>Social and Community Services Wage Supplementation</w:t>
      </w:r>
    </w:p>
    <w:p w:rsidR="00BE5C36" w:rsidRPr="00242F63" w:rsidRDefault="00BE5C36" w:rsidP="00BE5C36">
      <w:pPr>
        <w:pStyle w:val="BasicParagraph"/>
        <w:keepNext/>
        <w:keepLines/>
        <w:spacing w:after="120" w:line="276" w:lineRule="auto"/>
        <w:rPr>
          <w:rStyle w:val="bulletbold"/>
          <w:rFonts w:asciiTheme="minorHAnsi" w:hAnsiTheme="minorHAnsi" w:cstheme="minorHAnsi"/>
          <w:color w:val="auto"/>
          <w:sz w:val="24"/>
          <w:szCs w:val="24"/>
        </w:rPr>
      </w:pPr>
      <w:r w:rsidRPr="00242F63">
        <w:rPr>
          <w:rStyle w:val="bulletbold"/>
          <w:rFonts w:asciiTheme="minorHAnsi" w:hAnsiTheme="minorHAnsi" w:cstheme="minorHAnsi"/>
          <w:color w:val="auto"/>
          <w:sz w:val="24"/>
          <w:szCs w:val="24"/>
        </w:rPr>
        <w:t xml:space="preserve">The Government is providing </w:t>
      </w:r>
      <w:r w:rsidR="00543D2C">
        <w:rPr>
          <w:rStyle w:val="bulletbold"/>
          <w:rFonts w:asciiTheme="minorHAnsi" w:hAnsiTheme="minorHAnsi" w:cstheme="minorHAnsi"/>
          <w:color w:val="auto"/>
          <w:sz w:val="24"/>
          <w:szCs w:val="24"/>
        </w:rPr>
        <w:t xml:space="preserve">$132.6 million over three years from 2021-22 for </w:t>
      </w:r>
      <w:r w:rsidRPr="00242F63">
        <w:rPr>
          <w:rStyle w:val="bulletbold"/>
          <w:rFonts w:asciiTheme="minorHAnsi" w:hAnsiTheme="minorHAnsi" w:cstheme="minorHAnsi"/>
          <w:color w:val="auto"/>
          <w:sz w:val="24"/>
          <w:szCs w:val="24"/>
        </w:rPr>
        <w:t xml:space="preserve">ongoing funding for frontline service providers impacted by the legislated cessation of the Social and Community Services </w:t>
      </w:r>
      <w:r w:rsidR="00116870">
        <w:rPr>
          <w:rStyle w:val="bulletbold"/>
          <w:rFonts w:asciiTheme="minorHAnsi" w:hAnsiTheme="minorHAnsi" w:cstheme="minorHAnsi"/>
          <w:color w:val="auto"/>
          <w:sz w:val="24"/>
          <w:szCs w:val="24"/>
        </w:rPr>
        <w:t xml:space="preserve">Pay Equity </w:t>
      </w:r>
      <w:r w:rsidRPr="00242F63">
        <w:rPr>
          <w:rStyle w:val="bulletbold"/>
          <w:rFonts w:asciiTheme="minorHAnsi" w:hAnsiTheme="minorHAnsi" w:cstheme="minorHAnsi"/>
          <w:color w:val="auto"/>
          <w:sz w:val="24"/>
          <w:szCs w:val="24"/>
        </w:rPr>
        <w:t>Special Account.</w:t>
      </w:r>
    </w:p>
    <w:p w:rsidR="00301021" w:rsidRDefault="00BE5C36" w:rsidP="00BE5C36">
      <w:pPr>
        <w:pStyle w:val="BasicParagraph"/>
        <w:spacing w:after="120" w:line="276" w:lineRule="auto"/>
        <w:rPr>
          <w:rStyle w:val="bulletbold"/>
          <w:rFonts w:asciiTheme="minorHAnsi" w:hAnsiTheme="minorHAnsi" w:cstheme="minorHAnsi"/>
          <w:i/>
          <w:color w:val="auto"/>
          <w:sz w:val="24"/>
          <w:szCs w:val="24"/>
          <w:u w:val="single"/>
        </w:rPr>
      </w:pPr>
      <w:r w:rsidRPr="00242F63">
        <w:rPr>
          <w:rStyle w:val="bulletbold"/>
          <w:rFonts w:asciiTheme="minorHAnsi" w:hAnsiTheme="minorHAnsi" w:cstheme="minorHAnsi"/>
          <w:color w:val="auto"/>
          <w:sz w:val="24"/>
          <w:szCs w:val="24"/>
        </w:rPr>
        <w:t>The additional funding will increase the base funding for Department of Social Services grants currently receiving Social and Community Services Wage Supplementation (SACS) through the Special Account. This will apply to grants from July 2021. The funding for these grants will ensure wage costs</w:t>
      </w:r>
      <w:r w:rsidR="00B92D4F">
        <w:rPr>
          <w:rStyle w:val="bulletbold"/>
          <w:rFonts w:asciiTheme="minorHAnsi" w:hAnsiTheme="minorHAnsi" w:cstheme="minorHAnsi"/>
          <w:color w:val="auto"/>
          <w:sz w:val="24"/>
          <w:szCs w:val="24"/>
        </w:rPr>
        <w:t xml:space="preserve"> </w:t>
      </w:r>
      <w:r w:rsidRPr="00242F63">
        <w:rPr>
          <w:rStyle w:val="bulletbold"/>
          <w:rFonts w:asciiTheme="minorHAnsi" w:hAnsiTheme="minorHAnsi" w:cstheme="minorHAnsi"/>
          <w:color w:val="auto"/>
          <w:sz w:val="24"/>
          <w:szCs w:val="24"/>
        </w:rPr>
        <w:t>continue to be met.</w:t>
      </w:r>
    </w:p>
    <w:p w:rsidR="00BE5C36" w:rsidRPr="00242F63" w:rsidRDefault="00BE5C36" w:rsidP="00BE5C36">
      <w:pPr>
        <w:pStyle w:val="BasicParagraph"/>
        <w:spacing w:after="120" w:line="276" w:lineRule="auto"/>
        <w:rPr>
          <w:rStyle w:val="bulletbold"/>
          <w:rFonts w:asciiTheme="minorHAnsi" w:hAnsiTheme="minorHAnsi" w:cstheme="minorHAnsi"/>
          <w:i/>
          <w:color w:val="auto"/>
          <w:sz w:val="24"/>
          <w:szCs w:val="24"/>
          <w:u w:val="single"/>
        </w:rPr>
      </w:pPr>
      <w:r>
        <w:rPr>
          <w:rStyle w:val="bulletbold"/>
          <w:rFonts w:asciiTheme="minorHAnsi" w:hAnsiTheme="minorHAnsi" w:cstheme="minorHAnsi"/>
          <w:i/>
          <w:color w:val="auto"/>
          <w:sz w:val="24"/>
          <w:szCs w:val="24"/>
          <w:u w:val="single"/>
        </w:rPr>
        <w:t>Funding</w:t>
      </w:r>
      <w:r w:rsidRPr="00242F63">
        <w:rPr>
          <w:rStyle w:val="bulletbold"/>
          <w:rFonts w:asciiTheme="minorHAnsi" w:hAnsiTheme="minorHAnsi" w:cstheme="minorHAnsi"/>
          <w:i/>
          <w:color w:val="auto"/>
          <w:sz w:val="24"/>
          <w:szCs w:val="24"/>
          <w:u w:val="single"/>
        </w:rPr>
        <w:t xml:space="preserve"> </w:t>
      </w:r>
      <w:r>
        <w:rPr>
          <w:rStyle w:val="bulletbold"/>
          <w:rFonts w:asciiTheme="minorHAnsi" w:hAnsiTheme="minorHAnsi" w:cstheme="minorHAnsi"/>
          <w:i/>
          <w:color w:val="auto"/>
          <w:sz w:val="24"/>
          <w:szCs w:val="24"/>
          <w:u w:val="single"/>
        </w:rPr>
        <w:t>for</w:t>
      </w:r>
      <w:r w:rsidRPr="00242F63">
        <w:rPr>
          <w:rStyle w:val="bulletbold"/>
          <w:rFonts w:asciiTheme="minorHAnsi" w:hAnsiTheme="minorHAnsi" w:cstheme="minorHAnsi"/>
          <w:i/>
          <w:color w:val="auto"/>
          <w:sz w:val="24"/>
          <w:szCs w:val="24"/>
          <w:u w:val="single"/>
        </w:rPr>
        <w:t xml:space="preserve"> </w:t>
      </w:r>
      <w:r>
        <w:rPr>
          <w:rStyle w:val="bulletbold"/>
          <w:rFonts w:asciiTheme="minorHAnsi" w:hAnsiTheme="minorHAnsi" w:cstheme="minorHAnsi"/>
          <w:i/>
          <w:color w:val="auto"/>
          <w:sz w:val="24"/>
          <w:szCs w:val="24"/>
          <w:u w:val="single"/>
        </w:rPr>
        <w:t>CaPS</w:t>
      </w:r>
      <w:r w:rsidRPr="00242F63">
        <w:rPr>
          <w:rStyle w:val="bulletbold"/>
          <w:rFonts w:asciiTheme="minorHAnsi" w:hAnsiTheme="minorHAnsi" w:cstheme="minorHAnsi"/>
          <w:i/>
          <w:color w:val="auto"/>
          <w:sz w:val="24"/>
          <w:szCs w:val="24"/>
          <w:u w:val="single"/>
        </w:rPr>
        <w:t xml:space="preserve"> – Additional Services</w:t>
      </w:r>
    </w:p>
    <w:p w:rsidR="00C22A9B" w:rsidRDefault="00BE5C36" w:rsidP="000E4321">
      <w:pPr>
        <w:pStyle w:val="BasicParagraph"/>
        <w:spacing w:after="120" w:line="276" w:lineRule="auto"/>
        <w:rPr>
          <w:rFonts w:asciiTheme="minorHAnsi" w:hAnsiTheme="minorHAnsi" w:cstheme="minorHAnsi"/>
          <w:color w:val="auto"/>
          <w:spacing w:val="2"/>
          <w:lang w:val="en-AU"/>
        </w:rPr>
      </w:pPr>
      <w:r w:rsidRPr="00242F63">
        <w:rPr>
          <w:rFonts w:asciiTheme="minorHAnsi" w:hAnsiTheme="minorHAnsi" w:cstheme="minorHAnsi"/>
          <w:color w:val="auto"/>
          <w:spacing w:val="2"/>
          <w:lang w:val="en-AU"/>
        </w:rPr>
        <w:t xml:space="preserve">The Government </w:t>
      </w:r>
      <w:r w:rsidR="00301021">
        <w:rPr>
          <w:rFonts w:asciiTheme="minorHAnsi" w:hAnsiTheme="minorHAnsi" w:cstheme="minorHAnsi"/>
          <w:color w:val="auto"/>
          <w:spacing w:val="2"/>
          <w:lang w:val="en-AU"/>
        </w:rPr>
        <w:t xml:space="preserve">announced </w:t>
      </w:r>
      <w:r w:rsidR="00B92D4F">
        <w:rPr>
          <w:rFonts w:asciiTheme="minorHAnsi" w:hAnsiTheme="minorHAnsi" w:cstheme="minorHAnsi"/>
          <w:color w:val="auto"/>
          <w:spacing w:val="2"/>
          <w:lang w:val="en-AU"/>
        </w:rPr>
        <w:t>ongoing</w:t>
      </w:r>
      <w:r w:rsidRPr="00242F63">
        <w:rPr>
          <w:rFonts w:asciiTheme="minorHAnsi" w:hAnsiTheme="minorHAnsi" w:cstheme="minorHAnsi"/>
          <w:color w:val="auto"/>
          <w:spacing w:val="2"/>
          <w:lang w:val="en-AU"/>
        </w:rPr>
        <w:t xml:space="preserve"> invest</w:t>
      </w:r>
      <w:r w:rsidR="00301021">
        <w:rPr>
          <w:rFonts w:asciiTheme="minorHAnsi" w:hAnsiTheme="minorHAnsi" w:cstheme="minorHAnsi"/>
          <w:color w:val="auto"/>
          <w:spacing w:val="2"/>
          <w:lang w:val="en-AU"/>
        </w:rPr>
        <w:t>ment</w:t>
      </w:r>
      <w:r w:rsidRPr="00242F63">
        <w:rPr>
          <w:rFonts w:asciiTheme="minorHAnsi" w:hAnsiTheme="minorHAnsi" w:cstheme="minorHAnsi"/>
          <w:color w:val="auto"/>
          <w:spacing w:val="2"/>
          <w:lang w:val="en-AU"/>
        </w:rPr>
        <w:t xml:space="preserve"> in the CaPS Additional Services program to</w:t>
      </w:r>
      <w:r w:rsidR="000D69EA">
        <w:rPr>
          <w:rFonts w:asciiTheme="minorHAnsi" w:hAnsiTheme="minorHAnsi" w:cstheme="minorHAnsi"/>
          <w:color w:val="auto"/>
          <w:spacing w:val="2"/>
          <w:lang w:val="en-AU"/>
        </w:rPr>
        <w:t> </w:t>
      </w:r>
      <w:r w:rsidRPr="00242F63">
        <w:rPr>
          <w:rFonts w:asciiTheme="minorHAnsi" w:hAnsiTheme="minorHAnsi" w:cstheme="minorHAnsi"/>
          <w:color w:val="auto"/>
          <w:spacing w:val="2"/>
          <w:lang w:val="en-AU"/>
        </w:rPr>
        <w:t>support continued delivery of frontline parenting services for vulnerable Australian families and children, including at risk young parents and cohorts with additional or complex needs.</w:t>
      </w:r>
    </w:p>
    <w:p w:rsidR="009F1B42" w:rsidRDefault="00BE5C36" w:rsidP="00BE0A96">
      <w:pPr>
        <w:pStyle w:val="BasicParagraph"/>
        <w:spacing w:after="120" w:line="276" w:lineRule="auto"/>
        <w:rPr>
          <w:rStyle w:val="bulletbold"/>
          <w:rFonts w:asciiTheme="minorHAnsi" w:eastAsiaTheme="majorEastAsia" w:hAnsiTheme="minorHAnsi"/>
          <w:b/>
          <w:i/>
          <w:color w:val="auto"/>
          <w:sz w:val="24"/>
          <w:szCs w:val="24"/>
        </w:rPr>
      </w:pPr>
      <w:r w:rsidRPr="00242F63">
        <w:rPr>
          <w:rFonts w:asciiTheme="minorHAnsi" w:hAnsiTheme="minorHAnsi" w:cstheme="minorHAnsi"/>
          <w:spacing w:val="2"/>
          <w:lang w:val="en-AU"/>
        </w:rPr>
        <w:t>The CaPS Additional Services program operates as part of the broader CaPS program</w:t>
      </w:r>
      <w:r w:rsidR="00B92D4F">
        <w:rPr>
          <w:rFonts w:asciiTheme="minorHAnsi" w:hAnsiTheme="minorHAnsi" w:cstheme="minorHAnsi"/>
          <w:spacing w:val="2"/>
          <w:lang w:val="en-AU"/>
        </w:rPr>
        <w:t>.</w:t>
      </w:r>
    </w:p>
    <w:p w:rsidR="00A469F3" w:rsidRPr="00301021" w:rsidRDefault="00A469F3" w:rsidP="00BE0A96">
      <w:pPr>
        <w:pStyle w:val="BasicParagraph"/>
        <w:spacing w:after="120" w:line="276" w:lineRule="auto"/>
        <w:rPr>
          <w:rStyle w:val="bulletbold"/>
          <w:rFonts w:asciiTheme="minorHAnsi" w:eastAsiaTheme="majorEastAsia" w:hAnsiTheme="minorHAnsi"/>
          <w:b/>
          <w:i/>
          <w:color w:val="auto"/>
          <w:sz w:val="24"/>
          <w:szCs w:val="24"/>
        </w:rPr>
      </w:pPr>
      <w:r w:rsidRPr="00301021">
        <w:rPr>
          <w:rStyle w:val="bulletbold"/>
          <w:rFonts w:asciiTheme="minorHAnsi" w:eastAsiaTheme="majorEastAsia" w:hAnsiTheme="minorHAnsi"/>
          <w:b/>
          <w:i/>
          <w:color w:val="auto"/>
          <w:sz w:val="24"/>
          <w:szCs w:val="24"/>
        </w:rPr>
        <w:t>Recent program extension announcement</w:t>
      </w:r>
    </w:p>
    <w:p w:rsidR="009F1B42" w:rsidRDefault="00120A87" w:rsidP="00A469F3">
      <w:pPr>
        <w:pStyle w:val="BasicParagraph"/>
        <w:spacing w:after="120" w:line="276" w:lineRule="auto"/>
        <w:rPr>
          <w:rFonts w:asciiTheme="minorHAnsi" w:eastAsiaTheme="majorEastAsia" w:hAnsiTheme="minorHAnsi"/>
          <w:spacing w:val="2"/>
          <w:lang w:val="en-AU"/>
        </w:rPr>
      </w:pPr>
      <w:r>
        <w:rPr>
          <w:rStyle w:val="bulletbold"/>
          <w:rFonts w:asciiTheme="minorHAnsi" w:eastAsiaTheme="majorEastAsia" w:hAnsiTheme="minorHAnsi"/>
          <w:color w:val="auto"/>
          <w:sz w:val="24"/>
          <w:szCs w:val="24"/>
        </w:rPr>
        <w:t xml:space="preserve">The department has informed providers of its intention </w:t>
      </w:r>
      <w:r w:rsidR="00A469F3" w:rsidRPr="00A469F3">
        <w:rPr>
          <w:rFonts w:asciiTheme="minorHAnsi" w:eastAsiaTheme="majorEastAsia" w:hAnsiTheme="minorHAnsi"/>
          <w:spacing w:val="2"/>
          <w:lang w:val="en-AU"/>
        </w:rPr>
        <w:t xml:space="preserve">to </w:t>
      </w:r>
      <w:r w:rsidR="00301021">
        <w:rPr>
          <w:rFonts w:asciiTheme="minorHAnsi" w:eastAsiaTheme="majorEastAsia" w:hAnsiTheme="minorHAnsi"/>
          <w:spacing w:val="2"/>
          <w:lang w:val="en-AU"/>
        </w:rPr>
        <w:t xml:space="preserve">extend funding agreements to </w:t>
      </w:r>
      <w:r w:rsidR="00A469F3" w:rsidRPr="00A469F3">
        <w:rPr>
          <w:rFonts w:asciiTheme="minorHAnsi" w:eastAsiaTheme="majorEastAsia" w:hAnsiTheme="minorHAnsi"/>
          <w:spacing w:val="2"/>
          <w:lang w:val="en-AU"/>
        </w:rPr>
        <w:t>ensure 234 providers continue to</w:t>
      </w:r>
      <w:r w:rsidR="00635FE7">
        <w:rPr>
          <w:rFonts w:asciiTheme="minorHAnsi" w:eastAsiaTheme="majorEastAsia" w:hAnsiTheme="minorHAnsi"/>
          <w:spacing w:val="2"/>
          <w:lang w:val="en-AU"/>
        </w:rPr>
        <w:t> </w:t>
      </w:r>
      <w:r w:rsidR="00A469F3" w:rsidRPr="00A469F3">
        <w:rPr>
          <w:rFonts w:asciiTheme="minorHAnsi" w:eastAsiaTheme="majorEastAsia" w:hAnsiTheme="minorHAnsi"/>
          <w:spacing w:val="2"/>
          <w:lang w:val="en-AU"/>
        </w:rPr>
        <w:t>deliver crucial services to families and children in</w:t>
      </w:r>
      <w:r w:rsidR="000D69EA">
        <w:rPr>
          <w:rFonts w:asciiTheme="minorHAnsi" w:eastAsiaTheme="majorEastAsia" w:hAnsiTheme="minorHAnsi"/>
          <w:spacing w:val="2"/>
          <w:lang w:val="en-AU"/>
        </w:rPr>
        <w:t> </w:t>
      </w:r>
      <w:r w:rsidR="00A469F3" w:rsidRPr="00A469F3">
        <w:rPr>
          <w:rFonts w:asciiTheme="minorHAnsi" w:eastAsiaTheme="majorEastAsia" w:hAnsiTheme="minorHAnsi"/>
          <w:spacing w:val="2"/>
          <w:lang w:val="en-AU"/>
        </w:rPr>
        <w:t>need across the country</w:t>
      </w:r>
      <w:r w:rsidR="00B92D4F">
        <w:rPr>
          <w:rFonts w:asciiTheme="minorHAnsi" w:eastAsiaTheme="majorEastAsia" w:hAnsiTheme="minorHAnsi"/>
          <w:spacing w:val="2"/>
          <w:lang w:val="en-AU"/>
        </w:rPr>
        <w:t>.</w:t>
      </w:r>
    </w:p>
    <w:p w:rsidR="001C2324" w:rsidRDefault="00A469F3" w:rsidP="00A469F3">
      <w:pPr>
        <w:pStyle w:val="BasicParagraph"/>
        <w:spacing w:after="120" w:line="276" w:lineRule="auto"/>
        <w:rPr>
          <w:rFonts w:asciiTheme="minorHAnsi" w:eastAsiaTheme="majorEastAsia" w:hAnsiTheme="minorHAnsi"/>
          <w:iCs/>
          <w:spacing w:val="2"/>
          <w:lang w:val="en-AU"/>
        </w:rPr>
      </w:pPr>
      <w:r>
        <w:rPr>
          <w:rFonts w:asciiTheme="minorHAnsi" w:eastAsiaTheme="majorEastAsia" w:hAnsiTheme="minorHAnsi"/>
          <w:spacing w:val="2"/>
          <w:lang w:val="en-AU"/>
        </w:rPr>
        <w:t>This includes</w:t>
      </w:r>
      <w:r>
        <w:rPr>
          <w:rFonts w:asciiTheme="minorHAnsi" w:eastAsiaTheme="majorEastAsia" w:hAnsiTheme="minorHAnsi"/>
          <w:iCs/>
          <w:spacing w:val="2"/>
          <w:lang w:val="en-AU"/>
        </w:rPr>
        <w:t xml:space="preserve"> </w:t>
      </w:r>
      <w:r w:rsidRPr="00B209EE">
        <w:rPr>
          <w:rFonts w:asciiTheme="minorHAnsi" w:eastAsiaTheme="majorEastAsia" w:hAnsiTheme="minorHAnsi"/>
          <w:iCs/>
          <w:spacing w:val="2"/>
          <w:lang w:val="en-AU"/>
        </w:rPr>
        <w:t xml:space="preserve">implementing </w:t>
      </w:r>
      <w:r>
        <w:rPr>
          <w:rFonts w:asciiTheme="minorHAnsi" w:eastAsiaTheme="majorEastAsia" w:hAnsiTheme="minorHAnsi"/>
          <w:iCs/>
          <w:spacing w:val="2"/>
          <w:lang w:val="en-AU"/>
        </w:rPr>
        <w:t>five</w:t>
      </w:r>
      <w:r>
        <w:rPr>
          <w:rFonts w:asciiTheme="minorHAnsi" w:eastAsiaTheme="majorEastAsia" w:hAnsiTheme="minorHAnsi"/>
          <w:iCs/>
          <w:spacing w:val="2"/>
          <w:lang w:val="en-AU"/>
        </w:rPr>
        <w:noBreakHyphen/>
        <w:t>year</w:t>
      </w:r>
      <w:r w:rsidRPr="00B209EE">
        <w:rPr>
          <w:rFonts w:asciiTheme="minorHAnsi" w:eastAsiaTheme="majorEastAsia" w:hAnsiTheme="minorHAnsi"/>
          <w:iCs/>
          <w:spacing w:val="2"/>
          <w:lang w:val="en-AU"/>
        </w:rPr>
        <w:t xml:space="preserve"> grant arrangements for Communities for Children Facilitating Partners</w:t>
      </w:r>
      <w:r w:rsidR="00BD48D1">
        <w:rPr>
          <w:rFonts w:asciiTheme="minorHAnsi" w:eastAsiaTheme="majorEastAsia" w:hAnsiTheme="minorHAnsi"/>
          <w:iCs/>
          <w:spacing w:val="2"/>
          <w:lang w:val="en-AU"/>
        </w:rPr>
        <w:t xml:space="preserve"> (CfC FP)</w:t>
      </w:r>
      <w:r w:rsidRPr="00B209EE">
        <w:rPr>
          <w:rFonts w:asciiTheme="minorHAnsi" w:eastAsiaTheme="majorEastAsia" w:hAnsiTheme="minorHAnsi"/>
          <w:iCs/>
          <w:spacing w:val="2"/>
          <w:lang w:val="en-AU"/>
        </w:rPr>
        <w:t xml:space="preserve">, Family Relationship Services </w:t>
      </w:r>
      <w:r w:rsidR="00BD48D1">
        <w:rPr>
          <w:rFonts w:asciiTheme="minorHAnsi" w:eastAsiaTheme="majorEastAsia" w:hAnsiTheme="minorHAnsi"/>
          <w:iCs/>
          <w:spacing w:val="2"/>
          <w:lang w:val="en-AU"/>
        </w:rPr>
        <w:t xml:space="preserve">(FaRS) </w:t>
      </w:r>
      <w:r w:rsidRPr="00B209EE">
        <w:rPr>
          <w:rFonts w:asciiTheme="minorHAnsi" w:eastAsiaTheme="majorEastAsia" w:hAnsiTheme="minorHAnsi"/>
          <w:iCs/>
          <w:spacing w:val="2"/>
          <w:lang w:val="en-AU"/>
        </w:rPr>
        <w:t>and Family Mental Health Support Services</w:t>
      </w:r>
      <w:r w:rsidR="00BD48D1">
        <w:rPr>
          <w:rFonts w:asciiTheme="minorHAnsi" w:eastAsiaTheme="majorEastAsia" w:hAnsiTheme="minorHAnsi"/>
          <w:iCs/>
          <w:spacing w:val="2"/>
          <w:lang w:val="en-AU"/>
        </w:rPr>
        <w:t xml:space="preserve"> (FMHSS)</w:t>
      </w:r>
      <w:r w:rsidRPr="00B209EE">
        <w:rPr>
          <w:rFonts w:asciiTheme="minorHAnsi" w:eastAsiaTheme="majorEastAsia" w:hAnsiTheme="minorHAnsi"/>
          <w:iCs/>
          <w:spacing w:val="2"/>
          <w:lang w:val="en-AU"/>
        </w:rPr>
        <w:t>, to 30 June 2026.</w:t>
      </w:r>
    </w:p>
    <w:p w:rsidR="00A469F3" w:rsidRPr="00B209EE" w:rsidRDefault="00A469F3" w:rsidP="00A469F3">
      <w:pPr>
        <w:pStyle w:val="BasicParagraph"/>
        <w:spacing w:after="120" w:line="276" w:lineRule="auto"/>
        <w:rPr>
          <w:rFonts w:asciiTheme="minorHAnsi" w:eastAsiaTheme="majorEastAsia" w:hAnsiTheme="minorHAnsi"/>
          <w:iCs/>
          <w:spacing w:val="2"/>
          <w:lang w:val="en-AU"/>
        </w:rPr>
      </w:pPr>
      <w:r w:rsidRPr="00B209EE">
        <w:rPr>
          <w:rFonts w:asciiTheme="minorHAnsi" w:eastAsiaTheme="majorEastAsia" w:hAnsiTheme="minorHAnsi"/>
          <w:iCs/>
          <w:spacing w:val="2"/>
          <w:lang w:val="en-AU"/>
        </w:rPr>
        <w:t xml:space="preserve">Children and Parenting Support </w:t>
      </w:r>
      <w:r w:rsidR="00BD48D1">
        <w:rPr>
          <w:rFonts w:asciiTheme="minorHAnsi" w:eastAsiaTheme="majorEastAsia" w:hAnsiTheme="minorHAnsi"/>
          <w:iCs/>
          <w:spacing w:val="2"/>
          <w:lang w:val="en-AU"/>
        </w:rPr>
        <w:t xml:space="preserve">(CaPS) </w:t>
      </w:r>
      <w:r w:rsidRPr="00B209EE">
        <w:rPr>
          <w:rFonts w:asciiTheme="minorHAnsi" w:eastAsiaTheme="majorEastAsia" w:hAnsiTheme="minorHAnsi"/>
          <w:iCs/>
          <w:spacing w:val="2"/>
          <w:lang w:val="en-AU"/>
        </w:rPr>
        <w:t xml:space="preserve">and Budget Based Funding </w:t>
      </w:r>
      <w:r w:rsidR="00BD48D1">
        <w:rPr>
          <w:rFonts w:asciiTheme="minorHAnsi" w:eastAsiaTheme="majorEastAsia" w:hAnsiTheme="minorHAnsi"/>
          <w:iCs/>
          <w:spacing w:val="2"/>
          <w:lang w:val="en-AU"/>
        </w:rPr>
        <w:t xml:space="preserve">(BBF) </w:t>
      </w:r>
      <w:r w:rsidRPr="00B209EE">
        <w:rPr>
          <w:rFonts w:asciiTheme="minorHAnsi" w:eastAsiaTheme="majorEastAsia" w:hAnsiTheme="minorHAnsi"/>
          <w:iCs/>
          <w:spacing w:val="2"/>
          <w:lang w:val="en-AU"/>
        </w:rPr>
        <w:t xml:space="preserve">services </w:t>
      </w:r>
      <w:r>
        <w:rPr>
          <w:rFonts w:asciiTheme="minorHAnsi" w:eastAsiaTheme="majorEastAsia" w:hAnsiTheme="minorHAnsi"/>
          <w:iCs/>
          <w:spacing w:val="2"/>
          <w:lang w:val="en-AU"/>
        </w:rPr>
        <w:t xml:space="preserve">will be offered </w:t>
      </w:r>
      <w:r w:rsidRPr="00B209EE">
        <w:rPr>
          <w:rFonts w:asciiTheme="minorHAnsi" w:eastAsiaTheme="majorEastAsia" w:hAnsiTheme="minorHAnsi"/>
          <w:iCs/>
          <w:spacing w:val="2"/>
          <w:lang w:val="en-AU"/>
        </w:rPr>
        <w:t>two-year extensions, to 30 June 2023 (with the exception of five CaPS services that are delivered at a national level which will be ext</w:t>
      </w:r>
      <w:r w:rsidR="00BE5C36">
        <w:rPr>
          <w:rFonts w:asciiTheme="minorHAnsi" w:eastAsiaTheme="majorEastAsia" w:hAnsiTheme="minorHAnsi"/>
          <w:iCs/>
          <w:spacing w:val="2"/>
          <w:lang w:val="en-AU"/>
        </w:rPr>
        <w:t>ended for five years to</w:t>
      </w:r>
      <w:r w:rsidR="000D69EA">
        <w:rPr>
          <w:rFonts w:asciiTheme="minorHAnsi" w:eastAsiaTheme="majorEastAsia" w:hAnsiTheme="minorHAnsi"/>
          <w:iCs/>
          <w:spacing w:val="2"/>
          <w:lang w:val="en-AU"/>
        </w:rPr>
        <w:t> </w:t>
      </w:r>
      <w:r w:rsidR="00BE5C36">
        <w:rPr>
          <w:rFonts w:asciiTheme="minorHAnsi" w:eastAsiaTheme="majorEastAsia" w:hAnsiTheme="minorHAnsi"/>
          <w:iCs/>
          <w:spacing w:val="2"/>
          <w:lang w:val="en-AU"/>
        </w:rPr>
        <w:t>30 June </w:t>
      </w:r>
      <w:r w:rsidRPr="00B209EE">
        <w:rPr>
          <w:rFonts w:asciiTheme="minorHAnsi" w:eastAsiaTheme="majorEastAsia" w:hAnsiTheme="minorHAnsi"/>
          <w:iCs/>
          <w:spacing w:val="2"/>
          <w:lang w:val="en-AU"/>
        </w:rPr>
        <w:t>2026).</w:t>
      </w:r>
    </w:p>
    <w:p w:rsidR="000D69EA" w:rsidRDefault="00A469F3" w:rsidP="00BF0855">
      <w:pPr>
        <w:pStyle w:val="BasicParagraph"/>
        <w:spacing w:after="120" w:line="276" w:lineRule="auto"/>
        <w:rPr>
          <w:rStyle w:val="bulletbold"/>
          <w:rFonts w:asciiTheme="minorHAnsi" w:eastAsiaTheme="majorEastAsia" w:hAnsiTheme="minorHAnsi" w:cs="Times New Roman"/>
          <w:b/>
          <w:i/>
          <w:color w:val="auto"/>
          <w:sz w:val="24"/>
          <w:szCs w:val="24"/>
          <w:lang w:val="en-AU"/>
        </w:rPr>
      </w:pPr>
      <w:r w:rsidRPr="00242F63">
        <w:rPr>
          <w:rFonts w:asciiTheme="minorHAnsi" w:eastAsiaTheme="majorEastAsia" w:hAnsiTheme="minorHAnsi"/>
          <w:spacing w:val="2"/>
          <w:lang w:val="en-AU"/>
        </w:rPr>
        <w:t xml:space="preserve">These funding extensions will support </w:t>
      </w:r>
      <w:r w:rsidR="00242F63">
        <w:rPr>
          <w:rFonts w:asciiTheme="minorHAnsi" w:eastAsiaTheme="majorEastAsia" w:hAnsiTheme="minorHAnsi"/>
          <w:spacing w:val="2"/>
          <w:lang w:val="en-AU"/>
        </w:rPr>
        <w:t xml:space="preserve">these consultations and </w:t>
      </w:r>
      <w:r w:rsidRPr="00242F63">
        <w:rPr>
          <w:rFonts w:asciiTheme="minorHAnsi" w:eastAsiaTheme="majorEastAsia" w:hAnsiTheme="minorHAnsi"/>
          <w:spacing w:val="2"/>
          <w:lang w:val="en-AU"/>
        </w:rPr>
        <w:t>ensure</w:t>
      </w:r>
      <w:r w:rsidR="00242F63">
        <w:rPr>
          <w:rFonts w:asciiTheme="minorHAnsi" w:eastAsiaTheme="majorEastAsia" w:hAnsiTheme="minorHAnsi"/>
          <w:spacing w:val="2"/>
          <w:lang w:val="en-AU"/>
        </w:rPr>
        <w:t xml:space="preserve"> funded services </w:t>
      </w:r>
      <w:r w:rsidRPr="00242F63">
        <w:rPr>
          <w:rFonts w:asciiTheme="minorHAnsi" w:eastAsiaTheme="majorEastAsia" w:hAnsiTheme="minorHAnsi"/>
          <w:spacing w:val="2"/>
          <w:lang w:val="en-AU"/>
        </w:rPr>
        <w:t>are meeting the needs of Australian children, families and communities now and into the future.</w:t>
      </w:r>
    </w:p>
    <w:p w:rsidR="002E41B2" w:rsidRPr="00646D65" w:rsidRDefault="002E41B2" w:rsidP="00BE0A96">
      <w:pPr>
        <w:pStyle w:val="BasicParagraph"/>
        <w:spacing w:after="120" w:line="276" w:lineRule="auto"/>
        <w:rPr>
          <w:rStyle w:val="bulletbold"/>
          <w:rFonts w:asciiTheme="minorHAnsi" w:eastAsiaTheme="majorEastAsia" w:hAnsiTheme="minorHAnsi"/>
          <w:b/>
          <w:i/>
          <w:color w:val="auto"/>
          <w:sz w:val="24"/>
          <w:szCs w:val="24"/>
        </w:rPr>
      </w:pPr>
      <w:r w:rsidRPr="00646D65">
        <w:rPr>
          <w:rStyle w:val="bulletbold"/>
          <w:rFonts w:asciiTheme="minorHAnsi" w:eastAsiaTheme="majorEastAsia" w:hAnsiTheme="minorHAnsi"/>
          <w:b/>
          <w:i/>
          <w:color w:val="auto"/>
          <w:sz w:val="24"/>
          <w:szCs w:val="24"/>
        </w:rPr>
        <w:t>Previous consultation</w:t>
      </w:r>
    </w:p>
    <w:p w:rsidR="003D63EC" w:rsidRDefault="00333AB6" w:rsidP="00333AB6">
      <w:pPr>
        <w:pStyle w:val="BasicParagraph"/>
        <w:spacing w:after="120" w:line="276" w:lineRule="auto"/>
        <w:rPr>
          <w:rStyle w:val="bulletbold"/>
          <w:rFonts w:asciiTheme="minorHAnsi" w:hAnsiTheme="minorHAnsi"/>
          <w:color w:val="auto"/>
          <w:sz w:val="24"/>
          <w:szCs w:val="24"/>
        </w:rPr>
      </w:pPr>
      <w:r>
        <w:rPr>
          <w:rStyle w:val="bulletbold"/>
          <w:rFonts w:asciiTheme="minorHAnsi" w:hAnsiTheme="minorHAnsi"/>
          <w:color w:val="auto"/>
          <w:sz w:val="24"/>
          <w:szCs w:val="24"/>
        </w:rPr>
        <w:t xml:space="preserve">In 2018, </w:t>
      </w:r>
      <w:r w:rsidR="00A92855">
        <w:rPr>
          <w:rStyle w:val="bulletbold"/>
          <w:rFonts w:asciiTheme="minorHAnsi" w:hAnsiTheme="minorHAnsi"/>
          <w:color w:val="auto"/>
          <w:sz w:val="24"/>
          <w:szCs w:val="24"/>
        </w:rPr>
        <w:t xml:space="preserve">the department contracted KPMG to hold </w:t>
      </w:r>
      <w:r w:rsidRPr="00A05F7E">
        <w:rPr>
          <w:rStyle w:val="bulletbold"/>
          <w:rFonts w:asciiTheme="minorHAnsi" w:hAnsiTheme="minorHAnsi"/>
          <w:color w:val="auto"/>
          <w:sz w:val="24"/>
          <w:szCs w:val="24"/>
        </w:rPr>
        <w:t xml:space="preserve">consultations across Australia to </w:t>
      </w:r>
      <w:r>
        <w:rPr>
          <w:rStyle w:val="bulletbold"/>
          <w:rFonts w:asciiTheme="minorHAnsi" w:hAnsiTheme="minorHAnsi"/>
          <w:color w:val="auto"/>
          <w:sz w:val="24"/>
          <w:szCs w:val="24"/>
        </w:rPr>
        <w:t>test ideas and gather feedback about the future of families and children services.</w:t>
      </w:r>
      <w:r w:rsidR="00E65485">
        <w:rPr>
          <w:rStyle w:val="bulletbold"/>
          <w:rFonts w:asciiTheme="minorHAnsi" w:hAnsiTheme="minorHAnsi"/>
          <w:color w:val="auto"/>
          <w:sz w:val="24"/>
          <w:szCs w:val="24"/>
        </w:rPr>
        <w:t xml:space="preserve"> </w:t>
      </w:r>
      <w:r w:rsidR="00923828">
        <w:rPr>
          <w:rStyle w:val="bulletbold"/>
          <w:rFonts w:asciiTheme="minorHAnsi" w:hAnsiTheme="minorHAnsi"/>
          <w:color w:val="auto"/>
          <w:sz w:val="24"/>
          <w:szCs w:val="24"/>
        </w:rPr>
        <w:t xml:space="preserve">The department </w:t>
      </w:r>
      <w:r>
        <w:rPr>
          <w:rStyle w:val="bulletbold"/>
          <w:rFonts w:asciiTheme="minorHAnsi" w:hAnsiTheme="minorHAnsi"/>
          <w:color w:val="auto"/>
          <w:sz w:val="24"/>
          <w:szCs w:val="24"/>
        </w:rPr>
        <w:t>would like to</w:t>
      </w:r>
      <w:r w:rsidR="000D69EA">
        <w:rPr>
          <w:rStyle w:val="bulletbold"/>
          <w:rFonts w:asciiTheme="minorHAnsi" w:hAnsiTheme="minorHAnsi"/>
          <w:color w:val="auto"/>
          <w:sz w:val="24"/>
          <w:szCs w:val="24"/>
        </w:rPr>
        <w:t> </w:t>
      </w:r>
      <w:r>
        <w:rPr>
          <w:rStyle w:val="bulletbold"/>
          <w:rFonts w:asciiTheme="minorHAnsi" w:hAnsiTheme="minorHAnsi"/>
          <w:color w:val="auto"/>
          <w:sz w:val="24"/>
          <w:szCs w:val="24"/>
        </w:rPr>
        <w:t>thank all those who participated</w:t>
      </w:r>
      <w:r w:rsidR="004F29F4">
        <w:rPr>
          <w:rStyle w:val="bulletbold"/>
          <w:rFonts w:asciiTheme="minorHAnsi" w:hAnsiTheme="minorHAnsi"/>
          <w:color w:val="auto"/>
          <w:sz w:val="24"/>
          <w:szCs w:val="24"/>
        </w:rPr>
        <w:t>,</w:t>
      </w:r>
      <w:r>
        <w:rPr>
          <w:rStyle w:val="bulletbold"/>
          <w:rFonts w:asciiTheme="minorHAnsi" w:hAnsiTheme="minorHAnsi"/>
          <w:color w:val="auto"/>
          <w:sz w:val="24"/>
          <w:szCs w:val="24"/>
        </w:rPr>
        <w:t xml:space="preserve"> for </w:t>
      </w:r>
      <w:r w:rsidR="00923828">
        <w:rPr>
          <w:rStyle w:val="bulletbold"/>
          <w:rFonts w:asciiTheme="minorHAnsi" w:hAnsiTheme="minorHAnsi"/>
          <w:color w:val="auto"/>
          <w:sz w:val="24"/>
          <w:szCs w:val="24"/>
        </w:rPr>
        <w:t xml:space="preserve">all the </w:t>
      </w:r>
      <w:r>
        <w:rPr>
          <w:rStyle w:val="bulletbold"/>
          <w:rFonts w:asciiTheme="minorHAnsi" w:hAnsiTheme="minorHAnsi"/>
          <w:color w:val="auto"/>
          <w:sz w:val="24"/>
          <w:szCs w:val="24"/>
        </w:rPr>
        <w:t>valuable insights and feedback</w:t>
      </w:r>
      <w:r w:rsidR="00923828">
        <w:rPr>
          <w:rStyle w:val="bulletbold"/>
          <w:rFonts w:asciiTheme="minorHAnsi" w:hAnsiTheme="minorHAnsi"/>
          <w:color w:val="auto"/>
          <w:sz w:val="24"/>
          <w:szCs w:val="24"/>
        </w:rPr>
        <w:t xml:space="preserve"> that were received</w:t>
      </w:r>
      <w:r>
        <w:rPr>
          <w:rStyle w:val="bulletbold"/>
          <w:rFonts w:asciiTheme="minorHAnsi" w:hAnsiTheme="minorHAnsi"/>
          <w:color w:val="auto"/>
          <w:sz w:val="24"/>
          <w:szCs w:val="24"/>
        </w:rPr>
        <w:t xml:space="preserve">. </w:t>
      </w:r>
      <w:r w:rsidR="003D63EC">
        <w:rPr>
          <w:rStyle w:val="bulletbold"/>
          <w:rFonts w:asciiTheme="minorHAnsi" w:eastAsiaTheme="majorEastAsia" w:hAnsiTheme="minorHAnsi"/>
          <w:color w:val="auto"/>
          <w:sz w:val="24"/>
          <w:szCs w:val="24"/>
        </w:rPr>
        <w:t xml:space="preserve">What we heard through the previous consultation is that we all </w:t>
      </w:r>
      <w:r w:rsidR="003D63EC" w:rsidRPr="00A05F7E">
        <w:rPr>
          <w:rStyle w:val="bulletbold"/>
          <w:rFonts w:asciiTheme="minorHAnsi" w:eastAsiaTheme="majorEastAsia" w:hAnsiTheme="minorHAnsi"/>
          <w:color w:val="auto"/>
          <w:sz w:val="24"/>
          <w:szCs w:val="24"/>
        </w:rPr>
        <w:t xml:space="preserve">want to </w:t>
      </w:r>
      <w:r w:rsidR="003D63EC">
        <w:rPr>
          <w:rStyle w:val="bulletbold"/>
          <w:rFonts w:asciiTheme="minorHAnsi" w:eastAsiaTheme="majorEastAsia" w:hAnsiTheme="minorHAnsi"/>
          <w:color w:val="auto"/>
          <w:sz w:val="24"/>
          <w:szCs w:val="24"/>
        </w:rPr>
        <w:t xml:space="preserve">continue to </w:t>
      </w:r>
      <w:r w:rsidR="003D63EC" w:rsidRPr="00A05F7E">
        <w:rPr>
          <w:rStyle w:val="bulletbold"/>
          <w:rFonts w:asciiTheme="minorHAnsi" w:eastAsiaTheme="majorEastAsia" w:hAnsiTheme="minorHAnsi"/>
          <w:color w:val="auto"/>
          <w:sz w:val="24"/>
          <w:szCs w:val="24"/>
        </w:rPr>
        <w:t>ensure th</w:t>
      </w:r>
      <w:r w:rsidR="003D63EC">
        <w:rPr>
          <w:rStyle w:val="bulletbold"/>
          <w:rFonts w:asciiTheme="minorHAnsi" w:eastAsiaTheme="majorEastAsia" w:hAnsiTheme="minorHAnsi"/>
          <w:color w:val="auto"/>
          <w:sz w:val="24"/>
          <w:szCs w:val="24"/>
        </w:rPr>
        <w:t xml:space="preserve">e </w:t>
      </w:r>
      <w:r w:rsidR="00C907A9">
        <w:rPr>
          <w:rStyle w:val="bulletbold"/>
          <w:rFonts w:asciiTheme="minorHAnsi" w:eastAsiaTheme="majorEastAsia" w:hAnsiTheme="minorHAnsi"/>
          <w:color w:val="auto"/>
          <w:sz w:val="24"/>
          <w:szCs w:val="24"/>
        </w:rPr>
        <w:t>G</w:t>
      </w:r>
      <w:r w:rsidR="007431AA">
        <w:rPr>
          <w:rStyle w:val="bulletbold"/>
          <w:rFonts w:asciiTheme="minorHAnsi" w:eastAsiaTheme="majorEastAsia" w:hAnsiTheme="minorHAnsi"/>
          <w:color w:val="auto"/>
          <w:sz w:val="24"/>
          <w:szCs w:val="24"/>
        </w:rPr>
        <w:t>overnment’s</w:t>
      </w:r>
      <w:r w:rsidR="007431AA" w:rsidRPr="00A05F7E">
        <w:rPr>
          <w:rStyle w:val="bulletbold"/>
          <w:rFonts w:asciiTheme="minorHAnsi" w:eastAsiaTheme="majorEastAsia" w:hAnsiTheme="minorHAnsi"/>
          <w:color w:val="auto"/>
          <w:sz w:val="24"/>
          <w:szCs w:val="24"/>
        </w:rPr>
        <w:t xml:space="preserve"> </w:t>
      </w:r>
      <w:r w:rsidR="003D63EC" w:rsidRPr="00A05F7E">
        <w:rPr>
          <w:rStyle w:val="bulletbold"/>
          <w:rFonts w:asciiTheme="minorHAnsi" w:eastAsiaTheme="majorEastAsia" w:hAnsiTheme="minorHAnsi"/>
          <w:color w:val="auto"/>
          <w:sz w:val="24"/>
          <w:szCs w:val="24"/>
        </w:rPr>
        <w:t xml:space="preserve">investment </w:t>
      </w:r>
      <w:r w:rsidR="003D63EC">
        <w:rPr>
          <w:rStyle w:val="bulletbold"/>
          <w:rFonts w:asciiTheme="minorHAnsi" w:eastAsiaTheme="majorEastAsia" w:hAnsiTheme="minorHAnsi"/>
          <w:color w:val="auto"/>
          <w:sz w:val="24"/>
          <w:szCs w:val="24"/>
        </w:rPr>
        <w:t>effectively and measurably contributes</w:t>
      </w:r>
      <w:r w:rsidR="003D63EC" w:rsidRPr="00A05F7E">
        <w:rPr>
          <w:rStyle w:val="bulletbold"/>
          <w:rFonts w:asciiTheme="minorHAnsi" w:eastAsiaTheme="majorEastAsia" w:hAnsiTheme="minorHAnsi"/>
          <w:color w:val="auto"/>
          <w:sz w:val="24"/>
          <w:szCs w:val="24"/>
        </w:rPr>
        <w:t xml:space="preserve"> to improving outcomes for </w:t>
      </w:r>
      <w:r w:rsidR="003D63EC">
        <w:rPr>
          <w:rStyle w:val="bulletbold"/>
          <w:rFonts w:asciiTheme="minorHAnsi" w:eastAsiaTheme="majorEastAsia" w:hAnsiTheme="minorHAnsi"/>
          <w:color w:val="auto"/>
          <w:sz w:val="24"/>
          <w:szCs w:val="24"/>
        </w:rPr>
        <w:t xml:space="preserve">Australian </w:t>
      </w:r>
      <w:r w:rsidR="003D63EC" w:rsidRPr="00A05F7E">
        <w:rPr>
          <w:rStyle w:val="bulletbold"/>
          <w:rFonts w:asciiTheme="minorHAnsi" w:eastAsiaTheme="majorEastAsia" w:hAnsiTheme="minorHAnsi"/>
          <w:color w:val="auto"/>
          <w:sz w:val="24"/>
          <w:szCs w:val="24"/>
        </w:rPr>
        <w:t>families,</w:t>
      </w:r>
      <w:r w:rsidR="003D63EC">
        <w:rPr>
          <w:rStyle w:val="bulletbold"/>
          <w:rFonts w:asciiTheme="minorHAnsi" w:eastAsiaTheme="majorEastAsia" w:hAnsiTheme="minorHAnsi"/>
          <w:color w:val="auto"/>
          <w:sz w:val="24"/>
          <w:szCs w:val="24"/>
        </w:rPr>
        <w:t xml:space="preserve"> particularly those families experiencing vulnerability.</w:t>
      </w:r>
    </w:p>
    <w:p w:rsidR="00333AB6" w:rsidRDefault="00923828" w:rsidP="00BF0855">
      <w:pPr>
        <w:pStyle w:val="BasicParagraph"/>
        <w:keepLines/>
        <w:spacing w:after="120" w:line="276" w:lineRule="auto"/>
        <w:rPr>
          <w:rStyle w:val="bulletbold"/>
          <w:rFonts w:asciiTheme="minorHAnsi" w:hAnsiTheme="minorHAnsi" w:cs="Times New Roman"/>
          <w:color w:val="auto"/>
          <w:sz w:val="24"/>
          <w:szCs w:val="24"/>
          <w:lang w:val="en-AU"/>
        </w:rPr>
      </w:pPr>
      <w:r>
        <w:rPr>
          <w:rStyle w:val="bulletbold"/>
          <w:rFonts w:asciiTheme="minorHAnsi" w:hAnsiTheme="minorHAnsi"/>
          <w:color w:val="auto"/>
          <w:sz w:val="24"/>
          <w:szCs w:val="24"/>
        </w:rPr>
        <w:t xml:space="preserve">The department has </w:t>
      </w:r>
      <w:r w:rsidR="00333AB6">
        <w:rPr>
          <w:rStyle w:val="bulletbold"/>
          <w:rFonts w:asciiTheme="minorHAnsi" w:hAnsiTheme="minorHAnsi"/>
          <w:color w:val="auto"/>
          <w:sz w:val="24"/>
          <w:szCs w:val="24"/>
        </w:rPr>
        <w:t>since</w:t>
      </w:r>
      <w:r w:rsidR="00333AB6" w:rsidRPr="00A05F7E">
        <w:rPr>
          <w:rStyle w:val="bulletbold"/>
          <w:rFonts w:asciiTheme="minorHAnsi" w:hAnsiTheme="minorHAnsi"/>
          <w:color w:val="auto"/>
          <w:sz w:val="24"/>
          <w:szCs w:val="24"/>
        </w:rPr>
        <w:t xml:space="preserve"> </w:t>
      </w:r>
      <w:r w:rsidR="00333AB6">
        <w:rPr>
          <w:rStyle w:val="bulletbold"/>
          <w:rFonts w:asciiTheme="minorHAnsi" w:hAnsiTheme="minorHAnsi"/>
          <w:color w:val="auto"/>
          <w:sz w:val="24"/>
          <w:szCs w:val="24"/>
        </w:rPr>
        <w:t>used this</w:t>
      </w:r>
      <w:r w:rsidR="00333AB6" w:rsidRPr="00A05F7E">
        <w:rPr>
          <w:rStyle w:val="bulletbold"/>
          <w:rFonts w:asciiTheme="minorHAnsi" w:hAnsiTheme="minorHAnsi"/>
          <w:color w:val="auto"/>
          <w:sz w:val="24"/>
          <w:szCs w:val="24"/>
        </w:rPr>
        <w:t xml:space="preserve"> feedback to </w:t>
      </w:r>
      <w:r w:rsidR="00C74E91">
        <w:rPr>
          <w:rStyle w:val="bulletbold"/>
          <w:rFonts w:asciiTheme="minorHAnsi" w:hAnsiTheme="minorHAnsi"/>
          <w:color w:val="auto"/>
          <w:sz w:val="24"/>
          <w:szCs w:val="24"/>
        </w:rPr>
        <w:t xml:space="preserve">inform the </w:t>
      </w:r>
      <w:r w:rsidR="00333AB6" w:rsidRPr="00A05F7E">
        <w:rPr>
          <w:rStyle w:val="bulletbold"/>
          <w:rFonts w:asciiTheme="minorHAnsi" w:hAnsiTheme="minorHAnsi"/>
          <w:color w:val="auto"/>
          <w:sz w:val="24"/>
          <w:szCs w:val="24"/>
        </w:rPr>
        <w:t>develop</w:t>
      </w:r>
      <w:r w:rsidR="00C74E91">
        <w:rPr>
          <w:rStyle w:val="bulletbold"/>
          <w:rFonts w:asciiTheme="minorHAnsi" w:hAnsiTheme="minorHAnsi"/>
          <w:color w:val="auto"/>
          <w:sz w:val="24"/>
          <w:szCs w:val="24"/>
        </w:rPr>
        <w:t>ment</w:t>
      </w:r>
      <w:r w:rsidR="00333AB6" w:rsidRPr="00A05F7E">
        <w:rPr>
          <w:rStyle w:val="bulletbold"/>
          <w:rFonts w:asciiTheme="minorHAnsi" w:hAnsiTheme="minorHAnsi"/>
          <w:color w:val="auto"/>
          <w:sz w:val="24"/>
          <w:szCs w:val="24"/>
        </w:rPr>
        <w:t xml:space="preserve"> a</w:t>
      </w:r>
      <w:r w:rsidR="00333AB6">
        <w:rPr>
          <w:rStyle w:val="bulletbold"/>
          <w:rFonts w:asciiTheme="minorHAnsi" w:hAnsiTheme="minorHAnsi"/>
          <w:color w:val="auto"/>
          <w:sz w:val="24"/>
          <w:szCs w:val="24"/>
        </w:rPr>
        <w:t>nd implement</w:t>
      </w:r>
      <w:r w:rsidR="00C74E91">
        <w:rPr>
          <w:rStyle w:val="bulletbold"/>
          <w:rFonts w:asciiTheme="minorHAnsi" w:hAnsiTheme="minorHAnsi"/>
          <w:color w:val="auto"/>
          <w:sz w:val="24"/>
          <w:szCs w:val="24"/>
        </w:rPr>
        <w:t>ation of</w:t>
      </w:r>
      <w:r w:rsidR="00A522A1">
        <w:rPr>
          <w:rStyle w:val="bulletbold"/>
          <w:rFonts w:asciiTheme="minorHAnsi" w:hAnsiTheme="minorHAnsi"/>
          <w:color w:val="auto"/>
          <w:sz w:val="24"/>
          <w:szCs w:val="24"/>
        </w:rPr>
        <w:t> </w:t>
      </w:r>
      <w:r w:rsidR="00333AB6">
        <w:rPr>
          <w:rStyle w:val="bulletbold"/>
          <w:rFonts w:asciiTheme="minorHAnsi" w:hAnsiTheme="minorHAnsi"/>
          <w:color w:val="auto"/>
          <w:sz w:val="24"/>
          <w:szCs w:val="24"/>
        </w:rPr>
        <w:t>improvements to families and children services</w:t>
      </w:r>
      <w:r w:rsidR="003F44DA">
        <w:rPr>
          <w:rStyle w:val="bulletbold"/>
          <w:rFonts w:asciiTheme="minorHAnsi" w:hAnsiTheme="minorHAnsi"/>
          <w:color w:val="auto"/>
          <w:sz w:val="24"/>
          <w:szCs w:val="24"/>
        </w:rPr>
        <w:t>.</w:t>
      </w:r>
      <w:r w:rsidR="003D63EC">
        <w:rPr>
          <w:rStyle w:val="bulletbold"/>
          <w:rFonts w:asciiTheme="minorHAnsi" w:hAnsiTheme="minorHAnsi"/>
          <w:color w:val="auto"/>
          <w:sz w:val="24"/>
          <w:szCs w:val="24"/>
        </w:rPr>
        <w:t xml:space="preserve"> </w:t>
      </w:r>
      <w:r w:rsidR="005D43F2">
        <w:rPr>
          <w:rStyle w:val="bulletbold"/>
          <w:rFonts w:asciiTheme="minorHAnsi" w:hAnsiTheme="minorHAnsi"/>
          <w:color w:val="auto"/>
          <w:sz w:val="24"/>
          <w:szCs w:val="24"/>
        </w:rPr>
        <w:t xml:space="preserve">We have </w:t>
      </w:r>
      <w:r w:rsidR="003D63EC">
        <w:rPr>
          <w:rStyle w:val="bulletbold"/>
          <w:rFonts w:asciiTheme="minorHAnsi" w:hAnsiTheme="minorHAnsi"/>
          <w:color w:val="auto"/>
          <w:sz w:val="24"/>
          <w:szCs w:val="24"/>
        </w:rPr>
        <w:t xml:space="preserve">also </w:t>
      </w:r>
      <w:r w:rsidR="00A3777F">
        <w:rPr>
          <w:rStyle w:val="bulletbold"/>
          <w:rFonts w:asciiTheme="minorHAnsi" w:hAnsiTheme="minorHAnsi"/>
          <w:color w:val="auto"/>
          <w:sz w:val="24"/>
          <w:szCs w:val="24"/>
        </w:rPr>
        <w:t xml:space="preserve">already </w:t>
      </w:r>
      <w:r w:rsidR="005D43F2">
        <w:rPr>
          <w:rStyle w:val="bulletbold"/>
          <w:rFonts w:asciiTheme="minorHAnsi" w:hAnsiTheme="minorHAnsi"/>
          <w:color w:val="auto"/>
          <w:sz w:val="24"/>
          <w:szCs w:val="24"/>
        </w:rPr>
        <w:t>used</w:t>
      </w:r>
      <w:r w:rsidR="005D43F2" w:rsidDel="005D43F2">
        <w:rPr>
          <w:rStyle w:val="bulletbold"/>
          <w:rFonts w:asciiTheme="minorHAnsi" w:hAnsiTheme="minorHAnsi"/>
          <w:color w:val="auto"/>
          <w:sz w:val="24"/>
          <w:szCs w:val="24"/>
        </w:rPr>
        <w:t xml:space="preserve"> </w:t>
      </w:r>
      <w:r>
        <w:rPr>
          <w:rStyle w:val="bulletbold"/>
          <w:rFonts w:asciiTheme="minorHAnsi" w:hAnsiTheme="minorHAnsi"/>
          <w:color w:val="auto"/>
          <w:sz w:val="24"/>
          <w:szCs w:val="24"/>
        </w:rPr>
        <w:t>this</w:t>
      </w:r>
      <w:r w:rsidDel="005D43F2">
        <w:rPr>
          <w:rStyle w:val="bulletbold"/>
          <w:rFonts w:asciiTheme="minorHAnsi" w:hAnsiTheme="minorHAnsi"/>
          <w:color w:val="auto"/>
          <w:sz w:val="24"/>
          <w:szCs w:val="24"/>
        </w:rPr>
        <w:t xml:space="preserve"> </w:t>
      </w:r>
      <w:r w:rsidR="005D43F2">
        <w:rPr>
          <w:rStyle w:val="bulletbold"/>
          <w:rFonts w:asciiTheme="minorHAnsi" w:hAnsiTheme="minorHAnsi"/>
          <w:color w:val="auto"/>
          <w:sz w:val="24"/>
          <w:szCs w:val="24"/>
        </w:rPr>
        <w:t>feedback to</w:t>
      </w:r>
      <w:r w:rsidR="000D69EA">
        <w:rPr>
          <w:rStyle w:val="bulletbold"/>
          <w:rFonts w:asciiTheme="minorHAnsi" w:hAnsiTheme="minorHAnsi"/>
          <w:color w:val="auto"/>
          <w:sz w:val="24"/>
          <w:szCs w:val="24"/>
        </w:rPr>
        <w:t> </w:t>
      </w:r>
      <w:r w:rsidR="005D43F2">
        <w:rPr>
          <w:rStyle w:val="bulletbold"/>
          <w:rFonts w:asciiTheme="minorHAnsi" w:hAnsiTheme="minorHAnsi"/>
          <w:color w:val="auto"/>
          <w:sz w:val="24"/>
          <w:szCs w:val="24"/>
        </w:rPr>
        <w:t>further develop ideas for enhancing our families and children services into the future. Our</w:t>
      </w:r>
      <w:r w:rsidR="00635FE7">
        <w:rPr>
          <w:rStyle w:val="bulletbold"/>
          <w:rFonts w:asciiTheme="minorHAnsi" w:hAnsiTheme="minorHAnsi"/>
          <w:color w:val="auto"/>
          <w:sz w:val="24"/>
          <w:szCs w:val="24"/>
        </w:rPr>
        <w:t> </w:t>
      </w:r>
      <w:r w:rsidR="005D43F2">
        <w:rPr>
          <w:rStyle w:val="bulletbold"/>
          <w:rFonts w:asciiTheme="minorHAnsi" w:hAnsiTheme="minorHAnsi"/>
          <w:color w:val="auto"/>
          <w:sz w:val="24"/>
          <w:szCs w:val="24"/>
        </w:rPr>
        <w:t>focus</w:t>
      </w:r>
      <w:r w:rsidR="001C6886">
        <w:rPr>
          <w:rStyle w:val="bulletbold"/>
          <w:rFonts w:asciiTheme="minorHAnsi" w:hAnsiTheme="minorHAnsi"/>
          <w:color w:val="auto"/>
          <w:sz w:val="24"/>
          <w:szCs w:val="24"/>
        </w:rPr>
        <w:t xml:space="preserve"> </w:t>
      </w:r>
      <w:r w:rsidR="004F29F4">
        <w:rPr>
          <w:rStyle w:val="bulletbold"/>
          <w:rFonts w:asciiTheme="minorHAnsi" w:hAnsiTheme="minorHAnsi"/>
          <w:color w:val="auto"/>
          <w:sz w:val="24"/>
          <w:szCs w:val="24"/>
        </w:rPr>
        <w:t xml:space="preserve">for </w:t>
      </w:r>
      <w:r w:rsidR="005D43F2">
        <w:rPr>
          <w:rStyle w:val="bulletbold"/>
          <w:rFonts w:asciiTheme="minorHAnsi" w:hAnsiTheme="minorHAnsi"/>
          <w:color w:val="auto"/>
          <w:sz w:val="24"/>
          <w:szCs w:val="24"/>
        </w:rPr>
        <w:t>this consultation is to test these ideas with you</w:t>
      </w:r>
      <w:r w:rsidR="00E31D05">
        <w:rPr>
          <w:rStyle w:val="bulletbold"/>
          <w:rFonts w:asciiTheme="minorHAnsi" w:hAnsiTheme="minorHAnsi"/>
          <w:color w:val="auto"/>
          <w:sz w:val="24"/>
          <w:szCs w:val="24"/>
        </w:rPr>
        <w:t xml:space="preserve"> and to work together to refine </w:t>
      </w:r>
      <w:r w:rsidR="000A1542">
        <w:rPr>
          <w:rStyle w:val="bulletbold"/>
          <w:rFonts w:asciiTheme="minorHAnsi" w:hAnsiTheme="minorHAnsi"/>
          <w:color w:val="auto"/>
          <w:sz w:val="24"/>
          <w:szCs w:val="24"/>
        </w:rPr>
        <w:t>them</w:t>
      </w:r>
      <w:r w:rsidR="005D43F2">
        <w:rPr>
          <w:rStyle w:val="bulletbold"/>
          <w:rFonts w:asciiTheme="minorHAnsi" w:hAnsiTheme="minorHAnsi"/>
          <w:color w:val="auto"/>
          <w:sz w:val="24"/>
          <w:szCs w:val="24"/>
        </w:rPr>
        <w:t>.</w:t>
      </w:r>
    </w:p>
    <w:p w:rsidR="002E41B2" w:rsidRPr="00646D65" w:rsidRDefault="002E41B2" w:rsidP="00333AB6">
      <w:pPr>
        <w:pStyle w:val="BasicParagraph"/>
        <w:spacing w:after="120" w:line="276" w:lineRule="auto"/>
        <w:rPr>
          <w:rStyle w:val="bulletbold"/>
          <w:rFonts w:asciiTheme="minorHAnsi" w:hAnsiTheme="minorHAnsi"/>
          <w:b/>
          <w:i/>
          <w:color w:val="auto"/>
          <w:sz w:val="24"/>
          <w:szCs w:val="24"/>
        </w:rPr>
      </w:pPr>
      <w:r w:rsidRPr="00646D65">
        <w:rPr>
          <w:rStyle w:val="bulletbold"/>
          <w:rFonts w:asciiTheme="minorHAnsi" w:hAnsiTheme="minorHAnsi"/>
          <w:b/>
          <w:i/>
          <w:color w:val="auto"/>
          <w:sz w:val="24"/>
          <w:szCs w:val="24"/>
        </w:rPr>
        <w:t xml:space="preserve">New environment for service </w:t>
      </w:r>
      <w:r w:rsidR="000A7909" w:rsidRPr="00646D65">
        <w:rPr>
          <w:rStyle w:val="bulletbold"/>
          <w:rFonts w:asciiTheme="minorHAnsi" w:hAnsiTheme="minorHAnsi"/>
          <w:b/>
          <w:i/>
          <w:color w:val="auto"/>
          <w:sz w:val="24"/>
          <w:szCs w:val="24"/>
        </w:rPr>
        <w:t>delivery</w:t>
      </w:r>
    </w:p>
    <w:p w:rsidR="00275333" w:rsidRDefault="003C53D3" w:rsidP="00BE0A96">
      <w:pPr>
        <w:pStyle w:val="BasicParagraph"/>
        <w:spacing w:after="120" w:line="276" w:lineRule="auto"/>
        <w:rPr>
          <w:rStyle w:val="bulletbold"/>
          <w:rFonts w:asciiTheme="minorHAnsi" w:hAnsiTheme="minorHAnsi"/>
          <w:color w:val="auto"/>
          <w:sz w:val="24"/>
          <w:szCs w:val="24"/>
        </w:rPr>
      </w:pPr>
      <w:r>
        <w:rPr>
          <w:rStyle w:val="bulletbold"/>
          <w:rFonts w:asciiTheme="minorHAnsi" w:hAnsiTheme="minorHAnsi"/>
          <w:color w:val="auto"/>
          <w:sz w:val="24"/>
          <w:szCs w:val="24"/>
        </w:rPr>
        <w:t>In 2020, w</w:t>
      </w:r>
      <w:r w:rsidR="00CC1ED1">
        <w:rPr>
          <w:rStyle w:val="bulletbold"/>
          <w:rFonts w:asciiTheme="minorHAnsi" w:hAnsiTheme="minorHAnsi"/>
          <w:color w:val="auto"/>
          <w:sz w:val="24"/>
          <w:szCs w:val="24"/>
        </w:rPr>
        <w:t xml:space="preserve">e are </w:t>
      </w:r>
      <w:r w:rsidR="00275333">
        <w:rPr>
          <w:rStyle w:val="bulletbold"/>
          <w:rFonts w:asciiTheme="minorHAnsi" w:hAnsiTheme="minorHAnsi"/>
          <w:color w:val="auto"/>
          <w:sz w:val="24"/>
          <w:szCs w:val="24"/>
        </w:rPr>
        <w:t xml:space="preserve">operating in a </w:t>
      </w:r>
      <w:r w:rsidR="006C2D92">
        <w:rPr>
          <w:rStyle w:val="bulletbold"/>
          <w:rFonts w:asciiTheme="minorHAnsi" w:hAnsiTheme="minorHAnsi"/>
          <w:color w:val="auto"/>
          <w:sz w:val="24"/>
          <w:szCs w:val="24"/>
        </w:rPr>
        <w:t xml:space="preserve">different </w:t>
      </w:r>
      <w:r w:rsidR="00275333">
        <w:rPr>
          <w:rStyle w:val="bulletbold"/>
          <w:rFonts w:asciiTheme="minorHAnsi" w:hAnsiTheme="minorHAnsi"/>
          <w:color w:val="auto"/>
          <w:sz w:val="24"/>
          <w:szCs w:val="24"/>
        </w:rPr>
        <w:t xml:space="preserve">and challenging environment. We know the </w:t>
      </w:r>
      <w:r w:rsidR="007071EC">
        <w:rPr>
          <w:rStyle w:val="bulletbold"/>
          <w:rFonts w:asciiTheme="minorHAnsi" w:hAnsiTheme="minorHAnsi"/>
          <w:color w:val="auto"/>
          <w:sz w:val="24"/>
          <w:szCs w:val="24"/>
        </w:rPr>
        <w:t xml:space="preserve">2019-2020 </w:t>
      </w:r>
      <w:r w:rsidR="00275333">
        <w:rPr>
          <w:rStyle w:val="bulletbold"/>
          <w:rFonts w:asciiTheme="minorHAnsi" w:hAnsiTheme="minorHAnsi"/>
          <w:color w:val="auto"/>
          <w:sz w:val="24"/>
          <w:szCs w:val="24"/>
        </w:rPr>
        <w:t>bushfires and more recently the global Coronavirus</w:t>
      </w:r>
      <w:r w:rsidR="00275333" w:rsidRPr="00275333">
        <w:rPr>
          <w:rStyle w:val="bulletbold"/>
          <w:rFonts w:asciiTheme="minorHAnsi" w:hAnsiTheme="minorHAnsi"/>
          <w:color w:val="auto"/>
          <w:sz w:val="24"/>
          <w:szCs w:val="24"/>
        </w:rPr>
        <w:t xml:space="preserve"> pandemic </w:t>
      </w:r>
      <w:r w:rsidR="009D65F7">
        <w:rPr>
          <w:rStyle w:val="bulletbold"/>
          <w:rFonts w:asciiTheme="minorHAnsi" w:hAnsiTheme="minorHAnsi"/>
          <w:color w:val="auto"/>
          <w:sz w:val="24"/>
          <w:szCs w:val="24"/>
        </w:rPr>
        <w:t>are</w:t>
      </w:r>
      <w:r w:rsidR="00275333" w:rsidRPr="00275333">
        <w:rPr>
          <w:rStyle w:val="bulletbold"/>
          <w:rFonts w:asciiTheme="minorHAnsi" w:hAnsiTheme="minorHAnsi"/>
          <w:color w:val="auto"/>
          <w:sz w:val="24"/>
          <w:szCs w:val="24"/>
        </w:rPr>
        <w:t xml:space="preserve"> having a profound effect on</w:t>
      </w:r>
      <w:r w:rsidR="00A522A1">
        <w:rPr>
          <w:rStyle w:val="bulletbold"/>
          <w:rFonts w:asciiTheme="minorHAnsi" w:hAnsiTheme="minorHAnsi"/>
          <w:color w:val="auto"/>
          <w:sz w:val="24"/>
          <w:szCs w:val="24"/>
        </w:rPr>
        <w:t> </w:t>
      </w:r>
      <w:r w:rsidR="00275333">
        <w:rPr>
          <w:rStyle w:val="bulletbold"/>
          <w:rFonts w:asciiTheme="minorHAnsi" w:hAnsiTheme="minorHAnsi"/>
          <w:color w:val="auto"/>
          <w:sz w:val="24"/>
          <w:szCs w:val="24"/>
        </w:rPr>
        <w:t>Australian children and families and the ongoing impact</w:t>
      </w:r>
      <w:r w:rsidR="00333AB6">
        <w:rPr>
          <w:rStyle w:val="bulletbold"/>
          <w:rFonts w:asciiTheme="minorHAnsi" w:hAnsiTheme="minorHAnsi"/>
          <w:color w:val="auto"/>
          <w:sz w:val="24"/>
          <w:szCs w:val="24"/>
        </w:rPr>
        <w:t>s</w:t>
      </w:r>
      <w:r w:rsidR="00275333">
        <w:rPr>
          <w:rStyle w:val="bulletbold"/>
          <w:rFonts w:asciiTheme="minorHAnsi" w:hAnsiTheme="minorHAnsi"/>
          <w:color w:val="auto"/>
          <w:sz w:val="24"/>
          <w:szCs w:val="24"/>
        </w:rPr>
        <w:t xml:space="preserve"> of </w:t>
      </w:r>
      <w:r>
        <w:rPr>
          <w:rStyle w:val="bulletbold"/>
          <w:rFonts w:asciiTheme="minorHAnsi" w:hAnsiTheme="minorHAnsi"/>
          <w:color w:val="auto"/>
          <w:sz w:val="24"/>
          <w:szCs w:val="24"/>
        </w:rPr>
        <w:t xml:space="preserve">these events are </w:t>
      </w:r>
      <w:r w:rsidR="0070760C">
        <w:rPr>
          <w:rStyle w:val="bulletbold"/>
          <w:rFonts w:asciiTheme="minorHAnsi" w:hAnsiTheme="minorHAnsi"/>
          <w:color w:val="auto"/>
          <w:sz w:val="24"/>
          <w:szCs w:val="24"/>
        </w:rPr>
        <w:t>still emerging</w:t>
      </w:r>
      <w:r w:rsidR="00275333">
        <w:rPr>
          <w:rStyle w:val="bulletbold"/>
          <w:rFonts w:asciiTheme="minorHAnsi" w:hAnsiTheme="minorHAnsi"/>
          <w:color w:val="auto"/>
          <w:sz w:val="24"/>
          <w:szCs w:val="24"/>
        </w:rPr>
        <w:t>.</w:t>
      </w:r>
      <w:r>
        <w:rPr>
          <w:rStyle w:val="bulletbold"/>
          <w:rFonts w:asciiTheme="minorHAnsi" w:hAnsiTheme="minorHAnsi"/>
          <w:color w:val="auto"/>
          <w:sz w:val="24"/>
          <w:szCs w:val="24"/>
        </w:rPr>
        <w:t xml:space="preserve"> </w:t>
      </w:r>
      <w:r w:rsidR="005B4A73">
        <w:rPr>
          <w:rStyle w:val="bulletbold"/>
          <w:rFonts w:asciiTheme="minorHAnsi" w:hAnsiTheme="minorHAnsi"/>
          <w:color w:val="auto"/>
          <w:sz w:val="24"/>
          <w:szCs w:val="24"/>
        </w:rPr>
        <w:t>This has changed methods of service delivery and user expectations. It is important these learnings help to drive innovation in the sector.</w:t>
      </w:r>
    </w:p>
    <w:p w:rsidR="000D69EA" w:rsidRPr="002310C2" w:rsidRDefault="003D63EC" w:rsidP="00B84973">
      <w:pPr>
        <w:pStyle w:val="BasicParagraph"/>
        <w:spacing w:after="120" w:line="276" w:lineRule="auto"/>
        <w:rPr>
          <w:rStyle w:val="bulletbold"/>
          <w:rFonts w:asciiTheme="minorHAnsi" w:hAnsiTheme="minorHAnsi" w:cs="Times New Roman"/>
          <w:b/>
          <w:color w:val="auto"/>
          <w:sz w:val="24"/>
          <w:szCs w:val="24"/>
          <w:lang w:val="en-AU"/>
        </w:rPr>
      </w:pPr>
      <w:r w:rsidRPr="004138E4">
        <w:rPr>
          <w:rStyle w:val="bulletbold"/>
          <w:rFonts w:asciiTheme="minorHAnsi" w:hAnsiTheme="minorHAnsi"/>
          <w:color w:val="auto"/>
          <w:sz w:val="24"/>
          <w:szCs w:val="24"/>
        </w:rPr>
        <w:t xml:space="preserve">This consultation also comes at a time when governments across Australia </w:t>
      </w:r>
      <w:r>
        <w:rPr>
          <w:rStyle w:val="bulletbold"/>
          <w:rFonts w:asciiTheme="minorHAnsi" w:hAnsiTheme="minorHAnsi"/>
          <w:color w:val="auto"/>
          <w:sz w:val="24"/>
          <w:szCs w:val="24"/>
        </w:rPr>
        <w:t xml:space="preserve">are looking </w:t>
      </w:r>
      <w:r w:rsidRPr="004138E4">
        <w:rPr>
          <w:rStyle w:val="bulletbold"/>
          <w:rFonts w:asciiTheme="minorHAnsi" w:hAnsiTheme="minorHAnsi"/>
          <w:color w:val="auto"/>
          <w:sz w:val="24"/>
          <w:szCs w:val="24"/>
        </w:rPr>
        <w:t>to develop successor</w:t>
      </w:r>
      <w:r w:rsidR="005B4A73">
        <w:rPr>
          <w:rStyle w:val="bulletbold"/>
          <w:rFonts w:asciiTheme="minorHAnsi" w:hAnsiTheme="minorHAnsi"/>
          <w:color w:val="auto"/>
          <w:sz w:val="24"/>
          <w:szCs w:val="24"/>
        </w:rPr>
        <w:t>s</w:t>
      </w:r>
      <w:r w:rsidRPr="004138E4">
        <w:rPr>
          <w:rStyle w:val="bulletbold"/>
          <w:rFonts w:asciiTheme="minorHAnsi" w:hAnsiTheme="minorHAnsi"/>
          <w:color w:val="auto"/>
          <w:sz w:val="24"/>
          <w:szCs w:val="24"/>
        </w:rPr>
        <w:t xml:space="preserve"> to the </w:t>
      </w:r>
      <w:r w:rsidRPr="00FF66D6">
        <w:rPr>
          <w:rStyle w:val="bulletbold"/>
          <w:rFonts w:asciiTheme="minorHAnsi" w:hAnsiTheme="minorHAnsi"/>
          <w:i/>
          <w:color w:val="auto"/>
          <w:sz w:val="24"/>
          <w:szCs w:val="24"/>
        </w:rPr>
        <w:t>National Framework for Protecting Australia’s Children 2009-2020</w:t>
      </w:r>
      <w:r w:rsidRPr="004138E4">
        <w:rPr>
          <w:rStyle w:val="bulletbold"/>
          <w:rFonts w:asciiTheme="minorHAnsi" w:hAnsiTheme="minorHAnsi"/>
          <w:color w:val="auto"/>
          <w:sz w:val="24"/>
          <w:szCs w:val="24"/>
        </w:rPr>
        <w:t xml:space="preserve"> (the National Framework)</w:t>
      </w:r>
      <w:r w:rsidR="005B4A73">
        <w:rPr>
          <w:rStyle w:val="bulletbold"/>
          <w:rFonts w:asciiTheme="minorHAnsi" w:hAnsiTheme="minorHAnsi"/>
          <w:color w:val="auto"/>
          <w:sz w:val="24"/>
          <w:szCs w:val="24"/>
        </w:rPr>
        <w:t xml:space="preserve"> and</w:t>
      </w:r>
      <w:r w:rsidR="009F1B42">
        <w:rPr>
          <w:rStyle w:val="bulletbold"/>
          <w:rFonts w:asciiTheme="minorHAnsi" w:hAnsiTheme="minorHAnsi"/>
          <w:color w:val="auto"/>
          <w:sz w:val="24"/>
          <w:szCs w:val="24"/>
        </w:rPr>
        <w:t xml:space="preserve"> the</w:t>
      </w:r>
      <w:r w:rsidR="005B4A73">
        <w:rPr>
          <w:rStyle w:val="bulletbold"/>
          <w:rFonts w:asciiTheme="minorHAnsi" w:hAnsiTheme="minorHAnsi"/>
          <w:color w:val="auto"/>
          <w:sz w:val="24"/>
          <w:szCs w:val="24"/>
        </w:rPr>
        <w:t xml:space="preserve"> </w:t>
      </w:r>
      <w:r w:rsidR="005B4A73" w:rsidRPr="002310C2">
        <w:rPr>
          <w:rStyle w:val="bulletbold"/>
          <w:rFonts w:asciiTheme="minorHAnsi" w:eastAsiaTheme="majorEastAsia" w:hAnsiTheme="minorHAnsi"/>
          <w:i/>
          <w:color w:val="auto"/>
          <w:sz w:val="24"/>
          <w:szCs w:val="24"/>
        </w:rPr>
        <w:t>National Plan to Reduce Violence against Women and their Children 2010</w:t>
      </w:r>
      <w:r w:rsidR="00635FE7">
        <w:rPr>
          <w:rStyle w:val="bulletbold"/>
          <w:rFonts w:asciiTheme="minorHAnsi" w:eastAsiaTheme="majorEastAsia" w:hAnsiTheme="minorHAnsi"/>
          <w:i/>
          <w:color w:val="auto"/>
          <w:sz w:val="24"/>
          <w:szCs w:val="24"/>
        </w:rPr>
        <w:noBreakHyphen/>
      </w:r>
      <w:r w:rsidR="005B4A73" w:rsidRPr="002310C2">
        <w:rPr>
          <w:rStyle w:val="bulletbold"/>
          <w:rFonts w:asciiTheme="minorHAnsi" w:eastAsiaTheme="majorEastAsia" w:hAnsiTheme="minorHAnsi"/>
          <w:i/>
          <w:color w:val="auto"/>
          <w:sz w:val="24"/>
          <w:szCs w:val="24"/>
        </w:rPr>
        <w:t>2022</w:t>
      </w:r>
      <w:r>
        <w:rPr>
          <w:rStyle w:val="bulletbold"/>
          <w:rFonts w:asciiTheme="minorHAnsi" w:hAnsiTheme="minorHAnsi"/>
          <w:color w:val="auto"/>
          <w:sz w:val="24"/>
          <w:szCs w:val="24"/>
        </w:rPr>
        <w:t>.</w:t>
      </w:r>
      <w:r w:rsidRPr="004138E4">
        <w:rPr>
          <w:rStyle w:val="bulletbold"/>
          <w:rFonts w:asciiTheme="minorHAnsi" w:hAnsiTheme="minorHAnsi"/>
          <w:color w:val="auto"/>
          <w:sz w:val="24"/>
          <w:szCs w:val="24"/>
        </w:rPr>
        <w:t xml:space="preserve"> </w:t>
      </w:r>
      <w:r>
        <w:rPr>
          <w:rStyle w:val="bulletbold"/>
          <w:rFonts w:asciiTheme="minorHAnsi" w:hAnsiTheme="minorHAnsi"/>
          <w:color w:val="auto"/>
          <w:sz w:val="24"/>
          <w:szCs w:val="24"/>
        </w:rPr>
        <w:t>T</w:t>
      </w:r>
      <w:r w:rsidRPr="004138E4">
        <w:rPr>
          <w:rStyle w:val="bulletbold"/>
          <w:rFonts w:asciiTheme="minorHAnsi" w:hAnsiTheme="minorHAnsi"/>
          <w:color w:val="auto"/>
          <w:sz w:val="24"/>
          <w:szCs w:val="24"/>
        </w:rPr>
        <w:t xml:space="preserve">his presents a unique opportunity to </w:t>
      </w:r>
      <w:r w:rsidR="007431AA">
        <w:rPr>
          <w:rStyle w:val="bulletbold"/>
          <w:rFonts w:asciiTheme="minorHAnsi" w:hAnsiTheme="minorHAnsi"/>
          <w:color w:val="auto"/>
          <w:sz w:val="24"/>
          <w:szCs w:val="24"/>
        </w:rPr>
        <w:t>co-ordinate</w:t>
      </w:r>
      <w:r w:rsidR="007431AA" w:rsidRPr="004138E4">
        <w:rPr>
          <w:rStyle w:val="bulletbold"/>
          <w:rFonts w:asciiTheme="minorHAnsi" w:hAnsiTheme="minorHAnsi"/>
          <w:color w:val="auto"/>
          <w:sz w:val="24"/>
          <w:szCs w:val="24"/>
        </w:rPr>
        <w:t xml:space="preserve"> </w:t>
      </w:r>
      <w:r w:rsidRPr="004138E4">
        <w:rPr>
          <w:rStyle w:val="bulletbold"/>
          <w:rFonts w:asciiTheme="minorHAnsi" w:hAnsiTheme="minorHAnsi"/>
          <w:color w:val="auto"/>
          <w:sz w:val="24"/>
          <w:szCs w:val="24"/>
        </w:rPr>
        <w:t>efforts to drive better outcomes for families and children.</w:t>
      </w:r>
    </w:p>
    <w:p w:rsidR="000D69EA" w:rsidRPr="00BF0855" w:rsidRDefault="002A45F3" w:rsidP="00BF0855">
      <w:pPr>
        <w:pStyle w:val="BasicParagraph"/>
        <w:shd w:val="clear" w:color="auto" w:fill="4BACC6" w:themeFill="accent5"/>
        <w:spacing w:after="120" w:line="276" w:lineRule="auto"/>
        <w:rPr>
          <w:rStyle w:val="bulletbold"/>
          <w:rFonts w:asciiTheme="minorHAnsi" w:hAnsiTheme="minorHAnsi"/>
          <w:b/>
          <w:color w:val="FFFFFF" w:themeColor="background1"/>
          <w:spacing w:val="0"/>
          <w:sz w:val="28"/>
          <w:szCs w:val="30"/>
          <w:lang w:eastAsia="en-AU"/>
        </w:rPr>
      </w:pPr>
      <w:r>
        <w:rPr>
          <w:rFonts w:asciiTheme="minorHAnsi" w:hAnsiTheme="minorHAnsi"/>
          <w:b/>
          <w:color w:val="FFFFFF" w:themeColor="background1"/>
          <w:sz w:val="28"/>
          <w:szCs w:val="30"/>
          <w:lang w:eastAsia="en-AU"/>
        </w:rPr>
        <w:t>This consultation process</w:t>
      </w:r>
    </w:p>
    <w:p w:rsidR="00F42169" w:rsidRDefault="00F42169" w:rsidP="00F42169">
      <w:pPr>
        <w:pStyle w:val="BasicParagraph"/>
        <w:spacing w:after="120" w:line="276" w:lineRule="auto"/>
        <w:rPr>
          <w:rStyle w:val="bulletbold"/>
          <w:rFonts w:asciiTheme="minorHAnsi" w:eastAsiaTheme="majorEastAsia" w:hAnsiTheme="minorHAnsi"/>
          <w:color w:val="auto"/>
          <w:sz w:val="24"/>
          <w:szCs w:val="24"/>
        </w:rPr>
      </w:pPr>
      <w:r>
        <w:rPr>
          <w:rStyle w:val="bulletbold"/>
          <w:rFonts w:asciiTheme="minorHAnsi" w:eastAsiaTheme="majorEastAsia" w:hAnsiTheme="minorHAnsi"/>
          <w:color w:val="auto"/>
          <w:sz w:val="24"/>
          <w:szCs w:val="24"/>
        </w:rPr>
        <w:t>The department is seeking your feedback, because we want to hear from the families and children sector about how these services can achieve the best possible outcomes for families and children, particularly those experiencing vulnerability.</w:t>
      </w:r>
    </w:p>
    <w:p w:rsidR="001C2324" w:rsidRDefault="00F42169" w:rsidP="00F42169">
      <w:pPr>
        <w:pStyle w:val="BasicParagraph"/>
        <w:spacing w:after="120" w:line="276" w:lineRule="auto"/>
        <w:rPr>
          <w:rStyle w:val="bulletbold"/>
          <w:rFonts w:asciiTheme="minorHAnsi" w:hAnsiTheme="minorHAnsi"/>
          <w:i/>
          <w:color w:val="auto"/>
          <w:sz w:val="24"/>
          <w:szCs w:val="24"/>
        </w:rPr>
      </w:pPr>
      <w:r w:rsidRPr="00450355">
        <w:rPr>
          <w:rStyle w:val="bulletbold"/>
          <w:rFonts w:asciiTheme="minorHAnsi" w:hAnsiTheme="minorHAnsi"/>
          <w:i/>
          <w:color w:val="auto"/>
          <w:sz w:val="24"/>
          <w:szCs w:val="24"/>
        </w:rPr>
        <w:t xml:space="preserve">Please be aware the ideas described throughout this discussion paper are </w:t>
      </w:r>
      <w:r>
        <w:rPr>
          <w:rStyle w:val="bulletbold"/>
          <w:rFonts w:asciiTheme="minorHAnsi" w:hAnsiTheme="minorHAnsi"/>
          <w:i/>
          <w:color w:val="auto"/>
          <w:sz w:val="24"/>
          <w:szCs w:val="24"/>
        </w:rPr>
        <w:t>for consultation purposes</w:t>
      </w:r>
      <w:r w:rsidRPr="00450355">
        <w:rPr>
          <w:rStyle w:val="bulletbold"/>
          <w:rFonts w:asciiTheme="minorHAnsi" w:hAnsiTheme="minorHAnsi"/>
          <w:i/>
          <w:color w:val="auto"/>
          <w:sz w:val="24"/>
          <w:szCs w:val="24"/>
        </w:rPr>
        <w:t xml:space="preserve"> only </w:t>
      </w:r>
      <w:r>
        <w:rPr>
          <w:rStyle w:val="bulletbold"/>
          <w:rFonts w:asciiTheme="minorHAnsi" w:hAnsiTheme="minorHAnsi"/>
          <w:i/>
          <w:color w:val="auto"/>
          <w:sz w:val="24"/>
          <w:szCs w:val="24"/>
        </w:rPr>
        <w:t>– the department wants to continue to work with you to refine, inform and finalise these ideas.</w:t>
      </w:r>
    </w:p>
    <w:p w:rsidR="000D69EA" w:rsidRDefault="00D072AF" w:rsidP="002310C2">
      <w:pPr>
        <w:pStyle w:val="BasicParagraph"/>
        <w:spacing w:after="120" w:line="276" w:lineRule="auto"/>
        <w:rPr>
          <w:rStyle w:val="bulletbold"/>
          <w:rFonts w:asciiTheme="minorHAnsi" w:hAnsiTheme="minorHAnsi" w:cs="Times New Roman"/>
          <w:color w:val="auto"/>
          <w:sz w:val="24"/>
          <w:szCs w:val="24"/>
          <w:lang w:val="en-AU"/>
        </w:rPr>
      </w:pPr>
      <w:r>
        <w:rPr>
          <w:rStyle w:val="bulletbold"/>
          <w:rFonts w:asciiTheme="minorHAnsi" w:hAnsiTheme="minorHAnsi"/>
          <w:color w:val="auto"/>
          <w:sz w:val="24"/>
          <w:szCs w:val="24"/>
        </w:rPr>
        <w:t xml:space="preserve">Through this consultation process, </w:t>
      </w:r>
      <w:r w:rsidR="006E24A7">
        <w:rPr>
          <w:rStyle w:val="bulletbold"/>
          <w:rFonts w:asciiTheme="minorHAnsi" w:hAnsiTheme="minorHAnsi"/>
          <w:color w:val="auto"/>
          <w:sz w:val="24"/>
          <w:szCs w:val="24"/>
        </w:rPr>
        <w:t xml:space="preserve">the department </w:t>
      </w:r>
      <w:r>
        <w:rPr>
          <w:rStyle w:val="bulletbold"/>
          <w:rFonts w:asciiTheme="minorHAnsi" w:hAnsiTheme="minorHAnsi"/>
          <w:color w:val="auto"/>
          <w:sz w:val="24"/>
          <w:szCs w:val="24"/>
        </w:rPr>
        <w:t>want</w:t>
      </w:r>
      <w:r w:rsidR="006E24A7">
        <w:rPr>
          <w:rStyle w:val="bulletbold"/>
          <w:rFonts w:asciiTheme="minorHAnsi" w:hAnsiTheme="minorHAnsi"/>
          <w:color w:val="auto"/>
          <w:sz w:val="24"/>
          <w:szCs w:val="24"/>
        </w:rPr>
        <w:t>s</w:t>
      </w:r>
      <w:r>
        <w:rPr>
          <w:rStyle w:val="bulletbold"/>
          <w:rFonts w:asciiTheme="minorHAnsi" w:hAnsiTheme="minorHAnsi"/>
          <w:color w:val="auto"/>
          <w:sz w:val="24"/>
          <w:szCs w:val="24"/>
        </w:rPr>
        <w:t xml:space="preserve"> to hear how the </w:t>
      </w:r>
      <w:r w:rsidR="00D67D46">
        <w:rPr>
          <w:rStyle w:val="bulletbold"/>
          <w:rFonts w:asciiTheme="minorHAnsi" w:hAnsiTheme="minorHAnsi"/>
          <w:color w:val="auto"/>
          <w:sz w:val="24"/>
          <w:szCs w:val="24"/>
        </w:rPr>
        <w:t xml:space="preserve">2019-2020 </w:t>
      </w:r>
      <w:r>
        <w:rPr>
          <w:rStyle w:val="bulletbold"/>
          <w:rFonts w:asciiTheme="minorHAnsi" w:hAnsiTheme="minorHAnsi"/>
          <w:color w:val="auto"/>
          <w:sz w:val="24"/>
          <w:szCs w:val="24"/>
        </w:rPr>
        <w:t>bushfires and Coronavirus pandemic ha</w:t>
      </w:r>
      <w:r w:rsidR="00F7771B">
        <w:rPr>
          <w:rStyle w:val="bulletbold"/>
          <w:rFonts w:asciiTheme="minorHAnsi" w:hAnsiTheme="minorHAnsi"/>
          <w:color w:val="auto"/>
          <w:sz w:val="24"/>
          <w:szCs w:val="24"/>
        </w:rPr>
        <w:t>ve</w:t>
      </w:r>
      <w:r>
        <w:rPr>
          <w:rStyle w:val="bulletbold"/>
          <w:rFonts w:asciiTheme="minorHAnsi" w:hAnsiTheme="minorHAnsi"/>
          <w:color w:val="auto"/>
          <w:sz w:val="24"/>
          <w:szCs w:val="24"/>
        </w:rPr>
        <w:t xml:space="preserve"> impacted family circumstances, service demand and service delivery</w:t>
      </w:r>
      <w:r w:rsidR="0074099C">
        <w:rPr>
          <w:rStyle w:val="bulletbold"/>
          <w:rFonts w:asciiTheme="minorHAnsi" w:hAnsiTheme="minorHAnsi"/>
          <w:color w:val="auto"/>
          <w:sz w:val="24"/>
          <w:szCs w:val="24"/>
        </w:rPr>
        <w:t>, including what has and has not worked</w:t>
      </w:r>
      <w:r w:rsidR="00162E40">
        <w:rPr>
          <w:rStyle w:val="bulletbold"/>
          <w:rFonts w:asciiTheme="minorHAnsi" w:hAnsiTheme="minorHAnsi"/>
          <w:color w:val="auto"/>
          <w:sz w:val="24"/>
          <w:szCs w:val="24"/>
        </w:rPr>
        <w:t>.</w:t>
      </w:r>
      <w:r>
        <w:rPr>
          <w:rStyle w:val="bulletbold"/>
          <w:rFonts w:asciiTheme="minorHAnsi" w:hAnsiTheme="minorHAnsi"/>
          <w:color w:val="auto"/>
          <w:sz w:val="24"/>
          <w:szCs w:val="24"/>
        </w:rPr>
        <w:t xml:space="preserve"> We want to understand how service delivery has adapted and what </w:t>
      </w:r>
      <w:r w:rsidR="00812914">
        <w:rPr>
          <w:rStyle w:val="bulletbold"/>
          <w:rFonts w:asciiTheme="minorHAnsi" w:hAnsiTheme="minorHAnsi"/>
          <w:color w:val="auto"/>
          <w:sz w:val="24"/>
          <w:szCs w:val="24"/>
        </w:rPr>
        <w:t xml:space="preserve">can </w:t>
      </w:r>
      <w:r>
        <w:rPr>
          <w:rStyle w:val="bulletbold"/>
          <w:rFonts w:asciiTheme="minorHAnsi" w:hAnsiTheme="minorHAnsi"/>
          <w:color w:val="auto"/>
          <w:sz w:val="24"/>
          <w:szCs w:val="24"/>
        </w:rPr>
        <w:t xml:space="preserve">be done to </w:t>
      </w:r>
      <w:r w:rsidR="0070760C">
        <w:rPr>
          <w:rStyle w:val="bulletbold"/>
          <w:rFonts w:asciiTheme="minorHAnsi" w:hAnsiTheme="minorHAnsi"/>
          <w:color w:val="auto"/>
          <w:sz w:val="24"/>
          <w:szCs w:val="24"/>
        </w:rPr>
        <w:t xml:space="preserve">continue to </w:t>
      </w:r>
      <w:r>
        <w:rPr>
          <w:rStyle w:val="bulletbold"/>
          <w:rFonts w:asciiTheme="minorHAnsi" w:hAnsiTheme="minorHAnsi"/>
          <w:color w:val="auto"/>
          <w:sz w:val="24"/>
          <w:szCs w:val="24"/>
        </w:rPr>
        <w:t>support families and children in this new environment</w:t>
      </w:r>
      <w:r w:rsidR="001D4C94">
        <w:rPr>
          <w:rStyle w:val="bulletbold"/>
          <w:rFonts w:asciiTheme="minorHAnsi" w:hAnsiTheme="minorHAnsi"/>
          <w:color w:val="auto"/>
          <w:sz w:val="24"/>
          <w:szCs w:val="24"/>
        </w:rPr>
        <w:t>.</w:t>
      </w:r>
    </w:p>
    <w:p w:rsidR="001D5533" w:rsidRPr="004138E4" w:rsidRDefault="00D072AF" w:rsidP="001D5533">
      <w:pPr>
        <w:pStyle w:val="BasicParagraph"/>
        <w:spacing w:after="120" w:line="276" w:lineRule="auto"/>
        <w:rPr>
          <w:rStyle w:val="bulletbold"/>
          <w:rFonts w:asciiTheme="minorHAnsi" w:hAnsiTheme="minorHAnsi"/>
          <w:color w:val="auto"/>
          <w:sz w:val="24"/>
          <w:szCs w:val="24"/>
        </w:rPr>
      </w:pPr>
      <w:r>
        <w:rPr>
          <w:rStyle w:val="bulletbold"/>
          <w:rFonts w:asciiTheme="minorHAnsi" w:hAnsiTheme="minorHAnsi"/>
          <w:color w:val="auto"/>
          <w:sz w:val="24"/>
          <w:szCs w:val="24"/>
        </w:rPr>
        <w:t xml:space="preserve">We </w:t>
      </w:r>
      <w:r w:rsidR="001D5533">
        <w:rPr>
          <w:rStyle w:val="bulletbold"/>
          <w:rFonts w:asciiTheme="minorHAnsi" w:hAnsiTheme="minorHAnsi"/>
          <w:color w:val="auto"/>
          <w:sz w:val="24"/>
          <w:szCs w:val="24"/>
        </w:rPr>
        <w:t>are particularly keen to hear from service providers in the families and children sector</w:t>
      </w:r>
      <w:r>
        <w:rPr>
          <w:rStyle w:val="bulletbold"/>
          <w:rFonts w:asciiTheme="minorHAnsi" w:hAnsiTheme="minorHAnsi"/>
          <w:color w:val="auto"/>
          <w:sz w:val="24"/>
          <w:szCs w:val="24"/>
        </w:rPr>
        <w:t xml:space="preserve"> </w:t>
      </w:r>
      <w:r w:rsidR="001D4C94">
        <w:rPr>
          <w:rStyle w:val="bulletbold"/>
          <w:rFonts w:asciiTheme="minorHAnsi" w:hAnsiTheme="minorHAnsi"/>
          <w:color w:val="auto"/>
          <w:sz w:val="24"/>
          <w:szCs w:val="24"/>
        </w:rPr>
        <w:t xml:space="preserve">about </w:t>
      </w:r>
      <w:r>
        <w:rPr>
          <w:rStyle w:val="bulletbold"/>
          <w:rFonts w:asciiTheme="minorHAnsi" w:hAnsiTheme="minorHAnsi"/>
          <w:color w:val="auto"/>
          <w:sz w:val="24"/>
          <w:szCs w:val="24"/>
        </w:rPr>
        <w:t xml:space="preserve">how we can </w:t>
      </w:r>
      <w:r w:rsidR="005B4A73">
        <w:rPr>
          <w:rStyle w:val="bulletbold"/>
          <w:rFonts w:asciiTheme="minorHAnsi" w:hAnsiTheme="minorHAnsi"/>
          <w:color w:val="auto"/>
          <w:sz w:val="24"/>
          <w:szCs w:val="24"/>
        </w:rPr>
        <w:t xml:space="preserve">measure </w:t>
      </w:r>
      <w:r>
        <w:rPr>
          <w:rStyle w:val="bulletbold"/>
          <w:rFonts w:asciiTheme="minorHAnsi" w:hAnsiTheme="minorHAnsi"/>
          <w:color w:val="auto"/>
          <w:sz w:val="24"/>
          <w:szCs w:val="24"/>
        </w:rPr>
        <w:t>outcomes</w:t>
      </w:r>
      <w:r w:rsidR="005B4A73">
        <w:rPr>
          <w:rStyle w:val="bulletbold"/>
          <w:rFonts w:asciiTheme="minorHAnsi" w:hAnsiTheme="minorHAnsi"/>
          <w:color w:val="auto"/>
          <w:sz w:val="24"/>
          <w:szCs w:val="24"/>
        </w:rPr>
        <w:t xml:space="preserve"> and better prioritise programs that are the most beneficial </w:t>
      </w:r>
      <w:r>
        <w:rPr>
          <w:rStyle w:val="bulletbold"/>
          <w:rFonts w:asciiTheme="minorHAnsi" w:hAnsiTheme="minorHAnsi"/>
          <w:color w:val="auto"/>
          <w:sz w:val="24"/>
          <w:szCs w:val="24"/>
        </w:rPr>
        <w:t>for Australian families and children</w:t>
      </w:r>
      <w:r w:rsidR="001D5533">
        <w:rPr>
          <w:rStyle w:val="bulletbold"/>
          <w:rFonts w:asciiTheme="minorHAnsi" w:hAnsiTheme="minorHAnsi"/>
          <w:color w:val="auto"/>
          <w:sz w:val="24"/>
          <w:szCs w:val="24"/>
        </w:rPr>
        <w:t xml:space="preserve">. Your insights and experience are critical </w:t>
      </w:r>
      <w:r w:rsidR="006E24A7">
        <w:rPr>
          <w:rStyle w:val="bulletbold"/>
          <w:rFonts w:asciiTheme="minorHAnsi" w:hAnsiTheme="minorHAnsi"/>
          <w:color w:val="auto"/>
          <w:sz w:val="24"/>
          <w:szCs w:val="24"/>
        </w:rPr>
        <w:t>to establish</w:t>
      </w:r>
      <w:r w:rsidR="001D5533" w:rsidRPr="004138E4">
        <w:rPr>
          <w:rStyle w:val="bulletbold"/>
          <w:rFonts w:asciiTheme="minorHAnsi" w:hAnsiTheme="minorHAnsi"/>
          <w:color w:val="auto"/>
          <w:sz w:val="24"/>
          <w:szCs w:val="24"/>
        </w:rPr>
        <w:t xml:space="preserve"> new ways of</w:t>
      </w:r>
      <w:r w:rsidR="00635FE7">
        <w:rPr>
          <w:rStyle w:val="bulletbold"/>
          <w:rFonts w:asciiTheme="minorHAnsi" w:hAnsiTheme="minorHAnsi"/>
          <w:color w:val="auto"/>
          <w:sz w:val="24"/>
          <w:szCs w:val="24"/>
        </w:rPr>
        <w:t> </w:t>
      </w:r>
      <w:r w:rsidR="001D5533" w:rsidRPr="004138E4">
        <w:rPr>
          <w:rStyle w:val="bulletbold"/>
          <w:rFonts w:asciiTheme="minorHAnsi" w:hAnsiTheme="minorHAnsi"/>
          <w:color w:val="auto"/>
          <w:sz w:val="24"/>
          <w:szCs w:val="24"/>
        </w:rPr>
        <w:t>working to deliver effective services in t</w:t>
      </w:r>
      <w:r w:rsidR="00534007" w:rsidRPr="004138E4">
        <w:rPr>
          <w:rStyle w:val="bulletbold"/>
          <w:rFonts w:asciiTheme="minorHAnsi" w:hAnsiTheme="minorHAnsi"/>
          <w:color w:val="auto"/>
          <w:sz w:val="24"/>
          <w:szCs w:val="24"/>
        </w:rPr>
        <w:t>his changed environment.</w:t>
      </w:r>
    </w:p>
    <w:p w:rsidR="004C4384" w:rsidRDefault="00575FE0" w:rsidP="00575FE0">
      <w:pPr>
        <w:pStyle w:val="BasicParagraph"/>
        <w:spacing w:after="120" w:line="276" w:lineRule="auto"/>
        <w:rPr>
          <w:rStyle w:val="bulletbold"/>
          <w:rFonts w:asciiTheme="minorHAnsi" w:hAnsiTheme="minorHAnsi"/>
          <w:color w:val="auto"/>
          <w:sz w:val="24"/>
          <w:szCs w:val="24"/>
        </w:rPr>
      </w:pPr>
      <w:r w:rsidRPr="002310C2">
        <w:rPr>
          <w:rStyle w:val="bulletbold"/>
          <w:rFonts w:asciiTheme="minorHAnsi" w:hAnsiTheme="minorHAnsi"/>
          <w:color w:val="auto"/>
          <w:sz w:val="24"/>
          <w:szCs w:val="24"/>
        </w:rPr>
        <w:t xml:space="preserve">This consultation will take place </w:t>
      </w:r>
      <w:r w:rsidR="00463250">
        <w:rPr>
          <w:rStyle w:val="bulletbold"/>
          <w:rFonts w:asciiTheme="minorHAnsi" w:hAnsiTheme="minorHAnsi"/>
          <w:color w:val="auto"/>
          <w:sz w:val="24"/>
          <w:szCs w:val="24"/>
        </w:rPr>
        <w:t>through</w:t>
      </w:r>
      <w:r w:rsidR="00635FE7" w:rsidRPr="002310C2">
        <w:rPr>
          <w:rStyle w:val="bulletbold"/>
          <w:rFonts w:asciiTheme="minorHAnsi" w:hAnsiTheme="minorHAnsi"/>
          <w:color w:val="auto"/>
          <w:sz w:val="24"/>
          <w:szCs w:val="24"/>
        </w:rPr>
        <w:t xml:space="preserve"> the first quarter of 2021 </w:t>
      </w:r>
      <w:r w:rsidRPr="002310C2">
        <w:rPr>
          <w:rStyle w:val="bulletbold"/>
          <w:rFonts w:asciiTheme="minorHAnsi" w:hAnsiTheme="minorHAnsi"/>
          <w:color w:val="auto"/>
          <w:sz w:val="24"/>
          <w:szCs w:val="24"/>
        </w:rPr>
        <w:t>using a</w:t>
      </w:r>
      <w:r w:rsidR="00635FE7" w:rsidRPr="002310C2">
        <w:rPr>
          <w:rStyle w:val="bulletbold"/>
          <w:rFonts w:asciiTheme="minorHAnsi" w:hAnsiTheme="minorHAnsi"/>
          <w:color w:val="auto"/>
          <w:sz w:val="24"/>
          <w:szCs w:val="24"/>
        </w:rPr>
        <w:t> </w:t>
      </w:r>
      <w:r w:rsidRPr="002310C2">
        <w:rPr>
          <w:rStyle w:val="bulletbold"/>
          <w:rFonts w:asciiTheme="minorHAnsi" w:hAnsiTheme="minorHAnsi"/>
          <w:color w:val="auto"/>
          <w:sz w:val="24"/>
          <w:szCs w:val="24"/>
        </w:rPr>
        <w:t>range of approaches to</w:t>
      </w:r>
      <w:r w:rsidR="00FC22E1" w:rsidRPr="002310C2">
        <w:rPr>
          <w:rStyle w:val="bulletbold"/>
          <w:rFonts w:asciiTheme="minorHAnsi" w:hAnsiTheme="minorHAnsi"/>
          <w:color w:val="auto"/>
          <w:sz w:val="24"/>
          <w:szCs w:val="24"/>
        </w:rPr>
        <w:t> </w:t>
      </w:r>
      <w:r w:rsidRPr="002310C2">
        <w:rPr>
          <w:rStyle w:val="bulletbold"/>
          <w:rFonts w:asciiTheme="minorHAnsi" w:hAnsiTheme="minorHAnsi"/>
          <w:color w:val="auto"/>
          <w:sz w:val="24"/>
          <w:szCs w:val="24"/>
        </w:rPr>
        <w:t xml:space="preserve">provide stakeholders </w:t>
      </w:r>
      <w:r w:rsidR="00F74C8D" w:rsidRPr="002310C2">
        <w:rPr>
          <w:rStyle w:val="bulletbold"/>
          <w:rFonts w:asciiTheme="minorHAnsi" w:hAnsiTheme="minorHAnsi"/>
          <w:color w:val="auto"/>
          <w:sz w:val="24"/>
          <w:szCs w:val="24"/>
        </w:rPr>
        <w:t>with different ways to</w:t>
      </w:r>
      <w:r w:rsidRPr="002310C2">
        <w:rPr>
          <w:rStyle w:val="bulletbold"/>
          <w:rFonts w:asciiTheme="minorHAnsi" w:hAnsiTheme="minorHAnsi"/>
          <w:color w:val="auto"/>
          <w:sz w:val="24"/>
          <w:szCs w:val="24"/>
        </w:rPr>
        <w:t xml:space="preserve"> engage and provide input</w:t>
      </w:r>
      <w:r w:rsidR="00812914" w:rsidRPr="002310C2">
        <w:rPr>
          <w:rStyle w:val="bulletbold"/>
          <w:rFonts w:asciiTheme="minorHAnsi" w:hAnsiTheme="minorHAnsi"/>
          <w:color w:val="auto"/>
          <w:sz w:val="24"/>
          <w:szCs w:val="24"/>
        </w:rPr>
        <w:t>.</w:t>
      </w:r>
      <w:r w:rsidR="000D69EA" w:rsidRPr="00ED58DF">
        <w:rPr>
          <w:rStyle w:val="bulletbold"/>
          <w:rFonts w:asciiTheme="minorHAnsi" w:hAnsiTheme="minorHAnsi"/>
          <w:color w:val="auto"/>
          <w:sz w:val="24"/>
          <w:szCs w:val="24"/>
        </w:rPr>
        <w:t xml:space="preserve"> </w:t>
      </w:r>
      <w:r w:rsidR="004C4384" w:rsidRPr="00534007">
        <w:rPr>
          <w:rStyle w:val="bulletbold"/>
          <w:rFonts w:asciiTheme="minorHAnsi" w:hAnsiTheme="minorHAnsi"/>
          <w:color w:val="auto"/>
          <w:sz w:val="24"/>
          <w:szCs w:val="24"/>
        </w:rPr>
        <w:t>At this stage, it</w:t>
      </w:r>
      <w:r w:rsidR="00FC22E1">
        <w:rPr>
          <w:rStyle w:val="bulletbold"/>
          <w:rFonts w:asciiTheme="minorHAnsi" w:hAnsiTheme="minorHAnsi"/>
          <w:color w:val="auto"/>
          <w:sz w:val="24"/>
          <w:szCs w:val="24"/>
        </w:rPr>
        <w:t> </w:t>
      </w:r>
      <w:r w:rsidR="004C4384" w:rsidRPr="00534007">
        <w:rPr>
          <w:rStyle w:val="bulletbold"/>
          <w:rFonts w:asciiTheme="minorHAnsi" w:hAnsiTheme="minorHAnsi"/>
          <w:color w:val="auto"/>
          <w:sz w:val="24"/>
          <w:szCs w:val="24"/>
        </w:rPr>
        <w:t>is</w:t>
      </w:r>
      <w:r w:rsidR="00FC22E1">
        <w:rPr>
          <w:rStyle w:val="bulletbold"/>
          <w:rFonts w:asciiTheme="minorHAnsi" w:hAnsiTheme="minorHAnsi"/>
          <w:color w:val="auto"/>
          <w:sz w:val="24"/>
          <w:szCs w:val="24"/>
        </w:rPr>
        <w:t> </w:t>
      </w:r>
      <w:r w:rsidR="004C4384" w:rsidRPr="00534007">
        <w:rPr>
          <w:rStyle w:val="bulletbold"/>
          <w:rFonts w:asciiTheme="minorHAnsi" w:hAnsiTheme="minorHAnsi"/>
          <w:color w:val="auto"/>
          <w:sz w:val="24"/>
          <w:szCs w:val="24"/>
        </w:rPr>
        <w:t>anticipated this will largely be a virtual consultation process, as regulations in</w:t>
      </w:r>
      <w:r w:rsidR="00A522A1">
        <w:rPr>
          <w:rStyle w:val="bulletbold"/>
          <w:rFonts w:asciiTheme="minorHAnsi" w:hAnsiTheme="minorHAnsi"/>
          <w:color w:val="auto"/>
          <w:sz w:val="24"/>
          <w:szCs w:val="24"/>
        </w:rPr>
        <w:t> </w:t>
      </w:r>
      <w:r w:rsidR="004C4384" w:rsidRPr="00534007">
        <w:rPr>
          <w:rStyle w:val="bulletbold"/>
          <w:rFonts w:asciiTheme="minorHAnsi" w:hAnsiTheme="minorHAnsi"/>
          <w:color w:val="auto"/>
          <w:sz w:val="24"/>
          <w:szCs w:val="24"/>
        </w:rPr>
        <w:t xml:space="preserve">relation to the Coronavirus pandemic will </w:t>
      </w:r>
      <w:r w:rsidR="004C4384">
        <w:rPr>
          <w:rStyle w:val="bulletbold"/>
          <w:rFonts w:asciiTheme="minorHAnsi" w:hAnsiTheme="minorHAnsi"/>
          <w:color w:val="auto"/>
          <w:sz w:val="24"/>
          <w:szCs w:val="24"/>
        </w:rPr>
        <w:t>limit face-to-face consultation</w:t>
      </w:r>
      <w:r w:rsidR="004C4384" w:rsidRPr="00534007">
        <w:rPr>
          <w:rStyle w:val="bulletbold"/>
          <w:rFonts w:asciiTheme="minorHAnsi" w:hAnsiTheme="minorHAnsi"/>
          <w:color w:val="auto"/>
          <w:sz w:val="24"/>
          <w:szCs w:val="24"/>
        </w:rPr>
        <w:t>.</w:t>
      </w:r>
    </w:p>
    <w:p w:rsidR="00534007" w:rsidRDefault="00534007" w:rsidP="00BF0855">
      <w:pPr>
        <w:pStyle w:val="BasicParagraph"/>
        <w:keepNext/>
        <w:spacing w:after="120" w:line="276" w:lineRule="auto"/>
        <w:rPr>
          <w:rStyle w:val="bulletbold"/>
          <w:rFonts w:asciiTheme="minorHAnsi" w:hAnsiTheme="minorHAnsi" w:cs="Times New Roman"/>
          <w:color w:val="auto"/>
          <w:sz w:val="24"/>
          <w:szCs w:val="24"/>
          <w:lang w:val="en-AU"/>
        </w:rPr>
      </w:pPr>
      <w:r>
        <w:rPr>
          <w:rStyle w:val="bulletbold"/>
          <w:rFonts w:asciiTheme="minorHAnsi" w:hAnsiTheme="minorHAnsi"/>
          <w:color w:val="auto"/>
          <w:sz w:val="24"/>
          <w:szCs w:val="24"/>
        </w:rPr>
        <w:t xml:space="preserve">Through this consultation, </w:t>
      </w:r>
      <w:r w:rsidR="006E24A7">
        <w:rPr>
          <w:rStyle w:val="bulletbold"/>
          <w:rFonts w:asciiTheme="minorHAnsi" w:hAnsiTheme="minorHAnsi"/>
          <w:color w:val="auto"/>
          <w:sz w:val="24"/>
          <w:szCs w:val="24"/>
        </w:rPr>
        <w:t>the department is</w:t>
      </w:r>
      <w:r>
        <w:rPr>
          <w:rStyle w:val="bulletbold"/>
          <w:rFonts w:asciiTheme="minorHAnsi" w:hAnsiTheme="minorHAnsi"/>
          <w:color w:val="auto"/>
          <w:sz w:val="24"/>
          <w:szCs w:val="24"/>
        </w:rPr>
        <w:t xml:space="preserve"> particularly focusing on</w:t>
      </w:r>
      <w:r w:rsidR="0087213A">
        <w:rPr>
          <w:rStyle w:val="bulletbold"/>
          <w:rFonts w:asciiTheme="minorHAnsi" w:hAnsiTheme="minorHAnsi"/>
          <w:color w:val="auto"/>
          <w:sz w:val="24"/>
          <w:szCs w:val="24"/>
        </w:rPr>
        <w:t xml:space="preserve"> a selection of </w:t>
      </w:r>
      <w:r>
        <w:rPr>
          <w:rStyle w:val="bulletbold"/>
          <w:rFonts w:asciiTheme="minorHAnsi" w:hAnsiTheme="minorHAnsi"/>
          <w:color w:val="auto"/>
          <w:sz w:val="24"/>
          <w:szCs w:val="24"/>
        </w:rPr>
        <w:t>families and children programs that have the common goal of stabilising and supporting families and children:</w:t>
      </w:r>
    </w:p>
    <w:p w:rsidR="00534007" w:rsidRPr="00BB764C" w:rsidRDefault="00534007" w:rsidP="00BF0855">
      <w:pPr>
        <w:pStyle w:val="BasicParagraph"/>
        <w:keepNext/>
        <w:numPr>
          <w:ilvl w:val="0"/>
          <w:numId w:val="24"/>
        </w:numPr>
        <w:spacing w:after="120" w:line="276" w:lineRule="auto"/>
        <w:ind w:left="714" w:hanging="357"/>
        <w:rPr>
          <w:rStyle w:val="bulletbold"/>
          <w:rFonts w:asciiTheme="minorHAnsi" w:hAnsiTheme="minorHAnsi" w:cs="Times New Roman"/>
          <w:color w:val="auto"/>
          <w:sz w:val="24"/>
          <w:szCs w:val="24"/>
          <w:lang w:val="en-AU"/>
        </w:rPr>
      </w:pPr>
      <w:r w:rsidRPr="00BB764C">
        <w:rPr>
          <w:rStyle w:val="bulletbold"/>
          <w:rFonts w:asciiTheme="minorHAnsi" w:hAnsiTheme="minorHAnsi"/>
          <w:color w:val="auto"/>
          <w:sz w:val="24"/>
          <w:szCs w:val="24"/>
        </w:rPr>
        <w:t>Communities for Children Facilitating Partner (CfC FP),</w:t>
      </w:r>
    </w:p>
    <w:p w:rsidR="00534007" w:rsidRPr="00BB764C" w:rsidRDefault="00534007" w:rsidP="00534007">
      <w:pPr>
        <w:pStyle w:val="BasicParagraph"/>
        <w:numPr>
          <w:ilvl w:val="0"/>
          <w:numId w:val="24"/>
        </w:numPr>
        <w:spacing w:after="120" w:line="276" w:lineRule="auto"/>
        <w:rPr>
          <w:rStyle w:val="bulletbold"/>
          <w:rFonts w:asciiTheme="minorHAnsi" w:hAnsiTheme="minorHAnsi"/>
          <w:color w:val="auto"/>
          <w:sz w:val="24"/>
          <w:szCs w:val="24"/>
        </w:rPr>
      </w:pPr>
      <w:r w:rsidRPr="00BB764C">
        <w:rPr>
          <w:rStyle w:val="bulletbold"/>
          <w:rFonts w:asciiTheme="minorHAnsi" w:hAnsiTheme="minorHAnsi"/>
          <w:color w:val="auto"/>
          <w:sz w:val="24"/>
          <w:szCs w:val="24"/>
        </w:rPr>
        <w:t>Children and Parenting Support services (CaPS),</w:t>
      </w:r>
    </w:p>
    <w:p w:rsidR="00534007" w:rsidRPr="00BB764C" w:rsidRDefault="00534007" w:rsidP="00534007">
      <w:pPr>
        <w:pStyle w:val="BasicParagraph"/>
        <w:numPr>
          <w:ilvl w:val="0"/>
          <w:numId w:val="24"/>
        </w:numPr>
        <w:spacing w:after="120" w:line="276" w:lineRule="auto"/>
        <w:rPr>
          <w:rStyle w:val="bulletbold"/>
          <w:rFonts w:asciiTheme="minorHAnsi" w:hAnsiTheme="minorHAnsi"/>
          <w:color w:val="auto"/>
          <w:sz w:val="24"/>
          <w:szCs w:val="24"/>
        </w:rPr>
      </w:pPr>
      <w:r w:rsidRPr="00BB764C">
        <w:rPr>
          <w:rStyle w:val="bulletbold"/>
          <w:rFonts w:asciiTheme="minorHAnsi" w:hAnsiTheme="minorHAnsi"/>
          <w:color w:val="auto"/>
          <w:sz w:val="24"/>
          <w:szCs w:val="24"/>
        </w:rPr>
        <w:t xml:space="preserve">Family </w:t>
      </w:r>
      <w:r w:rsidR="000506F7" w:rsidRPr="00BB764C">
        <w:rPr>
          <w:rStyle w:val="bulletbold"/>
          <w:rFonts w:asciiTheme="minorHAnsi" w:hAnsiTheme="minorHAnsi"/>
          <w:color w:val="auto"/>
          <w:sz w:val="24"/>
          <w:szCs w:val="24"/>
        </w:rPr>
        <w:t xml:space="preserve">and </w:t>
      </w:r>
      <w:r w:rsidRPr="00BB764C">
        <w:rPr>
          <w:rStyle w:val="bulletbold"/>
          <w:rFonts w:asciiTheme="minorHAnsi" w:hAnsiTheme="minorHAnsi"/>
          <w:color w:val="auto"/>
          <w:sz w:val="24"/>
          <w:szCs w:val="24"/>
        </w:rPr>
        <w:t xml:space="preserve">Relationship Services (FaRS), </w:t>
      </w:r>
      <w:r w:rsidR="000506F7" w:rsidRPr="00BB764C">
        <w:rPr>
          <w:rStyle w:val="bulletbold"/>
          <w:rFonts w:asciiTheme="minorHAnsi" w:hAnsiTheme="minorHAnsi"/>
          <w:color w:val="auto"/>
          <w:sz w:val="24"/>
          <w:szCs w:val="24"/>
        </w:rPr>
        <w:t>including Specialised Family Violence Services,</w:t>
      </w:r>
    </w:p>
    <w:p w:rsidR="00534007" w:rsidRPr="00BB764C" w:rsidRDefault="00534007" w:rsidP="00534007">
      <w:pPr>
        <w:pStyle w:val="BasicParagraph"/>
        <w:numPr>
          <w:ilvl w:val="0"/>
          <w:numId w:val="24"/>
        </w:numPr>
        <w:spacing w:after="120" w:line="276" w:lineRule="auto"/>
        <w:rPr>
          <w:rStyle w:val="bulletbold"/>
          <w:rFonts w:asciiTheme="minorHAnsi" w:hAnsiTheme="minorHAnsi"/>
          <w:color w:val="auto"/>
          <w:sz w:val="24"/>
          <w:szCs w:val="24"/>
        </w:rPr>
      </w:pPr>
      <w:r w:rsidRPr="00BB764C">
        <w:rPr>
          <w:rStyle w:val="bulletbold"/>
          <w:rFonts w:asciiTheme="minorHAnsi" w:hAnsiTheme="minorHAnsi"/>
          <w:color w:val="auto"/>
          <w:sz w:val="24"/>
          <w:szCs w:val="24"/>
        </w:rPr>
        <w:t xml:space="preserve">Family Mental Health Support Services (FMHSS), and </w:t>
      </w:r>
    </w:p>
    <w:p w:rsidR="00534007" w:rsidRDefault="00534007" w:rsidP="00534007">
      <w:pPr>
        <w:pStyle w:val="BasicParagraph"/>
        <w:numPr>
          <w:ilvl w:val="0"/>
          <w:numId w:val="24"/>
        </w:numPr>
        <w:spacing w:after="120" w:line="276" w:lineRule="auto"/>
        <w:rPr>
          <w:rStyle w:val="bulletbold"/>
          <w:rFonts w:asciiTheme="minorHAnsi" w:hAnsiTheme="minorHAnsi"/>
          <w:color w:val="auto"/>
          <w:sz w:val="24"/>
          <w:szCs w:val="24"/>
        </w:rPr>
      </w:pPr>
      <w:r w:rsidRPr="00BB764C">
        <w:rPr>
          <w:rStyle w:val="bulletbold"/>
          <w:rFonts w:asciiTheme="minorHAnsi" w:hAnsiTheme="minorHAnsi"/>
          <w:color w:val="auto"/>
          <w:sz w:val="24"/>
          <w:szCs w:val="24"/>
        </w:rPr>
        <w:t>Budget Based Funded services (BBF).</w:t>
      </w:r>
    </w:p>
    <w:p w:rsidR="009F1B42" w:rsidRPr="002310C2" w:rsidRDefault="00BA2102" w:rsidP="002310C2">
      <w:pPr>
        <w:pStyle w:val="BasicParagraph"/>
        <w:spacing w:after="120" w:line="276" w:lineRule="auto"/>
        <w:rPr>
          <w:rStyle w:val="bulletbold"/>
          <w:rFonts w:asciiTheme="minorHAnsi" w:hAnsiTheme="minorHAnsi" w:cstheme="minorHAnsi"/>
          <w:b/>
          <w:i/>
          <w:color w:val="auto"/>
          <w:sz w:val="14"/>
          <w:szCs w:val="24"/>
        </w:rPr>
      </w:pPr>
      <w:r>
        <w:rPr>
          <w:rFonts w:asciiTheme="minorHAnsi" w:hAnsiTheme="minorHAnsi" w:cs="Arial"/>
          <w:spacing w:val="2"/>
          <w:szCs w:val="22"/>
        </w:rPr>
        <w:t>T</w:t>
      </w:r>
      <w:r w:rsidRPr="008D2D25">
        <w:rPr>
          <w:rFonts w:asciiTheme="minorHAnsi" w:hAnsiTheme="minorHAnsi" w:cs="Arial"/>
          <w:spacing w:val="2"/>
          <w:szCs w:val="22"/>
        </w:rPr>
        <w:t>he</w:t>
      </w:r>
      <w:r>
        <w:rPr>
          <w:rFonts w:asciiTheme="minorHAnsi" w:hAnsiTheme="minorHAnsi" w:cs="Arial"/>
          <w:spacing w:val="2"/>
          <w:szCs w:val="22"/>
        </w:rPr>
        <w:t>se</w:t>
      </w:r>
      <w:r w:rsidRPr="008D2D25">
        <w:rPr>
          <w:rFonts w:asciiTheme="minorHAnsi" w:hAnsiTheme="minorHAnsi" w:cs="Arial"/>
          <w:spacing w:val="2"/>
          <w:szCs w:val="22"/>
        </w:rPr>
        <w:t xml:space="preserve"> in</w:t>
      </w:r>
      <w:r>
        <w:rPr>
          <w:rFonts w:asciiTheme="minorHAnsi" w:hAnsiTheme="minorHAnsi" w:cs="Arial"/>
          <w:spacing w:val="2"/>
          <w:szCs w:val="22"/>
        </w:rPr>
        <w:t>-</w:t>
      </w:r>
      <w:r w:rsidRPr="008D2D25">
        <w:rPr>
          <w:rFonts w:asciiTheme="minorHAnsi" w:hAnsiTheme="minorHAnsi" w:cs="Arial"/>
          <w:spacing w:val="2"/>
          <w:szCs w:val="22"/>
        </w:rPr>
        <w:t>scope programs deliver a wide variety of services including</w:t>
      </w:r>
      <w:r>
        <w:rPr>
          <w:rFonts w:asciiTheme="minorHAnsi" w:hAnsiTheme="minorHAnsi" w:cs="Arial"/>
          <w:spacing w:val="2"/>
          <w:szCs w:val="22"/>
        </w:rPr>
        <w:t xml:space="preserve"> but not limited to:</w:t>
      </w:r>
      <w:r w:rsidRPr="008D2D25">
        <w:rPr>
          <w:rFonts w:asciiTheme="minorHAnsi" w:hAnsiTheme="minorHAnsi" w:cs="Arial"/>
          <w:spacing w:val="2"/>
          <w:szCs w:val="22"/>
        </w:rPr>
        <w:t xml:space="preserve"> playgroups, parenting programs, peer support groups, cultural programs, individual counselling, couples counselling, </w:t>
      </w:r>
      <w:r w:rsidR="005B724F" w:rsidRPr="008D2D25">
        <w:rPr>
          <w:rFonts w:asciiTheme="minorHAnsi" w:hAnsiTheme="minorHAnsi" w:cs="Arial"/>
          <w:spacing w:val="2"/>
          <w:szCs w:val="22"/>
        </w:rPr>
        <w:t>and therapeutic</w:t>
      </w:r>
      <w:r w:rsidRPr="008D2D25">
        <w:rPr>
          <w:rFonts w:asciiTheme="minorHAnsi" w:hAnsiTheme="minorHAnsi" w:cs="Arial"/>
          <w:spacing w:val="2"/>
          <w:szCs w:val="22"/>
        </w:rPr>
        <w:t xml:space="preserve"> support and community development.</w:t>
      </w:r>
    </w:p>
    <w:p w:rsidR="000D69EA" w:rsidRPr="002310C2" w:rsidRDefault="003D63EC" w:rsidP="00BF0855">
      <w:pPr>
        <w:pStyle w:val="BasicParagraph"/>
        <w:keepNext/>
        <w:keepLines/>
        <w:spacing w:after="120" w:line="276" w:lineRule="auto"/>
        <w:rPr>
          <w:rStyle w:val="bulletbold"/>
          <w:rFonts w:asciiTheme="minorHAnsi" w:hAnsiTheme="minorHAnsi" w:cstheme="minorHAnsi"/>
          <w:b/>
          <w:i/>
          <w:color w:val="auto"/>
          <w:sz w:val="24"/>
          <w:szCs w:val="24"/>
        </w:rPr>
      </w:pPr>
      <w:r w:rsidRPr="002310C2">
        <w:rPr>
          <w:rStyle w:val="bulletbold"/>
          <w:rFonts w:asciiTheme="minorHAnsi" w:hAnsiTheme="minorHAnsi" w:cstheme="minorHAnsi"/>
          <w:b/>
          <w:i/>
          <w:color w:val="auto"/>
          <w:sz w:val="24"/>
          <w:szCs w:val="24"/>
        </w:rPr>
        <w:t>Who is this consultation with</w:t>
      </w:r>
    </w:p>
    <w:p w:rsidR="009F1B42" w:rsidRPr="002310C2" w:rsidRDefault="006E24A7" w:rsidP="002310C2">
      <w:pPr>
        <w:pStyle w:val="BasicParagraph"/>
        <w:spacing w:after="120" w:line="276" w:lineRule="auto"/>
        <w:rPr>
          <w:rStyle w:val="bulletbold"/>
          <w:rFonts w:asciiTheme="minorHAnsi" w:hAnsiTheme="minorHAnsi" w:cstheme="minorHAnsi"/>
          <w:b/>
          <w:i/>
          <w:color w:val="auto"/>
          <w:sz w:val="14"/>
          <w:szCs w:val="24"/>
        </w:rPr>
      </w:pPr>
      <w:r>
        <w:rPr>
          <w:rStyle w:val="bulletbold"/>
          <w:rFonts w:asciiTheme="minorHAnsi" w:hAnsiTheme="minorHAnsi"/>
          <w:color w:val="auto"/>
          <w:sz w:val="24"/>
          <w:szCs w:val="24"/>
        </w:rPr>
        <w:t>The department is</w:t>
      </w:r>
      <w:r w:rsidR="00534007">
        <w:rPr>
          <w:rStyle w:val="bulletbold"/>
          <w:rFonts w:asciiTheme="minorHAnsi" w:hAnsiTheme="minorHAnsi"/>
          <w:color w:val="auto"/>
          <w:sz w:val="24"/>
          <w:szCs w:val="24"/>
        </w:rPr>
        <w:t xml:space="preserve"> particularly interested </w:t>
      </w:r>
      <w:r w:rsidR="00AC14F2">
        <w:rPr>
          <w:rStyle w:val="bulletbold"/>
          <w:rFonts w:asciiTheme="minorHAnsi" w:hAnsiTheme="minorHAnsi"/>
          <w:color w:val="auto"/>
          <w:sz w:val="24"/>
          <w:szCs w:val="24"/>
        </w:rPr>
        <w:t>in hearing</w:t>
      </w:r>
      <w:r w:rsidR="00534007">
        <w:rPr>
          <w:rStyle w:val="bulletbold"/>
          <w:rFonts w:asciiTheme="minorHAnsi" w:hAnsiTheme="minorHAnsi"/>
          <w:color w:val="auto"/>
          <w:sz w:val="24"/>
          <w:szCs w:val="24"/>
        </w:rPr>
        <w:t xml:space="preserve"> from </w:t>
      </w:r>
      <w:r w:rsidR="009322C3">
        <w:rPr>
          <w:rStyle w:val="bulletbold"/>
          <w:rFonts w:asciiTheme="minorHAnsi" w:hAnsiTheme="minorHAnsi"/>
          <w:color w:val="auto"/>
          <w:sz w:val="24"/>
          <w:szCs w:val="24"/>
        </w:rPr>
        <w:t xml:space="preserve">existing </w:t>
      </w:r>
      <w:r w:rsidR="00534007">
        <w:rPr>
          <w:rStyle w:val="bulletbold"/>
          <w:rFonts w:asciiTheme="minorHAnsi" w:hAnsiTheme="minorHAnsi"/>
          <w:color w:val="auto"/>
          <w:sz w:val="24"/>
          <w:szCs w:val="24"/>
        </w:rPr>
        <w:t>service providers delivering services under the programs</w:t>
      </w:r>
      <w:r w:rsidR="006A28ED">
        <w:rPr>
          <w:rStyle w:val="bulletbold"/>
          <w:rFonts w:asciiTheme="minorHAnsi" w:hAnsiTheme="minorHAnsi"/>
          <w:color w:val="auto"/>
          <w:sz w:val="24"/>
          <w:szCs w:val="24"/>
        </w:rPr>
        <w:t xml:space="preserve"> listed above</w:t>
      </w:r>
      <w:r w:rsidR="00534007">
        <w:rPr>
          <w:rStyle w:val="bulletbold"/>
          <w:rFonts w:asciiTheme="minorHAnsi" w:hAnsiTheme="minorHAnsi"/>
          <w:color w:val="auto"/>
          <w:sz w:val="24"/>
          <w:szCs w:val="24"/>
        </w:rPr>
        <w:t>.</w:t>
      </w:r>
      <w:r w:rsidR="006F5CA0">
        <w:rPr>
          <w:rStyle w:val="bulletbold"/>
          <w:rFonts w:asciiTheme="minorHAnsi" w:hAnsiTheme="minorHAnsi"/>
          <w:color w:val="auto"/>
          <w:sz w:val="24"/>
          <w:szCs w:val="24"/>
        </w:rPr>
        <w:t xml:space="preserve"> With the exception of FMHSS, all these programs already operate under the Families and Children Activity. As part of this consultation, we </w:t>
      </w:r>
      <w:r w:rsidR="00D25E31">
        <w:rPr>
          <w:rStyle w:val="bulletbold"/>
          <w:rFonts w:asciiTheme="minorHAnsi" w:hAnsiTheme="minorHAnsi"/>
          <w:color w:val="auto"/>
          <w:sz w:val="24"/>
          <w:szCs w:val="24"/>
        </w:rPr>
        <w:t xml:space="preserve">also </w:t>
      </w:r>
      <w:r w:rsidR="006F5CA0">
        <w:rPr>
          <w:rStyle w:val="bulletbold"/>
          <w:rFonts w:asciiTheme="minorHAnsi" w:hAnsiTheme="minorHAnsi"/>
          <w:color w:val="auto"/>
          <w:sz w:val="24"/>
          <w:szCs w:val="24"/>
        </w:rPr>
        <w:t>want to hear from FMHSS providers about further integrating their services under the Families and Children Activity</w:t>
      </w:r>
      <w:r w:rsidR="00D25E31">
        <w:rPr>
          <w:rStyle w:val="bulletbold"/>
          <w:rFonts w:asciiTheme="minorHAnsi" w:hAnsiTheme="minorHAnsi"/>
          <w:color w:val="auto"/>
          <w:sz w:val="24"/>
          <w:szCs w:val="24"/>
        </w:rPr>
        <w:t xml:space="preserve"> as well as the other questions identified in the paper</w:t>
      </w:r>
      <w:r w:rsidR="006F5CA0">
        <w:rPr>
          <w:rStyle w:val="bulletbold"/>
          <w:rFonts w:asciiTheme="minorHAnsi" w:hAnsiTheme="minorHAnsi"/>
          <w:color w:val="auto"/>
          <w:sz w:val="24"/>
          <w:szCs w:val="24"/>
        </w:rPr>
        <w:t>.</w:t>
      </w:r>
    </w:p>
    <w:p w:rsidR="000D69EA" w:rsidRPr="002310C2" w:rsidRDefault="00957370" w:rsidP="00BF0855">
      <w:pPr>
        <w:pStyle w:val="BasicParagraph"/>
        <w:keepNext/>
        <w:keepLines/>
        <w:spacing w:after="120" w:line="276" w:lineRule="auto"/>
        <w:rPr>
          <w:rStyle w:val="bulletbold"/>
          <w:rFonts w:asciiTheme="minorHAnsi" w:hAnsiTheme="minorHAnsi" w:cstheme="minorHAnsi"/>
          <w:b/>
          <w:color w:val="auto"/>
          <w:sz w:val="24"/>
          <w:szCs w:val="24"/>
          <w:lang w:val="en-AU"/>
        </w:rPr>
      </w:pPr>
      <w:r w:rsidRPr="002310C2">
        <w:rPr>
          <w:rStyle w:val="bulletbold"/>
          <w:rFonts w:asciiTheme="minorHAnsi" w:hAnsiTheme="minorHAnsi" w:cstheme="minorHAnsi"/>
          <w:b/>
          <w:i/>
          <w:color w:val="auto"/>
          <w:sz w:val="24"/>
          <w:szCs w:val="24"/>
        </w:rPr>
        <w:t>What we would like feedback about</w:t>
      </w:r>
    </w:p>
    <w:p w:rsidR="009F1B42" w:rsidRPr="002310C2" w:rsidRDefault="0093244F" w:rsidP="00BF0855">
      <w:pPr>
        <w:spacing w:after="200" w:line="276" w:lineRule="auto"/>
        <w:rPr>
          <w:rStyle w:val="bulletbold"/>
          <w:rFonts w:asciiTheme="minorHAnsi" w:hAnsiTheme="minorHAnsi"/>
          <w:b/>
          <w:color w:val="auto"/>
          <w:sz w:val="24"/>
          <w:szCs w:val="24"/>
        </w:rPr>
      </w:pPr>
      <w:r>
        <w:rPr>
          <w:rStyle w:val="bulletbold"/>
          <w:rFonts w:asciiTheme="minorHAnsi" w:hAnsiTheme="minorHAnsi"/>
          <w:color w:val="auto"/>
          <w:sz w:val="24"/>
          <w:szCs w:val="24"/>
        </w:rPr>
        <w:t xml:space="preserve">We are seeking feedback on </w:t>
      </w:r>
      <w:r w:rsidR="001D0EA8">
        <w:rPr>
          <w:rStyle w:val="bulletbold"/>
          <w:rFonts w:asciiTheme="minorHAnsi" w:hAnsiTheme="minorHAnsi"/>
          <w:color w:val="auto"/>
          <w:sz w:val="24"/>
          <w:szCs w:val="24"/>
        </w:rPr>
        <w:t>the below</w:t>
      </w:r>
      <w:r>
        <w:rPr>
          <w:rStyle w:val="bulletbold"/>
          <w:rFonts w:asciiTheme="minorHAnsi" w:hAnsiTheme="minorHAnsi"/>
          <w:color w:val="auto"/>
          <w:sz w:val="24"/>
          <w:szCs w:val="24"/>
        </w:rPr>
        <w:t xml:space="preserve"> topics </w:t>
      </w:r>
      <w:r w:rsidR="00427D06">
        <w:rPr>
          <w:rStyle w:val="bulletbold"/>
          <w:rFonts w:asciiTheme="minorHAnsi" w:hAnsiTheme="minorHAnsi"/>
          <w:color w:val="auto"/>
          <w:sz w:val="24"/>
          <w:szCs w:val="24"/>
        </w:rPr>
        <w:t xml:space="preserve">and ideas </w:t>
      </w:r>
      <w:r w:rsidR="008B7FE2">
        <w:rPr>
          <w:rStyle w:val="bulletbold"/>
          <w:rFonts w:asciiTheme="minorHAnsi" w:hAnsiTheme="minorHAnsi"/>
          <w:color w:val="auto"/>
          <w:sz w:val="24"/>
          <w:szCs w:val="24"/>
        </w:rPr>
        <w:t>related to families and children service delivery</w:t>
      </w:r>
      <w:r>
        <w:rPr>
          <w:rStyle w:val="bulletbold"/>
          <w:rFonts w:asciiTheme="minorHAnsi" w:hAnsiTheme="minorHAnsi"/>
          <w:color w:val="auto"/>
          <w:sz w:val="24"/>
          <w:szCs w:val="24"/>
        </w:rPr>
        <w:t xml:space="preserve">. </w:t>
      </w:r>
      <w:r w:rsidR="0052655A">
        <w:rPr>
          <w:rStyle w:val="bulletbold"/>
          <w:rFonts w:asciiTheme="minorHAnsi" w:hAnsiTheme="minorHAnsi"/>
          <w:color w:val="auto"/>
          <w:sz w:val="24"/>
          <w:szCs w:val="24"/>
        </w:rPr>
        <w:t>Specific q</w:t>
      </w:r>
      <w:r w:rsidR="00D53AC9" w:rsidRPr="00D53AC9">
        <w:rPr>
          <w:rStyle w:val="bulletbold"/>
          <w:rFonts w:asciiTheme="minorHAnsi" w:hAnsiTheme="minorHAnsi"/>
          <w:color w:val="auto"/>
          <w:sz w:val="24"/>
          <w:szCs w:val="24"/>
        </w:rPr>
        <w:t xml:space="preserve">uestions relating to these </w:t>
      </w:r>
      <w:r w:rsidR="0052655A">
        <w:rPr>
          <w:rStyle w:val="bulletbold"/>
          <w:rFonts w:asciiTheme="minorHAnsi" w:hAnsiTheme="minorHAnsi"/>
          <w:color w:val="auto"/>
          <w:sz w:val="24"/>
          <w:szCs w:val="24"/>
        </w:rPr>
        <w:t>topics</w:t>
      </w:r>
      <w:r w:rsidR="00FF66D6">
        <w:rPr>
          <w:rStyle w:val="bulletbold"/>
          <w:rFonts w:asciiTheme="minorHAnsi" w:hAnsiTheme="minorHAnsi"/>
          <w:color w:val="auto"/>
          <w:sz w:val="24"/>
          <w:szCs w:val="24"/>
        </w:rPr>
        <w:t xml:space="preserve"> are presented throughout</w:t>
      </w:r>
      <w:r w:rsidR="00D67D46">
        <w:rPr>
          <w:rStyle w:val="bulletbold"/>
          <w:rFonts w:asciiTheme="minorHAnsi" w:hAnsiTheme="minorHAnsi"/>
          <w:color w:val="auto"/>
          <w:sz w:val="24"/>
          <w:szCs w:val="24"/>
        </w:rPr>
        <w:t xml:space="preserve"> this document</w:t>
      </w:r>
      <w:r w:rsidR="00FF66D6">
        <w:rPr>
          <w:rStyle w:val="bulletbold"/>
          <w:rFonts w:asciiTheme="minorHAnsi" w:hAnsiTheme="minorHAnsi"/>
          <w:color w:val="auto"/>
          <w:sz w:val="24"/>
          <w:szCs w:val="24"/>
        </w:rPr>
        <w:t>.</w:t>
      </w:r>
    </w:p>
    <w:p w:rsidR="00FA208F" w:rsidRDefault="009C18EC" w:rsidP="00BF0855">
      <w:pPr>
        <w:spacing w:after="200" w:line="276" w:lineRule="auto"/>
        <w:rPr>
          <w:rStyle w:val="bulletbold"/>
          <w:rFonts w:asciiTheme="minorHAnsi" w:hAnsiTheme="minorHAnsi"/>
          <w:b/>
          <w:i/>
          <w:color w:val="auto"/>
          <w:sz w:val="24"/>
          <w:szCs w:val="24"/>
        </w:rPr>
      </w:pPr>
      <w:r>
        <w:rPr>
          <w:rStyle w:val="bulletbold"/>
          <w:rFonts w:asciiTheme="minorHAnsi" w:hAnsiTheme="minorHAnsi"/>
          <w:b/>
          <w:i/>
          <w:color w:val="auto"/>
          <w:sz w:val="24"/>
          <w:szCs w:val="24"/>
        </w:rPr>
        <w:t>What is not covered as part of this consultation</w:t>
      </w:r>
    </w:p>
    <w:p w:rsidR="00677F6E" w:rsidRDefault="00677F6E" w:rsidP="00BF0855">
      <w:pPr>
        <w:pStyle w:val="BasicParagraph"/>
        <w:spacing w:after="120" w:line="276" w:lineRule="auto"/>
        <w:rPr>
          <w:rStyle w:val="bulletbold"/>
          <w:rFonts w:asciiTheme="minorHAnsi" w:hAnsiTheme="minorHAnsi" w:cs="Times New Roman"/>
          <w:color w:val="auto"/>
          <w:sz w:val="24"/>
          <w:szCs w:val="24"/>
          <w:lang w:val="en-AU"/>
        </w:rPr>
      </w:pPr>
      <w:r w:rsidRPr="008B7FE2">
        <w:rPr>
          <w:rStyle w:val="bulletbold"/>
          <w:rFonts w:asciiTheme="minorHAnsi" w:hAnsiTheme="minorHAnsi"/>
          <w:color w:val="auto"/>
          <w:sz w:val="24"/>
          <w:szCs w:val="24"/>
        </w:rPr>
        <w:t xml:space="preserve">This consultation </w:t>
      </w:r>
      <w:r>
        <w:rPr>
          <w:rStyle w:val="bulletbold"/>
          <w:rFonts w:asciiTheme="minorHAnsi" w:hAnsiTheme="minorHAnsi"/>
          <w:color w:val="auto"/>
          <w:sz w:val="24"/>
          <w:szCs w:val="24"/>
        </w:rPr>
        <w:t>does not cover</w:t>
      </w:r>
      <w:r w:rsidRPr="008B7FE2">
        <w:rPr>
          <w:rStyle w:val="bulletbold"/>
          <w:rFonts w:asciiTheme="minorHAnsi" w:hAnsiTheme="minorHAnsi"/>
          <w:color w:val="auto"/>
          <w:sz w:val="24"/>
          <w:szCs w:val="24"/>
        </w:rPr>
        <w:t xml:space="preserve"> other more specialised services, such as </w:t>
      </w:r>
      <w:r w:rsidRPr="00BF0855">
        <w:rPr>
          <w:rStyle w:val="bulletbold"/>
          <w:rFonts w:asciiTheme="minorHAnsi" w:hAnsiTheme="minorHAnsi"/>
          <w:color w:val="auto"/>
          <w:sz w:val="24"/>
          <w:szCs w:val="24"/>
        </w:rPr>
        <w:t>Forced Adoption Support Services, Find and Connect, Family Law Services, supports for Intercountry Adoption, Youth Homelessness Reconnect</w:t>
      </w:r>
      <w:r w:rsidRPr="008B7FE2">
        <w:rPr>
          <w:rStyle w:val="bulletbold"/>
          <w:rFonts w:asciiTheme="minorHAnsi" w:hAnsiTheme="minorHAnsi"/>
          <w:color w:val="auto"/>
          <w:sz w:val="24"/>
          <w:szCs w:val="24"/>
        </w:rPr>
        <w:t>, Home Interaction Program for Parents and Young</w:t>
      </w:r>
      <w:r>
        <w:rPr>
          <w:rStyle w:val="bulletbold"/>
          <w:rFonts w:asciiTheme="minorHAnsi" w:hAnsiTheme="minorHAnsi"/>
          <w:color w:val="auto"/>
          <w:sz w:val="24"/>
          <w:szCs w:val="24"/>
        </w:rPr>
        <w:t>st</w:t>
      </w:r>
      <w:r w:rsidRPr="008B7FE2">
        <w:rPr>
          <w:rStyle w:val="bulletbold"/>
          <w:rFonts w:asciiTheme="minorHAnsi" w:hAnsiTheme="minorHAnsi"/>
          <w:color w:val="auto"/>
          <w:sz w:val="24"/>
          <w:szCs w:val="24"/>
        </w:rPr>
        <w:t>ers (HIPPY) and Intensiv</w:t>
      </w:r>
      <w:r>
        <w:rPr>
          <w:rStyle w:val="bulletbold"/>
          <w:rFonts w:asciiTheme="minorHAnsi" w:hAnsiTheme="minorHAnsi"/>
          <w:color w:val="auto"/>
          <w:sz w:val="24"/>
          <w:szCs w:val="24"/>
        </w:rPr>
        <w:t>e Family Support Services</w:t>
      </w:r>
      <w:r w:rsidR="00AE510C">
        <w:rPr>
          <w:rStyle w:val="bulletbold"/>
          <w:rFonts w:asciiTheme="minorHAnsi" w:hAnsiTheme="minorHAnsi"/>
          <w:color w:val="auto"/>
          <w:sz w:val="24"/>
          <w:szCs w:val="24"/>
        </w:rPr>
        <w:t xml:space="preserve"> (IFSS)</w:t>
      </w:r>
      <w:r w:rsidRPr="008B7FE2">
        <w:rPr>
          <w:rStyle w:val="bulletbold"/>
          <w:rFonts w:asciiTheme="minorHAnsi" w:hAnsiTheme="minorHAnsi"/>
          <w:color w:val="auto"/>
          <w:sz w:val="24"/>
          <w:szCs w:val="24"/>
        </w:rPr>
        <w:t>.</w:t>
      </w:r>
      <w:r w:rsidR="00BE3436">
        <w:rPr>
          <w:rStyle w:val="bulletbold"/>
          <w:rFonts w:asciiTheme="minorHAnsi" w:hAnsiTheme="minorHAnsi"/>
          <w:color w:val="auto"/>
          <w:sz w:val="24"/>
          <w:szCs w:val="24"/>
        </w:rPr>
        <w:t xml:space="preserve"> While these services </w:t>
      </w:r>
      <w:r w:rsidR="006A28ED">
        <w:rPr>
          <w:rStyle w:val="bulletbold"/>
          <w:rFonts w:asciiTheme="minorHAnsi" w:hAnsiTheme="minorHAnsi"/>
          <w:color w:val="auto"/>
          <w:sz w:val="24"/>
          <w:szCs w:val="24"/>
        </w:rPr>
        <w:t>are not</w:t>
      </w:r>
      <w:r w:rsidR="00BE3436">
        <w:rPr>
          <w:rStyle w:val="bulletbold"/>
          <w:rFonts w:asciiTheme="minorHAnsi" w:hAnsiTheme="minorHAnsi"/>
          <w:color w:val="auto"/>
          <w:sz w:val="24"/>
          <w:szCs w:val="24"/>
        </w:rPr>
        <w:t xml:space="preserve"> included, if issues are raised that could impact these services, the department will ensure they are appropriately communicated</w:t>
      </w:r>
      <w:r w:rsidR="006A28ED">
        <w:rPr>
          <w:rStyle w:val="bulletbold"/>
          <w:rFonts w:asciiTheme="minorHAnsi" w:hAnsiTheme="minorHAnsi"/>
          <w:color w:val="auto"/>
          <w:sz w:val="24"/>
          <w:szCs w:val="24"/>
        </w:rPr>
        <w:t xml:space="preserve"> to </w:t>
      </w:r>
      <w:r w:rsidR="003241AA">
        <w:rPr>
          <w:rStyle w:val="bulletbold"/>
          <w:rFonts w:asciiTheme="minorHAnsi" w:hAnsiTheme="minorHAnsi"/>
          <w:color w:val="auto"/>
          <w:sz w:val="24"/>
          <w:szCs w:val="24"/>
        </w:rPr>
        <w:t>these</w:t>
      </w:r>
      <w:r w:rsidR="006A28ED">
        <w:rPr>
          <w:rStyle w:val="bulletbold"/>
          <w:rFonts w:asciiTheme="minorHAnsi" w:hAnsiTheme="minorHAnsi"/>
          <w:color w:val="auto"/>
          <w:sz w:val="24"/>
          <w:szCs w:val="24"/>
        </w:rPr>
        <w:t xml:space="preserve"> providers</w:t>
      </w:r>
      <w:r w:rsidR="00BE3436">
        <w:rPr>
          <w:rStyle w:val="bulletbold"/>
          <w:rFonts w:asciiTheme="minorHAnsi" w:hAnsiTheme="minorHAnsi"/>
          <w:color w:val="auto"/>
          <w:sz w:val="24"/>
          <w:szCs w:val="24"/>
        </w:rPr>
        <w:t>.</w:t>
      </w:r>
    </w:p>
    <w:p w:rsidR="00B17A2E" w:rsidRDefault="00B17A2E" w:rsidP="00F1537F">
      <w:pPr>
        <w:pStyle w:val="BasicParagraph"/>
        <w:keepNext/>
        <w:keepLines/>
        <w:spacing w:after="120" w:line="276" w:lineRule="auto"/>
        <w:rPr>
          <w:rStyle w:val="bulletbold"/>
          <w:rFonts w:asciiTheme="minorHAnsi" w:hAnsiTheme="minorHAnsi"/>
          <w:color w:val="auto"/>
          <w:sz w:val="24"/>
          <w:szCs w:val="24"/>
        </w:rPr>
      </w:pPr>
    </w:p>
    <w:p w:rsidR="006E48EA" w:rsidRDefault="000A5DBF" w:rsidP="00114027">
      <w:pPr>
        <w:pStyle w:val="BasicParagraph"/>
        <w:spacing w:after="120" w:line="276" w:lineRule="auto"/>
        <w:rPr>
          <w:lang w:eastAsia="en-AU"/>
        </w:rPr>
      </w:pPr>
      <w:r w:rsidRPr="00A47AB6">
        <w:rPr>
          <w:rStyle w:val="bulletbold"/>
          <w:rFonts w:asciiTheme="minorHAnsi" w:hAnsiTheme="minorHAnsi" w:cstheme="minorHAnsi"/>
          <w:iCs/>
          <w:noProof/>
          <w:color w:val="auto"/>
          <w:sz w:val="24"/>
          <w:szCs w:val="24"/>
          <w:lang w:val="en-AU" w:eastAsia="en-AU"/>
        </w:rPr>
        <mc:AlternateContent>
          <mc:Choice Requires="wps">
            <w:drawing>
              <wp:inline distT="0" distB="0" distL="0" distR="0" wp14:anchorId="2A60C3DB" wp14:editId="5D467150">
                <wp:extent cx="6365174" cy="4946574"/>
                <wp:effectExtent l="0" t="0" r="17145"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4946574"/>
                        </a:xfrm>
                        <a:prstGeom prst="roundRect">
                          <a:avLst>
                            <a:gd name="adj" fmla="val 3256"/>
                          </a:avLst>
                        </a:prstGeom>
                        <a:solidFill>
                          <a:schemeClr val="accent5">
                            <a:lumMod val="20000"/>
                            <a:lumOff val="80000"/>
                          </a:schemeClr>
                        </a:solidFill>
                        <a:ln>
                          <a:solidFill>
                            <a:srgbClr val="276B7D"/>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Default="00332679" w:rsidP="006A222E">
                            <w:pPr>
                              <w:spacing w:after="120"/>
                              <w:rPr>
                                <w:rStyle w:val="BookTitle"/>
                                <w:rFonts w:asciiTheme="minorHAnsi" w:hAnsiTheme="minorHAnsi" w:cstheme="minorHAnsi"/>
                                <w:b/>
                                <w:i w:val="0"/>
                                <w:smallCaps w:val="0"/>
                                <w:spacing w:val="0"/>
                                <w:sz w:val="26"/>
                                <w:szCs w:val="26"/>
                              </w:rPr>
                            </w:pPr>
                            <w:r w:rsidRPr="001A1486">
                              <w:rPr>
                                <w:rStyle w:val="BookTitle"/>
                                <w:rFonts w:asciiTheme="minorHAnsi" w:hAnsiTheme="minorHAnsi" w:cstheme="minorHAnsi"/>
                                <w:b/>
                                <w:i w:val="0"/>
                                <w:smallCaps w:val="0"/>
                                <w:spacing w:val="0"/>
                                <w:sz w:val="26"/>
                                <w:szCs w:val="26"/>
                              </w:rPr>
                              <w:t xml:space="preserve">Consultation </w:t>
                            </w:r>
                            <w:r w:rsidRPr="001A1486">
                              <w:rPr>
                                <w:rStyle w:val="BookTitle"/>
                                <w:rFonts w:asciiTheme="minorHAnsi" w:hAnsiTheme="minorHAnsi" w:cstheme="minorHAnsi"/>
                                <w:b/>
                                <w:i w:val="0"/>
                                <w:iCs w:val="0"/>
                                <w:smallCaps w:val="0"/>
                                <w:spacing w:val="0"/>
                                <w:sz w:val="26"/>
                                <w:szCs w:val="26"/>
                              </w:rPr>
                              <w:t>snapshot</w:t>
                            </w:r>
                          </w:p>
                          <w:p w:rsidR="00332679" w:rsidRPr="007431AA" w:rsidRDefault="00332679" w:rsidP="000A5DBF">
                            <w:pPr>
                              <w:rPr>
                                <w:i/>
                                <w:spacing w:val="2"/>
                                <w:szCs w:val="24"/>
                                <w:lang w:val="en-GB"/>
                              </w:rPr>
                            </w:pPr>
                            <w:r w:rsidRPr="007431AA">
                              <w:rPr>
                                <w:rStyle w:val="BookTitle"/>
                                <w:rFonts w:asciiTheme="minorHAnsi" w:hAnsiTheme="minorHAnsi" w:cstheme="minorHAnsi"/>
                                <w:smallCaps w:val="0"/>
                                <w:spacing w:val="0"/>
                                <w:szCs w:val="24"/>
                              </w:rPr>
                              <w:t>Through this consultation, we are keen to hear from you on the following issues:</w:t>
                            </w:r>
                          </w:p>
                          <w:p w:rsidR="00332679" w:rsidRPr="002310C2" w:rsidRDefault="00332679" w:rsidP="002310C2">
                            <w:pPr>
                              <w:pStyle w:val="BasicParagraph"/>
                              <w:numPr>
                                <w:ilvl w:val="0"/>
                                <w:numId w:val="7"/>
                              </w:numPr>
                              <w:spacing w:before="120" w:after="120" w:line="240" w:lineRule="auto"/>
                              <w:ind w:left="360"/>
                              <w:rPr>
                                <w:rFonts w:asciiTheme="minorHAnsi" w:hAnsiTheme="minorHAnsi" w:cstheme="minorHAnsi"/>
                                <w:b/>
                                <w:iCs/>
                                <w:color w:val="auto"/>
                                <w:spacing w:val="2"/>
                                <w:szCs w:val="22"/>
                              </w:rPr>
                            </w:pPr>
                            <w:r w:rsidRPr="003D2DD6">
                              <w:rPr>
                                <w:rFonts w:asciiTheme="minorHAnsi" w:hAnsiTheme="minorHAnsi" w:cstheme="minorHAnsi"/>
                                <w:b/>
                                <w:iCs/>
                                <w:color w:val="auto"/>
                                <w:spacing w:val="2"/>
                                <w:szCs w:val="22"/>
                              </w:rPr>
                              <w:t>Outcomes and evidence</w:t>
                            </w:r>
                          </w:p>
                          <w:p w:rsidR="00332679" w:rsidRDefault="00332679" w:rsidP="006A222E">
                            <w:pPr>
                              <w:pStyle w:val="BasicParagraph"/>
                              <w:spacing w:before="120" w:after="12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 xml:space="preserve">Key </w:t>
                            </w:r>
                            <w:r w:rsidRPr="001A1486">
                              <w:rPr>
                                <w:rFonts w:asciiTheme="minorHAnsi" w:hAnsiTheme="minorHAnsi" w:cstheme="minorHAnsi"/>
                                <w:b/>
                                <w:color w:val="auto"/>
                                <w:spacing w:val="2"/>
                                <w:sz w:val="22"/>
                                <w:szCs w:val="22"/>
                              </w:rPr>
                              <w:t>outcomes</w:t>
                            </w:r>
                            <w:r>
                              <w:rPr>
                                <w:rFonts w:asciiTheme="minorHAnsi" w:hAnsiTheme="minorHAnsi" w:cstheme="minorHAnsi"/>
                                <w:iCs/>
                                <w:color w:val="auto"/>
                                <w:spacing w:val="2"/>
                                <w:sz w:val="22"/>
                                <w:szCs w:val="22"/>
                              </w:rPr>
                              <w:t xml:space="preserve"> the families and children services should be focussing on</w:t>
                            </w:r>
                            <w:r w:rsidRPr="00096E7E">
                              <w:rPr>
                                <w:rFonts w:asciiTheme="minorHAnsi" w:hAnsiTheme="minorHAnsi" w:cstheme="minorHAnsi"/>
                                <w:iCs/>
                                <w:color w:val="auto"/>
                                <w:spacing w:val="2"/>
                                <w:sz w:val="22"/>
                                <w:szCs w:val="22"/>
                              </w:rPr>
                              <w:t xml:space="preserve">, </w:t>
                            </w:r>
                            <w:r w:rsidRPr="006A222E">
                              <w:rPr>
                                <w:rFonts w:asciiTheme="minorHAnsi" w:hAnsiTheme="minorHAnsi" w:cstheme="minorHAnsi"/>
                                <w:iCs/>
                                <w:color w:val="auto"/>
                                <w:spacing w:val="2"/>
                                <w:sz w:val="22"/>
                                <w:szCs w:val="22"/>
                              </w:rPr>
                              <w:t>and how they should be</w:t>
                            </w:r>
                            <w:r w:rsidR="00635FE7">
                              <w:rPr>
                                <w:rFonts w:asciiTheme="minorHAnsi" w:hAnsiTheme="minorHAnsi" w:cstheme="minorHAnsi"/>
                                <w:iCs/>
                                <w:color w:val="auto"/>
                                <w:spacing w:val="2"/>
                                <w:sz w:val="22"/>
                                <w:szCs w:val="22"/>
                              </w:rPr>
                              <w:t> </w:t>
                            </w:r>
                            <w:r w:rsidRPr="002310C2">
                              <w:rPr>
                                <w:rFonts w:asciiTheme="minorHAnsi" w:hAnsiTheme="minorHAnsi" w:cstheme="minorHAnsi"/>
                                <w:b/>
                                <w:iCs/>
                                <w:color w:val="auto"/>
                                <w:spacing w:val="2"/>
                                <w:sz w:val="22"/>
                                <w:szCs w:val="22"/>
                              </w:rPr>
                              <w:t>measured</w:t>
                            </w:r>
                            <w:r w:rsidRPr="00096E7E">
                              <w:rPr>
                                <w:rFonts w:asciiTheme="minorHAnsi" w:hAnsiTheme="minorHAnsi" w:cstheme="minorHAnsi"/>
                                <w:iCs/>
                                <w:color w:val="auto"/>
                                <w:spacing w:val="2"/>
                                <w:sz w:val="22"/>
                                <w:szCs w:val="22"/>
                              </w:rPr>
                              <w:t>.</w:t>
                            </w:r>
                            <w:r>
                              <w:rPr>
                                <w:rFonts w:asciiTheme="minorHAnsi" w:hAnsiTheme="minorHAnsi" w:cstheme="minorHAnsi"/>
                                <w:iCs/>
                                <w:color w:val="auto"/>
                                <w:spacing w:val="2"/>
                                <w:sz w:val="22"/>
                                <w:szCs w:val="22"/>
                              </w:rPr>
                              <w:t xml:space="preserve"> </w:t>
                            </w:r>
                          </w:p>
                          <w:p w:rsidR="00332679" w:rsidRPr="001A1486" w:rsidRDefault="00332679" w:rsidP="006A222E">
                            <w:pPr>
                              <w:pStyle w:val="BasicParagraph"/>
                              <w:numPr>
                                <w:ilvl w:val="0"/>
                                <w:numId w:val="7"/>
                              </w:numPr>
                              <w:spacing w:before="120" w:after="120" w:line="240" w:lineRule="auto"/>
                              <w:ind w:left="360"/>
                              <w:rPr>
                                <w:rFonts w:asciiTheme="minorHAnsi" w:hAnsiTheme="minorHAnsi" w:cstheme="minorHAnsi"/>
                                <w:iCs/>
                                <w:color w:val="auto"/>
                                <w:spacing w:val="2"/>
                                <w:szCs w:val="22"/>
                              </w:rPr>
                            </w:pPr>
                            <w:r w:rsidRPr="001A1486">
                              <w:rPr>
                                <w:rFonts w:asciiTheme="minorHAnsi" w:hAnsiTheme="minorHAnsi" w:cstheme="minorHAnsi"/>
                                <w:b/>
                                <w:iCs/>
                                <w:color w:val="auto"/>
                                <w:spacing w:val="2"/>
                                <w:szCs w:val="22"/>
                              </w:rPr>
                              <w:t>Certainty and accountability</w:t>
                            </w:r>
                          </w:p>
                          <w:p w:rsidR="00332679" w:rsidRPr="00670103" w:rsidRDefault="00332679" w:rsidP="00E96652">
                            <w:pPr>
                              <w:pStyle w:val="BasicParagraph"/>
                              <w:spacing w:before="12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 xml:space="preserve">An approach to </w:t>
                            </w:r>
                            <w:r w:rsidRPr="001A1486">
                              <w:rPr>
                                <w:rFonts w:asciiTheme="minorHAnsi" w:hAnsiTheme="minorHAnsi" w:cstheme="minorHAnsi"/>
                                <w:b/>
                                <w:iCs/>
                                <w:color w:val="auto"/>
                                <w:spacing w:val="2"/>
                                <w:sz w:val="22"/>
                                <w:szCs w:val="22"/>
                              </w:rPr>
                              <w:t xml:space="preserve">longer-term </w:t>
                            </w:r>
                            <w:r>
                              <w:rPr>
                                <w:rFonts w:asciiTheme="minorHAnsi" w:hAnsiTheme="minorHAnsi" w:cstheme="minorHAnsi"/>
                                <w:b/>
                                <w:iCs/>
                                <w:color w:val="auto"/>
                                <w:spacing w:val="2"/>
                                <w:sz w:val="22"/>
                                <w:szCs w:val="22"/>
                              </w:rPr>
                              <w:t>grant</w:t>
                            </w:r>
                            <w:r w:rsidRPr="001A1486">
                              <w:rPr>
                                <w:rFonts w:asciiTheme="minorHAnsi" w:hAnsiTheme="minorHAnsi" w:cstheme="minorHAnsi"/>
                                <w:b/>
                                <w:iCs/>
                                <w:color w:val="auto"/>
                                <w:spacing w:val="2"/>
                                <w:sz w:val="22"/>
                                <w:szCs w:val="22"/>
                              </w:rPr>
                              <w:t xml:space="preserve"> arrangements</w:t>
                            </w:r>
                            <w:r>
                              <w:rPr>
                                <w:rFonts w:asciiTheme="minorHAnsi" w:hAnsiTheme="minorHAnsi" w:cstheme="minorHAnsi"/>
                                <w:iCs/>
                                <w:color w:val="auto"/>
                                <w:spacing w:val="2"/>
                                <w:sz w:val="22"/>
                                <w:szCs w:val="22"/>
                              </w:rPr>
                              <w:t xml:space="preserve"> with </w:t>
                            </w:r>
                            <w:r w:rsidRPr="001A1486">
                              <w:rPr>
                                <w:rFonts w:asciiTheme="minorHAnsi" w:hAnsiTheme="minorHAnsi" w:cstheme="minorHAnsi"/>
                                <w:b/>
                                <w:iCs/>
                                <w:color w:val="auto"/>
                                <w:spacing w:val="2"/>
                                <w:sz w:val="22"/>
                                <w:szCs w:val="22"/>
                              </w:rPr>
                              <w:t>review point</w:t>
                            </w:r>
                            <w:r w:rsidRPr="001D0097">
                              <w:rPr>
                                <w:rFonts w:asciiTheme="minorHAnsi" w:hAnsiTheme="minorHAnsi" w:cstheme="minorHAnsi"/>
                                <w:b/>
                                <w:iCs/>
                                <w:color w:val="auto"/>
                                <w:spacing w:val="2"/>
                                <w:sz w:val="22"/>
                                <w:szCs w:val="22"/>
                              </w:rPr>
                              <w:t>s</w:t>
                            </w:r>
                            <w:r w:rsidRPr="001A1486">
                              <w:rPr>
                                <w:rFonts w:asciiTheme="minorHAnsi" w:hAnsiTheme="minorHAnsi" w:cstheme="minorHAnsi"/>
                                <w:iCs/>
                                <w:color w:val="auto"/>
                                <w:spacing w:val="2"/>
                                <w:sz w:val="22"/>
                                <w:szCs w:val="22"/>
                              </w:rPr>
                              <w:t xml:space="preserve"> </w:t>
                            </w:r>
                            <w:r>
                              <w:rPr>
                                <w:rFonts w:asciiTheme="minorHAnsi" w:hAnsiTheme="minorHAnsi" w:cstheme="minorHAnsi"/>
                                <w:iCs/>
                                <w:color w:val="auto"/>
                                <w:spacing w:val="2"/>
                                <w:sz w:val="22"/>
                                <w:szCs w:val="22"/>
                              </w:rPr>
                              <w:t>that balance the need for greater certainty of funding with the need to ensure service quality and achievement of desired outcomes</w:t>
                            </w:r>
                            <w:r w:rsidRPr="00670103">
                              <w:rPr>
                                <w:rFonts w:asciiTheme="minorHAnsi" w:hAnsiTheme="minorHAnsi" w:cstheme="minorHAnsi"/>
                                <w:iCs/>
                                <w:color w:val="auto"/>
                                <w:spacing w:val="2"/>
                                <w:sz w:val="22"/>
                                <w:szCs w:val="22"/>
                              </w:rPr>
                              <w:t>.</w:t>
                            </w:r>
                          </w:p>
                          <w:p w:rsidR="00332679" w:rsidRPr="00670103" w:rsidRDefault="00332679" w:rsidP="006A222E">
                            <w:pPr>
                              <w:pStyle w:val="BasicParagraph"/>
                              <w:numPr>
                                <w:ilvl w:val="0"/>
                                <w:numId w:val="7"/>
                              </w:numPr>
                              <w:spacing w:before="120" w:after="120" w:line="240" w:lineRule="auto"/>
                              <w:ind w:left="360"/>
                              <w:rPr>
                                <w:rFonts w:asciiTheme="minorHAnsi" w:hAnsiTheme="minorHAnsi" w:cstheme="minorHAnsi"/>
                                <w:iCs/>
                                <w:color w:val="auto"/>
                                <w:spacing w:val="2"/>
                                <w:szCs w:val="22"/>
                              </w:rPr>
                            </w:pPr>
                            <w:r w:rsidRPr="00670103">
                              <w:rPr>
                                <w:rFonts w:asciiTheme="minorHAnsi" w:hAnsiTheme="minorHAnsi" w:cstheme="minorHAnsi"/>
                                <w:b/>
                                <w:color w:val="auto"/>
                                <w:spacing w:val="2"/>
                                <w:szCs w:val="22"/>
                              </w:rPr>
                              <w:t>Targeting and accessibility</w:t>
                            </w:r>
                          </w:p>
                          <w:p w:rsidR="00332679" w:rsidRPr="00670103" w:rsidRDefault="00332679" w:rsidP="00E96652">
                            <w:pPr>
                              <w:pStyle w:val="BasicParagraph"/>
                              <w:spacing w:before="120" w:line="240" w:lineRule="auto"/>
                              <w:rPr>
                                <w:rFonts w:asciiTheme="minorHAnsi" w:hAnsiTheme="minorHAnsi" w:cstheme="minorHAnsi"/>
                                <w:iCs/>
                                <w:color w:val="auto"/>
                                <w:spacing w:val="2"/>
                                <w:sz w:val="22"/>
                                <w:szCs w:val="22"/>
                              </w:rPr>
                            </w:pPr>
                            <w:r>
                              <w:rPr>
                                <w:rFonts w:asciiTheme="minorHAnsi" w:hAnsiTheme="minorHAnsi" w:cstheme="minorHAnsi"/>
                                <w:color w:val="auto"/>
                                <w:spacing w:val="2"/>
                                <w:sz w:val="22"/>
                                <w:szCs w:val="22"/>
                              </w:rPr>
                              <w:t>S</w:t>
                            </w:r>
                            <w:r w:rsidRPr="00670103">
                              <w:rPr>
                                <w:rFonts w:asciiTheme="minorHAnsi" w:hAnsiTheme="minorHAnsi" w:cstheme="minorHAnsi"/>
                                <w:iCs/>
                                <w:color w:val="auto"/>
                                <w:spacing w:val="2"/>
                                <w:sz w:val="22"/>
                                <w:szCs w:val="22"/>
                              </w:rPr>
                              <w:t xml:space="preserve">trengthening </w:t>
                            </w:r>
                            <w:r w:rsidRPr="00670103">
                              <w:rPr>
                                <w:rFonts w:asciiTheme="minorHAnsi" w:hAnsiTheme="minorHAnsi" w:cstheme="minorHAnsi"/>
                                <w:b/>
                                <w:color w:val="auto"/>
                                <w:spacing w:val="2"/>
                                <w:sz w:val="22"/>
                                <w:szCs w:val="22"/>
                              </w:rPr>
                              <w:t>targeting</w:t>
                            </w:r>
                            <w:r w:rsidRPr="00670103">
                              <w:rPr>
                                <w:rFonts w:asciiTheme="minorHAnsi" w:hAnsiTheme="minorHAnsi" w:cstheme="minorHAnsi"/>
                                <w:b/>
                                <w:iCs/>
                                <w:color w:val="auto"/>
                                <w:spacing w:val="2"/>
                                <w:sz w:val="22"/>
                                <w:szCs w:val="22"/>
                              </w:rPr>
                              <w:t xml:space="preserve"> of</w:t>
                            </w:r>
                            <w:r w:rsidRPr="00670103">
                              <w:rPr>
                                <w:rFonts w:asciiTheme="minorHAnsi" w:hAnsiTheme="minorHAnsi" w:cstheme="minorHAnsi"/>
                                <w:b/>
                                <w:color w:val="auto"/>
                                <w:spacing w:val="2"/>
                                <w:sz w:val="22"/>
                                <w:szCs w:val="22"/>
                              </w:rPr>
                              <w:t xml:space="preserve"> services to key cohorts</w:t>
                            </w:r>
                            <w:r w:rsidRPr="00670103">
                              <w:rPr>
                                <w:rFonts w:asciiTheme="minorHAnsi" w:hAnsiTheme="minorHAnsi" w:cstheme="minorHAnsi"/>
                                <w:color w:val="auto"/>
                                <w:spacing w:val="2"/>
                                <w:sz w:val="22"/>
                                <w:szCs w:val="22"/>
                              </w:rPr>
                              <w:t xml:space="preserve"> of families and children </w:t>
                            </w:r>
                            <w:r w:rsidRPr="00670103">
                              <w:rPr>
                                <w:rFonts w:asciiTheme="minorHAnsi" w:hAnsiTheme="minorHAnsi" w:cstheme="minorHAnsi"/>
                                <w:iCs/>
                                <w:color w:val="auto"/>
                                <w:spacing w:val="2"/>
                                <w:sz w:val="22"/>
                                <w:szCs w:val="22"/>
                              </w:rPr>
                              <w:t>experiencing vulnerability and</w:t>
                            </w:r>
                            <w:r w:rsidRPr="00670103">
                              <w:rPr>
                                <w:rFonts w:asciiTheme="minorHAnsi" w:hAnsiTheme="minorHAnsi" w:cstheme="minorHAnsi"/>
                                <w:color w:val="auto"/>
                                <w:spacing w:val="2"/>
                                <w:sz w:val="22"/>
                                <w:szCs w:val="22"/>
                              </w:rPr>
                              <w:t xml:space="preserve"> families with multiple and complex needs</w:t>
                            </w:r>
                            <w:r>
                              <w:rPr>
                                <w:rFonts w:asciiTheme="minorHAnsi" w:hAnsiTheme="minorHAnsi" w:cstheme="minorHAnsi"/>
                                <w:color w:val="auto"/>
                                <w:spacing w:val="2"/>
                                <w:sz w:val="22"/>
                                <w:szCs w:val="22"/>
                              </w:rPr>
                              <w:t>.</w:t>
                            </w:r>
                          </w:p>
                          <w:p w:rsidR="00332679" w:rsidRPr="00670103" w:rsidRDefault="00332679" w:rsidP="006A222E">
                            <w:pPr>
                              <w:pStyle w:val="BasicParagraph"/>
                              <w:numPr>
                                <w:ilvl w:val="0"/>
                                <w:numId w:val="7"/>
                              </w:numPr>
                              <w:spacing w:before="120" w:after="120" w:line="240" w:lineRule="auto"/>
                              <w:ind w:left="360"/>
                              <w:rPr>
                                <w:rFonts w:asciiTheme="minorHAnsi" w:hAnsiTheme="minorHAnsi" w:cstheme="minorHAnsi"/>
                                <w:iCs/>
                                <w:color w:val="auto"/>
                                <w:spacing w:val="2"/>
                                <w:szCs w:val="22"/>
                              </w:rPr>
                            </w:pPr>
                            <w:r w:rsidRPr="00670103">
                              <w:rPr>
                                <w:rFonts w:asciiTheme="minorHAnsi" w:hAnsiTheme="minorHAnsi" w:cstheme="minorHAnsi"/>
                                <w:b/>
                                <w:color w:val="auto"/>
                                <w:spacing w:val="2"/>
                                <w:szCs w:val="22"/>
                              </w:rPr>
                              <w:t>Collaboration and coordination</w:t>
                            </w:r>
                          </w:p>
                          <w:p w:rsidR="00332679" w:rsidRPr="00670103" w:rsidRDefault="00332679" w:rsidP="006A222E">
                            <w:pPr>
                              <w:pStyle w:val="BasicParagraph"/>
                              <w:spacing w:before="120" w:after="120" w:line="240" w:lineRule="auto"/>
                              <w:rPr>
                                <w:rFonts w:asciiTheme="minorHAnsi" w:hAnsiTheme="minorHAnsi" w:cstheme="minorHAnsi"/>
                                <w:iCs/>
                                <w:spacing w:val="2"/>
                                <w:sz w:val="22"/>
                                <w:szCs w:val="22"/>
                                <w:lang w:val="en-AU"/>
                              </w:rPr>
                            </w:pPr>
                            <w:r>
                              <w:rPr>
                                <w:rFonts w:asciiTheme="minorHAnsi" w:hAnsiTheme="minorHAnsi" w:cstheme="minorHAnsi"/>
                                <w:iCs/>
                                <w:color w:val="auto"/>
                                <w:spacing w:val="2"/>
                                <w:sz w:val="22"/>
                                <w:szCs w:val="22"/>
                              </w:rPr>
                              <w:t>Ideas for</w:t>
                            </w:r>
                            <w:r w:rsidRPr="00670103">
                              <w:rPr>
                                <w:rFonts w:asciiTheme="minorHAnsi" w:hAnsiTheme="minorHAnsi" w:cstheme="minorHAnsi"/>
                                <w:iCs/>
                                <w:color w:val="auto"/>
                                <w:spacing w:val="2"/>
                                <w:sz w:val="22"/>
                                <w:szCs w:val="22"/>
                              </w:rPr>
                              <w:t xml:space="preserve"> </w:t>
                            </w:r>
                            <w:r w:rsidRPr="00670103">
                              <w:rPr>
                                <w:rFonts w:asciiTheme="minorHAnsi" w:hAnsiTheme="minorHAnsi" w:cstheme="minorHAnsi"/>
                                <w:b/>
                                <w:iCs/>
                                <w:color w:val="auto"/>
                                <w:spacing w:val="2"/>
                                <w:sz w:val="22"/>
                                <w:szCs w:val="22"/>
                              </w:rPr>
                              <w:t>optimising the structure</w:t>
                            </w:r>
                            <w:r w:rsidRPr="00670103">
                              <w:rPr>
                                <w:rFonts w:asciiTheme="minorHAnsi" w:hAnsiTheme="minorHAnsi" w:cstheme="minorHAnsi"/>
                                <w:iCs/>
                                <w:color w:val="auto"/>
                                <w:spacing w:val="2"/>
                                <w:sz w:val="22"/>
                                <w:szCs w:val="22"/>
                              </w:rPr>
                              <w:t xml:space="preserve"> of </w:t>
                            </w:r>
                            <w:r w:rsidRPr="00670103">
                              <w:rPr>
                                <w:rFonts w:asciiTheme="minorHAnsi" w:hAnsiTheme="minorHAnsi" w:cstheme="minorHAnsi"/>
                                <w:iCs/>
                                <w:spacing w:val="2"/>
                                <w:sz w:val="22"/>
                                <w:szCs w:val="22"/>
                                <w:lang w:val="en-AU"/>
                              </w:rPr>
                              <w:t xml:space="preserve">the Families and Children Activity to support </w:t>
                            </w:r>
                            <w:r w:rsidRPr="000C0122">
                              <w:rPr>
                                <w:rFonts w:asciiTheme="minorHAnsi" w:hAnsiTheme="minorHAnsi" w:cstheme="minorHAnsi"/>
                                <w:b/>
                                <w:iCs/>
                                <w:spacing w:val="2"/>
                                <w:sz w:val="22"/>
                                <w:szCs w:val="22"/>
                                <w:lang w:val="en-AU"/>
                              </w:rPr>
                              <w:t>integration</w:t>
                            </w:r>
                            <w:r>
                              <w:rPr>
                                <w:rFonts w:asciiTheme="minorHAnsi" w:hAnsiTheme="minorHAnsi" w:cstheme="minorHAnsi"/>
                                <w:iCs/>
                                <w:spacing w:val="2"/>
                                <w:sz w:val="22"/>
                                <w:szCs w:val="22"/>
                                <w:lang w:val="en-AU"/>
                              </w:rPr>
                              <w:t xml:space="preserve"> of</w:t>
                            </w:r>
                            <w:r>
                              <w:rPr>
                                <w:rFonts w:asciiTheme="minorHAnsi" w:hAnsiTheme="minorHAnsi" w:cstheme="minorHAnsi"/>
                                <w:spacing w:val="2"/>
                                <w:sz w:val="22"/>
                                <w:szCs w:val="22"/>
                                <w:lang w:val="en-AU"/>
                              </w:rPr>
                              <w:t xml:space="preserve"> programs such as </w:t>
                            </w:r>
                            <w:r w:rsidRPr="00670103">
                              <w:rPr>
                                <w:rFonts w:asciiTheme="minorHAnsi" w:hAnsiTheme="minorHAnsi" w:cstheme="minorHAnsi"/>
                                <w:spacing w:val="2"/>
                                <w:sz w:val="22"/>
                                <w:szCs w:val="22"/>
                                <w:lang w:val="en-AU"/>
                              </w:rPr>
                              <w:t>Children and Parenting Support services and Budget Based Funded services</w:t>
                            </w:r>
                            <w:r>
                              <w:rPr>
                                <w:rFonts w:asciiTheme="minorHAnsi" w:hAnsiTheme="minorHAnsi" w:cstheme="minorHAnsi"/>
                                <w:spacing w:val="2"/>
                                <w:sz w:val="22"/>
                                <w:szCs w:val="22"/>
                                <w:lang w:val="en-AU"/>
                              </w:rPr>
                              <w:t xml:space="preserve"> </w:t>
                            </w:r>
                            <w:r w:rsidRPr="00670103">
                              <w:rPr>
                                <w:rFonts w:asciiTheme="minorHAnsi" w:hAnsiTheme="minorHAnsi" w:cstheme="minorHAnsi"/>
                                <w:spacing w:val="2"/>
                                <w:sz w:val="22"/>
                                <w:szCs w:val="22"/>
                                <w:lang w:val="en-AU"/>
                              </w:rPr>
                              <w:t>with the Communities for Children Facilitating Partner program</w:t>
                            </w:r>
                            <w:r>
                              <w:rPr>
                                <w:rFonts w:asciiTheme="minorHAnsi" w:hAnsiTheme="minorHAnsi" w:cstheme="minorHAnsi"/>
                                <w:spacing w:val="2"/>
                                <w:sz w:val="22"/>
                                <w:szCs w:val="22"/>
                                <w:lang w:val="en-AU"/>
                              </w:rPr>
                              <w:t>.</w:t>
                            </w:r>
                          </w:p>
                          <w:p w:rsidR="00332679" w:rsidRPr="001A1486" w:rsidRDefault="00332679" w:rsidP="006A222E">
                            <w:pPr>
                              <w:pStyle w:val="BasicParagraph"/>
                              <w:numPr>
                                <w:ilvl w:val="0"/>
                                <w:numId w:val="7"/>
                              </w:numPr>
                              <w:spacing w:before="120" w:after="120" w:line="240" w:lineRule="auto"/>
                              <w:ind w:left="360"/>
                              <w:rPr>
                                <w:rFonts w:asciiTheme="minorHAnsi" w:hAnsiTheme="minorHAnsi" w:cstheme="minorHAnsi"/>
                                <w:b/>
                                <w:iCs/>
                                <w:color w:val="auto"/>
                                <w:spacing w:val="2"/>
                                <w:szCs w:val="22"/>
                              </w:rPr>
                            </w:pPr>
                            <w:r w:rsidRPr="001A1486">
                              <w:rPr>
                                <w:rFonts w:asciiTheme="minorHAnsi" w:hAnsiTheme="minorHAnsi" w:cstheme="minorHAnsi"/>
                                <w:b/>
                                <w:color w:val="auto"/>
                                <w:spacing w:val="2"/>
                                <w:szCs w:val="22"/>
                              </w:rPr>
                              <w:t>Capability and innovation</w:t>
                            </w:r>
                          </w:p>
                          <w:p w:rsidR="00332679" w:rsidRDefault="00332679" w:rsidP="00E96652">
                            <w:pPr>
                              <w:pStyle w:val="BasicParagraph"/>
                              <w:spacing w:before="12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 xml:space="preserve">Opportunities for </w:t>
                            </w:r>
                            <w:r w:rsidRPr="001A1486">
                              <w:rPr>
                                <w:rFonts w:asciiTheme="minorHAnsi" w:hAnsiTheme="minorHAnsi" w:cstheme="minorHAnsi"/>
                                <w:b/>
                                <w:color w:val="auto"/>
                                <w:spacing w:val="2"/>
                                <w:sz w:val="22"/>
                                <w:szCs w:val="22"/>
                              </w:rPr>
                              <w:t>capability building</w:t>
                            </w:r>
                            <w:r>
                              <w:rPr>
                                <w:rFonts w:asciiTheme="minorHAnsi" w:hAnsiTheme="minorHAnsi" w:cstheme="minorHAnsi"/>
                                <w:iCs/>
                                <w:color w:val="auto"/>
                                <w:spacing w:val="2"/>
                                <w:sz w:val="22"/>
                                <w:szCs w:val="22"/>
                              </w:rPr>
                              <w:t xml:space="preserve"> to better support service providers.</w:t>
                            </w:r>
                          </w:p>
                          <w:p w:rsidR="00332679" w:rsidRPr="001A1486" w:rsidRDefault="00332679" w:rsidP="005B4A73">
                            <w:pPr>
                              <w:pStyle w:val="BasicParagraph"/>
                              <w:numPr>
                                <w:ilvl w:val="0"/>
                                <w:numId w:val="7"/>
                              </w:numPr>
                              <w:spacing w:before="120" w:line="240" w:lineRule="auto"/>
                              <w:ind w:left="357" w:hanging="357"/>
                              <w:rPr>
                                <w:rFonts w:asciiTheme="minorHAnsi" w:hAnsiTheme="minorHAnsi" w:cstheme="minorHAnsi"/>
                                <w:b/>
                                <w:iCs/>
                                <w:color w:val="auto"/>
                                <w:spacing w:val="2"/>
                              </w:rPr>
                            </w:pPr>
                            <w:r w:rsidRPr="001A1486">
                              <w:rPr>
                                <w:rFonts w:asciiTheme="minorHAnsi" w:hAnsiTheme="minorHAnsi" w:cstheme="minorHAnsi"/>
                                <w:b/>
                                <w:iCs/>
                                <w:color w:val="auto"/>
                                <w:spacing w:val="2"/>
                              </w:rPr>
                              <w:t xml:space="preserve">Recent </w:t>
                            </w:r>
                            <w:r>
                              <w:rPr>
                                <w:rFonts w:asciiTheme="minorHAnsi" w:hAnsiTheme="minorHAnsi" w:cstheme="minorHAnsi"/>
                                <w:b/>
                                <w:iCs/>
                                <w:color w:val="auto"/>
                                <w:spacing w:val="2"/>
                              </w:rPr>
                              <w:t xml:space="preserve">and emerging </w:t>
                            </w:r>
                            <w:r w:rsidRPr="001A1486">
                              <w:rPr>
                                <w:rFonts w:asciiTheme="minorHAnsi" w:hAnsiTheme="minorHAnsi" w:cstheme="minorHAnsi"/>
                                <w:b/>
                                <w:iCs/>
                                <w:color w:val="auto"/>
                                <w:spacing w:val="2"/>
                              </w:rPr>
                              <w:t>impacts on service delivery</w:t>
                            </w:r>
                          </w:p>
                          <w:p w:rsidR="00332679" w:rsidRPr="0093244F" w:rsidRDefault="00332679" w:rsidP="005B4A73">
                            <w:pPr>
                              <w:pStyle w:val="BasicParagraph"/>
                              <w:spacing w:before="120" w:line="240" w:lineRule="auto"/>
                              <w:rPr>
                                <w:rFonts w:asciiTheme="minorHAnsi" w:hAnsiTheme="minorHAnsi" w:cstheme="minorHAnsi"/>
                                <w:b/>
                                <w:iCs/>
                                <w:color w:val="auto"/>
                                <w:spacing w:val="2"/>
                                <w:sz w:val="22"/>
                                <w:szCs w:val="22"/>
                              </w:rPr>
                            </w:pPr>
                            <w:r>
                              <w:rPr>
                                <w:rFonts w:asciiTheme="minorHAnsi" w:hAnsiTheme="minorHAnsi" w:cstheme="minorHAnsi"/>
                                <w:iCs/>
                                <w:color w:val="auto"/>
                                <w:spacing w:val="2"/>
                                <w:sz w:val="22"/>
                                <w:szCs w:val="22"/>
                              </w:rPr>
                              <w:t xml:space="preserve">How have </w:t>
                            </w:r>
                            <w:r w:rsidRPr="0093244F">
                              <w:rPr>
                                <w:rFonts w:asciiTheme="minorHAnsi" w:hAnsiTheme="minorHAnsi" w:cstheme="minorHAnsi"/>
                                <w:iCs/>
                                <w:color w:val="auto"/>
                                <w:spacing w:val="2"/>
                                <w:sz w:val="22"/>
                                <w:szCs w:val="22"/>
                              </w:rPr>
                              <w:t>recent</w:t>
                            </w:r>
                            <w:r>
                              <w:rPr>
                                <w:rFonts w:asciiTheme="minorHAnsi" w:hAnsiTheme="minorHAnsi" w:cstheme="minorHAnsi"/>
                                <w:iCs/>
                                <w:color w:val="auto"/>
                                <w:spacing w:val="2"/>
                                <w:sz w:val="22"/>
                                <w:szCs w:val="22"/>
                              </w:rPr>
                              <w:t xml:space="preserve"> and ongoing</w:t>
                            </w:r>
                            <w:r w:rsidRPr="0093244F">
                              <w:rPr>
                                <w:rFonts w:asciiTheme="minorHAnsi" w:hAnsiTheme="minorHAnsi" w:cstheme="minorHAnsi"/>
                                <w:iCs/>
                                <w:color w:val="auto"/>
                                <w:spacing w:val="2"/>
                                <w:sz w:val="22"/>
                                <w:szCs w:val="22"/>
                              </w:rPr>
                              <w:t xml:space="preserve"> events such as the </w:t>
                            </w:r>
                            <w:r>
                              <w:rPr>
                                <w:rFonts w:asciiTheme="minorHAnsi" w:hAnsiTheme="minorHAnsi" w:cstheme="minorHAnsi"/>
                                <w:iCs/>
                                <w:color w:val="auto"/>
                                <w:spacing w:val="2"/>
                                <w:sz w:val="22"/>
                                <w:szCs w:val="22"/>
                              </w:rPr>
                              <w:t xml:space="preserve">floods, </w:t>
                            </w:r>
                            <w:r w:rsidRPr="0093244F">
                              <w:rPr>
                                <w:rFonts w:asciiTheme="minorHAnsi" w:hAnsiTheme="minorHAnsi" w:cstheme="minorHAnsi"/>
                                <w:iCs/>
                                <w:color w:val="auto"/>
                                <w:spacing w:val="2"/>
                                <w:sz w:val="22"/>
                                <w:szCs w:val="22"/>
                              </w:rPr>
                              <w:t xml:space="preserve">bushfires and </w:t>
                            </w:r>
                            <w:r>
                              <w:rPr>
                                <w:rFonts w:asciiTheme="minorHAnsi" w:hAnsiTheme="minorHAnsi" w:cstheme="minorHAnsi"/>
                                <w:iCs/>
                                <w:color w:val="auto"/>
                                <w:spacing w:val="2"/>
                                <w:sz w:val="22"/>
                                <w:szCs w:val="22"/>
                              </w:rPr>
                              <w:t xml:space="preserve">the Coronavirus pandemic </w:t>
                            </w:r>
                            <w:r w:rsidRPr="0093244F">
                              <w:rPr>
                                <w:rFonts w:asciiTheme="minorHAnsi" w:hAnsiTheme="minorHAnsi" w:cstheme="minorHAnsi"/>
                                <w:iCs/>
                                <w:color w:val="auto"/>
                                <w:spacing w:val="2"/>
                                <w:sz w:val="22"/>
                                <w:szCs w:val="22"/>
                                <w:lang w:val="en-AU"/>
                              </w:rPr>
                              <w:t>impacted service d</w:t>
                            </w:r>
                            <w:r>
                              <w:rPr>
                                <w:rFonts w:asciiTheme="minorHAnsi" w:hAnsiTheme="minorHAnsi" w:cstheme="minorHAnsi"/>
                                <w:iCs/>
                                <w:color w:val="auto"/>
                                <w:spacing w:val="2"/>
                                <w:sz w:val="22"/>
                                <w:szCs w:val="22"/>
                                <w:lang w:val="en-AU"/>
                              </w:rPr>
                              <w:t>emand and service delivery</w:t>
                            </w:r>
                            <w:r>
                              <w:rPr>
                                <w:rFonts w:asciiTheme="minorHAnsi" w:hAnsiTheme="minorHAnsi" w:cstheme="minorHAnsi"/>
                                <w:iCs/>
                                <w:color w:val="auto"/>
                                <w:spacing w:val="2"/>
                                <w:sz w:val="22"/>
                                <w:szCs w:val="22"/>
                              </w:rPr>
                              <w:t>.</w:t>
                            </w:r>
                          </w:p>
                          <w:p w:rsidR="00332679" w:rsidRPr="00675BD0" w:rsidRDefault="00332679" w:rsidP="00E96652">
                            <w:pPr>
                              <w:pStyle w:val="BasicParagraph"/>
                              <w:spacing w:before="120" w:line="240" w:lineRule="auto"/>
                              <w:rPr>
                                <w:rFonts w:asciiTheme="minorHAnsi" w:hAnsiTheme="minorHAnsi" w:cstheme="minorHAnsi"/>
                                <w:b/>
                                <w:iCs/>
                                <w:color w:val="auto"/>
                                <w:spacing w:val="2"/>
                                <w:sz w:val="22"/>
                                <w:szCs w:val="22"/>
                              </w:rPr>
                            </w:pPr>
                          </w:p>
                        </w:txbxContent>
                      </wps:txbx>
                      <wps:bodyPr rot="0" vert="horz" wrap="square" lIns="18000" tIns="18000" rIns="18000" bIns="18000" anchor="ctr" anchorCtr="0" upright="1">
                        <a:noAutofit/>
                      </wps:bodyPr>
                    </wps:wsp>
                  </a:graphicData>
                </a:graphic>
              </wp:inline>
            </w:drawing>
          </mc:Choice>
          <mc:Fallback>
            <w:pict>
              <v:roundrect w14:anchorId="2A60C3DB" id="Text Box 1" o:spid="_x0000_s1031" style="width:501.2pt;height:389.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g2pgIAAMQFAAAOAAAAZHJzL2Uyb0RvYy54bWysVNtuGyEQfa/Uf0C8N2s7sZNaXke5NFWl&#10;9KIk/QAMrJcGmC1g77pf3wHWG6eJ+lD1BTHDzJnLGWZx3hlNttJ5Bbak46MRJdJyEMquS/r94ebd&#10;GSU+MCuYBitLupOeni/fvlm0zVxOoAYtpCMIYv28bUpah9DMi8LzWhrmj6CRFh8rcIYFFN26EI61&#10;iG50MRmNZkULTjQOuPQetdf5kS4TflVJHr5WlZeB6JJibiGdLp2reBbLBZuvHWtqxfs02D9kYZiy&#10;GHSAumaBkY1TL6CM4g48VOGIgymgqhSXqQasZjz6o5r7mjUy1YLN8c3QJv//YPmX7TdHlEDuKLHM&#10;IEUPsgvkEjoyjt1pGz9Ho/sGzUKH6mgZK/XNLfBHTyxc1cyu5YVz0NaSCcwueRYHrhnHR5BV+xkE&#10;hmGbAAmoq5yJgNgMgujI0m5gJqbCUTk7nk3HpyeUcHw7eX8ym6KA2RVsvndvnA8fJRgSLyV1sLHi&#10;DvlPMdj21ofEj+irZOIHJZXRyPaWaXI8mc56wN4WofeQqVzQStworZMQx1NeaUfQF0vhXNowTZH0&#10;xmB9WY8DOupHDNU4iFl9tldjiDToESnV4g+DaPsyrluvhqiT09nl6XWf9DPPyMIHK9JsB6Z0vmO0&#10;DCnTv8CGJANscb4mviJFPVlhp2XMQNs7WeGIPDH/evWZjmQd3Srs1eA4Sb0Zin3etuzY20fXnODg&#10;3M/b36IOHiky2DA4G2XBvRZdPOYpxUyzPTIQJ9bnuuM1dKsu/Y3p/iesQOxwhh3kRYKLDy81uF+U&#10;tLhESup/bpiTlOhPNv6DSDVunUPBHQqrQ4FZjlAl5cFRkoWrkHfVpnFqXWOs3AsLF/h7KhUZTEnn&#10;vHoBV0Wapn6txV10KCerp+W7/A0AAP//AwBQSwMEFAAGAAgAAAAhAHQfF3jaAAAABgEAAA8AAABk&#10;cnMvZG93bnJldi54bWxMj8FOwzAQRO9I/QdrK3GjNhHQEOJUaSVOPdH2wNGNlzjCXkexk6Z/j8sF&#10;LiuNZjTzttzMzrIJh9B5kvC4EsCQGq87aiWcju8PObAQFWllPaGEKwbYVIu7UhXaX+gDp0NsWSqh&#10;UCgJJsa+4Dw0Bp0KK98jJe/LD07FJIeW60FdUrmzPBPihTvVUVowqsedweb7MDoJwR63Maufzf5a&#10;T9SJNv/cj7mU98u5fgMWcY5/YbjhJ3SoEtPZj6QDsxLSI/H33jwhsidgZwnr9asAXpX8P371AwAA&#10;//8DAFBLAQItABQABgAIAAAAIQC2gziS/gAAAOEBAAATAAAAAAAAAAAAAAAAAAAAAABbQ29udGVu&#10;dF9UeXBlc10ueG1sUEsBAi0AFAAGAAgAAAAhADj9If/WAAAAlAEAAAsAAAAAAAAAAAAAAAAALwEA&#10;AF9yZWxzLy5yZWxzUEsBAi0AFAAGAAgAAAAhANsk2DamAgAAxAUAAA4AAAAAAAAAAAAAAAAALgIA&#10;AGRycy9lMm9Eb2MueG1sUEsBAi0AFAAGAAgAAAAhAHQfF3jaAAAABgEAAA8AAAAAAAAAAAAAAAAA&#10;AAUAAGRycy9kb3ducmV2LnhtbFBLBQYAAAAABAAEAPMAAAAHBgAAAAA=&#10;" fillcolor="#daeef3 [664]" strokecolor="#276b7d">
                <v:textbox inset=".5mm,.5mm,.5mm,.5mm">
                  <w:txbxContent>
                    <w:p w:rsidR="00332679" w:rsidRDefault="00332679" w:rsidP="006A222E">
                      <w:pPr>
                        <w:spacing w:after="120"/>
                        <w:rPr>
                          <w:rStyle w:val="BookTitle"/>
                          <w:rFonts w:asciiTheme="minorHAnsi" w:hAnsiTheme="minorHAnsi" w:cstheme="minorHAnsi"/>
                          <w:b/>
                          <w:i w:val="0"/>
                          <w:smallCaps w:val="0"/>
                          <w:spacing w:val="0"/>
                          <w:sz w:val="26"/>
                          <w:szCs w:val="26"/>
                        </w:rPr>
                      </w:pPr>
                      <w:r w:rsidRPr="001A1486">
                        <w:rPr>
                          <w:rStyle w:val="BookTitle"/>
                          <w:rFonts w:asciiTheme="minorHAnsi" w:hAnsiTheme="minorHAnsi" w:cstheme="minorHAnsi"/>
                          <w:b/>
                          <w:i w:val="0"/>
                          <w:smallCaps w:val="0"/>
                          <w:spacing w:val="0"/>
                          <w:sz w:val="26"/>
                          <w:szCs w:val="26"/>
                        </w:rPr>
                        <w:t xml:space="preserve">Consultation </w:t>
                      </w:r>
                      <w:r w:rsidRPr="001A1486">
                        <w:rPr>
                          <w:rStyle w:val="BookTitle"/>
                          <w:rFonts w:asciiTheme="minorHAnsi" w:hAnsiTheme="minorHAnsi" w:cstheme="minorHAnsi"/>
                          <w:b/>
                          <w:i w:val="0"/>
                          <w:iCs w:val="0"/>
                          <w:smallCaps w:val="0"/>
                          <w:spacing w:val="0"/>
                          <w:sz w:val="26"/>
                          <w:szCs w:val="26"/>
                        </w:rPr>
                        <w:t>snapshot</w:t>
                      </w:r>
                    </w:p>
                    <w:p w:rsidR="00332679" w:rsidRPr="007431AA" w:rsidRDefault="00332679" w:rsidP="000A5DBF">
                      <w:pPr>
                        <w:rPr>
                          <w:i/>
                          <w:spacing w:val="2"/>
                          <w:szCs w:val="24"/>
                          <w:lang w:val="en-GB"/>
                        </w:rPr>
                      </w:pPr>
                      <w:r w:rsidRPr="007431AA">
                        <w:rPr>
                          <w:rStyle w:val="BookTitle"/>
                          <w:rFonts w:asciiTheme="minorHAnsi" w:hAnsiTheme="minorHAnsi" w:cstheme="minorHAnsi"/>
                          <w:smallCaps w:val="0"/>
                          <w:spacing w:val="0"/>
                          <w:szCs w:val="24"/>
                        </w:rPr>
                        <w:t>Through this consultation, we are keen to hear from you on the following issues:</w:t>
                      </w:r>
                    </w:p>
                    <w:p w:rsidR="00332679" w:rsidRPr="002310C2" w:rsidRDefault="00332679" w:rsidP="002310C2">
                      <w:pPr>
                        <w:pStyle w:val="BasicParagraph"/>
                        <w:numPr>
                          <w:ilvl w:val="0"/>
                          <w:numId w:val="7"/>
                        </w:numPr>
                        <w:spacing w:before="120" w:after="120" w:line="240" w:lineRule="auto"/>
                        <w:ind w:left="360"/>
                        <w:rPr>
                          <w:rFonts w:asciiTheme="minorHAnsi" w:hAnsiTheme="minorHAnsi" w:cstheme="minorHAnsi"/>
                          <w:b/>
                          <w:iCs/>
                          <w:color w:val="auto"/>
                          <w:spacing w:val="2"/>
                          <w:szCs w:val="22"/>
                        </w:rPr>
                      </w:pPr>
                      <w:r w:rsidRPr="003D2DD6">
                        <w:rPr>
                          <w:rFonts w:asciiTheme="minorHAnsi" w:hAnsiTheme="minorHAnsi" w:cstheme="minorHAnsi"/>
                          <w:b/>
                          <w:iCs/>
                          <w:color w:val="auto"/>
                          <w:spacing w:val="2"/>
                          <w:szCs w:val="22"/>
                        </w:rPr>
                        <w:t>Outcomes and evidence</w:t>
                      </w:r>
                    </w:p>
                    <w:p w:rsidR="00332679" w:rsidRDefault="00332679" w:rsidP="006A222E">
                      <w:pPr>
                        <w:pStyle w:val="BasicParagraph"/>
                        <w:spacing w:before="120" w:after="12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 xml:space="preserve">Key </w:t>
                      </w:r>
                      <w:r w:rsidRPr="001A1486">
                        <w:rPr>
                          <w:rFonts w:asciiTheme="minorHAnsi" w:hAnsiTheme="minorHAnsi" w:cstheme="minorHAnsi"/>
                          <w:b/>
                          <w:color w:val="auto"/>
                          <w:spacing w:val="2"/>
                          <w:sz w:val="22"/>
                          <w:szCs w:val="22"/>
                        </w:rPr>
                        <w:t>outcomes</w:t>
                      </w:r>
                      <w:r>
                        <w:rPr>
                          <w:rFonts w:asciiTheme="minorHAnsi" w:hAnsiTheme="minorHAnsi" w:cstheme="minorHAnsi"/>
                          <w:iCs/>
                          <w:color w:val="auto"/>
                          <w:spacing w:val="2"/>
                          <w:sz w:val="22"/>
                          <w:szCs w:val="22"/>
                        </w:rPr>
                        <w:t xml:space="preserve"> the families and children services should be focussing on</w:t>
                      </w:r>
                      <w:r w:rsidRPr="00096E7E">
                        <w:rPr>
                          <w:rFonts w:asciiTheme="minorHAnsi" w:hAnsiTheme="minorHAnsi" w:cstheme="minorHAnsi"/>
                          <w:iCs/>
                          <w:color w:val="auto"/>
                          <w:spacing w:val="2"/>
                          <w:sz w:val="22"/>
                          <w:szCs w:val="22"/>
                        </w:rPr>
                        <w:t xml:space="preserve">, </w:t>
                      </w:r>
                      <w:r w:rsidRPr="006A222E">
                        <w:rPr>
                          <w:rFonts w:asciiTheme="minorHAnsi" w:hAnsiTheme="minorHAnsi" w:cstheme="minorHAnsi"/>
                          <w:iCs/>
                          <w:color w:val="auto"/>
                          <w:spacing w:val="2"/>
                          <w:sz w:val="22"/>
                          <w:szCs w:val="22"/>
                        </w:rPr>
                        <w:t>and how they should be</w:t>
                      </w:r>
                      <w:r w:rsidR="00635FE7">
                        <w:rPr>
                          <w:rFonts w:asciiTheme="minorHAnsi" w:hAnsiTheme="minorHAnsi" w:cstheme="minorHAnsi"/>
                          <w:iCs/>
                          <w:color w:val="auto"/>
                          <w:spacing w:val="2"/>
                          <w:sz w:val="22"/>
                          <w:szCs w:val="22"/>
                        </w:rPr>
                        <w:t> </w:t>
                      </w:r>
                      <w:r w:rsidRPr="002310C2">
                        <w:rPr>
                          <w:rFonts w:asciiTheme="minorHAnsi" w:hAnsiTheme="minorHAnsi" w:cstheme="minorHAnsi"/>
                          <w:b/>
                          <w:iCs/>
                          <w:color w:val="auto"/>
                          <w:spacing w:val="2"/>
                          <w:sz w:val="22"/>
                          <w:szCs w:val="22"/>
                        </w:rPr>
                        <w:t>measured</w:t>
                      </w:r>
                      <w:r w:rsidRPr="00096E7E">
                        <w:rPr>
                          <w:rFonts w:asciiTheme="minorHAnsi" w:hAnsiTheme="minorHAnsi" w:cstheme="minorHAnsi"/>
                          <w:iCs/>
                          <w:color w:val="auto"/>
                          <w:spacing w:val="2"/>
                          <w:sz w:val="22"/>
                          <w:szCs w:val="22"/>
                        </w:rPr>
                        <w:t>.</w:t>
                      </w:r>
                      <w:r>
                        <w:rPr>
                          <w:rFonts w:asciiTheme="minorHAnsi" w:hAnsiTheme="minorHAnsi" w:cstheme="minorHAnsi"/>
                          <w:iCs/>
                          <w:color w:val="auto"/>
                          <w:spacing w:val="2"/>
                          <w:sz w:val="22"/>
                          <w:szCs w:val="22"/>
                        </w:rPr>
                        <w:t xml:space="preserve"> </w:t>
                      </w:r>
                    </w:p>
                    <w:p w:rsidR="00332679" w:rsidRPr="001A1486" w:rsidRDefault="00332679" w:rsidP="006A222E">
                      <w:pPr>
                        <w:pStyle w:val="BasicParagraph"/>
                        <w:numPr>
                          <w:ilvl w:val="0"/>
                          <w:numId w:val="7"/>
                        </w:numPr>
                        <w:spacing w:before="120" w:after="120" w:line="240" w:lineRule="auto"/>
                        <w:ind w:left="360"/>
                        <w:rPr>
                          <w:rFonts w:asciiTheme="minorHAnsi" w:hAnsiTheme="minorHAnsi" w:cstheme="minorHAnsi"/>
                          <w:iCs/>
                          <w:color w:val="auto"/>
                          <w:spacing w:val="2"/>
                          <w:szCs w:val="22"/>
                        </w:rPr>
                      </w:pPr>
                      <w:r w:rsidRPr="001A1486">
                        <w:rPr>
                          <w:rFonts w:asciiTheme="minorHAnsi" w:hAnsiTheme="minorHAnsi" w:cstheme="minorHAnsi"/>
                          <w:b/>
                          <w:iCs/>
                          <w:color w:val="auto"/>
                          <w:spacing w:val="2"/>
                          <w:szCs w:val="22"/>
                        </w:rPr>
                        <w:t>Certainty and accountability</w:t>
                      </w:r>
                    </w:p>
                    <w:p w:rsidR="00332679" w:rsidRPr="00670103" w:rsidRDefault="00332679" w:rsidP="00E96652">
                      <w:pPr>
                        <w:pStyle w:val="BasicParagraph"/>
                        <w:spacing w:before="12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 xml:space="preserve">An approach to </w:t>
                      </w:r>
                      <w:r w:rsidRPr="001A1486">
                        <w:rPr>
                          <w:rFonts w:asciiTheme="minorHAnsi" w:hAnsiTheme="minorHAnsi" w:cstheme="minorHAnsi"/>
                          <w:b/>
                          <w:iCs/>
                          <w:color w:val="auto"/>
                          <w:spacing w:val="2"/>
                          <w:sz w:val="22"/>
                          <w:szCs w:val="22"/>
                        </w:rPr>
                        <w:t xml:space="preserve">longer-term </w:t>
                      </w:r>
                      <w:r>
                        <w:rPr>
                          <w:rFonts w:asciiTheme="minorHAnsi" w:hAnsiTheme="minorHAnsi" w:cstheme="minorHAnsi"/>
                          <w:b/>
                          <w:iCs/>
                          <w:color w:val="auto"/>
                          <w:spacing w:val="2"/>
                          <w:sz w:val="22"/>
                          <w:szCs w:val="22"/>
                        </w:rPr>
                        <w:t>grant</w:t>
                      </w:r>
                      <w:r w:rsidRPr="001A1486">
                        <w:rPr>
                          <w:rFonts w:asciiTheme="minorHAnsi" w:hAnsiTheme="minorHAnsi" w:cstheme="minorHAnsi"/>
                          <w:b/>
                          <w:iCs/>
                          <w:color w:val="auto"/>
                          <w:spacing w:val="2"/>
                          <w:sz w:val="22"/>
                          <w:szCs w:val="22"/>
                        </w:rPr>
                        <w:t xml:space="preserve"> arrangements</w:t>
                      </w:r>
                      <w:r>
                        <w:rPr>
                          <w:rFonts w:asciiTheme="minorHAnsi" w:hAnsiTheme="minorHAnsi" w:cstheme="minorHAnsi"/>
                          <w:iCs/>
                          <w:color w:val="auto"/>
                          <w:spacing w:val="2"/>
                          <w:sz w:val="22"/>
                          <w:szCs w:val="22"/>
                        </w:rPr>
                        <w:t xml:space="preserve"> with </w:t>
                      </w:r>
                      <w:r w:rsidRPr="001A1486">
                        <w:rPr>
                          <w:rFonts w:asciiTheme="minorHAnsi" w:hAnsiTheme="minorHAnsi" w:cstheme="minorHAnsi"/>
                          <w:b/>
                          <w:iCs/>
                          <w:color w:val="auto"/>
                          <w:spacing w:val="2"/>
                          <w:sz w:val="22"/>
                          <w:szCs w:val="22"/>
                        </w:rPr>
                        <w:t>review point</w:t>
                      </w:r>
                      <w:r w:rsidRPr="001D0097">
                        <w:rPr>
                          <w:rFonts w:asciiTheme="minorHAnsi" w:hAnsiTheme="minorHAnsi" w:cstheme="minorHAnsi"/>
                          <w:b/>
                          <w:iCs/>
                          <w:color w:val="auto"/>
                          <w:spacing w:val="2"/>
                          <w:sz w:val="22"/>
                          <w:szCs w:val="22"/>
                        </w:rPr>
                        <w:t>s</w:t>
                      </w:r>
                      <w:r w:rsidRPr="001A1486">
                        <w:rPr>
                          <w:rFonts w:asciiTheme="minorHAnsi" w:hAnsiTheme="minorHAnsi" w:cstheme="minorHAnsi"/>
                          <w:iCs/>
                          <w:color w:val="auto"/>
                          <w:spacing w:val="2"/>
                          <w:sz w:val="22"/>
                          <w:szCs w:val="22"/>
                        </w:rPr>
                        <w:t xml:space="preserve"> </w:t>
                      </w:r>
                      <w:r>
                        <w:rPr>
                          <w:rFonts w:asciiTheme="minorHAnsi" w:hAnsiTheme="minorHAnsi" w:cstheme="minorHAnsi"/>
                          <w:iCs/>
                          <w:color w:val="auto"/>
                          <w:spacing w:val="2"/>
                          <w:sz w:val="22"/>
                          <w:szCs w:val="22"/>
                        </w:rPr>
                        <w:t>that balance the need for greater certainty of funding with the need to ensure service quality and achievement of desired outcomes</w:t>
                      </w:r>
                      <w:r w:rsidRPr="00670103">
                        <w:rPr>
                          <w:rFonts w:asciiTheme="minorHAnsi" w:hAnsiTheme="minorHAnsi" w:cstheme="minorHAnsi"/>
                          <w:iCs/>
                          <w:color w:val="auto"/>
                          <w:spacing w:val="2"/>
                          <w:sz w:val="22"/>
                          <w:szCs w:val="22"/>
                        </w:rPr>
                        <w:t>.</w:t>
                      </w:r>
                    </w:p>
                    <w:p w:rsidR="00332679" w:rsidRPr="00670103" w:rsidRDefault="00332679" w:rsidP="006A222E">
                      <w:pPr>
                        <w:pStyle w:val="BasicParagraph"/>
                        <w:numPr>
                          <w:ilvl w:val="0"/>
                          <w:numId w:val="7"/>
                        </w:numPr>
                        <w:spacing w:before="120" w:after="120" w:line="240" w:lineRule="auto"/>
                        <w:ind w:left="360"/>
                        <w:rPr>
                          <w:rFonts w:asciiTheme="minorHAnsi" w:hAnsiTheme="minorHAnsi" w:cstheme="minorHAnsi"/>
                          <w:iCs/>
                          <w:color w:val="auto"/>
                          <w:spacing w:val="2"/>
                          <w:szCs w:val="22"/>
                        </w:rPr>
                      </w:pPr>
                      <w:r w:rsidRPr="00670103">
                        <w:rPr>
                          <w:rFonts w:asciiTheme="minorHAnsi" w:hAnsiTheme="minorHAnsi" w:cstheme="minorHAnsi"/>
                          <w:b/>
                          <w:color w:val="auto"/>
                          <w:spacing w:val="2"/>
                          <w:szCs w:val="22"/>
                        </w:rPr>
                        <w:t>Targeting and accessibility</w:t>
                      </w:r>
                    </w:p>
                    <w:p w:rsidR="00332679" w:rsidRPr="00670103" w:rsidRDefault="00332679" w:rsidP="00E96652">
                      <w:pPr>
                        <w:pStyle w:val="BasicParagraph"/>
                        <w:spacing w:before="120" w:line="240" w:lineRule="auto"/>
                        <w:rPr>
                          <w:rFonts w:asciiTheme="minorHAnsi" w:hAnsiTheme="minorHAnsi" w:cstheme="minorHAnsi"/>
                          <w:iCs/>
                          <w:color w:val="auto"/>
                          <w:spacing w:val="2"/>
                          <w:sz w:val="22"/>
                          <w:szCs w:val="22"/>
                        </w:rPr>
                      </w:pPr>
                      <w:r>
                        <w:rPr>
                          <w:rFonts w:asciiTheme="minorHAnsi" w:hAnsiTheme="minorHAnsi" w:cstheme="minorHAnsi"/>
                          <w:color w:val="auto"/>
                          <w:spacing w:val="2"/>
                          <w:sz w:val="22"/>
                          <w:szCs w:val="22"/>
                        </w:rPr>
                        <w:t>S</w:t>
                      </w:r>
                      <w:r w:rsidRPr="00670103">
                        <w:rPr>
                          <w:rFonts w:asciiTheme="minorHAnsi" w:hAnsiTheme="minorHAnsi" w:cstheme="minorHAnsi"/>
                          <w:iCs/>
                          <w:color w:val="auto"/>
                          <w:spacing w:val="2"/>
                          <w:sz w:val="22"/>
                          <w:szCs w:val="22"/>
                        </w:rPr>
                        <w:t xml:space="preserve">trengthening </w:t>
                      </w:r>
                      <w:r w:rsidRPr="00670103">
                        <w:rPr>
                          <w:rFonts w:asciiTheme="minorHAnsi" w:hAnsiTheme="minorHAnsi" w:cstheme="minorHAnsi"/>
                          <w:b/>
                          <w:color w:val="auto"/>
                          <w:spacing w:val="2"/>
                          <w:sz w:val="22"/>
                          <w:szCs w:val="22"/>
                        </w:rPr>
                        <w:t>targeting</w:t>
                      </w:r>
                      <w:r w:rsidRPr="00670103">
                        <w:rPr>
                          <w:rFonts w:asciiTheme="minorHAnsi" w:hAnsiTheme="minorHAnsi" w:cstheme="minorHAnsi"/>
                          <w:b/>
                          <w:iCs/>
                          <w:color w:val="auto"/>
                          <w:spacing w:val="2"/>
                          <w:sz w:val="22"/>
                          <w:szCs w:val="22"/>
                        </w:rPr>
                        <w:t xml:space="preserve"> of</w:t>
                      </w:r>
                      <w:r w:rsidRPr="00670103">
                        <w:rPr>
                          <w:rFonts w:asciiTheme="minorHAnsi" w:hAnsiTheme="minorHAnsi" w:cstheme="minorHAnsi"/>
                          <w:b/>
                          <w:color w:val="auto"/>
                          <w:spacing w:val="2"/>
                          <w:sz w:val="22"/>
                          <w:szCs w:val="22"/>
                        </w:rPr>
                        <w:t xml:space="preserve"> services to key cohorts</w:t>
                      </w:r>
                      <w:r w:rsidRPr="00670103">
                        <w:rPr>
                          <w:rFonts w:asciiTheme="minorHAnsi" w:hAnsiTheme="minorHAnsi" w:cstheme="minorHAnsi"/>
                          <w:color w:val="auto"/>
                          <w:spacing w:val="2"/>
                          <w:sz w:val="22"/>
                          <w:szCs w:val="22"/>
                        </w:rPr>
                        <w:t xml:space="preserve"> of families and children </w:t>
                      </w:r>
                      <w:r w:rsidRPr="00670103">
                        <w:rPr>
                          <w:rFonts w:asciiTheme="minorHAnsi" w:hAnsiTheme="minorHAnsi" w:cstheme="minorHAnsi"/>
                          <w:iCs/>
                          <w:color w:val="auto"/>
                          <w:spacing w:val="2"/>
                          <w:sz w:val="22"/>
                          <w:szCs w:val="22"/>
                        </w:rPr>
                        <w:t>experiencing vulnerability and</w:t>
                      </w:r>
                      <w:r w:rsidRPr="00670103">
                        <w:rPr>
                          <w:rFonts w:asciiTheme="minorHAnsi" w:hAnsiTheme="minorHAnsi" w:cstheme="minorHAnsi"/>
                          <w:color w:val="auto"/>
                          <w:spacing w:val="2"/>
                          <w:sz w:val="22"/>
                          <w:szCs w:val="22"/>
                        </w:rPr>
                        <w:t xml:space="preserve"> families with multiple and complex needs</w:t>
                      </w:r>
                      <w:r>
                        <w:rPr>
                          <w:rFonts w:asciiTheme="minorHAnsi" w:hAnsiTheme="minorHAnsi" w:cstheme="minorHAnsi"/>
                          <w:color w:val="auto"/>
                          <w:spacing w:val="2"/>
                          <w:sz w:val="22"/>
                          <w:szCs w:val="22"/>
                        </w:rPr>
                        <w:t>.</w:t>
                      </w:r>
                    </w:p>
                    <w:p w:rsidR="00332679" w:rsidRPr="00670103" w:rsidRDefault="00332679" w:rsidP="006A222E">
                      <w:pPr>
                        <w:pStyle w:val="BasicParagraph"/>
                        <w:numPr>
                          <w:ilvl w:val="0"/>
                          <w:numId w:val="7"/>
                        </w:numPr>
                        <w:spacing w:before="120" w:after="120" w:line="240" w:lineRule="auto"/>
                        <w:ind w:left="360"/>
                        <w:rPr>
                          <w:rFonts w:asciiTheme="minorHAnsi" w:hAnsiTheme="minorHAnsi" w:cstheme="minorHAnsi"/>
                          <w:iCs/>
                          <w:color w:val="auto"/>
                          <w:spacing w:val="2"/>
                          <w:szCs w:val="22"/>
                        </w:rPr>
                      </w:pPr>
                      <w:r w:rsidRPr="00670103">
                        <w:rPr>
                          <w:rFonts w:asciiTheme="minorHAnsi" w:hAnsiTheme="minorHAnsi" w:cstheme="minorHAnsi"/>
                          <w:b/>
                          <w:color w:val="auto"/>
                          <w:spacing w:val="2"/>
                          <w:szCs w:val="22"/>
                        </w:rPr>
                        <w:t>Collaboration and coordination</w:t>
                      </w:r>
                    </w:p>
                    <w:p w:rsidR="00332679" w:rsidRPr="00670103" w:rsidRDefault="00332679" w:rsidP="006A222E">
                      <w:pPr>
                        <w:pStyle w:val="BasicParagraph"/>
                        <w:spacing w:before="120" w:after="120" w:line="240" w:lineRule="auto"/>
                        <w:rPr>
                          <w:rFonts w:asciiTheme="minorHAnsi" w:hAnsiTheme="minorHAnsi" w:cstheme="minorHAnsi"/>
                          <w:iCs/>
                          <w:spacing w:val="2"/>
                          <w:sz w:val="22"/>
                          <w:szCs w:val="22"/>
                          <w:lang w:val="en-AU"/>
                        </w:rPr>
                      </w:pPr>
                      <w:r>
                        <w:rPr>
                          <w:rFonts w:asciiTheme="minorHAnsi" w:hAnsiTheme="minorHAnsi" w:cstheme="minorHAnsi"/>
                          <w:iCs/>
                          <w:color w:val="auto"/>
                          <w:spacing w:val="2"/>
                          <w:sz w:val="22"/>
                          <w:szCs w:val="22"/>
                        </w:rPr>
                        <w:t>Ideas for</w:t>
                      </w:r>
                      <w:r w:rsidRPr="00670103">
                        <w:rPr>
                          <w:rFonts w:asciiTheme="minorHAnsi" w:hAnsiTheme="minorHAnsi" w:cstheme="minorHAnsi"/>
                          <w:iCs/>
                          <w:color w:val="auto"/>
                          <w:spacing w:val="2"/>
                          <w:sz w:val="22"/>
                          <w:szCs w:val="22"/>
                        </w:rPr>
                        <w:t xml:space="preserve"> </w:t>
                      </w:r>
                      <w:r w:rsidRPr="00670103">
                        <w:rPr>
                          <w:rFonts w:asciiTheme="minorHAnsi" w:hAnsiTheme="minorHAnsi" w:cstheme="minorHAnsi"/>
                          <w:b/>
                          <w:iCs/>
                          <w:color w:val="auto"/>
                          <w:spacing w:val="2"/>
                          <w:sz w:val="22"/>
                          <w:szCs w:val="22"/>
                        </w:rPr>
                        <w:t>optimising the structure</w:t>
                      </w:r>
                      <w:r w:rsidRPr="00670103">
                        <w:rPr>
                          <w:rFonts w:asciiTheme="minorHAnsi" w:hAnsiTheme="minorHAnsi" w:cstheme="minorHAnsi"/>
                          <w:iCs/>
                          <w:color w:val="auto"/>
                          <w:spacing w:val="2"/>
                          <w:sz w:val="22"/>
                          <w:szCs w:val="22"/>
                        </w:rPr>
                        <w:t xml:space="preserve"> of </w:t>
                      </w:r>
                      <w:r w:rsidRPr="00670103">
                        <w:rPr>
                          <w:rFonts w:asciiTheme="minorHAnsi" w:hAnsiTheme="minorHAnsi" w:cstheme="minorHAnsi"/>
                          <w:iCs/>
                          <w:spacing w:val="2"/>
                          <w:sz w:val="22"/>
                          <w:szCs w:val="22"/>
                          <w:lang w:val="en-AU"/>
                        </w:rPr>
                        <w:t xml:space="preserve">the Families and Children Activity to support </w:t>
                      </w:r>
                      <w:r w:rsidRPr="000C0122">
                        <w:rPr>
                          <w:rFonts w:asciiTheme="minorHAnsi" w:hAnsiTheme="minorHAnsi" w:cstheme="minorHAnsi"/>
                          <w:b/>
                          <w:iCs/>
                          <w:spacing w:val="2"/>
                          <w:sz w:val="22"/>
                          <w:szCs w:val="22"/>
                          <w:lang w:val="en-AU"/>
                        </w:rPr>
                        <w:t>integration</w:t>
                      </w:r>
                      <w:r>
                        <w:rPr>
                          <w:rFonts w:asciiTheme="minorHAnsi" w:hAnsiTheme="minorHAnsi" w:cstheme="minorHAnsi"/>
                          <w:iCs/>
                          <w:spacing w:val="2"/>
                          <w:sz w:val="22"/>
                          <w:szCs w:val="22"/>
                          <w:lang w:val="en-AU"/>
                        </w:rPr>
                        <w:t xml:space="preserve"> of</w:t>
                      </w:r>
                      <w:r>
                        <w:rPr>
                          <w:rFonts w:asciiTheme="minorHAnsi" w:hAnsiTheme="minorHAnsi" w:cstheme="minorHAnsi"/>
                          <w:spacing w:val="2"/>
                          <w:sz w:val="22"/>
                          <w:szCs w:val="22"/>
                          <w:lang w:val="en-AU"/>
                        </w:rPr>
                        <w:t xml:space="preserve"> programs such as </w:t>
                      </w:r>
                      <w:r w:rsidRPr="00670103">
                        <w:rPr>
                          <w:rFonts w:asciiTheme="minorHAnsi" w:hAnsiTheme="minorHAnsi" w:cstheme="minorHAnsi"/>
                          <w:spacing w:val="2"/>
                          <w:sz w:val="22"/>
                          <w:szCs w:val="22"/>
                          <w:lang w:val="en-AU"/>
                        </w:rPr>
                        <w:t>Children and Parenting Support services and Budget Based Funded services</w:t>
                      </w:r>
                      <w:r>
                        <w:rPr>
                          <w:rFonts w:asciiTheme="minorHAnsi" w:hAnsiTheme="minorHAnsi" w:cstheme="minorHAnsi"/>
                          <w:spacing w:val="2"/>
                          <w:sz w:val="22"/>
                          <w:szCs w:val="22"/>
                          <w:lang w:val="en-AU"/>
                        </w:rPr>
                        <w:t xml:space="preserve"> </w:t>
                      </w:r>
                      <w:r w:rsidRPr="00670103">
                        <w:rPr>
                          <w:rFonts w:asciiTheme="minorHAnsi" w:hAnsiTheme="minorHAnsi" w:cstheme="minorHAnsi"/>
                          <w:spacing w:val="2"/>
                          <w:sz w:val="22"/>
                          <w:szCs w:val="22"/>
                          <w:lang w:val="en-AU"/>
                        </w:rPr>
                        <w:t>with the Communities for Children Facilitating Partner program</w:t>
                      </w:r>
                      <w:r>
                        <w:rPr>
                          <w:rFonts w:asciiTheme="minorHAnsi" w:hAnsiTheme="minorHAnsi" w:cstheme="minorHAnsi"/>
                          <w:spacing w:val="2"/>
                          <w:sz w:val="22"/>
                          <w:szCs w:val="22"/>
                          <w:lang w:val="en-AU"/>
                        </w:rPr>
                        <w:t>.</w:t>
                      </w:r>
                    </w:p>
                    <w:p w:rsidR="00332679" w:rsidRPr="001A1486" w:rsidRDefault="00332679" w:rsidP="006A222E">
                      <w:pPr>
                        <w:pStyle w:val="BasicParagraph"/>
                        <w:numPr>
                          <w:ilvl w:val="0"/>
                          <w:numId w:val="7"/>
                        </w:numPr>
                        <w:spacing w:before="120" w:after="120" w:line="240" w:lineRule="auto"/>
                        <w:ind w:left="360"/>
                        <w:rPr>
                          <w:rFonts w:asciiTheme="minorHAnsi" w:hAnsiTheme="minorHAnsi" w:cstheme="minorHAnsi"/>
                          <w:b/>
                          <w:iCs/>
                          <w:color w:val="auto"/>
                          <w:spacing w:val="2"/>
                          <w:szCs w:val="22"/>
                        </w:rPr>
                      </w:pPr>
                      <w:r w:rsidRPr="001A1486">
                        <w:rPr>
                          <w:rFonts w:asciiTheme="minorHAnsi" w:hAnsiTheme="minorHAnsi" w:cstheme="minorHAnsi"/>
                          <w:b/>
                          <w:color w:val="auto"/>
                          <w:spacing w:val="2"/>
                          <w:szCs w:val="22"/>
                        </w:rPr>
                        <w:t>Capability and innovation</w:t>
                      </w:r>
                    </w:p>
                    <w:p w:rsidR="00332679" w:rsidRDefault="00332679" w:rsidP="00E96652">
                      <w:pPr>
                        <w:pStyle w:val="BasicParagraph"/>
                        <w:spacing w:before="12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 xml:space="preserve">Opportunities for </w:t>
                      </w:r>
                      <w:r w:rsidRPr="001A1486">
                        <w:rPr>
                          <w:rFonts w:asciiTheme="minorHAnsi" w:hAnsiTheme="minorHAnsi" w:cstheme="minorHAnsi"/>
                          <w:b/>
                          <w:color w:val="auto"/>
                          <w:spacing w:val="2"/>
                          <w:sz w:val="22"/>
                          <w:szCs w:val="22"/>
                        </w:rPr>
                        <w:t>capability building</w:t>
                      </w:r>
                      <w:r>
                        <w:rPr>
                          <w:rFonts w:asciiTheme="minorHAnsi" w:hAnsiTheme="minorHAnsi" w:cstheme="minorHAnsi"/>
                          <w:iCs/>
                          <w:color w:val="auto"/>
                          <w:spacing w:val="2"/>
                          <w:sz w:val="22"/>
                          <w:szCs w:val="22"/>
                        </w:rPr>
                        <w:t xml:space="preserve"> to better support service providers.</w:t>
                      </w:r>
                    </w:p>
                    <w:p w:rsidR="00332679" w:rsidRPr="001A1486" w:rsidRDefault="00332679" w:rsidP="005B4A73">
                      <w:pPr>
                        <w:pStyle w:val="BasicParagraph"/>
                        <w:numPr>
                          <w:ilvl w:val="0"/>
                          <w:numId w:val="7"/>
                        </w:numPr>
                        <w:spacing w:before="120" w:line="240" w:lineRule="auto"/>
                        <w:ind w:left="357" w:hanging="357"/>
                        <w:rPr>
                          <w:rFonts w:asciiTheme="minorHAnsi" w:hAnsiTheme="minorHAnsi" w:cstheme="minorHAnsi"/>
                          <w:b/>
                          <w:iCs/>
                          <w:color w:val="auto"/>
                          <w:spacing w:val="2"/>
                        </w:rPr>
                      </w:pPr>
                      <w:r w:rsidRPr="001A1486">
                        <w:rPr>
                          <w:rFonts w:asciiTheme="minorHAnsi" w:hAnsiTheme="minorHAnsi" w:cstheme="minorHAnsi"/>
                          <w:b/>
                          <w:iCs/>
                          <w:color w:val="auto"/>
                          <w:spacing w:val="2"/>
                        </w:rPr>
                        <w:t xml:space="preserve">Recent </w:t>
                      </w:r>
                      <w:r>
                        <w:rPr>
                          <w:rFonts w:asciiTheme="minorHAnsi" w:hAnsiTheme="minorHAnsi" w:cstheme="minorHAnsi"/>
                          <w:b/>
                          <w:iCs/>
                          <w:color w:val="auto"/>
                          <w:spacing w:val="2"/>
                        </w:rPr>
                        <w:t xml:space="preserve">and emerging </w:t>
                      </w:r>
                      <w:r w:rsidRPr="001A1486">
                        <w:rPr>
                          <w:rFonts w:asciiTheme="minorHAnsi" w:hAnsiTheme="minorHAnsi" w:cstheme="minorHAnsi"/>
                          <w:b/>
                          <w:iCs/>
                          <w:color w:val="auto"/>
                          <w:spacing w:val="2"/>
                        </w:rPr>
                        <w:t>impacts on service delivery</w:t>
                      </w:r>
                    </w:p>
                    <w:p w:rsidR="00332679" w:rsidRPr="0093244F" w:rsidRDefault="00332679" w:rsidP="005B4A73">
                      <w:pPr>
                        <w:pStyle w:val="BasicParagraph"/>
                        <w:spacing w:before="120" w:line="240" w:lineRule="auto"/>
                        <w:rPr>
                          <w:rFonts w:asciiTheme="minorHAnsi" w:hAnsiTheme="minorHAnsi" w:cstheme="minorHAnsi"/>
                          <w:b/>
                          <w:iCs/>
                          <w:color w:val="auto"/>
                          <w:spacing w:val="2"/>
                          <w:sz w:val="22"/>
                          <w:szCs w:val="22"/>
                        </w:rPr>
                      </w:pPr>
                      <w:r>
                        <w:rPr>
                          <w:rFonts w:asciiTheme="minorHAnsi" w:hAnsiTheme="minorHAnsi" w:cstheme="minorHAnsi"/>
                          <w:iCs/>
                          <w:color w:val="auto"/>
                          <w:spacing w:val="2"/>
                          <w:sz w:val="22"/>
                          <w:szCs w:val="22"/>
                        </w:rPr>
                        <w:t xml:space="preserve">How have </w:t>
                      </w:r>
                      <w:r w:rsidRPr="0093244F">
                        <w:rPr>
                          <w:rFonts w:asciiTheme="minorHAnsi" w:hAnsiTheme="minorHAnsi" w:cstheme="minorHAnsi"/>
                          <w:iCs/>
                          <w:color w:val="auto"/>
                          <w:spacing w:val="2"/>
                          <w:sz w:val="22"/>
                          <w:szCs w:val="22"/>
                        </w:rPr>
                        <w:t>recent</w:t>
                      </w:r>
                      <w:r>
                        <w:rPr>
                          <w:rFonts w:asciiTheme="minorHAnsi" w:hAnsiTheme="minorHAnsi" w:cstheme="minorHAnsi"/>
                          <w:iCs/>
                          <w:color w:val="auto"/>
                          <w:spacing w:val="2"/>
                          <w:sz w:val="22"/>
                          <w:szCs w:val="22"/>
                        </w:rPr>
                        <w:t xml:space="preserve"> and ongoing</w:t>
                      </w:r>
                      <w:r w:rsidRPr="0093244F">
                        <w:rPr>
                          <w:rFonts w:asciiTheme="minorHAnsi" w:hAnsiTheme="minorHAnsi" w:cstheme="minorHAnsi"/>
                          <w:iCs/>
                          <w:color w:val="auto"/>
                          <w:spacing w:val="2"/>
                          <w:sz w:val="22"/>
                          <w:szCs w:val="22"/>
                        </w:rPr>
                        <w:t xml:space="preserve"> events such as the </w:t>
                      </w:r>
                      <w:r>
                        <w:rPr>
                          <w:rFonts w:asciiTheme="minorHAnsi" w:hAnsiTheme="minorHAnsi" w:cstheme="minorHAnsi"/>
                          <w:iCs/>
                          <w:color w:val="auto"/>
                          <w:spacing w:val="2"/>
                          <w:sz w:val="22"/>
                          <w:szCs w:val="22"/>
                        </w:rPr>
                        <w:t xml:space="preserve">floods, </w:t>
                      </w:r>
                      <w:r w:rsidRPr="0093244F">
                        <w:rPr>
                          <w:rFonts w:asciiTheme="minorHAnsi" w:hAnsiTheme="minorHAnsi" w:cstheme="minorHAnsi"/>
                          <w:iCs/>
                          <w:color w:val="auto"/>
                          <w:spacing w:val="2"/>
                          <w:sz w:val="22"/>
                          <w:szCs w:val="22"/>
                        </w:rPr>
                        <w:t xml:space="preserve">bushfires and </w:t>
                      </w:r>
                      <w:r>
                        <w:rPr>
                          <w:rFonts w:asciiTheme="minorHAnsi" w:hAnsiTheme="minorHAnsi" w:cstheme="minorHAnsi"/>
                          <w:iCs/>
                          <w:color w:val="auto"/>
                          <w:spacing w:val="2"/>
                          <w:sz w:val="22"/>
                          <w:szCs w:val="22"/>
                        </w:rPr>
                        <w:t xml:space="preserve">the Coronavirus pandemic </w:t>
                      </w:r>
                      <w:r w:rsidRPr="0093244F">
                        <w:rPr>
                          <w:rFonts w:asciiTheme="minorHAnsi" w:hAnsiTheme="minorHAnsi" w:cstheme="minorHAnsi"/>
                          <w:iCs/>
                          <w:color w:val="auto"/>
                          <w:spacing w:val="2"/>
                          <w:sz w:val="22"/>
                          <w:szCs w:val="22"/>
                          <w:lang w:val="en-AU"/>
                        </w:rPr>
                        <w:t>impacted service d</w:t>
                      </w:r>
                      <w:r>
                        <w:rPr>
                          <w:rFonts w:asciiTheme="minorHAnsi" w:hAnsiTheme="minorHAnsi" w:cstheme="minorHAnsi"/>
                          <w:iCs/>
                          <w:color w:val="auto"/>
                          <w:spacing w:val="2"/>
                          <w:sz w:val="22"/>
                          <w:szCs w:val="22"/>
                          <w:lang w:val="en-AU"/>
                        </w:rPr>
                        <w:t>emand and service delivery</w:t>
                      </w:r>
                      <w:r>
                        <w:rPr>
                          <w:rFonts w:asciiTheme="minorHAnsi" w:hAnsiTheme="minorHAnsi" w:cstheme="minorHAnsi"/>
                          <w:iCs/>
                          <w:color w:val="auto"/>
                          <w:spacing w:val="2"/>
                          <w:sz w:val="22"/>
                          <w:szCs w:val="22"/>
                        </w:rPr>
                        <w:t>.</w:t>
                      </w:r>
                    </w:p>
                    <w:p w:rsidR="00332679" w:rsidRPr="00675BD0" w:rsidRDefault="00332679" w:rsidP="00E96652">
                      <w:pPr>
                        <w:pStyle w:val="BasicParagraph"/>
                        <w:spacing w:before="120" w:line="240" w:lineRule="auto"/>
                        <w:rPr>
                          <w:rFonts w:asciiTheme="minorHAnsi" w:hAnsiTheme="minorHAnsi" w:cstheme="minorHAnsi"/>
                          <w:b/>
                          <w:iCs/>
                          <w:color w:val="auto"/>
                          <w:spacing w:val="2"/>
                          <w:sz w:val="22"/>
                          <w:szCs w:val="22"/>
                        </w:rPr>
                      </w:pPr>
                    </w:p>
                  </w:txbxContent>
                </v:textbox>
                <w10:anchorlock/>
              </v:roundrect>
            </w:pict>
          </mc:Fallback>
        </mc:AlternateContent>
      </w:r>
      <w:r w:rsidR="006E48EA">
        <w:rPr>
          <w:lang w:eastAsia="en-AU"/>
        </w:rPr>
        <w:br w:type="page"/>
      </w:r>
    </w:p>
    <w:p w:rsidR="00541163" w:rsidRPr="0010577B" w:rsidRDefault="00836828" w:rsidP="0010577B">
      <w:pPr>
        <w:pStyle w:val="BasicParagraph"/>
        <w:shd w:val="clear" w:color="auto" w:fill="4BACC6" w:themeFill="accent5"/>
        <w:spacing w:after="120" w:line="276" w:lineRule="auto"/>
        <w:rPr>
          <w:rFonts w:asciiTheme="minorHAnsi" w:hAnsiTheme="minorHAnsi"/>
          <w:b/>
          <w:color w:val="FFFFFF" w:themeColor="background1"/>
          <w:sz w:val="28"/>
          <w:szCs w:val="30"/>
          <w:lang w:eastAsia="en-AU"/>
        </w:rPr>
      </w:pPr>
      <w:r>
        <w:rPr>
          <w:rFonts w:asciiTheme="minorHAnsi" w:hAnsiTheme="minorHAnsi"/>
          <w:b/>
          <w:color w:val="FFFFFF" w:themeColor="background1"/>
          <w:sz w:val="28"/>
          <w:szCs w:val="30"/>
          <w:lang w:eastAsia="en-AU"/>
        </w:rPr>
        <w:t>Building on</w:t>
      </w:r>
      <w:r w:rsidR="00BD734A">
        <w:rPr>
          <w:rFonts w:asciiTheme="minorHAnsi" w:hAnsiTheme="minorHAnsi"/>
          <w:b/>
          <w:color w:val="FFFFFF" w:themeColor="background1"/>
          <w:sz w:val="28"/>
          <w:szCs w:val="30"/>
          <w:lang w:eastAsia="en-AU"/>
        </w:rPr>
        <w:t xml:space="preserve"> </w:t>
      </w:r>
      <w:r w:rsidR="007E510F" w:rsidRPr="0010577B">
        <w:rPr>
          <w:rFonts w:asciiTheme="minorHAnsi" w:hAnsiTheme="minorHAnsi"/>
          <w:b/>
          <w:color w:val="FFFFFF" w:themeColor="background1"/>
          <w:sz w:val="28"/>
          <w:szCs w:val="30"/>
          <w:lang w:eastAsia="en-AU"/>
        </w:rPr>
        <w:t>previous consultation</w:t>
      </w:r>
      <w:r>
        <w:rPr>
          <w:rFonts w:asciiTheme="minorHAnsi" w:hAnsiTheme="minorHAnsi"/>
          <w:b/>
          <w:color w:val="FFFFFF" w:themeColor="background1"/>
          <w:sz w:val="28"/>
          <w:szCs w:val="30"/>
          <w:lang w:eastAsia="en-AU"/>
        </w:rPr>
        <w:t>s</w:t>
      </w:r>
      <w:r w:rsidR="00E876AC">
        <w:rPr>
          <w:rFonts w:asciiTheme="minorHAnsi" w:hAnsiTheme="minorHAnsi"/>
          <w:b/>
          <w:color w:val="FFFFFF" w:themeColor="background1"/>
          <w:sz w:val="28"/>
          <w:szCs w:val="30"/>
          <w:lang w:eastAsia="en-AU"/>
        </w:rPr>
        <w:t xml:space="preserve"> </w:t>
      </w:r>
    </w:p>
    <w:p w:rsidR="00B17A2E" w:rsidRDefault="00B17A2E" w:rsidP="00B84973">
      <w:pPr>
        <w:pStyle w:val="BasicParagraph"/>
        <w:spacing w:line="240" w:lineRule="auto"/>
        <w:rPr>
          <w:rStyle w:val="bulletbold"/>
          <w:rFonts w:asciiTheme="minorHAnsi" w:hAnsiTheme="minorHAnsi"/>
          <w:iCs/>
          <w:color w:val="auto"/>
          <w:sz w:val="24"/>
          <w:szCs w:val="24"/>
        </w:rPr>
      </w:pPr>
    </w:p>
    <w:p w:rsidR="005A59EE" w:rsidRDefault="00C6321F" w:rsidP="00C6321F">
      <w:pPr>
        <w:pStyle w:val="BasicParagraph"/>
        <w:spacing w:after="120" w:line="276" w:lineRule="auto"/>
        <w:rPr>
          <w:rStyle w:val="bulletbold"/>
          <w:rFonts w:asciiTheme="minorHAnsi" w:hAnsiTheme="minorHAnsi"/>
          <w:color w:val="auto"/>
          <w:sz w:val="24"/>
          <w:szCs w:val="24"/>
        </w:rPr>
      </w:pPr>
      <w:r w:rsidRPr="00741A27">
        <w:rPr>
          <w:rStyle w:val="bulletbold"/>
          <w:rFonts w:asciiTheme="minorHAnsi" w:hAnsiTheme="minorHAnsi"/>
          <w:iCs/>
          <w:color w:val="auto"/>
          <w:sz w:val="24"/>
          <w:szCs w:val="24"/>
        </w:rPr>
        <w:t>In 2018, KPMG conducted</w:t>
      </w:r>
      <w:r w:rsidR="00521331">
        <w:rPr>
          <w:rStyle w:val="bulletbold"/>
          <w:rFonts w:asciiTheme="minorHAnsi" w:hAnsiTheme="minorHAnsi"/>
          <w:iCs/>
          <w:color w:val="auto"/>
          <w:sz w:val="24"/>
          <w:szCs w:val="24"/>
        </w:rPr>
        <w:t xml:space="preserve"> the</w:t>
      </w:r>
      <w:r w:rsidRPr="00741A27">
        <w:rPr>
          <w:rStyle w:val="bulletbold"/>
          <w:rFonts w:asciiTheme="minorHAnsi" w:hAnsiTheme="minorHAnsi"/>
          <w:iCs/>
          <w:color w:val="auto"/>
          <w:sz w:val="24"/>
          <w:szCs w:val="24"/>
        </w:rPr>
        <w:t xml:space="preserve"> national ‘Stronger Outcomes for Families’ consultation </w:t>
      </w:r>
      <w:r w:rsidR="0011686A">
        <w:rPr>
          <w:rStyle w:val="bulletbold"/>
          <w:rFonts w:asciiTheme="minorHAnsi" w:hAnsiTheme="minorHAnsi"/>
          <w:iCs/>
          <w:color w:val="auto"/>
          <w:sz w:val="24"/>
          <w:szCs w:val="24"/>
        </w:rPr>
        <w:t>(the</w:t>
      </w:r>
      <w:r w:rsidR="00500A57">
        <w:rPr>
          <w:rStyle w:val="bulletbold"/>
          <w:rFonts w:asciiTheme="minorHAnsi" w:hAnsiTheme="minorHAnsi"/>
          <w:iCs/>
          <w:color w:val="auto"/>
          <w:sz w:val="24"/>
          <w:szCs w:val="24"/>
        </w:rPr>
        <w:t> </w:t>
      </w:r>
      <w:r w:rsidR="0011686A">
        <w:rPr>
          <w:rStyle w:val="bulletbold"/>
          <w:rFonts w:asciiTheme="minorHAnsi" w:hAnsiTheme="minorHAnsi"/>
          <w:iCs/>
          <w:color w:val="auto"/>
          <w:sz w:val="24"/>
          <w:szCs w:val="24"/>
        </w:rPr>
        <w:t>2018</w:t>
      </w:r>
      <w:r w:rsidR="00500A57">
        <w:rPr>
          <w:rStyle w:val="bulletbold"/>
          <w:rFonts w:asciiTheme="minorHAnsi" w:hAnsiTheme="minorHAnsi"/>
          <w:iCs/>
          <w:color w:val="auto"/>
          <w:sz w:val="24"/>
          <w:szCs w:val="24"/>
        </w:rPr>
        <w:t> </w:t>
      </w:r>
      <w:r w:rsidR="0011686A">
        <w:rPr>
          <w:rStyle w:val="bulletbold"/>
          <w:rFonts w:asciiTheme="minorHAnsi" w:hAnsiTheme="minorHAnsi"/>
          <w:iCs/>
          <w:color w:val="auto"/>
          <w:sz w:val="24"/>
          <w:szCs w:val="24"/>
        </w:rPr>
        <w:t xml:space="preserve">consultation) </w:t>
      </w:r>
      <w:r w:rsidRPr="00741A27">
        <w:rPr>
          <w:rStyle w:val="bulletbold"/>
          <w:rFonts w:asciiTheme="minorHAnsi" w:hAnsiTheme="minorHAnsi"/>
          <w:iCs/>
          <w:color w:val="auto"/>
          <w:sz w:val="24"/>
          <w:szCs w:val="24"/>
        </w:rPr>
        <w:t>on behalf of the department</w:t>
      </w:r>
      <w:r w:rsidR="0011686A">
        <w:rPr>
          <w:rStyle w:val="bulletbold"/>
          <w:rFonts w:asciiTheme="minorHAnsi" w:hAnsiTheme="minorHAnsi"/>
          <w:iCs/>
          <w:color w:val="auto"/>
          <w:sz w:val="24"/>
          <w:szCs w:val="24"/>
        </w:rPr>
        <w:t>, with</w:t>
      </w:r>
      <w:r w:rsidRPr="00741A27">
        <w:rPr>
          <w:rStyle w:val="bulletbold"/>
          <w:rFonts w:asciiTheme="minorHAnsi" w:hAnsiTheme="minorHAnsi"/>
          <w:color w:val="auto"/>
          <w:sz w:val="24"/>
          <w:szCs w:val="24"/>
        </w:rPr>
        <w:t xml:space="preserve"> </w:t>
      </w:r>
      <w:r w:rsidR="0011686A">
        <w:rPr>
          <w:rStyle w:val="bulletbold"/>
          <w:rFonts w:asciiTheme="minorHAnsi" w:hAnsiTheme="minorHAnsi"/>
          <w:color w:val="auto"/>
          <w:sz w:val="24"/>
          <w:szCs w:val="24"/>
        </w:rPr>
        <w:t>o</w:t>
      </w:r>
      <w:r w:rsidRPr="00741A27">
        <w:rPr>
          <w:rStyle w:val="bulletbold"/>
          <w:rFonts w:asciiTheme="minorHAnsi" w:hAnsiTheme="minorHAnsi"/>
          <w:color w:val="auto"/>
          <w:sz w:val="24"/>
          <w:szCs w:val="24"/>
        </w:rPr>
        <w:t>ver 400 stakeholders attend</w:t>
      </w:r>
      <w:r w:rsidR="00B5410F">
        <w:rPr>
          <w:rStyle w:val="bulletbold"/>
          <w:rFonts w:asciiTheme="minorHAnsi" w:hAnsiTheme="minorHAnsi"/>
          <w:color w:val="auto"/>
          <w:sz w:val="24"/>
          <w:szCs w:val="24"/>
        </w:rPr>
        <w:t>ing</w:t>
      </w:r>
      <w:r w:rsidRPr="00741A27">
        <w:rPr>
          <w:rStyle w:val="bulletbold"/>
          <w:rFonts w:asciiTheme="minorHAnsi" w:hAnsiTheme="minorHAnsi"/>
          <w:color w:val="auto"/>
          <w:sz w:val="24"/>
          <w:szCs w:val="24"/>
        </w:rPr>
        <w:t xml:space="preserve"> consultations in</w:t>
      </w:r>
      <w:r w:rsidR="00A522A1">
        <w:rPr>
          <w:rStyle w:val="bulletbold"/>
          <w:rFonts w:asciiTheme="minorHAnsi" w:hAnsiTheme="minorHAnsi"/>
          <w:color w:val="auto"/>
          <w:sz w:val="24"/>
          <w:szCs w:val="24"/>
        </w:rPr>
        <w:t> </w:t>
      </w:r>
      <w:r w:rsidRPr="00741A27">
        <w:rPr>
          <w:rStyle w:val="bulletbold"/>
          <w:rFonts w:asciiTheme="minorHAnsi" w:hAnsiTheme="minorHAnsi"/>
          <w:color w:val="auto"/>
          <w:sz w:val="24"/>
          <w:szCs w:val="24"/>
        </w:rPr>
        <w:t>30 locations across Australia</w:t>
      </w:r>
      <w:r w:rsidR="00BB6383">
        <w:rPr>
          <w:rStyle w:val="bulletbold"/>
          <w:rFonts w:asciiTheme="minorHAnsi" w:hAnsiTheme="minorHAnsi"/>
          <w:color w:val="auto"/>
          <w:sz w:val="24"/>
          <w:szCs w:val="24"/>
        </w:rPr>
        <w:t>.</w:t>
      </w:r>
    </w:p>
    <w:p w:rsidR="00C6321F" w:rsidRDefault="00BB6383" w:rsidP="00C6321F">
      <w:pPr>
        <w:pStyle w:val="BasicParagraph"/>
        <w:spacing w:after="120" w:line="276" w:lineRule="auto"/>
        <w:rPr>
          <w:rStyle w:val="bulletbold"/>
          <w:rFonts w:asciiTheme="minorHAnsi" w:hAnsiTheme="minorHAnsi"/>
          <w:color w:val="auto"/>
          <w:sz w:val="24"/>
          <w:szCs w:val="24"/>
        </w:rPr>
      </w:pPr>
      <w:r>
        <w:rPr>
          <w:rStyle w:val="bulletbold"/>
          <w:rFonts w:asciiTheme="minorHAnsi" w:hAnsiTheme="minorHAnsi"/>
          <w:color w:val="auto"/>
          <w:sz w:val="24"/>
          <w:szCs w:val="24"/>
        </w:rPr>
        <w:t xml:space="preserve">This provided us with </w:t>
      </w:r>
      <w:r w:rsidR="00C6321F" w:rsidRPr="00741A27">
        <w:rPr>
          <w:rStyle w:val="bulletbold"/>
          <w:rFonts w:asciiTheme="minorHAnsi" w:hAnsiTheme="minorHAnsi"/>
          <w:color w:val="auto"/>
          <w:sz w:val="24"/>
          <w:szCs w:val="24"/>
        </w:rPr>
        <w:t xml:space="preserve">the opportunity to hear </w:t>
      </w:r>
      <w:r w:rsidR="000D626A" w:rsidRPr="00741A27">
        <w:rPr>
          <w:rStyle w:val="bulletbold"/>
          <w:rFonts w:asciiTheme="minorHAnsi" w:hAnsiTheme="minorHAnsi"/>
          <w:color w:val="auto"/>
          <w:sz w:val="24"/>
          <w:szCs w:val="24"/>
        </w:rPr>
        <w:t>first-hand</w:t>
      </w:r>
      <w:r w:rsidR="00C6321F" w:rsidRPr="00741A27">
        <w:rPr>
          <w:rStyle w:val="bulletbold"/>
          <w:rFonts w:asciiTheme="minorHAnsi" w:hAnsiTheme="minorHAnsi"/>
          <w:color w:val="auto"/>
          <w:sz w:val="24"/>
          <w:szCs w:val="24"/>
        </w:rPr>
        <w:t xml:space="preserve"> the views and perspectives of hundreds of service providers, representatives of peak bodies, academic in</w:t>
      </w:r>
      <w:r w:rsidR="008D67AB">
        <w:rPr>
          <w:rStyle w:val="bulletbold"/>
          <w:rFonts w:asciiTheme="minorHAnsi" w:hAnsiTheme="minorHAnsi"/>
          <w:color w:val="auto"/>
          <w:sz w:val="24"/>
          <w:szCs w:val="24"/>
        </w:rPr>
        <w:t xml:space="preserve">stitutions and research centres. Specific forums were also held to ensure the voices of </w:t>
      </w:r>
      <w:r w:rsidR="00C6321F" w:rsidRPr="00741A27">
        <w:rPr>
          <w:rStyle w:val="bulletbold"/>
          <w:rFonts w:asciiTheme="minorHAnsi" w:hAnsiTheme="minorHAnsi"/>
          <w:color w:val="auto"/>
          <w:sz w:val="24"/>
          <w:szCs w:val="24"/>
        </w:rPr>
        <w:t>families with children</w:t>
      </w:r>
      <w:r w:rsidR="008C469E">
        <w:rPr>
          <w:rStyle w:val="bulletbold"/>
          <w:rFonts w:asciiTheme="minorHAnsi" w:hAnsiTheme="minorHAnsi"/>
          <w:color w:val="auto"/>
          <w:sz w:val="24"/>
          <w:szCs w:val="24"/>
        </w:rPr>
        <w:t>,</w:t>
      </w:r>
      <w:r w:rsidR="008D67AB">
        <w:rPr>
          <w:rStyle w:val="bulletbold"/>
          <w:rFonts w:asciiTheme="minorHAnsi" w:hAnsiTheme="minorHAnsi"/>
          <w:color w:val="auto"/>
          <w:sz w:val="24"/>
          <w:szCs w:val="24"/>
        </w:rPr>
        <w:t xml:space="preserve"> and </w:t>
      </w:r>
      <w:r w:rsidR="00C6321F" w:rsidRPr="00741A27">
        <w:rPr>
          <w:rStyle w:val="bulletbold"/>
          <w:rFonts w:asciiTheme="minorHAnsi" w:hAnsiTheme="minorHAnsi"/>
          <w:color w:val="auto"/>
          <w:sz w:val="24"/>
          <w:szCs w:val="24"/>
        </w:rPr>
        <w:t>Aboriginal an</w:t>
      </w:r>
      <w:r w:rsidR="008D67AB">
        <w:rPr>
          <w:rStyle w:val="bulletbold"/>
          <w:rFonts w:asciiTheme="minorHAnsi" w:hAnsiTheme="minorHAnsi"/>
          <w:color w:val="auto"/>
          <w:sz w:val="24"/>
          <w:szCs w:val="24"/>
        </w:rPr>
        <w:t>d Torres Strait Islander people were heard.</w:t>
      </w:r>
    </w:p>
    <w:p w:rsidR="001861E6" w:rsidRDefault="001861E6" w:rsidP="00C6321F">
      <w:pPr>
        <w:pStyle w:val="BasicParagraph"/>
        <w:spacing w:after="120" w:line="276" w:lineRule="auto"/>
        <w:rPr>
          <w:rStyle w:val="bulletbold"/>
          <w:rFonts w:asciiTheme="minorHAnsi" w:hAnsiTheme="minorHAnsi"/>
          <w:iCs/>
          <w:color w:val="auto"/>
          <w:sz w:val="24"/>
          <w:szCs w:val="24"/>
        </w:rPr>
      </w:pPr>
      <w:r>
        <w:rPr>
          <w:rStyle w:val="bulletbold"/>
          <w:rFonts w:asciiTheme="minorHAnsi" w:hAnsiTheme="minorHAnsi"/>
          <w:color w:val="auto"/>
          <w:sz w:val="24"/>
          <w:szCs w:val="24"/>
        </w:rPr>
        <w:t xml:space="preserve">Through this </w:t>
      </w:r>
      <w:r w:rsidR="000A1542">
        <w:rPr>
          <w:rStyle w:val="bulletbold"/>
          <w:rFonts w:asciiTheme="minorHAnsi" w:hAnsiTheme="minorHAnsi"/>
          <w:color w:val="auto"/>
          <w:sz w:val="24"/>
          <w:szCs w:val="24"/>
        </w:rPr>
        <w:t>previous</w:t>
      </w:r>
      <w:r>
        <w:rPr>
          <w:rStyle w:val="bulletbold"/>
          <w:rFonts w:asciiTheme="minorHAnsi" w:hAnsiTheme="minorHAnsi"/>
          <w:color w:val="auto"/>
          <w:sz w:val="24"/>
          <w:szCs w:val="24"/>
        </w:rPr>
        <w:t xml:space="preserve"> consultation</w:t>
      </w:r>
      <w:r w:rsidR="00521331">
        <w:rPr>
          <w:rStyle w:val="bulletbold"/>
          <w:rFonts w:asciiTheme="minorHAnsi" w:hAnsiTheme="minorHAnsi"/>
          <w:color w:val="auto"/>
          <w:sz w:val="24"/>
          <w:szCs w:val="24"/>
        </w:rPr>
        <w:t>,</w:t>
      </w:r>
      <w:r>
        <w:rPr>
          <w:rStyle w:val="bulletbold"/>
          <w:rFonts w:asciiTheme="minorHAnsi" w:hAnsiTheme="minorHAnsi"/>
          <w:color w:val="auto"/>
          <w:sz w:val="24"/>
          <w:szCs w:val="24"/>
        </w:rPr>
        <w:t xml:space="preserve"> </w:t>
      </w:r>
      <w:r w:rsidR="006E24A7">
        <w:rPr>
          <w:rStyle w:val="bulletbold"/>
          <w:rFonts w:asciiTheme="minorHAnsi" w:hAnsiTheme="minorHAnsi"/>
          <w:color w:val="auto"/>
          <w:sz w:val="24"/>
          <w:szCs w:val="24"/>
        </w:rPr>
        <w:t xml:space="preserve">the department </w:t>
      </w:r>
      <w:r>
        <w:rPr>
          <w:rStyle w:val="bulletbold"/>
          <w:rFonts w:asciiTheme="minorHAnsi" w:hAnsiTheme="minorHAnsi"/>
          <w:color w:val="auto"/>
          <w:sz w:val="24"/>
          <w:szCs w:val="24"/>
        </w:rPr>
        <w:t xml:space="preserve">tested </w:t>
      </w:r>
      <w:r w:rsidR="000D626A">
        <w:rPr>
          <w:rStyle w:val="bulletbold"/>
          <w:rFonts w:asciiTheme="minorHAnsi" w:hAnsiTheme="minorHAnsi"/>
          <w:color w:val="auto"/>
          <w:sz w:val="24"/>
          <w:szCs w:val="24"/>
        </w:rPr>
        <w:t>some bold</w:t>
      </w:r>
      <w:r>
        <w:rPr>
          <w:rStyle w:val="bulletbold"/>
          <w:rFonts w:asciiTheme="minorHAnsi" w:hAnsiTheme="minorHAnsi"/>
          <w:color w:val="auto"/>
          <w:sz w:val="24"/>
          <w:szCs w:val="24"/>
        </w:rPr>
        <w:t xml:space="preserve"> ideas that</w:t>
      </w:r>
      <w:r w:rsidR="00DF56E1">
        <w:rPr>
          <w:rStyle w:val="bulletbold"/>
          <w:rFonts w:asciiTheme="minorHAnsi" w:hAnsiTheme="minorHAnsi"/>
          <w:color w:val="auto"/>
          <w:sz w:val="24"/>
          <w:szCs w:val="24"/>
        </w:rPr>
        <w:t xml:space="preserve"> could inform the future of</w:t>
      </w:r>
      <w:r w:rsidR="00A522A1">
        <w:rPr>
          <w:rStyle w:val="bulletbold"/>
          <w:rFonts w:asciiTheme="minorHAnsi" w:hAnsiTheme="minorHAnsi"/>
          <w:color w:val="auto"/>
          <w:sz w:val="24"/>
          <w:szCs w:val="24"/>
        </w:rPr>
        <w:t> </w:t>
      </w:r>
      <w:r w:rsidR="00DF56E1">
        <w:rPr>
          <w:rStyle w:val="bulletbold"/>
          <w:rFonts w:asciiTheme="minorHAnsi" w:hAnsiTheme="minorHAnsi"/>
          <w:color w:val="auto"/>
          <w:sz w:val="24"/>
          <w:szCs w:val="24"/>
        </w:rPr>
        <w:t>families and children services</w:t>
      </w:r>
      <w:r w:rsidR="00382959">
        <w:rPr>
          <w:rStyle w:val="bulletbold"/>
          <w:rFonts w:asciiTheme="minorHAnsi" w:hAnsiTheme="minorHAnsi"/>
          <w:color w:val="auto"/>
          <w:sz w:val="24"/>
          <w:szCs w:val="24"/>
        </w:rPr>
        <w:t>, including</w:t>
      </w:r>
      <w:r w:rsidR="005973E1">
        <w:rPr>
          <w:rStyle w:val="bulletbold"/>
          <w:rFonts w:asciiTheme="minorHAnsi" w:hAnsiTheme="minorHAnsi"/>
          <w:color w:val="auto"/>
          <w:sz w:val="24"/>
          <w:szCs w:val="24"/>
        </w:rPr>
        <w:t xml:space="preserve"> </w:t>
      </w:r>
      <w:r w:rsidR="00755610">
        <w:rPr>
          <w:rStyle w:val="bulletbold"/>
          <w:rFonts w:asciiTheme="minorHAnsi" w:hAnsiTheme="minorHAnsi"/>
          <w:color w:val="auto"/>
          <w:sz w:val="24"/>
          <w:szCs w:val="24"/>
        </w:rPr>
        <w:t>investment</w:t>
      </w:r>
      <w:r>
        <w:rPr>
          <w:rStyle w:val="bulletbold"/>
          <w:rFonts w:asciiTheme="minorHAnsi" w:hAnsiTheme="minorHAnsi"/>
          <w:color w:val="auto"/>
          <w:sz w:val="24"/>
          <w:szCs w:val="24"/>
        </w:rPr>
        <w:t xml:space="preserve"> streams</w:t>
      </w:r>
      <w:r w:rsidR="008D67AB">
        <w:rPr>
          <w:rStyle w:val="bulletbold"/>
          <w:rFonts w:asciiTheme="minorHAnsi" w:hAnsiTheme="minorHAnsi"/>
          <w:color w:val="auto"/>
          <w:sz w:val="24"/>
          <w:szCs w:val="24"/>
        </w:rPr>
        <w:t xml:space="preserve">, </w:t>
      </w:r>
      <w:r w:rsidR="00382959">
        <w:rPr>
          <w:rStyle w:val="bulletbold"/>
          <w:rFonts w:asciiTheme="minorHAnsi" w:hAnsiTheme="minorHAnsi"/>
          <w:color w:val="auto"/>
          <w:sz w:val="24"/>
          <w:szCs w:val="24"/>
        </w:rPr>
        <w:t>outcomes</w:t>
      </w:r>
      <w:r w:rsidR="00AE209D">
        <w:rPr>
          <w:rStyle w:val="bulletbold"/>
          <w:rFonts w:asciiTheme="minorHAnsi" w:hAnsiTheme="minorHAnsi"/>
          <w:color w:val="auto"/>
          <w:sz w:val="24"/>
          <w:szCs w:val="24"/>
        </w:rPr>
        <w:t>,</w:t>
      </w:r>
      <w:r w:rsidR="00382959">
        <w:rPr>
          <w:rStyle w:val="bulletbold"/>
          <w:rFonts w:asciiTheme="minorHAnsi" w:hAnsiTheme="minorHAnsi"/>
          <w:color w:val="auto"/>
          <w:sz w:val="24"/>
          <w:szCs w:val="24"/>
        </w:rPr>
        <w:t xml:space="preserve"> </w:t>
      </w:r>
      <w:r w:rsidR="00AE209D">
        <w:rPr>
          <w:rStyle w:val="bulletbold"/>
          <w:rFonts w:asciiTheme="minorHAnsi" w:hAnsiTheme="minorHAnsi"/>
          <w:color w:val="auto"/>
          <w:sz w:val="24"/>
          <w:szCs w:val="24"/>
        </w:rPr>
        <w:t xml:space="preserve">targeting priority cohorts and locations, </w:t>
      </w:r>
      <w:r w:rsidR="008D67AB">
        <w:rPr>
          <w:rStyle w:val="bulletbold"/>
          <w:rFonts w:asciiTheme="minorHAnsi" w:hAnsiTheme="minorHAnsi"/>
          <w:color w:val="auto"/>
          <w:sz w:val="24"/>
          <w:szCs w:val="24"/>
        </w:rPr>
        <w:t>data and evidence requirements</w:t>
      </w:r>
      <w:r w:rsidR="00AE209D">
        <w:rPr>
          <w:rStyle w:val="bulletbold"/>
          <w:rFonts w:asciiTheme="minorHAnsi" w:hAnsiTheme="minorHAnsi"/>
          <w:color w:val="auto"/>
          <w:sz w:val="24"/>
          <w:szCs w:val="24"/>
        </w:rPr>
        <w:t>, and grants processes.</w:t>
      </w:r>
      <w:r w:rsidR="00382959">
        <w:rPr>
          <w:rStyle w:val="bulletbold"/>
          <w:rFonts w:asciiTheme="minorHAnsi" w:hAnsiTheme="minorHAnsi"/>
          <w:color w:val="auto"/>
          <w:sz w:val="24"/>
          <w:szCs w:val="24"/>
        </w:rPr>
        <w:t xml:space="preserve"> </w:t>
      </w:r>
      <w:r w:rsidR="00E65485" w:rsidRPr="00A95955">
        <w:rPr>
          <w:rStyle w:val="bulletbold"/>
          <w:rFonts w:asciiTheme="minorHAnsi" w:hAnsiTheme="minorHAnsi"/>
          <w:color w:val="auto"/>
          <w:sz w:val="24"/>
          <w:szCs w:val="24"/>
        </w:rPr>
        <w:t>A</w:t>
      </w:r>
      <w:r w:rsidR="00E65485" w:rsidRPr="00A95955" w:rsidDel="001D0EA8">
        <w:rPr>
          <w:rStyle w:val="bulletbold"/>
          <w:rFonts w:asciiTheme="minorHAnsi" w:hAnsiTheme="minorHAnsi"/>
          <w:color w:val="auto"/>
          <w:sz w:val="24"/>
          <w:szCs w:val="24"/>
        </w:rPr>
        <w:t xml:space="preserve"> </w:t>
      </w:r>
      <w:r w:rsidR="00E65485" w:rsidRPr="00A95955">
        <w:rPr>
          <w:rStyle w:val="bulletbold"/>
          <w:rFonts w:asciiTheme="minorHAnsi" w:hAnsiTheme="minorHAnsi"/>
          <w:color w:val="auto"/>
          <w:sz w:val="24"/>
          <w:szCs w:val="24"/>
        </w:rPr>
        <w:t xml:space="preserve">summary of the </w:t>
      </w:r>
      <w:r w:rsidR="00D93E08">
        <w:rPr>
          <w:rStyle w:val="bulletbold"/>
          <w:rFonts w:asciiTheme="minorHAnsi" w:hAnsiTheme="minorHAnsi"/>
          <w:color w:val="auto"/>
          <w:sz w:val="24"/>
          <w:szCs w:val="24"/>
        </w:rPr>
        <w:t>consultation and</w:t>
      </w:r>
      <w:r w:rsidR="00E65485" w:rsidRPr="00A95955">
        <w:rPr>
          <w:rStyle w:val="bulletbold"/>
          <w:rFonts w:asciiTheme="minorHAnsi" w:hAnsiTheme="minorHAnsi"/>
          <w:color w:val="auto"/>
          <w:sz w:val="24"/>
          <w:szCs w:val="24"/>
        </w:rPr>
        <w:t xml:space="preserve"> feedback received is </w:t>
      </w:r>
      <w:r w:rsidR="00BB2C5E" w:rsidRPr="00A95955">
        <w:rPr>
          <w:rStyle w:val="bulletbold"/>
          <w:rFonts w:asciiTheme="minorHAnsi" w:hAnsiTheme="minorHAnsi"/>
          <w:color w:val="auto"/>
          <w:sz w:val="24"/>
          <w:szCs w:val="24"/>
        </w:rPr>
        <w:t xml:space="preserve">at </w:t>
      </w:r>
      <w:r w:rsidR="00BB2C5E" w:rsidRPr="00A95955">
        <w:rPr>
          <w:rStyle w:val="bulletbold"/>
          <w:rFonts w:asciiTheme="minorHAnsi" w:hAnsiTheme="minorHAnsi"/>
          <w:color w:val="auto"/>
          <w:sz w:val="24"/>
          <w:szCs w:val="24"/>
          <w:u w:val="single"/>
        </w:rPr>
        <w:t>Attachment A</w:t>
      </w:r>
      <w:r w:rsidR="00E65485" w:rsidRPr="00A95955">
        <w:rPr>
          <w:rStyle w:val="bulletbold"/>
          <w:rFonts w:asciiTheme="minorHAnsi" w:hAnsiTheme="minorHAnsi"/>
          <w:color w:val="auto"/>
          <w:sz w:val="24"/>
          <w:szCs w:val="24"/>
        </w:rPr>
        <w:t>.</w:t>
      </w:r>
    </w:p>
    <w:p w:rsidR="002B2D7D" w:rsidRDefault="00AE209D" w:rsidP="000E63D9">
      <w:pPr>
        <w:pStyle w:val="BasicParagraph"/>
        <w:spacing w:after="120"/>
        <w:rPr>
          <w:rStyle w:val="bulletbold"/>
          <w:rFonts w:asciiTheme="minorHAnsi" w:hAnsiTheme="minorHAnsi"/>
          <w:color w:val="auto"/>
          <w:sz w:val="24"/>
          <w:szCs w:val="24"/>
        </w:rPr>
      </w:pPr>
      <w:r>
        <w:rPr>
          <w:rStyle w:val="bulletbold"/>
          <w:rFonts w:asciiTheme="minorHAnsi" w:hAnsiTheme="minorHAnsi"/>
          <w:color w:val="auto"/>
          <w:sz w:val="24"/>
          <w:szCs w:val="24"/>
        </w:rPr>
        <w:t xml:space="preserve">In particular, </w:t>
      </w:r>
      <w:r w:rsidR="00D93E08">
        <w:rPr>
          <w:rStyle w:val="bulletbold"/>
          <w:rFonts w:asciiTheme="minorHAnsi" w:hAnsiTheme="minorHAnsi"/>
          <w:color w:val="auto"/>
          <w:sz w:val="24"/>
          <w:szCs w:val="24"/>
        </w:rPr>
        <w:t xml:space="preserve">the 2018 </w:t>
      </w:r>
      <w:r>
        <w:rPr>
          <w:rStyle w:val="bulletbold"/>
          <w:rFonts w:asciiTheme="minorHAnsi" w:hAnsiTheme="minorHAnsi"/>
          <w:color w:val="auto"/>
          <w:sz w:val="24"/>
          <w:szCs w:val="24"/>
        </w:rPr>
        <w:t>c</w:t>
      </w:r>
      <w:r w:rsidR="005973E1">
        <w:rPr>
          <w:rStyle w:val="bulletbold"/>
          <w:rFonts w:asciiTheme="minorHAnsi" w:hAnsiTheme="minorHAnsi"/>
          <w:color w:val="auto"/>
          <w:sz w:val="24"/>
          <w:szCs w:val="24"/>
        </w:rPr>
        <w:t>onsultation</w:t>
      </w:r>
      <w:r w:rsidR="00382959">
        <w:rPr>
          <w:rStyle w:val="bulletbold"/>
          <w:rFonts w:asciiTheme="minorHAnsi" w:hAnsiTheme="minorHAnsi"/>
          <w:color w:val="auto"/>
          <w:sz w:val="24"/>
          <w:szCs w:val="24"/>
        </w:rPr>
        <w:t xml:space="preserve"> centred on significant ch</w:t>
      </w:r>
      <w:r w:rsidR="00EE5C86">
        <w:rPr>
          <w:rStyle w:val="bulletbold"/>
          <w:rFonts w:asciiTheme="minorHAnsi" w:hAnsiTheme="minorHAnsi"/>
          <w:color w:val="auto"/>
          <w:sz w:val="24"/>
          <w:szCs w:val="24"/>
        </w:rPr>
        <w:t>ange to the structure of the Families and Children</w:t>
      </w:r>
      <w:r w:rsidR="00382959">
        <w:rPr>
          <w:rStyle w:val="bulletbold"/>
          <w:rFonts w:asciiTheme="minorHAnsi" w:hAnsiTheme="minorHAnsi"/>
          <w:color w:val="auto"/>
          <w:sz w:val="24"/>
          <w:szCs w:val="24"/>
        </w:rPr>
        <w:t xml:space="preserve"> Activity, moving from </w:t>
      </w:r>
      <w:r w:rsidR="00521331">
        <w:rPr>
          <w:rStyle w:val="bulletbold"/>
          <w:rFonts w:asciiTheme="minorHAnsi" w:hAnsiTheme="minorHAnsi"/>
          <w:color w:val="auto"/>
          <w:sz w:val="24"/>
          <w:szCs w:val="24"/>
        </w:rPr>
        <w:t>programmatic funding</w:t>
      </w:r>
      <w:r w:rsidR="00382959">
        <w:rPr>
          <w:rStyle w:val="bulletbold"/>
          <w:rFonts w:asciiTheme="minorHAnsi" w:hAnsiTheme="minorHAnsi"/>
          <w:color w:val="auto"/>
          <w:sz w:val="24"/>
          <w:szCs w:val="24"/>
        </w:rPr>
        <w:t xml:space="preserve"> </w:t>
      </w:r>
      <w:r w:rsidR="005973E1">
        <w:rPr>
          <w:rStyle w:val="bulletbold"/>
          <w:rFonts w:asciiTheme="minorHAnsi" w:hAnsiTheme="minorHAnsi"/>
          <w:color w:val="auto"/>
          <w:sz w:val="24"/>
          <w:szCs w:val="24"/>
        </w:rPr>
        <w:t>to</w:t>
      </w:r>
      <w:r w:rsidR="00382959">
        <w:rPr>
          <w:rStyle w:val="bulletbold"/>
          <w:rFonts w:asciiTheme="minorHAnsi" w:hAnsiTheme="minorHAnsi"/>
          <w:color w:val="auto"/>
          <w:sz w:val="24"/>
          <w:szCs w:val="24"/>
        </w:rPr>
        <w:t xml:space="preserve"> </w:t>
      </w:r>
      <w:r w:rsidR="000E63D9">
        <w:rPr>
          <w:rStyle w:val="bulletbold"/>
          <w:rFonts w:asciiTheme="minorHAnsi" w:hAnsiTheme="minorHAnsi"/>
          <w:color w:val="auto"/>
          <w:sz w:val="24"/>
          <w:szCs w:val="24"/>
        </w:rPr>
        <w:t xml:space="preserve">three </w:t>
      </w:r>
      <w:r w:rsidR="008D67AB">
        <w:rPr>
          <w:rStyle w:val="bulletbold"/>
          <w:rFonts w:asciiTheme="minorHAnsi" w:hAnsiTheme="minorHAnsi"/>
          <w:color w:val="auto"/>
          <w:sz w:val="24"/>
          <w:szCs w:val="24"/>
        </w:rPr>
        <w:t>service</w:t>
      </w:r>
      <w:r w:rsidR="000E63D9">
        <w:rPr>
          <w:rStyle w:val="bulletbold"/>
          <w:rFonts w:asciiTheme="minorHAnsi" w:hAnsiTheme="minorHAnsi"/>
          <w:color w:val="auto"/>
          <w:sz w:val="24"/>
          <w:szCs w:val="24"/>
        </w:rPr>
        <w:t xml:space="preserve"> investment</w:t>
      </w:r>
      <w:r w:rsidR="001861E6">
        <w:rPr>
          <w:rStyle w:val="bulletbold"/>
          <w:rFonts w:asciiTheme="minorHAnsi" w:hAnsiTheme="minorHAnsi"/>
          <w:color w:val="auto"/>
          <w:sz w:val="24"/>
          <w:szCs w:val="24"/>
        </w:rPr>
        <w:t xml:space="preserve"> streams:</w:t>
      </w:r>
    </w:p>
    <w:p w:rsidR="002B2D7D" w:rsidRDefault="001861E6" w:rsidP="002B2D7D">
      <w:pPr>
        <w:pStyle w:val="BasicParagraph"/>
        <w:spacing w:after="120"/>
        <w:ind w:left="720"/>
        <w:rPr>
          <w:rStyle w:val="bulletbold"/>
          <w:rFonts w:asciiTheme="minorHAnsi" w:hAnsiTheme="minorHAnsi"/>
          <w:color w:val="auto"/>
          <w:sz w:val="24"/>
          <w:szCs w:val="24"/>
        </w:rPr>
      </w:pPr>
      <w:r>
        <w:rPr>
          <w:rStyle w:val="bulletbold"/>
          <w:rFonts w:asciiTheme="minorHAnsi" w:hAnsiTheme="minorHAnsi"/>
          <w:color w:val="auto"/>
          <w:sz w:val="24"/>
          <w:szCs w:val="24"/>
        </w:rPr>
        <w:t>(1) place-based,</w:t>
      </w:r>
    </w:p>
    <w:p w:rsidR="002B2D7D" w:rsidRDefault="001861E6" w:rsidP="002B2D7D">
      <w:pPr>
        <w:pStyle w:val="BasicParagraph"/>
        <w:spacing w:after="120"/>
        <w:ind w:left="720"/>
        <w:rPr>
          <w:rStyle w:val="bulletbold"/>
          <w:rFonts w:asciiTheme="minorHAnsi" w:hAnsiTheme="minorHAnsi"/>
          <w:color w:val="auto"/>
          <w:sz w:val="24"/>
          <w:szCs w:val="24"/>
        </w:rPr>
      </w:pPr>
      <w:r>
        <w:rPr>
          <w:rStyle w:val="bulletbold"/>
          <w:rFonts w:asciiTheme="minorHAnsi" w:hAnsiTheme="minorHAnsi"/>
          <w:color w:val="auto"/>
          <w:sz w:val="24"/>
          <w:szCs w:val="24"/>
        </w:rPr>
        <w:t xml:space="preserve">(2) </w:t>
      </w:r>
      <w:r w:rsidR="00CC1ED1">
        <w:rPr>
          <w:rStyle w:val="bulletbold"/>
          <w:rFonts w:asciiTheme="minorHAnsi" w:hAnsiTheme="minorHAnsi"/>
          <w:color w:val="auto"/>
          <w:sz w:val="24"/>
          <w:szCs w:val="24"/>
        </w:rPr>
        <w:t xml:space="preserve">targeted </w:t>
      </w:r>
      <w:r>
        <w:rPr>
          <w:rStyle w:val="bulletbold"/>
          <w:rFonts w:asciiTheme="minorHAnsi" w:hAnsiTheme="minorHAnsi"/>
          <w:color w:val="auto"/>
          <w:sz w:val="24"/>
          <w:szCs w:val="24"/>
        </w:rPr>
        <w:t>intensive</w:t>
      </w:r>
      <w:r w:rsidR="002B2D7D">
        <w:rPr>
          <w:rStyle w:val="bulletbold"/>
          <w:rFonts w:asciiTheme="minorHAnsi" w:hAnsiTheme="minorHAnsi"/>
          <w:color w:val="auto"/>
          <w:sz w:val="24"/>
          <w:szCs w:val="24"/>
        </w:rPr>
        <w:t xml:space="preserve"> services, </w:t>
      </w:r>
      <w:r w:rsidR="00CC1ED1">
        <w:rPr>
          <w:rStyle w:val="bulletbold"/>
          <w:rFonts w:asciiTheme="minorHAnsi" w:hAnsiTheme="minorHAnsi"/>
          <w:color w:val="auto"/>
          <w:sz w:val="24"/>
          <w:szCs w:val="24"/>
        </w:rPr>
        <w:t xml:space="preserve">and </w:t>
      </w:r>
    </w:p>
    <w:p w:rsidR="002B2D7D" w:rsidRDefault="00CC1ED1" w:rsidP="002B2D7D">
      <w:pPr>
        <w:pStyle w:val="BasicParagraph"/>
        <w:spacing w:after="120"/>
        <w:ind w:left="720"/>
        <w:rPr>
          <w:rStyle w:val="bulletbold"/>
          <w:rFonts w:asciiTheme="minorHAnsi" w:hAnsiTheme="minorHAnsi"/>
          <w:color w:val="auto"/>
          <w:sz w:val="24"/>
          <w:szCs w:val="24"/>
        </w:rPr>
      </w:pPr>
      <w:r>
        <w:rPr>
          <w:rStyle w:val="bulletbold"/>
          <w:rFonts w:asciiTheme="minorHAnsi" w:hAnsiTheme="minorHAnsi"/>
          <w:color w:val="auto"/>
          <w:sz w:val="24"/>
          <w:szCs w:val="24"/>
        </w:rPr>
        <w:t>(3) universal services.</w:t>
      </w:r>
    </w:p>
    <w:p w:rsidR="004F23B1" w:rsidRPr="000E00F6" w:rsidRDefault="000E63D9" w:rsidP="004F23B1">
      <w:pPr>
        <w:pStyle w:val="BasicParagraph"/>
        <w:spacing w:after="120"/>
        <w:rPr>
          <w:rFonts w:asciiTheme="minorHAnsi" w:hAnsiTheme="minorHAnsi"/>
          <w:spacing w:val="2"/>
          <w:lang w:val="en-AU"/>
        </w:rPr>
      </w:pPr>
      <w:r w:rsidRPr="000E63D9">
        <w:rPr>
          <w:rFonts w:asciiTheme="minorHAnsi" w:hAnsiTheme="minorHAnsi"/>
          <w:spacing w:val="2"/>
          <w:lang w:val="en-AU"/>
        </w:rPr>
        <w:t>Overall, stakeholders agreed that funding needs to be more flexible and should be focussed towards achieving outcomes. However, there were mixed views around whether the p</w:t>
      </w:r>
      <w:r>
        <w:rPr>
          <w:rFonts w:asciiTheme="minorHAnsi" w:hAnsiTheme="minorHAnsi"/>
          <w:spacing w:val="2"/>
          <w:lang w:val="en-AU"/>
        </w:rPr>
        <w:t>roposed investment streams</w:t>
      </w:r>
      <w:r w:rsidRPr="000E63D9">
        <w:rPr>
          <w:rFonts w:asciiTheme="minorHAnsi" w:hAnsiTheme="minorHAnsi"/>
          <w:spacing w:val="2"/>
          <w:lang w:val="en-AU"/>
        </w:rPr>
        <w:t xml:space="preserve"> were the best way to achieve this.</w:t>
      </w:r>
      <w:r w:rsidR="002B2D7D">
        <w:rPr>
          <w:rStyle w:val="bulletbold"/>
          <w:rFonts w:asciiTheme="minorHAnsi" w:hAnsiTheme="minorHAnsi"/>
          <w:color w:val="auto"/>
          <w:sz w:val="24"/>
          <w:szCs w:val="24"/>
        </w:rPr>
        <w:t xml:space="preserve"> </w:t>
      </w:r>
      <w:r w:rsidR="004F23B1" w:rsidRPr="004F23B1">
        <w:rPr>
          <w:rFonts w:asciiTheme="minorHAnsi" w:hAnsiTheme="minorHAnsi"/>
          <w:spacing w:val="2"/>
          <w:lang w:val="en-AU"/>
        </w:rPr>
        <w:t xml:space="preserve">Concerns were raised that proceeding with the three streams </w:t>
      </w:r>
      <w:r w:rsidR="003D32AD">
        <w:rPr>
          <w:rFonts w:asciiTheme="minorHAnsi" w:hAnsiTheme="minorHAnsi"/>
          <w:spacing w:val="2"/>
          <w:lang w:val="en-AU"/>
        </w:rPr>
        <w:t>c</w:t>
      </w:r>
      <w:r w:rsidR="003D32AD" w:rsidRPr="004F23B1">
        <w:rPr>
          <w:rFonts w:asciiTheme="minorHAnsi" w:hAnsiTheme="minorHAnsi"/>
          <w:spacing w:val="2"/>
          <w:lang w:val="en-AU"/>
        </w:rPr>
        <w:t xml:space="preserve">ould </w:t>
      </w:r>
      <w:r w:rsidR="003D32AD">
        <w:rPr>
          <w:rFonts w:asciiTheme="minorHAnsi" w:hAnsiTheme="minorHAnsi"/>
          <w:spacing w:val="2"/>
          <w:lang w:val="en-AU"/>
        </w:rPr>
        <w:t>encourage</w:t>
      </w:r>
      <w:r w:rsidR="004F23B1" w:rsidRPr="004F23B1">
        <w:rPr>
          <w:rFonts w:asciiTheme="minorHAnsi" w:hAnsiTheme="minorHAnsi"/>
          <w:spacing w:val="2"/>
          <w:lang w:val="en-AU"/>
        </w:rPr>
        <w:t xml:space="preserve"> </w:t>
      </w:r>
      <w:r w:rsidR="002B2D7D">
        <w:rPr>
          <w:rFonts w:asciiTheme="minorHAnsi" w:hAnsiTheme="minorHAnsi"/>
          <w:spacing w:val="2"/>
          <w:lang w:val="en-AU"/>
        </w:rPr>
        <w:t>siloed</w:t>
      </w:r>
      <w:r w:rsidR="005973E1">
        <w:rPr>
          <w:rFonts w:asciiTheme="minorHAnsi" w:hAnsiTheme="minorHAnsi"/>
          <w:spacing w:val="2"/>
          <w:lang w:val="en-AU"/>
        </w:rPr>
        <w:t xml:space="preserve"> services</w:t>
      </w:r>
      <w:r w:rsidR="004F23B1" w:rsidRPr="004F23B1">
        <w:rPr>
          <w:rFonts w:asciiTheme="minorHAnsi" w:hAnsiTheme="minorHAnsi"/>
          <w:spacing w:val="2"/>
          <w:lang w:val="en-AU"/>
        </w:rPr>
        <w:t xml:space="preserve">, despite </w:t>
      </w:r>
      <w:r w:rsidR="004A5CDC">
        <w:rPr>
          <w:rFonts w:asciiTheme="minorHAnsi" w:hAnsiTheme="minorHAnsi"/>
          <w:spacing w:val="2"/>
          <w:lang w:val="en-AU"/>
        </w:rPr>
        <w:t>some</w:t>
      </w:r>
      <w:r w:rsidR="004A5CDC" w:rsidRPr="004F23B1">
        <w:rPr>
          <w:rFonts w:asciiTheme="minorHAnsi" w:hAnsiTheme="minorHAnsi"/>
          <w:spacing w:val="2"/>
          <w:lang w:val="en-AU"/>
        </w:rPr>
        <w:t xml:space="preserve"> </w:t>
      </w:r>
      <w:r w:rsidR="004F23B1" w:rsidRPr="004F23B1">
        <w:rPr>
          <w:rFonts w:asciiTheme="minorHAnsi" w:hAnsiTheme="minorHAnsi"/>
          <w:spacing w:val="2"/>
          <w:lang w:val="en-AU"/>
        </w:rPr>
        <w:t xml:space="preserve">families needing a </w:t>
      </w:r>
      <w:r w:rsidR="00B62F71">
        <w:rPr>
          <w:rFonts w:asciiTheme="minorHAnsi" w:hAnsiTheme="minorHAnsi"/>
          <w:spacing w:val="2"/>
          <w:lang w:val="en-AU"/>
        </w:rPr>
        <w:t>crossover</w:t>
      </w:r>
      <w:r w:rsidR="00B62F71" w:rsidRPr="004F23B1">
        <w:rPr>
          <w:rFonts w:asciiTheme="minorHAnsi" w:hAnsiTheme="minorHAnsi"/>
          <w:spacing w:val="2"/>
          <w:lang w:val="en-AU"/>
        </w:rPr>
        <w:t xml:space="preserve"> </w:t>
      </w:r>
      <w:r w:rsidR="004F23B1" w:rsidRPr="004F23B1">
        <w:rPr>
          <w:rFonts w:asciiTheme="minorHAnsi" w:hAnsiTheme="minorHAnsi"/>
          <w:spacing w:val="2"/>
          <w:lang w:val="en-AU"/>
        </w:rPr>
        <w:t>of</w:t>
      </w:r>
      <w:r w:rsidR="00A522A1">
        <w:rPr>
          <w:rFonts w:asciiTheme="minorHAnsi" w:hAnsiTheme="minorHAnsi"/>
          <w:spacing w:val="2"/>
          <w:lang w:val="en-AU"/>
        </w:rPr>
        <w:t> </w:t>
      </w:r>
      <w:r w:rsidR="004F23B1" w:rsidRPr="004F23B1">
        <w:rPr>
          <w:rFonts w:asciiTheme="minorHAnsi" w:hAnsiTheme="minorHAnsi"/>
          <w:spacing w:val="2"/>
          <w:lang w:val="en-AU"/>
        </w:rPr>
        <w:t xml:space="preserve">services across the three streams at different times. </w:t>
      </w:r>
      <w:r w:rsidR="00755610">
        <w:rPr>
          <w:rFonts w:asciiTheme="minorHAnsi" w:hAnsiTheme="minorHAnsi"/>
          <w:spacing w:val="2"/>
          <w:lang w:val="en-AU"/>
        </w:rPr>
        <w:t>S</w:t>
      </w:r>
      <w:r w:rsidR="004F23B1" w:rsidRPr="004F23B1">
        <w:rPr>
          <w:rFonts w:asciiTheme="minorHAnsi" w:hAnsiTheme="minorHAnsi"/>
          <w:spacing w:val="2"/>
          <w:lang w:val="en-AU"/>
        </w:rPr>
        <w:t>takeholders emphasised the importanc</w:t>
      </w:r>
      <w:r w:rsidR="00755610">
        <w:rPr>
          <w:rFonts w:asciiTheme="minorHAnsi" w:hAnsiTheme="minorHAnsi"/>
          <w:spacing w:val="2"/>
          <w:lang w:val="en-AU"/>
        </w:rPr>
        <w:t>e</w:t>
      </w:r>
      <w:r w:rsidR="004F23B1" w:rsidRPr="004F23B1">
        <w:rPr>
          <w:rFonts w:asciiTheme="minorHAnsi" w:hAnsiTheme="minorHAnsi"/>
          <w:spacing w:val="2"/>
          <w:lang w:val="en-AU"/>
        </w:rPr>
        <w:t xml:space="preserve"> o</w:t>
      </w:r>
      <w:r w:rsidR="00094B10">
        <w:rPr>
          <w:rFonts w:asciiTheme="minorHAnsi" w:hAnsiTheme="minorHAnsi"/>
          <w:spacing w:val="2"/>
          <w:lang w:val="en-AU"/>
        </w:rPr>
        <w:t xml:space="preserve">f the universal service system as a </w:t>
      </w:r>
      <w:r w:rsidR="004F23B1" w:rsidRPr="004F23B1">
        <w:rPr>
          <w:rFonts w:asciiTheme="minorHAnsi" w:hAnsiTheme="minorHAnsi"/>
          <w:spacing w:val="2"/>
          <w:lang w:val="en-AU"/>
        </w:rPr>
        <w:t xml:space="preserve">key mechanism </w:t>
      </w:r>
      <w:r w:rsidR="002B2D7D">
        <w:rPr>
          <w:rFonts w:asciiTheme="minorHAnsi" w:hAnsiTheme="minorHAnsi"/>
          <w:spacing w:val="2"/>
          <w:lang w:val="en-AU"/>
        </w:rPr>
        <w:t>to identify</w:t>
      </w:r>
      <w:r w:rsidR="004F23B1" w:rsidRPr="004F23B1">
        <w:rPr>
          <w:rFonts w:asciiTheme="minorHAnsi" w:hAnsiTheme="minorHAnsi"/>
          <w:spacing w:val="2"/>
          <w:lang w:val="en-AU"/>
        </w:rPr>
        <w:t xml:space="preserve"> families and children that would benefit from more targeted </w:t>
      </w:r>
      <w:r w:rsidR="00BB6383">
        <w:rPr>
          <w:rFonts w:asciiTheme="minorHAnsi" w:hAnsiTheme="minorHAnsi"/>
          <w:spacing w:val="2"/>
          <w:lang w:val="en-AU"/>
        </w:rPr>
        <w:t xml:space="preserve">or intensive </w:t>
      </w:r>
      <w:r w:rsidR="004F23B1" w:rsidRPr="004F23B1">
        <w:rPr>
          <w:rFonts w:asciiTheme="minorHAnsi" w:hAnsiTheme="minorHAnsi"/>
          <w:spacing w:val="2"/>
          <w:lang w:val="en-AU"/>
        </w:rPr>
        <w:t>serv</w:t>
      </w:r>
      <w:r w:rsidR="002B2D7D">
        <w:rPr>
          <w:rFonts w:asciiTheme="minorHAnsi" w:hAnsiTheme="minorHAnsi"/>
          <w:spacing w:val="2"/>
          <w:lang w:val="en-AU"/>
        </w:rPr>
        <w:t>ices</w:t>
      </w:r>
      <w:r w:rsidR="00CC1ED1">
        <w:rPr>
          <w:rFonts w:asciiTheme="minorHAnsi" w:hAnsiTheme="minorHAnsi"/>
          <w:spacing w:val="2"/>
          <w:lang w:val="en-AU"/>
        </w:rPr>
        <w:t>.</w:t>
      </w:r>
    </w:p>
    <w:p w:rsidR="00382959" w:rsidRDefault="00520E1D" w:rsidP="004F23B1">
      <w:pPr>
        <w:pStyle w:val="BasicParagraph"/>
        <w:spacing w:after="120"/>
        <w:rPr>
          <w:rFonts w:asciiTheme="minorHAnsi" w:hAnsiTheme="minorHAnsi"/>
          <w:spacing w:val="2"/>
          <w:lang w:val="en-AU"/>
        </w:rPr>
      </w:pPr>
      <w:r>
        <w:rPr>
          <w:rFonts w:asciiTheme="minorHAnsi" w:hAnsiTheme="minorHAnsi"/>
          <w:spacing w:val="2"/>
          <w:lang w:val="en-AU"/>
        </w:rPr>
        <w:t>Ensuring</w:t>
      </w:r>
      <w:r w:rsidRPr="00BB764C">
        <w:rPr>
          <w:rFonts w:asciiTheme="minorHAnsi" w:hAnsiTheme="minorHAnsi"/>
          <w:spacing w:val="2"/>
          <w:lang w:val="en-AU"/>
        </w:rPr>
        <w:t xml:space="preserve"> </w:t>
      </w:r>
      <w:r>
        <w:rPr>
          <w:rFonts w:asciiTheme="minorHAnsi" w:hAnsiTheme="minorHAnsi"/>
          <w:spacing w:val="2"/>
          <w:lang w:val="en-AU"/>
        </w:rPr>
        <w:t>s</w:t>
      </w:r>
      <w:r w:rsidRPr="00BB764C">
        <w:rPr>
          <w:rFonts w:asciiTheme="minorHAnsi" w:hAnsiTheme="minorHAnsi"/>
          <w:spacing w:val="2"/>
          <w:lang w:val="en-AU"/>
        </w:rPr>
        <w:t xml:space="preserve">tability </w:t>
      </w:r>
      <w:r>
        <w:rPr>
          <w:rFonts w:asciiTheme="minorHAnsi" w:hAnsiTheme="minorHAnsi"/>
          <w:spacing w:val="2"/>
          <w:lang w:val="en-AU"/>
        </w:rPr>
        <w:t xml:space="preserve">in </w:t>
      </w:r>
      <w:r w:rsidR="00BD1FFD">
        <w:rPr>
          <w:rFonts w:asciiTheme="minorHAnsi" w:hAnsiTheme="minorHAnsi"/>
          <w:spacing w:val="2"/>
          <w:lang w:val="en-AU"/>
        </w:rPr>
        <w:t xml:space="preserve">the </w:t>
      </w:r>
      <w:r>
        <w:rPr>
          <w:rFonts w:asciiTheme="minorHAnsi" w:hAnsiTheme="minorHAnsi"/>
          <w:spacing w:val="2"/>
          <w:lang w:val="en-AU"/>
        </w:rPr>
        <w:t>program</w:t>
      </w:r>
      <w:r w:rsidR="00BD1FFD">
        <w:rPr>
          <w:rFonts w:asciiTheme="minorHAnsi" w:hAnsiTheme="minorHAnsi"/>
          <w:spacing w:val="2"/>
          <w:lang w:val="en-AU"/>
        </w:rPr>
        <w:t xml:space="preserve"> structure</w:t>
      </w:r>
      <w:r>
        <w:rPr>
          <w:rFonts w:asciiTheme="minorHAnsi" w:hAnsiTheme="minorHAnsi"/>
          <w:spacing w:val="2"/>
          <w:lang w:val="en-AU"/>
        </w:rPr>
        <w:t xml:space="preserve"> acknowledges the </w:t>
      </w:r>
      <w:r w:rsidR="00BD1FFD">
        <w:rPr>
          <w:rFonts w:asciiTheme="minorHAnsi" w:hAnsiTheme="minorHAnsi"/>
          <w:spacing w:val="2"/>
          <w:lang w:val="en-AU"/>
        </w:rPr>
        <w:t>well-established and regarded ‘on</w:t>
      </w:r>
      <w:r w:rsidR="00500A57">
        <w:rPr>
          <w:rFonts w:asciiTheme="minorHAnsi" w:hAnsiTheme="minorHAnsi"/>
          <w:spacing w:val="2"/>
          <w:lang w:val="en-AU"/>
        </w:rPr>
        <w:t> </w:t>
      </w:r>
      <w:r w:rsidR="00BD1FFD">
        <w:rPr>
          <w:rFonts w:asciiTheme="minorHAnsi" w:hAnsiTheme="minorHAnsi"/>
          <w:spacing w:val="2"/>
          <w:lang w:val="en-AU"/>
        </w:rPr>
        <w:t>the ground’ achievements made within programs to date, and allows us to focus attention on</w:t>
      </w:r>
      <w:r w:rsidR="00500A57">
        <w:rPr>
          <w:rFonts w:asciiTheme="minorHAnsi" w:hAnsiTheme="minorHAnsi"/>
          <w:spacing w:val="2"/>
          <w:lang w:val="en-AU"/>
        </w:rPr>
        <w:t> </w:t>
      </w:r>
      <w:r w:rsidR="00BD1FFD">
        <w:rPr>
          <w:rFonts w:asciiTheme="minorHAnsi" w:hAnsiTheme="minorHAnsi"/>
          <w:spacing w:val="2"/>
          <w:lang w:val="en-AU"/>
        </w:rPr>
        <w:t>achievable, incremental improvements with</w:t>
      </w:r>
      <w:r w:rsidR="00ED6F2F">
        <w:rPr>
          <w:rFonts w:asciiTheme="minorHAnsi" w:hAnsiTheme="minorHAnsi"/>
          <w:spacing w:val="2"/>
          <w:lang w:val="en-AU"/>
        </w:rPr>
        <w:t xml:space="preserve"> </w:t>
      </w:r>
      <w:r w:rsidR="00BD1FFD">
        <w:rPr>
          <w:rFonts w:asciiTheme="minorHAnsi" w:hAnsiTheme="minorHAnsi"/>
          <w:spacing w:val="2"/>
          <w:lang w:val="en-AU"/>
        </w:rPr>
        <w:t>the existing structure.</w:t>
      </w:r>
    </w:p>
    <w:p w:rsidR="00B17A2E" w:rsidRDefault="00B17A2E" w:rsidP="00B84973">
      <w:pPr>
        <w:pStyle w:val="BasicParagraph"/>
        <w:spacing w:line="240" w:lineRule="auto"/>
        <w:rPr>
          <w:rFonts w:asciiTheme="minorHAnsi" w:hAnsiTheme="minorHAnsi"/>
          <w:spacing w:val="2"/>
          <w:lang w:val="en-AU"/>
        </w:rPr>
      </w:pPr>
    </w:p>
    <w:p w:rsidR="00C6321F" w:rsidRPr="00741A27" w:rsidRDefault="00C6321F" w:rsidP="00C6321F">
      <w:pPr>
        <w:pStyle w:val="BasicParagraph"/>
        <w:shd w:val="clear" w:color="auto" w:fill="4BACC6" w:themeFill="accent5"/>
        <w:spacing w:after="120" w:line="276" w:lineRule="auto"/>
        <w:rPr>
          <w:rFonts w:asciiTheme="minorHAnsi" w:hAnsiTheme="minorHAnsi"/>
          <w:b/>
          <w:color w:val="FFFFFF" w:themeColor="background1"/>
          <w:sz w:val="28"/>
          <w:szCs w:val="30"/>
          <w:lang w:eastAsia="en-AU"/>
        </w:rPr>
      </w:pPr>
      <w:r>
        <w:rPr>
          <w:rFonts w:asciiTheme="minorHAnsi" w:hAnsiTheme="minorHAnsi"/>
          <w:b/>
          <w:color w:val="FFFFFF" w:themeColor="background1"/>
          <w:sz w:val="28"/>
          <w:szCs w:val="30"/>
          <w:lang w:eastAsia="en-AU"/>
        </w:rPr>
        <w:t>Progress</w:t>
      </w:r>
      <w:r w:rsidRPr="00741A27">
        <w:rPr>
          <w:rFonts w:asciiTheme="minorHAnsi" w:hAnsiTheme="minorHAnsi"/>
          <w:b/>
          <w:color w:val="FFFFFF" w:themeColor="background1"/>
          <w:sz w:val="28"/>
          <w:szCs w:val="30"/>
          <w:lang w:eastAsia="en-AU"/>
        </w:rPr>
        <w:t xml:space="preserve"> so far</w:t>
      </w:r>
    </w:p>
    <w:p w:rsidR="00B17A2E" w:rsidRDefault="00B17A2E" w:rsidP="00B84973">
      <w:pPr>
        <w:pStyle w:val="BasicParagraph"/>
        <w:spacing w:line="240" w:lineRule="auto"/>
        <w:rPr>
          <w:rStyle w:val="bulletbold"/>
          <w:rFonts w:asciiTheme="minorHAnsi" w:hAnsiTheme="minorHAnsi"/>
          <w:color w:val="auto"/>
          <w:sz w:val="24"/>
          <w:szCs w:val="24"/>
        </w:rPr>
      </w:pPr>
    </w:p>
    <w:p w:rsidR="00B17A2E" w:rsidRDefault="00130526" w:rsidP="008C7EF4">
      <w:pPr>
        <w:pStyle w:val="BasicParagraph"/>
        <w:spacing w:after="120" w:line="276" w:lineRule="auto"/>
        <w:rPr>
          <w:rStyle w:val="bulletbold"/>
          <w:rFonts w:asciiTheme="minorHAnsi" w:hAnsiTheme="minorHAnsi"/>
          <w:color w:val="auto"/>
          <w:sz w:val="24"/>
          <w:szCs w:val="24"/>
        </w:rPr>
      </w:pPr>
      <w:r>
        <w:rPr>
          <w:rStyle w:val="bulletbold"/>
          <w:rFonts w:asciiTheme="minorHAnsi" w:hAnsiTheme="minorHAnsi"/>
          <w:color w:val="auto"/>
          <w:sz w:val="24"/>
          <w:szCs w:val="24"/>
        </w:rPr>
        <w:t>During th</w:t>
      </w:r>
      <w:r w:rsidR="00946CA3">
        <w:rPr>
          <w:rStyle w:val="bulletbold"/>
          <w:rFonts w:asciiTheme="minorHAnsi" w:hAnsiTheme="minorHAnsi"/>
          <w:color w:val="auto"/>
          <w:sz w:val="24"/>
          <w:szCs w:val="24"/>
        </w:rPr>
        <w:t>e 2018 consultation</w:t>
      </w:r>
      <w:r w:rsidR="00E00B52">
        <w:rPr>
          <w:rStyle w:val="bulletbold"/>
          <w:rFonts w:asciiTheme="minorHAnsi" w:hAnsiTheme="minorHAnsi"/>
          <w:color w:val="auto"/>
          <w:sz w:val="24"/>
          <w:szCs w:val="24"/>
        </w:rPr>
        <w:t xml:space="preserve">, </w:t>
      </w:r>
      <w:r w:rsidR="00A90714">
        <w:rPr>
          <w:rStyle w:val="bulletbold"/>
          <w:rFonts w:asciiTheme="minorHAnsi" w:hAnsiTheme="minorHAnsi"/>
          <w:color w:val="auto"/>
          <w:sz w:val="24"/>
          <w:szCs w:val="24"/>
        </w:rPr>
        <w:t>contributors</w:t>
      </w:r>
      <w:r w:rsidR="00FD750E">
        <w:rPr>
          <w:rStyle w:val="bulletbold"/>
          <w:rFonts w:asciiTheme="minorHAnsi" w:hAnsiTheme="minorHAnsi"/>
          <w:color w:val="auto"/>
          <w:sz w:val="24"/>
          <w:szCs w:val="24"/>
        </w:rPr>
        <w:t xml:space="preserve"> </w:t>
      </w:r>
      <w:r w:rsidR="00287D14">
        <w:rPr>
          <w:rStyle w:val="bulletbold"/>
          <w:rFonts w:asciiTheme="minorHAnsi" w:hAnsiTheme="minorHAnsi"/>
          <w:color w:val="auto"/>
          <w:sz w:val="24"/>
          <w:szCs w:val="24"/>
        </w:rPr>
        <w:t>identified</w:t>
      </w:r>
      <w:r>
        <w:rPr>
          <w:rStyle w:val="bulletbold"/>
          <w:rFonts w:asciiTheme="minorHAnsi" w:hAnsiTheme="minorHAnsi"/>
          <w:color w:val="auto"/>
          <w:sz w:val="24"/>
          <w:szCs w:val="24"/>
        </w:rPr>
        <w:t xml:space="preserve"> many things that were working well, </w:t>
      </w:r>
      <w:r w:rsidR="00052CC5">
        <w:rPr>
          <w:rStyle w:val="bulletbold"/>
          <w:rFonts w:asciiTheme="minorHAnsi" w:hAnsiTheme="minorHAnsi"/>
          <w:color w:val="auto"/>
          <w:sz w:val="24"/>
          <w:szCs w:val="24"/>
        </w:rPr>
        <w:t>as well as</w:t>
      </w:r>
      <w:r w:rsidR="00A522A1">
        <w:rPr>
          <w:rStyle w:val="bulletbold"/>
          <w:rFonts w:asciiTheme="minorHAnsi" w:hAnsiTheme="minorHAnsi"/>
          <w:color w:val="auto"/>
          <w:sz w:val="24"/>
          <w:szCs w:val="24"/>
        </w:rPr>
        <w:t> </w:t>
      </w:r>
      <w:r>
        <w:rPr>
          <w:rStyle w:val="bulletbold"/>
          <w:rFonts w:asciiTheme="minorHAnsi" w:hAnsiTheme="minorHAnsi"/>
          <w:color w:val="auto"/>
          <w:sz w:val="24"/>
          <w:szCs w:val="24"/>
        </w:rPr>
        <w:t>aspects of service de</w:t>
      </w:r>
      <w:r w:rsidR="00E00B52">
        <w:rPr>
          <w:rStyle w:val="bulletbold"/>
          <w:rFonts w:asciiTheme="minorHAnsi" w:hAnsiTheme="minorHAnsi"/>
          <w:color w:val="auto"/>
          <w:sz w:val="24"/>
          <w:szCs w:val="24"/>
        </w:rPr>
        <w:t xml:space="preserve">livery that needed improvement. </w:t>
      </w:r>
      <w:r w:rsidR="0011686A">
        <w:rPr>
          <w:rStyle w:val="bulletbold"/>
          <w:rFonts w:asciiTheme="minorHAnsi" w:hAnsiTheme="minorHAnsi"/>
          <w:color w:val="auto"/>
          <w:sz w:val="24"/>
          <w:szCs w:val="24"/>
        </w:rPr>
        <w:t>C</w:t>
      </w:r>
      <w:r>
        <w:rPr>
          <w:rStyle w:val="bulletbold"/>
          <w:rFonts w:asciiTheme="minorHAnsi" w:hAnsiTheme="minorHAnsi"/>
          <w:color w:val="auto"/>
          <w:sz w:val="24"/>
          <w:szCs w:val="24"/>
        </w:rPr>
        <w:t xml:space="preserve">hanges </w:t>
      </w:r>
      <w:r w:rsidR="00FD750E">
        <w:rPr>
          <w:rStyle w:val="bulletbold"/>
          <w:rFonts w:asciiTheme="minorHAnsi" w:hAnsiTheme="minorHAnsi"/>
          <w:color w:val="auto"/>
          <w:sz w:val="24"/>
          <w:szCs w:val="24"/>
        </w:rPr>
        <w:t xml:space="preserve">have already been </w:t>
      </w:r>
      <w:r w:rsidR="0011686A">
        <w:rPr>
          <w:rStyle w:val="bulletbold"/>
          <w:rFonts w:asciiTheme="minorHAnsi" w:hAnsiTheme="minorHAnsi"/>
          <w:color w:val="auto"/>
          <w:sz w:val="24"/>
          <w:szCs w:val="24"/>
        </w:rPr>
        <w:t xml:space="preserve">made as part of the grant </w:t>
      </w:r>
      <w:r w:rsidR="0011686A" w:rsidRPr="000A5DD5">
        <w:rPr>
          <w:rStyle w:val="bulletbold"/>
          <w:rFonts w:asciiTheme="minorHAnsi" w:hAnsiTheme="minorHAnsi"/>
          <w:color w:val="auto"/>
          <w:sz w:val="24"/>
          <w:szCs w:val="24"/>
        </w:rPr>
        <w:t>extensions</w:t>
      </w:r>
      <w:r w:rsidR="0011686A">
        <w:rPr>
          <w:rStyle w:val="bulletbold"/>
          <w:rFonts w:asciiTheme="minorHAnsi" w:hAnsiTheme="minorHAnsi"/>
          <w:color w:val="auto"/>
          <w:sz w:val="24"/>
          <w:szCs w:val="24"/>
        </w:rPr>
        <w:t xml:space="preserve"> from 1 July 2020</w:t>
      </w:r>
      <w:r>
        <w:rPr>
          <w:rStyle w:val="bulletbold"/>
          <w:rFonts w:asciiTheme="minorHAnsi" w:hAnsiTheme="minorHAnsi"/>
          <w:color w:val="auto"/>
          <w:sz w:val="24"/>
          <w:szCs w:val="24"/>
        </w:rPr>
        <w:t xml:space="preserve"> to address </w:t>
      </w:r>
      <w:r w:rsidR="006E436B">
        <w:rPr>
          <w:rStyle w:val="bulletbold"/>
          <w:rFonts w:asciiTheme="minorHAnsi" w:hAnsiTheme="minorHAnsi"/>
          <w:color w:val="auto"/>
          <w:sz w:val="24"/>
          <w:szCs w:val="24"/>
        </w:rPr>
        <w:t xml:space="preserve">some of </w:t>
      </w:r>
      <w:r w:rsidR="0011686A">
        <w:rPr>
          <w:rStyle w:val="bulletbold"/>
          <w:rFonts w:asciiTheme="minorHAnsi" w:hAnsiTheme="minorHAnsi"/>
          <w:color w:val="auto"/>
          <w:sz w:val="24"/>
          <w:szCs w:val="24"/>
        </w:rPr>
        <w:t>the</w:t>
      </w:r>
      <w:r w:rsidR="009B5355">
        <w:rPr>
          <w:rStyle w:val="bulletbold"/>
          <w:rFonts w:asciiTheme="minorHAnsi" w:hAnsiTheme="minorHAnsi"/>
          <w:color w:val="auto"/>
          <w:sz w:val="24"/>
          <w:szCs w:val="24"/>
        </w:rPr>
        <w:t xml:space="preserve"> </w:t>
      </w:r>
      <w:r w:rsidR="004E054B">
        <w:rPr>
          <w:rStyle w:val="bulletbold"/>
          <w:rFonts w:asciiTheme="minorHAnsi" w:hAnsiTheme="minorHAnsi"/>
          <w:color w:val="auto"/>
          <w:sz w:val="24"/>
          <w:szCs w:val="24"/>
        </w:rPr>
        <w:t>feedback</w:t>
      </w:r>
      <w:r w:rsidR="0011686A">
        <w:rPr>
          <w:rStyle w:val="bulletbold"/>
          <w:rFonts w:asciiTheme="minorHAnsi" w:hAnsiTheme="minorHAnsi"/>
          <w:color w:val="auto"/>
          <w:sz w:val="24"/>
          <w:szCs w:val="24"/>
        </w:rPr>
        <w:t xml:space="preserve"> received.</w:t>
      </w:r>
    </w:p>
    <w:p w:rsidR="00CD69F1" w:rsidRDefault="00A90714" w:rsidP="008C7EF4">
      <w:pPr>
        <w:pStyle w:val="BasicParagraph"/>
        <w:spacing w:after="120" w:line="276" w:lineRule="auto"/>
        <w:rPr>
          <w:rStyle w:val="bulletbold"/>
          <w:rFonts w:asciiTheme="minorHAnsi" w:hAnsiTheme="minorHAnsi"/>
          <w:color w:val="auto"/>
          <w:sz w:val="24"/>
          <w:szCs w:val="24"/>
        </w:rPr>
      </w:pPr>
      <w:r>
        <w:rPr>
          <w:rStyle w:val="bulletbold"/>
          <w:rFonts w:asciiTheme="minorHAnsi" w:hAnsiTheme="minorHAnsi"/>
          <w:color w:val="auto"/>
          <w:sz w:val="24"/>
          <w:szCs w:val="24"/>
        </w:rPr>
        <w:t>The department</w:t>
      </w:r>
      <w:r w:rsidR="00FD750E">
        <w:rPr>
          <w:rStyle w:val="bulletbold"/>
          <w:rFonts w:asciiTheme="minorHAnsi" w:hAnsiTheme="minorHAnsi"/>
          <w:color w:val="auto"/>
          <w:sz w:val="24"/>
          <w:szCs w:val="24"/>
        </w:rPr>
        <w:t xml:space="preserve"> has made</w:t>
      </w:r>
      <w:r w:rsidR="00FD750E" w:rsidRPr="000A5DD5">
        <w:rPr>
          <w:rStyle w:val="bulletbold"/>
          <w:rFonts w:asciiTheme="minorHAnsi" w:hAnsiTheme="minorHAnsi"/>
          <w:color w:val="auto"/>
          <w:sz w:val="24"/>
          <w:szCs w:val="24"/>
        </w:rPr>
        <w:t xml:space="preserve"> </w:t>
      </w:r>
      <w:r w:rsidR="00130526">
        <w:rPr>
          <w:rStyle w:val="bulletbold"/>
          <w:rFonts w:asciiTheme="minorHAnsi" w:hAnsiTheme="minorHAnsi"/>
          <w:color w:val="auto"/>
          <w:sz w:val="24"/>
          <w:szCs w:val="24"/>
        </w:rPr>
        <w:t>changes</w:t>
      </w:r>
      <w:r w:rsidR="00FD750E">
        <w:rPr>
          <w:rStyle w:val="bulletbold"/>
          <w:rFonts w:asciiTheme="minorHAnsi" w:hAnsiTheme="minorHAnsi"/>
          <w:color w:val="auto"/>
          <w:sz w:val="24"/>
          <w:szCs w:val="24"/>
        </w:rPr>
        <w:t xml:space="preserve"> to </w:t>
      </w:r>
      <w:r w:rsidR="00130526" w:rsidRPr="000A5DD5">
        <w:rPr>
          <w:rStyle w:val="bulletbold"/>
          <w:rFonts w:asciiTheme="minorHAnsi" w:hAnsiTheme="minorHAnsi"/>
          <w:color w:val="auto"/>
          <w:sz w:val="24"/>
          <w:szCs w:val="24"/>
        </w:rPr>
        <w:t xml:space="preserve">reporting requirements </w:t>
      </w:r>
      <w:r w:rsidR="00B44BF1">
        <w:rPr>
          <w:rStyle w:val="bulletbold"/>
          <w:rFonts w:asciiTheme="minorHAnsi" w:hAnsiTheme="minorHAnsi"/>
          <w:color w:val="auto"/>
          <w:sz w:val="24"/>
          <w:szCs w:val="24"/>
        </w:rPr>
        <w:t xml:space="preserve">more </w:t>
      </w:r>
      <w:r w:rsidR="00130526" w:rsidRPr="000A5DD5">
        <w:rPr>
          <w:rStyle w:val="bulletbold"/>
          <w:rFonts w:asciiTheme="minorHAnsi" w:hAnsiTheme="minorHAnsi"/>
          <w:color w:val="auto"/>
          <w:sz w:val="24"/>
          <w:szCs w:val="24"/>
        </w:rPr>
        <w:t>consistent across program</w:t>
      </w:r>
      <w:r w:rsidR="00130526">
        <w:rPr>
          <w:rStyle w:val="bulletbold"/>
          <w:rFonts w:asciiTheme="minorHAnsi" w:hAnsiTheme="minorHAnsi"/>
          <w:color w:val="auto"/>
          <w:sz w:val="24"/>
          <w:szCs w:val="24"/>
        </w:rPr>
        <w:t>s</w:t>
      </w:r>
      <w:r w:rsidR="00130526" w:rsidRPr="000A5DD5">
        <w:rPr>
          <w:rStyle w:val="bulletbold"/>
          <w:rFonts w:asciiTheme="minorHAnsi" w:hAnsiTheme="minorHAnsi"/>
          <w:color w:val="auto"/>
          <w:sz w:val="24"/>
          <w:szCs w:val="24"/>
        </w:rPr>
        <w:t xml:space="preserve"> and </w:t>
      </w:r>
      <w:r w:rsidR="00E876AC">
        <w:rPr>
          <w:rStyle w:val="bulletbold"/>
          <w:rFonts w:asciiTheme="minorHAnsi" w:hAnsiTheme="minorHAnsi"/>
          <w:color w:val="auto"/>
          <w:sz w:val="24"/>
          <w:szCs w:val="24"/>
        </w:rPr>
        <w:t xml:space="preserve">seek to </w:t>
      </w:r>
      <w:r w:rsidR="00130526" w:rsidRPr="000A5DD5">
        <w:rPr>
          <w:rStyle w:val="bulletbold"/>
          <w:rFonts w:asciiTheme="minorHAnsi" w:hAnsiTheme="minorHAnsi"/>
          <w:color w:val="auto"/>
          <w:sz w:val="24"/>
          <w:szCs w:val="24"/>
        </w:rPr>
        <w:t xml:space="preserve">build better evidence </w:t>
      </w:r>
      <w:r w:rsidR="00E00B52">
        <w:rPr>
          <w:rStyle w:val="bulletbold"/>
          <w:rFonts w:asciiTheme="minorHAnsi" w:hAnsiTheme="minorHAnsi"/>
          <w:color w:val="auto"/>
          <w:sz w:val="24"/>
          <w:szCs w:val="24"/>
        </w:rPr>
        <w:t>around what is working well in supporting families and children</w:t>
      </w:r>
      <w:r w:rsidR="00130526">
        <w:rPr>
          <w:rStyle w:val="bulletbold"/>
          <w:rFonts w:asciiTheme="minorHAnsi" w:hAnsiTheme="minorHAnsi"/>
          <w:color w:val="auto"/>
          <w:sz w:val="24"/>
          <w:szCs w:val="24"/>
        </w:rPr>
        <w:t xml:space="preserve">. The department has sought </w:t>
      </w:r>
      <w:r w:rsidR="00130526" w:rsidRPr="000A5DD5">
        <w:rPr>
          <w:rStyle w:val="bulletbold"/>
          <w:rFonts w:asciiTheme="minorHAnsi" w:hAnsiTheme="minorHAnsi"/>
          <w:color w:val="auto"/>
          <w:sz w:val="24"/>
          <w:szCs w:val="24"/>
        </w:rPr>
        <w:t xml:space="preserve">to minimise the administrative burden </w:t>
      </w:r>
      <w:r w:rsidR="00B22F10">
        <w:rPr>
          <w:rStyle w:val="bulletbold"/>
          <w:rFonts w:asciiTheme="minorHAnsi" w:hAnsiTheme="minorHAnsi"/>
          <w:color w:val="auto"/>
          <w:sz w:val="24"/>
          <w:szCs w:val="24"/>
        </w:rPr>
        <w:t>on</w:t>
      </w:r>
      <w:r w:rsidR="00130526" w:rsidRPr="000A5DD5">
        <w:rPr>
          <w:rStyle w:val="bulletbold"/>
          <w:rFonts w:asciiTheme="minorHAnsi" w:hAnsiTheme="minorHAnsi"/>
          <w:color w:val="auto"/>
          <w:sz w:val="24"/>
          <w:szCs w:val="24"/>
        </w:rPr>
        <w:t xml:space="preserve"> providers with simple and consistent reporting processes</w:t>
      </w:r>
      <w:r w:rsidR="004B2767">
        <w:rPr>
          <w:rStyle w:val="bulletbold"/>
          <w:rFonts w:asciiTheme="minorHAnsi" w:hAnsiTheme="minorHAnsi"/>
          <w:color w:val="auto"/>
          <w:sz w:val="24"/>
          <w:szCs w:val="24"/>
        </w:rPr>
        <w:t>,</w:t>
      </w:r>
      <w:r w:rsidR="00130526" w:rsidRPr="000A5DD5">
        <w:rPr>
          <w:rStyle w:val="bulletbold"/>
          <w:rFonts w:asciiTheme="minorHAnsi" w:hAnsiTheme="minorHAnsi"/>
          <w:color w:val="auto"/>
          <w:sz w:val="24"/>
          <w:szCs w:val="24"/>
        </w:rPr>
        <w:t xml:space="preserve"> while also collecting useful information.</w:t>
      </w:r>
    </w:p>
    <w:p w:rsidR="00CD69F1" w:rsidRDefault="00CD69F1" w:rsidP="008C7EF4">
      <w:pPr>
        <w:pStyle w:val="BasicParagraph"/>
        <w:spacing w:after="120" w:line="276" w:lineRule="auto"/>
        <w:rPr>
          <w:rStyle w:val="bulletbold"/>
          <w:rFonts w:asciiTheme="minorHAnsi" w:hAnsiTheme="minorHAnsi"/>
          <w:color w:val="auto"/>
          <w:sz w:val="24"/>
          <w:szCs w:val="24"/>
        </w:rPr>
      </w:pPr>
    </w:p>
    <w:p w:rsidR="006E48EA" w:rsidRDefault="00130526" w:rsidP="008C7EF4">
      <w:pPr>
        <w:pStyle w:val="BasicParagraph"/>
        <w:spacing w:after="120" w:line="276" w:lineRule="auto"/>
        <w:rPr>
          <w:rStyle w:val="bulletbold"/>
          <w:rFonts w:asciiTheme="minorHAnsi" w:hAnsiTheme="minorHAnsi"/>
          <w:iCs/>
          <w:color w:val="auto"/>
          <w:sz w:val="24"/>
          <w:szCs w:val="24"/>
        </w:rPr>
      </w:pPr>
      <w:r>
        <w:rPr>
          <w:rStyle w:val="bulletbold"/>
          <w:rFonts w:asciiTheme="minorHAnsi" w:hAnsiTheme="minorHAnsi"/>
          <w:color w:val="auto"/>
          <w:sz w:val="24"/>
          <w:szCs w:val="24"/>
        </w:rPr>
        <w:t>These changes include</w:t>
      </w:r>
      <w:r w:rsidR="0077653A">
        <w:rPr>
          <w:rStyle w:val="bulletbold"/>
          <w:rFonts w:asciiTheme="minorHAnsi" w:hAnsiTheme="minorHAnsi"/>
          <w:color w:val="auto"/>
          <w:sz w:val="24"/>
          <w:szCs w:val="24"/>
        </w:rPr>
        <w:t xml:space="preserve"> the following</w:t>
      </w:r>
      <w:r w:rsidR="0037301E">
        <w:rPr>
          <w:rStyle w:val="bulletbold"/>
          <w:rFonts w:asciiTheme="minorHAnsi" w:hAnsiTheme="minorHAnsi"/>
          <w:color w:val="auto"/>
          <w:sz w:val="24"/>
          <w:szCs w:val="24"/>
        </w:rPr>
        <w:t>:</w:t>
      </w:r>
    </w:p>
    <w:p w:rsidR="00130526" w:rsidRDefault="003D0D28" w:rsidP="00130526">
      <w:pPr>
        <w:pStyle w:val="BasicParagraph"/>
        <w:numPr>
          <w:ilvl w:val="0"/>
          <w:numId w:val="5"/>
        </w:numPr>
        <w:spacing w:after="120" w:line="276" w:lineRule="auto"/>
        <w:rPr>
          <w:rStyle w:val="bulletbold"/>
          <w:rFonts w:asciiTheme="minorHAnsi" w:hAnsiTheme="minorHAnsi"/>
          <w:iCs/>
          <w:color w:val="auto"/>
          <w:sz w:val="24"/>
          <w:szCs w:val="24"/>
        </w:rPr>
      </w:pPr>
      <w:r>
        <w:rPr>
          <w:rStyle w:val="bulletbold"/>
          <w:rFonts w:asciiTheme="minorHAnsi" w:hAnsiTheme="minorHAnsi"/>
          <w:iCs/>
          <w:color w:val="auto"/>
          <w:sz w:val="24"/>
          <w:szCs w:val="24"/>
        </w:rPr>
        <w:t>Standardising</w:t>
      </w:r>
      <w:r w:rsidR="00130526">
        <w:rPr>
          <w:rStyle w:val="bulletbold"/>
          <w:rFonts w:asciiTheme="minorHAnsi" w:hAnsiTheme="minorHAnsi"/>
          <w:iCs/>
          <w:color w:val="auto"/>
          <w:sz w:val="24"/>
          <w:szCs w:val="24"/>
        </w:rPr>
        <w:t xml:space="preserve"> </w:t>
      </w:r>
      <w:r w:rsidR="00130526" w:rsidRPr="00F07555">
        <w:rPr>
          <w:rStyle w:val="bulletbold"/>
          <w:rFonts w:asciiTheme="minorHAnsi" w:hAnsiTheme="minorHAnsi"/>
          <w:b/>
          <w:iCs/>
          <w:color w:val="auto"/>
          <w:sz w:val="24"/>
          <w:szCs w:val="24"/>
        </w:rPr>
        <w:t>Activity Work Plan</w:t>
      </w:r>
      <w:r w:rsidR="00EE5C86">
        <w:rPr>
          <w:rStyle w:val="bulletbold"/>
          <w:rFonts w:asciiTheme="minorHAnsi" w:hAnsiTheme="minorHAnsi"/>
          <w:iCs/>
          <w:color w:val="auto"/>
          <w:sz w:val="24"/>
          <w:szCs w:val="24"/>
        </w:rPr>
        <w:t xml:space="preserve"> (AWP) </w:t>
      </w:r>
      <w:r>
        <w:rPr>
          <w:rStyle w:val="bulletbold"/>
          <w:rFonts w:asciiTheme="minorHAnsi" w:hAnsiTheme="minorHAnsi"/>
          <w:iCs/>
          <w:color w:val="auto"/>
          <w:sz w:val="24"/>
          <w:szCs w:val="24"/>
        </w:rPr>
        <w:t xml:space="preserve">requirements </w:t>
      </w:r>
      <w:r w:rsidR="00EE5C86">
        <w:rPr>
          <w:rStyle w:val="bulletbold"/>
          <w:rFonts w:asciiTheme="minorHAnsi" w:hAnsiTheme="minorHAnsi"/>
          <w:iCs/>
          <w:color w:val="auto"/>
          <w:sz w:val="24"/>
          <w:szCs w:val="24"/>
        </w:rPr>
        <w:t xml:space="preserve">for all </w:t>
      </w:r>
      <w:r w:rsidR="00542AFF">
        <w:rPr>
          <w:rStyle w:val="bulletbold"/>
          <w:rFonts w:asciiTheme="minorHAnsi" w:hAnsiTheme="minorHAnsi"/>
          <w:iCs/>
          <w:color w:val="auto"/>
          <w:sz w:val="24"/>
          <w:szCs w:val="24"/>
        </w:rPr>
        <w:t xml:space="preserve">in-scope </w:t>
      </w:r>
      <w:r w:rsidR="00EE5C86">
        <w:rPr>
          <w:rStyle w:val="bulletbold"/>
          <w:rFonts w:asciiTheme="minorHAnsi" w:hAnsiTheme="minorHAnsi"/>
          <w:iCs/>
          <w:color w:val="auto"/>
          <w:sz w:val="24"/>
          <w:szCs w:val="24"/>
        </w:rPr>
        <w:t xml:space="preserve">Families and Children </w:t>
      </w:r>
      <w:r w:rsidR="00A162AC">
        <w:rPr>
          <w:rStyle w:val="bulletbold"/>
          <w:rFonts w:asciiTheme="minorHAnsi" w:hAnsiTheme="minorHAnsi"/>
          <w:iCs/>
          <w:color w:val="auto"/>
          <w:sz w:val="24"/>
          <w:szCs w:val="24"/>
        </w:rPr>
        <w:t>Activity programs</w:t>
      </w:r>
      <w:r w:rsidR="0077653A">
        <w:rPr>
          <w:rStyle w:val="bulletbold"/>
          <w:rFonts w:asciiTheme="minorHAnsi" w:hAnsiTheme="minorHAnsi"/>
          <w:iCs/>
          <w:color w:val="auto"/>
          <w:sz w:val="24"/>
          <w:szCs w:val="24"/>
        </w:rPr>
        <w:t xml:space="preserve"> to make</w:t>
      </w:r>
      <w:r w:rsidR="00130526" w:rsidRPr="000A5DD5">
        <w:rPr>
          <w:rFonts w:asciiTheme="minorHAnsi" w:hAnsiTheme="minorHAnsi"/>
          <w:iCs/>
          <w:color w:val="auto"/>
          <w:spacing w:val="2"/>
          <w:lang w:val="en"/>
        </w:rPr>
        <w:t xml:space="preserve"> the</w:t>
      </w:r>
      <w:r w:rsidR="00936E21">
        <w:rPr>
          <w:rFonts w:asciiTheme="minorHAnsi" w:hAnsiTheme="minorHAnsi"/>
          <w:iCs/>
          <w:color w:val="auto"/>
          <w:spacing w:val="2"/>
          <w:lang w:val="en"/>
        </w:rPr>
        <w:t>se</w:t>
      </w:r>
      <w:r w:rsidR="00130526" w:rsidRPr="000A5DD5">
        <w:rPr>
          <w:rFonts w:asciiTheme="minorHAnsi" w:hAnsiTheme="minorHAnsi"/>
          <w:iCs/>
          <w:color w:val="auto"/>
          <w:spacing w:val="2"/>
          <w:lang w:val="en"/>
        </w:rPr>
        <w:t xml:space="preserve"> requirement</w:t>
      </w:r>
      <w:r w:rsidR="00FA0DC1">
        <w:rPr>
          <w:rFonts w:asciiTheme="minorHAnsi" w:hAnsiTheme="minorHAnsi"/>
          <w:iCs/>
          <w:color w:val="auto"/>
          <w:spacing w:val="2"/>
          <w:lang w:val="en"/>
        </w:rPr>
        <w:t>s</w:t>
      </w:r>
      <w:r w:rsidR="00130526" w:rsidRPr="000A5DD5">
        <w:rPr>
          <w:rFonts w:asciiTheme="minorHAnsi" w:hAnsiTheme="minorHAnsi"/>
          <w:iCs/>
          <w:color w:val="auto"/>
          <w:spacing w:val="2"/>
          <w:lang w:val="en"/>
        </w:rPr>
        <w:t xml:space="preserve"> more consistent </w:t>
      </w:r>
      <w:r w:rsidR="00A162AC">
        <w:rPr>
          <w:rFonts w:asciiTheme="minorHAnsi" w:hAnsiTheme="minorHAnsi"/>
          <w:iCs/>
          <w:color w:val="auto"/>
          <w:spacing w:val="2"/>
          <w:lang w:val="en"/>
        </w:rPr>
        <w:t>across programs. The</w:t>
      </w:r>
      <w:r w:rsidR="00130526" w:rsidRPr="000A5DD5">
        <w:rPr>
          <w:rFonts w:asciiTheme="minorHAnsi" w:hAnsiTheme="minorHAnsi"/>
          <w:iCs/>
          <w:color w:val="auto"/>
          <w:spacing w:val="2"/>
          <w:lang w:val="en"/>
        </w:rPr>
        <w:t xml:space="preserve"> AWP template </w:t>
      </w:r>
      <w:r w:rsidR="00A162AC">
        <w:rPr>
          <w:rFonts w:asciiTheme="minorHAnsi" w:hAnsiTheme="minorHAnsi"/>
          <w:iCs/>
          <w:color w:val="auto"/>
          <w:spacing w:val="2"/>
          <w:lang w:val="en"/>
        </w:rPr>
        <w:t xml:space="preserve">has also been updated to </w:t>
      </w:r>
      <w:r w:rsidR="006E24A7">
        <w:rPr>
          <w:rFonts w:asciiTheme="minorHAnsi" w:hAnsiTheme="minorHAnsi"/>
          <w:iCs/>
          <w:color w:val="auto"/>
          <w:spacing w:val="2"/>
          <w:lang w:val="en"/>
        </w:rPr>
        <w:t>better</w:t>
      </w:r>
      <w:r w:rsidR="00A162AC">
        <w:rPr>
          <w:rFonts w:asciiTheme="minorHAnsi" w:hAnsiTheme="minorHAnsi"/>
          <w:iCs/>
          <w:color w:val="auto"/>
          <w:spacing w:val="2"/>
          <w:lang w:val="en"/>
        </w:rPr>
        <w:t xml:space="preserve"> capture and use </w:t>
      </w:r>
      <w:r>
        <w:rPr>
          <w:rFonts w:asciiTheme="minorHAnsi" w:hAnsiTheme="minorHAnsi"/>
          <w:iCs/>
          <w:color w:val="auto"/>
          <w:spacing w:val="2"/>
          <w:lang w:val="en"/>
        </w:rPr>
        <w:t>program</w:t>
      </w:r>
      <w:r w:rsidR="00A162AC">
        <w:rPr>
          <w:rFonts w:asciiTheme="minorHAnsi" w:hAnsiTheme="minorHAnsi"/>
          <w:iCs/>
          <w:color w:val="auto"/>
          <w:spacing w:val="2"/>
          <w:lang w:val="en"/>
        </w:rPr>
        <w:t xml:space="preserve"> information, </w:t>
      </w:r>
      <w:r w:rsidR="00B22F10">
        <w:rPr>
          <w:rFonts w:asciiTheme="minorHAnsi" w:hAnsiTheme="minorHAnsi"/>
          <w:iCs/>
          <w:color w:val="auto"/>
          <w:spacing w:val="2"/>
          <w:lang w:val="en"/>
        </w:rPr>
        <w:t>while minimi</w:t>
      </w:r>
      <w:r w:rsidR="00EC4250">
        <w:rPr>
          <w:rFonts w:asciiTheme="minorHAnsi" w:hAnsiTheme="minorHAnsi"/>
          <w:iCs/>
          <w:color w:val="auto"/>
          <w:spacing w:val="2"/>
          <w:lang w:val="en"/>
        </w:rPr>
        <w:t>s</w:t>
      </w:r>
      <w:r w:rsidR="00B22F10">
        <w:rPr>
          <w:rFonts w:asciiTheme="minorHAnsi" w:hAnsiTheme="minorHAnsi"/>
          <w:iCs/>
          <w:color w:val="auto"/>
          <w:spacing w:val="2"/>
          <w:lang w:val="en"/>
        </w:rPr>
        <w:t>ing</w:t>
      </w:r>
      <w:r w:rsidR="00130526" w:rsidRPr="000A5DD5">
        <w:rPr>
          <w:rFonts w:asciiTheme="minorHAnsi" w:hAnsiTheme="minorHAnsi"/>
          <w:iCs/>
          <w:color w:val="auto"/>
          <w:spacing w:val="2"/>
          <w:lang w:val="en"/>
        </w:rPr>
        <w:t xml:space="preserve"> the impost this places on </w:t>
      </w:r>
      <w:r w:rsidR="00130526">
        <w:rPr>
          <w:rFonts w:asciiTheme="minorHAnsi" w:hAnsiTheme="minorHAnsi"/>
          <w:iCs/>
          <w:color w:val="auto"/>
          <w:spacing w:val="2"/>
          <w:lang w:val="en"/>
        </w:rPr>
        <w:t xml:space="preserve">service </w:t>
      </w:r>
      <w:r w:rsidR="00130526" w:rsidRPr="000A5DD5">
        <w:rPr>
          <w:rFonts w:asciiTheme="minorHAnsi" w:hAnsiTheme="minorHAnsi"/>
          <w:iCs/>
          <w:color w:val="auto"/>
          <w:spacing w:val="2"/>
          <w:lang w:val="en"/>
        </w:rPr>
        <w:t xml:space="preserve">providers. </w:t>
      </w:r>
      <w:r w:rsidR="00EC4250">
        <w:rPr>
          <w:rFonts w:asciiTheme="minorHAnsi" w:hAnsiTheme="minorHAnsi"/>
          <w:iCs/>
          <w:color w:val="auto"/>
          <w:spacing w:val="2"/>
          <w:lang w:val="en"/>
        </w:rPr>
        <w:t>A</w:t>
      </w:r>
      <w:r w:rsidR="00130526" w:rsidRPr="000A5DD5">
        <w:rPr>
          <w:rFonts w:asciiTheme="minorHAnsi" w:hAnsiTheme="minorHAnsi"/>
          <w:iCs/>
          <w:color w:val="auto"/>
          <w:spacing w:val="2"/>
          <w:lang w:val="en"/>
        </w:rPr>
        <w:t xml:space="preserve">n associated guidance document </w:t>
      </w:r>
      <w:r w:rsidR="00EC4250">
        <w:rPr>
          <w:rFonts w:asciiTheme="minorHAnsi" w:hAnsiTheme="minorHAnsi"/>
          <w:iCs/>
          <w:color w:val="auto"/>
          <w:spacing w:val="2"/>
          <w:lang w:val="en"/>
        </w:rPr>
        <w:t>has also been developed</w:t>
      </w:r>
      <w:r w:rsidR="00130526" w:rsidRPr="000A5DD5">
        <w:rPr>
          <w:rFonts w:asciiTheme="minorHAnsi" w:hAnsiTheme="minorHAnsi"/>
          <w:iCs/>
          <w:color w:val="auto"/>
          <w:spacing w:val="2"/>
          <w:lang w:val="en"/>
        </w:rPr>
        <w:t xml:space="preserve"> to assist p</w:t>
      </w:r>
      <w:r w:rsidR="00130526">
        <w:rPr>
          <w:rFonts w:asciiTheme="minorHAnsi" w:hAnsiTheme="minorHAnsi"/>
          <w:iCs/>
          <w:color w:val="auto"/>
          <w:spacing w:val="2"/>
          <w:lang w:val="en"/>
        </w:rPr>
        <w:t>roviders with this requirement.</w:t>
      </w:r>
    </w:p>
    <w:p w:rsidR="00130526" w:rsidRPr="00BC4A87" w:rsidRDefault="00130526" w:rsidP="00D94CE4">
      <w:pPr>
        <w:pStyle w:val="CommentText"/>
        <w:numPr>
          <w:ilvl w:val="0"/>
          <w:numId w:val="5"/>
        </w:numPr>
        <w:spacing w:after="120" w:line="276" w:lineRule="auto"/>
        <w:ind w:left="357" w:hanging="357"/>
        <w:rPr>
          <w:rStyle w:val="bulletbold"/>
          <w:rFonts w:asciiTheme="minorHAnsi" w:hAnsiTheme="minorHAnsi" w:cs="Minion Pro"/>
          <w:iCs/>
          <w:color w:val="auto"/>
          <w:sz w:val="24"/>
          <w:szCs w:val="24"/>
          <w:lang w:val="en-GB"/>
        </w:rPr>
      </w:pPr>
      <w:r>
        <w:rPr>
          <w:rStyle w:val="bulletbold"/>
          <w:rFonts w:asciiTheme="minorHAnsi" w:hAnsiTheme="minorHAnsi"/>
          <w:iCs/>
          <w:color w:val="auto"/>
          <w:sz w:val="24"/>
          <w:szCs w:val="24"/>
        </w:rPr>
        <w:t xml:space="preserve">Through the </w:t>
      </w:r>
      <w:r w:rsidR="00725F2B">
        <w:rPr>
          <w:rStyle w:val="bulletbold"/>
          <w:rFonts w:asciiTheme="minorHAnsi" w:hAnsiTheme="minorHAnsi"/>
          <w:iCs/>
          <w:color w:val="auto"/>
          <w:sz w:val="24"/>
          <w:szCs w:val="24"/>
        </w:rPr>
        <w:t xml:space="preserve">renewed </w:t>
      </w:r>
      <w:r>
        <w:rPr>
          <w:rStyle w:val="bulletbold"/>
          <w:rFonts w:asciiTheme="minorHAnsi" w:hAnsiTheme="minorHAnsi"/>
          <w:iCs/>
          <w:color w:val="auto"/>
          <w:sz w:val="24"/>
          <w:szCs w:val="24"/>
        </w:rPr>
        <w:t xml:space="preserve">AWPs, </w:t>
      </w:r>
      <w:r w:rsidR="00A162AC">
        <w:rPr>
          <w:rStyle w:val="bulletbold"/>
          <w:rFonts w:asciiTheme="minorHAnsi" w:hAnsiTheme="minorHAnsi"/>
          <w:iCs/>
          <w:color w:val="auto"/>
          <w:sz w:val="24"/>
          <w:szCs w:val="24"/>
        </w:rPr>
        <w:t xml:space="preserve">service </w:t>
      </w:r>
      <w:r>
        <w:rPr>
          <w:rStyle w:val="bulletbold"/>
          <w:rFonts w:asciiTheme="minorHAnsi" w:hAnsiTheme="minorHAnsi"/>
          <w:iCs/>
          <w:color w:val="auto"/>
          <w:sz w:val="24"/>
          <w:szCs w:val="24"/>
        </w:rPr>
        <w:t xml:space="preserve">providers </w:t>
      </w:r>
      <w:r w:rsidR="00B22F10">
        <w:rPr>
          <w:rStyle w:val="bulletbold"/>
          <w:rFonts w:asciiTheme="minorHAnsi" w:hAnsiTheme="minorHAnsi"/>
          <w:iCs/>
          <w:color w:val="auto"/>
          <w:sz w:val="24"/>
          <w:szCs w:val="24"/>
        </w:rPr>
        <w:t xml:space="preserve">will </w:t>
      </w:r>
      <w:r>
        <w:rPr>
          <w:rStyle w:val="bulletbold"/>
          <w:rFonts w:asciiTheme="minorHAnsi" w:hAnsiTheme="minorHAnsi"/>
          <w:iCs/>
          <w:color w:val="auto"/>
          <w:sz w:val="24"/>
          <w:szCs w:val="24"/>
        </w:rPr>
        <w:t xml:space="preserve">outline the </w:t>
      </w:r>
      <w:r w:rsidR="00A162AC">
        <w:rPr>
          <w:rStyle w:val="bulletbold"/>
          <w:rFonts w:asciiTheme="minorHAnsi" w:hAnsiTheme="minorHAnsi"/>
          <w:b/>
          <w:iCs/>
          <w:color w:val="auto"/>
          <w:sz w:val="24"/>
          <w:szCs w:val="24"/>
        </w:rPr>
        <w:t>evidence</w:t>
      </w:r>
      <w:r>
        <w:rPr>
          <w:rStyle w:val="bulletbold"/>
          <w:rFonts w:asciiTheme="minorHAnsi" w:hAnsiTheme="minorHAnsi"/>
          <w:iCs/>
          <w:color w:val="auto"/>
          <w:sz w:val="24"/>
          <w:szCs w:val="24"/>
        </w:rPr>
        <w:t xml:space="preserve"> their service </w:t>
      </w:r>
      <w:r w:rsidR="00A162AC">
        <w:rPr>
          <w:rStyle w:val="bulletbold"/>
          <w:rFonts w:asciiTheme="minorHAnsi" w:hAnsiTheme="minorHAnsi"/>
          <w:iCs/>
          <w:color w:val="auto"/>
          <w:sz w:val="24"/>
          <w:szCs w:val="24"/>
        </w:rPr>
        <w:t>is based on. This will help</w:t>
      </w:r>
      <w:r>
        <w:rPr>
          <w:rStyle w:val="bulletbold"/>
          <w:rFonts w:asciiTheme="minorHAnsi" w:hAnsiTheme="minorHAnsi"/>
          <w:iCs/>
          <w:color w:val="auto"/>
          <w:sz w:val="24"/>
          <w:szCs w:val="24"/>
        </w:rPr>
        <w:t xml:space="preserve"> </w:t>
      </w:r>
      <w:r w:rsidR="00A162AC">
        <w:rPr>
          <w:rStyle w:val="bulletbold"/>
          <w:rFonts w:asciiTheme="minorHAnsi" w:hAnsiTheme="minorHAnsi"/>
          <w:iCs/>
          <w:color w:val="auto"/>
          <w:sz w:val="24"/>
          <w:szCs w:val="24"/>
        </w:rPr>
        <w:t xml:space="preserve">us </w:t>
      </w:r>
      <w:r w:rsidR="00F36026">
        <w:rPr>
          <w:rStyle w:val="bulletbold"/>
          <w:rFonts w:asciiTheme="minorHAnsi" w:hAnsiTheme="minorHAnsi"/>
          <w:iCs/>
          <w:color w:val="auto"/>
          <w:sz w:val="24"/>
          <w:szCs w:val="24"/>
        </w:rPr>
        <w:t>understand the logic</w:t>
      </w:r>
      <w:r>
        <w:rPr>
          <w:rStyle w:val="bulletbold"/>
          <w:rFonts w:asciiTheme="minorHAnsi" w:hAnsiTheme="minorHAnsi"/>
          <w:iCs/>
          <w:color w:val="auto"/>
          <w:sz w:val="24"/>
          <w:szCs w:val="24"/>
        </w:rPr>
        <w:t xml:space="preserve"> of funded services, and help plan what supp</w:t>
      </w:r>
      <w:r w:rsidR="00B22F10">
        <w:rPr>
          <w:rStyle w:val="bulletbold"/>
          <w:rFonts w:asciiTheme="minorHAnsi" w:hAnsiTheme="minorHAnsi"/>
          <w:iCs/>
          <w:color w:val="auto"/>
          <w:sz w:val="24"/>
          <w:szCs w:val="24"/>
        </w:rPr>
        <w:t xml:space="preserve">orts </w:t>
      </w:r>
      <w:r w:rsidR="00A95955">
        <w:rPr>
          <w:rStyle w:val="bulletbold"/>
          <w:rFonts w:asciiTheme="minorHAnsi" w:hAnsiTheme="minorHAnsi"/>
          <w:iCs/>
          <w:color w:val="auto"/>
          <w:sz w:val="24"/>
          <w:szCs w:val="24"/>
        </w:rPr>
        <w:t>are</w:t>
      </w:r>
      <w:r w:rsidR="00B22F10">
        <w:rPr>
          <w:rStyle w:val="bulletbold"/>
          <w:rFonts w:asciiTheme="minorHAnsi" w:hAnsiTheme="minorHAnsi"/>
          <w:iCs/>
          <w:color w:val="auto"/>
          <w:sz w:val="24"/>
          <w:szCs w:val="24"/>
        </w:rPr>
        <w:t xml:space="preserve"> needed </w:t>
      </w:r>
      <w:r w:rsidR="00E876AC">
        <w:rPr>
          <w:rStyle w:val="bulletbold"/>
          <w:rFonts w:asciiTheme="minorHAnsi" w:hAnsiTheme="minorHAnsi"/>
          <w:iCs/>
          <w:color w:val="auto"/>
          <w:sz w:val="24"/>
          <w:szCs w:val="24"/>
        </w:rPr>
        <w:t>for service providers to demonstrate the evidence their service is based on</w:t>
      </w:r>
      <w:r w:rsidR="007431AA">
        <w:rPr>
          <w:rStyle w:val="bulletbold"/>
          <w:rFonts w:asciiTheme="minorHAnsi" w:hAnsiTheme="minorHAnsi"/>
          <w:iCs/>
          <w:color w:val="auto"/>
          <w:sz w:val="24"/>
          <w:szCs w:val="24"/>
        </w:rPr>
        <w:t xml:space="preserve">. It will also help </w:t>
      </w:r>
      <w:r w:rsidR="00BC4A87" w:rsidRPr="00BC4A87">
        <w:rPr>
          <w:rStyle w:val="bulletbold"/>
          <w:rFonts w:asciiTheme="minorHAnsi" w:hAnsiTheme="minorHAnsi"/>
          <w:iCs/>
          <w:color w:val="auto"/>
          <w:sz w:val="24"/>
          <w:szCs w:val="24"/>
        </w:rPr>
        <w:t xml:space="preserve">identify any </w:t>
      </w:r>
      <w:r w:rsidR="00361F64">
        <w:rPr>
          <w:rStyle w:val="bulletbold"/>
          <w:rFonts w:asciiTheme="minorHAnsi" w:hAnsiTheme="minorHAnsi"/>
          <w:iCs/>
          <w:color w:val="auto"/>
          <w:sz w:val="24"/>
          <w:szCs w:val="24"/>
        </w:rPr>
        <w:t xml:space="preserve">capability </w:t>
      </w:r>
      <w:r w:rsidR="00BC4A87" w:rsidRPr="00BC4A87">
        <w:rPr>
          <w:rStyle w:val="bulletbold"/>
          <w:rFonts w:asciiTheme="minorHAnsi" w:hAnsiTheme="minorHAnsi"/>
          <w:iCs/>
          <w:color w:val="auto"/>
          <w:sz w:val="24"/>
          <w:szCs w:val="24"/>
        </w:rPr>
        <w:t xml:space="preserve">building </w:t>
      </w:r>
      <w:r w:rsidR="007431AA">
        <w:rPr>
          <w:rStyle w:val="bulletbold"/>
          <w:rFonts w:asciiTheme="minorHAnsi" w:hAnsiTheme="minorHAnsi"/>
          <w:iCs/>
          <w:color w:val="auto"/>
          <w:sz w:val="24"/>
          <w:szCs w:val="24"/>
        </w:rPr>
        <w:t xml:space="preserve">required </w:t>
      </w:r>
      <w:r w:rsidR="00BC4A87" w:rsidRPr="00BC4A87">
        <w:rPr>
          <w:rStyle w:val="bulletbold"/>
          <w:rFonts w:asciiTheme="minorHAnsi" w:hAnsiTheme="minorHAnsi"/>
          <w:iCs/>
          <w:color w:val="auto"/>
          <w:sz w:val="24"/>
          <w:szCs w:val="24"/>
        </w:rPr>
        <w:t>across the sector.</w:t>
      </w:r>
    </w:p>
    <w:p w:rsidR="00130526" w:rsidRPr="00F07555" w:rsidRDefault="003D0D28" w:rsidP="00130526">
      <w:pPr>
        <w:pStyle w:val="BasicParagraph"/>
        <w:numPr>
          <w:ilvl w:val="0"/>
          <w:numId w:val="5"/>
        </w:numPr>
        <w:spacing w:after="120" w:line="276" w:lineRule="auto"/>
        <w:rPr>
          <w:rStyle w:val="bulletbold"/>
          <w:rFonts w:ascii="Calibri" w:hAnsi="Calibri" w:cs="Calibri"/>
          <w:iCs/>
          <w:color w:val="auto"/>
          <w:sz w:val="24"/>
          <w:szCs w:val="24"/>
        </w:rPr>
      </w:pPr>
      <w:r>
        <w:rPr>
          <w:rStyle w:val="bulletbold"/>
          <w:rFonts w:asciiTheme="minorHAnsi" w:hAnsiTheme="minorHAnsi"/>
          <w:iCs/>
          <w:color w:val="auto"/>
          <w:sz w:val="24"/>
          <w:szCs w:val="24"/>
        </w:rPr>
        <w:t>T</w:t>
      </w:r>
      <w:r w:rsidR="00130526">
        <w:rPr>
          <w:rStyle w:val="bulletbold"/>
          <w:rFonts w:asciiTheme="minorHAnsi" w:hAnsiTheme="minorHAnsi"/>
          <w:iCs/>
          <w:color w:val="auto"/>
          <w:sz w:val="24"/>
          <w:szCs w:val="24"/>
        </w:rPr>
        <w:t xml:space="preserve">hrough </w:t>
      </w:r>
      <w:r w:rsidR="0077653A">
        <w:rPr>
          <w:rStyle w:val="bulletbold"/>
          <w:rFonts w:asciiTheme="minorHAnsi" w:hAnsiTheme="minorHAnsi"/>
          <w:iCs/>
          <w:color w:val="auto"/>
          <w:sz w:val="24"/>
          <w:szCs w:val="24"/>
        </w:rPr>
        <w:t xml:space="preserve">the </w:t>
      </w:r>
      <w:r w:rsidR="00130526">
        <w:rPr>
          <w:rStyle w:val="bulletbold"/>
          <w:rFonts w:asciiTheme="minorHAnsi" w:hAnsiTheme="minorHAnsi"/>
          <w:iCs/>
          <w:color w:val="auto"/>
          <w:sz w:val="24"/>
          <w:szCs w:val="24"/>
        </w:rPr>
        <w:t>A</w:t>
      </w:r>
      <w:r w:rsidR="00A162AC">
        <w:rPr>
          <w:rStyle w:val="bulletbold"/>
          <w:rFonts w:asciiTheme="minorHAnsi" w:hAnsiTheme="minorHAnsi"/>
          <w:iCs/>
          <w:color w:val="auto"/>
          <w:sz w:val="24"/>
          <w:szCs w:val="24"/>
        </w:rPr>
        <w:t>WPs</w:t>
      </w:r>
      <w:r>
        <w:rPr>
          <w:rStyle w:val="bulletbold"/>
          <w:rFonts w:asciiTheme="minorHAnsi" w:hAnsiTheme="minorHAnsi"/>
          <w:iCs/>
          <w:color w:val="auto"/>
          <w:sz w:val="24"/>
          <w:szCs w:val="24"/>
        </w:rPr>
        <w:t xml:space="preserve">, service providers will now </w:t>
      </w:r>
      <w:r w:rsidR="00215BB0">
        <w:rPr>
          <w:rStyle w:val="bulletbold"/>
          <w:rFonts w:asciiTheme="minorHAnsi" w:hAnsiTheme="minorHAnsi"/>
          <w:iCs/>
          <w:color w:val="auto"/>
          <w:sz w:val="24"/>
          <w:szCs w:val="24"/>
        </w:rPr>
        <w:t xml:space="preserve">also </w:t>
      </w:r>
      <w:r w:rsidR="00C204E5">
        <w:rPr>
          <w:rStyle w:val="bulletbold"/>
          <w:rFonts w:asciiTheme="minorHAnsi" w:hAnsiTheme="minorHAnsi"/>
          <w:iCs/>
          <w:color w:val="auto"/>
          <w:sz w:val="24"/>
          <w:szCs w:val="24"/>
        </w:rPr>
        <w:t xml:space="preserve">be able to </w:t>
      </w:r>
      <w:r>
        <w:rPr>
          <w:rStyle w:val="bulletbold"/>
          <w:rFonts w:asciiTheme="minorHAnsi" w:hAnsiTheme="minorHAnsi"/>
          <w:iCs/>
          <w:color w:val="auto"/>
          <w:sz w:val="24"/>
          <w:szCs w:val="24"/>
        </w:rPr>
        <w:t xml:space="preserve">demonstrate how </w:t>
      </w:r>
      <w:r w:rsidR="00130526">
        <w:rPr>
          <w:rStyle w:val="bulletbold"/>
          <w:rFonts w:asciiTheme="minorHAnsi" w:hAnsiTheme="minorHAnsi"/>
          <w:iCs/>
          <w:color w:val="auto"/>
          <w:sz w:val="24"/>
          <w:szCs w:val="24"/>
        </w:rPr>
        <w:t xml:space="preserve">they are engaging clients and ensuring services are </w:t>
      </w:r>
      <w:r w:rsidR="00130526" w:rsidRPr="00F07555">
        <w:rPr>
          <w:rStyle w:val="bulletbold"/>
          <w:rFonts w:asciiTheme="minorHAnsi" w:hAnsiTheme="minorHAnsi"/>
          <w:b/>
          <w:iCs/>
          <w:color w:val="auto"/>
          <w:sz w:val="24"/>
          <w:szCs w:val="24"/>
        </w:rPr>
        <w:t>accessible</w:t>
      </w:r>
      <w:r w:rsidR="00B22F10">
        <w:rPr>
          <w:rStyle w:val="bulletbold"/>
          <w:rFonts w:asciiTheme="minorHAnsi" w:hAnsiTheme="minorHAnsi"/>
          <w:iCs/>
          <w:color w:val="auto"/>
          <w:sz w:val="24"/>
          <w:szCs w:val="24"/>
        </w:rPr>
        <w:t xml:space="preserve"> </w:t>
      </w:r>
      <w:r w:rsidR="00130526">
        <w:rPr>
          <w:rStyle w:val="bulletbold"/>
          <w:rFonts w:asciiTheme="minorHAnsi" w:hAnsiTheme="minorHAnsi"/>
          <w:iCs/>
          <w:color w:val="auto"/>
          <w:sz w:val="24"/>
          <w:szCs w:val="24"/>
        </w:rPr>
        <w:t xml:space="preserve">to </w:t>
      </w:r>
      <w:r w:rsidR="00130526" w:rsidRPr="000A5DD5">
        <w:rPr>
          <w:rStyle w:val="bulletbold"/>
          <w:rFonts w:asciiTheme="minorHAnsi" w:hAnsiTheme="minorHAnsi"/>
          <w:iCs/>
          <w:color w:val="auto"/>
          <w:sz w:val="24"/>
          <w:szCs w:val="24"/>
        </w:rPr>
        <w:t xml:space="preserve">clients </w:t>
      </w:r>
      <w:r w:rsidR="00130526">
        <w:rPr>
          <w:rStyle w:val="bulletbold"/>
          <w:rFonts w:asciiTheme="minorHAnsi" w:hAnsiTheme="minorHAnsi"/>
          <w:iCs/>
          <w:color w:val="auto"/>
          <w:sz w:val="24"/>
          <w:szCs w:val="24"/>
        </w:rPr>
        <w:t xml:space="preserve">that </w:t>
      </w:r>
      <w:r w:rsidR="00130526" w:rsidRPr="000A5DD5">
        <w:rPr>
          <w:rStyle w:val="bulletbold"/>
          <w:rFonts w:asciiTheme="minorHAnsi" w:hAnsiTheme="minorHAnsi"/>
          <w:iCs/>
          <w:color w:val="auto"/>
          <w:sz w:val="24"/>
          <w:szCs w:val="24"/>
        </w:rPr>
        <w:t xml:space="preserve">may </w:t>
      </w:r>
      <w:r w:rsidR="00130526">
        <w:rPr>
          <w:rStyle w:val="bulletbold"/>
          <w:rFonts w:asciiTheme="minorHAnsi" w:hAnsiTheme="minorHAnsi"/>
          <w:iCs/>
          <w:color w:val="auto"/>
          <w:sz w:val="24"/>
          <w:szCs w:val="24"/>
        </w:rPr>
        <w:t>be facing</w:t>
      </w:r>
      <w:r w:rsidR="00130526" w:rsidRPr="000A5DD5">
        <w:rPr>
          <w:rStyle w:val="bulletbold"/>
          <w:rFonts w:asciiTheme="minorHAnsi" w:hAnsiTheme="minorHAnsi"/>
          <w:iCs/>
          <w:color w:val="auto"/>
          <w:sz w:val="24"/>
          <w:szCs w:val="24"/>
        </w:rPr>
        <w:t xml:space="preserve"> </w:t>
      </w:r>
      <w:r w:rsidR="00130526">
        <w:rPr>
          <w:rStyle w:val="bulletbold"/>
          <w:rFonts w:asciiTheme="minorHAnsi" w:hAnsiTheme="minorHAnsi"/>
          <w:iCs/>
          <w:color w:val="auto"/>
          <w:sz w:val="24"/>
          <w:szCs w:val="24"/>
        </w:rPr>
        <w:t xml:space="preserve">barriers </w:t>
      </w:r>
      <w:r w:rsidR="00130526" w:rsidRPr="000A5DD5">
        <w:rPr>
          <w:rStyle w:val="bulletbold"/>
          <w:rFonts w:asciiTheme="minorHAnsi" w:hAnsiTheme="minorHAnsi"/>
          <w:iCs/>
          <w:color w:val="auto"/>
          <w:sz w:val="24"/>
          <w:szCs w:val="24"/>
        </w:rPr>
        <w:t>in</w:t>
      </w:r>
      <w:r w:rsidR="00A522A1">
        <w:rPr>
          <w:rStyle w:val="bulletbold"/>
          <w:rFonts w:asciiTheme="minorHAnsi" w:hAnsiTheme="minorHAnsi"/>
          <w:iCs/>
          <w:color w:val="auto"/>
          <w:sz w:val="24"/>
          <w:szCs w:val="24"/>
        </w:rPr>
        <w:t> </w:t>
      </w:r>
      <w:r w:rsidR="00130526" w:rsidRPr="000A5DD5">
        <w:rPr>
          <w:rStyle w:val="bulletbold"/>
          <w:rFonts w:asciiTheme="minorHAnsi" w:hAnsiTheme="minorHAnsi"/>
          <w:iCs/>
          <w:color w:val="auto"/>
          <w:sz w:val="24"/>
          <w:szCs w:val="24"/>
        </w:rPr>
        <w:t>accessing services, particu</w:t>
      </w:r>
      <w:r w:rsidR="0077653A">
        <w:rPr>
          <w:rStyle w:val="bulletbold"/>
          <w:rFonts w:asciiTheme="minorHAnsi" w:hAnsiTheme="minorHAnsi"/>
          <w:iCs/>
          <w:color w:val="auto"/>
          <w:sz w:val="24"/>
          <w:szCs w:val="24"/>
        </w:rPr>
        <w:t>larly those experiencing vulnerability</w:t>
      </w:r>
      <w:r w:rsidR="00130526">
        <w:rPr>
          <w:rStyle w:val="bulletbold"/>
          <w:rFonts w:asciiTheme="minorHAnsi" w:hAnsiTheme="minorHAnsi"/>
          <w:iCs/>
          <w:color w:val="auto"/>
          <w:sz w:val="24"/>
          <w:szCs w:val="24"/>
        </w:rPr>
        <w:t>.</w:t>
      </w:r>
    </w:p>
    <w:p w:rsidR="00CC3D8C" w:rsidRDefault="00CC3D8C" w:rsidP="00CC3D8C">
      <w:pPr>
        <w:pStyle w:val="BasicParagraph"/>
        <w:numPr>
          <w:ilvl w:val="0"/>
          <w:numId w:val="5"/>
        </w:numPr>
        <w:spacing w:after="120" w:line="276" w:lineRule="auto"/>
        <w:rPr>
          <w:rFonts w:asciiTheme="minorHAnsi" w:hAnsiTheme="minorHAnsi"/>
          <w:iCs/>
          <w:spacing w:val="2"/>
          <w:lang w:val="en"/>
        </w:rPr>
      </w:pPr>
      <w:r>
        <w:rPr>
          <w:rStyle w:val="bulletbold"/>
          <w:rFonts w:asciiTheme="minorHAnsi" w:hAnsiTheme="minorHAnsi"/>
          <w:iCs/>
          <w:color w:val="auto"/>
          <w:sz w:val="24"/>
          <w:szCs w:val="24"/>
        </w:rPr>
        <w:t xml:space="preserve">Service providers are </w:t>
      </w:r>
      <w:r w:rsidR="00FD750E">
        <w:rPr>
          <w:rStyle w:val="bulletbold"/>
          <w:rFonts w:asciiTheme="minorHAnsi" w:hAnsiTheme="minorHAnsi"/>
          <w:iCs/>
          <w:color w:val="auto"/>
          <w:sz w:val="24"/>
          <w:szCs w:val="24"/>
        </w:rPr>
        <w:t xml:space="preserve">required </w:t>
      </w:r>
      <w:r w:rsidRPr="0054184E">
        <w:rPr>
          <w:rFonts w:asciiTheme="minorHAnsi" w:hAnsiTheme="minorHAnsi"/>
          <w:iCs/>
          <w:spacing w:val="2"/>
          <w:lang w:val="en"/>
        </w:rPr>
        <w:t xml:space="preserve">to list services on public facing </w:t>
      </w:r>
      <w:r w:rsidRPr="0054184E">
        <w:rPr>
          <w:rFonts w:asciiTheme="minorHAnsi" w:hAnsiTheme="minorHAnsi"/>
          <w:b/>
          <w:iCs/>
          <w:spacing w:val="2"/>
          <w:lang w:val="en"/>
        </w:rPr>
        <w:t>online directories</w:t>
      </w:r>
      <w:r w:rsidRPr="0054184E">
        <w:rPr>
          <w:rFonts w:asciiTheme="minorHAnsi" w:hAnsiTheme="minorHAnsi"/>
          <w:iCs/>
          <w:spacing w:val="2"/>
          <w:lang w:val="en"/>
        </w:rPr>
        <w:t xml:space="preserve"> to provide </w:t>
      </w:r>
      <w:r w:rsidRPr="0054184E">
        <w:rPr>
          <w:rFonts w:asciiTheme="minorHAnsi" w:hAnsiTheme="minorHAnsi"/>
          <w:bCs/>
          <w:iCs/>
          <w:spacing w:val="2"/>
          <w:lang w:val="en"/>
        </w:rPr>
        <w:t>easy access to information for families</w:t>
      </w:r>
      <w:r w:rsidRPr="0054184E">
        <w:rPr>
          <w:rFonts w:asciiTheme="minorHAnsi" w:hAnsiTheme="minorHAnsi"/>
          <w:iCs/>
          <w:spacing w:val="2"/>
          <w:lang w:val="en"/>
        </w:rPr>
        <w:t xml:space="preserve"> looking for support</w:t>
      </w:r>
      <w:r>
        <w:rPr>
          <w:rFonts w:asciiTheme="minorHAnsi" w:hAnsiTheme="minorHAnsi"/>
          <w:iCs/>
          <w:spacing w:val="2"/>
          <w:lang w:val="en"/>
        </w:rPr>
        <w:t xml:space="preserve"> available in their local area.</w:t>
      </w:r>
    </w:p>
    <w:p w:rsidR="00130526" w:rsidRPr="00B84973" w:rsidRDefault="0077653A" w:rsidP="00130526">
      <w:pPr>
        <w:pStyle w:val="BasicParagraph"/>
        <w:numPr>
          <w:ilvl w:val="0"/>
          <w:numId w:val="5"/>
        </w:numPr>
        <w:spacing w:after="120" w:line="276" w:lineRule="auto"/>
        <w:rPr>
          <w:rFonts w:asciiTheme="minorHAnsi" w:hAnsiTheme="minorHAnsi"/>
          <w:iCs/>
          <w:color w:val="auto"/>
          <w:spacing w:val="2"/>
        </w:rPr>
      </w:pPr>
      <w:r>
        <w:rPr>
          <w:rStyle w:val="bulletbold"/>
          <w:rFonts w:asciiTheme="minorHAnsi" w:hAnsiTheme="minorHAnsi"/>
          <w:iCs/>
          <w:color w:val="auto"/>
          <w:sz w:val="24"/>
          <w:szCs w:val="24"/>
        </w:rPr>
        <w:t xml:space="preserve">Service providers </w:t>
      </w:r>
      <w:r w:rsidR="00FD750E">
        <w:rPr>
          <w:rStyle w:val="bulletbold"/>
          <w:rFonts w:asciiTheme="minorHAnsi" w:hAnsiTheme="minorHAnsi"/>
          <w:iCs/>
          <w:color w:val="auto"/>
          <w:sz w:val="24"/>
          <w:szCs w:val="24"/>
        </w:rPr>
        <w:t>are also required</w:t>
      </w:r>
      <w:r w:rsidR="00C204E5">
        <w:rPr>
          <w:rStyle w:val="bulletbold"/>
          <w:rFonts w:asciiTheme="minorHAnsi" w:hAnsiTheme="minorHAnsi"/>
          <w:iCs/>
          <w:color w:val="auto"/>
          <w:sz w:val="24"/>
          <w:szCs w:val="24"/>
        </w:rPr>
        <w:t xml:space="preserve"> to</w:t>
      </w:r>
      <w:r w:rsidR="00B44BF1">
        <w:rPr>
          <w:rStyle w:val="bulletbold"/>
          <w:rFonts w:asciiTheme="minorHAnsi" w:hAnsiTheme="minorHAnsi"/>
          <w:iCs/>
          <w:color w:val="auto"/>
          <w:sz w:val="24"/>
          <w:szCs w:val="24"/>
        </w:rPr>
        <w:t xml:space="preserve"> </w:t>
      </w:r>
      <w:r w:rsidR="00130526" w:rsidRPr="00F07555">
        <w:rPr>
          <w:rStyle w:val="bulletbold"/>
          <w:rFonts w:asciiTheme="minorHAnsi" w:hAnsiTheme="minorHAnsi"/>
          <w:iCs/>
          <w:color w:val="auto"/>
          <w:sz w:val="24"/>
          <w:szCs w:val="24"/>
        </w:rPr>
        <w:t xml:space="preserve">monitor and comply with the </w:t>
      </w:r>
      <w:r w:rsidR="00130526" w:rsidRPr="00F07555">
        <w:rPr>
          <w:rStyle w:val="bulletbold"/>
          <w:rFonts w:asciiTheme="minorHAnsi" w:hAnsiTheme="minorHAnsi"/>
          <w:b/>
          <w:bCs/>
          <w:iCs/>
          <w:color w:val="auto"/>
          <w:sz w:val="24"/>
          <w:szCs w:val="24"/>
        </w:rPr>
        <w:t>C</w:t>
      </w:r>
      <w:r w:rsidR="00130526">
        <w:rPr>
          <w:rStyle w:val="bulletbold"/>
          <w:rFonts w:asciiTheme="minorHAnsi" w:hAnsiTheme="minorHAnsi"/>
          <w:b/>
          <w:bCs/>
          <w:iCs/>
          <w:color w:val="auto"/>
          <w:sz w:val="24"/>
          <w:szCs w:val="24"/>
        </w:rPr>
        <w:t xml:space="preserve">ommonwealth Child Safe Framework </w:t>
      </w:r>
      <w:r w:rsidR="00130526" w:rsidRPr="00C66355">
        <w:rPr>
          <w:rStyle w:val="bulletbold"/>
          <w:rFonts w:asciiTheme="minorHAnsi" w:hAnsiTheme="minorHAnsi"/>
          <w:bCs/>
          <w:iCs/>
          <w:color w:val="auto"/>
          <w:sz w:val="24"/>
          <w:szCs w:val="24"/>
        </w:rPr>
        <w:t>follo</w:t>
      </w:r>
      <w:r w:rsidR="00130526">
        <w:rPr>
          <w:rStyle w:val="bulletbold"/>
          <w:rFonts w:asciiTheme="minorHAnsi" w:hAnsiTheme="minorHAnsi"/>
          <w:bCs/>
          <w:iCs/>
          <w:color w:val="auto"/>
          <w:sz w:val="24"/>
          <w:szCs w:val="24"/>
        </w:rPr>
        <w:t xml:space="preserve">wing the recommendations of the </w:t>
      </w:r>
      <w:r w:rsidR="00130526" w:rsidRPr="00C66355">
        <w:rPr>
          <w:rFonts w:asciiTheme="minorHAnsi" w:hAnsiTheme="minorHAnsi"/>
          <w:bCs/>
          <w:i/>
          <w:iCs/>
          <w:color w:val="auto"/>
          <w:spacing w:val="2"/>
          <w:lang w:val="en"/>
        </w:rPr>
        <w:t>Royal Commission into Institutional Responses to Child Sexual Abuse</w:t>
      </w:r>
      <w:r w:rsidR="00130526">
        <w:rPr>
          <w:rFonts w:asciiTheme="minorHAnsi" w:hAnsiTheme="minorHAnsi"/>
          <w:bCs/>
          <w:iCs/>
          <w:color w:val="auto"/>
          <w:spacing w:val="2"/>
          <w:lang w:val="en"/>
        </w:rPr>
        <w:t>.</w:t>
      </w:r>
    </w:p>
    <w:p w:rsidR="00B17A2E" w:rsidRDefault="00B17A2E" w:rsidP="00B84973">
      <w:pPr>
        <w:pStyle w:val="BasicParagraph"/>
        <w:spacing w:line="240" w:lineRule="auto"/>
        <w:rPr>
          <w:rStyle w:val="bulletbold"/>
          <w:rFonts w:asciiTheme="minorHAnsi" w:hAnsiTheme="minorHAnsi"/>
          <w:iCs/>
          <w:color w:val="auto"/>
          <w:sz w:val="24"/>
          <w:szCs w:val="24"/>
        </w:rPr>
      </w:pPr>
    </w:p>
    <w:p w:rsidR="00194F1B" w:rsidRPr="0010577B" w:rsidRDefault="00215BB0" w:rsidP="0010577B">
      <w:pPr>
        <w:pStyle w:val="BasicParagraph"/>
        <w:shd w:val="clear" w:color="auto" w:fill="4BACC6" w:themeFill="accent5"/>
        <w:spacing w:after="120" w:line="276" w:lineRule="auto"/>
        <w:rPr>
          <w:rFonts w:asciiTheme="minorHAnsi" w:hAnsiTheme="minorHAnsi"/>
          <w:b/>
          <w:color w:val="FFFFFF" w:themeColor="background1"/>
          <w:sz w:val="28"/>
          <w:szCs w:val="30"/>
          <w:lang w:eastAsia="en-AU"/>
        </w:rPr>
      </w:pPr>
      <w:r>
        <w:rPr>
          <w:rFonts w:asciiTheme="minorHAnsi" w:hAnsiTheme="minorHAnsi"/>
          <w:b/>
          <w:color w:val="FFFFFF" w:themeColor="background1"/>
          <w:sz w:val="28"/>
          <w:szCs w:val="30"/>
          <w:lang w:eastAsia="en-AU"/>
        </w:rPr>
        <w:t xml:space="preserve">The future </w:t>
      </w:r>
      <w:r w:rsidR="0063545F">
        <w:rPr>
          <w:rFonts w:asciiTheme="minorHAnsi" w:hAnsiTheme="minorHAnsi"/>
          <w:b/>
          <w:color w:val="FFFFFF" w:themeColor="background1"/>
          <w:sz w:val="28"/>
          <w:szCs w:val="30"/>
          <w:lang w:eastAsia="en-AU"/>
        </w:rPr>
        <w:t>of families and children services</w:t>
      </w:r>
    </w:p>
    <w:p w:rsidR="00B17A2E" w:rsidRDefault="00B17A2E" w:rsidP="00B84973">
      <w:pPr>
        <w:pStyle w:val="BasicParagraph"/>
        <w:spacing w:line="240" w:lineRule="auto"/>
        <w:rPr>
          <w:rStyle w:val="bulletbold"/>
          <w:rFonts w:asciiTheme="minorHAnsi" w:hAnsiTheme="minorHAnsi" w:cs="Arial"/>
          <w:iCs/>
          <w:color w:val="auto"/>
          <w:sz w:val="24"/>
          <w:szCs w:val="24"/>
        </w:rPr>
      </w:pPr>
    </w:p>
    <w:p w:rsidR="00024B63" w:rsidRPr="00670103" w:rsidRDefault="00A162AC" w:rsidP="00024B63">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 xml:space="preserve">Through this </w:t>
      </w:r>
      <w:r w:rsidR="00E00B52">
        <w:rPr>
          <w:rStyle w:val="bulletbold"/>
          <w:rFonts w:asciiTheme="minorHAnsi" w:hAnsiTheme="minorHAnsi" w:cs="Arial"/>
          <w:iCs/>
          <w:color w:val="auto"/>
          <w:sz w:val="24"/>
          <w:szCs w:val="24"/>
        </w:rPr>
        <w:t xml:space="preserve">next phase of </w:t>
      </w:r>
      <w:r>
        <w:rPr>
          <w:rStyle w:val="bulletbold"/>
          <w:rFonts w:asciiTheme="minorHAnsi" w:hAnsiTheme="minorHAnsi" w:cs="Arial"/>
          <w:iCs/>
          <w:color w:val="auto"/>
          <w:sz w:val="24"/>
          <w:szCs w:val="24"/>
        </w:rPr>
        <w:t xml:space="preserve">consultation, </w:t>
      </w:r>
      <w:r w:rsidR="006E24A7">
        <w:rPr>
          <w:rStyle w:val="bulletbold"/>
          <w:rFonts w:asciiTheme="minorHAnsi" w:hAnsiTheme="minorHAnsi" w:cs="Arial"/>
          <w:iCs/>
          <w:color w:val="auto"/>
          <w:sz w:val="24"/>
          <w:szCs w:val="24"/>
        </w:rPr>
        <w:t xml:space="preserve">the department </w:t>
      </w:r>
      <w:r w:rsidR="009B5355">
        <w:rPr>
          <w:rStyle w:val="bulletbold"/>
          <w:rFonts w:asciiTheme="minorHAnsi" w:hAnsiTheme="minorHAnsi" w:cs="Arial"/>
          <w:iCs/>
          <w:color w:val="auto"/>
          <w:sz w:val="24"/>
          <w:szCs w:val="24"/>
        </w:rPr>
        <w:t>want</w:t>
      </w:r>
      <w:r w:rsidR="006E24A7">
        <w:rPr>
          <w:rStyle w:val="bulletbold"/>
          <w:rFonts w:asciiTheme="minorHAnsi" w:hAnsiTheme="minorHAnsi" w:cs="Arial"/>
          <w:iCs/>
          <w:color w:val="auto"/>
          <w:sz w:val="24"/>
          <w:szCs w:val="24"/>
        </w:rPr>
        <w:t>s</w:t>
      </w:r>
      <w:r w:rsidR="009B5355">
        <w:rPr>
          <w:rStyle w:val="bulletbold"/>
          <w:rFonts w:asciiTheme="minorHAnsi" w:hAnsiTheme="minorHAnsi" w:cs="Arial"/>
          <w:iCs/>
          <w:color w:val="auto"/>
          <w:sz w:val="24"/>
          <w:szCs w:val="24"/>
        </w:rPr>
        <w:t xml:space="preserve"> to work </w:t>
      </w:r>
      <w:r w:rsidR="00923828">
        <w:rPr>
          <w:rStyle w:val="bulletbold"/>
          <w:rFonts w:asciiTheme="minorHAnsi" w:hAnsiTheme="minorHAnsi" w:cs="Arial"/>
          <w:iCs/>
          <w:color w:val="auto"/>
          <w:sz w:val="24"/>
          <w:szCs w:val="24"/>
        </w:rPr>
        <w:t>together</w:t>
      </w:r>
      <w:r w:rsidR="009B5355">
        <w:rPr>
          <w:rStyle w:val="bulletbold"/>
          <w:rFonts w:asciiTheme="minorHAnsi" w:hAnsiTheme="minorHAnsi" w:cs="Arial"/>
          <w:iCs/>
          <w:color w:val="auto"/>
          <w:sz w:val="24"/>
          <w:szCs w:val="24"/>
        </w:rPr>
        <w:t xml:space="preserve"> </w:t>
      </w:r>
      <w:r w:rsidR="006E24A7">
        <w:rPr>
          <w:rStyle w:val="bulletbold"/>
          <w:rFonts w:asciiTheme="minorHAnsi" w:hAnsiTheme="minorHAnsi" w:cs="Arial"/>
          <w:iCs/>
          <w:color w:val="auto"/>
          <w:sz w:val="24"/>
          <w:szCs w:val="24"/>
        </w:rPr>
        <w:t xml:space="preserve">with you </w:t>
      </w:r>
      <w:r w:rsidR="009B5355">
        <w:rPr>
          <w:rStyle w:val="bulletbold"/>
          <w:rFonts w:asciiTheme="minorHAnsi" w:hAnsiTheme="minorHAnsi" w:cs="Arial"/>
          <w:iCs/>
          <w:color w:val="auto"/>
          <w:sz w:val="24"/>
          <w:szCs w:val="24"/>
        </w:rPr>
        <w:t>to</w:t>
      </w:r>
      <w:r w:rsidR="00024B63">
        <w:rPr>
          <w:rStyle w:val="bulletbold"/>
          <w:rFonts w:asciiTheme="minorHAnsi" w:hAnsiTheme="minorHAnsi" w:cs="Arial"/>
          <w:iCs/>
          <w:color w:val="auto"/>
          <w:sz w:val="24"/>
          <w:szCs w:val="24"/>
        </w:rPr>
        <w:t xml:space="preserve"> test </w:t>
      </w:r>
      <w:r>
        <w:rPr>
          <w:rStyle w:val="bulletbold"/>
          <w:rFonts w:asciiTheme="minorHAnsi" w:hAnsiTheme="minorHAnsi" w:cs="Arial"/>
          <w:iCs/>
          <w:color w:val="auto"/>
          <w:sz w:val="24"/>
          <w:szCs w:val="24"/>
        </w:rPr>
        <w:t>further</w:t>
      </w:r>
      <w:r w:rsidR="00024B63">
        <w:rPr>
          <w:rStyle w:val="bulletbold"/>
          <w:rFonts w:asciiTheme="minorHAnsi" w:hAnsiTheme="minorHAnsi" w:cs="Arial"/>
          <w:iCs/>
          <w:color w:val="auto"/>
          <w:sz w:val="24"/>
          <w:szCs w:val="24"/>
        </w:rPr>
        <w:t xml:space="preserve"> ideas for practical change to families and children services that will drive improved outcomes for Australian families. These ideas </w:t>
      </w:r>
      <w:r w:rsidR="00BB6383">
        <w:rPr>
          <w:rStyle w:val="bulletbold"/>
          <w:rFonts w:asciiTheme="minorHAnsi" w:hAnsiTheme="minorHAnsi" w:cs="Arial"/>
          <w:iCs/>
          <w:color w:val="auto"/>
          <w:sz w:val="24"/>
          <w:szCs w:val="24"/>
        </w:rPr>
        <w:t>build</w:t>
      </w:r>
      <w:r w:rsidR="00024B63">
        <w:rPr>
          <w:rStyle w:val="bulletbold"/>
          <w:rFonts w:asciiTheme="minorHAnsi" w:hAnsiTheme="minorHAnsi" w:cs="Arial"/>
          <w:iCs/>
          <w:color w:val="auto"/>
          <w:sz w:val="24"/>
          <w:szCs w:val="24"/>
        </w:rPr>
        <w:t xml:space="preserve"> on feedb</w:t>
      </w:r>
      <w:r w:rsidR="00E52685">
        <w:rPr>
          <w:rStyle w:val="bulletbold"/>
          <w:rFonts w:asciiTheme="minorHAnsi" w:hAnsiTheme="minorHAnsi" w:cs="Arial"/>
          <w:iCs/>
          <w:color w:val="auto"/>
          <w:sz w:val="24"/>
          <w:szCs w:val="24"/>
        </w:rPr>
        <w:t xml:space="preserve">ack </w:t>
      </w:r>
      <w:r w:rsidR="00BB6383">
        <w:rPr>
          <w:rStyle w:val="bulletbold"/>
          <w:rFonts w:asciiTheme="minorHAnsi" w:hAnsiTheme="minorHAnsi" w:cs="Arial"/>
          <w:iCs/>
          <w:color w:val="auto"/>
          <w:sz w:val="24"/>
          <w:szCs w:val="24"/>
        </w:rPr>
        <w:t xml:space="preserve">received </w:t>
      </w:r>
      <w:r w:rsidR="000D744B">
        <w:rPr>
          <w:rStyle w:val="bulletbold"/>
          <w:rFonts w:asciiTheme="minorHAnsi" w:hAnsiTheme="minorHAnsi" w:cs="Arial"/>
          <w:iCs/>
          <w:color w:val="auto"/>
          <w:sz w:val="24"/>
          <w:szCs w:val="24"/>
        </w:rPr>
        <w:t xml:space="preserve">from </w:t>
      </w:r>
      <w:r w:rsidR="00B44BF1">
        <w:rPr>
          <w:rStyle w:val="bulletbold"/>
          <w:rFonts w:asciiTheme="minorHAnsi" w:hAnsiTheme="minorHAnsi" w:cs="Arial"/>
          <w:iCs/>
          <w:color w:val="auto"/>
          <w:sz w:val="24"/>
          <w:szCs w:val="24"/>
        </w:rPr>
        <w:t xml:space="preserve">the </w:t>
      </w:r>
      <w:r w:rsidR="00E52685">
        <w:rPr>
          <w:rStyle w:val="bulletbold"/>
          <w:rFonts w:asciiTheme="minorHAnsi" w:hAnsiTheme="minorHAnsi" w:cs="Arial"/>
          <w:iCs/>
          <w:color w:val="auto"/>
          <w:sz w:val="24"/>
          <w:szCs w:val="24"/>
        </w:rPr>
        <w:t xml:space="preserve">previous consultation, </w:t>
      </w:r>
      <w:r w:rsidR="00B16830">
        <w:rPr>
          <w:rStyle w:val="bulletbold"/>
          <w:rFonts w:asciiTheme="minorHAnsi" w:hAnsiTheme="minorHAnsi" w:cs="Arial"/>
          <w:iCs/>
          <w:color w:val="auto"/>
          <w:sz w:val="24"/>
          <w:szCs w:val="24"/>
        </w:rPr>
        <w:t xml:space="preserve">ongoing discussions </w:t>
      </w:r>
      <w:r w:rsidR="00E52685">
        <w:rPr>
          <w:rStyle w:val="bulletbold"/>
          <w:rFonts w:asciiTheme="minorHAnsi" w:hAnsiTheme="minorHAnsi" w:cs="Arial"/>
          <w:iCs/>
          <w:color w:val="auto"/>
          <w:sz w:val="24"/>
          <w:szCs w:val="24"/>
        </w:rPr>
        <w:t xml:space="preserve">with peak </w:t>
      </w:r>
      <w:r w:rsidR="00E52685" w:rsidRPr="00670103">
        <w:rPr>
          <w:rStyle w:val="bulletbold"/>
          <w:rFonts w:asciiTheme="minorHAnsi" w:hAnsiTheme="minorHAnsi" w:cs="Arial"/>
          <w:iCs/>
          <w:color w:val="auto"/>
          <w:sz w:val="24"/>
          <w:szCs w:val="24"/>
        </w:rPr>
        <w:t>bodies and the sector, as well as recent experience</w:t>
      </w:r>
      <w:r w:rsidR="00B44BF1" w:rsidRPr="00670103">
        <w:rPr>
          <w:rStyle w:val="bulletbold"/>
          <w:rFonts w:asciiTheme="minorHAnsi" w:hAnsiTheme="minorHAnsi" w:cs="Arial"/>
          <w:iCs/>
          <w:color w:val="auto"/>
          <w:sz w:val="24"/>
          <w:szCs w:val="24"/>
        </w:rPr>
        <w:t>s</w:t>
      </w:r>
      <w:r w:rsidR="00E52685" w:rsidRPr="00670103">
        <w:rPr>
          <w:rStyle w:val="bulletbold"/>
          <w:rFonts w:asciiTheme="minorHAnsi" w:hAnsiTheme="minorHAnsi" w:cs="Arial"/>
          <w:iCs/>
          <w:color w:val="auto"/>
          <w:sz w:val="24"/>
          <w:szCs w:val="24"/>
        </w:rPr>
        <w:t xml:space="preserve"> of service delivery during the</w:t>
      </w:r>
      <w:r w:rsidR="000D744B" w:rsidRPr="00670103">
        <w:rPr>
          <w:rStyle w:val="bulletbold"/>
          <w:rFonts w:asciiTheme="minorHAnsi" w:hAnsiTheme="minorHAnsi" w:cs="Arial"/>
          <w:iCs/>
          <w:color w:val="auto"/>
          <w:sz w:val="24"/>
          <w:szCs w:val="24"/>
        </w:rPr>
        <w:t xml:space="preserve"> 2019-2020</w:t>
      </w:r>
      <w:r w:rsidR="00E52685" w:rsidRPr="00670103">
        <w:rPr>
          <w:rStyle w:val="bulletbold"/>
          <w:rFonts w:asciiTheme="minorHAnsi" w:hAnsiTheme="minorHAnsi" w:cs="Arial"/>
          <w:iCs/>
          <w:color w:val="auto"/>
          <w:sz w:val="24"/>
          <w:szCs w:val="24"/>
        </w:rPr>
        <w:t xml:space="preserve"> </w:t>
      </w:r>
      <w:r w:rsidR="00911E5A" w:rsidRPr="00670103">
        <w:rPr>
          <w:rStyle w:val="bulletbold"/>
          <w:rFonts w:asciiTheme="minorHAnsi" w:hAnsiTheme="minorHAnsi" w:cs="Arial"/>
          <w:iCs/>
          <w:color w:val="auto"/>
          <w:sz w:val="24"/>
          <w:szCs w:val="24"/>
        </w:rPr>
        <w:t>bushfires and</w:t>
      </w:r>
      <w:r w:rsidR="001E78F2" w:rsidRPr="00670103">
        <w:rPr>
          <w:rStyle w:val="bulletbold"/>
          <w:rFonts w:asciiTheme="minorHAnsi" w:hAnsiTheme="minorHAnsi" w:cs="Arial"/>
          <w:iCs/>
          <w:color w:val="auto"/>
          <w:sz w:val="24"/>
          <w:szCs w:val="24"/>
        </w:rPr>
        <w:t xml:space="preserve"> the</w:t>
      </w:r>
      <w:r w:rsidR="00911E5A" w:rsidRPr="00670103">
        <w:rPr>
          <w:rStyle w:val="bulletbold"/>
          <w:rFonts w:asciiTheme="minorHAnsi" w:hAnsiTheme="minorHAnsi" w:cs="Arial"/>
          <w:iCs/>
          <w:color w:val="auto"/>
          <w:sz w:val="24"/>
          <w:szCs w:val="24"/>
        </w:rPr>
        <w:t xml:space="preserve"> </w:t>
      </w:r>
      <w:r w:rsidR="00E52685" w:rsidRPr="00670103">
        <w:rPr>
          <w:rStyle w:val="bulletbold"/>
          <w:rFonts w:asciiTheme="minorHAnsi" w:hAnsiTheme="minorHAnsi" w:cs="Arial"/>
          <w:iCs/>
          <w:color w:val="auto"/>
          <w:sz w:val="24"/>
          <w:szCs w:val="24"/>
        </w:rPr>
        <w:t>Coronavirus pandemic.</w:t>
      </w:r>
      <w:r w:rsidR="00911E5A" w:rsidRPr="00670103">
        <w:rPr>
          <w:rStyle w:val="bulletbold"/>
          <w:rFonts w:asciiTheme="minorHAnsi" w:hAnsiTheme="minorHAnsi" w:cs="Arial"/>
          <w:iCs/>
          <w:color w:val="auto"/>
          <w:sz w:val="24"/>
          <w:szCs w:val="24"/>
        </w:rPr>
        <w:t xml:space="preserve"> </w:t>
      </w:r>
      <w:r w:rsidRPr="00670103">
        <w:rPr>
          <w:rStyle w:val="bulletbold"/>
          <w:rFonts w:asciiTheme="minorHAnsi" w:hAnsiTheme="minorHAnsi" w:cs="Arial"/>
          <w:color w:val="auto"/>
          <w:sz w:val="24"/>
          <w:szCs w:val="24"/>
        </w:rPr>
        <w:t xml:space="preserve">These </w:t>
      </w:r>
      <w:r w:rsidR="00450355" w:rsidRPr="00670103">
        <w:rPr>
          <w:rStyle w:val="bulletbold"/>
          <w:rFonts w:asciiTheme="minorHAnsi" w:hAnsiTheme="minorHAnsi" w:cs="Arial"/>
          <w:color w:val="auto"/>
          <w:sz w:val="24"/>
          <w:szCs w:val="24"/>
        </w:rPr>
        <w:t>ideas</w:t>
      </w:r>
      <w:r w:rsidR="00B366DB" w:rsidRPr="00670103">
        <w:rPr>
          <w:rStyle w:val="bulletbold"/>
          <w:rFonts w:asciiTheme="minorHAnsi" w:hAnsiTheme="minorHAnsi" w:cs="Arial"/>
          <w:color w:val="auto"/>
          <w:sz w:val="24"/>
          <w:szCs w:val="24"/>
        </w:rPr>
        <w:t xml:space="preserve"> </w:t>
      </w:r>
      <w:r w:rsidR="00B16830" w:rsidRPr="00670103">
        <w:rPr>
          <w:rStyle w:val="bulletbold"/>
          <w:rFonts w:asciiTheme="minorHAnsi" w:hAnsiTheme="minorHAnsi" w:cs="Arial"/>
          <w:color w:val="auto"/>
          <w:sz w:val="24"/>
          <w:szCs w:val="24"/>
        </w:rPr>
        <w:t xml:space="preserve">are also based on </w:t>
      </w:r>
      <w:r w:rsidR="00A55617" w:rsidRPr="00670103">
        <w:rPr>
          <w:rStyle w:val="bulletbold"/>
          <w:rFonts w:asciiTheme="minorHAnsi" w:hAnsiTheme="minorHAnsi" w:cs="Arial"/>
          <w:color w:val="auto"/>
          <w:sz w:val="24"/>
          <w:szCs w:val="24"/>
        </w:rPr>
        <w:t xml:space="preserve">insights gained from </w:t>
      </w:r>
      <w:r w:rsidR="00024B63" w:rsidRPr="00670103">
        <w:rPr>
          <w:rStyle w:val="bulletbold"/>
          <w:rFonts w:asciiTheme="minorHAnsi" w:hAnsiTheme="minorHAnsi" w:cs="Arial"/>
          <w:color w:val="auto"/>
          <w:sz w:val="24"/>
          <w:szCs w:val="24"/>
        </w:rPr>
        <w:t xml:space="preserve">other consultation processes, including </w:t>
      </w:r>
      <w:r w:rsidR="006E3F80" w:rsidRPr="00670103">
        <w:rPr>
          <w:rStyle w:val="bulletbold"/>
          <w:rFonts w:asciiTheme="minorHAnsi" w:hAnsiTheme="minorHAnsi" w:cs="Arial"/>
          <w:color w:val="auto"/>
          <w:sz w:val="24"/>
          <w:szCs w:val="24"/>
        </w:rPr>
        <w:t xml:space="preserve">nationwide consultation </w:t>
      </w:r>
      <w:r w:rsidR="00DD2E8C">
        <w:rPr>
          <w:rStyle w:val="bulletbold"/>
          <w:rFonts w:asciiTheme="minorHAnsi" w:hAnsiTheme="minorHAnsi" w:cs="Arial"/>
          <w:color w:val="auto"/>
          <w:sz w:val="24"/>
          <w:szCs w:val="24"/>
        </w:rPr>
        <w:t xml:space="preserve">conducted by Families Australia in 2019 and early 2020 </w:t>
      </w:r>
      <w:r w:rsidR="00E52685" w:rsidRPr="00670103">
        <w:rPr>
          <w:rStyle w:val="bulletbold"/>
          <w:rFonts w:asciiTheme="minorHAnsi" w:hAnsiTheme="minorHAnsi" w:cs="Arial"/>
          <w:color w:val="auto"/>
          <w:sz w:val="24"/>
          <w:szCs w:val="24"/>
        </w:rPr>
        <w:t>t</w:t>
      </w:r>
      <w:r w:rsidR="00024B63" w:rsidRPr="00670103">
        <w:rPr>
          <w:rStyle w:val="bulletbold"/>
          <w:rFonts w:asciiTheme="minorHAnsi" w:hAnsiTheme="minorHAnsi" w:cs="Arial"/>
          <w:color w:val="auto"/>
          <w:sz w:val="24"/>
          <w:szCs w:val="24"/>
        </w:rPr>
        <w:t xml:space="preserve">o inform </w:t>
      </w:r>
      <w:r w:rsidR="00DD2E8C">
        <w:rPr>
          <w:rStyle w:val="bulletbold"/>
          <w:rFonts w:asciiTheme="minorHAnsi" w:hAnsiTheme="minorHAnsi" w:cs="Arial"/>
          <w:color w:val="auto"/>
          <w:sz w:val="24"/>
          <w:szCs w:val="24"/>
        </w:rPr>
        <w:t xml:space="preserve">what should follow </w:t>
      </w:r>
      <w:r w:rsidR="00024B63" w:rsidRPr="00670103">
        <w:rPr>
          <w:rStyle w:val="bulletbold"/>
          <w:rFonts w:asciiTheme="minorHAnsi" w:hAnsiTheme="minorHAnsi" w:cs="Arial"/>
          <w:color w:val="auto"/>
          <w:sz w:val="24"/>
          <w:szCs w:val="24"/>
        </w:rPr>
        <w:t>the National Framework</w:t>
      </w:r>
      <w:r w:rsidR="00DD2E8C">
        <w:rPr>
          <w:rStyle w:val="bulletbold"/>
          <w:rFonts w:asciiTheme="minorHAnsi" w:hAnsiTheme="minorHAnsi" w:cs="Arial"/>
          <w:color w:val="auto"/>
          <w:sz w:val="24"/>
          <w:szCs w:val="24"/>
        </w:rPr>
        <w:t>.</w:t>
      </w:r>
    </w:p>
    <w:p w:rsidR="00B22F10" w:rsidRPr="00670103" w:rsidRDefault="002944EC" w:rsidP="00024B63">
      <w:pPr>
        <w:spacing w:after="120" w:line="276" w:lineRule="auto"/>
        <w:rPr>
          <w:rStyle w:val="bulletbold"/>
          <w:rFonts w:asciiTheme="minorHAnsi" w:hAnsiTheme="minorHAnsi" w:cs="Arial"/>
          <w:b/>
          <w:i/>
          <w:iCs/>
          <w:color w:val="auto"/>
          <w:sz w:val="24"/>
          <w:szCs w:val="24"/>
        </w:rPr>
      </w:pPr>
      <w:r w:rsidRPr="00670103">
        <w:rPr>
          <w:rStyle w:val="bulletbold"/>
          <w:rFonts w:asciiTheme="minorHAnsi" w:hAnsiTheme="minorHAnsi" w:cs="Arial"/>
          <w:b/>
          <w:i/>
          <w:iCs/>
          <w:color w:val="auto"/>
          <w:sz w:val="24"/>
          <w:szCs w:val="24"/>
        </w:rPr>
        <w:t>Interacting</w:t>
      </w:r>
      <w:r w:rsidR="00B22F10" w:rsidRPr="00670103">
        <w:rPr>
          <w:rStyle w:val="bulletbold"/>
          <w:rFonts w:asciiTheme="minorHAnsi" w:hAnsiTheme="minorHAnsi" w:cs="Arial"/>
          <w:b/>
          <w:i/>
          <w:iCs/>
          <w:color w:val="auto"/>
          <w:sz w:val="24"/>
          <w:szCs w:val="24"/>
        </w:rPr>
        <w:t xml:space="preserve"> with other initiatives</w:t>
      </w:r>
    </w:p>
    <w:p w:rsidR="00B17A2E" w:rsidRDefault="00B366DB" w:rsidP="00024B63">
      <w:pPr>
        <w:spacing w:after="120" w:line="276" w:lineRule="auto"/>
        <w:rPr>
          <w:rStyle w:val="bulletbold"/>
          <w:rFonts w:asciiTheme="minorHAnsi" w:hAnsiTheme="minorHAnsi" w:cs="Arial"/>
          <w:color w:val="auto"/>
          <w:sz w:val="24"/>
          <w:szCs w:val="24"/>
        </w:rPr>
      </w:pPr>
      <w:r w:rsidRPr="00670103">
        <w:rPr>
          <w:rStyle w:val="bulletbold"/>
          <w:rFonts w:asciiTheme="minorHAnsi" w:hAnsiTheme="minorHAnsi" w:cs="Arial"/>
          <w:color w:val="auto"/>
          <w:sz w:val="24"/>
          <w:szCs w:val="24"/>
        </w:rPr>
        <w:t>It is</w:t>
      </w:r>
      <w:r w:rsidR="004B2767" w:rsidRPr="00670103">
        <w:rPr>
          <w:rStyle w:val="bulletbold"/>
          <w:rFonts w:asciiTheme="minorHAnsi" w:hAnsiTheme="minorHAnsi" w:cs="Arial"/>
          <w:color w:val="auto"/>
          <w:sz w:val="24"/>
          <w:szCs w:val="24"/>
        </w:rPr>
        <w:t xml:space="preserve"> important to ensure </w:t>
      </w:r>
      <w:r w:rsidR="00DB3BAB" w:rsidRPr="00670103">
        <w:rPr>
          <w:rStyle w:val="bulletbold"/>
          <w:rFonts w:asciiTheme="minorHAnsi" w:hAnsiTheme="minorHAnsi" w:cs="Arial"/>
          <w:color w:val="auto"/>
          <w:sz w:val="24"/>
          <w:szCs w:val="24"/>
        </w:rPr>
        <w:t>families and children services continue to support the objectives of key national initiat</w:t>
      </w:r>
      <w:r w:rsidRPr="00670103">
        <w:rPr>
          <w:rStyle w:val="bulletbold"/>
          <w:rFonts w:asciiTheme="minorHAnsi" w:hAnsiTheme="minorHAnsi" w:cs="Arial"/>
          <w:color w:val="auto"/>
          <w:sz w:val="24"/>
          <w:szCs w:val="24"/>
        </w:rPr>
        <w:t>iv</w:t>
      </w:r>
      <w:r w:rsidR="00DB3BAB" w:rsidRPr="00670103">
        <w:rPr>
          <w:rStyle w:val="bulletbold"/>
          <w:rFonts w:asciiTheme="minorHAnsi" w:hAnsiTheme="minorHAnsi" w:cs="Arial"/>
          <w:color w:val="auto"/>
          <w:sz w:val="24"/>
          <w:szCs w:val="24"/>
        </w:rPr>
        <w:t xml:space="preserve">es, such as the renewed </w:t>
      </w:r>
      <w:hyperlink r:id="rId11" w:history="1">
        <w:r w:rsidR="00DB3BAB" w:rsidRPr="003C7E7E">
          <w:rPr>
            <w:rStyle w:val="Hyperlink"/>
            <w:rFonts w:asciiTheme="minorHAnsi" w:hAnsiTheme="minorHAnsi" w:cs="Arial"/>
            <w:spacing w:val="2"/>
            <w:szCs w:val="24"/>
          </w:rPr>
          <w:t>Closing the Gap</w:t>
        </w:r>
      </w:hyperlink>
      <w:r w:rsidR="00DB3BAB" w:rsidRPr="00670103">
        <w:rPr>
          <w:rStyle w:val="bulletbold"/>
          <w:rFonts w:asciiTheme="minorHAnsi" w:hAnsiTheme="minorHAnsi" w:cs="Arial"/>
          <w:color w:val="auto"/>
          <w:sz w:val="24"/>
          <w:szCs w:val="24"/>
        </w:rPr>
        <w:t xml:space="preserve"> agenda and the </w:t>
      </w:r>
      <w:r w:rsidR="00725F2B" w:rsidRPr="00670103">
        <w:rPr>
          <w:rStyle w:val="bulletbold"/>
          <w:rFonts w:asciiTheme="minorHAnsi" w:hAnsiTheme="minorHAnsi" w:cs="Arial"/>
          <w:color w:val="auto"/>
          <w:sz w:val="24"/>
          <w:szCs w:val="24"/>
        </w:rPr>
        <w:t>successor to the</w:t>
      </w:r>
      <w:r w:rsidR="00DB3BAB" w:rsidRPr="00670103">
        <w:rPr>
          <w:rStyle w:val="bulletbold"/>
          <w:rFonts w:asciiTheme="minorHAnsi" w:hAnsiTheme="minorHAnsi" w:cs="Arial"/>
          <w:color w:val="auto"/>
          <w:sz w:val="24"/>
          <w:szCs w:val="24"/>
        </w:rPr>
        <w:t xml:space="preserve"> National Framework for Protecting Australia’s Children</w:t>
      </w:r>
      <w:r w:rsidR="00D25E31">
        <w:rPr>
          <w:rStyle w:val="bulletbold"/>
          <w:rFonts w:asciiTheme="minorHAnsi" w:hAnsiTheme="minorHAnsi" w:cs="Arial"/>
          <w:color w:val="auto"/>
          <w:sz w:val="24"/>
          <w:szCs w:val="24"/>
        </w:rPr>
        <w:t xml:space="preserve"> and the National Strategy for Reducing Violence against Women and Children</w:t>
      </w:r>
      <w:r w:rsidR="00DB3BAB" w:rsidRPr="00670103">
        <w:rPr>
          <w:rStyle w:val="bulletbold"/>
          <w:rFonts w:asciiTheme="minorHAnsi" w:hAnsiTheme="minorHAnsi" w:cs="Arial"/>
          <w:color w:val="auto"/>
          <w:sz w:val="24"/>
          <w:szCs w:val="24"/>
        </w:rPr>
        <w:t>.</w:t>
      </w:r>
    </w:p>
    <w:p w:rsidR="00B22F10" w:rsidRPr="00B22F10" w:rsidRDefault="00B22F10" w:rsidP="00024B63">
      <w:pPr>
        <w:spacing w:after="120" w:line="276" w:lineRule="auto"/>
        <w:rPr>
          <w:rStyle w:val="bulletbold"/>
          <w:rFonts w:asciiTheme="minorHAnsi" w:hAnsiTheme="minorHAnsi" w:cs="Arial"/>
          <w:iCs/>
          <w:color w:val="auto"/>
          <w:sz w:val="24"/>
          <w:szCs w:val="24"/>
        </w:rPr>
      </w:pPr>
      <w:r w:rsidRPr="00670103">
        <w:rPr>
          <w:rStyle w:val="bulletbold"/>
          <w:rFonts w:asciiTheme="minorHAnsi" w:hAnsiTheme="minorHAnsi" w:cs="Arial"/>
          <w:color w:val="auto"/>
          <w:sz w:val="24"/>
          <w:szCs w:val="24"/>
        </w:rPr>
        <w:t xml:space="preserve">The development of a new </w:t>
      </w:r>
      <w:r w:rsidR="0023128C">
        <w:rPr>
          <w:rStyle w:val="bulletbold"/>
          <w:rFonts w:asciiTheme="minorHAnsi" w:hAnsiTheme="minorHAnsi" w:cs="Arial"/>
          <w:color w:val="auto"/>
          <w:sz w:val="24"/>
          <w:szCs w:val="24"/>
        </w:rPr>
        <w:t xml:space="preserve">National Aboriginal and Torres Strait Islander </w:t>
      </w:r>
      <w:r w:rsidRPr="00670103">
        <w:rPr>
          <w:rStyle w:val="bulletbold"/>
          <w:rFonts w:asciiTheme="minorHAnsi" w:hAnsiTheme="minorHAnsi" w:cs="Arial"/>
          <w:color w:val="auto"/>
          <w:sz w:val="24"/>
          <w:szCs w:val="24"/>
        </w:rPr>
        <w:t>Early Childhood Strategy</w:t>
      </w:r>
      <w:r w:rsidRPr="00670103">
        <w:rPr>
          <w:rFonts w:asciiTheme="minorHAnsi" w:hAnsiTheme="minorHAnsi" w:cs="Arial"/>
          <w:spacing w:val="2"/>
          <w:szCs w:val="24"/>
          <w:lang w:val="en-US"/>
        </w:rPr>
        <w:t xml:space="preserve"> in partnership with Aboriginal and Torres Strait Islander people</w:t>
      </w:r>
      <w:r w:rsidR="008B1DAA" w:rsidRPr="00670103">
        <w:rPr>
          <w:rFonts w:asciiTheme="minorHAnsi" w:hAnsiTheme="minorHAnsi" w:cs="Arial"/>
          <w:spacing w:val="2"/>
          <w:szCs w:val="24"/>
          <w:lang w:val="en-US"/>
        </w:rPr>
        <w:t xml:space="preserve"> </w:t>
      </w:r>
      <w:r w:rsidRPr="00670103">
        <w:rPr>
          <w:rStyle w:val="bulletbold"/>
          <w:rFonts w:asciiTheme="minorHAnsi" w:hAnsiTheme="minorHAnsi" w:cs="Arial"/>
          <w:color w:val="auto"/>
          <w:sz w:val="24"/>
          <w:szCs w:val="24"/>
        </w:rPr>
        <w:t>will be a</w:t>
      </w:r>
      <w:r w:rsidR="008B1DAA" w:rsidRPr="00670103">
        <w:rPr>
          <w:rStyle w:val="bulletbold"/>
          <w:rFonts w:asciiTheme="minorHAnsi" w:hAnsiTheme="minorHAnsi" w:cs="Arial"/>
          <w:color w:val="auto"/>
          <w:sz w:val="24"/>
          <w:szCs w:val="24"/>
        </w:rPr>
        <w:t xml:space="preserve">n </w:t>
      </w:r>
      <w:r w:rsidR="008B1DAA" w:rsidRPr="00670103" w:rsidDel="00187259">
        <w:rPr>
          <w:rStyle w:val="bulletbold"/>
          <w:rFonts w:asciiTheme="minorHAnsi" w:hAnsiTheme="minorHAnsi" w:cs="Arial"/>
          <w:color w:val="auto"/>
          <w:sz w:val="24"/>
          <w:szCs w:val="24"/>
        </w:rPr>
        <w:t>important</w:t>
      </w:r>
      <w:r w:rsidRPr="00670103" w:rsidDel="00187259">
        <w:rPr>
          <w:rStyle w:val="bulletbold"/>
          <w:rFonts w:asciiTheme="minorHAnsi" w:hAnsiTheme="minorHAnsi" w:cs="Arial"/>
          <w:color w:val="auto"/>
          <w:sz w:val="24"/>
          <w:szCs w:val="24"/>
        </w:rPr>
        <w:t xml:space="preserve"> </w:t>
      </w:r>
      <w:r w:rsidR="00187259" w:rsidRPr="00670103">
        <w:rPr>
          <w:rStyle w:val="bulletbold"/>
          <w:rFonts w:asciiTheme="minorHAnsi" w:hAnsiTheme="minorHAnsi" w:cs="Arial"/>
          <w:color w:val="auto"/>
          <w:sz w:val="24"/>
          <w:szCs w:val="24"/>
        </w:rPr>
        <w:t>step</w:t>
      </w:r>
      <w:r w:rsidRPr="00670103">
        <w:rPr>
          <w:rStyle w:val="bulletbold"/>
          <w:rFonts w:asciiTheme="minorHAnsi" w:hAnsiTheme="minorHAnsi" w:cs="Arial"/>
          <w:color w:val="auto"/>
          <w:sz w:val="24"/>
          <w:szCs w:val="24"/>
        </w:rPr>
        <w:t xml:space="preserve"> </w:t>
      </w:r>
      <w:r w:rsidR="002944EC" w:rsidRPr="00670103">
        <w:rPr>
          <w:rStyle w:val="bulletbold"/>
          <w:rFonts w:asciiTheme="minorHAnsi" w:hAnsiTheme="minorHAnsi" w:cs="Arial"/>
          <w:color w:val="auto"/>
          <w:sz w:val="24"/>
          <w:szCs w:val="24"/>
        </w:rPr>
        <w:t>in</w:t>
      </w:r>
      <w:r w:rsidR="00A522A1">
        <w:rPr>
          <w:rStyle w:val="bulletbold"/>
          <w:rFonts w:asciiTheme="minorHAnsi" w:hAnsiTheme="minorHAnsi" w:cs="Arial"/>
          <w:color w:val="auto"/>
          <w:sz w:val="24"/>
          <w:szCs w:val="24"/>
        </w:rPr>
        <w:t> </w:t>
      </w:r>
      <w:r w:rsidR="008E4309" w:rsidRPr="00670103">
        <w:rPr>
          <w:rStyle w:val="bulletbold"/>
          <w:rFonts w:asciiTheme="minorHAnsi" w:hAnsiTheme="minorHAnsi" w:cs="Arial"/>
          <w:color w:val="auto"/>
          <w:sz w:val="24"/>
          <w:szCs w:val="24"/>
        </w:rPr>
        <w:t xml:space="preserve">ensuring </w:t>
      </w:r>
      <w:r w:rsidRPr="00670103">
        <w:rPr>
          <w:rStyle w:val="bulletbold"/>
          <w:rFonts w:asciiTheme="minorHAnsi" w:hAnsiTheme="minorHAnsi" w:cs="Arial"/>
          <w:color w:val="auto"/>
          <w:sz w:val="24"/>
          <w:szCs w:val="24"/>
        </w:rPr>
        <w:t xml:space="preserve">Indigenous children and their families </w:t>
      </w:r>
      <w:r w:rsidR="008E4309" w:rsidRPr="00670103">
        <w:rPr>
          <w:rStyle w:val="bulletbold"/>
          <w:rFonts w:asciiTheme="minorHAnsi" w:hAnsiTheme="minorHAnsi" w:cs="Arial"/>
          <w:color w:val="auto"/>
          <w:sz w:val="24"/>
          <w:szCs w:val="24"/>
        </w:rPr>
        <w:t xml:space="preserve">have </w:t>
      </w:r>
      <w:r w:rsidR="008E4309" w:rsidRPr="00670103">
        <w:rPr>
          <w:rFonts w:asciiTheme="minorHAnsi" w:hAnsiTheme="minorHAnsi" w:cs="Arial"/>
          <w:spacing w:val="2"/>
          <w:szCs w:val="24"/>
          <w:lang w:val="en-US"/>
        </w:rPr>
        <w:t>access to quality, culturally safe services, including maternal and child health, family support, and earl</w:t>
      </w:r>
      <w:r w:rsidR="007E3D18">
        <w:rPr>
          <w:rFonts w:asciiTheme="minorHAnsi" w:hAnsiTheme="minorHAnsi" w:cs="Arial"/>
          <w:spacing w:val="2"/>
          <w:szCs w:val="24"/>
          <w:lang w:val="en-US"/>
        </w:rPr>
        <w:t>y childhood education and care.</w:t>
      </w:r>
    </w:p>
    <w:p w:rsidR="00FA01F0" w:rsidRDefault="00FA01F0" w:rsidP="00BF0855">
      <w:pPr>
        <w:pStyle w:val="BasicParagraph"/>
        <w:keepNext/>
        <w:spacing w:after="120" w:line="276" w:lineRule="auto"/>
        <w:rPr>
          <w:rStyle w:val="bulletbold"/>
          <w:rFonts w:asciiTheme="minorHAnsi" w:hAnsiTheme="minorHAnsi" w:cs="Arial"/>
          <w:b/>
          <w:i/>
          <w:color w:val="auto"/>
          <w:sz w:val="24"/>
          <w:szCs w:val="24"/>
          <w:lang w:val="en-AU"/>
        </w:rPr>
      </w:pPr>
      <w:r w:rsidRPr="00FF29D2">
        <w:rPr>
          <w:rStyle w:val="bulletbold"/>
          <w:rFonts w:asciiTheme="minorHAnsi" w:hAnsiTheme="minorHAnsi" w:cs="Arial"/>
          <w:b/>
          <w:i/>
          <w:color w:val="auto"/>
          <w:sz w:val="24"/>
          <w:szCs w:val="24"/>
          <w:lang w:val="en-AU"/>
        </w:rPr>
        <w:t xml:space="preserve">Recent </w:t>
      </w:r>
      <w:r w:rsidR="000A7054" w:rsidRPr="00BB764C">
        <w:rPr>
          <w:rStyle w:val="bulletbold"/>
          <w:rFonts w:asciiTheme="minorHAnsi" w:hAnsiTheme="minorHAnsi" w:cs="Arial"/>
          <w:b/>
          <w:i/>
          <w:iCs/>
          <w:color w:val="auto"/>
          <w:sz w:val="24"/>
          <w:szCs w:val="24"/>
        </w:rPr>
        <w:t xml:space="preserve">and emerging </w:t>
      </w:r>
      <w:r w:rsidRPr="00FF29D2">
        <w:rPr>
          <w:rStyle w:val="bulletbold"/>
          <w:rFonts w:asciiTheme="minorHAnsi" w:hAnsiTheme="minorHAnsi" w:cs="Arial"/>
          <w:b/>
          <w:i/>
          <w:color w:val="auto"/>
          <w:sz w:val="24"/>
          <w:szCs w:val="24"/>
          <w:lang w:val="en-AU"/>
        </w:rPr>
        <w:t xml:space="preserve">impacts on service delivery </w:t>
      </w:r>
    </w:p>
    <w:p w:rsidR="005E0599" w:rsidRPr="00B84973" w:rsidRDefault="006E24A7" w:rsidP="00BF0855">
      <w:pPr>
        <w:pStyle w:val="BasicParagraph"/>
        <w:keepNext/>
        <w:keepLines/>
        <w:shd w:val="clear" w:color="auto" w:fill="F2F2F2" w:themeFill="background1" w:themeFillShade="F2"/>
        <w:spacing w:after="120" w:line="276" w:lineRule="auto"/>
        <w:rPr>
          <w:rStyle w:val="bulletbold"/>
          <w:rFonts w:asciiTheme="minorHAnsi" w:eastAsiaTheme="majorEastAsia" w:hAnsiTheme="minorHAnsi" w:cs="Times New Roman"/>
          <w:i/>
          <w:iCs/>
          <w:color w:val="auto"/>
          <w:sz w:val="24"/>
          <w:lang w:val="en-AU"/>
        </w:rPr>
      </w:pPr>
      <w:r w:rsidRPr="00B84973">
        <w:rPr>
          <w:rStyle w:val="bulletbold"/>
          <w:rFonts w:asciiTheme="minorHAnsi" w:hAnsiTheme="minorHAnsi"/>
          <w:i/>
          <w:color w:val="auto"/>
          <w:sz w:val="24"/>
          <w:szCs w:val="24"/>
        </w:rPr>
        <w:t xml:space="preserve">The department has </w:t>
      </w:r>
      <w:r w:rsidR="009B5355" w:rsidRPr="00B84973">
        <w:rPr>
          <w:rStyle w:val="bulletbold"/>
          <w:rFonts w:asciiTheme="minorHAnsi" w:hAnsiTheme="minorHAnsi"/>
          <w:i/>
          <w:color w:val="auto"/>
          <w:sz w:val="24"/>
          <w:szCs w:val="24"/>
        </w:rPr>
        <w:t>heard from you that this is a new and challenging service environment</w:t>
      </w:r>
      <w:r w:rsidR="00252E40" w:rsidRPr="00B84973">
        <w:rPr>
          <w:rStyle w:val="bulletbold"/>
          <w:rFonts w:asciiTheme="minorHAnsi" w:hAnsiTheme="minorHAnsi"/>
          <w:i/>
          <w:color w:val="auto"/>
          <w:sz w:val="24"/>
          <w:szCs w:val="24"/>
        </w:rPr>
        <w:t>,</w:t>
      </w:r>
      <w:r w:rsidR="009B5355" w:rsidRPr="00B84973">
        <w:rPr>
          <w:rStyle w:val="bulletbold"/>
          <w:rFonts w:asciiTheme="minorHAnsi" w:hAnsiTheme="minorHAnsi"/>
          <w:i/>
          <w:color w:val="auto"/>
          <w:sz w:val="24"/>
          <w:szCs w:val="24"/>
        </w:rPr>
        <w:t xml:space="preserve"> given </w:t>
      </w:r>
      <w:r w:rsidR="008D67F0" w:rsidRPr="00B84973">
        <w:rPr>
          <w:rStyle w:val="bulletbold"/>
          <w:rFonts w:asciiTheme="minorHAnsi" w:hAnsiTheme="minorHAnsi"/>
          <w:i/>
          <w:color w:val="auto"/>
          <w:sz w:val="24"/>
          <w:szCs w:val="24"/>
        </w:rPr>
        <w:t xml:space="preserve">the recent </w:t>
      </w:r>
      <w:r w:rsidR="00FF29D2" w:rsidRPr="00B84973">
        <w:rPr>
          <w:rStyle w:val="bulletbold"/>
          <w:rFonts w:asciiTheme="minorHAnsi" w:hAnsiTheme="minorHAnsi"/>
          <w:i/>
          <w:color w:val="auto"/>
          <w:sz w:val="24"/>
          <w:szCs w:val="24"/>
        </w:rPr>
        <w:t xml:space="preserve">2019-2020 </w:t>
      </w:r>
      <w:r w:rsidR="008D67F0" w:rsidRPr="00B84973">
        <w:rPr>
          <w:rStyle w:val="bulletbold"/>
          <w:rFonts w:asciiTheme="minorHAnsi" w:hAnsiTheme="minorHAnsi"/>
          <w:i/>
          <w:color w:val="auto"/>
          <w:sz w:val="24"/>
          <w:szCs w:val="24"/>
        </w:rPr>
        <w:t>bushfires</w:t>
      </w:r>
      <w:r w:rsidR="001A5FBF" w:rsidRPr="00B84973">
        <w:rPr>
          <w:rStyle w:val="bulletbold"/>
          <w:rFonts w:asciiTheme="minorHAnsi" w:hAnsiTheme="minorHAnsi"/>
          <w:i/>
          <w:color w:val="auto"/>
          <w:sz w:val="24"/>
          <w:szCs w:val="24"/>
        </w:rPr>
        <w:t xml:space="preserve">, </w:t>
      </w:r>
      <w:r w:rsidR="00021399" w:rsidRPr="00B84973">
        <w:rPr>
          <w:rStyle w:val="bulletbold"/>
          <w:rFonts w:asciiTheme="minorHAnsi" w:hAnsiTheme="minorHAnsi"/>
          <w:i/>
          <w:color w:val="auto"/>
          <w:sz w:val="24"/>
          <w:szCs w:val="24"/>
        </w:rPr>
        <w:t xml:space="preserve">drought, </w:t>
      </w:r>
      <w:r w:rsidR="001A5FBF" w:rsidRPr="00B84973">
        <w:rPr>
          <w:rStyle w:val="bulletbold"/>
          <w:rFonts w:asciiTheme="minorHAnsi" w:hAnsiTheme="minorHAnsi"/>
          <w:i/>
          <w:color w:val="auto"/>
          <w:sz w:val="24"/>
          <w:szCs w:val="24"/>
        </w:rPr>
        <w:t>floods</w:t>
      </w:r>
      <w:r w:rsidR="008D67F0" w:rsidRPr="00B84973">
        <w:rPr>
          <w:rStyle w:val="bulletbold"/>
          <w:rFonts w:asciiTheme="minorHAnsi" w:hAnsiTheme="minorHAnsi"/>
          <w:i/>
          <w:color w:val="auto"/>
          <w:sz w:val="24"/>
          <w:szCs w:val="24"/>
        </w:rPr>
        <w:t xml:space="preserve"> and the</w:t>
      </w:r>
      <w:r w:rsidR="00E00B52" w:rsidRPr="00B84973">
        <w:rPr>
          <w:rStyle w:val="bulletbold"/>
          <w:rFonts w:asciiTheme="minorHAnsi" w:hAnsiTheme="minorHAnsi"/>
          <w:i/>
          <w:color w:val="auto"/>
          <w:sz w:val="24"/>
          <w:szCs w:val="24"/>
        </w:rPr>
        <w:t xml:space="preserve"> ongoing Coronavirus pandemic</w:t>
      </w:r>
      <w:r w:rsidR="005E0599" w:rsidRPr="00B84973">
        <w:rPr>
          <w:rStyle w:val="bulletbold"/>
          <w:rFonts w:asciiTheme="minorHAnsi" w:hAnsiTheme="minorHAnsi"/>
          <w:i/>
          <w:color w:val="auto"/>
          <w:sz w:val="24"/>
          <w:szCs w:val="24"/>
        </w:rPr>
        <w:t>, with many service providers seeing an increase in service demand</w:t>
      </w:r>
      <w:r w:rsidR="00F874EA" w:rsidRPr="00B84973">
        <w:rPr>
          <w:rStyle w:val="bulletbold"/>
          <w:rFonts w:asciiTheme="minorHAnsi" w:hAnsiTheme="minorHAnsi"/>
          <w:i/>
          <w:color w:val="auto"/>
          <w:sz w:val="24"/>
          <w:szCs w:val="24"/>
        </w:rPr>
        <w:t xml:space="preserve"> and an increase in the level of</w:t>
      </w:r>
      <w:r w:rsidR="00B17A2E">
        <w:rPr>
          <w:rStyle w:val="bulletbold"/>
          <w:rFonts w:asciiTheme="minorHAnsi" w:hAnsiTheme="minorHAnsi"/>
          <w:i/>
          <w:color w:val="auto"/>
          <w:sz w:val="24"/>
          <w:szCs w:val="24"/>
        </w:rPr>
        <w:t> </w:t>
      </w:r>
      <w:r w:rsidR="00F874EA" w:rsidRPr="00B84973">
        <w:rPr>
          <w:rStyle w:val="bulletbold"/>
          <w:rFonts w:asciiTheme="minorHAnsi" w:hAnsiTheme="minorHAnsi"/>
          <w:i/>
          <w:color w:val="auto"/>
          <w:sz w:val="24"/>
          <w:szCs w:val="24"/>
        </w:rPr>
        <w:t xml:space="preserve">complexities facing families. </w:t>
      </w:r>
      <w:r w:rsidR="008D67F0" w:rsidRPr="00B84973">
        <w:rPr>
          <w:rStyle w:val="bulletbold"/>
          <w:rFonts w:asciiTheme="minorHAnsi" w:hAnsiTheme="minorHAnsi"/>
          <w:i/>
          <w:color w:val="auto"/>
          <w:sz w:val="24"/>
          <w:szCs w:val="24"/>
        </w:rPr>
        <w:t>We r</w:t>
      </w:r>
      <w:r w:rsidR="00FA01F0" w:rsidRPr="00B84973">
        <w:rPr>
          <w:rStyle w:val="bulletbold"/>
          <w:rFonts w:asciiTheme="minorHAnsi" w:eastAsiaTheme="majorEastAsia" w:hAnsiTheme="minorHAnsi"/>
          <w:i/>
          <w:iCs/>
          <w:color w:val="auto"/>
          <w:sz w:val="24"/>
        </w:rPr>
        <w:t>ecognise the</w:t>
      </w:r>
      <w:r w:rsidR="005659F7" w:rsidRPr="00B84973">
        <w:rPr>
          <w:rStyle w:val="bulletbold"/>
          <w:rFonts w:asciiTheme="minorHAnsi" w:eastAsiaTheme="majorEastAsia" w:hAnsiTheme="minorHAnsi"/>
          <w:i/>
          <w:iCs/>
          <w:color w:val="auto"/>
          <w:sz w:val="24"/>
        </w:rPr>
        <w:t>se events have</w:t>
      </w:r>
      <w:r w:rsidR="00FA01F0" w:rsidRPr="00B84973">
        <w:rPr>
          <w:rStyle w:val="bulletbold"/>
          <w:rFonts w:asciiTheme="minorHAnsi" w:eastAsiaTheme="majorEastAsia" w:hAnsiTheme="minorHAnsi"/>
          <w:i/>
          <w:iCs/>
          <w:color w:val="auto"/>
          <w:sz w:val="24"/>
        </w:rPr>
        <w:t xml:space="preserve"> impact</w:t>
      </w:r>
      <w:r w:rsidR="005659F7" w:rsidRPr="00B84973">
        <w:rPr>
          <w:rStyle w:val="bulletbold"/>
          <w:rFonts w:asciiTheme="minorHAnsi" w:eastAsiaTheme="majorEastAsia" w:hAnsiTheme="minorHAnsi"/>
          <w:i/>
          <w:iCs/>
          <w:color w:val="auto"/>
          <w:sz w:val="24"/>
        </w:rPr>
        <w:t>ed</w:t>
      </w:r>
      <w:r w:rsidR="00FA01F0" w:rsidRPr="00B84973">
        <w:rPr>
          <w:rStyle w:val="bulletbold"/>
          <w:rFonts w:asciiTheme="minorHAnsi" w:eastAsiaTheme="majorEastAsia" w:hAnsiTheme="minorHAnsi"/>
          <w:i/>
          <w:iCs/>
          <w:color w:val="auto"/>
          <w:sz w:val="24"/>
        </w:rPr>
        <w:t xml:space="preserve"> </w:t>
      </w:r>
      <w:r w:rsidR="000D744B" w:rsidRPr="00B84973">
        <w:rPr>
          <w:rStyle w:val="bulletbold"/>
          <w:rFonts w:asciiTheme="minorHAnsi" w:eastAsiaTheme="majorEastAsia" w:hAnsiTheme="minorHAnsi"/>
          <w:i/>
          <w:iCs/>
          <w:color w:val="auto"/>
          <w:sz w:val="24"/>
        </w:rPr>
        <w:t xml:space="preserve">service delivery </w:t>
      </w:r>
      <w:r w:rsidR="00FA01F0" w:rsidRPr="00B84973">
        <w:rPr>
          <w:rStyle w:val="bulletbold"/>
          <w:rFonts w:asciiTheme="minorHAnsi" w:eastAsiaTheme="majorEastAsia" w:hAnsiTheme="minorHAnsi"/>
          <w:i/>
          <w:iCs/>
          <w:color w:val="auto"/>
          <w:sz w:val="24"/>
        </w:rPr>
        <w:t>and clients</w:t>
      </w:r>
      <w:r w:rsidR="00A8677F" w:rsidRPr="00B84973">
        <w:rPr>
          <w:rStyle w:val="bulletbold"/>
          <w:rFonts w:asciiTheme="minorHAnsi" w:eastAsiaTheme="majorEastAsia" w:hAnsiTheme="minorHAnsi"/>
          <w:i/>
          <w:iCs/>
          <w:color w:val="auto"/>
          <w:sz w:val="24"/>
        </w:rPr>
        <w:t>’</w:t>
      </w:r>
      <w:r w:rsidR="00FA01F0" w:rsidRPr="00B84973">
        <w:rPr>
          <w:rStyle w:val="bulletbold"/>
          <w:rFonts w:asciiTheme="minorHAnsi" w:eastAsiaTheme="majorEastAsia" w:hAnsiTheme="minorHAnsi"/>
          <w:i/>
          <w:iCs/>
          <w:color w:val="auto"/>
          <w:sz w:val="24"/>
        </w:rPr>
        <w:t xml:space="preserve"> ability to access these services. </w:t>
      </w:r>
      <w:r w:rsidR="00406C83" w:rsidRPr="00B84973">
        <w:rPr>
          <w:rStyle w:val="bulletbold"/>
          <w:rFonts w:asciiTheme="minorHAnsi" w:eastAsiaTheme="majorEastAsia" w:hAnsiTheme="minorHAnsi"/>
          <w:i/>
          <w:iCs/>
          <w:color w:val="auto"/>
          <w:sz w:val="24"/>
        </w:rPr>
        <w:t>We are keen to understand these impacts further.</w:t>
      </w:r>
    </w:p>
    <w:p w:rsidR="00F36026" w:rsidRDefault="009B5355">
      <w:pPr>
        <w:pStyle w:val="BasicParagraph"/>
        <w:spacing w:after="120" w:line="276" w:lineRule="auto"/>
        <w:rPr>
          <w:rStyle w:val="bulletbold"/>
          <w:rFonts w:asciiTheme="minorHAnsi" w:eastAsiaTheme="majorEastAsia" w:hAnsiTheme="minorHAnsi" w:cs="Times New Roman"/>
          <w:iCs/>
          <w:color w:val="auto"/>
          <w:sz w:val="24"/>
          <w:lang w:val="en-AU"/>
        </w:rPr>
      </w:pPr>
      <w:r>
        <w:rPr>
          <w:rStyle w:val="bulletbold"/>
          <w:rFonts w:asciiTheme="minorHAnsi" w:eastAsiaTheme="majorEastAsia" w:hAnsiTheme="minorHAnsi"/>
          <w:iCs/>
          <w:color w:val="auto"/>
          <w:sz w:val="24"/>
        </w:rPr>
        <w:t>You also told us</w:t>
      </w:r>
      <w:r w:rsidR="00F36026">
        <w:rPr>
          <w:rStyle w:val="bulletbold"/>
          <w:rFonts w:asciiTheme="minorHAnsi" w:eastAsiaTheme="majorEastAsia" w:hAnsiTheme="minorHAnsi"/>
          <w:iCs/>
          <w:color w:val="auto"/>
          <w:sz w:val="24"/>
        </w:rPr>
        <w:t xml:space="preserve"> </w:t>
      </w:r>
      <w:r w:rsidR="00817863">
        <w:rPr>
          <w:rStyle w:val="bulletbold"/>
          <w:rFonts w:asciiTheme="minorHAnsi" w:eastAsiaTheme="majorEastAsia" w:hAnsiTheme="minorHAnsi"/>
          <w:iCs/>
          <w:color w:val="auto"/>
          <w:sz w:val="24"/>
        </w:rPr>
        <w:t xml:space="preserve">that alternative service delivery methods, such as tele or online services, have meant </w:t>
      </w:r>
      <w:r w:rsidR="000D744B">
        <w:rPr>
          <w:rStyle w:val="bulletbold"/>
          <w:rFonts w:asciiTheme="minorHAnsi" w:eastAsiaTheme="majorEastAsia" w:hAnsiTheme="minorHAnsi"/>
          <w:iCs/>
          <w:color w:val="auto"/>
          <w:sz w:val="24"/>
        </w:rPr>
        <w:t>some</w:t>
      </w:r>
      <w:r w:rsidR="00817863">
        <w:rPr>
          <w:rStyle w:val="bulletbold"/>
          <w:rFonts w:asciiTheme="minorHAnsi" w:eastAsiaTheme="majorEastAsia" w:hAnsiTheme="minorHAnsi"/>
          <w:iCs/>
          <w:color w:val="auto"/>
          <w:sz w:val="24"/>
        </w:rPr>
        <w:t xml:space="preserve"> service providers are </w:t>
      </w:r>
      <w:r w:rsidR="006E0E90">
        <w:rPr>
          <w:rStyle w:val="bulletbold"/>
          <w:rFonts w:asciiTheme="minorHAnsi" w:eastAsiaTheme="majorEastAsia" w:hAnsiTheme="minorHAnsi"/>
          <w:iCs/>
          <w:color w:val="auto"/>
          <w:sz w:val="24"/>
        </w:rPr>
        <w:t>supporting</w:t>
      </w:r>
      <w:r w:rsidR="00817863">
        <w:rPr>
          <w:rStyle w:val="bulletbold"/>
          <w:rFonts w:asciiTheme="minorHAnsi" w:eastAsiaTheme="majorEastAsia" w:hAnsiTheme="minorHAnsi"/>
          <w:iCs/>
          <w:color w:val="auto"/>
          <w:sz w:val="24"/>
        </w:rPr>
        <w:t xml:space="preserve"> </w:t>
      </w:r>
      <w:r w:rsidR="000D744B">
        <w:rPr>
          <w:rStyle w:val="bulletbold"/>
          <w:rFonts w:asciiTheme="minorHAnsi" w:eastAsiaTheme="majorEastAsia" w:hAnsiTheme="minorHAnsi"/>
          <w:iCs/>
          <w:color w:val="auto"/>
          <w:sz w:val="24"/>
        </w:rPr>
        <w:t>new</w:t>
      </w:r>
      <w:r w:rsidR="00817863">
        <w:rPr>
          <w:rStyle w:val="bulletbold"/>
          <w:rFonts w:asciiTheme="minorHAnsi" w:eastAsiaTheme="majorEastAsia" w:hAnsiTheme="minorHAnsi"/>
          <w:iCs/>
          <w:color w:val="auto"/>
          <w:sz w:val="24"/>
        </w:rPr>
        <w:t xml:space="preserve"> clients</w:t>
      </w:r>
      <w:r w:rsidR="005B4A73">
        <w:rPr>
          <w:rStyle w:val="bulletbold"/>
          <w:rFonts w:asciiTheme="minorHAnsi" w:eastAsiaTheme="majorEastAsia" w:hAnsiTheme="minorHAnsi"/>
          <w:iCs/>
          <w:color w:val="auto"/>
          <w:sz w:val="24"/>
        </w:rPr>
        <w:t>. While through necessity</w:t>
      </w:r>
      <w:r w:rsidR="003D2DD6">
        <w:rPr>
          <w:rStyle w:val="bulletbold"/>
          <w:rFonts w:asciiTheme="minorHAnsi" w:eastAsiaTheme="majorEastAsia" w:hAnsiTheme="minorHAnsi"/>
          <w:iCs/>
          <w:color w:val="auto"/>
          <w:sz w:val="24"/>
        </w:rPr>
        <w:t xml:space="preserve"> and with many challenges</w:t>
      </w:r>
      <w:r w:rsidR="005B4A73">
        <w:rPr>
          <w:rStyle w:val="bulletbold"/>
          <w:rFonts w:asciiTheme="minorHAnsi" w:eastAsiaTheme="majorEastAsia" w:hAnsiTheme="minorHAnsi"/>
          <w:iCs/>
          <w:color w:val="auto"/>
          <w:sz w:val="24"/>
        </w:rPr>
        <w:t>, this has provided a chance to trial new, innovative service delivery methods that have the potential to be refined and used into the future.</w:t>
      </w:r>
    </w:p>
    <w:p w:rsidR="005E0599" w:rsidRDefault="008D67F0" w:rsidP="005E0599">
      <w:pPr>
        <w:pStyle w:val="BasicParagraph"/>
        <w:spacing w:after="120" w:line="276" w:lineRule="auto"/>
        <w:rPr>
          <w:rStyle w:val="bulletbold"/>
          <w:rFonts w:asciiTheme="minorHAnsi" w:eastAsiaTheme="majorEastAsia" w:hAnsiTheme="minorHAnsi"/>
          <w:iCs/>
          <w:color w:val="auto"/>
          <w:sz w:val="24"/>
        </w:rPr>
      </w:pPr>
      <w:r>
        <w:rPr>
          <w:rStyle w:val="bulletbold"/>
          <w:rFonts w:asciiTheme="minorHAnsi" w:eastAsiaTheme="majorEastAsia" w:hAnsiTheme="minorHAnsi"/>
          <w:iCs/>
          <w:color w:val="auto"/>
          <w:sz w:val="24"/>
        </w:rPr>
        <w:t>Through these uncertain times, the</w:t>
      </w:r>
      <w:r w:rsidR="00FA01F0" w:rsidRPr="002944EC">
        <w:rPr>
          <w:rStyle w:val="bulletbold"/>
          <w:rFonts w:asciiTheme="minorHAnsi" w:eastAsiaTheme="majorEastAsia" w:hAnsiTheme="minorHAnsi"/>
          <w:iCs/>
          <w:color w:val="auto"/>
          <w:sz w:val="24"/>
        </w:rPr>
        <w:t xml:space="preserve"> department </w:t>
      </w:r>
      <w:r>
        <w:rPr>
          <w:rStyle w:val="bulletbold"/>
          <w:rFonts w:asciiTheme="minorHAnsi" w:eastAsiaTheme="majorEastAsia" w:hAnsiTheme="minorHAnsi"/>
          <w:iCs/>
          <w:color w:val="auto"/>
          <w:sz w:val="24"/>
        </w:rPr>
        <w:t xml:space="preserve">has </w:t>
      </w:r>
      <w:r w:rsidR="009B5355">
        <w:rPr>
          <w:rStyle w:val="bulletbold"/>
          <w:rFonts w:asciiTheme="minorHAnsi" w:eastAsiaTheme="majorEastAsia" w:hAnsiTheme="minorHAnsi"/>
          <w:iCs/>
          <w:color w:val="auto"/>
          <w:sz w:val="24"/>
        </w:rPr>
        <w:t xml:space="preserve">worked with </w:t>
      </w:r>
      <w:r w:rsidR="00923828">
        <w:rPr>
          <w:rStyle w:val="bulletbold"/>
          <w:rFonts w:asciiTheme="minorHAnsi" w:eastAsiaTheme="majorEastAsia" w:hAnsiTheme="minorHAnsi"/>
          <w:iCs/>
          <w:color w:val="auto"/>
          <w:sz w:val="24"/>
        </w:rPr>
        <w:t xml:space="preserve">providers across the families and children sector </w:t>
      </w:r>
      <w:r w:rsidR="00A8677F">
        <w:rPr>
          <w:rStyle w:val="bulletbold"/>
          <w:rFonts w:asciiTheme="minorHAnsi" w:eastAsiaTheme="majorEastAsia" w:hAnsiTheme="minorHAnsi"/>
          <w:iCs/>
          <w:color w:val="auto"/>
          <w:sz w:val="24"/>
        </w:rPr>
        <w:t xml:space="preserve">to provide increased flexibility, including, for example, the use of </w:t>
      </w:r>
      <w:r>
        <w:rPr>
          <w:rStyle w:val="bulletbold"/>
          <w:rFonts w:asciiTheme="minorHAnsi" w:eastAsiaTheme="majorEastAsia" w:hAnsiTheme="minorHAnsi"/>
          <w:iCs/>
          <w:color w:val="auto"/>
          <w:sz w:val="24"/>
        </w:rPr>
        <w:t xml:space="preserve">grant funding </w:t>
      </w:r>
      <w:r w:rsidR="00FA01F0" w:rsidRPr="002944EC">
        <w:rPr>
          <w:rStyle w:val="bulletbold"/>
          <w:rFonts w:asciiTheme="minorHAnsi" w:eastAsiaTheme="majorEastAsia" w:hAnsiTheme="minorHAnsi"/>
          <w:iCs/>
          <w:color w:val="auto"/>
          <w:sz w:val="24"/>
        </w:rPr>
        <w:t>for temporary new service delivery arrangements</w:t>
      </w:r>
      <w:r>
        <w:rPr>
          <w:rStyle w:val="bulletbold"/>
          <w:rFonts w:asciiTheme="minorHAnsi" w:eastAsiaTheme="majorEastAsia" w:hAnsiTheme="minorHAnsi"/>
          <w:iCs/>
          <w:color w:val="auto"/>
          <w:sz w:val="24"/>
        </w:rPr>
        <w:t xml:space="preserve"> or extending</w:t>
      </w:r>
      <w:r w:rsidR="00FA01F0" w:rsidRPr="002944EC">
        <w:rPr>
          <w:rStyle w:val="bulletbold"/>
          <w:rFonts w:asciiTheme="minorHAnsi" w:eastAsiaTheme="majorEastAsia" w:hAnsiTheme="minorHAnsi"/>
          <w:iCs/>
          <w:color w:val="auto"/>
          <w:sz w:val="24"/>
        </w:rPr>
        <w:t xml:space="preserve"> grant </w:t>
      </w:r>
      <w:r w:rsidR="00E00B52">
        <w:rPr>
          <w:rStyle w:val="bulletbold"/>
          <w:rFonts w:asciiTheme="minorHAnsi" w:eastAsiaTheme="majorEastAsia" w:hAnsiTheme="minorHAnsi"/>
          <w:iCs/>
          <w:color w:val="auto"/>
          <w:sz w:val="24"/>
        </w:rPr>
        <w:t>arrangements</w:t>
      </w:r>
      <w:r w:rsidR="00FA01F0" w:rsidRPr="002944EC">
        <w:rPr>
          <w:rStyle w:val="bulletbold"/>
          <w:rFonts w:asciiTheme="minorHAnsi" w:eastAsiaTheme="majorEastAsia" w:hAnsiTheme="minorHAnsi"/>
          <w:iCs/>
          <w:color w:val="auto"/>
          <w:sz w:val="24"/>
        </w:rPr>
        <w:t xml:space="preserve"> to allow event</w:t>
      </w:r>
      <w:r w:rsidR="00E00B52">
        <w:rPr>
          <w:rStyle w:val="bulletbold"/>
          <w:rFonts w:asciiTheme="minorHAnsi" w:eastAsiaTheme="majorEastAsia" w:hAnsiTheme="minorHAnsi"/>
          <w:iCs/>
          <w:color w:val="auto"/>
          <w:sz w:val="24"/>
        </w:rPr>
        <w:t>s</w:t>
      </w:r>
      <w:r w:rsidR="00FA01F0" w:rsidRPr="002944EC">
        <w:rPr>
          <w:rStyle w:val="bulletbold"/>
          <w:rFonts w:asciiTheme="minorHAnsi" w:eastAsiaTheme="majorEastAsia" w:hAnsiTheme="minorHAnsi"/>
          <w:iCs/>
          <w:color w:val="auto"/>
          <w:sz w:val="24"/>
        </w:rPr>
        <w:t xml:space="preserve"> to</w:t>
      </w:r>
      <w:r w:rsidR="00B17A2E">
        <w:rPr>
          <w:rStyle w:val="bulletbold"/>
          <w:rFonts w:asciiTheme="minorHAnsi" w:eastAsiaTheme="majorEastAsia" w:hAnsiTheme="minorHAnsi"/>
          <w:iCs/>
          <w:color w:val="auto"/>
          <w:sz w:val="24"/>
        </w:rPr>
        <w:t> </w:t>
      </w:r>
      <w:r w:rsidR="00FA01F0" w:rsidRPr="002944EC">
        <w:rPr>
          <w:rStyle w:val="bulletbold"/>
          <w:rFonts w:asciiTheme="minorHAnsi" w:eastAsiaTheme="majorEastAsia" w:hAnsiTheme="minorHAnsi"/>
          <w:iCs/>
          <w:color w:val="auto"/>
          <w:sz w:val="24"/>
        </w:rPr>
        <w:t>be rescheduled.</w:t>
      </w:r>
    </w:p>
    <w:p w:rsidR="00FA01F0" w:rsidRDefault="005E0599" w:rsidP="00FA01F0">
      <w:pPr>
        <w:pStyle w:val="BasicParagraph"/>
        <w:spacing w:after="120" w:line="276" w:lineRule="auto"/>
        <w:rPr>
          <w:rStyle w:val="bulletbold"/>
          <w:rFonts w:asciiTheme="minorHAnsi" w:eastAsiaTheme="majorEastAsia" w:hAnsiTheme="minorHAnsi"/>
          <w:iCs/>
          <w:color w:val="auto"/>
          <w:sz w:val="24"/>
        </w:rPr>
      </w:pPr>
      <w:r>
        <w:rPr>
          <w:rStyle w:val="bulletbold"/>
          <w:rFonts w:asciiTheme="minorHAnsi" w:eastAsiaTheme="majorEastAsia" w:hAnsiTheme="minorHAnsi"/>
          <w:iCs/>
          <w:color w:val="auto"/>
          <w:sz w:val="24"/>
        </w:rPr>
        <w:t>We have really appreciated how adaptive and innovative service providers have been in rapidly responding to these</w:t>
      </w:r>
      <w:r w:rsidR="00614B14">
        <w:rPr>
          <w:rStyle w:val="bulletbold"/>
          <w:rFonts w:asciiTheme="minorHAnsi" w:eastAsiaTheme="majorEastAsia" w:hAnsiTheme="minorHAnsi"/>
          <w:iCs/>
          <w:color w:val="auto"/>
          <w:sz w:val="24"/>
        </w:rPr>
        <w:t xml:space="preserve"> </w:t>
      </w:r>
      <w:r w:rsidR="00A8677F">
        <w:rPr>
          <w:rStyle w:val="bulletbold"/>
          <w:rFonts w:asciiTheme="minorHAnsi" w:eastAsiaTheme="majorEastAsia" w:hAnsiTheme="minorHAnsi"/>
          <w:iCs/>
          <w:color w:val="auto"/>
          <w:sz w:val="24"/>
        </w:rPr>
        <w:t>changing cir</w:t>
      </w:r>
      <w:r w:rsidR="001441EB">
        <w:rPr>
          <w:rStyle w:val="bulletbold"/>
          <w:rFonts w:asciiTheme="minorHAnsi" w:eastAsiaTheme="majorEastAsia" w:hAnsiTheme="minorHAnsi"/>
          <w:iCs/>
          <w:color w:val="auto"/>
          <w:sz w:val="24"/>
        </w:rPr>
        <w:t>c</w:t>
      </w:r>
      <w:r w:rsidR="00A8677F">
        <w:rPr>
          <w:rStyle w:val="bulletbold"/>
          <w:rFonts w:asciiTheme="minorHAnsi" w:eastAsiaTheme="majorEastAsia" w:hAnsiTheme="minorHAnsi"/>
          <w:iCs/>
          <w:color w:val="auto"/>
          <w:sz w:val="24"/>
        </w:rPr>
        <w:t>umstances</w:t>
      </w:r>
      <w:r>
        <w:rPr>
          <w:rStyle w:val="bulletbold"/>
          <w:rFonts w:asciiTheme="minorHAnsi" w:eastAsiaTheme="majorEastAsia" w:hAnsiTheme="minorHAnsi"/>
          <w:iCs/>
          <w:color w:val="auto"/>
          <w:sz w:val="24"/>
        </w:rPr>
        <w:t>.</w:t>
      </w:r>
    </w:p>
    <w:p w:rsidR="00B17A2E" w:rsidRDefault="00B17A2E" w:rsidP="00FA01F0">
      <w:pPr>
        <w:pStyle w:val="BasicParagraph"/>
        <w:spacing w:after="120" w:line="276" w:lineRule="auto"/>
        <w:rPr>
          <w:rStyle w:val="bulletbold"/>
          <w:rFonts w:asciiTheme="minorHAnsi" w:eastAsiaTheme="majorEastAsia" w:hAnsiTheme="minorHAnsi"/>
          <w:iCs/>
          <w:color w:val="auto"/>
          <w:sz w:val="24"/>
        </w:rPr>
      </w:pPr>
    </w:p>
    <w:p w:rsidR="00FA01F0" w:rsidRDefault="00FA01F0" w:rsidP="00FA01F0">
      <w:pPr>
        <w:pStyle w:val="BasicParagraph"/>
        <w:spacing w:after="120" w:line="276" w:lineRule="auto"/>
        <w:rPr>
          <w:rStyle w:val="bulletbold"/>
          <w:rFonts w:asciiTheme="minorHAnsi" w:hAnsiTheme="minorHAnsi"/>
          <w:iCs/>
          <w:color w:val="auto"/>
          <w:sz w:val="24"/>
          <w:szCs w:val="24"/>
        </w:rPr>
      </w:pPr>
      <w:r w:rsidRPr="00911E5A">
        <w:rPr>
          <w:rStyle w:val="bulletbold"/>
          <w:rFonts w:asciiTheme="minorHAnsi" w:hAnsiTheme="minorHAnsi" w:cstheme="minorHAnsi"/>
          <w:iCs/>
          <w:noProof/>
          <w:color w:val="auto"/>
          <w:lang w:val="en-AU" w:eastAsia="en-AU"/>
        </w:rPr>
        <mc:AlternateContent>
          <mc:Choice Requires="wps">
            <w:drawing>
              <wp:inline distT="0" distB="0" distL="0" distR="0" wp14:anchorId="7275F236" wp14:editId="31D9EDE4">
                <wp:extent cx="6177516" cy="1219200"/>
                <wp:effectExtent l="0" t="0" r="1397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516" cy="1219200"/>
                        </a:xfrm>
                        <a:prstGeom prst="roundRect">
                          <a:avLst>
                            <a:gd name="adj" fmla="val 3256"/>
                          </a:avLst>
                        </a:prstGeom>
                        <a:solidFill>
                          <a:schemeClr val="accent5">
                            <a:lumMod val="20000"/>
                            <a:lumOff val="80000"/>
                          </a:schemeClr>
                        </a:solidFill>
                        <a:ln>
                          <a:solidFill>
                            <a:srgbClr val="276B7D"/>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Default="00332679" w:rsidP="00FA01F0">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Discussion</w:t>
                            </w:r>
                            <w:r w:rsidRPr="00675BD0">
                              <w:rPr>
                                <w:rStyle w:val="BookTitle"/>
                                <w:rFonts w:asciiTheme="minorHAnsi" w:hAnsiTheme="minorHAnsi" w:cstheme="minorHAnsi"/>
                                <w:b/>
                                <w:i w:val="0"/>
                                <w:iCs w:val="0"/>
                                <w:smallCaps w:val="0"/>
                                <w:spacing w:val="0"/>
                                <w:szCs w:val="18"/>
                              </w:rPr>
                              <w:t xml:space="preserve"> q</w:t>
                            </w:r>
                            <w:r>
                              <w:rPr>
                                <w:rStyle w:val="BookTitle"/>
                                <w:rFonts w:asciiTheme="minorHAnsi" w:hAnsiTheme="minorHAnsi" w:cstheme="minorHAnsi"/>
                                <w:b/>
                                <w:i w:val="0"/>
                                <w:iCs w:val="0"/>
                                <w:smallCaps w:val="0"/>
                                <w:spacing w:val="0"/>
                                <w:szCs w:val="18"/>
                              </w:rPr>
                              <w:t xml:space="preserve">uestion: </w:t>
                            </w:r>
                            <w:r w:rsidRPr="00DF60BE">
                              <w:rPr>
                                <w:rStyle w:val="BookTitle"/>
                                <w:rFonts w:asciiTheme="minorHAnsi" w:hAnsiTheme="minorHAnsi" w:cstheme="minorHAnsi"/>
                                <w:b/>
                                <w:i w:val="0"/>
                                <w:iCs w:val="0"/>
                                <w:smallCaps w:val="0"/>
                                <w:spacing w:val="0"/>
                                <w:szCs w:val="18"/>
                              </w:rPr>
                              <w:t xml:space="preserve">Recent </w:t>
                            </w:r>
                            <w:r>
                              <w:rPr>
                                <w:rStyle w:val="BookTitle"/>
                                <w:rFonts w:asciiTheme="minorHAnsi" w:hAnsiTheme="minorHAnsi" w:cstheme="minorHAnsi"/>
                                <w:b/>
                                <w:i w:val="0"/>
                                <w:iCs w:val="0"/>
                                <w:smallCaps w:val="0"/>
                                <w:spacing w:val="0"/>
                                <w:szCs w:val="18"/>
                              </w:rPr>
                              <w:t xml:space="preserve">and emerging </w:t>
                            </w:r>
                            <w:r w:rsidRPr="00DF60BE">
                              <w:rPr>
                                <w:rStyle w:val="BookTitle"/>
                                <w:rFonts w:asciiTheme="minorHAnsi" w:hAnsiTheme="minorHAnsi" w:cstheme="minorHAnsi"/>
                                <w:b/>
                                <w:i w:val="0"/>
                                <w:iCs w:val="0"/>
                                <w:smallCaps w:val="0"/>
                                <w:spacing w:val="0"/>
                                <w:szCs w:val="18"/>
                              </w:rPr>
                              <w:t>impacts on service delivery</w:t>
                            </w:r>
                          </w:p>
                          <w:p w:rsidR="00332679" w:rsidRPr="006E436B" w:rsidRDefault="00332679" w:rsidP="00D74FCD">
                            <w:pPr>
                              <w:pStyle w:val="BasicParagraph"/>
                              <w:numPr>
                                <w:ilvl w:val="0"/>
                                <w:numId w:val="38"/>
                              </w:numPr>
                              <w:spacing w:before="240" w:after="240"/>
                              <w:ind w:left="1077" w:hanging="357"/>
                              <w:rPr>
                                <w:rFonts w:asciiTheme="minorHAnsi" w:hAnsiTheme="minorHAnsi" w:cstheme="minorHAnsi"/>
                                <w:iCs/>
                                <w:spacing w:val="2"/>
                                <w:sz w:val="22"/>
                                <w:szCs w:val="22"/>
                                <w:lang w:val="en-AU"/>
                              </w:rPr>
                            </w:pPr>
                            <w:r w:rsidRPr="00DF60BE" w:rsidDel="00F36026">
                              <w:rPr>
                                <w:rFonts w:asciiTheme="minorHAnsi" w:hAnsiTheme="minorHAnsi" w:cstheme="minorHAnsi"/>
                                <w:color w:val="auto"/>
                                <w:spacing w:val="2"/>
                                <w:sz w:val="22"/>
                                <w:szCs w:val="22"/>
                              </w:rPr>
                              <w:t xml:space="preserve">How </w:t>
                            </w:r>
                            <w:r>
                              <w:rPr>
                                <w:rFonts w:asciiTheme="minorHAnsi" w:hAnsiTheme="minorHAnsi" w:cstheme="minorHAnsi"/>
                                <w:iCs/>
                                <w:color w:val="auto"/>
                                <w:spacing w:val="2"/>
                                <w:sz w:val="22"/>
                                <w:szCs w:val="22"/>
                              </w:rPr>
                              <w:t>have you adapted</w:t>
                            </w:r>
                            <w:r w:rsidDel="00D113D7">
                              <w:rPr>
                                <w:rFonts w:asciiTheme="minorHAnsi" w:hAnsiTheme="minorHAnsi" w:cstheme="minorHAnsi"/>
                                <w:iCs/>
                                <w:color w:val="auto"/>
                                <w:spacing w:val="2"/>
                                <w:sz w:val="22"/>
                                <w:szCs w:val="22"/>
                              </w:rPr>
                              <w:t xml:space="preserve"> </w:t>
                            </w:r>
                            <w:r>
                              <w:rPr>
                                <w:rFonts w:asciiTheme="minorHAnsi" w:hAnsiTheme="minorHAnsi" w:cstheme="minorHAnsi"/>
                                <w:iCs/>
                                <w:color w:val="auto"/>
                                <w:spacing w:val="2"/>
                                <w:sz w:val="22"/>
                                <w:szCs w:val="22"/>
                              </w:rPr>
                              <w:t xml:space="preserve">service delivery in response </w:t>
                            </w:r>
                            <w:r w:rsidRPr="00DF60BE">
                              <w:rPr>
                                <w:rFonts w:asciiTheme="minorHAnsi" w:hAnsiTheme="minorHAnsi" w:cstheme="minorHAnsi"/>
                                <w:iCs/>
                                <w:color w:val="auto"/>
                                <w:spacing w:val="2"/>
                                <w:sz w:val="22"/>
                                <w:szCs w:val="22"/>
                              </w:rPr>
                              <w:t>to</w:t>
                            </w:r>
                            <w:r>
                              <w:rPr>
                                <w:rFonts w:asciiTheme="minorHAnsi" w:hAnsiTheme="minorHAnsi" w:cstheme="minorHAnsi"/>
                                <w:iCs/>
                                <w:color w:val="auto"/>
                                <w:spacing w:val="2"/>
                                <w:sz w:val="22"/>
                                <w:szCs w:val="22"/>
                              </w:rPr>
                              <w:t xml:space="preserve"> recent crises such as</w:t>
                            </w:r>
                            <w:r w:rsidRPr="00DF60BE">
                              <w:rPr>
                                <w:rFonts w:asciiTheme="minorHAnsi" w:hAnsiTheme="minorHAnsi" w:cstheme="minorHAnsi"/>
                                <w:iCs/>
                                <w:color w:val="auto"/>
                                <w:spacing w:val="2"/>
                                <w:sz w:val="22"/>
                                <w:szCs w:val="22"/>
                              </w:rPr>
                              <w:t xml:space="preserve"> </w:t>
                            </w:r>
                            <w:r>
                              <w:rPr>
                                <w:rFonts w:asciiTheme="minorHAnsi" w:hAnsiTheme="minorHAnsi" w:cstheme="minorHAnsi"/>
                                <w:iCs/>
                                <w:color w:val="auto"/>
                                <w:spacing w:val="2"/>
                                <w:sz w:val="22"/>
                                <w:szCs w:val="22"/>
                              </w:rPr>
                              <w:t>bushfires, drought, floods and Coronavirus pandemic? When has it worked and when hasn’t it worked? How will this affect how you deliver services in the future? Have your service adaptations included better integration with other initiatives?</w:t>
                            </w:r>
                          </w:p>
                        </w:txbxContent>
                      </wps:txbx>
                      <wps:bodyPr rot="0" vert="horz" wrap="square" lIns="18000" tIns="18000" rIns="18000" bIns="18000" anchor="ctr" anchorCtr="0" upright="1">
                        <a:noAutofit/>
                      </wps:bodyPr>
                    </wps:wsp>
                  </a:graphicData>
                </a:graphic>
              </wp:inline>
            </w:drawing>
          </mc:Choice>
          <mc:Fallback>
            <w:pict>
              <v:roundrect w14:anchorId="7275F236" id="Text Box 8" o:spid="_x0000_s1032" style="width:486.4pt;height:96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knpgIAAMQFAAAOAAAAZHJzL2Uyb0RvYy54bWysVNtu2zAMfR+wfxD0vjrO0KQz4hRtug4D&#10;ugva7gMUSY61yqInKbGzrx8lOW56wR6GvQgiRR5eDsXFed9ospPWKTAlzU8mlEjDQSizKemP++t3&#10;Z5Q4z4xgGows6V46er58+2bRtYWcQg1aSEsQxLiia0tae98WWeZ4LRvmTqCVBh8rsA3zKNpNJizr&#10;EL3R2XQymWUdWNFa4NI51F6lR7qM+FUluf9WVU56okuKufl42niuw5ktF6zYWNbWig9psH/IomHK&#10;YNAR6op5RrZWvYBqFLfgoPInHJoMqkpxGWvAavLJs2ruatbKWAs2x7Vjm9z/g+Vfd98tUaKkSJRh&#10;DVJ0L3tPLqEnZ6E7XesKNLpr0cz3qEaWY6WuvQH+4IiBVc3MRl5YC10tmcDs8uCZHbkmHBdA1t0X&#10;EBiGbT1EoL6yTWgdNoMgOrK0H5kJqXBUzvL5/DSfUcLxLZ/mH5D7GIMVB/fWOv9JQkPCpaQWtkbc&#10;Iv8xBtvdOB/5EUOVTPykpGo0sr1jmryfns4GwME2Y8UBMjg60EpcK62jEMZTrrQl6IulcC6NP42R&#10;9LbB+pIek0xpsgLVOIhJfXZQY4g46AEJ+/UsiDYv49rNeow6nc8u51dD0k/SCyx8NCLOtmdKpzvi&#10;J0gZ/wU2JBpgi9M18hUoGsjyey1DBtrcygpH5JH516sPlA/Wwa3CXo2O09ibsdinbUuOg31wTQmO&#10;zsO8/S3q6BEjg/Gjc6MM2Neii4c0pZhpsh8m1qW6w/D6ft3HvxFHI2jWIPY4wxbSIsHFh5ca7G9K&#10;OlwiJXW/tsxKSvRnE/5BoBq3zrFgj4X1scAMR6iScm8pScLKp121ba3a1Bgr9cLABf6eSgUGI20p&#10;r0HAVRGpGNZa2EXHcrR6XL7LPwAAAP//AwBQSwMEFAAGAAgAAAAhABoZwFXZAAAABQEAAA8AAABk&#10;cnMvZG93bnJldi54bWxMj8FOwzAQRO9I/IO1SNyoTSQgTeNUAYlTT7Q9cHTjJYlqr6PYSdO/Z+EC&#10;l5VGM5p9U24X78SMY+wDaXhcKRBITbA9tRqOh/eHHERMhqxxgVDDFSNsq9ub0hQ2XOgD531qBZdQ&#10;LIyGLqWhkDI2HXoTV2FAYu8rjN4klmMr7WguXO6dzJR6lt70xB86M+Bbh815P3kN0R1eU1Y/dbtr&#10;PVOv2vxzN+Va398t9QZEwiX9heEHn9GhYqZTmMhG4TTwkPR72Vu/ZDzjxKF1pkBWpfxPX30DAAD/&#10;/wMAUEsBAi0AFAAGAAgAAAAhALaDOJL+AAAA4QEAABMAAAAAAAAAAAAAAAAAAAAAAFtDb250ZW50&#10;X1R5cGVzXS54bWxQSwECLQAUAAYACAAAACEAOP0h/9YAAACUAQAACwAAAAAAAAAAAAAAAAAvAQAA&#10;X3JlbHMvLnJlbHNQSwECLQAUAAYACAAAACEAQUPJJ6YCAADEBQAADgAAAAAAAAAAAAAAAAAuAgAA&#10;ZHJzL2Uyb0RvYy54bWxQSwECLQAUAAYACAAAACEAGhnAVdkAAAAFAQAADwAAAAAAAAAAAAAAAAAA&#10;BQAAZHJzL2Rvd25yZXYueG1sUEsFBgAAAAAEAAQA8wAAAAYGAAAAAA==&#10;" fillcolor="#daeef3 [664]" strokecolor="#276b7d">
                <v:textbox inset=".5mm,.5mm,.5mm,.5mm">
                  <w:txbxContent>
                    <w:p w:rsidR="00332679" w:rsidRDefault="00332679" w:rsidP="00FA01F0">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Discussion</w:t>
                      </w:r>
                      <w:r w:rsidRPr="00675BD0">
                        <w:rPr>
                          <w:rStyle w:val="BookTitle"/>
                          <w:rFonts w:asciiTheme="minorHAnsi" w:hAnsiTheme="minorHAnsi" w:cstheme="minorHAnsi"/>
                          <w:b/>
                          <w:i w:val="0"/>
                          <w:iCs w:val="0"/>
                          <w:smallCaps w:val="0"/>
                          <w:spacing w:val="0"/>
                          <w:szCs w:val="18"/>
                        </w:rPr>
                        <w:t xml:space="preserve"> q</w:t>
                      </w:r>
                      <w:r>
                        <w:rPr>
                          <w:rStyle w:val="BookTitle"/>
                          <w:rFonts w:asciiTheme="minorHAnsi" w:hAnsiTheme="minorHAnsi" w:cstheme="minorHAnsi"/>
                          <w:b/>
                          <w:i w:val="0"/>
                          <w:iCs w:val="0"/>
                          <w:smallCaps w:val="0"/>
                          <w:spacing w:val="0"/>
                          <w:szCs w:val="18"/>
                        </w:rPr>
                        <w:t xml:space="preserve">uestion: </w:t>
                      </w:r>
                      <w:r w:rsidRPr="00DF60BE">
                        <w:rPr>
                          <w:rStyle w:val="BookTitle"/>
                          <w:rFonts w:asciiTheme="minorHAnsi" w:hAnsiTheme="minorHAnsi" w:cstheme="minorHAnsi"/>
                          <w:b/>
                          <w:i w:val="0"/>
                          <w:iCs w:val="0"/>
                          <w:smallCaps w:val="0"/>
                          <w:spacing w:val="0"/>
                          <w:szCs w:val="18"/>
                        </w:rPr>
                        <w:t xml:space="preserve">Recent </w:t>
                      </w:r>
                      <w:r>
                        <w:rPr>
                          <w:rStyle w:val="BookTitle"/>
                          <w:rFonts w:asciiTheme="minorHAnsi" w:hAnsiTheme="minorHAnsi" w:cstheme="minorHAnsi"/>
                          <w:b/>
                          <w:i w:val="0"/>
                          <w:iCs w:val="0"/>
                          <w:smallCaps w:val="0"/>
                          <w:spacing w:val="0"/>
                          <w:szCs w:val="18"/>
                        </w:rPr>
                        <w:t xml:space="preserve">and emerging </w:t>
                      </w:r>
                      <w:r w:rsidRPr="00DF60BE">
                        <w:rPr>
                          <w:rStyle w:val="BookTitle"/>
                          <w:rFonts w:asciiTheme="minorHAnsi" w:hAnsiTheme="minorHAnsi" w:cstheme="minorHAnsi"/>
                          <w:b/>
                          <w:i w:val="0"/>
                          <w:iCs w:val="0"/>
                          <w:smallCaps w:val="0"/>
                          <w:spacing w:val="0"/>
                          <w:szCs w:val="18"/>
                        </w:rPr>
                        <w:t>impacts on service delivery</w:t>
                      </w:r>
                    </w:p>
                    <w:p w:rsidR="00332679" w:rsidRPr="006E436B" w:rsidRDefault="00332679" w:rsidP="00D74FCD">
                      <w:pPr>
                        <w:pStyle w:val="BasicParagraph"/>
                        <w:numPr>
                          <w:ilvl w:val="0"/>
                          <w:numId w:val="38"/>
                        </w:numPr>
                        <w:spacing w:before="240" w:after="240"/>
                        <w:ind w:left="1077" w:hanging="357"/>
                        <w:rPr>
                          <w:rFonts w:asciiTheme="minorHAnsi" w:hAnsiTheme="minorHAnsi" w:cstheme="minorHAnsi"/>
                          <w:iCs/>
                          <w:spacing w:val="2"/>
                          <w:sz w:val="22"/>
                          <w:szCs w:val="22"/>
                          <w:lang w:val="en-AU"/>
                        </w:rPr>
                      </w:pPr>
                      <w:r w:rsidRPr="00DF60BE" w:rsidDel="00F36026">
                        <w:rPr>
                          <w:rFonts w:asciiTheme="minorHAnsi" w:hAnsiTheme="minorHAnsi" w:cstheme="minorHAnsi"/>
                          <w:color w:val="auto"/>
                          <w:spacing w:val="2"/>
                          <w:sz w:val="22"/>
                          <w:szCs w:val="22"/>
                        </w:rPr>
                        <w:t xml:space="preserve">How </w:t>
                      </w:r>
                      <w:r>
                        <w:rPr>
                          <w:rFonts w:asciiTheme="minorHAnsi" w:hAnsiTheme="minorHAnsi" w:cstheme="minorHAnsi"/>
                          <w:iCs/>
                          <w:color w:val="auto"/>
                          <w:spacing w:val="2"/>
                          <w:sz w:val="22"/>
                          <w:szCs w:val="22"/>
                        </w:rPr>
                        <w:t>have you adapted</w:t>
                      </w:r>
                      <w:r w:rsidDel="00D113D7">
                        <w:rPr>
                          <w:rFonts w:asciiTheme="minorHAnsi" w:hAnsiTheme="minorHAnsi" w:cstheme="minorHAnsi"/>
                          <w:iCs/>
                          <w:color w:val="auto"/>
                          <w:spacing w:val="2"/>
                          <w:sz w:val="22"/>
                          <w:szCs w:val="22"/>
                        </w:rPr>
                        <w:t xml:space="preserve"> </w:t>
                      </w:r>
                      <w:r>
                        <w:rPr>
                          <w:rFonts w:asciiTheme="minorHAnsi" w:hAnsiTheme="minorHAnsi" w:cstheme="minorHAnsi"/>
                          <w:iCs/>
                          <w:color w:val="auto"/>
                          <w:spacing w:val="2"/>
                          <w:sz w:val="22"/>
                          <w:szCs w:val="22"/>
                        </w:rPr>
                        <w:t xml:space="preserve">service delivery in response </w:t>
                      </w:r>
                      <w:r w:rsidRPr="00DF60BE">
                        <w:rPr>
                          <w:rFonts w:asciiTheme="minorHAnsi" w:hAnsiTheme="minorHAnsi" w:cstheme="minorHAnsi"/>
                          <w:iCs/>
                          <w:color w:val="auto"/>
                          <w:spacing w:val="2"/>
                          <w:sz w:val="22"/>
                          <w:szCs w:val="22"/>
                        </w:rPr>
                        <w:t>to</w:t>
                      </w:r>
                      <w:r>
                        <w:rPr>
                          <w:rFonts w:asciiTheme="minorHAnsi" w:hAnsiTheme="minorHAnsi" w:cstheme="minorHAnsi"/>
                          <w:iCs/>
                          <w:color w:val="auto"/>
                          <w:spacing w:val="2"/>
                          <w:sz w:val="22"/>
                          <w:szCs w:val="22"/>
                        </w:rPr>
                        <w:t xml:space="preserve"> recent crises such as</w:t>
                      </w:r>
                      <w:r w:rsidRPr="00DF60BE">
                        <w:rPr>
                          <w:rFonts w:asciiTheme="minorHAnsi" w:hAnsiTheme="minorHAnsi" w:cstheme="minorHAnsi"/>
                          <w:iCs/>
                          <w:color w:val="auto"/>
                          <w:spacing w:val="2"/>
                          <w:sz w:val="22"/>
                          <w:szCs w:val="22"/>
                        </w:rPr>
                        <w:t xml:space="preserve"> </w:t>
                      </w:r>
                      <w:r>
                        <w:rPr>
                          <w:rFonts w:asciiTheme="minorHAnsi" w:hAnsiTheme="minorHAnsi" w:cstheme="minorHAnsi"/>
                          <w:iCs/>
                          <w:color w:val="auto"/>
                          <w:spacing w:val="2"/>
                          <w:sz w:val="22"/>
                          <w:szCs w:val="22"/>
                        </w:rPr>
                        <w:t>bushfires, drought, floods and Coronavirus pandemic? When has it worked and when hasn’t it worked? How will this affect how you deliver services in the future? Have your service adaptations included better integration with other initiatives?</w:t>
                      </w:r>
                    </w:p>
                  </w:txbxContent>
                </v:textbox>
                <w10:anchorlock/>
              </v:roundrect>
            </w:pict>
          </mc:Fallback>
        </mc:AlternateContent>
      </w:r>
    </w:p>
    <w:p w:rsidR="008C469E" w:rsidRDefault="008C469E">
      <w:pPr>
        <w:spacing w:after="200" w:line="276" w:lineRule="auto"/>
        <w:rPr>
          <w:rFonts w:asciiTheme="minorHAnsi" w:hAnsiTheme="minorHAnsi" w:cs="Minion Pro"/>
          <w:b/>
          <w:color w:val="31849B" w:themeColor="accent5" w:themeShade="BF"/>
          <w:sz w:val="28"/>
          <w:szCs w:val="24"/>
          <w:lang w:val="en-GB" w:eastAsia="en-AU"/>
        </w:rPr>
      </w:pPr>
      <w:r>
        <w:rPr>
          <w:rFonts w:asciiTheme="minorHAnsi" w:hAnsiTheme="minorHAnsi"/>
          <w:b/>
          <w:color w:val="31849B" w:themeColor="accent5" w:themeShade="BF"/>
          <w:sz w:val="28"/>
          <w:lang w:eastAsia="en-AU"/>
        </w:rPr>
        <w:br w:type="page"/>
      </w:r>
    </w:p>
    <w:p w:rsidR="00310939" w:rsidRDefault="00C6321F" w:rsidP="0063545F">
      <w:pPr>
        <w:pStyle w:val="BasicParagraph"/>
        <w:spacing w:after="120" w:line="276" w:lineRule="auto"/>
        <w:rPr>
          <w:rFonts w:asciiTheme="minorHAnsi" w:hAnsiTheme="minorHAnsi"/>
          <w:b/>
          <w:color w:val="31849B" w:themeColor="accent5" w:themeShade="BF"/>
          <w:sz w:val="28"/>
          <w:lang w:eastAsia="en-AU"/>
        </w:rPr>
      </w:pPr>
      <w:r>
        <w:rPr>
          <w:rFonts w:asciiTheme="minorHAnsi" w:hAnsiTheme="minorHAnsi"/>
          <w:b/>
          <w:color w:val="31849B" w:themeColor="accent5" w:themeShade="BF"/>
          <w:sz w:val="28"/>
          <w:lang w:eastAsia="en-AU"/>
        </w:rPr>
        <w:t>Outcomes</w:t>
      </w:r>
      <w:r w:rsidR="006B7CCE">
        <w:rPr>
          <w:rFonts w:asciiTheme="minorHAnsi" w:hAnsiTheme="minorHAnsi"/>
          <w:b/>
          <w:color w:val="31849B" w:themeColor="accent5" w:themeShade="BF"/>
          <w:sz w:val="28"/>
          <w:lang w:eastAsia="en-AU"/>
        </w:rPr>
        <w:t xml:space="preserve"> </w:t>
      </w:r>
    </w:p>
    <w:p w:rsidR="0036744C" w:rsidRPr="00B84973" w:rsidRDefault="009B1622" w:rsidP="00B84973">
      <w:pPr>
        <w:shd w:val="clear" w:color="auto" w:fill="D9D9D9" w:themeFill="background1" w:themeFillShade="D9"/>
        <w:spacing w:after="120" w:line="276" w:lineRule="auto"/>
        <w:rPr>
          <w:rStyle w:val="bulletbold"/>
          <w:rFonts w:asciiTheme="minorHAnsi" w:hAnsiTheme="minorHAnsi" w:cs="Arial"/>
          <w:i/>
          <w:iCs/>
          <w:color w:val="auto"/>
          <w:sz w:val="24"/>
          <w:szCs w:val="24"/>
        </w:rPr>
      </w:pPr>
      <w:r w:rsidRPr="00B84973">
        <w:rPr>
          <w:rStyle w:val="bulletbold"/>
          <w:rFonts w:asciiTheme="minorHAnsi" w:hAnsiTheme="minorHAnsi" w:cs="Arial"/>
          <w:i/>
          <w:iCs/>
          <w:color w:val="auto"/>
          <w:sz w:val="24"/>
          <w:szCs w:val="24"/>
        </w:rPr>
        <w:t>The department is</w:t>
      </w:r>
      <w:r w:rsidR="00F34E11" w:rsidRPr="00B84973">
        <w:rPr>
          <w:rStyle w:val="bulletbold"/>
          <w:rFonts w:asciiTheme="minorHAnsi" w:hAnsiTheme="minorHAnsi" w:cs="Arial"/>
          <w:i/>
          <w:iCs/>
          <w:color w:val="auto"/>
          <w:sz w:val="24"/>
          <w:szCs w:val="24"/>
        </w:rPr>
        <w:t xml:space="preserve"> </w:t>
      </w:r>
      <w:r w:rsidR="008D6E45" w:rsidRPr="00B84973">
        <w:rPr>
          <w:rStyle w:val="bulletbold"/>
          <w:rFonts w:asciiTheme="minorHAnsi" w:hAnsiTheme="minorHAnsi" w:cs="Arial"/>
          <w:i/>
          <w:iCs/>
          <w:color w:val="auto"/>
          <w:sz w:val="24"/>
          <w:szCs w:val="24"/>
        </w:rPr>
        <w:t>keen to work with you on</w:t>
      </w:r>
      <w:r w:rsidR="0025003F" w:rsidRPr="00B84973">
        <w:rPr>
          <w:rStyle w:val="bulletbold"/>
          <w:rFonts w:asciiTheme="minorHAnsi" w:hAnsiTheme="minorHAnsi" w:cs="Arial"/>
          <w:i/>
          <w:iCs/>
          <w:color w:val="auto"/>
          <w:sz w:val="24"/>
          <w:szCs w:val="24"/>
        </w:rPr>
        <w:t xml:space="preserve"> strengthen</w:t>
      </w:r>
      <w:r w:rsidR="00B366DB" w:rsidRPr="00B84973">
        <w:rPr>
          <w:rStyle w:val="bulletbold"/>
          <w:rFonts w:asciiTheme="minorHAnsi" w:hAnsiTheme="minorHAnsi" w:cs="Arial"/>
          <w:i/>
          <w:iCs/>
          <w:color w:val="auto"/>
          <w:sz w:val="24"/>
          <w:szCs w:val="24"/>
        </w:rPr>
        <w:t>ing</w:t>
      </w:r>
      <w:r w:rsidR="0025003F" w:rsidRPr="00B84973">
        <w:rPr>
          <w:rStyle w:val="bulletbold"/>
          <w:rFonts w:asciiTheme="minorHAnsi" w:hAnsiTheme="minorHAnsi" w:cs="Arial"/>
          <w:i/>
          <w:iCs/>
          <w:color w:val="auto"/>
          <w:sz w:val="24"/>
          <w:szCs w:val="24"/>
        </w:rPr>
        <w:t xml:space="preserve"> our focus on driving improved outcomes for Australian families and children. </w:t>
      </w:r>
      <w:r w:rsidR="00701940" w:rsidRPr="00B84973">
        <w:rPr>
          <w:rStyle w:val="bulletbold"/>
          <w:rFonts w:asciiTheme="minorHAnsi" w:hAnsiTheme="minorHAnsi" w:cs="Arial"/>
          <w:i/>
          <w:iCs/>
          <w:color w:val="auto"/>
          <w:sz w:val="24"/>
          <w:szCs w:val="24"/>
        </w:rPr>
        <w:t>We heard</w:t>
      </w:r>
      <w:r w:rsidR="00CE06FA" w:rsidRPr="00B84973">
        <w:rPr>
          <w:rStyle w:val="bulletbold"/>
          <w:rFonts w:asciiTheme="minorHAnsi" w:hAnsiTheme="minorHAnsi" w:cs="Arial"/>
          <w:i/>
          <w:iCs/>
          <w:color w:val="auto"/>
          <w:sz w:val="24"/>
          <w:szCs w:val="24"/>
        </w:rPr>
        <w:t xml:space="preserve"> in previous consultation</w:t>
      </w:r>
      <w:r w:rsidR="00701940" w:rsidRPr="00B84973">
        <w:rPr>
          <w:rStyle w:val="bulletbold"/>
          <w:rFonts w:asciiTheme="minorHAnsi" w:hAnsiTheme="minorHAnsi" w:cs="Arial"/>
          <w:i/>
          <w:iCs/>
          <w:color w:val="auto"/>
          <w:sz w:val="24"/>
          <w:szCs w:val="24"/>
        </w:rPr>
        <w:t>s that it is critical we s</w:t>
      </w:r>
      <w:r w:rsidR="00CE06FA" w:rsidRPr="00B84973">
        <w:rPr>
          <w:rStyle w:val="bulletbold"/>
          <w:rFonts w:asciiTheme="minorHAnsi" w:hAnsiTheme="minorHAnsi" w:cs="Arial"/>
          <w:i/>
          <w:iCs/>
          <w:color w:val="auto"/>
          <w:sz w:val="24"/>
          <w:szCs w:val="24"/>
        </w:rPr>
        <w:t>hift the emphasis from outputs (</w:t>
      </w:r>
      <w:r w:rsidR="00A36EAA" w:rsidRPr="00B84973">
        <w:rPr>
          <w:rStyle w:val="bulletbold"/>
          <w:rFonts w:asciiTheme="minorHAnsi" w:hAnsiTheme="minorHAnsi" w:cs="Arial"/>
          <w:i/>
          <w:iCs/>
          <w:color w:val="auto"/>
          <w:sz w:val="24"/>
          <w:szCs w:val="24"/>
        </w:rPr>
        <w:t>how much is</w:t>
      </w:r>
      <w:r w:rsidR="005E0599" w:rsidRPr="00B84973">
        <w:rPr>
          <w:rStyle w:val="bulletbold"/>
          <w:rFonts w:asciiTheme="minorHAnsi" w:hAnsiTheme="minorHAnsi" w:cs="Arial"/>
          <w:i/>
          <w:iCs/>
          <w:color w:val="auto"/>
          <w:sz w:val="24"/>
          <w:szCs w:val="24"/>
        </w:rPr>
        <w:t xml:space="preserve"> delivered</w:t>
      </w:r>
      <w:r w:rsidR="00CE06FA" w:rsidRPr="00B84973">
        <w:rPr>
          <w:rStyle w:val="bulletbold"/>
          <w:rFonts w:asciiTheme="minorHAnsi" w:hAnsiTheme="minorHAnsi" w:cs="Arial"/>
          <w:i/>
          <w:iCs/>
          <w:color w:val="auto"/>
          <w:sz w:val="24"/>
          <w:szCs w:val="24"/>
        </w:rPr>
        <w:t xml:space="preserve">) to outcomes (what </w:t>
      </w:r>
      <w:r w:rsidR="005E0599" w:rsidRPr="00B84973">
        <w:rPr>
          <w:rStyle w:val="bulletbold"/>
          <w:rFonts w:asciiTheme="minorHAnsi" w:hAnsiTheme="minorHAnsi" w:cs="Arial"/>
          <w:i/>
          <w:iCs/>
          <w:color w:val="auto"/>
          <w:sz w:val="24"/>
          <w:szCs w:val="24"/>
        </w:rPr>
        <w:t xml:space="preserve">is </w:t>
      </w:r>
      <w:r w:rsidR="00CE06FA" w:rsidRPr="00B84973">
        <w:rPr>
          <w:rStyle w:val="bulletbold"/>
          <w:rFonts w:asciiTheme="minorHAnsi" w:hAnsiTheme="minorHAnsi" w:cs="Arial"/>
          <w:i/>
          <w:iCs/>
          <w:color w:val="auto"/>
          <w:sz w:val="24"/>
          <w:szCs w:val="24"/>
        </w:rPr>
        <w:t>achieve</w:t>
      </w:r>
      <w:r w:rsidR="005E0599" w:rsidRPr="00B84973">
        <w:rPr>
          <w:rStyle w:val="bulletbold"/>
          <w:rFonts w:asciiTheme="minorHAnsi" w:hAnsiTheme="minorHAnsi" w:cs="Arial"/>
          <w:i/>
          <w:iCs/>
          <w:color w:val="auto"/>
          <w:sz w:val="24"/>
          <w:szCs w:val="24"/>
        </w:rPr>
        <w:t>d</w:t>
      </w:r>
      <w:r w:rsidR="00CE06FA" w:rsidRPr="00B84973">
        <w:rPr>
          <w:rStyle w:val="bulletbold"/>
          <w:rFonts w:asciiTheme="minorHAnsi" w:hAnsiTheme="minorHAnsi" w:cs="Arial"/>
          <w:i/>
          <w:iCs/>
          <w:color w:val="auto"/>
          <w:sz w:val="24"/>
          <w:szCs w:val="24"/>
        </w:rPr>
        <w:t>).</w:t>
      </w:r>
    </w:p>
    <w:p w:rsidR="00FB1F32" w:rsidRDefault="00CE06FA" w:rsidP="0025003F">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 xml:space="preserve">This means strengthening our focus on outcomes across all stages of </w:t>
      </w:r>
      <w:r w:rsidR="0062606C">
        <w:rPr>
          <w:rStyle w:val="bulletbold"/>
          <w:rFonts w:asciiTheme="minorHAnsi" w:hAnsiTheme="minorHAnsi" w:cs="Arial"/>
          <w:iCs/>
          <w:color w:val="auto"/>
          <w:sz w:val="24"/>
          <w:szCs w:val="24"/>
        </w:rPr>
        <w:t>program</w:t>
      </w:r>
      <w:r>
        <w:rPr>
          <w:rStyle w:val="bulletbold"/>
          <w:rFonts w:asciiTheme="minorHAnsi" w:hAnsiTheme="minorHAnsi" w:cs="Arial"/>
          <w:iCs/>
          <w:color w:val="auto"/>
          <w:sz w:val="24"/>
          <w:szCs w:val="24"/>
        </w:rPr>
        <w:t xml:space="preserve"> design and delivery</w:t>
      </w:r>
      <w:r w:rsidR="009B4FFB">
        <w:rPr>
          <w:rStyle w:val="bulletbold"/>
          <w:rFonts w:asciiTheme="minorHAnsi" w:hAnsiTheme="minorHAnsi" w:cs="Arial"/>
          <w:iCs/>
          <w:color w:val="auto"/>
          <w:sz w:val="24"/>
          <w:szCs w:val="24"/>
        </w:rPr>
        <w:t xml:space="preserve">, as outlined in </w:t>
      </w:r>
      <w:r w:rsidR="00D74FCD">
        <w:rPr>
          <w:rStyle w:val="bulletbold"/>
          <w:rFonts w:asciiTheme="minorHAnsi" w:hAnsiTheme="minorHAnsi" w:cs="Arial"/>
          <w:iCs/>
          <w:color w:val="auto"/>
          <w:sz w:val="24"/>
          <w:szCs w:val="24"/>
        </w:rPr>
        <w:t>Diagram one</w:t>
      </w:r>
      <w:r>
        <w:rPr>
          <w:rStyle w:val="bulletbold"/>
          <w:rFonts w:asciiTheme="minorHAnsi" w:hAnsiTheme="minorHAnsi" w:cs="Arial"/>
          <w:iCs/>
          <w:color w:val="auto"/>
          <w:sz w:val="24"/>
          <w:szCs w:val="24"/>
        </w:rPr>
        <w:t xml:space="preserve">. </w:t>
      </w:r>
      <w:r w:rsidR="006E24A7">
        <w:rPr>
          <w:rStyle w:val="bulletbold"/>
          <w:rFonts w:asciiTheme="minorHAnsi" w:hAnsiTheme="minorHAnsi" w:cs="Arial"/>
          <w:iCs/>
          <w:color w:val="auto"/>
          <w:sz w:val="24"/>
          <w:szCs w:val="24"/>
        </w:rPr>
        <w:t xml:space="preserve">The department </w:t>
      </w:r>
      <w:r>
        <w:rPr>
          <w:rStyle w:val="bulletbold"/>
          <w:rFonts w:asciiTheme="minorHAnsi" w:hAnsiTheme="minorHAnsi" w:cs="Arial"/>
          <w:iCs/>
          <w:color w:val="auto"/>
          <w:sz w:val="24"/>
          <w:szCs w:val="24"/>
        </w:rPr>
        <w:t>want</w:t>
      </w:r>
      <w:r w:rsidR="006E24A7">
        <w:rPr>
          <w:rStyle w:val="bulletbold"/>
          <w:rFonts w:asciiTheme="minorHAnsi" w:hAnsiTheme="minorHAnsi" w:cs="Arial"/>
          <w:iCs/>
          <w:color w:val="auto"/>
          <w:sz w:val="24"/>
          <w:szCs w:val="24"/>
        </w:rPr>
        <w:t>s</w:t>
      </w:r>
      <w:r>
        <w:rPr>
          <w:rStyle w:val="bulletbold"/>
          <w:rFonts w:asciiTheme="minorHAnsi" w:hAnsiTheme="minorHAnsi" w:cs="Arial"/>
          <w:iCs/>
          <w:color w:val="auto"/>
          <w:sz w:val="24"/>
          <w:szCs w:val="24"/>
        </w:rPr>
        <w:t xml:space="preserve"> </w:t>
      </w:r>
      <w:r w:rsidR="00074631">
        <w:rPr>
          <w:rStyle w:val="bulletbold"/>
          <w:rFonts w:asciiTheme="minorHAnsi" w:hAnsiTheme="minorHAnsi" w:cs="Arial"/>
          <w:iCs/>
          <w:color w:val="auto"/>
          <w:sz w:val="24"/>
          <w:szCs w:val="24"/>
        </w:rPr>
        <w:t>service providers to be</w:t>
      </w:r>
      <w:r w:rsidR="008E3FC5">
        <w:rPr>
          <w:rStyle w:val="bulletbold"/>
          <w:rFonts w:asciiTheme="minorHAnsi" w:hAnsiTheme="minorHAnsi" w:cs="Arial"/>
          <w:iCs/>
          <w:color w:val="auto"/>
          <w:sz w:val="24"/>
          <w:szCs w:val="24"/>
        </w:rPr>
        <w:t xml:space="preserve"> </w:t>
      </w:r>
      <w:r w:rsidR="008E3FC5" w:rsidDel="00817E3F">
        <w:rPr>
          <w:rStyle w:val="bulletbold"/>
          <w:rFonts w:asciiTheme="minorHAnsi" w:hAnsiTheme="minorHAnsi" w:cs="Arial"/>
          <w:iCs/>
          <w:color w:val="auto"/>
          <w:sz w:val="24"/>
          <w:szCs w:val="24"/>
        </w:rPr>
        <w:t xml:space="preserve">clear about what </w:t>
      </w:r>
      <w:r w:rsidR="00074631">
        <w:rPr>
          <w:rStyle w:val="bulletbold"/>
          <w:rFonts w:asciiTheme="minorHAnsi" w:hAnsiTheme="minorHAnsi" w:cs="Arial"/>
          <w:iCs/>
          <w:color w:val="auto"/>
          <w:sz w:val="24"/>
          <w:szCs w:val="24"/>
        </w:rPr>
        <w:t>they</w:t>
      </w:r>
      <w:r w:rsidR="00173F72" w:rsidDel="00817E3F">
        <w:rPr>
          <w:rStyle w:val="bulletbold"/>
          <w:rFonts w:asciiTheme="minorHAnsi" w:hAnsiTheme="minorHAnsi" w:cs="Arial"/>
          <w:iCs/>
          <w:color w:val="auto"/>
          <w:sz w:val="24"/>
          <w:szCs w:val="24"/>
        </w:rPr>
        <w:t xml:space="preserve"> a</w:t>
      </w:r>
      <w:r w:rsidR="008E3FC5" w:rsidDel="00817E3F">
        <w:rPr>
          <w:rStyle w:val="bulletbold"/>
          <w:rFonts w:asciiTheme="minorHAnsi" w:hAnsiTheme="minorHAnsi" w:cs="Arial"/>
          <w:iCs/>
          <w:color w:val="auto"/>
          <w:sz w:val="24"/>
          <w:szCs w:val="24"/>
        </w:rPr>
        <w:t>re trying to achieve</w:t>
      </w:r>
      <w:r w:rsidR="008C469E">
        <w:rPr>
          <w:rStyle w:val="bulletbold"/>
          <w:rFonts w:asciiTheme="minorHAnsi" w:hAnsiTheme="minorHAnsi" w:cs="Arial"/>
          <w:iCs/>
          <w:color w:val="auto"/>
          <w:sz w:val="24"/>
          <w:szCs w:val="24"/>
        </w:rPr>
        <w:t>,</w:t>
      </w:r>
      <w:r w:rsidR="00074631">
        <w:rPr>
          <w:rStyle w:val="bulletbold"/>
          <w:rFonts w:asciiTheme="minorHAnsi" w:hAnsiTheme="minorHAnsi" w:cs="Arial"/>
          <w:iCs/>
          <w:color w:val="auto"/>
          <w:sz w:val="24"/>
          <w:szCs w:val="24"/>
        </w:rPr>
        <w:t xml:space="preserve"> </w:t>
      </w:r>
      <w:r w:rsidR="00EE2583">
        <w:rPr>
          <w:rStyle w:val="bulletbold"/>
          <w:rFonts w:asciiTheme="minorHAnsi" w:hAnsiTheme="minorHAnsi" w:cs="Arial"/>
          <w:iCs/>
          <w:color w:val="auto"/>
          <w:sz w:val="24"/>
          <w:szCs w:val="24"/>
        </w:rPr>
        <w:t>and for who</w:t>
      </w:r>
      <w:r w:rsidR="008C469E">
        <w:rPr>
          <w:rStyle w:val="bulletbold"/>
          <w:rFonts w:asciiTheme="minorHAnsi" w:hAnsiTheme="minorHAnsi" w:cs="Arial"/>
          <w:iCs/>
          <w:color w:val="auto"/>
          <w:sz w:val="24"/>
          <w:szCs w:val="24"/>
        </w:rPr>
        <w:t>,</w:t>
      </w:r>
      <w:r w:rsidR="00074631">
        <w:rPr>
          <w:rStyle w:val="bulletbold"/>
          <w:rFonts w:asciiTheme="minorHAnsi" w:hAnsiTheme="minorHAnsi" w:cs="Arial"/>
          <w:iCs/>
          <w:color w:val="auto"/>
          <w:sz w:val="24"/>
          <w:szCs w:val="24"/>
        </w:rPr>
        <w:t xml:space="preserve"> from the very beginning</w:t>
      </w:r>
      <w:r w:rsidR="008E3FC5">
        <w:rPr>
          <w:rStyle w:val="bulletbold"/>
          <w:rFonts w:asciiTheme="minorHAnsi" w:hAnsiTheme="minorHAnsi" w:cs="Arial"/>
          <w:iCs/>
          <w:color w:val="auto"/>
          <w:sz w:val="24"/>
          <w:szCs w:val="24"/>
        </w:rPr>
        <w:t>.</w:t>
      </w:r>
      <w:r w:rsidR="008E3FC5" w:rsidDel="00817E3F">
        <w:rPr>
          <w:rStyle w:val="bulletbold"/>
          <w:rFonts w:asciiTheme="minorHAnsi" w:hAnsiTheme="minorHAnsi" w:cs="Arial"/>
          <w:iCs/>
          <w:color w:val="auto"/>
          <w:sz w:val="24"/>
          <w:szCs w:val="24"/>
        </w:rPr>
        <w:t xml:space="preserve"> </w:t>
      </w:r>
      <w:r w:rsidR="00074631">
        <w:rPr>
          <w:rStyle w:val="bulletbold"/>
          <w:rFonts w:asciiTheme="minorHAnsi" w:hAnsiTheme="minorHAnsi" w:cs="Arial"/>
          <w:iCs/>
          <w:color w:val="auto"/>
          <w:sz w:val="24"/>
          <w:szCs w:val="24"/>
        </w:rPr>
        <w:t>Service providers</w:t>
      </w:r>
      <w:r w:rsidR="00936E21">
        <w:rPr>
          <w:rStyle w:val="bulletbold"/>
          <w:rFonts w:asciiTheme="minorHAnsi" w:hAnsiTheme="minorHAnsi" w:cs="Arial"/>
          <w:iCs/>
          <w:color w:val="auto"/>
          <w:sz w:val="24"/>
          <w:szCs w:val="24"/>
        </w:rPr>
        <w:t>’</w:t>
      </w:r>
      <w:r w:rsidDel="00817E3F">
        <w:rPr>
          <w:rStyle w:val="bulletbold"/>
          <w:rFonts w:asciiTheme="minorHAnsi" w:hAnsiTheme="minorHAnsi" w:cs="Arial"/>
          <w:iCs/>
          <w:color w:val="auto"/>
          <w:sz w:val="24"/>
          <w:szCs w:val="24"/>
        </w:rPr>
        <w:t xml:space="preserve"> p</w:t>
      </w:r>
      <w:r w:rsidR="0062606C" w:rsidDel="00817E3F">
        <w:rPr>
          <w:rStyle w:val="bulletbold"/>
          <w:rFonts w:asciiTheme="minorHAnsi" w:hAnsiTheme="minorHAnsi" w:cs="Arial"/>
          <w:iCs/>
          <w:color w:val="auto"/>
          <w:sz w:val="24"/>
          <w:szCs w:val="24"/>
        </w:rPr>
        <w:t>rograms</w:t>
      </w:r>
      <w:r w:rsidDel="00817E3F">
        <w:rPr>
          <w:rStyle w:val="bulletbold"/>
          <w:rFonts w:asciiTheme="minorHAnsi" w:hAnsiTheme="minorHAnsi" w:cs="Arial"/>
          <w:iCs/>
          <w:color w:val="auto"/>
          <w:sz w:val="24"/>
          <w:szCs w:val="24"/>
        </w:rPr>
        <w:t xml:space="preserve"> </w:t>
      </w:r>
      <w:r w:rsidR="00074631">
        <w:rPr>
          <w:rStyle w:val="bulletbold"/>
          <w:rFonts w:asciiTheme="minorHAnsi" w:hAnsiTheme="minorHAnsi" w:cs="Arial"/>
          <w:iCs/>
          <w:color w:val="auto"/>
          <w:sz w:val="24"/>
          <w:szCs w:val="24"/>
        </w:rPr>
        <w:t>then need to</w:t>
      </w:r>
      <w:r w:rsidR="00A522A1">
        <w:rPr>
          <w:rStyle w:val="bulletbold"/>
          <w:rFonts w:asciiTheme="minorHAnsi" w:hAnsiTheme="minorHAnsi" w:cs="Arial"/>
          <w:iCs/>
          <w:color w:val="auto"/>
          <w:sz w:val="24"/>
          <w:szCs w:val="24"/>
        </w:rPr>
        <w:t> </w:t>
      </w:r>
      <w:r w:rsidR="00074631">
        <w:rPr>
          <w:rStyle w:val="bulletbold"/>
          <w:rFonts w:asciiTheme="minorHAnsi" w:hAnsiTheme="minorHAnsi" w:cs="Arial"/>
          <w:iCs/>
          <w:color w:val="auto"/>
          <w:sz w:val="24"/>
          <w:szCs w:val="24"/>
        </w:rPr>
        <w:t>be</w:t>
      </w:r>
      <w:r w:rsidR="00A522A1">
        <w:rPr>
          <w:rStyle w:val="bulletbold"/>
          <w:rFonts w:asciiTheme="minorHAnsi" w:hAnsiTheme="minorHAnsi" w:cs="Arial"/>
          <w:iCs/>
          <w:color w:val="auto"/>
          <w:sz w:val="24"/>
          <w:szCs w:val="24"/>
        </w:rPr>
        <w:t> </w:t>
      </w:r>
      <w:r w:rsidR="00074631">
        <w:rPr>
          <w:rStyle w:val="bulletbold"/>
          <w:rFonts w:asciiTheme="minorHAnsi" w:hAnsiTheme="minorHAnsi" w:cs="Arial"/>
          <w:iCs/>
          <w:color w:val="auto"/>
          <w:sz w:val="24"/>
          <w:szCs w:val="24"/>
        </w:rPr>
        <w:t xml:space="preserve">designed, drawing on evidence and lived experience, </w:t>
      </w:r>
      <w:r w:rsidR="00577C8A" w:rsidDel="00817E3F">
        <w:rPr>
          <w:rStyle w:val="bulletbold"/>
          <w:rFonts w:asciiTheme="minorHAnsi" w:hAnsiTheme="minorHAnsi" w:cs="Arial"/>
          <w:iCs/>
          <w:color w:val="auto"/>
          <w:sz w:val="24"/>
          <w:szCs w:val="24"/>
        </w:rPr>
        <w:t>to</w:t>
      </w:r>
      <w:r w:rsidDel="00817E3F">
        <w:rPr>
          <w:rStyle w:val="bulletbold"/>
          <w:rFonts w:asciiTheme="minorHAnsi" w:hAnsiTheme="minorHAnsi" w:cs="Arial"/>
          <w:iCs/>
          <w:color w:val="auto"/>
          <w:sz w:val="24"/>
          <w:szCs w:val="24"/>
        </w:rPr>
        <w:t xml:space="preserve"> achieve </w:t>
      </w:r>
      <w:r w:rsidR="008E3FC5">
        <w:rPr>
          <w:rStyle w:val="bulletbold"/>
          <w:rFonts w:asciiTheme="minorHAnsi" w:hAnsiTheme="minorHAnsi" w:cs="Arial"/>
          <w:iCs/>
          <w:color w:val="auto"/>
          <w:sz w:val="24"/>
          <w:szCs w:val="24"/>
        </w:rPr>
        <w:t>th</w:t>
      </w:r>
      <w:r w:rsidR="00074631">
        <w:rPr>
          <w:rStyle w:val="bulletbold"/>
          <w:rFonts w:asciiTheme="minorHAnsi" w:hAnsiTheme="minorHAnsi" w:cs="Arial"/>
          <w:iCs/>
          <w:color w:val="auto"/>
          <w:sz w:val="24"/>
          <w:szCs w:val="24"/>
        </w:rPr>
        <w:t>ose</w:t>
      </w:r>
      <w:r w:rsidR="008E3FC5" w:rsidDel="00817E3F">
        <w:rPr>
          <w:rStyle w:val="bulletbold"/>
          <w:rFonts w:asciiTheme="minorHAnsi" w:hAnsiTheme="minorHAnsi" w:cs="Arial"/>
          <w:iCs/>
          <w:color w:val="auto"/>
          <w:sz w:val="24"/>
          <w:szCs w:val="24"/>
        </w:rPr>
        <w:t xml:space="preserve"> </w:t>
      </w:r>
      <w:r w:rsidDel="00817E3F">
        <w:rPr>
          <w:rStyle w:val="bulletbold"/>
          <w:rFonts w:asciiTheme="minorHAnsi" w:hAnsiTheme="minorHAnsi" w:cs="Arial"/>
          <w:iCs/>
          <w:color w:val="auto"/>
          <w:sz w:val="24"/>
          <w:szCs w:val="24"/>
        </w:rPr>
        <w:t>desired outcomes</w:t>
      </w:r>
      <w:r w:rsidR="00EE2583">
        <w:rPr>
          <w:rStyle w:val="bulletbold"/>
          <w:rFonts w:asciiTheme="minorHAnsi" w:hAnsiTheme="minorHAnsi" w:cs="Arial"/>
          <w:iCs/>
          <w:color w:val="auto"/>
          <w:sz w:val="24"/>
          <w:szCs w:val="24"/>
        </w:rPr>
        <w:t xml:space="preserve"> for the intended target group</w:t>
      </w:r>
      <w:r w:rsidDel="00817E3F">
        <w:rPr>
          <w:rStyle w:val="bulletbold"/>
          <w:rFonts w:asciiTheme="minorHAnsi" w:hAnsiTheme="minorHAnsi" w:cs="Arial"/>
          <w:iCs/>
          <w:color w:val="auto"/>
          <w:sz w:val="24"/>
          <w:szCs w:val="24"/>
        </w:rPr>
        <w:t>.</w:t>
      </w:r>
      <w:r>
        <w:rPr>
          <w:rStyle w:val="bulletbold"/>
          <w:rFonts w:asciiTheme="minorHAnsi" w:hAnsiTheme="minorHAnsi" w:cs="Arial"/>
          <w:iCs/>
          <w:color w:val="auto"/>
          <w:sz w:val="24"/>
          <w:szCs w:val="24"/>
        </w:rPr>
        <w:t xml:space="preserve"> </w:t>
      </w:r>
      <w:r w:rsidR="009B1622">
        <w:rPr>
          <w:rStyle w:val="bulletbold"/>
          <w:rFonts w:asciiTheme="minorHAnsi" w:hAnsiTheme="minorHAnsi" w:cs="Arial"/>
          <w:iCs/>
          <w:color w:val="auto"/>
          <w:sz w:val="24"/>
          <w:szCs w:val="24"/>
        </w:rPr>
        <w:t>It is important to measure and report on outcomes so</w:t>
      </w:r>
      <w:r w:rsidR="00B17A2E">
        <w:rPr>
          <w:rStyle w:val="bulletbold"/>
          <w:rFonts w:asciiTheme="minorHAnsi" w:hAnsiTheme="minorHAnsi" w:cs="Arial"/>
          <w:iCs/>
          <w:color w:val="auto"/>
          <w:sz w:val="24"/>
          <w:szCs w:val="24"/>
        </w:rPr>
        <w:t> </w:t>
      </w:r>
      <w:r w:rsidR="009B1622">
        <w:rPr>
          <w:rStyle w:val="bulletbold"/>
          <w:rFonts w:asciiTheme="minorHAnsi" w:hAnsiTheme="minorHAnsi" w:cs="Arial"/>
          <w:iCs/>
          <w:color w:val="auto"/>
          <w:sz w:val="24"/>
          <w:szCs w:val="24"/>
        </w:rPr>
        <w:t>they can be</w:t>
      </w:r>
      <w:r w:rsidR="00A522A1">
        <w:rPr>
          <w:rStyle w:val="bulletbold"/>
          <w:rFonts w:asciiTheme="minorHAnsi" w:hAnsiTheme="minorHAnsi" w:cs="Arial"/>
          <w:iCs/>
          <w:color w:val="auto"/>
          <w:sz w:val="24"/>
          <w:szCs w:val="24"/>
        </w:rPr>
        <w:t> </w:t>
      </w:r>
      <w:r w:rsidR="009B1622">
        <w:rPr>
          <w:rStyle w:val="bulletbold"/>
          <w:rFonts w:asciiTheme="minorHAnsi" w:hAnsiTheme="minorHAnsi" w:cs="Arial"/>
          <w:iCs/>
          <w:color w:val="auto"/>
          <w:sz w:val="24"/>
          <w:szCs w:val="24"/>
        </w:rPr>
        <w:t xml:space="preserve">considered as part of </w:t>
      </w:r>
      <w:r w:rsidR="00F34E11">
        <w:rPr>
          <w:rStyle w:val="bulletbold"/>
          <w:rFonts w:asciiTheme="minorHAnsi" w:hAnsiTheme="minorHAnsi" w:cs="Arial"/>
          <w:iCs/>
          <w:color w:val="auto"/>
          <w:sz w:val="24"/>
          <w:szCs w:val="24"/>
        </w:rPr>
        <w:t xml:space="preserve">ongoing </w:t>
      </w:r>
      <w:r w:rsidR="009B1622">
        <w:rPr>
          <w:rStyle w:val="bulletbold"/>
          <w:rFonts w:asciiTheme="minorHAnsi" w:hAnsiTheme="minorHAnsi" w:cs="Arial"/>
          <w:iCs/>
          <w:color w:val="auto"/>
          <w:sz w:val="24"/>
          <w:szCs w:val="24"/>
        </w:rPr>
        <w:t>program improvement processes.</w:t>
      </w:r>
    </w:p>
    <w:p w:rsidR="00B17A2E" w:rsidRDefault="00B17A2E" w:rsidP="00B84973">
      <w:pPr>
        <w:rPr>
          <w:rStyle w:val="BookTitle"/>
          <w:rFonts w:asciiTheme="minorHAnsi" w:hAnsiTheme="minorHAnsi" w:cstheme="minorHAnsi"/>
          <w:b/>
          <w:i w:val="0"/>
          <w:iCs w:val="0"/>
          <w:smallCaps w:val="0"/>
          <w:spacing w:val="0"/>
          <w:szCs w:val="18"/>
        </w:rPr>
      </w:pPr>
    </w:p>
    <w:p w:rsidR="00CE06FA" w:rsidRDefault="009E0EB7" w:rsidP="00B84973">
      <w:pPr>
        <w:rPr>
          <w:rStyle w:val="BookTitle"/>
          <w:rFonts w:asciiTheme="minorHAnsi" w:hAnsiTheme="minorHAnsi" w:cstheme="minorHAnsi"/>
          <w:b/>
          <w:i w:val="0"/>
          <w:iCs w:val="0"/>
          <w:smallCaps w:val="0"/>
          <w:spacing w:val="0"/>
          <w:szCs w:val="18"/>
        </w:rPr>
      </w:pPr>
      <w:r w:rsidRPr="00B84973">
        <w:rPr>
          <w:rStyle w:val="BookTitle"/>
          <w:rFonts w:cstheme="minorHAnsi"/>
          <w:b/>
          <w:i w:val="0"/>
          <w:smallCaps w:val="0"/>
          <w:noProof/>
          <w:spacing w:val="0"/>
          <w:szCs w:val="18"/>
          <w:lang w:eastAsia="en-AU"/>
        </w:rPr>
        <mc:AlternateContent>
          <mc:Choice Requires="wps">
            <w:drawing>
              <wp:anchor distT="0" distB="0" distL="114300" distR="114300" simplePos="0" relativeHeight="251658240" behindDoc="0" locked="0" layoutInCell="1" allowOverlap="1" wp14:anchorId="10880971" wp14:editId="4DDEDDB6">
                <wp:simplePos x="0" y="0"/>
                <wp:positionH relativeFrom="column">
                  <wp:posOffset>379095</wp:posOffset>
                </wp:positionH>
                <wp:positionV relativeFrom="paragraph">
                  <wp:posOffset>651168</wp:posOffset>
                </wp:positionV>
                <wp:extent cx="276225" cy="3333750"/>
                <wp:effectExtent l="19050" t="19050" r="47625" b="38100"/>
                <wp:wrapNone/>
                <wp:docPr id="2" name="Up-Down Arrow 2" descr="The arrow represent that each step leads to the next." title="Downward facing arrow"/>
                <wp:cNvGraphicFramePr/>
                <a:graphic xmlns:a="http://schemas.openxmlformats.org/drawingml/2006/main">
                  <a:graphicData uri="http://schemas.microsoft.com/office/word/2010/wordprocessingShape">
                    <wps:wsp>
                      <wps:cNvSpPr/>
                      <wps:spPr>
                        <a:xfrm>
                          <a:off x="0" y="0"/>
                          <a:ext cx="276225" cy="3333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CC00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alt="Title: Downward facing arrow - Description: The arrow represent that each step leads to the next." style="position:absolute;margin-left:29.85pt;margin-top:51.25pt;width:21.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3XMrwIAAKAFAAAOAAAAZHJzL2Uyb0RvYy54bWysVN9P2zAQfp+0/8HyO03bUdgqUlSBmCYh&#10;QAPE8+GcSSTH9s5uU/bX7+ykAQHaw7Q+pD7f3Xfn736cnO5aI7ZIoXG2lLPJVAq0ylWNfSrl/d3F&#10;wVcpQgRbgXEWS/mMQZ6uPn866fwS5652pkISDGLDsvOlrGP0y6IIqsYWwsR5tKzUjlqILNJTURF0&#10;jN6aYj6dHhWdo8qTUxgC3573SrnK+FqjitdaB4zClJJzi/lL+fuYvsXqBJZPBL5u1JAG/EMWLTSW&#10;g45Q5xBBbKh5B9U2ilxwOk6UawundaMwv4FfM5u+ec1tDR7zW5ic4Eeawv+DVVfbGxJNVcq5FBZa&#10;LtG9Pzh3nRVrItcJvq4wKKbsrkYB+Y7QEwa0UcQaokBQNRcZvTAIVRDR8T0Ki7s4YcqbaBg1QXZA&#10;ldCguFA9UqK/82HJWdz6GxqkwMfE5U5Tm/6ZJbHLJXseS8bYQvHl/PhoPl9IoVj1hX/Hi1zT4sXb&#10;U4jf0bUiHUq58SmT/LZcMNhehsiB2WNvyUJKqk8jn+KzwZSJsT9RM1spcPbOfYpnhsQWuMNAKWZl&#10;1qtqqLC/Xkz5l97KQUaPLGXAhKwbY0bsASDNwHvsHmawT66Y23x0nv4tsd559MiRnY2jc9tYRx8B&#10;GH7VELm335PUU5NYenTVM/cSuX7IglcXDVN+CSHeAPFU8fzxpojX/NHGdaV0w0mK2tHvj+6TPTc7&#10;a6XoeEpLGX5tgFAK88PyGHybHR6msc7C4eJ4zgK91jy+1thNe+a4TDPeSV7lY7KPZn/U5NoHXijr&#10;FJVVYBXHLqWKtBfOYr89eCUpXK+zGY+yh3hpb71K4InV1Et3uwcgP/Rd5I69cvuJhuWbvuttk6d1&#10;6010uslN+cLrwDevgdw4w8pKe+a1nK1eFuvqDwAAAP//AwBQSwMEFAAGAAgAAAAhAEGp47beAAAA&#10;CgEAAA8AAABkcnMvZG93bnJldi54bWxMj8FOwzAMhu9IvENkJG4sodANStMJTXDhxAYT4ualpq1o&#10;nJJka/f2ZCc42v70+/vL5WR7cSAfOscarmcKBLFxdceNhve356s7ECEi19g7Jg1HCrCszs9KLGo3&#10;8poOm9iIFMKhQA1tjEMhZTAtWQwzNxCn25fzFmMafSNrj2MKt73MlJpLix2nDy0OtGrJfG/2VsOr&#10;uUVcbT2N29w/fTbHF9N9/Gh9eTE9PoCINMU/GE76SR2q5LRze66D6DXk94tEpr3KchAnQN1kIHYa&#10;5tkiB1mV8n+F6hcAAP//AwBQSwECLQAUAAYACAAAACEAtoM4kv4AAADhAQAAEwAAAAAAAAAAAAAA&#10;AAAAAAAAW0NvbnRlbnRfVHlwZXNdLnhtbFBLAQItABQABgAIAAAAIQA4/SH/1gAAAJQBAAALAAAA&#10;AAAAAAAAAAAAAC8BAABfcmVscy8ucmVsc1BLAQItABQABgAIAAAAIQD6J3XMrwIAAKAFAAAOAAAA&#10;AAAAAAAAAAAAAC4CAABkcnMvZTJvRG9jLnhtbFBLAQItABQABgAIAAAAIQBBqeO23gAAAAoBAAAP&#10;AAAAAAAAAAAAAAAAAAkFAABkcnMvZG93bnJldi54bWxQSwUGAAAAAAQABADzAAAAFAYAAAAA&#10;" adj=",895" fillcolor="#4f81bd [3204]" strokecolor="#243f60 [1604]" strokeweight="2pt"/>
            </w:pict>
          </mc:Fallback>
        </mc:AlternateContent>
      </w:r>
      <w:r w:rsidR="00D74FCD" w:rsidRPr="00B84973">
        <w:rPr>
          <w:rStyle w:val="BookTitle"/>
          <w:rFonts w:asciiTheme="minorHAnsi" w:hAnsiTheme="minorHAnsi" w:cstheme="minorHAnsi"/>
          <w:b/>
          <w:i w:val="0"/>
          <w:iCs w:val="0"/>
          <w:smallCaps w:val="0"/>
          <w:spacing w:val="0"/>
          <w:szCs w:val="18"/>
        </w:rPr>
        <w:t xml:space="preserve">Diagram </w:t>
      </w:r>
      <w:r w:rsidR="00D74FCD">
        <w:rPr>
          <w:rStyle w:val="BookTitle"/>
          <w:rFonts w:asciiTheme="minorHAnsi" w:hAnsiTheme="minorHAnsi" w:cstheme="minorHAnsi"/>
          <w:b/>
          <w:i w:val="0"/>
          <w:iCs w:val="0"/>
          <w:smallCaps w:val="0"/>
          <w:spacing w:val="0"/>
          <w:szCs w:val="18"/>
        </w:rPr>
        <w:t>one</w:t>
      </w:r>
      <w:r w:rsidR="00D74FCD" w:rsidRPr="00B84973">
        <w:rPr>
          <w:rStyle w:val="BookTitle"/>
          <w:rFonts w:asciiTheme="minorHAnsi" w:hAnsiTheme="minorHAnsi" w:cstheme="minorHAnsi"/>
          <w:b/>
          <w:i w:val="0"/>
          <w:iCs w:val="0"/>
          <w:smallCaps w:val="0"/>
          <w:spacing w:val="0"/>
          <w:szCs w:val="18"/>
        </w:rPr>
        <w:t>:</w:t>
      </w:r>
      <w:r w:rsidR="00D74FCD">
        <w:rPr>
          <w:rStyle w:val="BookTitle"/>
          <w:rFonts w:asciiTheme="minorHAnsi" w:hAnsiTheme="minorHAnsi" w:cstheme="minorHAnsi"/>
          <w:b/>
          <w:i w:val="0"/>
          <w:iCs w:val="0"/>
          <w:smallCaps w:val="0"/>
          <w:spacing w:val="0"/>
          <w:szCs w:val="18"/>
        </w:rPr>
        <w:t xml:space="preserve"> Stages of program design </w:t>
      </w:r>
    </w:p>
    <w:p w:rsidR="00D74FCD" w:rsidRPr="00B84973" w:rsidRDefault="00D74FCD" w:rsidP="00B84973">
      <w:pPr>
        <w:rPr>
          <w:rStyle w:val="BookTitle"/>
          <w:rFonts w:asciiTheme="minorHAnsi" w:hAnsiTheme="minorHAnsi" w:cstheme="minorHAnsi"/>
          <w:b/>
          <w:i w:val="0"/>
          <w:iCs w:val="0"/>
          <w:smallCaps w:val="0"/>
          <w:spacing w:val="0"/>
          <w:szCs w:val="18"/>
        </w:rPr>
      </w:pPr>
    </w:p>
    <w:tbl>
      <w:tblPr>
        <w:tblW w:w="7252" w:type="dxa"/>
        <w:jc w:val="center"/>
        <w:tblCellMar>
          <w:left w:w="0" w:type="dxa"/>
          <w:right w:w="0" w:type="dxa"/>
        </w:tblCellMar>
        <w:tblLook w:val="0420" w:firstRow="1" w:lastRow="0" w:firstColumn="0" w:lastColumn="0" w:noHBand="0" w:noVBand="1"/>
      </w:tblPr>
      <w:tblGrid>
        <w:gridCol w:w="3041"/>
        <w:gridCol w:w="4211"/>
      </w:tblGrid>
      <w:tr w:rsidR="00437BCE" w:rsidRPr="00437BCE" w:rsidTr="001B2A85">
        <w:trPr>
          <w:trHeight w:val="263"/>
          <w:jc w:val="center"/>
        </w:trPr>
        <w:tc>
          <w:tcPr>
            <w:tcW w:w="304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37BCE" w:rsidRPr="001B2A85" w:rsidRDefault="00437BCE">
            <w:pPr>
              <w:pStyle w:val="NormalWeb"/>
              <w:rPr>
                <w:rFonts w:ascii="Arial" w:hAnsi="Arial" w:cs="Arial"/>
                <w:b/>
                <w:sz w:val="22"/>
                <w:szCs w:val="36"/>
                <w:lang w:eastAsia="en-AU"/>
              </w:rPr>
            </w:pPr>
            <w:r w:rsidRPr="001B2A85">
              <w:rPr>
                <w:rFonts w:ascii="Calibri" w:hAnsi="Calibri" w:cs="Calibri"/>
                <w:b/>
                <w:bCs/>
                <w:color w:val="FFFFFF"/>
                <w:kern w:val="24"/>
                <w:sz w:val="22"/>
                <w:szCs w:val="36"/>
                <w:lang w:eastAsia="en-AU"/>
              </w:rPr>
              <w:t>Stage</w:t>
            </w:r>
          </w:p>
        </w:tc>
        <w:tc>
          <w:tcPr>
            <w:tcW w:w="421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437BCE" w:rsidRPr="001B2A85" w:rsidRDefault="00437BCE" w:rsidP="00437BCE">
            <w:pPr>
              <w:rPr>
                <w:rFonts w:ascii="Arial" w:hAnsi="Arial" w:cs="Arial"/>
                <w:b/>
                <w:sz w:val="22"/>
                <w:szCs w:val="36"/>
                <w:lang w:eastAsia="en-AU"/>
              </w:rPr>
            </w:pPr>
            <w:r w:rsidRPr="001B2A85">
              <w:rPr>
                <w:rFonts w:ascii="Calibri" w:hAnsi="Calibri" w:cs="Calibri"/>
                <w:b/>
                <w:bCs/>
                <w:color w:val="FFFFFF"/>
                <w:kern w:val="24"/>
                <w:sz w:val="22"/>
                <w:szCs w:val="36"/>
                <w:lang w:eastAsia="en-AU"/>
              </w:rPr>
              <w:t>Aim</w:t>
            </w:r>
          </w:p>
        </w:tc>
      </w:tr>
      <w:tr w:rsidR="00437BCE" w:rsidRPr="00437BCE" w:rsidTr="001B2A85">
        <w:trPr>
          <w:trHeight w:val="298"/>
          <w:jc w:val="center"/>
        </w:trPr>
        <w:tc>
          <w:tcPr>
            <w:tcW w:w="304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37BCE" w:rsidRPr="001B2A85" w:rsidRDefault="00437BCE" w:rsidP="001B2A85">
            <w:pPr>
              <w:contextualSpacing/>
              <w:rPr>
                <w:rFonts w:ascii="Arial" w:hAnsi="Arial" w:cs="Arial"/>
                <w:sz w:val="20"/>
                <w:szCs w:val="36"/>
                <w:lang w:eastAsia="en-AU"/>
              </w:rPr>
            </w:pPr>
            <w:r w:rsidRPr="001B2A85">
              <w:rPr>
                <w:rFonts w:ascii="Calibri" w:hAnsi="Calibri" w:cs="Calibri"/>
                <w:b/>
                <w:bCs/>
                <w:color w:val="000000"/>
                <w:kern w:val="24"/>
                <w:sz w:val="20"/>
                <w:szCs w:val="36"/>
                <w:lang w:eastAsia="en-AU"/>
              </w:rPr>
              <w:t>Planning</w:t>
            </w:r>
          </w:p>
        </w:tc>
        <w:tc>
          <w:tcPr>
            <w:tcW w:w="421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37BCE" w:rsidRPr="001B2A85" w:rsidRDefault="00BE6777" w:rsidP="00ED58DF">
            <w:pPr>
              <w:contextualSpacing/>
              <w:rPr>
                <w:rFonts w:ascii="Arial" w:hAnsi="Arial" w:cs="Arial"/>
                <w:sz w:val="20"/>
                <w:szCs w:val="36"/>
                <w:lang w:eastAsia="en-AU"/>
              </w:rPr>
            </w:pPr>
            <w:r>
              <w:rPr>
                <w:rFonts w:ascii="Calibri" w:hAnsi="Calibri" w:cs="Calibri"/>
                <w:color w:val="000000"/>
                <w:kern w:val="24"/>
                <w:sz w:val="20"/>
                <w:szCs w:val="36"/>
                <w:lang w:eastAsia="en-AU"/>
              </w:rPr>
              <w:t>What are the issues in our community or target group that need to be addressed?</w:t>
            </w:r>
            <w:r w:rsidR="00AD7507">
              <w:rPr>
                <w:rFonts w:ascii="Calibri" w:hAnsi="Calibri" w:cs="Calibri"/>
                <w:color w:val="000000"/>
                <w:kern w:val="24"/>
                <w:sz w:val="20"/>
                <w:szCs w:val="36"/>
                <w:lang w:eastAsia="en-AU"/>
              </w:rPr>
              <w:t xml:space="preserve"> </w:t>
            </w:r>
            <w:r w:rsidR="00437BCE" w:rsidRPr="001B2A85">
              <w:rPr>
                <w:rFonts w:ascii="Calibri" w:hAnsi="Calibri" w:cs="Calibri"/>
                <w:color w:val="000000"/>
                <w:kern w:val="24"/>
                <w:sz w:val="20"/>
                <w:szCs w:val="36"/>
                <w:lang w:eastAsia="en-AU"/>
              </w:rPr>
              <w:t xml:space="preserve">What outcomes </w:t>
            </w:r>
            <w:r>
              <w:rPr>
                <w:rFonts w:ascii="Calibri" w:hAnsi="Calibri" w:cs="Calibri"/>
                <w:color w:val="000000"/>
                <w:kern w:val="24"/>
                <w:sz w:val="20"/>
                <w:szCs w:val="36"/>
                <w:lang w:eastAsia="en-AU"/>
              </w:rPr>
              <w:t>should</w:t>
            </w:r>
            <w:r w:rsidR="00701F7A">
              <w:rPr>
                <w:rFonts w:ascii="Calibri" w:hAnsi="Calibri" w:cs="Calibri"/>
                <w:color w:val="000000"/>
                <w:kern w:val="24"/>
                <w:sz w:val="20"/>
                <w:szCs w:val="36"/>
                <w:lang w:eastAsia="en-AU"/>
              </w:rPr>
              <w:t xml:space="preserve"> the program</w:t>
            </w:r>
            <w:r>
              <w:rPr>
                <w:rFonts w:ascii="Calibri" w:hAnsi="Calibri" w:cs="Calibri"/>
                <w:color w:val="000000"/>
                <w:kern w:val="24"/>
                <w:sz w:val="20"/>
                <w:szCs w:val="36"/>
                <w:lang w:eastAsia="en-AU"/>
              </w:rPr>
              <w:t xml:space="preserve"> be seeking</w:t>
            </w:r>
            <w:r w:rsidR="00437BCE" w:rsidRPr="001B2A85">
              <w:rPr>
                <w:rFonts w:ascii="Calibri" w:hAnsi="Calibri" w:cs="Calibri"/>
                <w:color w:val="000000"/>
                <w:kern w:val="24"/>
                <w:sz w:val="20"/>
                <w:szCs w:val="36"/>
                <w:lang w:eastAsia="en-AU"/>
              </w:rPr>
              <w:t xml:space="preserve"> to</w:t>
            </w:r>
            <w:r w:rsidR="00500A57">
              <w:rPr>
                <w:rFonts w:ascii="Calibri" w:hAnsi="Calibri" w:cs="Calibri"/>
                <w:color w:val="000000"/>
                <w:kern w:val="24"/>
                <w:sz w:val="20"/>
                <w:szCs w:val="36"/>
                <w:lang w:eastAsia="en-AU"/>
              </w:rPr>
              <w:t> </w:t>
            </w:r>
            <w:r w:rsidR="00437BCE" w:rsidRPr="001B2A85">
              <w:rPr>
                <w:rFonts w:ascii="Calibri" w:hAnsi="Calibri" w:cs="Calibri"/>
                <w:color w:val="000000"/>
                <w:kern w:val="24"/>
                <w:sz w:val="20"/>
                <w:szCs w:val="36"/>
                <w:lang w:eastAsia="en-AU"/>
              </w:rPr>
              <w:t>achieve</w:t>
            </w:r>
            <w:r w:rsidR="00EE2583">
              <w:rPr>
                <w:rFonts w:ascii="Calibri" w:hAnsi="Calibri" w:cs="Calibri"/>
                <w:color w:val="000000"/>
                <w:kern w:val="24"/>
                <w:sz w:val="20"/>
                <w:szCs w:val="36"/>
                <w:lang w:eastAsia="en-AU"/>
              </w:rPr>
              <w:t xml:space="preserve"> and who for</w:t>
            </w:r>
            <w:r w:rsidR="00437BCE" w:rsidRPr="001B2A85">
              <w:rPr>
                <w:rFonts w:ascii="Calibri" w:hAnsi="Calibri" w:cs="Calibri"/>
                <w:color w:val="000000"/>
                <w:kern w:val="24"/>
                <w:sz w:val="20"/>
                <w:szCs w:val="36"/>
                <w:lang w:eastAsia="en-AU"/>
              </w:rPr>
              <w:t>?</w:t>
            </w:r>
          </w:p>
        </w:tc>
      </w:tr>
      <w:tr w:rsidR="00437BCE" w:rsidRPr="00437BCE" w:rsidTr="001B2A85">
        <w:trPr>
          <w:trHeight w:val="252"/>
          <w:jc w:val="center"/>
        </w:trPr>
        <w:tc>
          <w:tcPr>
            <w:tcW w:w="304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37BCE" w:rsidRPr="001B2A85" w:rsidRDefault="00437BCE" w:rsidP="001B2A85">
            <w:pPr>
              <w:contextualSpacing/>
              <w:rPr>
                <w:rFonts w:ascii="Arial" w:hAnsi="Arial" w:cs="Arial"/>
                <w:sz w:val="20"/>
                <w:szCs w:val="36"/>
                <w:lang w:eastAsia="en-AU"/>
              </w:rPr>
            </w:pPr>
            <w:r w:rsidRPr="001B2A85">
              <w:rPr>
                <w:rFonts w:ascii="Calibri" w:hAnsi="Calibri" w:cs="Calibri"/>
                <w:b/>
                <w:bCs/>
                <w:color w:val="000000"/>
                <w:kern w:val="24"/>
                <w:sz w:val="20"/>
                <w:szCs w:val="36"/>
                <w:lang w:eastAsia="en-AU"/>
              </w:rPr>
              <w:t>Designing the program</w:t>
            </w:r>
          </w:p>
        </w:tc>
        <w:tc>
          <w:tcPr>
            <w:tcW w:w="421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37BCE" w:rsidRPr="00E67000" w:rsidRDefault="00437BCE" w:rsidP="001B2A85">
            <w:pPr>
              <w:contextualSpacing/>
              <w:rPr>
                <w:rFonts w:ascii="Calibri" w:hAnsi="Calibri" w:cs="Calibri"/>
                <w:color w:val="000000"/>
                <w:kern w:val="24"/>
                <w:sz w:val="20"/>
                <w:szCs w:val="36"/>
                <w:lang w:eastAsia="en-AU"/>
              </w:rPr>
            </w:pPr>
            <w:r w:rsidRPr="001B2A85">
              <w:rPr>
                <w:rFonts w:ascii="Calibri" w:hAnsi="Calibri" w:cs="Calibri"/>
                <w:color w:val="000000"/>
                <w:kern w:val="24"/>
                <w:sz w:val="20"/>
                <w:szCs w:val="36"/>
                <w:lang w:eastAsia="en-AU"/>
              </w:rPr>
              <w:t xml:space="preserve">Is there evidence </w:t>
            </w:r>
            <w:r w:rsidR="002164AB">
              <w:rPr>
                <w:rFonts w:ascii="Calibri" w:hAnsi="Calibri" w:cs="Calibri"/>
                <w:color w:val="000000"/>
                <w:kern w:val="24"/>
                <w:sz w:val="20"/>
                <w:szCs w:val="36"/>
                <w:lang w:eastAsia="en-AU"/>
              </w:rPr>
              <w:t xml:space="preserve">and information from stakeholders </w:t>
            </w:r>
            <w:r w:rsidRPr="001B2A85">
              <w:rPr>
                <w:rFonts w:ascii="Calibri" w:hAnsi="Calibri" w:cs="Calibri"/>
                <w:color w:val="000000"/>
                <w:kern w:val="24"/>
                <w:sz w:val="20"/>
                <w:szCs w:val="36"/>
                <w:lang w:eastAsia="en-AU"/>
              </w:rPr>
              <w:t xml:space="preserve">that shows </w:t>
            </w:r>
            <w:r w:rsidR="002164AB">
              <w:rPr>
                <w:rFonts w:ascii="Calibri" w:hAnsi="Calibri" w:cs="Calibri"/>
                <w:color w:val="000000"/>
                <w:kern w:val="24"/>
                <w:sz w:val="20"/>
                <w:szCs w:val="36"/>
                <w:lang w:eastAsia="en-AU"/>
              </w:rPr>
              <w:t>the activities in the program are</w:t>
            </w:r>
            <w:r w:rsidRPr="001B2A85">
              <w:rPr>
                <w:rFonts w:ascii="Calibri" w:hAnsi="Calibri" w:cs="Calibri"/>
                <w:color w:val="000000"/>
                <w:kern w:val="24"/>
                <w:sz w:val="20"/>
                <w:szCs w:val="36"/>
                <w:lang w:eastAsia="en-AU"/>
              </w:rPr>
              <w:t xml:space="preserve"> likely to achieve </w:t>
            </w:r>
            <w:r w:rsidR="002164AB">
              <w:rPr>
                <w:rFonts w:ascii="Calibri" w:hAnsi="Calibri" w:cs="Calibri"/>
                <w:color w:val="000000"/>
                <w:kern w:val="24"/>
                <w:sz w:val="20"/>
                <w:szCs w:val="36"/>
                <w:lang w:eastAsia="en-AU"/>
              </w:rPr>
              <w:t xml:space="preserve">the desired </w:t>
            </w:r>
            <w:r w:rsidRPr="001B2A85">
              <w:rPr>
                <w:rFonts w:ascii="Calibri" w:hAnsi="Calibri" w:cs="Calibri"/>
                <w:color w:val="000000"/>
                <w:kern w:val="24"/>
                <w:sz w:val="20"/>
                <w:szCs w:val="36"/>
                <w:lang w:eastAsia="en-AU"/>
              </w:rPr>
              <w:t>outcomes</w:t>
            </w:r>
            <w:r w:rsidR="002164AB">
              <w:rPr>
                <w:rFonts w:ascii="Calibri" w:hAnsi="Calibri" w:cs="Calibri"/>
                <w:color w:val="000000"/>
                <w:kern w:val="24"/>
                <w:sz w:val="20"/>
                <w:szCs w:val="36"/>
                <w:lang w:eastAsia="en-AU"/>
              </w:rPr>
              <w:t xml:space="preserve"> for the intended cohort</w:t>
            </w:r>
            <w:r w:rsidRPr="001B2A85">
              <w:rPr>
                <w:rFonts w:ascii="Calibri" w:hAnsi="Calibri" w:cs="Calibri"/>
                <w:color w:val="000000"/>
                <w:kern w:val="24"/>
                <w:sz w:val="20"/>
                <w:szCs w:val="36"/>
                <w:lang w:eastAsia="en-AU"/>
              </w:rPr>
              <w:t>?</w:t>
            </w:r>
          </w:p>
        </w:tc>
      </w:tr>
      <w:tr w:rsidR="00437BCE" w:rsidRPr="00437BCE" w:rsidTr="001B2A85">
        <w:trPr>
          <w:trHeight w:val="409"/>
          <w:jc w:val="center"/>
        </w:trPr>
        <w:tc>
          <w:tcPr>
            <w:tcW w:w="304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37BCE" w:rsidRPr="001B2A85" w:rsidRDefault="002164AB" w:rsidP="001B2A85">
            <w:pPr>
              <w:contextualSpacing/>
              <w:rPr>
                <w:rFonts w:ascii="Arial" w:hAnsi="Arial" w:cs="Arial"/>
                <w:sz w:val="20"/>
                <w:szCs w:val="36"/>
                <w:lang w:eastAsia="en-AU"/>
              </w:rPr>
            </w:pPr>
            <w:r>
              <w:rPr>
                <w:rFonts w:ascii="Calibri" w:hAnsi="Calibri" w:cs="Calibri"/>
                <w:b/>
                <w:bCs/>
                <w:color w:val="000000"/>
                <w:kern w:val="24"/>
                <w:sz w:val="20"/>
                <w:szCs w:val="36"/>
                <w:lang w:eastAsia="en-AU"/>
              </w:rPr>
              <w:t>Delivering the program</w:t>
            </w:r>
          </w:p>
        </w:tc>
        <w:tc>
          <w:tcPr>
            <w:tcW w:w="421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37BCE" w:rsidRPr="001B2A85" w:rsidRDefault="00701F7A" w:rsidP="001B2A85">
            <w:pPr>
              <w:contextualSpacing/>
              <w:rPr>
                <w:rFonts w:ascii="Arial" w:hAnsi="Arial" w:cs="Arial"/>
                <w:sz w:val="20"/>
                <w:szCs w:val="36"/>
                <w:lang w:eastAsia="en-AU"/>
              </w:rPr>
            </w:pPr>
            <w:r>
              <w:rPr>
                <w:rFonts w:ascii="Calibri" w:hAnsi="Calibri" w:cs="Calibri"/>
                <w:color w:val="000000"/>
                <w:kern w:val="24"/>
                <w:sz w:val="20"/>
                <w:szCs w:val="36"/>
                <w:lang w:eastAsia="en-AU"/>
              </w:rPr>
              <w:t>Is</w:t>
            </w:r>
            <w:r w:rsidR="002164AB">
              <w:rPr>
                <w:rFonts w:ascii="Calibri" w:hAnsi="Calibri" w:cs="Calibri"/>
                <w:color w:val="000000"/>
                <w:kern w:val="24"/>
                <w:sz w:val="20"/>
                <w:szCs w:val="36"/>
                <w:lang w:eastAsia="en-AU"/>
              </w:rPr>
              <w:t xml:space="preserve"> the program </w:t>
            </w:r>
            <w:r>
              <w:rPr>
                <w:rFonts w:ascii="Calibri" w:hAnsi="Calibri" w:cs="Calibri"/>
                <w:color w:val="000000"/>
                <w:kern w:val="24"/>
                <w:sz w:val="20"/>
                <w:szCs w:val="36"/>
                <w:lang w:eastAsia="en-AU"/>
              </w:rPr>
              <w:t xml:space="preserve">being delivered </w:t>
            </w:r>
            <w:r w:rsidR="002164AB">
              <w:rPr>
                <w:rFonts w:ascii="Calibri" w:hAnsi="Calibri" w:cs="Calibri"/>
                <w:color w:val="000000"/>
                <w:kern w:val="24"/>
                <w:sz w:val="20"/>
                <w:szCs w:val="36"/>
                <w:lang w:eastAsia="en-AU"/>
              </w:rPr>
              <w:t>in the way it was designed?</w:t>
            </w:r>
          </w:p>
        </w:tc>
      </w:tr>
      <w:tr w:rsidR="00437BCE" w:rsidRPr="00437BCE" w:rsidTr="001B2A85">
        <w:trPr>
          <w:trHeight w:val="429"/>
          <w:jc w:val="center"/>
        </w:trPr>
        <w:tc>
          <w:tcPr>
            <w:tcW w:w="304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37BCE" w:rsidRPr="001B2A85" w:rsidRDefault="00437BCE" w:rsidP="001B2A85">
            <w:pPr>
              <w:contextualSpacing/>
              <w:rPr>
                <w:rFonts w:ascii="Arial" w:hAnsi="Arial" w:cs="Arial"/>
                <w:sz w:val="20"/>
                <w:szCs w:val="36"/>
                <w:lang w:eastAsia="en-AU"/>
              </w:rPr>
            </w:pPr>
            <w:r w:rsidRPr="001B2A85">
              <w:rPr>
                <w:rFonts w:ascii="Calibri" w:hAnsi="Calibri" w:cs="Calibri"/>
                <w:b/>
                <w:bCs/>
                <w:color w:val="000000"/>
                <w:kern w:val="24"/>
                <w:sz w:val="20"/>
                <w:szCs w:val="36"/>
                <w:lang w:eastAsia="en-AU"/>
              </w:rPr>
              <w:t>Measuring outcomes</w:t>
            </w:r>
          </w:p>
        </w:tc>
        <w:tc>
          <w:tcPr>
            <w:tcW w:w="421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37BCE" w:rsidRPr="001B2A85" w:rsidRDefault="00EE2583" w:rsidP="001B2A85">
            <w:pPr>
              <w:contextualSpacing/>
              <w:rPr>
                <w:rFonts w:ascii="Arial" w:hAnsi="Arial" w:cs="Arial"/>
                <w:sz w:val="20"/>
                <w:szCs w:val="36"/>
                <w:lang w:eastAsia="en-AU"/>
              </w:rPr>
            </w:pPr>
            <w:r>
              <w:rPr>
                <w:rFonts w:ascii="Calibri" w:hAnsi="Calibri" w:cs="Calibri"/>
                <w:color w:val="000000"/>
                <w:kern w:val="24"/>
                <w:sz w:val="20"/>
                <w:szCs w:val="36"/>
                <w:lang w:eastAsia="en-AU"/>
              </w:rPr>
              <w:t xml:space="preserve">Are </w:t>
            </w:r>
            <w:r w:rsidR="002164AB">
              <w:rPr>
                <w:rFonts w:ascii="Calibri" w:hAnsi="Calibri" w:cs="Calibri"/>
                <w:color w:val="000000"/>
                <w:kern w:val="24"/>
                <w:sz w:val="20"/>
                <w:szCs w:val="36"/>
                <w:lang w:eastAsia="en-AU"/>
              </w:rPr>
              <w:t>outcomes</w:t>
            </w:r>
            <w:r w:rsidR="00701F7A">
              <w:rPr>
                <w:rFonts w:ascii="Calibri" w:hAnsi="Calibri" w:cs="Calibri"/>
                <w:color w:val="000000"/>
                <w:kern w:val="24"/>
                <w:sz w:val="20"/>
                <w:szCs w:val="36"/>
                <w:lang w:eastAsia="en-AU"/>
              </w:rPr>
              <w:t xml:space="preserve"> </w:t>
            </w:r>
            <w:r>
              <w:rPr>
                <w:rFonts w:ascii="Calibri" w:hAnsi="Calibri" w:cs="Calibri"/>
                <w:color w:val="000000"/>
                <w:kern w:val="24"/>
                <w:sz w:val="20"/>
                <w:szCs w:val="36"/>
                <w:lang w:eastAsia="en-AU"/>
              </w:rPr>
              <w:t>being measured?</w:t>
            </w:r>
            <w:r w:rsidR="002164AB">
              <w:rPr>
                <w:rFonts w:ascii="Calibri" w:hAnsi="Calibri" w:cs="Calibri"/>
                <w:color w:val="000000"/>
                <w:kern w:val="24"/>
                <w:sz w:val="20"/>
                <w:szCs w:val="36"/>
                <w:lang w:eastAsia="en-AU"/>
              </w:rPr>
              <w:t xml:space="preserve"> </w:t>
            </w:r>
            <w:r w:rsidR="00437BCE" w:rsidRPr="001B2A85">
              <w:rPr>
                <w:rFonts w:ascii="Calibri" w:hAnsi="Calibri" w:cs="Calibri"/>
                <w:color w:val="000000"/>
                <w:kern w:val="24"/>
                <w:sz w:val="20"/>
                <w:szCs w:val="36"/>
                <w:lang w:eastAsia="en-AU"/>
              </w:rPr>
              <w:t>Are appropriate tools being used?</w:t>
            </w:r>
            <w:r w:rsidR="008A437B">
              <w:rPr>
                <w:rFonts w:ascii="Calibri" w:hAnsi="Calibri" w:cs="Calibri"/>
                <w:color w:val="000000"/>
                <w:kern w:val="24"/>
                <w:sz w:val="20"/>
                <w:szCs w:val="36"/>
                <w:lang w:eastAsia="en-AU"/>
              </w:rPr>
              <w:t xml:space="preserve"> </w:t>
            </w:r>
          </w:p>
        </w:tc>
      </w:tr>
      <w:tr w:rsidR="00437BCE" w:rsidRPr="00437BCE" w:rsidTr="001B2A85">
        <w:trPr>
          <w:trHeight w:val="308"/>
          <w:jc w:val="center"/>
        </w:trPr>
        <w:tc>
          <w:tcPr>
            <w:tcW w:w="304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37BCE" w:rsidRPr="001B2A85" w:rsidRDefault="00437BCE" w:rsidP="001B2A85">
            <w:pPr>
              <w:contextualSpacing/>
              <w:rPr>
                <w:rFonts w:ascii="Arial" w:hAnsi="Arial" w:cs="Arial"/>
                <w:sz w:val="20"/>
                <w:szCs w:val="36"/>
                <w:lang w:eastAsia="en-AU"/>
              </w:rPr>
            </w:pPr>
            <w:r w:rsidRPr="001B2A85">
              <w:rPr>
                <w:rFonts w:ascii="Calibri" w:hAnsi="Calibri" w:cs="Calibri"/>
                <w:b/>
                <w:bCs/>
                <w:color w:val="000000"/>
                <w:kern w:val="24"/>
                <w:sz w:val="20"/>
                <w:szCs w:val="36"/>
                <w:lang w:eastAsia="en-AU"/>
              </w:rPr>
              <w:t>Reporting</w:t>
            </w:r>
          </w:p>
        </w:tc>
        <w:tc>
          <w:tcPr>
            <w:tcW w:w="421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437BCE" w:rsidRPr="001B2A85" w:rsidRDefault="00437BCE" w:rsidP="001B2A85">
            <w:pPr>
              <w:contextualSpacing/>
              <w:rPr>
                <w:rFonts w:ascii="Arial" w:hAnsi="Arial" w:cs="Arial"/>
                <w:sz w:val="20"/>
                <w:szCs w:val="36"/>
                <w:lang w:eastAsia="en-AU"/>
              </w:rPr>
            </w:pPr>
            <w:r w:rsidRPr="001B2A85">
              <w:rPr>
                <w:rFonts w:ascii="Calibri" w:hAnsi="Calibri" w:cs="Calibri"/>
                <w:color w:val="000000"/>
                <w:kern w:val="24"/>
                <w:sz w:val="20"/>
                <w:szCs w:val="36"/>
                <w:lang w:eastAsia="en-AU"/>
              </w:rPr>
              <w:t>Are outcomes</w:t>
            </w:r>
            <w:r w:rsidR="00701F7A">
              <w:rPr>
                <w:rFonts w:ascii="Calibri" w:hAnsi="Calibri" w:cs="Calibri"/>
                <w:color w:val="000000"/>
                <w:kern w:val="24"/>
                <w:sz w:val="20"/>
                <w:szCs w:val="36"/>
                <w:lang w:eastAsia="en-AU"/>
              </w:rPr>
              <w:t xml:space="preserve"> being reported</w:t>
            </w:r>
            <w:r w:rsidRPr="001B2A85">
              <w:rPr>
                <w:rFonts w:ascii="Calibri" w:hAnsi="Calibri" w:cs="Calibri"/>
                <w:color w:val="000000"/>
                <w:kern w:val="24"/>
                <w:sz w:val="20"/>
                <w:szCs w:val="36"/>
                <w:lang w:eastAsia="en-AU"/>
              </w:rPr>
              <w:t>?</w:t>
            </w:r>
          </w:p>
        </w:tc>
      </w:tr>
      <w:tr w:rsidR="00437BCE" w:rsidRPr="00437BCE" w:rsidTr="001B2A85">
        <w:trPr>
          <w:trHeight w:val="251"/>
          <w:jc w:val="center"/>
        </w:trPr>
        <w:tc>
          <w:tcPr>
            <w:tcW w:w="304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37BCE" w:rsidRPr="00F1537F" w:rsidRDefault="00BE6777" w:rsidP="001B2A85">
            <w:pPr>
              <w:contextualSpacing/>
              <w:rPr>
                <w:rFonts w:asciiTheme="minorHAnsi" w:hAnsiTheme="minorHAnsi" w:cstheme="minorHAnsi"/>
                <w:b/>
                <w:sz w:val="20"/>
                <w:szCs w:val="36"/>
                <w:lang w:eastAsia="en-AU"/>
              </w:rPr>
            </w:pPr>
            <w:r w:rsidRPr="00F1537F">
              <w:rPr>
                <w:rFonts w:asciiTheme="minorHAnsi" w:hAnsiTheme="minorHAnsi" w:cstheme="minorHAnsi"/>
                <w:b/>
                <w:sz w:val="20"/>
                <w:szCs w:val="36"/>
                <w:lang w:eastAsia="en-AU"/>
              </w:rPr>
              <w:t>Assessing program effectiveness</w:t>
            </w:r>
          </w:p>
        </w:tc>
        <w:tc>
          <w:tcPr>
            <w:tcW w:w="421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437BCE" w:rsidRPr="00F1537F" w:rsidRDefault="00BE6777" w:rsidP="001B2A85">
            <w:pPr>
              <w:contextualSpacing/>
              <w:rPr>
                <w:rFonts w:asciiTheme="minorHAnsi" w:hAnsiTheme="minorHAnsi" w:cstheme="minorHAnsi"/>
                <w:sz w:val="20"/>
                <w:szCs w:val="36"/>
                <w:lang w:eastAsia="en-AU"/>
              </w:rPr>
            </w:pPr>
            <w:r>
              <w:rPr>
                <w:rFonts w:asciiTheme="minorHAnsi" w:hAnsiTheme="minorHAnsi" w:cstheme="minorHAnsi"/>
                <w:sz w:val="20"/>
                <w:szCs w:val="36"/>
                <w:lang w:eastAsia="en-AU"/>
              </w:rPr>
              <w:t>Is the outcome</w:t>
            </w:r>
            <w:r w:rsidRPr="00F1537F">
              <w:rPr>
                <w:rFonts w:asciiTheme="minorHAnsi" w:hAnsiTheme="minorHAnsi" w:cstheme="minorHAnsi"/>
                <w:sz w:val="20"/>
                <w:szCs w:val="36"/>
                <w:lang w:eastAsia="en-AU"/>
              </w:rPr>
              <w:t xml:space="preserve"> data and other information</w:t>
            </w:r>
            <w:r w:rsidR="003C060C">
              <w:rPr>
                <w:rFonts w:asciiTheme="minorHAnsi" w:hAnsiTheme="minorHAnsi" w:cstheme="minorHAnsi"/>
                <w:sz w:val="20"/>
                <w:szCs w:val="36"/>
                <w:lang w:eastAsia="en-AU"/>
              </w:rPr>
              <w:t xml:space="preserve"> collected</w:t>
            </w:r>
            <w:r>
              <w:rPr>
                <w:rFonts w:asciiTheme="minorHAnsi" w:hAnsiTheme="minorHAnsi" w:cstheme="minorHAnsi"/>
                <w:sz w:val="20"/>
                <w:szCs w:val="36"/>
                <w:lang w:eastAsia="en-AU"/>
              </w:rPr>
              <w:t xml:space="preserve"> being used</w:t>
            </w:r>
            <w:r w:rsidRPr="00F1537F">
              <w:rPr>
                <w:rFonts w:asciiTheme="minorHAnsi" w:hAnsiTheme="minorHAnsi" w:cstheme="minorHAnsi"/>
                <w:sz w:val="20"/>
                <w:szCs w:val="36"/>
                <w:lang w:eastAsia="en-AU"/>
              </w:rPr>
              <w:t xml:space="preserve"> to assess </w:t>
            </w:r>
            <w:r>
              <w:rPr>
                <w:rFonts w:asciiTheme="minorHAnsi" w:hAnsiTheme="minorHAnsi" w:cstheme="minorHAnsi"/>
                <w:sz w:val="20"/>
                <w:szCs w:val="36"/>
                <w:lang w:eastAsia="en-AU"/>
              </w:rPr>
              <w:t>the program?</w:t>
            </w:r>
          </w:p>
        </w:tc>
      </w:tr>
      <w:tr w:rsidR="002164AB" w:rsidRPr="00437BCE" w:rsidTr="001B2A85">
        <w:trPr>
          <w:trHeight w:val="251"/>
          <w:jc w:val="center"/>
        </w:trPr>
        <w:tc>
          <w:tcPr>
            <w:tcW w:w="304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2164AB" w:rsidRPr="001B2A85" w:rsidRDefault="002164AB" w:rsidP="001B2A85">
            <w:pPr>
              <w:contextualSpacing/>
              <w:rPr>
                <w:rFonts w:ascii="Calibri" w:hAnsi="Calibri" w:cs="Calibri"/>
                <w:b/>
                <w:bCs/>
                <w:color w:val="000000"/>
                <w:kern w:val="24"/>
                <w:sz w:val="20"/>
                <w:szCs w:val="36"/>
                <w:lang w:eastAsia="en-AU"/>
              </w:rPr>
            </w:pPr>
            <w:r>
              <w:rPr>
                <w:rFonts w:ascii="Calibri" w:hAnsi="Calibri" w:cs="Calibri"/>
                <w:b/>
                <w:bCs/>
                <w:color w:val="000000"/>
                <w:kern w:val="24"/>
                <w:sz w:val="20"/>
                <w:szCs w:val="36"/>
                <w:lang w:eastAsia="en-AU"/>
              </w:rPr>
              <w:t>Program improvement</w:t>
            </w:r>
          </w:p>
        </w:tc>
        <w:tc>
          <w:tcPr>
            <w:tcW w:w="421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2164AB" w:rsidRPr="001B2A85" w:rsidRDefault="00EE2583" w:rsidP="001B2A85">
            <w:pPr>
              <w:contextualSpacing/>
              <w:rPr>
                <w:rFonts w:ascii="Calibri" w:hAnsi="Calibri" w:cs="Calibri"/>
                <w:color w:val="000000"/>
                <w:kern w:val="24"/>
                <w:sz w:val="20"/>
                <w:szCs w:val="36"/>
                <w:lang w:eastAsia="en-AU"/>
              </w:rPr>
            </w:pPr>
            <w:r>
              <w:rPr>
                <w:rFonts w:ascii="Calibri" w:hAnsi="Calibri" w:cs="Calibri"/>
                <w:color w:val="000000"/>
                <w:kern w:val="24"/>
                <w:sz w:val="20"/>
                <w:szCs w:val="36"/>
                <w:lang w:eastAsia="en-AU"/>
              </w:rPr>
              <w:t>Is</w:t>
            </w:r>
            <w:r w:rsidR="002164AB">
              <w:rPr>
                <w:rFonts w:ascii="Calibri" w:hAnsi="Calibri" w:cs="Calibri"/>
                <w:color w:val="000000"/>
                <w:kern w:val="24"/>
                <w:sz w:val="20"/>
                <w:szCs w:val="36"/>
                <w:lang w:eastAsia="en-AU"/>
              </w:rPr>
              <w:t xml:space="preserve"> what we have learnt </w:t>
            </w:r>
            <w:r>
              <w:rPr>
                <w:rFonts w:ascii="Calibri" w:hAnsi="Calibri" w:cs="Calibri"/>
                <w:color w:val="000000"/>
                <w:kern w:val="24"/>
                <w:sz w:val="20"/>
                <w:szCs w:val="36"/>
                <w:lang w:eastAsia="en-AU"/>
              </w:rPr>
              <w:t>being used</w:t>
            </w:r>
            <w:r w:rsidR="002164AB">
              <w:rPr>
                <w:rFonts w:ascii="Calibri" w:hAnsi="Calibri" w:cs="Calibri"/>
                <w:color w:val="000000"/>
                <w:kern w:val="24"/>
                <w:sz w:val="20"/>
                <w:szCs w:val="36"/>
                <w:lang w:eastAsia="en-AU"/>
              </w:rPr>
              <w:t xml:space="preserve"> to improve the program to achieve even better outcomes moving forward?</w:t>
            </w:r>
          </w:p>
        </w:tc>
      </w:tr>
    </w:tbl>
    <w:p w:rsidR="001C6886" w:rsidRDefault="001C6886" w:rsidP="001C6886">
      <w:pPr>
        <w:spacing w:after="120" w:line="276" w:lineRule="auto"/>
        <w:jc w:val="center"/>
        <w:rPr>
          <w:rStyle w:val="bulletbold"/>
          <w:rFonts w:asciiTheme="minorHAnsi" w:hAnsiTheme="minorHAnsi" w:cs="Arial"/>
          <w:iCs/>
          <w:color w:val="auto"/>
          <w:sz w:val="24"/>
          <w:szCs w:val="24"/>
        </w:rPr>
      </w:pPr>
    </w:p>
    <w:p w:rsidR="00FA01F0" w:rsidRDefault="00FA01F0" w:rsidP="00562184">
      <w:pPr>
        <w:spacing w:after="120" w:line="276" w:lineRule="auto"/>
        <w:rPr>
          <w:rStyle w:val="bulletbold"/>
          <w:rFonts w:asciiTheme="minorHAnsi" w:hAnsiTheme="minorHAnsi" w:cs="Arial"/>
          <w:b/>
          <w:i/>
          <w:iCs/>
          <w:color w:val="auto"/>
          <w:sz w:val="24"/>
          <w:szCs w:val="24"/>
        </w:rPr>
      </w:pPr>
      <w:r w:rsidRPr="00B42E97">
        <w:rPr>
          <w:rStyle w:val="bulletbold"/>
          <w:rFonts w:asciiTheme="minorHAnsi" w:hAnsiTheme="minorHAnsi" w:cstheme="minorHAnsi"/>
          <w:iCs/>
          <w:noProof/>
          <w:color w:val="auto"/>
          <w:lang w:eastAsia="en-AU"/>
        </w:rPr>
        <mc:AlternateContent>
          <mc:Choice Requires="wps">
            <w:drawing>
              <wp:inline distT="0" distB="0" distL="0" distR="0" wp14:anchorId="79EC68A7" wp14:editId="7D77D131">
                <wp:extent cx="6102985" cy="1184744"/>
                <wp:effectExtent l="0" t="0" r="12065" b="158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184744"/>
                        </a:xfrm>
                        <a:prstGeom prst="roundRect">
                          <a:avLst>
                            <a:gd name="adj" fmla="val 3256"/>
                          </a:avLst>
                        </a:prstGeom>
                        <a:solidFill>
                          <a:schemeClr val="accent1">
                            <a:lumMod val="20000"/>
                            <a:lumOff val="80000"/>
                          </a:schemeClr>
                        </a:solidFill>
                        <a:ln>
                          <a:solidFill>
                            <a:schemeClr val="accent5">
                              <a:lumMod val="50000"/>
                            </a:schemeClr>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Pr="0013422D" w:rsidRDefault="00332679" w:rsidP="006B7CCE">
                            <w:pPr>
                              <w:rPr>
                                <w:rFonts w:asciiTheme="minorHAnsi" w:hAnsiTheme="minorHAnsi" w:cstheme="minorHAnsi"/>
                                <w:iCs/>
                                <w:spacing w:val="2"/>
                                <w:sz w:val="22"/>
                                <w:szCs w:val="22"/>
                              </w:rPr>
                            </w:pPr>
                            <w:r>
                              <w:rPr>
                                <w:rStyle w:val="BookTitle"/>
                                <w:rFonts w:asciiTheme="minorHAnsi" w:hAnsiTheme="minorHAnsi" w:cstheme="minorHAnsi"/>
                                <w:b/>
                                <w:i w:val="0"/>
                                <w:iCs w:val="0"/>
                                <w:smallCaps w:val="0"/>
                                <w:spacing w:val="0"/>
                                <w:szCs w:val="18"/>
                              </w:rPr>
                              <w:t>Reform snapshot: Outcomes</w:t>
                            </w:r>
                          </w:p>
                          <w:p w:rsidR="00332679" w:rsidRPr="001E78F2" w:rsidRDefault="00332679" w:rsidP="00857014">
                            <w:pPr>
                              <w:pStyle w:val="BasicParagraph"/>
                              <w:numPr>
                                <w:ilvl w:val="0"/>
                                <w:numId w:val="41"/>
                              </w:numPr>
                              <w:spacing w:before="240" w:after="240" w:line="240" w:lineRule="auto"/>
                              <w:ind w:left="1077" w:hanging="357"/>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Develop</w:t>
                            </w:r>
                            <w:r w:rsidRPr="001E78F2">
                              <w:rPr>
                                <w:rFonts w:asciiTheme="minorHAnsi" w:hAnsiTheme="minorHAnsi" w:cstheme="minorHAnsi"/>
                                <w:iCs/>
                                <w:color w:val="auto"/>
                                <w:spacing w:val="2"/>
                                <w:sz w:val="22"/>
                                <w:szCs w:val="22"/>
                              </w:rPr>
                              <w:t xml:space="preserve"> an overarching </w:t>
                            </w:r>
                            <w:r w:rsidRPr="005B5D9E">
                              <w:rPr>
                                <w:rFonts w:asciiTheme="minorHAnsi" w:hAnsiTheme="minorHAnsi" w:cstheme="minorHAnsi"/>
                                <w:b/>
                                <w:color w:val="auto"/>
                                <w:spacing w:val="2"/>
                                <w:sz w:val="22"/>
                                <w:szCs w:val="22"/>
                              </w:rPr>
                              <w:t>outcomes framework</w:t>
                            </w:r>
                            <w:r w:rsidRPr="001E78F2">
                              <w:rPr>
                                <w:rFonts w:asciiTheme="minorHAnsi" w:hAnsiTheme="minorHAnsi" w:cstheme="minorHAnsi"/>
                                <w:iCs/>
                                <w:color w:val="auto"/>
                                <w:spacing w:val="2"/>
                                <w:sz w:val="22"/>
                                <w:szCs w:val="22"/>
                              </w:rPr>
                              <w:t xml:space="preserve"> for in-scope programs.</w:t>
                            </w:r>
                          </w:p>
                          <w:p w:rsidR="00332679" w:rsidRPr="001E78F2" w:rsidRDefault="00332679" w:rsidP="00857014">
                            <w:pPr>
                              <w:pStyle w:val="BasicParagraph"/>
                              <w:numPr>
                                <w:ilvl w:val="0"/>
                                <w:numId w:val="41"/>
                              </w:numPr>
                              <w:spacing w:before="240" w:after="240" w:line="240" w:lineRule="auto"/>
                              <w:ind w:left="1077" w:hanging="357"/>
                              <w:rPr>
                                <w:rFonts w:asciiTheme="minorHAnsi" w:hAnsiTheme="minorHAnsi" w:cstheme="minorHAnsi"/>
                                <w:iCs/>
                                <w:color w:val="auto"/>
                                <w:spacing w:val="2"/>
                                <w:sz w:val="22"/>
                                <w:szCs w:val="22"/>
                              </w:rPr>
                            </w:pPr>
                            <w:r>
                              <w:rPr>
                                <w:rFonts w:asciiTheme="minorHAnsi" w:hAnsiTheme="minorHAnsi" w:cstheme="minorHAnsi"/>
                                <w:b/>
                                <w:color w:val="auto"/>
                                <w:spacing w:val="2"/>
                                <w:sz w:val="22"/>
                                <w:szCs w:val="22"/>
                              </w:rPr>
                              <w:t xml:space="preserve">Introducing the </w:t>
                            </w:r>
                            <w:r w:rsidRPr="005B5D9E">
                              <w:rPr>
                                <w:rFonts w:asciiTheme="minorHAnsi" w:hAnsiTheme="minorHAnsi" w:cstheme="minorHAnsi"/>
                                <w:b/>
                                <w:color w:val="auto"/>
                                <w:spacing w:val="2"/>
                                <w:sz w:val="22"/>
                                <w:szCs w:val="22"/>
                              </w:rPr>
                              <w:t>reporting of outcomes</w:t>
                            </w:r>
                            <w:r w:rsidRPr="001E78F2">
                              <w:rPr>
                                <w:rFonts w:asciiTheme="minorHAnsi" w:hAnsiTheme="minorHAnsi" w:cstheme="minorHAnsi"/>
                                <w:iCs/>
                                <w:color w:val="auto"/>
                                <w:spacing w:val="2"/>
                                <w:sz w:val="22"/>
                                <w:szCs w:val="22"/>
                              </w:rPr>
                              <w:t xml:space="preserve"> through the Data Exchange Partnership Approach </w:t>
                            </w:r>
                            <w:r>
                              <w:rPr>
                                <w:rFonts w:asciiTheme="minorHAnsi" w:hAnsiTheme="minorHAnsi" w:cstheme="minorHAnsi"/>
                                <w:iCs/>
                                <w:color w:val="auto"/>
                                <w:spacing w:val="2"/>
                                <w:sz w:val="22"/>
                                <w:szCs w:val="22"/>
                              </w:rPr>
                              <w:t>as a requirement</w:t>
                            </w:r>
                            <w:r w:rsidRPr="001E78F2">
                              <w:rPr>
                                <w:rFonts w:asciiTheme="minorHAnsi" w:hAnsiTheme="minorHAnsi" w:cstheme="minorHAnsi"/>
                                <w:iCs/>
                                <w:color w:val="auto"/>
                                <w:spacing w:val="2"/>
                                <w:sz w:val="22"/>
                                <w:szCs w:val="22"/>
                              </w:rPr>
                              <w:t xml:space="preserve"> </w:t>
                            </w:r>
                            <w:r>
                              <w:rPr>
                                <w:rFonts w:asciiTheme="minorHAnsi" w:hAnsiTheme="minorHAnsi" w:cstheme="minorHAnsi"/>
                                <w:iCs/>
                                <w:color w:val="auto"/>
                                <w:spacing w:val="2"/>
                                <w:sz w:val="22"/>
                                <w:szCs w:val="22"/>
                              </w:rPr>
                              <w:t>for all in-scope programs (</w:t>
                            </w:r>
                            <w:r w:rsidRPr="001E78F2">
                              <w:rPr>
                                <w:rFonts w:asciiTheme="minorHAnsi" w:hAnsiTheme="minorHAnsi" w:cstheme="minorHAnsi"/>
                                <w:iCs/>
                                <w:color w:val="auto"/>
                                <w:spacing w:val="2"/>
                                <w:sz w:val="22"/>
                                <w:szCs w:val="22"/>
                              </w:rPr>
                              <w:t>phased in from 1 July 2021).</w:t>
                            </w:r>
                          </w:p>
                          <w:p w:rsidR="00332679" w:rsidRPr="003448C7" w:rsidRDefault="00332679">
                            <w:pPr>
                              <w:pStyle w:val="BasicParagraph"/>
                              <w:spacing w:before="240" w:after="240" w:line="240" w:lineRule="auto"/>
                              <w:ind w:left="720"/>
                              <w:rPr>
                                <w:rFonts w:asciiTheme="minorHAnsi" w:hAnsiTheme="minorHAnsi" w:cstheme="minorHAnsi"/>
                                <w:iCs/>
                                <w:color w:val="auto"/>
                                <w:spacing w:val="2"/>
                                <w:sz w:val="22"/>
                                <w:szCs w:val="22"/>
                              </w:rPr>
                            </w:pPr>
                          </w:p>
                        </w:txbxContent>
                      </wps:txbx>
                      <wps:bodyPr rot="0" vert="horz" wrap="square" lIns="18000" tIns="18000" rIns="18000" bIns="18000" anchor="ctr" anchorCtr="0" upright="1">
                        <a:noAutofit/>
                      </wps:bodyPr>
                    </wps:wsp>
                  </a:graphicData>
                </a:graphic>
              </wp:inline>
            </w:drawing>
          </mc:Choice>
          <mc:Fallback>
            <w:pict>
              <v:roundrect w14:anchorId="79EC68A7" id="Text Box 10" o:spid="_x0000_s1033" style="width:480.55pt;height:93.3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3pAIAAO0FAAAOAAAAZHJzL2Uyb0RvYy54bWysVG1v2yAQ/j5p/wHxfXGSNW1m1am6dJ0m&#10;dS9qux9AAMesmPOAxM5+/Q5wXKurpmraF8Qd9/rcw51fdLUme2mdAlPQ2WRKiTQchDLbgn6/v36z&#10;pMR5ZgTTYGRBD9LRi9XrV+dtk8s5VKCFtASDGJe3TUEr75s8yxyvZM3cBBpp8LEEWzOPot1mwrIW&#10;o9c6m0+np1kLVjQWuHQOtVfpka5i/LKU3H8tSyc90QXF2nw8bTw34cxW5yzfWtZUivdlsH+oombK&#10;YNIh1BXzjOys+iNUrbgFB6WfcKgzKEvFZewBu5lNn3RzV7FGxl4QHNcMMLn/F5Z/2X+zRAmcHcJj&#10;WI0zupedJ++hI6hCfNrG5Wh216Ch71CPtrFX19wAf3DEwLpiZisvrYW2kkxgfbPgmY1cUxwXgmza&#10;zyAwD9t5iIG60tYBPISDYHQs5DDMJtTCUXk6m87fLReUcHybzZYnZycnMQfLj+6Ndf6jhJqES0Et&#10;7Iy4RQbEHGx/43yckOjbZOIHJWWtcd57psnb+eK0D9jbZiw/hgyODrQS10rrKASCyrW2BH2xFc6l&#10;8QkWvauxv6RHik57kqEaqZjUy6MaU0Sqh0iI15Mk2rws7yJ2OM67eFmCMKwPRsRP4JnS6Y5lpMwy&#10;fiDELRrgJNI1jjVMsp+pP2gZCtXmVpbIpUeCPAfSogc5Wge3EiEdHOexlQGTMbpHx94+uKYCB+ee&#10;ln/LOnjEzGD84FwrA/a57OIhkRkrTfY9sV3qO3Dcd5sufqKz0FzQbEAckOoW0sbBDYmXCuwvSlrc&#10;NgV1P3fMSkr0JxO+S2AErqexYMfCZiwwwzFUQbm3lCRh7dNS2zVWbSvMlbAwcImfrFRhgnFsqa5e&#10;wJ0SSdfvv7C0xnK0etzSq98AAAD//wMAUEsDBBQABgAIAAAAIQDk7+YQ2wAAAAUBAAAPAAAAZHJz&#10;L2Rvd25yZXYueG1sTI/BTsMwEETvSP0Ha5G4USegRiXEqRqknhCHtly4OfGSGOJ1FLtp4Ou7cIHL&#10;SKsZzbwtNrPrxYRjsJ4UpMsEBFLjjaVWwetxd7sGEaImo3tPqOALA2zKxVWhc+PPtMfpEFvBJRRy&#10;raCLccilDE2HToelH5DYe/ej05HPsZVm1Gcud728S5JMOm2JFzo94FOHzefh5BSsvueKzGpn7cfb&#10;c/0SUlndV5NSN9fz9hFExDn+heEHn9GhZKban8gE0SvgR+KvsveQpSmImkPrLANZFvI/fXkBAAD/&#10;/wMAUEsBAi0AFAAGAAgAAAAhALaDOJL+AAAA4QEAABMAAAAAAAAAAAAAAAAAAAAAAFtDb250ZW50&#10;X1R5cGVzXS54bWxQSwECLQAUAAYACAAAACEAOP0h/9YAAACUAQAACwAAAAAAAAAAAAAAAAAvAQAA&#10;X3JlbHMvLnJlbHNQSwECLQAUAAYACAAAACEAsSvzt6QCAADtBQAADgAAAAAAAAAAAAAAAAAuAgAA&#10;ZHJzL2Uyb0RvYy54bWxQSwECLQAUAAYACAAAACEA5O/mENsAAAAFAQAADwAAAAAAAAAAAAAAAAD+&#10;BAAAZHJzL2Rvd25yZXYueG1sUEsFBgAAAAAEAAQA8wAAAAYGAAAAAA==&#10;" fillcolor="#dbe5f1 [660]" strokecolor="#205867 [1608]">
                <v:textbox inset=".5mm,.5mm,.5mm,.5mm">
                  <w:txbxContent>
                    <w:p w:rsidR="00332679" w:rsidRPr="0013422D" w:rsidRDefault="00332679" w:rsidP="006B7CCE">
                      <w:pPr>
                        <w:rPr>
                          <w:rFonts w:asciiTheme="minorHAnsi" w:hAnsiTheme="minorHAnsi" w:cstheme="minorHAnsi"/>
                          <w:iCs/>
                          <w:spacing w:val="2"/>
                          <w:sz w:val="22"/>
                          <w:szCs w:val="22"/>
                        </w:rPr>
                      </w:pPr>
                      <w:r>
                        <w:rPr>
                          <w:rStyle w:val="BookTitle"/>
                          <w:rFonts w:asciiTheme="minorHAnsi" w:hAnsiTheme="minorHAnsi" w:cstheme="minorHAnsi"/>
                          <w:b/>
                          <w:i w:val="0"/>
                          <w:iCs w:val="0"/>
                          <w:smallCaps w:val="0"/>
                          <w:spacing w:val="0"/>
                          <w:szCs w:val="18"/>
                        </w:rPr>
                        <w:t>Reform snapshot: Outcomes</w:t>
                      </w:r>
                    </w:p>
                    <w:p w:rsidR="00332679" w:rsidRPr="001E78F2" w:rsidRDefault="00332679" w:rsidP="00857014">
                      <w:pPr>
                        <w:pStyle w:val="BasicParagraph"/>
                        <w:numPr>
                          <w:ilvl w:val="0"/>
                          <w:numId w:val="41"/>
                        </w:numPr>
                        <w:spacing w:before="240" w:after="240" w:line="240" w:lineRule="auto"/>
                        <w:ind w:left="1077" w:hanging="357"/>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Develop</w:t>
                      </w:r>
                      <w:r w:rsidRPr="001E78F2">
                        <w:rPr>
                          <w:rFonts w:asciiTheme="minorHAnsi" w:hAnsiTheme="minorHAnsi" w:cstheme="minorHAnsi"/>
                          <w:iCs/>
                          <w:color w:val="auto"/>
                          <w:spacing w:val="2"/>
                          <w:sz w:val="22"/>
                          <w:szCs w:val="22"/>
                        </w:rPr>
                        <w:t xml:space="preserve"> an overarching </w:t>
                      </w:r>
                      <w:r w:rsidRPr="005B5D9E">
                        <w:rPr>
                          <w:rFonts w:asciiTheme="minorHAnsi" w:hAnsiTheme="minorHAnsi" w:cstheme="minorHAnsi"/>
                          <w:b/>
                          <w:color w:val="auto"/>
                          <w:spacing w:val="2"/>
                          <w:sz w:val="22"/>
                          <w:szCs w:val="22"/>
                        </w:rPr>
                        <w:t>outcomes framework</w:t>
                      </w:r>
                      <w:r w:rsidRPr="001E78F2">
                        <w:rPr>
                          <w:rFonts w:asciiTheme="minorHAnsi" w:hAnsiTheme="minorHAnsi" w:cstheme="minorHAnsi"/>
                          <w:iCs/>
                          <w:color w:val="auto"/>
                          <w:spacing w:val="2"/>
                          <w:sz w:val="22"/>
                          <w:szCs w:val="22"/>
                        </w:rPr>
                        <w:t xml:space="preserve"> for in-scope programs.</w:t>
                      </w:r>
                    </w:p>
                    <w:p w:rsidR="00332679" w:rsidRPr="001E78F2" w:rsidRDefault="00332679" w:rsidP="00857014">
                      <w:pPr>
                        <w:pStyle w:val="BasicParagraph"/>
                        <w:numPr>
                          <w:ilvl w:val="0"/>
                          <w:numId w:val="41"/>
                        </w:numPr>
                        <w:spacing w:before="240" w:after="240" w:line="240" w:lineRule="auto"/>
                        <w:ind w:left="1077" w:hanging="357"/>
                        <w:rPr>
                          <w:rFonts w:asciiTheme="minorHAnsi" w:hAnsiTheme="minorHAnsi" w:cstheme="minorHAnsi"/>
                          <w:iCs/>
                          <w:color w:val="auto"/>
                          <w:spacing w:val="2"/>
                          <w:sz w:val="22"/>
                          <w:szCs w:val="22"/>
                        </w:rPr>
                      </w:pPr>
                      <w:r>
                        <w:rPr>
                          <w:rFonts w:asciiTheme="minorHAnsi" w:hAnsiTheme="minorHAnsi" w:cstheme="minorHAnsi"/>
                          <w:b/>
                          <w:color w:val="auto"/>
                          <w:spacing w:val="2"/>
                          <w:sz w:val="22"/>
                          <w:szCs w:val="22"/>
                        </w:rPr>
                        <w:t xml:space="preserve">Introducing the </w:t>
                      </w:r>
                      <w:r w:rsidRPr="005B5D9E">
                        <w:rPr>
                          <w:rFonts w:asciiTheme="minorHAnsi" w:hAnsiTheme="minorHAnsi" w:cstheme="minorHAnsi"/>
                          <w:b/>
                          <w:color w:val="auto"/>
                          <w:spacing w:val="2"/>
                          <w:sz w:val="22"/>
                          <w:szCs w:val="22"/>
                        </w:rPr>
                        <w:t>reporting of outcomes</w:t>
                      </w:r>
                      <w:r w:rsidRPr="001E78F2">
                        <w:rPr>
                          <w:rFonts w:asciiTheme="minorHAnsi" w:hAnsiTheme="minorHAnsi" w:cstheme="minorHAnsi"/>
                          <w:iCs/>
                          <w:color w:val="auto"/>
                          <w:spacing w:val="2"/>
                          <w:sz w:val="22"/>
                          <w:szCs w:val="22"/>
                        </w:rPr>
                        <w:t xml:space="preserve"> through the Data Exchange Partnership Approach </w:t>
                      </w:r>
                      <w:r>
                        <w:rPr>
                          <w:rFonts w:asciiTheme="minorHAnsi" w:hAnsiTheme="minorHAnsi" w:cstheme="minorHAnsi"/>
                          <w:iCs/>
                          <w:color w:val="auto"/>
                          <w:spacing w:val="2"/>
                          <w:sz w:val="22"/>
                          <w:szCs w:val="22"/>
                        </w:rPr>
                        <w:t>as a requirement</w:t>
                      </w:r>
                      <w:r w:rsidRPr="001E78F2">
                        <w:rPr>
                          <w:rFonts w:asciiTheme="minorHAnsi" w:hAnsiTheme="minorHAnsi" w:cstheme="minorHAnsi"/>
                          <w:iCs/>
                          <w:color w:val="auto"/>
                          <w:spacing w:val="2"/>
                          <w:sz w:val="22"/>
                          <w:szCs w:val="22"/>
                        </w:rPr>
                        <w:t xml:space="preserve"> </w:t>
                      </w:r>
                      <w:r>
                        <w:rPr>
                          <w:rFonts w:asciiTheme="minorHAnsi" w:hAnsiTheme="minorHAnsi" w:cstheme="minorHAnsi"/>
                          <w:iCs/>
                          <w:color w:val="auto"/>
                          <w:spacing w:val="2"/>
                          <w:sz w:val="22"/>
                          <w:szCs w:val="22"/>
                        </w:rPr>
                        <w:t>for all in-scope programs (</w:t>
                      </w:r>
                      <w:r w:rsidRPr="001E78F2">
                        <w:rPr>
                          <w:rFonts w:asciiTheme="minorHAnsi" w:hAnsiTheme="minorHAnsi" w:cstheme="minorHAnsi"/>
                          <w:iCs/>
                          <w:color w:val="auto"/>
                          <w:spacing w:val="2"/>
                          <w:sz w:val="22"/>
                          <w:szCs w:val="22"/>
                        </w:rPr>
                        <w:t>phased in from 1 July 2021).</w:t>
                      </w:r>
                    </w:p>
                    <w:p w:rsidR="00332679" w:rsidRPr="003448C7" w:rsidRDefault="00332679">
                      <w:pPr>
                        <w:pStyle w:val="BasicParagraph"/>
                        <w:spacing w:before="240" w:after="240" w:line="240" w:lineRule="auto"/>
                        <w:ind w:left="720"/>
                        <w:rPr>
                          <w:rFonts w:asciiTheme="minorHAnsi" w:hAnsiTheme="minorHAnsi" w:cstheme="minorHAnsi"/>
                          <w:iCs/>
                          <w:color w:val="auto"/>
                          <w:spacing w:val="2"/>
                          <w:sz w:val="22"/>
                          <w:szCs w:val="22"/>
                        </w:rPr>
                      </w:pPr>
                    </w:p>
                  </w:txbxContent>
                </v:textbox>
                <w10:anchorlock/>
              </v:roundrect>
            </w:pict>
          </mc:Fallback>
        </mc:AlternateContent>
      </w:r>
    </w:p>
    <w:p w:rsidR="006E48EA" w:rsidRDefault="006E48EA">
      <w:pPr>
        <w:spacing w:after="200" w:line="276" w:lineRule="auto"/>
        <w:rPr>
          <w:rStyle w:val="bulletbold"/>
          <w:rFonts w:asciiTheme="minorHAnsi" w:hAnsiTheme="minorHAnsi" w:cs="Arial"/>
          <w:b/>
          <w:i/>
          <w:iCs/>
          <w:color w:val="auto"/>
          <w:sz w:val="24"/>
          <w:szCs w:val="24"/>
        </w:rPr>
      </w:pPr>
      <w:r>
        <w:rPr>
          <w:rStyle w:val="bulletbold"/>
          <w:rFonts w:asciiTheme="minorHAnsi" w:hAnsiTheme="minorHAnsi" w:cs="Arial"/>
          <w:b/>
          <w:i/>
          <w:iCs/>
          <w:color w:val="auto"/>
          <w:sz w:val="24"/>
          <w:szCs w:val="24"/>
        </w:rPr>
        <w:br w:type="page"/>
      </w:r>
    </w:p>
    <w:p w:rsidR="00CE1514" w:rsidRPr="00CE1514" w:rsidRDefault="00314FEA" w:rsidP="00114027">
      <w:pPr>
        <w:spacing w:after="200" w:line="276" w:lineRule="auto"/>
        <w:rPr>
          <w:rStyle w:val="bulletbold"/>
          <w:rFonts w:asciiTheme="minorHAnsi" w:hAnsiTheme="minorHAnsi" w:cs="Arial"/>
          <w:b/>
          <w:i/>
          <w:iCs/>
          <w:color w:val="auto"/>
          <w:sz w:val="24"/>
          <w:szCs w:val="24"/>
        </w:rPr>
      </w:pPr>
      <w:r>
        <w:rPr>
          <w:rStyle w:val="bulletbold"/>
          <w:rFonts w:asciiTheme="minorHAnsi" w:hAnsiTheme="minorHAnsi" w:cs="Arial"/>
          <w:b/>
          <w:i/>
          <w:iCs/>
          <w:color w:val="auto"/>
          <w:sz w:val="24"/>
          <w:szCs w:val="24"/>
        </w:rPr>
        <w:t>Previous consultations on outcomes</w:t>
      </w:r>
    </w:p>
    <w:p w:rsidR="005C3D44" w:rsidRDefault="00A73877" w:rsidP="00A65B36">
      <w:pPr>
        <w:pStyle w:val="BasicParagraph"/>
        <w:spacing w:after="120" w:line="276" w:lineRule="auto"/>
        <w:rPr>
          <w:rStyle w:val="bulletbold"/>
          <w:rFonts w:asciiTheme="minorHAnsi" w:hAnsiTheme="minorHAnsi"/>
          <w:color w:val="auto"/>
          <w:sz w:val="24"/>
          <w:szCs w:val="24"/>
        </w:rPr>
      </w:pPr>
      <w:r>
        <w:rPr>
          <w:rStyle w:val="bulletbold"/>
          <w:rFonts w:asciiTheme="minorHAnsi" w:hAnsiTheme="minorHAnsi"/>
          <w:color w:val="auto"/>
          <w:sz w:val="24"/>
          <w:szCs w:val="24"/>
        </w:rPr>
        <w:t xml:space="preserve">Through the </w:t>
      </w:r>
      <w:r w:rsidR="002C4C6D">
        <w:rPr>
          <w:rStyle w:val="bulletbold"/>
          <w:rFonts w:asciiTheme="minorHAnsi" w:hAnsiTheme="minorHAnsi"/>
          <w:color w:val="auto"/>
          <w:sz w:val="24"/>
          <w:szCs w:val="24"/>
        </w:rPr>
        <w:t>2018</w:t>
      </w:r>
      <w:r>
        <w:rPr>
          <w:rStyle w:val="bulletbold"/>
          <w:rFonts w:asciiTheme="minorHAnsi" w:hAnsiTheme="minorHAnsi"/>
          <w:color w:val="auto"/>
          <w:sz w:val="24"/>
          <w:szCs w:val="24"/>
        </w:rPr>
        <w:t xml:space="preserve"> </w:t>
      </w:r>
      <w:r w:rsidR="005F6517">
        <w:rPr>
          <w:rStyle w:val="bulletbold"/>
          <w:rFonts w:asciiTheme="minorHAnsi" w:hAnsiTheme="minorHAnsi"/>
          <w:color w:val="auto"/>
          <w:sz w:val="24"/>
          <w:szCs w:val="24"/>
        </w:rPr>
        <w:t>consultation,</w:t>
      </w:r>
      <w:r>
        <w:rPr>
          <w:rStyle w:val="bulletbold"/>
          <w:rFonts w:asciiTheme="minorHAnsi" w:hAnsiTheme="minorHAnsi"/>
          <w:color w:val="auto"/>
          <w:sz w:val="24"/>
          <w:szCs w:val="24"/>
        </w:rPr>
        <w:t xml:space="preserve"> </w:t>
      </w:r>
      <w:r w:rsidR="00D74FCD">
        <w:rPr>
          <w:rStyle w:val="bulletbold"/>
          <w:rFonts w:asciiTheme="minorHAnsi" w:hAnsiTheme="minorHAnsi"/>
          <w:color w:val="auto"/>
          <w:sz w:val="24"/>
          <w:szCs w:val="24"/>
        </w:rPr>
        <w:t>contributors</w:t>
      </w:r>
      <w:r w:rsidR="00FD750E">
        <w:rPr>
          <w:rStyle w:val="bulletbold"/>
          <w:rFonts w:asciiTheme="minorHAnsi" w:hAnsiTheme="minorHAnsi"/>
          <w:color w:val="auto"/>
          <w:sz w:val="24"/>
          <w:szCs w:val="24"/>
        </w:rPr>
        <w:t xml:space="preserve"> </w:t>
      </w:r>
      <w:r>
        <w:rPr>
          <w:rStyle w:val="bulletbold"/>
          <w:rFonts w:asciiTheme="minorHAnsi" w:hAnsiTheme="minorHAnsi"/>
          <w:color w:val="auto"/>
          <w:sz w:val="24"/>
          <w:szCs w:val="24"/>
        </w:rPr>
        <w:t xml:space="preserve">told </w:t>
      </w:r>
      <w:r w:rsidR="00FD750E">
        <w:rPr>
          <w:rStyle w:val="bulletbold"/>
          <w:rFonts w:asciiTheme="minorHAnsi" w:hAnsiTheme="minorHAnsi"/>
          <w:color w:val="auto"/>
          <w:sz w:val="24"/>
          <w:szCs w:val="24"/>
        </w:rPr>
        <w:t>of</w:t>
      </w:r>
      <w:r>
        <w:rPr>
          <w:rStyle w:val="bulletbold"/>
          <w:rFonts w:asciiTheme="minorHAnsi" w:hAnsiTheme="minorHAnsi"/>
          <w:color w:val="auto"/>
          <w:sz w:val="24"/>
          <w:szCs w:val="24"/>
        </w:rPr>
        <w:t xml:space="preserve"> the importance of clearly defining and measuring outcomes. </w:t>
      </w:r>
      <w:r w:rsidR="006E24A7">
        <w:rPr>
          <w:rStyle w:val="bulletbold"/>
          <w:rFonts w:asciiTheme="minorHAnsi" w:hAnsiTheme="minorHAnsi"/>
          <w:color w:val="auto"/>
          <w:sz w:val="24"/>
          <w:szCs w:val="24"/>
        </w:rPr>
        <w:t xml:space="preserve">The department </w:t>
      </w:r>
      <w:r w:rsidR="00D9742B">
        <w:rPr>
          <w:rStyle w:val="bulletbold"/>
          <w:rFonts w:asciiTheme="minorHAnsi" w:hAnsiTheme="minorHAnsi"/>
          <w:color w:val="auto"/>
          <w:sz w:val="24"/>
          <w:szCs w:val="24"/>
        </w:rPr>
        <w:t xml:space="preserve">previously </w:t>
      </w:r>
      <w:r w:rsidR="00A65B36" w:rsidRPr="00521331">
        <w:rPr>
          <w:rStyle w:val="bulletbold"/>
          <w:rFonts w:asciiTheme="minorHAnsi" w:hAnsiTheme="minorHAnsi"/>
          <w:color w:val="auto"/>
          <w:sz w:val="24"/>
          <w:szCs w:val="24"/>
        </w:rPr>
        <w:t>tested three broad overarching outcomes</w:t>
      </w:r>
      <w:r w:rsidR="00E47A2B">
        <w:rPr>
          <w:rStyle w:val="bulletbold"/>
          <w:rFonts w:asciiTheme="minorHAnsi" w:hAnsiTheme="minorHAnsi"/>
          <w:color w:val="auto"/>
          <w:sz w:val="24"/>
          <w:szCs w:val="24"/>
        </w:rPr>
        <w:t xml:space="preserve"> to</w:t>
      </w:r>
      <w:r w:rsidR="00500A57">
        <w:rPr>
          <w:rStyle w:val="bulletbold"/>
          <w:rFonts w:asciiTheme="minorHAnsi" w:hAnsiTheme="minorHAnsi"/>
          <w:color w:val="auto"/>
          <w:sz w:val="24"/>
          <w:szCs w:val="24"/>
        </w:rPr>
        <w:t> </w:t>
      </w:r>
      <w:r w:rsidR="00E47A2B">
        <w:rPr>
          <w:rStyle w:val="bulletbold"/>
          <w:rFonts w:asciiTheme="minorHAnsi" w:hAnsiTheme="minorHAnsi"/>
          <w:color w:val="auto"/>
          <w:sz w:val="24"/>
          <w:szCs w:val="24"/>
        </w:rPr>
        <w:t>w</w:t>
      </w:r>
      <w:r w:rsidR="00A00CD0">
        <w:rPr>
          <w:rStyle w:val="bulletbold"/>
          <w:rFonts w:asciiTheme="minorHAnsi" w:hAnsiTheme="minorHAnsi"/>
          <w:color w:val="auto"/>
          <w:sz w:val="24"/>
          <w:szCs w:val="24"/>
        </w:rPr>
        <w:t>ork</w:t>
      </w:r>
      <w:r w:rsidR="00E47A2B">
        <w:rPr>
          <w:rStyle w:val="bulletbold"/>
          <w:rFonts w:asciiTheme="minorHAnsi" w:hAnsiTheme="minorHAnsi"/>
          <w:color w:val="auto"/>
          <w:sz w:val="24"/>
          <w:szCs w:val="24"/>
        </w:rPr>
        <w:t xml:space="preserve"> towards</w:t>
      </w:r>
      <w:r w:rsidR="00A65B36" w:rsidRPr="00521331">
        <w:rPr>
          <w:rStyle w:val="bulletbold"/>
          <w:rFonts w:asciiTheme="minorHAnsi" w:hAnsiTheme="minorHAnsi"/>
          <w:color w:val="auto"/>
          <w:sz w:val="24"/>
          <w:szCs w:val="24"/>
        </w:rPr>
        <w:t xml:space="preserve">: </w:t>
      </w:r>
    </w:p>
    <w:p w:rsidR="005C3D44" w:rsidRDefault="00A65B36">
      <w:pPr>
        <w:pStyle w:val="BasicParagraph"/>
        <w:spacing w:after="120" w:line="276" w:lineRule="auto"/>
        <w:ind w:left="720"/>
        <w:rPr>
          <w:rStyle w:val="bulletbold"/>
          <w:rFonts w:asciiTheme="minorHAnsi" w:hAnsiTheme="minorHAnsi"/>
          <w:color w:val="auto"/>
          <w:sz w:val="24"/>
          <w:szCs w:val="24"/>
        </w:rPr>
      </w:pPr>
      <w:r w:rsidRPr="00521331">
        <w:rPr>
          <w:rStyle w:val="bulletbold"/>
          <w:rFonts w:asciiTheme="minorHAnsi" w:hAnsiTheme="minorHAnsi"/>
          <w:color w:val="auto"/>
          <w:sz w:val="24"/>
          <w:szCs w:val="24"/>
        </w:rPr>
        <w:t>(1)</w:t>
      </w:r>
      <w:r w:rsidR="00E47A2B">
        <w:rPr>
          <w:rStyle w:val="bulletbold"/>
          <w:rFonts w:asciiTheme="minorHAnsi" w:hAnsiTheme="minorHAnsi"/>
          <w:color w:val="auto"/>
          <w:sz w:val="24"/>
          <w:szCs w:val="24"/>
        </w:rPr>
        <w:t> </w:t>
      </w:r>
      <w:r w:rsidR="00DE6C3E">
        <w:rPr>
          <w:rStyle w:val="bulletbold"/>
          <w:rFonts w:asciiTheme="minorHAnsi" w:hAnsiTheme="minorHAnsi"/>
          <w:color w:val="auto"/>
          <w:sz w:val="24"/>
          <w:szCs w:val="24"/>
        </w:rPr>
        <w:t xml:space="preserve">families and </w:t>
      </w:r>
      <w:r w:rsidR="00D9742B">
        <w:rPr>
          <w:rStyle w:val="bulletbold"/>
          <w:rFonts w:asciiTheme="minorHAnsi" w:hAnsiTheme="minorHAnsi"/>
          <w:color w:val="auto"/>
          <w:sz w:val="24"/>
          <w:szCs w:val="24"/>
        </w:rPr>
        <w:t>children are safe and well,</w:t>
      </w:r>
    </w:p>
    <w:p w:rsidR="005C3D44" w:rsidRDefault="00D9742B">
      <w:pPr>
        <w:pStyle w:val="BasicParagraph"/>
        <w:spacing w:after="120" w:line="276" w:lineRule="auto"/>
        <w:ind w:left="720"/>
        <w:rPr>
          <w:rStyle w:val="bulletbold"/>
          <w:rFonts w:asciiTheme="minorHAnsi" w:hAnsiTheme="minorHAnsi"/>
          <w:color w:val="auto"/>
          <w:sz w:val="24"/>
          <w:szCs w:val="24"/>
        </w:rPr>
      </w:pPr>
      <w:r>
        <w:rPr>
          <w:rStyle w:val="bulletbold"/>
          <w:rFonts w:asciiTheme="minorHAnsi" w:hAnsiTheme="minorHAnsi"/>
          <w:color w:val="auto"/>
          <w:sz w:val="24"/>
          <w:szCs w:val="24"/>
        </w:rPr>
        <w:t>(2) </w:t>
      </w:r>
      <w:r w:rsidR="00A65B36" w:rsidRPr="00521331">
        <w:rPr>
          <w:rStyle w:val="bulletbold"/>
          <w:rFonts w:asciiTheme="minorHAnsi" w:hAnsiTheme="minorHAnsi"/>
          <w:color w:val="auto"/>
          <w:sz w:val="24"/>
          <w:szCs w:val="24"/>
        </w:rPr>
        <w:t>families and children are strong and resilient</w:t>
      </w:r>
      <w:r w:rsidR="005C3D44">
        <w:rPr>
          <w:rStyle w:val="bulletbold"/>
          <w:rFonts w:asciiTheme="minorHAnsi" w:hAnsiTheme="minorHAnsi"/>
          <w:color w:val="auto"/>
          <w:sz w:val="24"/>
          <w:szCs w:val="24"/>
        </w:rPr>
        <w:t>,</w:t>
      </w:r>
      <w:r w:rsidR="00A65B36" w:rsidRPr="00521331">
        <w:rPr>
          <w:rStyle w:val="bulletbold"/>
          <w:rFonts w:asciiTheme="minorHAnsi" w:hAnsiTheme="minorHAnsi"/>
          <w:color w:val="auto"/>
          <w:sz w:val="24"/>
          <w:szCs w:val="24"/>
        </w:rPr>
        <w:t xml:space="preserve"> and </w:t>
      </w:r>
    </w:p>
    <w:p w:rsidR="005C3D44" w:rsidRDefault="00A65B36">
      <w:pPr>
        <w:pStyle w:val="BasicParagraph"/>
        <w:spacing w:after="120" w:line="276" w:lineRule="auto"/>
        <w:ind w:left="720"/>
        <w:rPr>
          <w:rStyle w:val="bulletbold"/>
          <w:rFonts w:asciiTheme="minorHAnsi" w:hAnsiTheme="minorHAnsi"/>
          <w:iCs/>
          <w:color w:val="auto"/>
          <w:sz w:val="24"/>
          <w:szCs w:val="24"/>
        </w:rPr>
      </w:pPr>
      <w:r w:rsidRPr="00521331">
        <w:rPr>
          <w:rStyle w:val="bulletbold"/>
          <w:rFonts w:asciiTheme="minorHAnsi" w:hAnsiTheme="minorHAnsi"/>
          <w:color w:val="auto"/>
          <w:sz w:val="24"/>
          <w:szCs w:val="24"/>
        </w:rPr>
        <w:t>(</w:t>
      </w:r>
      <w:r w:rsidR="00E00B52">
        <w:rPr>
          <w:rStyle w:val="bulletbold"/>
          <w:rFonts w:asciiTheme="minorHAnsi" w:hAnsiTheme="minorHAnsi"/>
          <w:color w:val="auto"/>
          <w:sz w:val="24"/>
          <w:szCs w:val="24"/>
        </w:rPr>
        <w:t>3) children are ready to learn.</w:t>
      </w:r>
    </w:p>
    <w:p w:rsidR="00A65B36" w:rsidRDefault="002C4C6D" w:rsidP="00A522A1">
      <w:pPr>
        <w:pStyle w:val="BasicParagraph"/>
        <w:spacing w:after="120" w:line="276" w:lineRule="auto"/>
        <w:rPr>
          <w:rFonts w:asciiTheme="minorHAnsi" w:hAnsiTheme="minorHAnsi"/>
          <w:spacing w:val="2"/>
          <w:lang w:val="en-AU"/>
        </w:rPr>
      </w:pPr>
      <w:r>
        <w:rPr>
          <w:rStyle w:val="bulletbold"/>
          <w:rFonts w:asciiTheme="minorHAnsi" w:hAnsiTheme="minorHAnsi"/>
          <w:iCs/>
          <w:color w:val="auto"/>
          <w:sz w:val="24"/>
          <w:szCs w:val="24"/>
        </w:rPr>
        <w:t>While s</w:t>
      </w:r>
      <w:r w:rsidR="00A65B36" w:rsidRPr="00521331">
        <w:rPr>
          <w:rStyle w:val="bulletbold"/>
          <w:rFonts w:asciiTheme="minorHAnsi" w:hAnsiTheme="minorHAnsi"/>
          <w:iCs/>
          <w:color w:val="auto"/>
          <w:sz w:val="24"/>
          <w:szCs w:val="24"/>
        </w:rPr>
        <w:t>takeholders agree</w:t>
      </w:r>
      <w:r w:rsidR="00A65B36">
        <w:rPr>
          <w:rStyle w:val="bulletbold"/>
          <w:rFonts w:asciiTheme="minorHAnsi" w:hAnsiTheme="minorHAnsi"/>
          <w:iCs/>
          <w:color w:val="auto"/>
          <w:sz w:val="24"/>
          <w:szCs w:val="24"/>
        </w:rPr>
        <w:t>d</w:t>
      </w:r>
      <w:r w:rsidR="00D9742B">
        <w:rPr>
          <w:rStyle w:val="bulletbold"/>
          <w:rFonts w:asciiTheme="minorHAnsi" w:hAnsiTheme="minorHAnsi"/>
          <w:iCs/>
          <w:color w:val="auto"/>
          <w:sz w:val="24"/>
          <w:szCs w:val="24"/>
        </w:rPr>
        <w:t xml:space="preserve"> these are</w:t>
      </w:r>
      <w:r w:rsidR="00A162AC">
        <w:rPr>
          <w:rStyle w:val="bulletbold"/>
          <w:rFonts w:asciiTheme="minorHAnsi" w:hAnsiTheme="minorHAnsi"/>
          <w:iCs/>
          <w:color w:val="auto"/>
          <w:sz w:val="24"/>
          <w:szCs w:val="24"/>
        </w:rPr>
        <w:t xml:space="preserve"> </w:t>
      </w:r>
      <w:r w:rsidR="00D9742B" w:rsidRPr="0025003F">
        <w:rPr>
          <w:rStyle w:val="bulletbold"/>
          <w:rFonts w:asciiTheme="minorHAnsi" w:hAnsiTheme="minorHAnsi"/>
          <w:iCs/>
          <w:color w:val="auto"/>
          <w:sz w:val="24"/>
          <w:szCs w:val="24"/>
        </w:rPr>
        <w:t>important outcomes for families and children</w:t>
      </w:r>
      <w:r>
        <w:rPr>
          <w:rStyle w:val="bulletbold"/>
          <w:rFonts w:asciiTheme="minorHAnsi" w:hAnsiTheme="minorHAnsi"/>
          <w:iCs/>
          <w:color w:val="auto"/>
          <w:sz w:val="24"/>
          <w:szCs w:val="24"/>
        </w:rPr>
        <w:t>,</w:t>
      </w:r>
      <w:r w:rsidR="00D9742B" w:rsidRPr="0025003F">
        <w:rPr>
          <w:rStyle w:val="bulletbold"/>
          <w:rFonts w:asciiTheme="minorHAnsi" w:hAnsiTheme="minorHAnsi"/>
          <w:iCs/>
          <w:color w:val="auto"/>
          <w:sz w:val="24"/>
          <w:szCs w:val="24"/>
        </w:rPr>
        <w:t xml:space="preserve"> </w:t>
      </w:r>
      <w:r>
        <w:rPr>
          <w:rStyle w:val="bulletbold"/>
          <w:rFonts w:asciiTheme="minorHAnsi" w:hAnsiTheme="minorHAnsi"/>
          <w:iCs/>
          <w:color w:val="auto"/>
          <w:sz w:val="24"/>
          <w:szCs w:val="24"/>
        </w:rPr>
        <w:t>t</w:t>
      </w:r>
      <w:r w:rsidR="00A65B36" w:rsidRPr="0025003F">
        <w:rPr>
          <w:rStyle w:val="bulletbold"/>
          <w:rFonts w:asciiTheme="minorHAnsi" w:hAnsiTheme="minorHAnsi"/>
          <w:iCs/>
          <w:color w:val="auto"/>
          <w:sz w:val="24"/>
          <w:szCs w:val="24"/>
        </w:rPr>
        <w:t>here were, however, varied views on whether this was the right mix of outcomes</w:t>
      </w:r>
      <w:r w:rsidR="008D6E45">
        <w:rPr>
          <w:rStyle w:val="bulletbold"/>
          <w:rFonts w:asciiTheme="minorHAnsi" w:hAnsiTheme="minorHAnsi"/>
          <w:iCs/>
          <w:color w:val="auto"/>
          <w:sz w:val="24"/>
          <w:szCs w:val="24"/>
        </w:rPr>
        <w:t xml:space="preserve"> for the program suite</w:t>
      </w:r>
      <w:r w:rsidR="00A65B36" w:rsidRPr="0025003F">
        <w:rPr>
          <w:rStyle w:val="bulletbold"/>
          <w:rFonts w:asciiTheme="minorHAnsi" w:hAnsiTheme="minorHAnsi"/>
          <w:iCs/>
          <w:color w:val="auto"/>
          <w:sz w:val="24"/>
          <w:szCs w:val="24"/>
        </w:rPr>
        <w:t xml:space="preserve">. Stakeholders </w:t>
      </w:r>
      <w:r w:rsidR="005C3D44">
        <w:rPr>
          <w:rStyle w:val="bulletbold"/>
          <w:rFonts w:asciiTheme="minorHAnsi" w:hAnsiTheme="minorHAnsi"/>
          <w:iCs/>
          <w:color w:val="auto"/>
          <w:sz w:val="24"/>
          <w:szCs w:val="24"/>
        </w:rPr>
        <w:t xml:space="preserve">thought </w:t>
      </w:r>
      <w:r w:rsidR="007E3D18">
        <w:rPr>
          <w:rStyle w:val="bulletbold"/>
          <w:rFonts w:asciiTheme="minorHAnsi" w:hAnsiTheme="minorHAnsi"/>
          <w:iCs/>
          <w:color w:val="auto"/>
          <w:sz w:val="24"/>
          <w:szCs w:val="24"/>
        </w:rPr>
        <w:t xml:space="preserve">the </w:t>
      </w:r>
      <w:r w:rsidR="005C3D44">
        <w:rPr>
          <w:rStyle w:val="bulletbold"/>
          <w:rFonts w:asciiTheme="minorHAnsi" w:hAnsiTheme="minorHAnsi"/>
          <w:iCs/>
          <w:color w:val="auto"/>
          <w:sz w:val="24"/>
          <w:szCs w:val="24"/>
        </w:rPr>
        <w:t>outcomes</w:t>
      </w:r>
      <w:r w:rsidR="00A65B36" w:rsidRPr="0025003F">
        <w:rPr>
          <w:rStyle w:val="bulletbold"/>
          <w:rFonts w:asciiTheme="minorHAnsi" w:hAnsiTheme="minorHAnsi"/>
          <w:iCs/>
          <w:color w:val="auto"/>
          <w:sz w:val="24"/>
          <w:szCs w:val="24"/>
        </w:rPr>
        <w:t xml:space="preserve"> needed to be more aspirational and strengths-based, </w:t>
      </w:r>
      <w:r w:rsidR="00A73877">
        <w:rPr>
          <w:rStyle w:val="bulletbold"/>
          <w:rFonts w:asciiTheme="minorHAnsi" w:hAnsiTheme="minorHAnsi"/>
          <w:iCs/>
          <w:color w:val="auto"/>
          <w:sz w:val="24"/>
          <w:szCs w:val="24"/>
        </w:rPr>
        <w:t xml:space="preserve">but also feasible and achievable. There were also calls </w:t>
      </w:r>
      <w:r w:rsidR="005C3D44">
        <w:rPr>
          <w:rStyle w:val="bulletbold"/>
          <w:rFonts w:asciiTheme="minorHAnsi" w:hAnsiTheme="minorHAnsi"/>
          <w:iCs/>
          <w:color w:val="auto"/>
          <w:sz w:val="24"/>
          <w:szCs w:val="24"/>
        </w:rPr>
        <w:t xml:space="preserve">to add an </w:t>
      </w:r>
      <w:r w:rsidR="00A65B36" w:rsidRPr="0025003F">
        <w:rPr>
          <w:rFonts w:asciiTheme="minorHAnsi" w:hAnsiTheme="minorHAnsi"/>
          <w:spacing w:val="2"/>
          <w:lang w:val="en-AU"/>
        </w:rPr>
        <w:t>outcome encompassing conne</w:t>
      </w:r>
      <w:r w:rsidR="00813CD3">
        <w:rPr>
          <w:rFonts w:asciiTheme="minorHAnsi" w:hAnsiTheme="minorHAnsi"/>
          <w:spacing w:val="2"/>
          <w:lang w:val="en-AU"/>
        </w:rPr>
        <w:t>ction to</w:t>
      </w:r>
      <w:r w:rsidR="00A522A1">
        <w:rPr>
          <w:rFonts w:asciiTheme="minorHAnsi" w:hAnsiTheme="minorHAnsi"/>
          <w:spacing w:val="2"/>
          <w:lang w:val="en-AU"/>
        </w:rPr>
        <w:t> </w:t>
      </w:r>
      <w:r w:rsidR="00813CD3">
        <w:rPr>
          <w:rFonts w:asciiTheme="minorHAnsi" w:hAnsiTheme="minorHAnsi"/>
          <w:spacing w:val="2"/>
          <w:lang w:val="en-AU"/>
        </w:rPr>
        <w:t>community and culture</w:t>
      </w:r>
      <w:r>
        <w:rPr>
          <w:rFonts w:asciiTheme="minorHAnsi" w:hAnsiTheme="minorHAnsi"/>
          <w:spacing w:val="2"/>
          <w:lang w:val="en-AU"/>
        </w:rPr>
        <w:t>.</w:t>
      </w:r>
    </w:p>
    <w:p w:rsidR="00BD1861" w:rsidRDefault="00314FEA" w:rsidP="0077096D">
      <w:pPr>
        <w:spacing w:after="120" w:line="276" w:lineRule="auto"/>
        <w:rPr>
          <w:rStyle w:val="bulletbold"/>
          <w:rFonts w:asciiTheme="minorHAnsi" w:hAnsiTheme="minorHAnsi" w:cs="Arial"/>
          <w:b/>
          <w:i/>
          <w:iCs/>
          <w:color w:val="auto"/>
          <w:sz w:val="24"/>
          <w:szCs w:val="24"/>
        </w:rPr>
      </w:pPr>
      <w:r w:rsidRPr="005F6517">
        <w:rPr>
          <w:rStyle w:val="bulletbold"/>
          <w:rFonts w:asciiTheme="minorHAnsi" w:hAnsiTheme="minorHAnsi" w:cs="Arial"/>
          <w:b/>
          <w:i/>
          <w:iCs/>
          <w:color w:val="auto"/>
          <w:sz w:val="24"/>
          <w:szCs w:val="24"/>
        </w:rPr>
        <w:t>A new outcomes framework</w:t>
      </w:r>
    </w:p>
    <w:p w:rsidR="00E96A04" w:rsidRDefault="000E00F6" w:rsidP="0077096D">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As a first step</w:t>
      </w:r>
      <w:r w:rsidR="006E24A7">
        <w:rPr>
          <w:rStyle w:val="bulletbold"/>
          <w:rFonts w:asciiTheme="minorHAnsi" w:hAnsiTheme="minorHAnsi" w:cs="Arial"/>
          <w:iCs/>
          <w:color w:val="auto"/>
          <w:sz w:val="24"/>
          <w:szCs w:val="24"/>
        </w:rPr>
        <w:t>, the department is</w:t>
      </w:r>
      <w:r>
        <w:rPr>
          <w:rStyle w:val="bulletbold"/>
          <w:rFonts w:asciiTheme="minorHAnsi" w:hAnsiTheme="minorHAnsi" w:cs="Arial"/>
          <w:iCs/>
          <w:color w:val="auto"/>
          <w:sz w:val="24"/>
          <w:szCs w:val="24"/>
        </w:rPr>
        <w:t xml:space="preserve"> </w:t>
      </w:r>
      <w:r w:rsidR="00371D2D">
        <w:rPr>
          <w:rStyle w:val="bulletbold"/>
          <w:rFonts w:asciiTheme="minorHAnsi" w:hAnsiTheme="minorHAnsi" w:cs="Arial"/>
          <w:iCs/>
          <w:color w:val="auto"/>
          <w:sz w:val="24"/>
          <w:szCs w:val="24"/>
        </w:rPr>
        <w:t xml:space="preserve">keen to identify the key outcomes the </w:t>
      </w:r>
      <w:r w:rsidR="0044247E">
        <w:rPr>
          <w:rStyle w:val="bulletbold"/>
          <w:rFonts w:asciiTheme="minorHAnsi" w:hAnsiTheme="minorHAnsi" w:cs="Arial"/>
          <w:iCs/>
          <w:color w:val="auto"/>
          <w:sz w:val="24"/>
          <w:szCs w:val="24"/>
        </w:rPr>
        <w:t xml:space="preserve">families and children </w:t>
      </w:r>
      <w:r w:rsidR="00371D2D">
        <w:rPr>
          <w:rStyle w:val="bulletbold"/>
          <w:rFonts w:asciiTheme="minorHAnsi" w:hAnsiTheme="minorHAnsi" w:cs="Arial"/>
          <w:iCs/>
          <w:color w:val="auto"/>
          <w:sz w:val="24"/>
          <w:szCs w:val="24"/>
        </w:rPr>
        <w:t>programs should be seeking to</w:t>
      </w:r>
      <w:r w:rsidR="00A522A1">
        <w:rPr>
          <w:rStyle w:val="bulletbold"/>
          <w:rFonts w:asciiTheme="minorHAnsi" w:hAnsiTheme="minorHAnsi" w:cs="Arial"/>
          <w:iCs/>
          <w:color w:val="auto"/>
          <w:sz w:val="24"/>
          <w:szCs w:val="24"/>
        </w:rPr>
        <w:t> </w:t>
      </w:r>
      <w:r w:rsidR="00371D2D">
        <w:rPr>
          <w:rStyle w:val="bulletbold"/>
          <w:rFonts w:asciiTheme="minorHAnsi" w:hAnsiTheme="minorHAnsi" w:cs="Arial"/>
          <w:iCs/>
          <w:color w:val="auto"/>
          <w:sz w:val="24"/>
          <w:szCs w:val="24"/>
        </w:rPr>
        <w:t xml:space="preserve">achieve. </w:t>
      </w:r>
      <w:r w:rsidR="00FD750E">
        <w:rPr>
          <w:rStyle w:val="bulletbold"/>
          <w:rFonts w:asciiTheme="minorHAnsi" w:hAnsiTheme="minorHAnsi" w:cs="Arial"/>
          <w:iCs/>
          <w:color w:val="auto"/>
          <w:sz w:val="24"/>
          <w:szCs w:val="24"/>
        </w:rPr>
        <w:t>D</w:t>
      </w:r>
      <w:r>
        <w:rPr>
          <w:rStyle w:val="bulletbold"/>
          <w:rFonts w:asciiTheme="minorHAnsi" w:hAnsiTheme="minorHAnsi" w:cs="Arial"/>
          <w:iCs/>
          <w:color w:val="auto"/>
          <w:sz w:val="24"/>
          <w:szCs w:val="24"/>
        </w:rPr>
        <w:t>iagram</w:t>
      </w:r>
      <w:r w:rsidR="00FD750E">
        <w:rPr>
          <w:rStyle w:val="bulletbold"/>
          <w:rFonts w:asciiTheme="minorHAnsi" w:hAnsiTheme="minorHAnsi" w:cs="Arial"/>
          <w:iCs/>
          <w:color w:val="auto"/>
          <w:sz w:val="24"/>
          <w:szCs w:val="24"/>
        </w:rPr>
        <w:t xml:space="preserve"> </w:t>
      </w:r>
      <w:r w:rsidR="00D74FCD">
        <w:rPr>
          <w:rStyle w:val="bulletbold"/>
          <w:rFonts w:asciiTheme="minorHAnsi" w:hAnsiTheme="minorHAnsi" w:cs="Arial"/>
          <w:iCs/>
          <w:color w:val="auto"/>
          <w:sz w:val="24"/>
          <w:szCs w:val="24"/>
        </w:rPr>
        <w:t>two</w:t>
      </w:r>
      <w:r>
        <w:rPr>
          <w:rStyle w:val="bulletbold"/>
          <w:rFonts w:asciiTheme="minorHAnsi" w:hAnsiTheme="minorHAnsi" w:cs="Arial"/>
          <w:iCs/>
          <w:color w:val="auto"/>
          <w:sz w:val="24"/>
          <w:szCs w:val="24"/>
        </w:rPr>
        <w:t xml:space="preserve"> </w:t>
      </w:r>
      <w:r w:rsidR="00E2376A">
        <w:rPr>
          <w:rStyle w:val="bulletbold"/>
          <w:rFonts w:asciiTheme="minorHAnsi" w:hAnsiTheme="minorHAnsi" w:cs="Arial"/>
          <w:iCs/>
          <w:color w:val="auto"/>
          <w:sz w:val="24"/>
          <w:szCs w:val="24"/>
        </w:rPr>
        <w:t xml:space="preserve">below </w:t>
      </w:r>
      <w:r>
        <w:rPr>
          <w:rStyle w:val="bulletbold"/>
          <w:rFonts w:asciiTheme="minorHAnsi" w:hAnsiTheme="minorHAnsi" w:cs="Arial"/>
          <w:iCs/>
          <w:color w:val="auto"/>
          <w:sz w:val="24"/>
          <w:szCs w:val="24"/>
        </w:rPr>
        <w:t xml:space="preserve">outlines the aims of the in-scope programs and the </w:t>
      </w:r>
      <w:r w:rsidR="00AB68B2">
        <w:rPr>
          <w:rStyle w:val="bulletbold"/>
          <w:rFonts w:asciiTheme="minorHAnsi" w:hAnsiTheme="minorHAnsi" w:cs="Arial"/>
          <w:iCs/>
          <w:color w:val="auto"/>
          <w:sz w:val="24"/>
          <w:szCs w:val="24"/>
        </w:rPr>
        <w:t xml:space="preserve">proposed </w:t>
      </w:r>
      <w:r>
        <w:rPr>
          <w:rStyle w:val="bulletbold"/>
          <w:rFonts w:asciiTheme="minorHAnsi" w:hAnsiTheme="minorHAnsi" w:cs="Arial"/>
          <w:iCs/>
          <w:color w:val="auto"/>
          <w:sz w:val="24"/>
          <w:szCs w:val="24"/>
        </w:rPr>
        <w:t>key outcomes</w:t>
      </w:r>
      <w:r w:rsidR="00722B31">
        <w:rPr>
          <w:rStyle w:val="bulletbold"/>
          <w:rFonts w:asciiTheme="minorHAnsi" w:hAnsiTheme="minorHAnsi" w:cs="Arial"/>
          <w:iCs/>
          <w:color w:val="auto"/>
          <w:sz w:val="24"/>
          <w:szCs w:val="24"/>
        </w:rPr>
        <w:t xml:space="preserve"> and reflects previous input received</w:t>
      </w:r>
      <w:r>
        <w:rPr>
          <w:rStyle w:val="bulletbold"/>
          <w:rFonts w:asciiTheme="minorHAnsi" w:hAnsiTheme="minorHAnsi" w:cs="Arial"/>
          <w:iCs/>
          <w:color w:val="auto"/>
          <w:sz w:val="24"/>
          <w:szCs w:val="24"/>
        </w:rPr>
        <w:t xml:space="preserve">. </w:t>
      </w:r>
      <w:r w:rsidR="00D74FCD">
        <w:rPr>
          <w:rStyle w:val="bulletbold"/>
          <w:rFonts w:asciiTheme="minorHAnsi" w:hAnsiTheme="minorHAnsi" w:cs="Arial"/>
          <w:iCs/>
          <w:color w:val="auto"/>
          <w:sz w:val="24"/>
          <w:szCs w:val="24"/>
        </w:rPr>
        <w:t>The outcomes at</w:t>
      </w:r>
      <w:r w:rsidR="00500A57">
        <w:rPr>
          <w:rStyle w:val="bulletbold"/>
          <w:rFonts w:asciiTheme="minorHAnsi" w:hAnsiTheme="minorHAnsi" w:cs="Arial"/>
          <w:iCs/>
          <w:color w:val="auto"/>
          <w:sz w:val="24"/>
          <w:szCs w:val="24"/>
        </w:rPr>
        <w:t> </w:t>
      </w:r>
      <w:r w:rsidR="00D74FCD">
        <w:rPr>
          <w:rStyle w:val="bulletbold"/>
          <w:rFonts w:asciiTheme="minorHAnsi" w:hAnsiTheme="minorHAnsi" w:cs="Arial"/>
          <w:iCs/>
          <w:color w:val="auto"/>
          <w:sz w:val="24"/>
          <w:szCs w:val="24"/>
        </w:rPr>
        <w:t>Diagram two</w:t>
      </w:r>
      <w:r>
        <w:rPr>
          <w:rStyle w:val="bulletbold"/>
          <w:rFonts w:asciiTheme="minorHAnsi" w:hAnsiTheme="minorHAnsi" w:cs="Arial"/>
          <w:iCs/>
          <w:color w:val="auto"/>
          <w:sz w:val="24"/>
          <w:szCs w:val="24"/>
        </w:rPr>
        <w:t xml:space="preserve"> </w:t>
      </w:r>
      <w:r w:rsidR="00D74FCD">
        <w:rPr>
          <w:rStyle w:val="bulletbold"/>
          <w:rFonts w:asciiTheme="minorHAnsi" w:hAnsiTheme="minorHAnsi" w:cs="Arial"/>
          <w:iCs/>
          <w:color w:val="auto"/>
          <w:sz w:val="24"/>
          <w:szCs w:val="24"/>
        </w:rPr>
        <w:t xml:space="preserve">are </w:t>
      </w:r>
      <w:r>
        <w:rPr>
          <w:rStyle w:val="bulletbold"/>
          <w:rFonts w:asciiTheme="minorHAnsi" w:hAnsiTheme="minorHAnsi" w:cs="Arial"/>
          <w:iCs/>
          <w:color w:val="auto"/>
          <w:sz w:val="24"/>
          <w:szCs w:val="24"/>
        </w:rPr>
        <w:t>a draft for consultation and we are looking forward to working with you to</w:t>
      </w:r>
      <w:r w:rsidR="00500A57">
        <w:rPr>
          <w:rStyle w:val="bulletbold"/>
          <w:rFonts w:asciiTheme="minorHAnsi" w:hAnsiTheme="minorHAnsi" w:cs="Arial"/>
          <w:iCs/>
          <w:color w:val="auto"/>
          <w:sz w:val="24"/>
          <w:szCs w:val="24"/>
        </w:rPr>
        <w:t> </w:t>
      </w:r>
      <w:r>
        <w:rPr>
          <w:rStyle w:val="bulletbold"/>
          <w:rFonts w:asciiTheme="minorHAnsi" w:hAnsiTheme="minorHAnsi" w:cs="Arial"/>
          <w:iCs/>
          <w:color w:val="auto"/>
          <w:sz w:val="24"/>
          <w:szCs w:val="24"/>
        </w:rPr>
        <w:t>further refine and develop it into an outcomes framework</w:t>
      </w:r>
      <w:r w:rsidR="00371D2D">
        <w:rPr>
          <w:rStyle w:val="bulletbold"/>
          <w:rFonts w:asciiTheme="minorHAnsi" w:hAnsiTheme="minorHAnsi" w:cs="Arial"/>
          <w:iCs/>
          <w:color w:val="auto"/>
          <w:sz w:val="24"/>
          <w:szCs w:val="24"/>
        </w:rPr>
        <w:t xml:space="preserve"> over time</w:t>
      </w:r>
      <w:r w:rsidR="00BE6777">
        <w:rPr>
          <w:rStyle w:val="bulletbold"/>
          <w:rFonts w:asciiTheme="minorHAnsi" w:hAnsiTheme="minorHAnsi" w:cs="Arial"/>
          <w:iCs/>
          <w:color w:val="auto"/>
          <w:sz w:val="24"/>
          <w:szCs w:val="24"/>
        </w:rPr>
        <w:t>. This will</w:t>
      </w:r>
      <w:r w:rsidR="00EE2583">
        <w:rPr>
          <w:rStyle w:val="bulletbold"/>
          <w:rFonts w:asciiTheme="minorHAnsi" w:hAnsiTheme="minorHAnsi" w:cs="Arial"/>
          <w:iCs/>
          <w:color w:val="auto"/>
          <w:sz w:val="24"/>
          <w:szCs w:val="24"/>
        </w:rPr>
        <w:t xml:space="preserve"> i</w:t>
      </w:r>
      <w:r w:rsidR="00BE6777">
        <w:rPr>
          <w:rStyle w:val="bulletbold"/>
          <w:rFonts w:asciiTheme="minorHAnsi" w:hAnsiTheme="minorHAnsi" w:cs="Arial"/>
          <w:iCs/>
          <w:color w:val="auto"/>
          <w:sz w:val="24"/>
          <w:szCs w:val="24"/>
        </w:rPr>
        <w:t>nclude</w:t>
      </w:r>
      <w:r w:rsidR="0045025F">
        <w:rPr>
          <w:rStyle w:val="bulletbold"/>
          <w:rFonts w:asciiTheme="minorHAnsi" w:hAnsiTheme="minorHAnsi" w:cs="Arial"/>
          <w:iCs/>
          <w:color w:val="auto"/>
          <w:sz w:val="24"/>
          <w:szCs w:val="24"/>
        </w:rPr>
        <w:t xml:space="preserve"> considerati</w:t>
      </w:r>
      <w:r w:rsidR="00BE6777">
        <w:rPr>
          <w:rStyle w:val="bulletbold"/>
          <w:rFonts w:asciiTheme="minorHAnsi" w:hAnsiTheme="minorHAnsi" w:cs="Arial"/>
          <w:iCs/>
          <w:color w:val="auto"/>
          <w:sz w:val="24"/>
          <w:szCs w:val="24"/>
        </w:rPr>
        <w:t>on of possible sub</w:t>
      </w:r>
      <w:r w:rsidR="003D2DD6">
        <w:rPr>
          <w:rStyle w:val="bulletbold"/>
          <w:rFonts w:asciiTheme="minorHAnsi" w:hAnsiTheme="minorHAnsi" w:cs="Arial"/>
          <w:iCs/>
          <w:color w:val="auto"/>
          <w:sz w:val="24"/>
          <w:szCs w:val="24"/>
        </w:rPr>
        <w:noBreakHyphen/>
      </w:r>
      <w:r w:rsidR="00BE6777">
        <w:rPr>
          <w:rStyle w:val="bulletbold"/>
          <w:rFonts w:asciiTheme="minorHAnsi" w:hAnsiTheme="minorHAnsi" w:cs="Arial"/>
          <w:iCs/>
          <w:color w:val="auto"/>
          <w:sz w:val="24"/>
          <w:szCs w:val="24"/>
        </w:rPr>
        <w:t>outcomes,</w:t>
      </w:r>
      <w:r w:rsidR="0045025F">
        <w:rPr>
          <w:rStyle w:val="bulletbold"/>
          <w:rFonts w:asciiTheme="minorHAnsi" w:hAnsiTheme="minorHAnsi" w:cs="Arial"/>
          <w:iCs/>
          <w:color w:val="auto"/>
          <w:sz w:val="24"/>
          <w:szCs w:val="24"/>
        </w:rPr>
        <w:t xml:space="preserve"> indicators</w:t>
      </w:r>
      <w:r w:rsidR="00BE6777">
        <w:rPr>
          <w:rStyle w:val="bulletbold"/>
          <w:rFonts w:asciiTheme="minorHAnsi" w:hAnsiTheme="minorHAnsi" w:cs="Arial"/>
          <w:iCs/>
          <w:color w:val="auto"/>
          <w:sz w:val="24"/>
          <w:szCs w:val="24"/>
        </w:rPr>
        <w:t xml:space="preserve">, </w:t>
      </w:r>
      <w:r w:rsidR="005B4A73">
        <w:rPr>
          <w:rStyle w:val="bulletbold"/>
          <w:rFonts w:asciiTheme="minorHAnsi" w:hAnsiTheme="minorHAnsi" w:cs="Arial"/>
          <w:iCs/>
          <w:color w:val="auto"/>
          <w:sz w:val="24"/>
          <w:szCs w:val="24"/>
        </w:rPr>
        <w:t xml:space="preserve">stretch and aspirational targets, </w:t>
      </w:r>
      <w:r w:rsidR="005B724F">
        <w:rPr>
          <w:rStyle w:val="bulletbold"/>
          <w:rFonts w:asciiTheme="minorHAnsi" w:hAnsiTheme="minorHAnsi" w:cs="Arial"/>
          <w:iCs/>
          <w:color w:val="auto"/>
          <w:sz w:val="24"/>
          <w:szCs w:val="24"/>
        </w:rPr>
        <w:t>appropriate</w:t>
      </w:r>
      <w:r w:rsidR="00BE6777">
        <w:rPr>
          <w:rStyle w:val="bulletbold"/>
          <w:rFonts w:asciiTheme="minorHAnsi" w:hAnsiTheme="minorHAnsi" w:cs="Arial"/>
          <w:iCs/>
          <w:color w:val="auto"/>
          <w:sz w:val="24"/>
          <w:szCs w:val="24"/>
        </w:rPr>
        <w:t xml:space="preserve"> measurement tools and how the framework </w:t>
      </w:r>
      <w:r w:rsidR="00E2376A">
        <w:rPr>
          <w:rStyle w:val="bulletbold"/>
          <w:rFonts w:asciiTheme="minorHAnsi" w:hAnsiTheme="minorHAnsi" w:cs="Arial"/>
          <w:iCs/>
          <w:color w:val="auto"/>
          <w:sz w:val="24"/>
          <w:szCs w:val="24"/>
        </w:rPr>
        <w:t>connects</w:t>
      </w:r>
      <w:r w:rsidR="00BE6777">
        <w:rPr>
          <w:rStyle w:val="bulletbold"/>
          <w:rFonts w:asciiTheme="minorHAnsi" w:hAnsiTheme="minorHAnsi" w:cs="Arial"/>
          <w:iCs/>
          <w:color w:val="auto"/>
          <w:sz w:val="24"/>
          <w:szCs w:val="24"/>
        </w:rPr>
        <w:t xml:space="preserve"> with the Data Exchange</w:t>
      </w:r>
      <w:r>
        <w:rPr>
          <w:rStyle w:val="bulletbold"/>
          <w:rFonts w:asciiTheme="minorHAnsi" w:hAnsiTheme="minorHAnsi" w:cs="Arial"/>
          <w:iCs/>
          <w:color w:val="auto"/>
          <w:sz w:val="24"/>
          <w:szCs w:val="24"/>
        </w:rPr>
        <w:t>.</w:t>
      </w:r>
    </w:p>
    <w:p w:rsidR="000E00F6" w:rsidRDefault="004B576F" w:rsidP="0077096D">
      <w:pPr>
        <w:spacing w:after="120" w:line="276" w:lineRule="auto"/>
        <w:rPr>
          <w:rStyle w:val="bulletbold"/>
          <w:rFonts w:asciiTheme="minorHAnsi" w:hAnsiTheme="minorHAnsi" w:cs="Arial"/>
          <w:b/>
          <w:i/>
          <w:iCs/>
          <w:color w:val="auto"/>
          <w:sz w:val="24"/>
          <w:szCs w:val="24"/>
        </w:rPr>
      </w:pPr>
      <w:r>
        <w:rPr>
          <w:rStyle w:val="bulletbold"/>
          <w:rFonts w:asciiTheme="minorHAnsi" w:hAnsiTheme="minorHAnsi" w:cs="Arial"/>
          <w:iCs/>
          <w:color w:val="auto"/>
          <w:sz w:val="24"/>
          <w:szCs w:val="24"/>
        </w:rPr>
        <w:t xml:space="preserve">It should be noted </w:t>
      </w:r>
      <w:r w:rsidR="00DE5EA7">
        <w:rPr>
          <w:rStyle w:val="bulletbold"/>
          <w:rFonts w:asciiTheme="minorHAnsi" w:hAnsiTheme="minorHAnsi" w:cs="Arial"/>
          <w:iCs/>
          <w:color w:val="auto"/>
          <w:sz w:val="24"/>
          <w:szCs w:val="24"/>
        </w:rPr>
        <w:t xml:space="preserve">the department is looking to develop </w:t>
      </w:r>
      <w:r w:rsidR="00371D2D">
        <w:rPr>
          <w:rStyle w:val="bulletbold"/>
          <w:rFonts w:asciiTheme="minorHAnsi" w:hAnsiTheme="minorHAnsi" w:cs="Arial"/>
          <w:iCs/>
          <w:color w:val="auto"/>
          <w:sz w:val="24"/>
          <w:szCs w:val="24"/>
        </w:rPr>
        <w:t>a pr</w:t>
      </w:r>
      <w:r>
        <w:rPr>
          <w:rStyle w:val="bulletbold"/>
          <w:rFonts w:asciiTheme="minorHAnsi" w:hAnsiTheme="minorHAnsi" w:cs="Arial"/>
          <w:iCs/>
          <w:color w:val="auto"/>
          <w:sz w:val="24"/>
          <w:szCs w:val="24"/>
        </w:rPr>
        <w:t xml:space="preserve">ogram-level outcomes </w:t>
      </w:r>
      <w:r w:rsidR="00500A57">
        <w:rPr>
          <w:rStyle w:val="bulletbold"/>
          <w:rFonts w:asciiTheme="minorHAnsi" w:hAnsiTheme="minorHAnsi" w:cs="Arial"/>
          <w:iCs/>
          <w:color w:val="auto"/>
          <w:sz w:val="24"/>
          <w:szCs w:val="24"/>
        </w:rPr>
        <w:t>framework;</w:t>
      </w:r>
      <w:r>
        <w:rPr>
          <w:rStyle w:val="bulletbold"/>
          <w:rFonts w:asciiTheme="minorHAnsi" w:hAnsiTheme="minorHAnsi" w:cs="Arial"/>
          <w:iCs/>
          <w:color w:val="auto"/>
          <w:sz w:val="24"/>
          <w:szCs w:val="24"/>
        </w:rPr>
        <w:t xml:space="preserve"> </w:t>
      </w:r>
      <w:r w:rsidR="00371D2D">
        <w:rPr>
          <w:rStyle w:val="bulletbold"/>
          <w:rFonts w:asciiTheme="minorHAnsi" w:hAnsiTheme="minorHAnsi" w:cs="Arial"/>
          <w:iCs/>
          <w:color w:val="auto"/>
          <w:sz w:val="24"/>
          <w:szCs w:val="24"/>
        </w:rPr>
        <w:t>a</w:t>
      </w:r>
      <w:r w:rsidR="00A522A1">
        <w:rPr>
          <w:rStyle w:val="bulletbold"/>
          <w:rFonts w:asciiTheme="minorHAnsi" w:hAnsiTheme="minorHAnsi" w:cs="Arial"/>
          <w:iCs/>
          <w:color w:val="auto"/>
          <w:sz w:val="24"/>
          <w:szCs w:val="24"/>
        </w:rPr>
        <w:t> </w:t>
      </w:r>
      <w:r w:rsidR="00371D2D">
        <w:rPr>
          <w:rStyle w:val="bulletbold"/>
          <w:rFonts w:asciiTheme="minorHAnsi" w:hAnsiTheme="minorHAnsi" w:cs="Arial"/>
          <w:iCs/>
          <w:color w:val="auto"/>
          <w:sz w:val="24"/>
          <w:szCs w:val="24"/>
        </w:rPr>
        <w:t>framework</w:t>
      </w:r>
      <w:r>
        <w:rPr>
          <w:rStyle w:val="bulletbold"/>
          <w:rFonts w:asciiTheme="minorHAnsi" w:hAnsiTheme="minorHAnsi" w:cs="Arial"/>
          <w:iCs/>
          <w:color w:val="auto"/>
          <w:sz w:val="24"/>
          <w:szCs w:val="24"/>
        </w:rPr>
        <w:t xml:space="preserve"> specifically for the families and children programs under the Families and Children Activity</w:t>
      </w:r>
      <w:r w:rsidR="00500A57">
        <w:rPr>
          <w:rStyle w:val="bulletbold"/>
          <w:rFonts w:asciiTheme="minorHAnsi" w:hAnsiTheme="minorHAnsi" w:cs="Arial"/>
          <w:iCs/>
          <w:color w:val="auto"/>
          <w:sz w:val="24"/>
          <w:szCs w:val="24"/>
        </w:rPr>
        <w:t>,</w:t>
      </w:r>
      <w:r>
        <w:rPr>
          <w:rStyle w:val="bulletbold"/>
          <w:rFonts w:asciiTheme="minorHAnsi" w:hAnsiTheme="minorHAnsi" w:cs="Arial"/>
          <w:iCs/>
          <w:color w:val="auto"/>
          <w:sz w:val="24"/>
          <w:szCs w:val="24"/>
        </w:rPr>
        <w:t xml:space="preserve"> rather than a population-level outcomes framework </w:t>
      </w:r>
      <w:r w:rsidR="005340E4">
        <w:rPr>
          <w:rStyle w:val="bulletbold"/>
          <w:rFonts w:asciiTheme="minorHAnsi" w:hAnsiTheme="minorHAnsi" w:cs="Arial"/>
          <w:iCs/>
          <w:color w:val="auto"/>
          <w:sz w:val="24"/>
          <w:szCs w:val="24"/>
        </w:rPr>
        <w:t xml:space="preserve">(such as </w:t>
      </w:r>
      <w:r>
        <w:rPr>
          <w:rStyle w:val="bulletbold"/>
          <w:rFonts w:asciiTheme="minorHAnsi" w:hAnsiTheme="minorHAnsi" w:cs="Arial"/>
          <w:iCs/>
          <w:color w:val="auto"/>
          <w:sz w:val="24"/>
          <w:szCs w:val="24"/>
        </w:rPr>
        <w:t xml:space="preserve">ARACY’s </w:t>
      </w:r>
      <w:r w:rsidR="00337099">
        <w:rPr>
          <w:rStyle w:val="bulletbold"/>
          <w:rFonts w:asciiTheme="minorHAnsi" w:hAnsiTheme="minorHAnsi" w:cs="Arial"/>
          <w:iCs/>
          <w:color w:val="auto"/>
          <w:sz w:val="24"/>
          <w:szCs w:val="24"/>
        </w:rPr>
        <w:t>T</w:t>
      </w:r>
      <w:r>
        <w:rPr>
          <w:rStyle w:val="bulletbold"/>
          <w:rFonts w:asciiTheme="minorHAnsi" w:hAnsiTheme="minorHAnsi" w:cs="Arial"/>
          <w:iCs/>
          <w:color w:val="auto"/>
          <w:sz w:val="24"/>
          <w:szCs w:val="24"/>
        </w:rPr>
        <w:t>he Nest</w:t>
      </w:r>
      <w:r w:rsidR="005340E4">
        <w:rPr>
          <w:rStyle w:val="bulletbold"/>
          <w:rFonts w:asciiTheme="minorHAnsi" w:hAnsiTheme="minorHAnsi" w:cs="Arial"/>
          <w:iCs/>
          <w:color w:val="auto"/>
          <w:sz w:val="24"/>
          <w:szCs w:val="24"/>
        </w:rPr>
        <w:t>)</w:t>
      </w:r>
      <w:r>
        <w:rPr>
          <w:rStyle w:val="bulletbold"/>
          <w:rFonts w:asciiTheme="minorHAnsi" w:hAnsiTheme="minorHAnsi" w:cs="Arial"/>
          <w:iCs/>
          <w:color w:val="auto"/>
          <w:sz w:val="24"/>
          <w:szCs w:val="24"/>
        </w:rPr>
        <w:t xml:space="preserve">. </w:t>
      </w:r>
      <w:r w:rsidR="0016027D">
        <w:rPr>
          <w:rStyle w:val="bulletbold"/>
          <w:rFonts w:asciiTheme="minorHAnsi" w:hAnsiTheme="minorHAnsi" w:cs="Arial"/>
          <w:iCs/>
          <w:color w:val="auto"/>
          <w:sz w:val="24"/>
          <w:szCs w:val="24"/>
        </w:rPr>
        <w:t>A</w:t>
      </w:r>
      <w:r w:rsidR="005340E4">
        <w:rPr>
          <w:rStyle w:val="bulletbold"/>
          <w:rFonts w:asciiTheme="minorHAnsi" w:hAnsiTheme="minorHAnsi" w:cs="Arial"/>
          <w:iCs/>
          <w:color w:val="auto"/>
          <w:sz w:val="24"/>
          <w:szCs w:val="24"/>
        </w:rPr>
        <w:t xml:space="preserve">ccordingly, </w:t>
      </w:r>
      <w:r w:rsidR="00F81652">
        <w:rPr>
          <w:rStyle w:val="bulletbold"/>
          <w:rFonts w:asciiTheme="minorHAnsi" w:hAnsiTheme="minorHAnsi" w:cs="Arial"/>
          <w:iCs/>
          <w:color w:val="auto"/>
          <w:sz w:val="24"/>
          <w:szCs w:val="24"/>
        </w:rPr>
        <w:t xml:space="preserve">the </w:t>
      </w:r>
      <w:r w:rsidR="0016027D">
        <w:rPr>
          <w:rStyle w:val="bulletbold"/>
          <w:rFonts w:asciiTheme="minorHAnsi" w:hAnsiTheme="minorHAnsi" w:cs="Arial"/>
          <w:iCs/>
          <w:color w:val="auto"/>
          <w:sz w:val="24"/>
          <w:szCs w:val="24"/>
        </w:rPr>
        <w:t xml:space="preserve">identified outcomes are those that are feasible for </w:t>
      </w:r>
      <w:r w:rsidR="00DC448F">
        <w:rPr>
          <w:rStyle w:val="bulletbold"/>
          <w:rFonts w:asciiTheme="minorHAnsi" w:hAnsiTheme="minorHAnsi" w:cs="Arial"/>
          <w:iCs/>
          <w:color w:val="auto"/>
          <w:sz w:val="24"/>
          <w:szCs w:val="24"/>
        </w:rPr>
        <w:t xml:space="preserve">the </w:t>
      </w:r>
      <w:r w:rsidR="0016027D">
        <w:rPr>
          <w:rStyle w:val="bulletbold"/>
          <w:rFonts w:asciiTheme="minorHAnsi" w:hAnsiTheme="minorHAnsi" w:cs="Arial"/>
          <w:iCs/>
          <w:color w:val="auto"/>
          <w:sz w:val="24"/>
          <w:szCs w:val="24"/>
        </w:rPr>
        <w:t>families</w:t>
      </w:r>
      <w:r w:rsidR="00F81652">
        <w:rPr>
          <w:rStyle w:val="bulletbold"/>
          <w:rFonts w:asciiTheme="minorHAnsi" w:hAnsiTheme="minorHAnsi" w:cs="Arial"/>
          <w:iCs/>
          <w:color w:val="auto"/>
          <w:sz w:val="24"/>
          <w:szCs w:val="24"/>
        </w:rPr>
        <w:t xml:space="preserve"> and children programs to achieve</w:t>
      </w:r>
      <w:r w:rsidR="0016027D">
        <w:rPr>
          <w:rStyle w:val="bulletbold"/>
          <w:rFonts w:asciiTheme="minorHAnsi" w:hAnsiTheme="minorHAnsi" w:cs="Arial"/>
          <w:iCs/>
          <w:color w:val="auto"/>
          <w:sz w:val="24"/>
          <w:szCs w:val="24"/>
        </w:rPr>
        <w:t>.</w:t>
      </w:r>
    </w:p>
    <w:p w:rsidR="008C469E" w:rsidRDefault="008C469E">
      <w:pPr>
        <w:spacing w:after="200" w:line="276" w:lineRule="auto"/>
        <w:rPr>
          <w:rFonts w:asciiTheme="minorHAnsi" w:hAnsiTheme="minorHAnsi" w:cs="Arial"/>
          <w:b/>
          <w:iCs/>
          <w:spacing w:val="2"/>
          <w:szCs w:val="24"/>
        </w:rPr>
      </w:pPr>
      <w:r>
        <w:rPr>
          <w:rFonts w:asciiTheme="minorHAnsi" w:hAnsiTheme="minorHAnsi" w:cs="Arial"/>
          <w:b/>
          <w:iCs/>
          <w:spacing w:val="2"/>
          <w:szCs w:val="24"/>
        </w:rPr>
        <w:br w:type="page"/>
      </w:r>
    </w:p>
    <w:p w:rsidR="00B17A2E" w:rsidRDefault="00B17A2E" w:rsidP="0077096D">
      <w:pPr>
        <w:spacing w:after="120" w:line="276" w:lineRule="auto"/>
        <w:rPr>
          <w:rFonts w:asciiTheme="minorHAnsi" w:hAnsiTheme="minorHAnsi" w:cs="Arial"/>
          <w:b/>
          <w:iCs/>
          <w:spacing w:val="2"/>
          <w:szCs w:val="24"/>
        </w:rPr>
      </w:pPr>
    </w:p>
    <w:p w:rsidR="0016027D" w:rsidRPr="004F602C" w:rsidRDefault="00383054" w:rsidP="0077096D">
      <w:pPr>
        <w:spacing w:after="120" w:line="276" w:lineRule="auto"/>
        <w:rPr>
          <w:rFonts w:asciiTheme="minorHAnsi" w:hAnsiTheme="minorHAnsi" w:cs="Arial"/>
          <w:b/>
          <w:spacing w:val="2"/>
          <w:szCs w:val="24"/>
        </w:rPr>
      </w:pPr>
      <w:r w:rsidRPr="004F602C">
        <w:rPr>
          <w:rFonts w:asciiTheme="minorHAnsi" w:hAnsiTheme="minorHAnsi" w:cs="Arial"/>
          <w:b/>
          <w:iCs/>
          <w:spacing w:val="2"/>
          <w:szCs w:val="24"/>
        </w:rPr>
        <w:t>Diagram</w:t>
      </w:r>
      <w:r w:rsidR="00FD750E">
        <w:rPr>
          <w:rFonts w:asciiTheme="minorHAnsi" w:hAnsiTheme="minorHAnsi" w:cs="Arial"/>
          <w:b/>
          <w:iCs/>
          <w:spacing w:val="2"/>
          <w:szCs w:val="24"/>
        </w:rPr>
        <w:t xml:space="preserve"> </w:t>
      </w:r>
      <w:r w:rsidR="00D74FCD">
        <w:rPr>
          <w:rFonts w:asciiTheme="minorHAnsi" w:hAnsiTheme="minorHAnsi" w:cs="Arial"/>
          <w:b/>
          <w:iCs/>
          <w:spacing w:val="2"/>
          <w:szCs w:val="24"/>
        </w:rPr>
        <w:t>two</w:t>
      </w:r>
      <w:r w:rsidRPr="004F602C">
        <w:rPr>
          <w:rFonts w:asciiTheme="minorHAnsi" w:hAnsiTheme="minorHAnsi" w:cs="Arial"/>
          <w:b/>
          <w:iCs/>
          <w:spacing w:val="2"/>
          <w:szCs w:val="24"/>
        </w:rPr>
        <w:t>: Families and children program</w:t>
      </w:r>
      <w:r w:rsidR="00337B7D">
        <w:rPr>
          <w:rFonts w:asciiTheme="minorHAnsi" w:hAnsiTheme="minorHAnsi" w:cs="Arial"/>
          <w:b/>
          <w:iCs/>
          <w:spacing w:val="2"/>
          <w:szCs w:val="24"/>
        </w:rPr>
        <w:t>s</w:t>
      </w:r>
      <w:r w:rsidRPr="004F602C">
        <w:rPr>
          <w:rFonts w:asciiTheme="minorHAnsi" w:hAnsiTheme="minorHAnsi" w:cs="Arial"/>
          <w:b/>
          <w:iCs/>
          <w:spacing w:val="2"/>
          <w:szCs w:val="24"/>
        </w:rPr>
        <w:t xml:space="preserve"> </w:t>
      </w:r>
      <w:r w:rsidR="004F602C" w:rsidRPr="004F602C">
        <w:rPr>
          <w:rFonts w:asciiTheme="minorHAnsi" w:hAnsiTheme="minorHAnsi" w:cs="Arial"/>
          <w:b/>
          <w:iCs/>
          <w:spacing w:val="2"/>
          <w:szCs w:val="24"/>
        </w:rPr>
        <w:t xml:space="preserve">aims and </w:t>
      </w:r>
      <w:r w:rsidRPr="004F602C">
        <w:rPr>
          <w:rFonts w:asciiTheme="minorHAnsi" w:hAnsiTheme="minorHAnsi" w:cs="Arial"/>
          <w:b/>
          <w:iCs/>
          <w:spacing w:val="2"/>
          <w:szCs w:val="24"/>
        </w:rPr>
        <w:t>outcomes</w:t>
      </w:r>
    </w:p>
    <w:p w:rsidR="00FB1F32" w:rsidRDefault="00337B7D" w:rsidP="0077096D">
      <w:pPr>
        <w:spacing w:after="120" w:line="276" w:lineRule="auto"/>
        <w:rPr>
          <w:rFonts w:asciiTheme="minorHAnsi" w:hAnsiTheme="minorHAnsi" w:cs="Arial"/>
          <w:iCs/>
          <w:spacing w:val="2"/>
          <w:szCs w:val="24"/>
        </w:rPr>
      </w:pPr>
      <w:r>
        <w:rPr>
          <w:rFonts w:asciiTheme="minorHAnsi" w:hAnsiTheme="minorHAnsi" w:cs="Arial"/>
          <w:iCs/>
          <w:noProof/>
          <w:spacing w:val="2"/>
          <w:szCs w:val="24"/>
          <w:lang w:eastAsia="en-AU"/>
        </w:rPr>
        <w:drawing>
          <wp:inline distT="0" distB="0" distL="0" distR="0" wp14:anchorId="78A12ED2" wp14:editId="5A8E2F64">
            <wp:extent cx="6521064" cy="5912069"/>
            <wp:effectExtent l="0" t="0" r="0" b="0"/>
            <wp:docPr id="18" name="Picture 18" descr="This diagram highlights the proposed key aims and outcome of the families and children programs." title="Diagram: families and children programs aims an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8107" cy="5927520"/>
                    </a:xfrm>
                    <a:prstGeom prst="rect">
                      <a:avLst/>
                    </a:prstGeom>
                    <a:noFill/>
                  </pic:spPr>
                </pic:pic>
              </a:graphicData>
            </a:graphic>
          </wp:inline>
        </w:drawing>
      </w:r>
    </w:p>
    <w:p w:rsidR="0077096D" w:rsidRPr="0077096D" w:rsidRDefault="00D74FCD" w:rsidP="0077096D">
      <w:pPr>
        <w:spacing w:after="120" w:line="276" w:lineRule="auto"/>
        <w:rPr>
          <w:rFonts w:asciiTheme="minorHAnsi" w:hAnsiTheme="minorHAnsi" w:cs="Arial"/>
          <w:iCs/>
          <w:spacing w:val="2"/>
          <w:szCs w:val="24"/>
        </w:rPr>
      </w:pPr>
      <w:r>
        <w:rPr>
          <w:rFonts w:asciiTheme="minorHAnsi" w:hAnsiTheme="minorHAnsi" w:cs="Arial"/>
          <w:iCs/>
          <w:spacing w:val="2"/>
          <w:szCs w:val="24"/>
        </w:rPr>
        <w:t>Diagram two</w:t>
      </w:r>
      <w:r w:rsidR="0077096D" w:rsidRPr="0077096D">
        <w:rPr>
          <w:rFonts w:asciiTheme="minorHAnsi" w:hAnsiTheme="minorHAnsi" w:cs="Arial"/>
          <w:iCs/>
          <w:spacing w:val="2"/>
          <w:szCs w:val="24"/>
        </w:rPr>
        <w:t xml:space="preserve"> highlights four key </w:t>
      </w:r>
      <w:r w:rsidR="0077096D" w:rsidRPr="00383054">
        <w:rPr>
          <w:rFonts w:asciiTheme="minorHAnsi" w:hAnsiTheme="minorHAnsi" w:cs="Arial"/>
          <w:b/>
          <w:spacing w:val="2"/>
          <w:szCs w:val="24"/>
          <w:u w:val="single"/>
        </w:rPr>
        <w:t>aims</w:t>
      </w:r>
      <w:r w:rsidR="0077096D" w:rsidRPr="0077096D">
        <w:rPr>
          <w:rFonts w:asciiTheme="minorHAnsi" w:hAnsiTheme="minorHAnsi" w:cs="Arial"/>
          <w:iCs/>
          <w:spacing w:val="2"/>
          <w:szCs w:val="24"/>
        </w:rPr>
        <w:t xml:space="preserve"> of the families and children programs</w:t>
      </w:r>
      <w:r w:rsidR="00A51CC8">
        <w:rPr>
          <w:rFonts w:asciiTheme="minorHAnsi" w:hAnsiTheme="minorHAnsi" w:cs="Arial"/>
          <w:iCs/>
          <w:spacing w:val="2"/>
          <w:szCs w:val="24"/>
        </w:rPr>
        <w:t>:</w:t>
      </w:r>
    </w:p>
    <w:p w:rsidR="0077096D" w:rsidRPr="004E20F6" w:rsidRDefault="0077096D" w:rsidP="00114027">
      <w:pPr>
        <w:pStyle w:val="BasicParagraph"/>
        <w:spacing w:after="120" w:line="240" w:lineRule="auto"/>
        <w:ind w:left="720"/>
        <w:rPr>
          <w:rStyle w:val="bulletbold"/>
          <w:rFonts w:asciiTheme="minorHAnsi" w:hAnsiTheme="minorHAnsi" w:cs="Times New Roman"/>
          <w:color w:val="auto"/>
          <w:sz w:val="24"/>
          <w:szCs w:val="24"/>
          <w:lang w:val="en-AU"/>
        </w:rPr>
      </w:pPr>
      <w:r w:rsidRPr="004E20F6">
        <w:rPr>
          <w:rStyle w:val="bulletbold"/>
          <w:rFonts w:asciiTheme="minorHAnsi" w:hAnsiTheme="minorHAnsi"/>
          <w:color w:val="auto"/>
          <w:sz w:val="24"/>
          <w:szCs w:val="24"/>
        </w:rPr>
        <w:t>Children</w:t>
      </w:r>
      <w:r w:rsidR="007823F5">
        <w:rPr>
          <w:rStyle w:val="bulletbold"/>
          <w:rFonts w:asciiTheme="minorHAnsi" w:hAnsiTheme="minorHAnsi"/>
          <w:color w:val="auto"/>
          <w:sz w:val="24"/>
          <w:szCs w:val="24"/>
        </w:rPr>
        <w:t xml:space="preserve"> and young people</w:t>
      </w:r>
      <w:r w:rsidRPr="004E20F6">
        <w:rPr>
          <w:rStyle w:val="bulletbold"/>
          <w:rFonts w:asciiTheme="minorHAnsi" w:hAnsiTheme="minorHAnsi"/>
          <w:color w:val="auto"/>
          <w:sz w:val="24"/>
          <w:szCs w:val="24"/>
        </w:rPr>
        <w:t xml:space="preserve"> thrive</w:t>
      </w:r>
    </w:p>
    <w:p w:rsidR="0077096D" w:rsidRPr="004E20F6" w:rsidRDefault="007E28FF" w:rsidP="00114027">
      <w:pPr>
        <w:pStyle w:val="BasicParagraph"/>
        <w:spacing w:after="120" w:line="240" w:lineRule="auto"/>
        <w:ind w:left="720"/>
        <w:rPr>
          <w:rStyle w:val="bulletbold"/>
          <w:rFonts w:asciiTheme="minorHAnsi" w:hAnsiTheme="minorHAnsi"/>
          <w:color w:val="auto"/>
          <w:sz w:val="24"/>
          <w:szCs w:val="24"/>
        </w:rPr>
      </w:pPr>
      <w:r>
        <w:rPr>
          <w:rStyle w:val="bulletbold"/>
          <w:rFonts w:asciiTheme="minorHAnsi" w:hAnsiTheme="minorHAnsi"/>
          <w:color w:val="auto"/>
          <w:sz w:val="24"/>
          <w:szCs w:val="24"/>
        </w:rPr>
        <w:t>Family r</w:t>
      </w:r>
      <w:r w:rsidR="0077096D" w:rsidRPr="004E20F6">
        <w:rPr>
          <w:rStyle w:val="bulletbold"/>
          <w:rFonts w:asciiTheme="minorHAnsi" w:hAnsiTheme="minorHAnsi"/>
          <w:color w:val="auto"/>
          <w:sz w:val="24"/>
          <w:szCs w:val="24"/>
        </w:rPr>
        <w:t>elationships flourish</w:t>
      </w:r>
    </w:p>
    <w:p w:rsidR="0077096D" w:rsidRPr="004E20F6" w:rsidRDefault="0077096D" w:rsidP="00114027">
      <w:pPr>
        <w:pStyle w:val="BasicParagraph"/>
        <w:spacing w:after="120" w:line="240" w:lineRule="auto"/>
        <w:ind w:left="720"/>
        <w:rPr>
          <w:rStyle w:val="bulletbold"/>
          <w:rFonts w:asciiTheme="minorHAnsi" w:hAnsiTheme="minorHAnsi"/>
          <w:color w:val="auto"/>
          <w:sz w:val="24"/>
          <w:szCs w:val="24"/>
        </w:rPr>
      </w:pPr>
      <w:r w:rsidRPr="004E20F6">
        <w:rPr>
          <w:rStyle w:val="bulletbold"/>
          <w:rFonts w:asciiTheme="minorHAnsi" w:hAnsiTheme="minorHAnsi"/>
          <w:color w:val="auto"/>
          <w:sz w:val="24"/>
          <w:szCs w:val="24"/>
        </w:rPr>
        <w:t>Individuals are empowered</w:t>
      </w:r>
    </w:p>
    <w:p w:rsidR="0077096D" w:rsidRPr="004E20F6" w:rsidRDefault="0077096D" w:rsidP="00114027">
      <w:pPr>
        <w:pStyle w:val="BasicParagraph"/>
        <w:spacing w:after="120" w:line="240" w:lineRule="auto"/>
        <w:ind w:left="720"/>
        <w:rPr>
          <w:rStyle w:val="bulletbold"/>
          <w:rFonts w:asciiTheme="minorHAnsi" w:hAnsiTheme="minorHAnsi"/>
          <w:color w:val="auto"/>
          <w:sz w:val="24"/>
          <w:szCs w:val="24"/>
        </w:rPr>
      </w:pPr>
      <w:r w:rsidRPr="004E20F6">
        <w:rPr>
          <w:rStyle w:val="bulletbold"/>
          <w:rFonts w:asciiTheme="minorHAnsi" w:hAnsiTheme="minorHAnsi"/>
          <w:color w:val="auto"/>
          <w:sz w:val="24"/>
          <w:szCs w:val="24"/>
        </w:rPr>
        <w:t xml:space="preserve">Communities are </w:t>
      </w:r>
      <w:r w:rsidR="001B1879">
        <w:rPr>
          <w:rStyle w:val="bulletbold"/>
          <w:rFonts w:asciiTheme="minorHAnsi" w:hAnsiTheme="minorHAnsi"/>
          <w:color w:val="auto"/>
          <w:sz w:val="24"/>
          <w:szCs w:val="24"/>
        </w:rPr>
        <w:t>cohesive</w:t>
      </w:r>
      <w:r w:rsidR="005340E4">
        <w:rPr>
          <w:rStyle w:val="bulletbold"/>
          <w:rFonts w:asciiTheme="minorHAnsi" w:hAnsiTheme="minorHAnsi"/>
          <w:color w:val="auto"/>
          <w:sz w:val="24"/>
          <w:szCs w:val="24"/>
        </w:rPr>
        <w:t>.</w:t>
      </w:r>
    </w:p>
    <w:p w:rsidR="006E48EA" w:rsidRDefault="0077096D" w:rsidP="00B84973">
      <w:pPr>
        <w:spacing w:after="120" w:line="276" w:lineRule="auto"/>
        <w:rPr>
          <w:rStyle w:val="bulletbold"/>
          <w:rFonts w:asciiTheme="minorHAnsi" w:hAnsiTheme="minorHAnsi" w:cs="Arial"/>
          <w:iCs/>
          <w:color w:val="auto"/>
          <w:sz w:val="24"/>
          <w:szCs w:val="24"/>
        </w:rPr>
      </w:pPr>
      <w:r w:rsidRPr="0077096D">
        <w:rPr>
          <w:rFonts w:asciiTheme="minorHAnsi" w:hAnsiTheme="minorHAnsi" w:cs="Arial"/>
          <w:iCs/>
          <w:spacing w:val="2"/>
          <w:szCs w:val="24"/>
        </w:rPr>
        <w:t>These aims are strengths-based and aspirational. The aims are shown as overlapping circles in</w:t>
      </w:r>
      <w:r w:rsidR="00A522A1">
        <w:rPr>
          <w:rFonts w:asciiTheme="minorHAnsi" w:hAnsiTheme="minorHAnsi" w:cs="Arial"/>
          <w:iCs/>
          <w:spacing w:val="2"/>
          <w:szCs w:val="24"/>
        </w:rPr>
        <w:t> </w:t>
      </w:r>
      <w:r w:rsidRPr="0077096D">
        <w:rPr>
          <w:rFonts w:asciiTheme="minorHAnsi" w:hAnsiTheme="minorHAnsi" w:cs="Arial"/>
          <w:iCs/>
          <w:spacing w:val="2"/>
          <w:szCs w:val="24"/>
        </w:rPr>
        <w:t>acknowledgement that they are interacting.</w:t>
      </w:r>
      <w:r w:rsidRPr="0077096D">
        <w:rPr>
          <w:rFonts w:ascii="Arial" w:eastAsiaTheme="minorHAnsi" w:hAnsi="Arial" w:cstheme="minorBidi"/>
          <w:sz w:val="22"/>
          <w:szCs w:val="22"/>
        </w:rPr>
        <w:t xml:space="preserve"> </w:t>
      </w:r>
      <w:r w:rsidR="005340E4">
        <w:rPr>
          <w:rFonts w:asciiTheme="minorHAnsi" w:hAnsiTheme="minorHAnsi" w:cs="Arial"/>
          <w:iCs/>
          <w:spacing w:val="2"/>
          <w:szCs w:val="24"/>
        </w:rPr>
        <w:t>T</w:t>
      </w:r>
      <w:r w:rsidR="005340E4" w:rsidRPr="0077096D">
        <w:rPr>
          <w:rFonts w:asciiTheme="minorHAnsi" w:hAnsiTheme="minorHAnsi" w:cs="Arial"/>
          <w:iCs/>
          <w:spacing w:val="2"/>
          <w:szCs w:val="24"/>
        </w:rPr>
        <w:t xml:space="preserve">he </w:t>
      </w:r>
      <w:r w:rsidR="005340E4" w:rsidRPr="008A1F50">
        <w:rPr>
          <w:rFonts w:asciiTheme="minorHAnsi" w:hAnsiTheme="minorHAnsi" w:cs="Arial"/>
          <w:b/>
          <w:spacing w:val="2"/>
          <w:szCs w:val="24"/>
        </w:rPr>
        <w:t>associated outcomes</w:t>
      </w:r>
      <w:r w:rsidR="005340E4" w:rsidRPr="0077096D">
        <w:rPr>
          <w:rFonts w:asciiTheme="minorHAnsi" w:hAnsiTheme="minorHAnsi" w:cs="Arial"/>
          <w:iCs/>
          <w:spacing w:val="2"/>
          <w:szCs w:val="24"/>
        </w:rPr>
        <w:t xml:space="preserve"> </w:t>
      </w:r>
      <w:r w:rsidR="005340E4">
        <w:rPr>
          <w:rFonts w:asciiTheme="minorHAnsi" w:hAnsiTheme="minorHAnsi" w:cs="Arial"/>
          <w:iCs/>
          <w:spacing w:val="2"/>
          <w:szCs w:val="24"/>
        </w:rPr>
        <w:t>are listed w</w:t>
      </w:r>
      <w:r w:rsidRPr="0077096D">
        <w:rPr>
          <w:rFonts w:asciiTheme="minorHAnsi" w:hAnsiTheme="minorHAnsi" w:cs="Arial"/>
          <w:iCs/>
          <w:spacing w:val="2"/>
          <w:szCs w:val="24"/>
        </w:rPr>
        <w:t>ithin the circles. Research literature has shown these outcomes are linked to improvements in families and children’s wellbeing now and into the future. They are also linked to the prevention of health and social problems in the longer term</w:t>
      </w:r>
      <w:r>
        <w:rPr>
          <w:rFonts w:asciiTheme="minorHAnsi" w:hAnsiTheme="minorHAnsi" w:cs="Arial"/>
          <w:iCs/>
          <w:spacing w:val="2"/>
          <w:szCs w:val="24"/>
        </w:rPr>
        <w:t xml:space="preserve">, </w:t>
      </w:r>
      <w:r w:rsidRPr="0077096D">
        <w:rPr>
          <w:rFonts w:asciiTheme="minorHAnsi" w:hAnsiTheme="minorHAnsi" w:cs="Arial"/>
          <w:iCs/>
          <w:spacing w:val="2"/>
          <w:szCs w:val="24"/>
        </w:rPr>
        <w:t>which has positive flow-on effects for broader society</w:t>
      </w:r>
      <w:r>
        <w:rPr>
          <w:rFonts w:asciiTheme="minorHAnsi" w:hAnsiTheme="minorHAnsi" w:cs="Arial"/>
          <w:iCs/>
          <w:spacing w:val="2"/>
          <w:szCs w:val="24"/>
        </w:rPr>
        <w:t>.</w:t>
      </w:r>
      <w:r w:rsidR="00730C4B">
        <w:rPr>
          <w:rFonts w:asciiTheme="minorHAnsi" w:hAnsiTheme="minorHAnsi" w:cs="Arial"/>
          <w:iCs/>
          <w:spacing w:val="2"/>
          <w:szCs w:val="24"/>
        </w:rPr>
        <w:t xml:space="preserve"> </w:t>
      </w:r>
      <w:r w:rsidR="00730C4B" w:rsidRPr="00A51CC8">
        <w:rPr>
          <w:rFonts w:asciiTheme="minorHAnsi" w:hAnsiTheme="minorHAnsi" w:cs="Arial"/>
          <w:spacing w:val="2"/>
          <w:szCs w:val="24"/>
        </w:rPr>
        <w:t>For</w:t>
      </w:r>
      <w:r w:rsidR="00500A57">
        <w:rPr>
          <w:rFonts w:asciiTheme="minorHAnsi" w:hAnsiTheme="minorHAnsi" w:cs="Arial"/>
          <w:spacing w:val="2"/>
          <w:szCs w:val="24"/>
        </w:rPr>
        <w:t> </w:t>
      </w:r>
      <w:r w:rsidR="00730C4B" w:rsidRPr="00A51CC8">
        <w:rPr>
          <w:rFonts w:asciiTheme="minorHAnsi" w:hAnsiTheme="minorHAnsi" w:cs="Arial"/>
          <w:spacing w:val="2"/>
          <w:szCs w:val="24"/>
        </w:rPr>
        <w:t xml:space="preserve">further information on the development of the outcomes and how </w:t>
      </w:r>
      <w:r w:rsidR="00D74FCD">
        <w:rPr>
          <w:rFonts w:asciiTheme="minorHAnsi" w:hAnsiTheme="minorHAnsi" w:cs="Arial"/>
          <w:spacing w:val="2"/>
          <w:szCs w:val="24"/>
        </w:rPr>
        <w:t xml:space="preserve">Diagram two </w:t>
      </w:r>
      <w:r w:rsidR="00730C4B" w:rsidRPr="00A51CC8">
        <w:rPr>
          <w:rFonts w:asciiTheme="minorHAnsi" w:hAnsiTheme="minorHAnsi" w:cs="Arial"/>
          <w:spacing w:val="2"/>
          <w:szCs w:val="24"/>
        </w:rPr>
        <w:t>is intended to</w:t>
      </w:r>
      <w:r w:rsidR="00500A57">
        <w:rPr>
          <w:rFonts w:asciiTheme="minorHAnsi" w:hAnsiTheme="minorHAnsi" w:cs="Arial"/>
          <w:spacing w:val="2"/>
          <w:szCs w:val="24"/>
        </w:rPr>
        <w:t> </w:t>
      </w:r>
      <w:r w:rsidR="00730C4B" w:rsidRPr="00A51CC8">
        <w:rPr>
          <w:rFonts w:asciiTheme="minorHAnsi" w:hAnsiTheme="minorHAnsi" w:cs="Arial"/>
          <w:spacing w:val="2"/>
          <w:szCs w:val="24"/>
        </w:rPr>
        <w:t>be</w:t>
      </w:r>
      <w:r w:rsidR="00A522A1">
        <w:rPr>
          <w:rFonts w:asciiTheme="minorHAnsi" w:hAnsiTheme="minorHAnsi" w:cs="Arial"/>
          <w:spacing w:val="2"/>
          <w:szCs w:val="24"/>
        </w:rPr>
        <w:t> </w:t>
      </w:r>
      <w:r w:rsidR="00730C4B" w:rsidRPr="00A51CC8">
        <w:rPr>
          <w:rFonts w:asciiTheme="minorHAnsi" w:hAnsiTheme="minorHAnsi" w:cs="Arial"/>
          <w:spacing w:val="2"/>
          <w:szCs w:val="24"/>
        </w:rPr>
        <w:t>interpreted</w:t>
      </w:r>
      <w:r w:rsidR="00EA332B">
        <w:rPr>
          <w:rFonts w:asciiTheme="minorHAnsi" w:hAnsiTheme="minorHAnsi" w:cs="Arial"/>
          <w:spacing w:val="2"/>
          <w:szCs w:val="24"/>
        </w:rPr>
        <w:t>,</w:t>
      </w:r>
      <w:r w:rsidR="00730C4B" w:rsidRPr="00A51CC8">
        <w:rPr>
          <w:rFonts w:asciiTheme="minorHAnsi" w:hAnsiTheme="minorHAnsi" w:cs="Arial"/>
          <w:spacing w:val="2"/>
          <w:szCs w:val="24"/>
        </w:rPr>
        <w:t xml:space="preserve"> see </w:t>
      </w:r>
      <w:r w:rsidR="00730C4B" w:rsidRPr="00A51CC8">
        <w:rPr>
          <w:rFonts w:asciiTheme="minorHAnsi" w:hAnsiTheme="minorHAnsi" w:cs="Arial"/>
          <w:spacing w:val="2"/>
          <w:szCs w:val="24"/>
          <w:u w:val="single"/>
        </w:rPr>
        <w:t xml:space="preserve">Attachment </w:t>
      </w:r>
      <w:r w:rsidR="00BB2C5E" w:rsidRPr="00A51CC8">
        <w:rPr>
          <w:rFonts w:asciiTheme="minorHAnsi" w:hAnsiTheme="minorHAnsi" w:cs="Arial"/>
          <w:spacing w:val="2"/>
          <w:szCs w:val="24"/>
          <w:u w:val="single"/>
        </w:rPr>
        <w:t>B</w:t>
      </w:r>
      <w:r w:rsidR="00730C4B" w:rsidRPr="00A51CC8">
        <w:rPr>
          <w:rFonts w:asciiTheme="minorHAnsi" w:hAnsiTheme="minorHAnsi" w:cs="Arial"/>
          <w:spacing w:val="2"/>
          <w:szCs w:val="24"/>
        </w:rPr>
        <w:t>.</w:t>
      </w:r>
    </w:p>
    <w:p w:rsidR="00726F9C" w:rsidRDefault="006E24A7" w:rsidP="00726F9C">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 xml:space="preserve">The department </w:t>
      </w:r>
      <w:r w:rsidR="00221408">
        <w:rPr>
          <w:rStyle w:val="bulletbold"/>
          <w:rFonts w:asciiTheme="minorHAnsi" w:hAnsiTheme="minorHAnsi" w:cs="Arial"/>
          <w:iCs/>
          <w:color w:val="auto"/>
          <w:sz w:val="24"/>
          <w:szCs w:val="24"/>
        </w:rPr>
        <w:t>welcome</w:t>
      </w:r>
      <w:r>
        <w:rPr>
          <w:rStyle w:val="bulletbold"/>
          <w:rFonts w:asciiTheme="minorHAnsi" w:hAnsiTheme="minorHAnsi" w:cs="Arial"/>
          <w:iCs/>
          <w:color w:val="auto"/>
          <w:sz w:val="24"/>
          <w:szCs w:val="24"/>
        </w:rPr>
        <w:t>s</w:t>
      </w:r>
      <w:r w:rsidR="00726F9C">
        <w:rPr>
          <w:rStyle w:val="bulletbold"/>
          <w:rFonts w:asciiTheme="minorHAnsi" w:hAnsiTheme="minorHAnsi" w:cs="Arial"/>
          <w:iCs/>
          <w:color w:val="auto"/>
          <w:sz w:val="24"/>
          <w:szCs w:val="24"/>
        </w:rPr>
        <w:t xml:space="preserve"> feedback </w:t>
      </w:r>
      <w:r w:rsidR="000115D0">
        <w:rPr>
          <w:rStyle w:val="bulletbold"/>
          <w:rFonts w:asciiTheme="minorHAnsi" w:hAnsiTheme="minorHAnsi" w:cs="Arial"/>
          <w:iCs/>
          <w:color w:val="auto"/>
          <w:sz w:val="24"/>
          <w:szCs w:val="24"/>
        </w:rPr>
        <w:t>on these</w:t>
      </w:r>
      <w:r w:rsidR="008D6E45">
        <w:rPr>
          <w:rStyle w:val="bulletbold"/>
          <w:rFonts w:asciiTheme="minorHAnsi" w:hAnsiTheme="minorHAnsi" w:cs="Arial"/>
          <w:iCs/>
          <w:color w:val="auto"/>
          <w:sz w:val="24"/>
          <w:szCs w:val="24"/>
        </w:rPr>
        <w:t xml:space="preserve"> outcomes</w:t>
      </w:r>
      <w:r w:rsidR="00726F9C">
        <w:rPr>
          <w:rStyle w:val="bulletbold"/>
          <w:rFonts w:asciiTheme="minorHAnsi" w:hAnsiTheme="minorHAnsi" w:cs="Arial"/>
          <w:iCs/>
          <w:color w:val="auto"/>
          <w:sz w:val="24"/>
          <w:szCs w:val="24"/>
        </w:rPr>
        <w:t>, particularly whether these are outcomes your service can meaningfully contribute to</w:t>
      </w:r>
      <w:r w:rsidR="00EA332B">
        <w:rPr>
          <w:rStyle w:val="bulletbold"/>
          <w:rFonts w:asciiTheme="minorHAnsi" w:hAnsiTheme="minorHAnsi" w:cs="Arial"/>
          <w:iCs/>
          <w:color w:val="auto"/>
          <w:sz w:val="24"/>
          <w:szCs w:val="24"/>
        </w:rPr>
        <w:t>ward,</w:t>
      </w:r>
      <w:r w:rsidR="00726F9C">
        <w:rPr>
          <w:rStyle w:val="bulletbold"/>
          <w:rFonts w:asciiTheme="minorHAnsi" w:hAnsiTheme="minorHAnsi" w:cs="Arial"/>
          <w:iCs/>
          <w:color w:val="auto"/>
          <w:sz w:val="24"/>
          <w:szCs w:val="24"/>
        </w:rPr>
        <w:t xml:space="preserve"> and if there </w:t>
      </w:r>
      <w:r w:rsidR="00221408">
        <w:rPr>
          <w:rStyle w:val="bulletbold"/>
          <w:rFonts w:asciiTheme="minorHAnsi" w:hAnsiTheme="minorHAnsi" w:cs="Arial"/>
          <w:iCs/>
          <w:color w:val="auto"/>
          <w:sz w:val="24"/>
          <w:szCs w:val="24"/>
        </w:rPr>
        <w:t xml:space="preserve">appear to be any key </w:t>
      </w:r>
      <w:r w:rsidR="00726F9C">
        <w:rPr>
          <w:rStyle w:val="bulletbold"/>
          <w:rFonts w:asciiTheme="minorHAnsi" w:hAnsiTheme="minorHAnsi" w:cs="Arial"/>
          <w:iCs/>
          <w:color w:val="auto"/>
          <w:sz w:val="24"/>
          <w:szCs w:val="24"/>
        </w:rPr>
        <w:t>outcome</w:t>
      </w:r>
      <w:r w:rsidR="00A00CD0">
        <w:rPr>
          <w:rStyle w:val="bulletbold"/>
          <w:rFonts w:asciiTheme="minorHAnsi" w:hAnsiTheme="minorHAnsi" w:cs="Arial"/>
          <w:iCs/>
          <w:color w:val="auto"/>
          <w:sz w:val="24"/>
          <w:szCs w:val="24"/>
        </w:rPr>
        <w:t>s</w:t>
      </w:r>
      <w:r w:rsidR="00726F9C">
        <w:rPr>
          <w:rStyle w:val="bulletbold"/>
          <w:rFonts w:asciiTheme="minorHAnsi" w:hAnsiTheme="minorHAnsi" w:cs="Arial"/>
          <w:iCs/>
          <w:color w:val="auto"/>
          <w:sz w:val="24"/>
          <w:szCs w:val="24"/>
        </w:rPr>
        <w:t xml:space="preserve"> </w:t>
      </w:r>
      <w:r w:rsidR="00D94EDC">
        <w:rPr>
          <w:rStyle w:val="bulletbold"/>
          <w:rFonts w:asciiTheme="minorHAnsi" w:hAnsiTheme="minorHAnsi" w:cs="Arial"/>
          <w:iCs/>
          <w:color w:val="auto"/>
          <w:sz w:val="24"/>
          <w:szCs w:val="24"/>
        </w:rPr>
        <w:t xml:space="preserve">that could be strengthened, changed or are </w:t>
      </w:r>
      <w:r w:rsidR="00726F9C">
        <w:rPr>
          <w:rStyle w:val="bulletbold"/>
          <w:rFonts w:asciiTheme="minorHAnsi" w:hAnsiTheme="minorHAnsi" w:cs="Arial"/>
          <w:iCs/>
          <w:color w:val="auto"/>
          <w:sz w:val="24"/>
          <w:szCs w:val="24"/>
        </w:rPr>
        <w:t>missing.</w:t>
      </w:r>
    </w:p>
    <w:p w:rsidR="00CE1514" w:rsidRPr="00CE1514" w:rsidRDefault="006B7CCE" w:rsidP="00A65B36">
      <w:pPr>
        <w:pStyle w:val="BasicParagraph"/>
        <w:spacing w:after="120" w:line="276" w:lineRule="auto"/>
        <w:rPr>
          <w:rFonts w:asciiTheme="minorHAnsi" w:hAnsiTheme="minorHAnsi"/>
          <w:b/>
          <w:i/>
          <w:spacing w:val="2"/>
          <w:lang w:val="en-AU"/>
        </w:rPr>
      </w:pPr>
      <w:r>
        <w:rPr>
          <w:rFonts w:asciiTheme="minorHAnsi" w:hAnsiTheme="minorHAnsi"/>
          <w:b/>
          <w:i/>
          <w:spacing w:val="2"/>
          <w:lang w:val="en-AU"/>
        </w:rPr>
        <w:t>Data Exchange Partnership Approach</w:t>
      </w:r>
    </w:p>
    <w:p w:rsidR="00A00CD0" w:rsidRDefault="0036744C" w:rsidP="0080391D">
      <w:pPr>
        <w:spacing w:after="120" w:line="276" w:lineRule="auto"/>
        <w:rPr>
          <w:rFonts w:asciiTheme="minorHAnsi" w:hAnsiTheme="minorHAnsi" w:cs="Arial"/>
          <w:iCs/>
          <w:spacing w:val="2"/>
          <w:szCs w:val="24"/>
        </w:rPr>
      </w:pPr>
      <w:r>
        <w:rPr>
          <w:rFonts w:asciiTheme="minorHAnsi" w:hAnsiTheme="minorHAnsi" w:cs="Arial"/>
          <w:iCs/>
          <w:spacing w:val="2"/>
          <w:szCs w:val="24"/>
        </w:rPr>
        <w:t xml:space="preserve">Once we have identified </w:t>
      </w:r>
      <w:r w:rsidR="004106C3">
        <w:rPr>
          <w:rFonts w:asciiTheme="minorHAnsi" w:hAnsiTheme="minorHAnsi" w:cs="Arial"/>
          <w:iCs/>
          <w:spacing w:val="2"/>
          <w:szCs w:val="24"/>
        </w:rPr>
        <w:t xml:space="preserve">the </w:t>
      </w:r>
      <w:r>
        <w:rPr>
          <w:rFonts w:asciiTheme="minorHAnsi" w:hAnsiTheme="minorHAnsi" w:cs="Arial"/>
          <w:iCs/>
          <w:spacing w:val="2"/>
          <w:szCs w:val="24"/>
        </w:rPr>
        <w:t>key outcomes, i</w:t>
      </w:r>
      <w:r w:rsidR="00FD60BF">
        <w:rPr>
          <w:rFonts w:asciiTheme="minorHAnsi" w:hAnsiTheme="minorHAnsi" w:cs="Arial"/>
          <w:iCs/>
          <w:spacing w:val="2"/>
          <w:szCs w:val="24"/>
        </w:rPr>
        <w:t xml:space="preserve">t is critical </w:t>
      </w:r>
      <w:r w:rsidR="00D94EDC">
        <w:rPr>
          <w:rFonts w:asciiTheme="minorHAnsi" w:hAnsiTheme="minorHAnsi" w:cs="Arial"/>
          <w:iCs/>
          <w:spacing w:val="2"/>
          <w:szCs w:val="24"/>
        </w:rPr>
        <w:t>to</w:t>
      </w:r>
      <w:r w:rsidR="00FD60BF">
        <w:rPr>
          <w:rFonts w:asciiTheme="minorHAnsi" w:hAnsiTheme="minorHAnsi" w:cs="Arial"/>
          <w:iCs/>
          <w:spacing w:val="2"/>
          <w:szCs w:val="24"/>
        </w:rPr>
        <w:t xml:space="preserve"> know </w:t>
      </w:r>
      <w:r w:rsidR="00221408">
        <w:rPr>
          <w:rFonts w:asciiTheme="minorHAnsi" w:hAnsiTheme="minorHAnsi" w:cs="Arial"/>
          <w:iCs/>
          <w:spacing w:val="2"/>
          <w:szCs w:val="24"/>
        </w:rPr>
        <w:t xml:space="preserve">if </w:t>
      </w:r>
      <w:r w:rsidR="00AD28D0">
        <w:rPr>
          <w:rFonts w:asciiTheme="minorHAnsi" w:hAnsiTheme="minorHAnsi" w:cs="Arial"/>
          <w:iCs/>
          <w:spacing w:val="2"/>
          <w:szCs w:val="24"/>
        </w:rPr>
        <w:t>these</w:t>
      </w:r>
      <w:r w:rsidR="00E47A2B">
        <w:rPr>
          <w:rFonts w:asciiTheme="minorHAnsi" w:hAnsiTheme="minorHAnsi" w:cs="Arial"/>
          <w:iCs/>
          <w:spacing w:val="2"/>
          <w:szCs w:val="24"/>
        </w:rPr>
        <w:t xml:space="preserve"> outcomes</w:t>
      </w:r>
      <w:r w:rsidR="004E72C3">
        <w:rPr>
          <w:rFonts w:asciiTheme="minorHAnsi" w:hAnsiTheme="minorHAnsi" w:cs="Arial"/>
          <w:iCs/>
          <w:spacing w:val="2"/>
          <w:szCs w:val="24"/>
        </w:rPr>
        <w:t xml:space="preserve"> are being achieved</w:t>
      </w:r>
      <w:r w:rsidR="00E47A2B">
        <w:rPr>
          <w:rFonts w:asciiTheme="minorHAnsi" w:hAnsiTheme="minorHAnsi" w:cs="Arial"/>
          <w:iCs/>
          <w:spacing w:val="2"/>
          <w:szCs w:val="24"/>
        </w:rPr>
        <w:t xml:space="preserve">. </w:t>
      </w:r>
      <w:r w:rsidR="004106C3">
        <w:rPr>
          <w:rFonts w:asciiTheme="minorHAnsi" w:hAnsiTheme="minorHAnsi" w:cs="Arial"/>
          <w:iCs/>
          <w:spacing w:val="2"/>
          <w:szCs w:val="24"/>
        </w:rPr>
        <w:t>O</w:t>
      </w:r>
      <w:r w:rsidR="008B7A31">
        <w:rPr>
          <w:rFonts w:asciiTheme="minorHAnsi" w:hAnsiTheme="minorHAnsi" w:cs="Arial"/>
          <w:iCs/>
          <w:spacing w:val="2"/>
          <w:szCs w:val="24"/>
        </w:rPr>
        <w:t>ne way of doing</w:t>
      </w:r>
      <w:r w:rsidR="00A00CD0">
        <w:rPr>
          <w:rFonts w:asciiTheme="minorHAnsi" w:hAnsiTheme="minorHAnsi" w:cs="Arial"/>
          <w:iCs/>
          <w:spacing w:val="2"/>
          <w:szCs w:val="24"/>
        </w:rPr>
        <w:t xml:space="preserve"> this </w:t>
      </w:r>
      <w:r w:rsidR="0076396B">
        <w:rPr>
          <w:rFonts w:asciiTheme="minorHAnsi" w:hAnsiTheme="minorHAnsi" w:cs="Arial"/>
          <w:iCs/>
          <w:spacing w:val="2"/>
          <w:szCs w:val="24"/>
        </w:rPr>
        <w:t xml:space="preserve">is for </w:t>
      </w:r>
      <w:r w:rsidR="00A00CD0">
        <w:rPr>
          <w:rFonts w:asciiTheme="minorHAnsi" w:hAnsiTheme="minorHAnsi" w:cs="Arial"/>
          <w:iCs/>
          <w:spacing w:val="2"/>
          <w:szCs w:val="24"/>
        </w:rPr>
        <w:t>s</w:t>
      </w:r>
      <w:r w:rsidR="002245D4">
        <w:rPr>
          <w:rFonts w:asciiTheme="minorHAnsi" w:hAnsiTheme="minorHAnsi" w:cs="Arial"/>
          <w:iCs/>
          <w:spacing w:val="2"/>
          <w:szCs w:val="24"/>
        </w:rPr>
        <w:t xml:space="preserve">ervice providers </w:t>
      </w:r>
      <w:r w:rsidR="0076396B">
        <w:rPr>
          <w:rFonts w:asciiTheme="minorHAnsi" w:hAnsiTheme="minorHAnsi" w:cs="Arial"/>
          <w:iCs/>
          <w:spacing w:val="2"/>
          <w:szCs w:val="24"/>
        </w:rPr>
        <w:t xml:space="preserve">to </w:t>
      </w:r>
      <w:r w:rsidR="002245D4">
        <w:rPr>
          <w:rFonts w:asciiTheme="minorHAnsi" w:hAnsiTheme="minorHAnsi" w:cs="Arial"/>
          <w:iCs/>
          <w:spacing w:val="2"/>
          <w:szCs w:val="24"/>
        </w:rPr>
        <w:t>report</w:t>
      </w:r>
      <w:r w:rsidR="00E47A2B">
        <w:rPr>
          <w:rFonts w:asciiTheme="minorHAnsi" w:hAnsiTheme="minorHAnsi" w:cs="Arial"/>
          <w:iCs/>
          <w:spacing w:val="2"/>
          <w:szCs w:val="24"/>
        </w:rPr>
        <w:t xml:space="preserve"> outcomes data through </w:t>
      </w:r>
      <w:r w:rsidR="002245D4">
        <w:rPr>
          <w:rFonts w:asciiTheme="minorHAnsi" w:hAnsiTheme="minorHAnsi" w:cs="Arial"/>
          <w:iCs/>
          <w:spacing w:val="2"/>
          <w:szCs w:val="24"/>
        </w:rPr>
        <w:t>the Data Exchange Partnership Approach, using SCORE</w:t>
      </w:r>
      <w:r w:rsidR="004E72C3">
        <w:rPr>
          <w:rFonts w:asciiTheme="minorHAnsi" w:hAnsiTheme="minorHAnsi" w:cs="Arial"/>
          <w:iCs/>
          <w:spacing w:val="2"/>
          <w:szCs w:val="24"/>
        </w:rPr>
        <w:t xml:space="preserve"> (Standard Client/Community Outcomes Reporting)</w:t>
      </w:r>
      <w:r w:rsidR="00AD28D0">
        <w:rPr>
          <w:rFonts w:asciiTheme="minorHAnsi" w:hAnsiTheme="minorHAnsi" w:cs="Arial"/>
          <w:iCs/>
          <w:spacing w:val="2"/>
          <w:szCs w:val="24"/>
        </w:rPr>
        <w:t>.</w:t>
      </w:r>
    </w:p>
    <w:p w:rsidR="0025003F" w:rsidRDefault="007F452A" w:rsidP="0080391D">
      <w:pPr>
        <w:spacing w:after="120" w:line="276" w:lineRule="auto"/>
        <w:rPr>
          <w:rFonts w:asciiTheme="minorHAnsi" w:hAnsiTheme="minorHAnsi" w:cs="Arial"/>
          <w:iCs/>
          <w:spacing w:val="2"/>
          <w:szCs w:val="24"/>
        </w:rPr>
      </w:pPr>
      <w:r w:rsidRPr="007F452A">
        <w:rPr>
          <w:rFonts w:asciiTheme="minorHAnsi" w:hAnsiTheme="minorHAnsi" w:cs="Arial"/>
          <w:iCs/>
          <w:spacing w:val="2"/>
          <w:szCs w:val="24"/>
        </w:rPr>
        <w:t xml:space="preserve">Reporting </w:t>
      </w:r>
      <w:r w:rsidR="00E47A2B">
        <w:rPr>
          <w:rFonts w:asciiTheme="minorHAnsi" w:hAnsiTheme="minorHAnsi" w:cs="Arial"/>
          <w:iCs/>
          <w:spacing w:val="2"/>
          <w:szCs w:val="24"/>
        </w:rPr>
        <w:t>outcomes through the</w:t>
      </w:r>
      <w:r>
        <w:rPr>
          <w:rFonts w:asciiTheme="minorHAnsi" w:hAnsiTheme="minorHAnsi" w:cs="Arial"/>
          <w:iCs/>
          <w:spacing w:val="2"/>
          <w:szCs w:val="24"/>
        </w:rPr>
        <w:t xml:space="preserve"> Partnership Approach</w:t>
      </w:r>
      <w:r w:rsidRPr="007F452A">
        <w:rPr>
          <w:rFonts w:asciiTheme="minorHAnsi" w:hAnsiTheme="minorHAnsi" w:cs="Arial"/>
          <w:iCs/>
          <w:spacing w:val="2"/>
          <w:szCs w:val="24"/>
        </w:rPr>
        <w:t xml:space="preserve"> is currently optional for </w:t>
      </w:r>
      <w:r w:rsidR="00CC557F">
        <w:rPr>
          <w:rFonts w:asciiTheme="minorHAnsi" w:hAnsiTheme="minorHAnsi" w:cs="Arial"/>
          <w:iCs/>
          <w:spacing w:val="2"/>
          <w:szCs w:val="24"/>
        </w:rPr>
        <w:t xml:space="preserve">families and children </w:t>
      </w:r>
      <w:r>
        <w:rPr>
          <w:rFonts w:asciiTheme="minorHAnsi" w:hAnsiTheme="minorHAnsi" w:cs="Arial"/>
          <w:iCs/>
          <w:spacing w:val="2"/>
          <w:szCs w:val="24"/>
        </w:rPr>
        <w:t xml:space="preserve">service </w:t>
      </w:r>
      <w:r w:rsidR="00A00CD0">
        <w:rPr>
          <w:rFonts w:asciiTheme="minorHAnsi" w:hAnsiTheme="minorHAnsi" w:cs="Arial"/>
          <w:iCs/>
          <w:spacing w:val="2"/>
          <w:szCs w:val="24"/>
        </w:rPr>
        <w:t>providers.</w:t>
      </w:r>
      <w:r w:rsidR="0025003F">
        <w:rPr>
          <w:rFonts w:asciiTheme="minorHAnsi" w:hAnsiTheme="minorHAnsi" w:cs="Arial"/>
          <w:iCs/>
          <w:spacing w:val="2"/>
          <w:szCs w:val="24"/>
        </w:rPr>
        <w:t xml:space="preserve"> </w:t>
      </w:r>
      <w:r w:rsidR="00A90714">
        <w:rPr>
          <w:rFonts w:asciiTheme="minorHAnsi" w:hAnsiTheme="minorHAnsi" w:cs="Arial"/>
          <w:iCs/>
          <w:spacing w:val="2"/>
          <w:szCs w:val="24"/>
        </w:rPr>
        <w:t>The department</w:t>
      </w:r>
      <w:r w:rsidR="00D94EDC">
        <w:rPr>
          <w:rFonts w:asciiTheme="minorHAnsi" w:hAnsiTheme="minorHAnsi" w:cs="Arial"/>
          <w:iCs/>
          <w:spacing w:val="2"/>
          <w:szCs w:val="24"/>
        </w:rPr>
        <w:t xml:space="preserve"> </w:t>
      </w:r>
      <w:r w:rsidR="00B64B38">
        <w:rPr>
          <w:rFonts w:asciiTheme="minorHAnsi" w:hAnsiTheme="minorHAnsi" w:cs="Arial"/>
          <w:iCs/>
          <w:spacing w:val="2"/>
          <w:szCs w:val="24"/>
        </w:rPr>
        <w:t>is</w:t>
      </w:r>
      <w:r w:rsidR="00A90714">
        <w:rPr>
          <w:rFonts w:asciiTheme="minorHAnsi" w:hAnsiTheme="minorHAnsi" w:cs="Arial"/>
          <w:iCs/>
          <w:spacing w:val="2"/>
          <w:szCs w:val="24"/>
        </w:rPr>
        <w:t xml:space="preserve"> now</w:t>
      </w:r>
      <w:r w:rsidR="00B64B38">
        <w:rPr>
          <w:rFonts w:asciiTheme="minorHAnsi" w:hAnsiTheme="minorHAnsi" w:cs="Arial"/>
          <w:iCs/>
          <w:spacing w:val="2"/>
          <w:szCs w:val="24"/>
        </w:rPr>
        <w:t xml:space="preserve"> </w:t>
      </w:r>
      <w:r w:rsidR="00A90714">
        <w:rPr>
          <w:rFonts w:asciiTheme="minorHAnsi" w:hAnsiTheme="minorHAnsi" w:cs="Arial"/>
          <w:iCs/>
          <w:spacing w:val="2"/>
          <w:szCs w:val="24"/>
        </w:rPr>
        <w:t>proposing</w:t>
      </w:r>
      <w:r w:rsidR="00B64B38">
        <w:rPr>
          <w:rFonts w:asciiTheme="minorHAnsi" w:hAnsiTheme="minorHAnsi" w:cs="Arial"/>
          <w:iCs/>
          <w:spacing w:val="2"/>
          <w:szCs w:val="24"/>
        </w:rPr>
        <w:t xml:space="preserve"> to </w:t>
      </w:r>
      <w:r w:rsidR="00A90714">
        <w:rPr>
          <w:rStyle w:val="bulletbold"/>
          <w:rFonts w:asciiTheme="minorHAnsi" w:hAnsiTheme="minorHAnsi" w:cs="Arial"/>
          <w:iCs/>
          <w:color w:val="auto"/>
          <w:sz w:val="24"/>
          <w:szCs w:val="24"/>
        </w:rPr>
        <w:t>require service providers to</w:t>
      </w:r>
      <w:r w:rsidR="00500A57">
        <w:rPr>
          <w:rStyle w:val="bulletbold"/>
          <w:rFonts w:asciiTheme="minorHAnsi" w:hAnsiTheme="minorHAnsi" w:cs="Arial"/>
          <w:iCs/>
          <w:color w:val="auto"/>
          <w:sz w:val="24"/>
          <w:szCs w:val="24"/>
        </w:rPr>
        <w:t> </w:t>
      </w:r>
      <w:r w:rsidR="00A90714">
        <w:rPr>
          <w:rStyle w:val="bulletbold"/>
          <w:rFonts w:asciiTheme="minorHAnsi" w:hAnsiTheme="minorHAnsi" w:cs="Arial"/>
          <w:iCs/>
          <w:color w:val="auto"/>
          <w:sz w:val="24"/>
          <w:szCs w:val="24"/>
        </w:rPr>
        <w:t>report outcomes data through the Data Exchange Partnership Approach</w:t>
      </w:r>
      <w:r w:rsidR="00A90714">
        <w:rPr>
          <w:rFonts w:asciiTheme="minorHAnsi" w:hAnsiTheme="minorHAnsi" w:cs="Arial"/>
          <w:iCs/>
          <w:spacing w:val="2"/>
          <w:szCs w:val="24"/>
        </w:rPr>
        <w:t xml:space="preserve">. This would </w:t>
      </w:r>
      <w:r w:rsidR="004E62F4">
        <w:rPr>
          <w:rFonts w:asciiTheme="minorHAnsi" w:hAnsiTheme="minorHAnsi" w:cs="Arial"/>
          <w:iCs/>
          <w:spacing w:val="2"/>
          <w:szCs w:val="24"/>
        </w:rPr>
        <w:t xml:space="preserve">improve </w:t>
      </w:r>
      <w:r w:rsidR="00A90714">
        <w:rPr>
          <w:rFonts w:asciiTheme="minorHAnsi" w:hAnsiTheme="minorHAnsi" w:cs="Arial"/>
          <w:iCs/>
          <w:spacing w:val="2"/>
          <w:szCs w:val="24"/>
        </w:rPr>
        <w:t>our ability</w:t>
      </w:r>
      <w:r w:rsidR="004E62F4">
        <w:rPr>
          <w:rFonts w:asciiTheme="minorHAnsi" w:hAnsiTheme="minorHAnsi" w:cs="Arial"/>
          <w:iCs/>
          <w:spacing w:val="2"/>
          <w:szCs w:val="24"/>
        </w:rPr>
        <w:t xml:space="preserve"> to </w:t>
      </w:r>
      <w:r w:rsidR="00A90714">
        <w:rPr>
          <w:rFonts w:asciiTheme="minorHAnsi" w:hAnsiTheme="minorHAnsi" w:cs="Arial"/>
          <w:iCs/>
          <w:spacing w:val="2"/>
          <w:szCs w:val="24"/>
        </w:rPr>
        <w:t>evidence</w:t>
      </w:r>
      <w:r w:rsidR="004E62F4">
        <w:rPr>
          <w:rFonts w:asciiTheme="minorHAnsi" w:hAnsiTheme="minorHAnsi" w:cs="Arial"/>
          <w:iCs/>
          <w:spacing w:val="2"/>
          <w:szCs w:val="24"/>
        </w:rPr>
        <w:t xml:space="preserve"> the outcomes </w:t>
      </w:r>
      <w:r w:rsidR="00A90714">
        <w:rPr>
          <w:rFonts w:asciiTheme="minorHAnsi" w:hAnsiTheme="minorHAnsi" w:cs="Arial"/>
          <w:iCs/>
          <w:spacing w:val="2"/>
          <w:szCs w:val="24"/>
        </w:rPr>
        <w:t xml:space="preserve">that are being achieved. </w:t>
      </w:r>
      <w:r w:rsidR="00A90714">
        <w:rPr>
          <w:rStyle w:val="bulletbold"/>
          <w:rFonts w:asciiTheme="minorHAnsi" w:hAnsiTheme="minorHAnsi" w:cs="Arial"/>
          <w:iCs/>
          <w:color w:val="auto"/>
          <w:sz w:val="24"/>
          <w:szCs w:val="24"/>
        </w:rPr>
        <w:t>Only through seeing what outcomes are occurring can we properly assess the value of our programs for families and children, and</w:t>
      </w:r>
      <w:r w:rsidR="00500A57">
        <w:rPr>
          <w:rStyle w:val="bulletbold"/>
          <w:rFonts w:asciiTheme="minorHAnsi" w:hAnsiTheme="minorHAnsi" w:cs="Arial"/>
          <w:iCs/>
          <w:color w:val="auto"/>
          <w:sz w:val="24"/>
          <w:szCs w:val="24"/>
        </w:rPr>
        <w:t> </w:t>
      </w:r>
      <w:r w:rsidR="00A90714">
        <w:rPr>
          <w:rStyle w:val="bulletbold"/>
          <w:rFonts w:asciiTheme="minorHAnsi" w:hAnsiTheme="minorHAnsi" w:cs="Arial"/>
          <w:iCs/>
          <w:color w:val="auto"/>
          <w:sz w:val="24"/>
          <w:szCs w:val="24"/>
        </w:rPr>
        <w:t xml:space="preserve">ensure we are reaching those who need it most. </w:t>
      </w:r>
    </w:p>
    <w:p w:rsidR="004A4DCC" w:rsidRDefault="00D94EDC" w:rsidP="0080391D">
      <w:pPr>
        <w:spacing w:after="120" w:line="276" w:lineRule="auto"/>
        <w:rPr>
          <w:rFonts w:asciiTheme="minorHAnsi" w:hAnsiTheme="minorHAnsi" w:cs="Arial"/>
          <w:iCs/>
          <w:spacing w:val="2"/>
          <w:szCs w:val="24"/>
        </w:rPr>
      </w:pPr>
      <w:r>
        <w:rPr>
          <w:rFonts w:asciiTheme="minorHAnsi" w:hAnsiTheme="minorHAnsi" w:cs="Arial"/>
          <w:iCs/>
          <w:spacing w:val="2"/>
          <w:szCs w:val="24"/>
        </w:rPr>
        <w:t>W</w:t>
      </w:r>
      <w:r w:rsidR="00E47A2B">
        <w:rPr>
          <w:rFonts w:asciiTheme="minorHAnsi" w:hAnsiTheme="minorHAnsi" w:cs="Arial"/>
          <w:iCs/>
          <w:spacing w:val="2"/>
          <w:szCs w:val="24"/>
        </w:rPr>
        <w:t>hile m</w:t>
      </w:r>
      <w:r w:rsidR="00E47A2B">
        <w:rPr>
          <w:rFonts w:asciiTheme="minorHAnsi" w:hAnsiTheme="minorHAnsi" w:cs="Arial"/>
          <w:bCs/>
          <w:iCs/>
          <w:spacing w:val="2"/>
          <w:szCs w:val="24"/>
        </w:rPr>
        <w:t>any providers are providing high quality data through the Partnership Approach, there is</w:t>
      </w:r>
      <w:r w:rsidR="00500A57">
        <w:rPr>
          <w:rFonts w:asciiTheme="minorHAnsi" w:hAnsiTheme="minorHAnsi" w:cs="Arial"/>
          <w:bCs/>
          <w:iCs/>
          <w:spacing w:val="2"/>
          <w:szCs w:val="24"/>
        </w:rPr>
        <w:t> </w:t>
      </w:r>
      <w:r w:rsidR="00E47A2B">
        <w:rPr>
          <w:rFonts w:asciiTheme="minorHAnsi" w:hAnsiTheme="minorHAnsi" w:cs="Arial"/>
          <w:bCs/>
          <w:iCs/>
          <w:spacing w:val="2"/>
          <w:szCs w:val="24"/>
        </w:rPr>
        <w:t xml:space="preserve">currently not </w:t>
      </w:r>
      <w:r w:rsidR="0080391D" w:rsidRPr="0080391D">
        <w:rPr>
          <w:rFonts w:asciiTheme="minorHAnsi" w:hAnsiTheme="minorHAnsi" w:cs="Arial"/>
          <w:bCs/>
          <w:iCs/>
          <w:spacing w:val="2"/>
          <w:szCs w:val="24"/>
        </w:rPr>
        <w:t xml:space="preserve">enough data reported to draw meaningful conclusions about </w:t>
      </w:r>
      <w:r w:rsidR="009C0C2B">
        <w:rPr>
          <w:rFonts w:asciiTheme="minorHAnsi" w:hAnsiTheme="minorHAnsi" w:cs="Arial"/>
          <w:bCs/>
          <w:iCs/>
          <w:spacing w:val="2"/>
          <w:szCs w:val="24"/>
        </w:rPr>
        <w:t>what outcomes are being achieved and</w:t>
      </w:r>
      <w:r w:rsidR="00D407B9">
        <w:rPr>
          <w:rFonts w:asciiTheme="minorHAnsi" w:hAnsiTheme="minorHAnsi" w:cs="Arial"/>
          <w:bCs/>
          <w:iCs/>
          <w:spacing w:val="2"/>
          <w:szCs w:val="24"/>
        </w:rPr>
        <w:t xml:space="preserve"> what program improvements might be required</w:t>
      </w:r>
      <w:r w:rsidR="0080391D" w:rsidRPr="0080391D">
        <w:rPr>
          <w:rFonts w:asciiTheme="minorHAnsi" w:hAnsiTheme="minorHAnsi" w:cs="Arial"/>
          <w:bCs/>
          <w:iCs/>
          <w:spacing w:val="2"/>
          <w:szCs w:val="24"/>
        </w:rPr>
        <w:t xml:space="preserve">. </w:t>
      </w:r>
      <w:r w:rsidR="004A4DCC" w:rsidRPr="004A4DCC">
        <w:rPr>
          <w:rStyle w:val="bulletbold"/>
          <w:rFonts w:asciiTheme="minorHAnsi" w:hAnsiTheme="minorHAnsi" w:cs="Arial"/>
          <w:iCs/>
          <w:color w:val="auto"/>
          <w:sz w:val="24"/>
          <w:szCs w:val="24"/>
        </w:rPr>
        <w:t>For example, i</w:t>
      </w:r>
      <w:r w:rsidR="004A4DCC" w:rsidRPr="004A4DCC">
        <w:rPr>
          <w:rFonts w:asciiTheme="minorHAnsi" w:hAnsiTheme="minorHAnsi" w:cs="Arial"/>
          <w:iCs/>
          <w:spacing w:val="2"/>
          <w:szCs w:val="24"/>
        </w:rPr>
        <w:t xml:space="preserve">n the </w:t>
      </w:r>
      <w:r w:rsidR="004B1A20">
        <w:rPr>
          <w:rFonts w:asciiTheme="minorHAnsi" w:hAnsiTheme="minorHAnsi" w:cs="Arial"/>
          <w:iCs/>
          <w:spacing w:val="2"/>
          <w:szCs w:val="24"/>
        </w:rPr>
        <w:t xml:space="preserve">January to </w:t>
      </w:r>
      <w:r w:rsidR="004A4DCC" w:rsidRPr="004A4DCC">
        <w:rPr>
          <w:rFonts w:asciiTheme="minorHAnsi" w:hAnsiTheme="minorHAnsi" w:cs="Arial"/>
          <w:iCs/>
          <w:spacing w:val="2"/>
          <w:szCs w:val="24"/>
        </w:rPr>
        <w:t>June 20</w:t>
      </w:r>
      <w:r w:rsidR="007B70C6">
        <w:rPr>
          <w:rFonts w:asciiTheme="minorHAnsi" w:hAnsiTheme="minorHAnsi" w:cs="Arial"/>
          <w:iCs/>
          <w:spacing w:val="2"/>
          <w:szCs w:val="24"/>
        </w:rPr>
        <w:t>20</w:t>
      </w:r>
      <w:r w:rsidR="004A4DCC" w:rsidRPr="004A4DCC">
        <w:rPr>
          <w:rFonts w:asciiTheme="minorHAnsi" w:hAnsiTheme="minorHAnsi" w:cs="Arial"/>
          <w:iCs/>
          <w:spacing w:val="2"/>
          <w:szCs w:val="24"/>
        </w:rPr>
        <w:t xml:space="preserve"> reporting period, on</w:t>
      </w:r>
      <w:r w:rsidR="004A4DCC">
        <w:rPr>
          <w:rFonts w:asciiTheme="minorHAnsi" w:hAnsiTheme="minorHAnsi" w:cs="Arial"/>
          <w:iCs/>
          <w:spacing w:val="2"/>
          <w:szCs w:val="24"/>
        </w:rPr>
        <w:t>ly</w:t>
      </w:r>
      <w:r w:rsidR="004A4DCC" w:rsidRPr="004A4DCC">
        <w:rPr>
          <w:rFonts w:asciiTheme="minorHAnsi" w:hAnsiTheme="minorHAnsi" w:cs="Arial"/>
          <w:iCs/>
          <w:spacing w:val="2"/>
          <w:szCs w:val="24"/>
        </w:rPr>
        <w:t xml:space="preserve"> 1</w:t>
      </w:r>
      <w:r w:rsidR="007B70C6">
        <w:rPr>
          <w:rFonts w:asciiTheme="minorHAnsi" w:hAnsiTheme="minorHAnsi" w:cs="Arial"/>
          <w:iCs/>
          <w:spacing w:val="2"/>
          <w:szCs w:val="24"/>
        </w:rPr>
        <w:t>8</w:t>
      </w:r>
      <w:r w:rsidR="004A4DCC" w:rsidRPr="004A4DCC">
        <w:rPr>
          <w:rFonts w:asciiTheme="minorHAnsi" w:hAnsiTheme="minorHAnsi" w:cs="Arial"/>
          <w:iCs/>
          <w:spacing w:val="2"/>
          <w:szCs w:val="24"/>
        </w:rPr>
        <w:t xml:space="preserve"> per cent of individual clients were fully assessed for ‘change in circumstances’</w:t>
      </w:r>
      <w:r w:rsidR="004A4DCC">
        <w:rPr>
          <w:rFonts w:asciiTheme="minorHAnsi" w:hAnsiTheme="minorHAnsi" w:cs="Arial"/>
          <w:iCs/>
          <w:spacing w:val="2"/>
          <w:szCs w:val="24"/>
        </w:rPr>
        <w:t xml:space="preserve"> through the Data Exchange Partnership Approach </w:t>
      </w:r>
      <w:r w:rsidR="0025003F">
        <w:rPr>
          <w:rFonts w:asciiTheme="minorHAnsi" w:hAnsiTheme="minorHAnsi" w:cs="Arial"/>
          <w:iCs/>
          <w:spacing w:val="2"/>
          <w:szCs w:val="24"/>
        </w:rPr>
        <w:t>by</w:t>
      </w:r>
      <w:r w:rsidR="00A522A1">
        <w:rPr>
          <w:rFonts w:asciiTheme="minorHAnsi" w:hAnsiTheme="minorHAnsi" w:cs="Arial"/>
          <w:iCs/>
          <w:spacing w:val="2"/>
          <w:szCs w:val="24"/>
        </w:rPr>
        <w:t> </w:t>
      </w:r>
      <w:r w:rsidR="0025003F">
        <w:rPr>
          <w:rFonts w:asciiTheme="minorHAnsi" w:hAnsiTheme="minorHAnsi" w:cs="Arial"/>
          <w:iCs/>
          <w:spacing w:val="2"/>
          <w:szCs w:val="24"/>
        </w:rPr>
        <w:t>families and children service providers</w:t>
      </w:r>
      <w:r w:rsidR="004A4DCC" w:rsidRPr="004A4DCC">
        <w:rPr>
          <w:rFonts w:asciiTheme="minorHAnsi" w:hAnsiTheme="minorHAnsi" w:cs="Arial"/>
          <w:iCs/>
          <w:spacing w:val="2"/>
          <w:szCs w:val="24"/>
        </w:rPr>
        <w:t>.</w:t>
      </w:r>
    </w:p>
    <w:p w:rsidR="00BC6A99" w:rsidRDefault="00D36EEC" w:rsidP="0080391D">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To get the most out of this data, we need a larger number o</w:t>
      </w:r>
      <w:r w:rsidR="004A4DCC">
        <w:rPr>
          <w:rStyle w:val="bulletbold"/>
          <w:rFonts w:asciiTheme="minorHAnsi" w:hAnsiTheme="minorHAnsi" w:cs="Arial"/>
          <w:iCs/>
          <w:color w:val="auto"/>
          <w:sz w:val="24"/>
          <w:szCs w:val="24"/>
        </w:rPr>
        <w:t xml:space="preserve">f service providers </w:t>
      </w:r>
      <w:r w:rsidR="0025003F">
        <w:rPr>
          <w:rStyle w:val="bulletbold"/>
          <w:rFonts w:asciiTheme="minorHAnsi" w:hAnsiTheme="minorHAnsi" w:cs="Arial"/>
          <w:iCs/>
          <w:color w:val="auto"/>
          <w:sz w:val="24"/>
          <w:szCs w:val="24"/>
        </w:rPr>
        <w:t xml:space="preserve">consistently </w:t>
      </w:r>
      <w:r w:rsidR="004A4DCC">
        <w:rPr>
          <w:rStyle w:val="bulletbold"/>
          <w:rFonts w:asciiTheme="minorHAnsi" w:hAnsiTheme="minorHAnsi" w:cs="Arial"/>
          <w:iCs/>
          <w:color w:val="auto"/>
          <w:sz w:val="24"/>
          <w:szCs w:val="24"/>
        </w:rPr>
        <w:t>reporting high quality</w:t>
      </w:r>
      <w:r>
        <w:rPr>
          <w:rStyle w:val="bulletbold"/>
          <w:rFonts w:asciiTheme="minorHAnsi" w:hAnsiTheme="minorHAnsi" w:cs="Arial"/>
          <w:iCs/>
          <w:color w:val="auto"/>
          <w:sz w:val="24"/>
          <w:szCs w:val="24"/>
        </w:rPr>
        <w:t xml:space="preserve"> </w:t>
      </w:r>
      <w:r w:rsidR="004A4DCC">
        <w:rPr>
          <w:rStyle w:val="bulletbold"/>
          <w:rFonts w:asciiTheme="minorHAnsi" w:hAnsiTheme="minorHAnsi" w:cs="Arial"/>
          <w:iCs/>
          <w:color w:val="auto"/>
          <w:sz w:val="24"/>
          <w:szCs w:val="24"/>
        </w:rPr>
        <w:t>outcomes data.</w:t>
      </w:r>
      <w:r w:rsidR="004A4DCC" w:rsidRPr="004A4DCC">
        <w:rPr>
          <w:rStyle w:val="bulletbold"/>
          <w:rFonts w:asciiTheme="minorHAnsi" w:hAnsiTheme="minorHAnsi" w:cs="Arial"/>
          <w:iCs/>
          <w:color w:val="auto"/>
          <w:sz w:val="24"/>
          <w:szCs w:val="24"/>
        </w:rPr>
        <w:t xml:space="preserve"> </w:t>
      </w:r>
      <w:r w:rsidR="00BC6A99" w:rsidRPr="00BB3574">
        <w:rPr>
          <w:rStyle w:val="bulletbold"/>
          <w:rFonts w:asciiTheme="minorHAnsi" w:hAnsiTheme="minorHAnsi" w:cs="Arial"/>
          <w:iCs/>
          <w:color w:val="auto"/>
          <w:sz w:val="24"/>
          <w:szCs w:val="24"/>
        </w:rPr>
        <w:t>If reporting was higher</w:t>
      </w:r>
      <w:r w:rsidR="00936E21">
        <w:rPr>
          <w:rStyle w:val="bulletbold"/>
          <w:rFonts w:asciiTheme="minorHAnsi" w:hAnsiTheme="minorHAnsi" w:cs="Arial"/>
          <w:iCs/>
          <w:color w:val="auto"/>
          <w:sz w:val="24"/>
          <w:szCs w:val="24"/>
        </w:rPr>
        <w:t>,</w:t>
      </w:r>
      <w:r w:rsidR="00BC6A99" w:rsidRPr="00BB3574">
        <w:rPr>
          <w:rStyle w:val="bulletbold"/>
          <w:rFonts w:asciiTheme="minorHAnsi" w:hAnsiTheme="minorHAnsi" w:cs="Arial"/>
          <w:iCs/>
          <w:color w:val="auto"/>
          <w:sz w:val="24"/>
          <w:szCs w:val="24"/>
        </w:rPr>
        <w:t xml:space="preserve"> the department could look for trends and see if there were particular areas where greater support may be needed. </w:t>
      </w:r>
      <w:r w:rsidR="00BC6A99">
        <w:rPr>
          <w:rStyle w:val="bulletbold"/>
          <w:rFonts w:asciiTheme="minorHAnsi" w:hAnsiTheme="minorHAnsi" w:cs="Arial"/>
          <w:iCs/>
          <w:color w:val="auto"/>
          <w:sz w:val="24"/>
          <w:szCs w:val="24"/>
        </w:rPr>
        <w:t>It</w:t>
      </w:r>
      <w:r w:rsidR="00A522A1">
        <w:rPr>
          <w:rStyle w:val="bulletbold"/>
          <w:rFonts w:asciiTheme="minorHAnsi" w:hAnsiTheme="minorHAnsi" w:cs="Arial"/>
          <w:iCs/>
          <w:color w:val="auto"/>
          <w:sz w:val="24"/>
          <w:szCs w:val="24"/>
        </w:rPr>
        <w:t> </w:t>
      </w:r>
      <w:r w:rsidR="00BC6A99">
        <w:rPr>
          <w:rStyle w:val="bulletbold"/>
          <w:rFonts w:asciiTheme="minorHAnsi" w:hAnsiTheme="minorHAnsi" w:cs="Arial"/>
          <w:iCs/>
          <w:color w:val="auto"/>
          <w:sz w:val="24"/>
          <w:szCs w:val="24"/>
        </w:rPr>
        <w:t>would</w:t>
      </w:r>
      <w:r w:rsidR="00D94CE4">
        <w:rPr>
          <w:rStyle w:val="bulletbold"/>
          <w:rFonts w:asciiTheme="minorHAnsi" w:hAnsiTheme="minorHAnsi" w:cs="Arial"/>
          <w:iCs/>
          <w:color w:val="auto"/>
          <w:sz w:val="24"/>
          <w:szCs w:val="24"/>
        </w:rPr>
        <w:t xml:space="preserve"> also</w:t>
      </w:r>
      <w:r w:rsidR="00167E62">
        <w:rPr>
          <w:rStyle w:val="bulletbold"/>
          <w:rFonts w:asciiTheme="minorHAnsi" w:hAnsiTheme="minorHAnsi" w:cs="Arial"/>
          <w:iCs/>
          <w:color w:val="auto"/>
          <w:sz w:val="24"/>
          <w:szCs w:val="24"/>
        </w:rPr>
        <w:t xml:space="preserve"> help us to </w:t>
      </w:r>
      <w:r w:rsidR="004E72C3">
        <w:rPr>
          <w:rStyle w:val="bulletbold"/>
          <w:rFonts w:asciiTheme="minorHAnsi" w:hAnsiTheme="minorHAnsi" w:cs="Arial"/>
          <w:iCs/>
          <w:color w:val="auto"/>
          <w:sz w:val="24"/>
          <w:szCs w:val="24"/>
        </w:rPr>
        <w:t>determine if the funded programs are making a difference and</w:t>
      </w:r>
      <w:r w:rsidR="00167E62">
        <w:rPr>
          <w:rStyle w:val="bulletbold"/>
          <w:rFonts w:asciiTheme="minorHAnsi" w:hAnsiTheme="minorHAnsi" w:cs="Arial"/>
          <w:iCs/>
          <w:color w:val="auto"/>
          <w:sz w:val="24"/>
          <w:szCs w:val="24"/>
        </w:rPr>
        <w:t xml:space="preserve"> to</w:t>
      </w:r>
      <w:r w:rsidR="00A522A1">
        <w:rPr>
          <w:rStyle w:val="bulletbold"/>
          <w:rFonts w:asciiTheme="minorHAnsi" w:hAnsiTheme="minorHAnsi" w:cs="Arial"/>
          <w:iCs/>
          <w:color w:val="auto"/>
          <w:sz w:val="24"/>
          <w:szCs w:val="24"/>
        </w:rPr>
        <w:t> </w:t>
      </w:r>
      <w:r w:rsidR="00167E62">
        <w:rPr>
          <w:rStyle w:val="bulletbold"/>
          <w:rFonts w:asciiTheme="minorHAnsi" w:hAnsiTheme="minorHAnsi" w:cs="Arial"/>
          <w:iCs/>
          <w:color w:val="auto"/>
          <w:sz w:val="24"/>
          <w:szCs w:val="24"/>
        </w:rPr>
        <w:t>demonstrate the value of these programs</w:t>
      </w:r>
      <w:r w:rsidR="008554D1">
        <w:rPr>
          <w:rStyle w:val="bulletbold"/>
          <w:rFonts w:asciiTheme="minorHAnsi" w:hAnsiTheme="minorHAnsi" w:cs="Arial"/>
          <w:iCs/>
          <w:color w:val="auto"/>
          <w:sz w:val="24"/>
          <w:szCs w:val="24"/>
        </w:rPr>
        <w:t>.</w:t>
      </w:r>
    </w:p>
    <w:p w:rsidR="0080391D" w:rsidRDefault="0025003F" w:rsidP="0080391D">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 xml:space="preserve">We understand </w:t>
      </w:r>
      <w:r w:rsidR="00E31A44">
        <w:rPr>
          <w:rStyle w:val="bulletbold"/>
          <w:rFonts w:asciiTheme="minorHAnsi" w:hAnsiTheme="minorHAnsi" w:cs="Arial"/>
          <w:iCs/>
          <w:color w:val="auto"/>
          <w:sz w:val="24"/>
          <w:szCs w:val="24"/>
        </w:rPr>
        <w:t xml:space="preserve">it will take time and additional training and support to achieve </w:t>
      </w:r>
      <w:r w:rsidR="005B4A73">
        <w:rPr>
          <w:rStyle w:val="bulletbold"/>
          <w:rFonts w:asciiTheme="minorHAnsi" w:hAnsiTheme="minorHAnsi" w:cs="Arial"/>
          <w:iCs/>
          <w:color w:val="auto"/>
          <w:sz w:val="24"/>
          <w:szCs w:val="24"/>
        </w:rPr>
        <w:t>detailed outcomes reporting</w:t>
      </w:r>
      <w:r w:rsidR="00E31A44">
        <w:rPr>
          <w:rStyle w:val="bulletbold"/>
          <w:rFonts w:asciiTheme="minorHAnsi" w:hAnsiTheme="minorHAnsi" w:cs="Arial"/>
          <w:iCs/>
          <w:color w:val="auto"/>
          <w:sz w:val="24"/>
          <w:szCs w:val="24"/>
        </w:rPr>
        <w:t>. T</w:t>
      </w:r>
      <w:r>
        <w:rPr>
          <w:rStyle w:val="bulletbold"/>
          <w:rFonts w:asciiTheme="minorHAnsi" w:hAnsiTheme="minorHAnsi" w:cs="Arial"/>
          <w:iCs/>
          <w:color w:val="auto"/>
          <w:sz w:val="24"/>
          <w:szCs w:val="24"/>
        </w:rPr>
        <w:t xml:space="preserve">hat is why </w:t>
      </w:r>
      <w:r w:rsidR="00C644FC">
        <w:rPr>
          <w:rStyle w:val="bulletbold"/>
          <w:rFonts w:asciiTheme="minorHAnsi" w:hAnsiTheme="minorHAnsi" w:cs="Arial"/>
          <w:iCs/>
          <w:color w:val="auto"/>
          <w:sz w:val="24"/>
          <w:szCs w:val="24"/>
        </w:rPr>
        <w:t xml:space="preserve">we are proposing a transition period, where increased reporting through the Data Exchange Partnership Approach </w:t>
      </w:r>
      <w:r>
        <w:rPr>
          <w:rStyle w:val="bulletbold"/>
          <w:rFonts w:asciiTheme="minorHAnsi" w:hAnsiTheme="minorHAnsi" w:cs="Arial"/>
          <w:iCs/>
          <w:color w:val="auto"/>
          <w:sz w:val="24"/>
          <w:szCs w:val="24"/>
        </w:rPr>
        <w:t>will be phased in over time from 1</w:t>
      </w:r>
      <w:r w:rsidR="00C21838">
        <w:rPr>
          <w:rStyle w:val="bulletbold"/>
          <w:rFonts w:asciiTheme="minorHAnsi" w:hAnsiTheme="minorHAnsi" w:cs="Arial"/>
          <w:iCs/>
          <w:color w:val="auto"/>
          <w:sz w:val="24"/>
          <w:szCs w:val="24"/>
        </w:rPr>
        <w:t> </w:t>
      </w:r>
      <w:r w:rsidR="009C0C2B">
        <w:rPr>
          <w:rStyle w:val="bulletbold"/>
          <w:rFonts w:asciiTheme="minorHAnsi" w:hAnsiTheme="minorHAnsi" w:cs="Arial"/>
          <w:iCs/>
          <w:color w:val="auto"/>
          <w:sz w:val="24"/>
          <w:szCs w:val="24"/>
        </w:rPr>
        <w:t>July 2021.</w:t>
      </w:r>
    </w:p>
    <w:p w:rsidR="00EE0C1F" w:rsidRPr="00FA01F0" w:rsidRDefault="003240E4" w:rsidP="00EE0C1F">
      <w:pPr>
        <w:spacing w:after="120" w:line="276" w:lineRule="auto"/>
        <w:rPr>
          <w:rFonts w:asciiTheme="minorHAnsi" w:hAnsiTheme="minorHAnsi" w:cs="Arial"/>
          <w:b/>
          <w:i/>
          <w:iCs/>
          <w:spacing w:val="2"/>
          <w:szCs w:val="24"/>
        </w:rPr>
      </w:pPr>
      <w:r>
        <w:rPr>
          <w:rFonts w:asciiTheme="minorHAnsi" w:hAnsiTheme="minorHAnsi" w:cs="Arial"/>
          <w:b/>
          <w:i/>
          <w:iCs/>
          <w:spacing w:val="2"/>
          <w:szCs w:val="24"/>
        </w:rPr>
        <w:t>Building capability to measure and report outcomes</w:t>
      </w:r>
    </w:p>
    <w:p w:rsidR="003240E4" w:rsidRDefault="002245D4" w:rsidP="00371A81">
      <w:pPr>
        <w:spacing w:after="120" w:line="276" w:lineRule="auto"/>
        <w:rPr>
          <w:rStyle w:val="bulletbold"/>
          <w:rFonts w:asciiTheme="minorHAnsi" w:hAnsiTheme="minorHAnsi" w:cs="Arial"/>
          <w:iCs/>
          <w:color w:val="auto"/>
          <w:sz w:val="24"/>
          <w:szCs w:val="24"/>
        </w:rPr>
      </w:pPr>
      <w:r>
        <w:rPr>
          <w:rFonts w:asciiTheme="minorHAnsi" w:hAnsiTheme="minorHAnsi" w:cs="Arial"/>
          <w:bCs/>
          <w:iCs/>
          <w:spacing w:val="2"/>
          <w:szCs w:val="24"/>
        </w:rPr>
        <w:t xml:space="preserve">Through </w:t>
      </w:r>
      <w:r w:rsidR="00221408">
        <w:rPr>
          <w:rFonts w:asciiTheme="minorHAnsi" w:hAnsiTheme="minorHAnsi" w:cs="Arial"/>
          <w:bCs/>
          <w:iCs/>
          <w:spacing w:val="2"/>
          <w:szCs w:val="24"/>
        </w:rPr>
        <w:t xml:space="preserve">the </w:t>
      </w:r>
      <w:r w:rsidR="004E72C3">
        <w:rPr>
          <w:rFonts w:asciiTheme="minorHAnsi" w:hAnsiTheme="minorHAnsi" w:cs="Arial"/>
          <w:bCs/>
          <w:iCs/>
          <w:spacing w:val="2"/>
          <w:szCs w:val="24"/>
        </w:rPr>
        <w:t>2018</w:t>
      </w:r>
      <w:r w:rsidR="00221408">
        <w:rPr>
          <w:rFonts w:asciiTheme="minorHAnsi" w:hAnsiTheme="minorHAnsi" w:cs="Arial"/>
          <w:bCs/>
          <w:iCs/>
          <w:spacing w:val="2"/>
          <w:szCs w:val="24"/>
        </w:rPr>
        <w:t xml:space="preserve"> </w:t>
      </w:r>
      <w:r>
        <w:rPr>
          <w:rFonts w:asciiTheme="minorHAnsi" w:hAnsiTheme="minorHAnsi" w:cs="Arial"/>
          <w:bCs/>
          <w:iCs/>
          <w:spacing w:val="2"/>
          <w:szCs w:val="24"/>
        </w:rPr>
        <w:t>consultation,</w:t>
      </w:r>
      <w:r w:rsidR="00517AA6">
        <w:rPr>
          <w:rFonts w:asciiTheme="minorHAnsi" w:hAnsiTheme="minorHAnsi" w:cs="Arial"/>
          <w:bCs/>
          <w:iCs/>
          <w:spacing w:val="2"/>
          <w:szCs w:val="24"/>
        </w:rPr>
        <w:t xml:space="preserve"> many service providers </w:t>
      </w:r>
      <w:r w:rsidR="00F35129">
        <w:rPr>
          <w:rFonts w:asciiTheme="minorHAnsi" w:hAnsiTheme="minorHAnsi" w:cs="Arial"/>
          <w:bCs/>
          <w:iCs/>
          <w:spacing w:val="2"/>
          <w:szCs w:val="24"/>
        </w:rPr>
        <w:t>supported</w:t>
      </w:r>
      <w:r w:rsidR="00FD60BF">
        <w:rPr>
          <w:rFonts w:asciiTheme="minorHAnsi" w:hAnsiTheme="minorHAnsi" w:cs="Arial"/>
          <w:bCs/>
          <w:iCs/>
          <w:spacing w:val="2"/>
          <w:szCs w:val="24"/>
        </w:rPr>
        <w:t xml:space="preserve"> </w:t>
      </w:r>
      <w:r w:rsidR="00FD60BF" w:rsidRPr="0080391D">
        <w:rPr>
          <w:rFonts w:asciiTheme="minorHAnsi" w:hAnsiTheme="minorHAnsi" w:cs="Arial"/>
          <w:bCs/>
          <w:iCs/>
          <w:spacing w:val="2"/>
          <w:szCs w:val="24"/>
        </w:rPr>
        <w:t>increase</w:t>
      </w:r>
      <w:r w:rsidR="00FD60BF">
        <w:rPr>
          <w:rFonts w:asciiTheme="minorHAnsi" w:hAnsiTheme="minorHAnsi" w:cs="Arial"/>
          <w:bCs/>
          <w:iCs/>
          <w:spacing w:val="2"/>
          <w:szCs w:val="24"/>
        </w:rPr>
        <w:t>d outcomes measurement</w:t>
      </w:r>
      <w:r w:rsidR="00877F0C">
        <w:rPr>
          <w:rFonts w:asciiTheme="minorHAnsi" w:hAnsiTheme="minorHAnsi" w:cs="Arial"/>
          <w:bCs/>
          <w:iCs/>
          <w:spacing w:val="2"/>
          <w:szCs w:val="24"/>
        </w:rPr>
        <w:t xml:space="preserve"> and reporting</w:t>
      </w:r>
      <w:r w:rsidR="00FD60BF">
        <w:rPr>
          <w:rFonts w:asciiTheme="minorHAnsi" w:hAnsiTheme="minorHAnsi" w:cs="Arial"/>
          <w:bCs/>
          <w:iCs/>
          <w:spacing w:val="2"/>
          <w:szCs w:val="24"/>
        </w:rPr>
        <w:t xml:space="preserve">, however, </w:t>
      </w:r>
      <w:r>
        <w:rPr>
          <w:rFonts w:asciiTheme="minorHAnsi" w:hAnsiTheme="minorHAnsi" w:cs="Arial"/>
          <w:bCs/>
          <w:iCs/>
          <w:spacing w:val="2"/>
          <w:szCs w:val="24"/>
        </w:rPr>
        <w:t>expressed</w:t>
      </w:r>
      <w:r w:rsidR="00517AA6">
        <w:rPr>
          <w:rFonts w:asciiTheme="minorHAnsi" w:hAnsiTheme="minorHAnsi" w:cs="Arial"/>
          <w:bCs/>
          <w:iCs/>
          <w:spacing w:val="2"/>
          <w:szCs w:val="24"/>
        </w:rPr>
        <w:t xml:space="preserve"> concerns </w:t>
      </w:r>
      <w:r w:rsidR="00AD43E5">
        <w:rPr>
          <w:rFonts w:asciiTheme="minorHAnsi" w:hAnsiTheme="minorHAnsi" w:cs="Arial"/>
          <w:bCs/>
          <w:iCs/>
          <w:spacing w:val="2"/>
          <w:szCs w:val="24"/>
        </w:rPr>
        <w:t>or challenges associated with</w:t>
      </w:r>
      <w:r w:rsidR="00517AA6">
        <w:rPr>
          <w:rFonts w:asciiTheme="minorHAnsi" w:hAnsiTheme="minorHAnsi" w:cs="Arial"/>
          <w:bCs/>
          <w:iCs/>
          <w:spacing w:val="2"/>
          <w:szCs w:val="24"/>
        </w:rPr>
        <w:t xml:space="preserve"> reporting t</w:t>
      </w:r>
      <w:r w:rsidR="00CC557F">
        <w:rPr>
          <w:rFonts w:asciiTheme="minorHAnsi" w:hAnsiTheme="minorHAnsi" w:cs="Arial"/>
          <w:bCs/>
          <w:iCs/>
          <w:spacing w:val="2"/>
          <w:szCs w:val="24"/>
        </w:rPr>
        <w:t xml:space="preserve">hrough the </w:t>
      </w:r>
      <w:r w:rsidR="000C16F1">
        <w:rPr>
          <w:rFonts w:asciiTheme="minorHAnsi" w:hAnsiTheme="minorHAnsi" w:cs="Arial"/>
          <w:bCs/>
          <w:iCs/>
          <w:spacing w:val="2"/>
          <w:szCs w:val="24"/>
        </w:rPr>
        <w:t xml:space="preserve">Data Exchange </w:t>
      </w:r>
      <w:r w:rsidR="00CC557F">
        <w:rPr>
          <w:rFonts w:asciiTheme="minorHAnsi" w:hAnsiTheme="minorHAnsi" w:cs="Arial"/>
          <w:bCs/>
          <w:iCs/>
          <w:spacing w:val="2"/>
          <w:szCs w:val="24"/>
        </w:rPr>
        <w:t xml:space="preserve">Partnership Approach. </w:t>
      </w:r>
      <w:r w:rsidR="0080391D">
        <w:rPr>
          <w:rStyle w:val="bulletbold"/>
          <w:rFonts w:asciiTheme="minorHAnsi" w:hAnsiTheme="minorHAnsi" w:cs="Arial"/>
          <w:iCs/>
          <w:color w:val="auto"/>
          <w:sz w:val="24"/>
          <w:szCs w:val="24"/>
        </w:rPr>
        <w:t>In particular, service providers expressed a strong need for</w:t>
      </w:r>
      <w:r w:rsidR="00F04AE6" w:rsidRPr="00371A81">
        <w:rPr>
          <w:rStyle w:val="bulletbold"/>
          <w:rFonts w:asciiTheme="minorHAnsi" w:hAnsiTheme="minorHAnsi" w:cs="Arial"/>
          <w:iCs/>
          <w:color w:val="auto"/>
          <w:sz w:val="24"/>
          <w:szCs w:val="24"/>
        </w:rPr>
        <w:t xml:space="preserve"> additional </w:t>
      </w:r>
      <w:r w:rsidR="00CC557F">
        <w:rPr>
          <w:rFonts w:asciiTheme="minorHAnsi" w:hAnsiTheme="minorHAnsi" w:cs="Arial"/>
          <w:bCs/>
          <w:iCs/>
          <w:spacing w:val="2"/>
          <w:szCs w:val="24"/>
        </w:rPr>
        <w:t>capability development and support</w:t>
      </w:r>
      <w:r w:rsidR="00CC557F">
        <w:rPr>
          <w:rStyle w:val="bulletbold"/>
          <w:rFonts w:asciiTheme="minorHAnsi" w:hAnsiTheme="minorHAnsi" w:cs="Arial"/>
          <w:iCs/>
          <w:color w:val="auto"/>
          <w:sz w:val="24"/>
          <w:szCs w:val="24"/>
        </w:rPr>
        <w:t xml:space="preserve">, such as </w:t>
      </w:r>
      <w:r w:rsidR="00A56B53">
        <w:rPr>
          <w:rStyle w:val="bulletbold"/>
          <w:rFonts w:asciiTheme="minorHAnsi" w:hAnsiTheme="minorHAnsi" w:cs="Arial"/>
          <w:iCs/>
          <w:color w:val="auto"/>
          <w:sz w:val="24"/>
          <w:szCs w:val="24"/>
        </w:rPr>
        <w:t>tools and training</w:t>
      </w:r>
      <w:r w:rsidR="00F04AE6" w:rsidRPr="00371A81">
        <w:rPr>
          <w:rStyle w:val="bulletbold"/>
          <w:rFonts w:asciiTheme="minorHAnsi" w:hAnsiTheme="minorHAnsi" w:cs="Arial"/>
          <w:iCs/>
          <w:color w:val="auto"/>
          <w:sz w:val="24"/>
          <w:szCs w:val="24"/>
        </w:rPr>
        <w:t xml:space="preserve"> to assist with </w:t>
      </w:r>
      <w:r w:rsidR="0080391D">
        <w:rPr>
          <w:rStyle w:val="bulletbold"/>
          <w:rFonts w:asciiTheme="minorHAnsi" w:hAnsiTheme="minorHAnsi" w:cs="Arial"/>
          <w:iCs/>
          <w:color w:val="auto"/>
          <w:sz w:val="24"/>
          <w:szCs w:val="24"/>
        </w:rPr>
        <w:t xml:space="preserve">collecting, </w:t>
      </w:r>
      <w:r w:rsidR="00F04AE6" w:rsidRPr="00371A81">
        <w:rPr>
          <w:rStyle w:val="bulletbold"/>
          <w:rFonts w:asciiTheme="minorHAnsi" w:hAnsiTheme="minorHAnsi" w:cs="Arial"/>
          <w:iCs/>
          <w:color w:val="auto"/>
          <w:sz w:val="24"/>
          <w:szCs w:val="24"/>
        </w:rPr>
        <w:t>reporting, accessing a</w:t>
      </w:r>
      <w:r w:rsidR="001F7734">
        <w:rPr>
          <w:rStyle w:val="bulletbold"/>
          <w:rFonts w:asciiTheme="minorHAnsi" w:hAnsiTheme="minorHAnsi" w:cs="Arial"/>
          <w:iCs/>
          <w:color w:val="auto"/>
          <w:sz w:val="24"/>
          <w:szCs w:val="24"/>
        </w:rPr>
        <w:t xml:space="preserve">nd interpreting data </w:t>
      </w:r>
      <w:r w:rsidR="00CC557F">
        <w:rPr>
          <w:rStyle w:val="bulletbold"/>
          <w:rFonts w:asciiTheme="minorHAnsi" w:hAnsiTheme="minorHAnsi" w:cs="Arial"/>
          <w:iCs/>
          <w:color w:val="auto"/>
          <w:sz w:val="24"/>
          <w:szCs w:val="24"/>
        </w:rPr>
        <w:t>through the Partnership Approach</w:t>
      </w:r>
      <w:r w:rsidR="001F7734">
        <w:rPr>
          <w:rStyle w:val="bulletbold"/>
          <w:rFonts w:asciiTheme="minorHAnsi" w:hAnsiTheme="minorHAnsi" w:cs="Arial"/>
          <w:iCs/>
          <w:color w:val="auto"/>
          <w:sz w:val="24"/>
          <w:szCs w:val="24"/>
        </w:rPr>
        <w:t>.</w:t>
      </w:r>
    </w:p>
    <w:p w:rsidR="00384724" w:rsidRDefault="00BC6A99" w:rsidP="00371A81">
      <w:pPr>
        <w:spacing w:after="120" w:line="276" w:lineRule="auto"/>
        <w:rPr>
          <w:rFonts w:asciiTheme="minorHAnsi" w:hAnsiTheme="minorHAnsi" w:cs="Arial"/>
          <w:spacing w:val="2"/>
        </w:rPr>
      </w:pPr>
      <w:r w:rsidRPr="00BC6A99">
        <w:rPr>
          <w:rFonts w:asciiTheme="minorHAnsi" w:hAnsiTheme="minorHAnsi" w:cs="Arial"/>
          <w:spacing w:val="2"/>
        </w:rPr>
        <w:t>The department is continually working to enhance the operation of the Data Exchange. For</w:t>
      </w:r>
      <w:r w:rsidR="00500A57">
        <w:rPr>
          <w:rFonts w:asciiTheme="minorHAnsi" w:hAnsiTheme="minorHAnsi" w:cs="Arial"/>
          <w:spacing w:val="2"/>
        </w:rPr>
        <w:t> </w:t>
      </w:r>
      <w:r w:rsidRPr="00BC6A99">
        <w:rPr>
          <w:rFonts w:asciiTheme="minorHAnsi" w:hAnsiTheme="minorHAnsi" w:cs="Arial"/>
          <w:spacing w:val="2"/>
        </w:rPr>
        <w:t xml:space="preserve">example, we have made it easier for service providers to see which clients have SCORE records, and which do not, allowing for potential review or follow-up with these clients. </w:t>
      </w:r>
      <w:r w:rsidR="00852D09">
        <w:rPr>
          <w:rFonts w:asciiTheme="minorHAnsi" w:hAnsiTheme="minorHAnsi" w:cs="Arial"/>
          <w:spacing w:val="2"/>
        </w:rPr>
        <w:t>The</w:t>
      </w:r>
      <w:r w:rsidR="00500A57">
        <w:rPr>
          <w:rFonts w:asciiTheme="minorHAnsi" w:hAnsiTheme="minorHAnsi" w:cs="Arial"/>
          <w:spacing w:val="2"/>
        </w:rPr>
        <w:t> </w:t>
      </w:r>
      <w:r w:rsidR="00852D09">
        <w:rPr>
          <w:rFonts w:asciiTheme="minorHAnsi" w:hAnsiTheme="minorHAnsi" w:cs="Arial"/>
          <w:spacing w:val="2"/>
        </w:rPr>
        <w:t>department</w:t>
      </w:r>
      <w:r w:rsidR="00852D09" w:rsidRPr="00BC6A99">
        <w:rPr>
          <w:rFonts w:asciiTheme="minorHAnsi" w:hAnsiTheme="minorHAnsi" w:cs="Arial"/>
          <w:spacing w:val="2"/>
        </w:rPr>
        <w:t xml:space="preserve"> </w:t>
      </w:r>
      <w:r w:rsidRPr="00BC6A99">
        <w:rPr>
          <w:rFonts w:asciiTheme="minorHAnsi" w:hAnsiTheme="minorHAnsi" w:cs="Arial"/>
          <w:spacing w:val="2"/>
        </w:rPr>
        <w:t>ha</w:t>
      </w:r>
      <w:r w:rsidR="00852D09">
        <w:rPr>
          <w:rFonts w:asciiTheme="minorHAnsi" w:hAnsiTheme="minorHAnsi" w:cs="Arial"/>
          <w:spacing w:val="2"/>
        </w:rPr>
        <w:t>s</w:t>
      </w:r>
      <w:r w:rsidRPr="00BC6A99">
        <w:rPr>
          <w:rFonts w:asciiTheme="minorHAnsi" w:hAnsiTheme="minorHAnsi" w:cs="Arial"/>
          <w:spacing w:val="2"/>
        </w:rPr>
        <w:t xml:space="preserve"> also introduced the ability to see a summary of each clients</w:t>
      </w:r>
      <w:r w:rsidR="00852D09">
        <w:rPr>
          <w:rFonts w:asciiTheme="minorHAnsi" w:hAnsiTheme="minorHAnsi" w:cs="Arial"/>
          <w:spacing w:val="2"/>
        </w:rPr>
        <w:t>’</w:t>
      </w:r>
      <w:r w:rsidRPr="00BC6A99">
        <w:rPr>
          <w:rFonts w:asciiTheme="minorHAnsi" w:hAnsiTheme="minorHAnsi" w:cs="Arial"/>
          <w:spacing w:val="2"/>
        </w:rPr>
        <w:t xml:space="preserve"> SCOREs.</w:t>
      </w:r>
    </w:p>
    <w:p w:rsidR="00384724" w:rsidRDefault="00384724">
      <w:pPr>
        <w:spacing w:after="200" w:line="276" w:lineRule="auto"/>
        <w:rPr>
          <w:rFonts w:asciiTheme="minorHAnsi" w:hAnsiTheme="minorHAnsi" w:cs="Arial"/>
          <w:spacing w:val="2"/>
        </w:rPr>
      </w:pPr>
      <w:r>
        <w:rPr>
          <w:rFonts w:asciiTheme="minorHAnsi" w:hAnsiTheme="minorHAnsi" w:cs="Arial"/>
          <w:spacing w:val="2"/>
        </w:rPr>
        <w:br w:type="page"/>
      </w:r>
    </w:p>
    <w:p w:rsidR="000E00F6" w:rsidRDefault="00F35129" w:rsidP="007B183C">
      <w:pPr>
        <w:spacing w:after="120" w:line="276" w:lineRule="auto"/>
        <w:rPr>
          <w:rStyle w:val="bulletbold"/>
          <w:rFonts w:asciiTheme="minorHAnsi" w:hAnsiTheme="minorHAnsi" w:cs="Arial"/>
          <w:color w:val="auto"/>
          <w:sz w:val="24"/>
          <w:szCs w:val="24"/>
        </w:rPr>
      </w:pPr>
      <w:r>
        <w:rPr>
          <w:rFonts w:asciiTheme="minorHAnsi" w:hAnsiTheme="minorHAnsi" w:cs="Arial"/>
          <w:spacing w:val="2"/>
        </w:rPr>
        <w:t xml:space="preserve">Resources to support providers are </w:t>
      </w:r>
      <w:r w:rsidR="003240E4" w:rsidRPr="003240E4">
        <w:rPr>
          <w:rFonts w:asciiTheme="minorHAnsi" w:hAnsiTheme="minorHAnsi" w:cs="Arial"/>
          <w:spacing w:val="2"/>
        </w:rPr>
        <w:t xml:space="preserve">available on the </w:t>
      </w:r>
      <w:r w:rsidR="003240E4">
        <w:rPr>
          <w:rFonts w:asciiTheme="minorHAnsi" w:hAnsiTheme="minorHAnsi" w:cs="Arial"/>
          <w:spacing w:val="2"/>
        </w:rPr>
        <w:t xml:space="preserve">Data Exchange </w:t>
      </w:r>
      <w:hyperlink r:id="rId13" w:history="1">
        <w:r w:rsidR="00D93660" w:rsidRPr="003240E4">
          <w:rPr>
            <w:rStyle w:val="Hyperlink"/>
            <w:rFonts w:asciiTheme="minorHAnsi" w:hAnsiTheme="minorHAnsi" w:cs="Arial"/>
            <w:spacing w:val="2"/>
          </w:rPr>
          <w:t>website</w:t>
        </w:r>
      </w:hyperlink>
      <w:r w:rsidR="003240E4" w:rsidRPr="003240E4">
        <w:rPr>
          <w:rFonts w:asciiTheme="minorHAnsi" w:hAnsiTheme="minorHAnsi" w:cs="Arial"/>
          <w:spacing w:val="2"/>
        </w:rPr>
        <w:t xml:space="preserve"> and the Data</w:t>
      </w:r>
      <w:r w:rsidR="00500A57">
        <w:rPr>
          <w:rFonts w:asciiTheme="minorHAnsi" w:hAnsiTheme="minorHAnsi" w:cs="Arial"/>
          <w:spacing w:val="2"/>
        </w:rPr>
        <w:t> </w:t>
      </w:r>
      <w:r w:rsidR="003240E4" w:rsidRPr="003240E4">
        <w:rPr>
          <w:rFonts w:asciiTheme="minorHAnsi" w:hAnsiTheme="minorHAnsi" w:cs="Arial"/>
          <w:spacing w:val="2"/>
        </w:rPr>
        <w:t xml:space="preserve">Exchange </w:t>
      </w:r>
      <w:hyperlink r:id="rId14" w:history="1">
        <w:r w:rsidR="003240E4" w:rsidRPr="003240E4">
          <w:rPr>
            <w:rStyle w:val="Hyperlink"/>
            <w:rFonts w:asciiTheme="minorHAnsi" w:hAnsiTheme="minorHAnsi" w:cs="Arial"/>
            <w:spacing w:val="2"/>
          </w:rPr>
          <w:t>Helpdesk</w:t>
        </w:r>
      </w:hyperlink>
      <w:r>
        <w:rPr>
          <w:rStyle w:val="Hyperlink"/>
          <w:rFonts w:asciiTheme="minorHAnsi" w:hAnsiTheme="minorHAnsi" w:cs="Arial"/>
          <w:spacing w:val="2"/>
        </w:rPr>
        <w:t xml:space="preserve"> is also available</w:t>
      </w:r>
      <w:r w:rsidR="003240E4" w:rsidRPr="003240E4">
        <w:rPr>
          <w:rFonts w:asciiTheme="minorHAnsi" w:hAnsiTheme="minorHAnsi" w:cs="Arial"/>
          <w:spacing w:val="2"/>
        </w:rPr>
        <w:t xml:space="preserve"> for support or assistance.</w:t>
      </w:r>
      <w:r w:rsidR="003240E4">
        <w:rPr>
          <w:rFonts w:asciiTheme="minorHAnsi" w:hAnsiTheme="minorHAnsi" w:cs="Arial"/>
          <w:spacing w:val="2"/>
        </w:rPr>
        <w:t xml:space="preserve"> </w:t>
      </w:r>
      <w:r>
        <w:rPr>
          <w:rFonts w:asciiTheme="minorHAnsi" w:hAnsiTheme="minorHAnsi" w:cs="Arial"/>
          <w:spacing w:val="2"/>
        </w:rPr>
        <w:t>T</w:t>
      </w:r>
      <w:r w:rsidR="003240E4" w:rsidRPr="003240E4">
        <w:rPr>
          <w:rFonts w:asciiTheme="minorHAnsi" w:hAnsiTheme="minorHAnsi" w:cs="Arial"/>
          <w:spacing w:val="2"/>
        </w:rPr>
        <w:t xml:space="preserve">ask cards and videos on the Data Exchange </w:t>
      </w:r>
      <w:hyperlink r:id="rId15" w:history="1">
        <w:r w:rsidR="003240E4" w:rsidRPr="003240E4">
          <w:rPr>
            <w:rStyle w:val="Hyperlink"/>
            <w:rFonts w:asciiTheme="minorHAnsi" w:hAnsiTheme="minorHAnsi" w:cs="Arial"/>
            <w:spacing w:val="2"/>
          </w:rPr>
          <w:t>website</w:t>
        </w:r>
      </w:hyperlink>
      <w:r w:rsidR="003240E4" w:rsidRPr="003240E4">
        <w:rPr>
          <w:rFonts w:asciiTheme="minorHAnsi" w:hAnsiTheme="minorHAnsi" w:cs="Arial"/>
          <w:spacing w:val="2"/>
        </w:rPr>
        <w:t xml:space="preserve"> </w:t>
      </w:r>
      <w:r>
        <w:rPr>
          <w:rFonts w:asciiTheme="minorHAnsi" w:hAnsiTheme="minorHAnsi" w:cs="Arial"/>
          <w:spacing w:val="2"/>
        </w:rPr>
        <w:t xml:space="preserve">are available </w:t>
      </w:r>
      <w:r w:rsidR="003240E4" w:rsidRPr="003240E4">
        <w:rPr>
          <w:rFonts w:asciiTheme="minorHAnsi" w:hAnsiTheme="minorHAnsi" w:cs="Arial"/>
          <w:spacing w:val="2"/>
        </w:rPr>
        <w:t>to assist with the set up and use of the different functions on</w:t>
      </w:r>
      <w:r w:rsidR="00500A57">
        <w:rPr>
          <w:rFonts w:asciiTheme="minorHAnsi" w:hAnsiTheme="minorHAnsi" w:cs="Arial"/>
          <w:spacing w:val="2"/>
        </w:rPr>
        <w:t> </w:t>
      </w:r>
      <w:r w:rsidR="003240E4" w:rsidRPr="003240E4">
        <w:rPr>
          <w:rFonts w:asciiTheme="minorHAnsi" w:hAnsiTheme="minorHAnsi" w:cs="Arial"/>
          <w:spacing w:val="2"/>
        </w:rPr>
        <w:t xml:space="preserve">the Data Exchange. </w:t>
      </w:r>
      <w:r>
        <w:rPr>
          <w:rFonts w:asciiTheme="minorHAnsi" w:hAnsiTheme="minorHAnsi" w:cs="Arial"/>
          <w:spacing w:val="2"/>
        </w:rPr>
        <w:t xml:space="preserve">The range of </w:t>
      </w:r>
      <w:r w:rsidRPr="003240E4">
        <w:rPr>
          <w:rFonts w:asciiTheme="minorHAnsi" w:hAnsiTheme="minorHAnsi" w:cs="Arial"/>
          <w:spacing w:val="2"/>
        </w:rPr>
        <w:t xml:space="preserve">training resources </w:t>
      </w:r>
      <w:r>
        <w:rPr>
          <w:rFonts w:asciiTheme="minorHAnsi" w:hAnsiTheme="minorHAnsi" w:cs="Arial"/>
          <w:spacing w:val="2"/>
        </w:rPr>
        <w:t>will be regularly</w:t>
      </w:r>
      <w:r w:rsidR="003240E4" w:rsidRPr="003240E4">
        <w:rPr>
          <w:rFonts w:asciiTheme="minorHAnsi" w:hAnsiTheme="minorHAnsi" w:cs="Arial"/>
          <w:spacing w:val="2"/>
        </w:rPr>
        <w:t xml:space="preserve"> review</w:t>
      </w:r>
      <w:r>
        <w:rPr>
          <w:rFonts w:asciiTheme="minorHAnsi" w:hAnsiTheme="minorHAnsi" w:cs="Arial"/>
          <w:spacing w:val="2"/>
        </w:rPr>
        <w:t>ed</w:t>
      </w:r>
      <w:r w:rsidR="003240E4" w:rsidRPr="003240E4">
        <w:rPr>
          <w:rFonts w:asciiTheme="minorHAnsi" w:hAnsiTheme="minorHAnsi" w:cs="Arial"/>
          <w:spacing w:val="2"/>
        </w:rPr>
        <w:t xml:space="preserve"> and update</w:t>
      </w:r>
      <w:r>
        <w:rPr>
          <w:rFonts w:asciiTheme="minorHAnsi" w:hAnsiTheme="minorHAnsi" w:cs="Arial"/>
          <w:spacing w:val="2"/>
        </w:rPr>
        <w:t>d</w:t>
      </w:r>
      <w:r w:rsidR="00F652C9">
        <w:rPr>
          <w:rFonts w:asciiTheme="minorHAnsi" w:hAnsiTheme="minorHAnsi" w:cs="Arial"/>
          <w:spacing w:val="2"/>
        </w:rPr>
        <w:t>.</w:t>
      </w:r>
      <w:r w:rsidR="004E1A44" w:rsidRPr="004E1A44">
        <w:t xml:space="preserve"> </w:t>
      </w:r>
      <w:r w:rsidR="004E1A44">
        <w:rPr>
          <w:rFonts w:asciiTheme="minorHAnsi" w:hAnsiTheme="minorHAnsi" w:cs="Arial"/>
          <w:spacing w:val="2"/>
        </w:rPr>
        <w:t>In</w:t>
      </w:r>
      <w:r w:rsidR="00500A57">
        <w:rPr>
          <w:rFonts w:asciiTheme="minorHAnsi" w:hAnsiTheme="minorHAnsi" w:cs="Arial"/>
          <w:spacing w:val="2"/>
        </w:rPr>
        <w:t> </w:t>
      </w:r>
      <w:r w:rsidR="004E1A44">
        <w:rPr>
          <w:rFonts w:asciiTheme="minorHAnsi" w:hAnsiTheme="minorHAnsi" w:cs="Arial"/>
          <w:spacing w:val="2"/>
        </w:rPr>
        <w:t>light of</w:t>
      </w:r>
      <w:r w:rsidR="00A522A1">
        <w:rPr>
          <w:rFonts w:asciiTheme="minorHAnsi" w:hAnsiTheme="minorHAnsi" w:cs="Arial"/>
          <w:spacing w:val="2"/>
        </w:rPr>
        <w:t> </w:t>
      </w:r>
      <w:r w:rsidR="004E1A44">
        <w:rPr>
          <w:rFonts w:asciiTheme="minorHAnsi" w:hAnsiTheme="minorHAnsi" w:cs="Arial"/>
          <w:spacing w:val="2"/>
        </w:rPr>
        <w:t>the Coronavirus pandemic</w:t>
      </w:r>
      <w:r w:rsidR="004E1A44" w:rsidRPr="004E1A44">
        <w:rPr>
          <w:rFonts w:asciiTheme="minorHAnsi" w:hAnsiTheme="minorHAnsi" w:cs="Arial"/>
          <w:spacing w:val="2"/>
        </w:rPr>
        <w:t xml:space="preserve">, </w:t>
      </w:r>
      <w:r w:rsidR="00A90714">
        <w:rPr>
          <w:rFonts w:asciiTheme="minorHAnsi" w:hAnsiTheme="minorHAnsi" w:cs="Arial"/>
          <w:spacing w:val="2"/>
        </w:rPr>
        <w:t>the department</w:t>
      </w:r>
      <w:r w:rsidR="00D94EDC" w:rsidRPr="004E1A44">
        <w:rPr>
          <w:rFonts w:asciiTheme="minorHAnsi" w:hAnsiTheme="minorHAnsi" w:cs="Arial"/>
          <w:spacing w:val="2"/>
        </w:rPr>
        <w:t xml:space="preserve"> </w:t>
      </w:r>
      <w:r w:rsidR="004E1A44" w:rsidRPr="004E1A44">
        <w:rPr>
          <w:rFonts w:asciiTheme="minorHAnsi" w:hAnsiTheme="minorHAnsi" w:cs="Arial"/>
          <w:spacing w:val="2"/>
        </w:rPr>
        <w:t>will be reviewing the training options available to</w:t>
      </w:r>
      <w:r w:rsidR="00A90714">
        <w:rPr>
          <w:rFonts w:asciiTheme="minorHAnsi" w:hAnsiTheme="minorHAnsi" w:cs="Arial"/>
          <w:spacing w:val="2"/>
        </w:rPr>
        <w:t> </w:t>
      </w:r>
      <w:r w:rsidR="004E1A44" w:rsidRPr="004E1A44">
        <w:rPr>
          <w:rFonts w:asciiTheme="minorHAnsi" w:hAnsiTheme="minorHAnsi" w:cs="Arial"/>
          <w:spacing w:val="2"/>
        </w:rPr>
        <w:t xml:space="preserve">organisations, </w:t>
      </w:r>
      <w:r w:rsidR="004E1A44">
        <w:rPr>
          <w:rFonts w:asciiTheme="minorHAnsi" w:hAnsiTheme="minorHAnsi" w:cs="Arial"/>
          <w:spacing w:val="2"/>
        </w:rPr>
        <w:t>including potentially offering virtual training in place of in-person training</w:t>
      </w:r>
      <w:r w:rsidR="004E1A44" w:rsidRPr="004E1A44">
        <w:rPr>
          <w:rFonts w:asciiTheme="minorHAnsi" w:hAnsiTheme="minorHAnsi" w:cs="Arial"/>
          <w:spacing w:val="2"/>
        </w:rPr>
        <w:t>.</w:t>
      </w:r>
    </w:p>
    <w:p w:rsidR="00245A6D" w:rsidRDefault="002B746C" w:rsidP="007B183C">
      <w:pPr>
        <w:spacing w:after="120" w:line="276" w:lineRule="auto"/>
        <w:rPr>
          <w:rFonts w:asciiTheme="minorHAnsi" w:hAnsiTheme="minorHAnsi" w:cs="Arial"/>
          <w:spacing w:val="2"/>
          <w:lang w:val="en"/>
        </w:rPr>
      </w:pPr>
      <w:r>
        <w:rPr>
          <w:rStyle w:val="bulletbold"/>
          <w:rFonts w:asciiTheme="minorHAnsi" w:hAnsiTheme="minorHAnsi" w:cs="Arial"/>
          <w:color w:val="auto"/>
          <w:sz w:val="24"/>
          <w:szCs w:val="24"/>
        </w:rPr>
        <w:t>While the Data Exchange</w:t>
      </w:r>
      <w:r w:rsidR="002A195E">
        <w:rPr>
          <w:rStyle w:val="bulletbold"/>
          <w:rFonts w:asciiTheme="minorHAnsi" w:hAnsiTheme="minorHAnsi" w:cs="Arial"/>
          <w:color w:val="auto"/>
          <w:sz w:val="24"/>
          <w:szCs w:val="24"/>
        </w:rPr>
        <w:t xml:space="preserve"> is</w:t>
      </w:r>
      <w:r w:rsidR="00281933">
        <w:rPr>
          <w:rStyle w:val="bulletbold"/>
          <w:rFonts w:asciiTheme="minorHAnsi" w:hAnsiTheme="minorHAnsi" w:cs="Arial"/>
          <w:color w:val="auto"/>
          <w:sz w:val="24"/>
          <w:szCs w:val="24"/>
        </w:rPr>
        <w:t xml:space="preserve"> </w:t>
      </w:r>
      <w:r w:rsidR="002A195E">
        <w:rPr>
          <w:rStyle w:val="bulletbold"/>
          <w:rFonts w:asciiTheme="minorHAnsi" w:hAnsiTheme="minorHAnsi" w:cs="Arial"/>
          <w:color w:val="auto"/>
          <w:sz w:val="24"/>
          <w:szCs w:val="24"/>
        </w:rPr>
        <w:t>focused</w:t>
      </w:r>
      <w:r w:rsidR="00986DA1">
        <w:rPr>
          <w:rStyle w:val="bulletbold"/>
          <w:rFonts w:asciiTheme="minorHAnsi" w:hAnsiTheme="minorHAnsi" w:cs="Arial"/>
          <w:color w:val="auto"/>
          <w:sz w:val="24"/>
          <w:szCs w:val="24"/>
        </w:rPr>
        <w:t xml:space="preserve"> on the reporting of raw outcomes data</w:t>
      </w:r>
      <w:r w:rsidR="007D6373">
        <w:rPr>
          <w:rStyle w:val="bulletbold"/>
          <w:rFonts w:asciiTheme="minorHAnsi" w:hAnsiTheme="minorHAnsi" w:cs="Arial"/>
          <w:color w:val="auto"/>
          <w:sz w:val="24"/>
          <w:szCs w:val="24"/>
        </w:rPr>
        <w:t>, t</w:t>
      </w:r>
      <w:r w:rsidR="007D6373" w:rsidRPr="003823C7">
        <w:rPr>
          <w:rStyle w:val="bulletbold"/>
          <w:rFonts w:asciiTheme="minorHAnsi" w:hAnsiTheme="minorHAnsi" w:cs="Arial"/>
          <w:color w:val="auto"/>
          <w:sz w:val="24"/>
          <w:szCs w:val="24"/>
        </w:rPr>
        <w:t>he</w:t>
      </w:r>
      <w:r w:rsidR="00245A6D" w:rsidRPr="003823C7">
        <w:rPr>
          <w:rStyle w:val="bulletbold"/>
          <w:rFonts w:asciiTheme="minorHAnsi" w:hAnsiTheme="minorHAnsi" w:cs="Arial"/>
          <w:color w:val="auto"/>
          <w:sz w:val="24"/>
          <w:szCs w:val="24"/>
        </w:rPr>
        <w:t xml:space="preserve"> </w:t>
      </w:r>
      <w:r w:rsidR="00B939E7">
        <w:rPr>
          <w:rStyle w:val="bulletbold"/>
          <w:rFonts w:asciiTheme="minorHAnsi" w:hAnsiTheme="minorHAnsi" w:cs="Arial"/>
          <w:color w:val="auto"/>
          <w:sz w:val="24"/>
          <w:szCs w:val="24"/>
        </w:rPr>
        <w:t>Families and Children</w:t>
      </w:r>
      <w:r w:rsidR="007D6373" w:rsidRPr="003823C7">
        <w:rPr>
          <w:rStyle w:val="bulletbold"/>
          <w:rFonts w:asciiTheme="minorHAnsi" w:hAnsiTheme="minorHAnsi" w:cs="Arial"/>
          <w:color w:val="auto"/>
          <w:sz w:val="24"/>
          <w:szCs w:val="24"/>
        </w:rPr>
        <w:t xml:space="preserve"> </w:t>
      </w:r>
      <w:r w:rsidR="00245A6D" w:rsidRPr="003823C7">
        <w:rPr>
          <w:rStyle w:val="bulletbold"/>
          <w:rFonts w:asciiTheme="minorHAnsi" w:hAnsiTheme="minorHAnsi" w:cs="Arial"/>
          <w:color w:val="auto"/>
          <w:sz w:val="24"/>
          <w:szCs w:val="24"/>
        </w:rPr>
        <w:t xml:space="preserve">Expert Panel Project </w:t>
      </w:r>
      <w:r w:rsidR="006C7A10">
        <w:rPr>
          <w:rStyle w:val="bulletbold"/>
          <w:rFonts w:asciiTheme="minorHAnsi" w:hAnsiTheme="minorHAnsi" w:cs="Arial"/>
          <w:color w:val="auto"/>
          <w:sz w:val="24"/>
          <w:szCs w:val="24"/>
        </w:rPr>
        <w:t xml:space="preserve">(the Expert Panel) </w:t>
      </w:r>
      <w:r w:rsidR="00245A6D" w:rsidRPr="003823C7">
        <w:rPr>
          <w:rStyle w:val="bulletbold"/>
          <w:rFonts w:asciiTheme="minorHAnsi" w:hAnsiTheme="minorHAnsi" w:cs="Arial"/>
          <w:color w:val="auto"/>
          <w:sz w:val="24"/>
          <w:szCs w:val="24"/>
        </w:rPr>
        <w:t xml:space="preserve">managed by the Australian Institute of Family Studies </w:t>
      </w:r>
      <w:r w:rsidR="009B1622">
        <w:rPr>
          <w:rStyle w:val="bulletbold"/>
          <w:rFonts w:asciiTheme="minorHAnsi" w:hAnsiTheme="minorHAnsi" w:cs="Arial"/>
          <w:color w:val="auto"/>
          <w:sz w:val="24"/>
          <w:szCs w:val="24"/>
        </w:rPr>
        <w:t>(AIFS)</w:t>
      </w:r>
      <w:r w:rsidR="00F0381A">
        <w:rPr>
          <w:rStyle w:val="bulletbold"/>
          <w:rFonts w:asciiTheme="minorHAnsi" w:hAnsiTheme="minorHAnsi" w:cs="Arial"/>
          <w:color w:val="auto"/>
          <w:sz w:val="24"/>
          <w:szCs w:val="24"/>
        </w:rPr>
        <w:t xml:space="preserve"> is </w:t>
      </w:r>
      <w:r w:rsidR="00281933">
        <w:rPr>
          <w:rStyle w:val="bulletbold"/>
          <w:rFonts w:asciiTheme="minorHAnsi" w:hAnsiTheme="minorHAnsi" w:cs="Arial"/>
          <w:color w:val="auto"/>
          <w:sz w:val="24"/>
          <w:szCs w:val="24"/>
        </w:rPr>
        <w:t xml:space="preserve">also </w:t>
      </w:r>
      <w:r w:rsidR="00F0381A">
        <w:rPr>
          <w:rStyle w:val="bulletbold"/>
          <w:rFonts w:asciiTheme="minorHAnsi" w:hAnsiTheme="minorHAnsi" w:cs="Arial"/>
          <w:color w:val="auto"/>
          <w:sz w:val="24"/>
          <w:szCs w:val="24"/>
        </w:rPr>
        <w:t>available to</w:t>
      </w:r>
      <w:r w:rsidR="00245A6D" w:rsidRPr="003823C7">
        <w:rPr>
          <w:rStyle w:val="bulletbold"/>
          <w:rFonts w:asciiTheme="minorHAnsi" w:hAnsiTheme="minorHAnsi" w:cs="Arial"/>
          <w:color w:val="auto"/>
          <w:sz w:val="24"/>
          <w:szCs w:val="24"/>
        </w:rPr>
        <w:t xml:space="preserve"> </w:t>
      </w:r>
      <w:r w:rsidR="007B183C" w:rsidRPr="003823C7">
        <w:rPr>
          <w:rFonts w:asciiTheme="minorHAnsi" w:hAnsiTheme="minorHAnsi" w:cs="Arial"/>
          <w:spacing w:val="2"/>
          <w:lang w:val="en"/>
        </w:rPr>
        <w:t>help service providers to</w:t>
      </w:r>
      <w:r w:rsidR="0066255C">
        <w:rPr>
          <w:rFonts w:asciiTheme="minorHAnsi" w:hAnsiTheme="minorHAnsi" w:cs="Arial"/>
          <w:spacing w:val="2"/>
          <w:lang w:val="en"/>
        </w:rPr>
        <w:t xml:space="preserve"> </w:t>
      </w:r>
      <w:r w:rsidR="00CE58CA">
        <w:rPr>
          <w:rFonts w:asciiTheme="minorHAnsi" w:hAnsiTheme="minorHAnsi" w:cs="Arial"/>
          <w:spacing w:val="2"/>
          <w:lang w:val="en"/>
        </w:rPr>
        <w:t>interpret the</w:t>
      </w:r>
      <w:r w:rsidR="000F4051">
        <w:rPr>
          <w:rFonts w:asciiTheme="minorHAnsi" w:hAnsiTheme="minorHAnsi" w:cs="Arial"/>
          <w:spacing w:val="2"/>
          <w:lang w:val="en"/>
        </w:rPr>
        <w:t xml:space="preserve"> outcomes data</w:t>
      </w:r>
      <w:r w:rsidR="00CE58CA">
        <w:rPr>
          <w:rFonts w:asciiTheme="minorHAnsi" w:hAnsiTheme="minorHAnsi" w:cs="Arial"/>
          <w:spacing w:val="2"/>
          <w:lang w:val="en"/>
        </w:rPr>
        <w:t xml:space="preserve"> they are collecting</w:t>
      </w:r>
      <w:r w:rsidR="000F4051">
        <w:rPr>
          <w:rFonts w:asciiTheme="minorHAnsi" w:hAnsiTheme="minorHAnsi" w:cs="Arial"/>
          <w:spacing w:val="2"/>
          <w:lang w:val="en"/>
        </w:rPr>
        <w:t xml:space="preserve"> and use it as part of evaluations</w:t>
      </w:r>
      <w:r w:rsidR="0066255C">
        <w:rPr>
          <w:rFonts w:asciiTheme="minorHAnsi" w:hAnsiTheme="minorHAnsi" w:cs="Arial"/>
          <w:spacing w:val="2"/>
          <w:szCs w:val="24"/>
          <w:lang w:val="en"/>
        </w:rPr>
        <w:t xml:space="preserve">. </w:t>
      </w:r>
      <w:r w:rsidR="0088301B" w:rsidRPr="003823C7">
        <w:rPr>
          <w:rFonts w:asciiTheme="minorHAnsi" w:hAnsiTheme="minorHAnsi" w:cs="Arial"/>
          <w:spacing w:val="2"/>
          <w:lang w:val="en"/>
        </w:rPr>
        <w:t xml:space="preserve">The Data Exchange </w:t>
      </w:r>
      <w:r w:rsidR="00034077">
        <w:rPr>
          <w:rFonts w:asciiTheme="minorHAnsi" w:hAnsiTheme="minorHAnsi" w:cs="Arial"/>
          <w:spacing w:val="2"/>
          <w:lang w:val="en"/>
        </w:rPr>
        <w:t>has translated a number of</w:t>
      </w:r>
      <w:r w:rsidR="00A522A1">
        <w:rPr>
          <w:rFonts w:asciiTheme="minorHAnsi" w:hAnsiTheme="minorHAnsi" w:cs="Arial"/>
          <w:spacing w:val="2"/>
          <w:lang w:val="en"/>
        </w:rPr>
        <w:t> </w:t>
      </w:r>
      <w:r w:rsidR="00034077">
        <w:rPr>
          <w:rFonts w:asciiTheme="minorHAnsi" w:hAnsiTheme="minorHAnsi" w:cs="Arial"/>
          <w:spacing w:val="2"/>
          <w:lang w:val="en"/>
        </w:rPr>
        <w:t>validated</w:t>
      </w:r>
      <w:r w:rsidR="000B2816">
        <w:rPr>
          <w:rFonts w:asciiTheme="minorHAnsi" w:hAnsiTheme="minorHAnsi" w:cs="Arial"/>
          <w:spacing w:val="2"/>
          <w:lang w:val="en"/>
        </w:rPr>
        <w:t xml:space="preserve"> </w:t>
      </w:r>
      <w:r w:rsidR="0088301B" w:rsidRPr="003823C7">
        <w:rPr>
          <w:rFonts w:asciiTheme="minorHAnsi" w:hAnsiTheme="minorHAnsi" w:cs="Arial"/>
          <w:spacing w:val="2"/>
          <w:lang w:val="en"/>
        </w:rPr>
        <w:t>outcomes measurement tools commonly used in the families and children s</w:t>
      </w:r>
      <w:r w:rsidR="003E5DB3" w:rsidRPr="003823C7">
        <w:rPr>
          <w:rFonts w:asciiTheme="minorHAnsi" w:hAnsiTheme="minorHAnsi" w:cs="Arial"/>
          <w:spacing w:val="2"/>
          <w:lang w:val="en"/>
        </w:rPr>
        <w:t>ector</w:t>
      </w:r>
      <w:r w:rsidR="00034077">
        <w:rPr>
          <w:rFonts w:asciiTheme="minorHAnsi" w:hAnsiTheme="minorHAnsi" w:cs="Arial"/>
          <w:spacing w:val="2"/>
          <w:lang w:val="en"/>
        </w:rPr>
        <w:t xml:space="preserve"> into SCORE.</w:t>
      </w:r>
      <w:r w:rsidR="003E5DB3" w:rsidRPr="003823C7">
        <w:rPr>
          <w:rFonts w:asciiTheme="minorHAnsi" w:hAnsiTheme="minorHAnsi" w:cs="Arial"/>
          <w:spacing w:val="2"/>
          <w:lang w:val="en"/>
        </w:rPr>
        <w:t xml:space="preserve"> </w:t>
      </w:r>
      <w:r w:rsidR="00DB400F" w:rsidRPr="003823C7">
        <w:rPr>
          <w:rFonts w:asciiTheme="minorHAnsi" w:hAnsiTheme="minorHAnsi" w:cs="Arial"/>
          <w:spacing w:val="2"/>
          <w:lang w:val="en"/>
        </w:rPr>
        <w:t xml:space="preserve">The Expert Panel can provide </w:t>
      </w:r>
      <w:r w:rsidR="009A77B9" w:rsidRPr="003823C7">
        <w:rPr>
          <w:rFonts w:asciiTheme="minorHAnsi" w:hAnsiTheme="minorHAnsi" w:cs="Arial"/>
          <w:spacing w:val="2"/>
          <w:lang w:val="en"/>
        </w:rPr>
        <w:t xml:space="preserve">further </w:t>
      </w:r>
      <w:r w:rsidR="00DB400F" w:rsidRPr="003823C7">
        <w:rPr>
          <w:rFonts w:asciiTheme="minorHAnsi" w:hAnsiTheme="minorHAnsi" w:cs="Arial"/>
          <w:spacing w:val="2"/>
          <w:lang w:val="en"/>
        </w:rPr>
        <w:t>guidance on o</w:t>
      </w:r>
      <w:r w:rsidR="003E5DB3" w:rsidRPr="003823C7">
        <w:rPr>
          <w:rFonts w:asciiTheme="minorHAnsi" w:hAnsiTheme="minorHAnsi" w:cs="Arial"/>
          <w:spacing w:val="2"/>
          <w:lang w:val="en"/>
        </w:rPr>
        <w:t>ther</w:t>
      </w:r>
      <w:r w:rsidR="00A74E30">
        <w:rPr>
          <w:rFonts w:asciiTheme="minorHAnsi" w:hAnsiTheme="minorHAnsi" w:cs="Arial"/>
          <w:spacing w:val="2"/>
          <w:lang w:val="en"/>
        </w:rPr>
        <w:t xml:space="preserve"> appropriate</w:t>
      </w:r>
      <w:r w:rsidR="003E5DB3" w:rsidRPr="003823C7">
        <w:rPr>
          <w:rFonts w:asciiTheme="minorHAnsi" w:hAnsiTheme="minorHAnsi" w:cs="Arial"/>
          <w:spacing w:val="2"/>
          <w:lang w:val="en"/>
        </w:rPr>
        <w:t xml:space="preserve"> tools </w:t>
      </w:r>
      <w:r w:rsidR="00DB400F" w:rsidRPr="003823C7">
        <w:rPr>
          <w:rFonts w:asciiTheme="minorHAnsi" w:hAnsiTheme="minorHAnsi" w:cs="Arial"/>
          <w:spacing w:val="2"/>
          <w:lang w:val="en"/>
        </w:rPr>
        <w:t xml:space="preserve">that </w:t>
      </w:r>
      <w:r w:rsidR="00AD3FCB">
        <w:rPr>
          <w:rFonts w:asciiTheme="minorHAnsi" w:hAnsiTheme="minorHAnsi" w:cs="Arial"/>
          <w:spacing w:val="2"/>
          <w:lang w:val="en"/>
        </w:rPr>
        <w:t>can</w:t>
      </w:r>
      <w:r w:rsidR="00CE58CA">
        <w:rPr>
          <w:rFonts w:asciiTheme="minorHAnsi" w:hAnsiTheme="minorHAnsi" w:cs="Arial"/>
          <w:spacing w:val="2"/>
          <w:lang w:val="en"/>
        </w:rPr>
        <w:t xml:space="preserve"> be</w:t>
      </w:r>
      <w:r w:rsidR="00A522A1">
        <w:rPr>
          <w:rFonts w:asciiTheme="minorHAnsi" w:hAnsiTheme="minorHAnsi" w:cs="Arial"/>
          <w:spacing w:val="2"/>
          <w:lang w:val="en"/>
        </w:rPr>
        <w:t> </w:t>
      </w:r>
      <w:r w:rsidR="00AD3FCB">
        <w:rPr>
          <w:rFonts w:asciiTheme="minorHAnsi" w:hAnsiTheme="minorHAnsi" w:cs="Arial"/>
          <w:spacing w:val="2"/>
          <w:lang w:val="en"/>
        </w:rPr>
        <w:t>use</w:t>
      </w:r>
      <w:r w:rsidR="00CE58CA">
        <w:rPr>
          <w:rFonts w:asciiTheme="minorHAnsi" w:hAnsiTheme="minorHAnsi" w:cs="Arial"/>
          <w:spacing w:val="2"/>
          <w:lang w:val="en"/>
        </w:rPr>
        <w:t>d</w:t>
      </w:r>
      <w:r w:rsidR="00AD3FCB" w:rsidRPr="003823C7">
        <w:rPr>
          <w:rFonts w:asciiTheme="minorHAnsi" w:hAnsiTheme="minorHAnsi" w:cs="Arial"/>
          <w:spacing w:val="2"/>
          <w:lang w:val="en"/>
        </w:rPr>
        <w:t xml:space="preserve"> </w:t>
      </w:r>
      <w:r w:rsidR="00DB400F" w:rsidRPr="003823C7">
        <w:rPr>
          <w:rFonts w:asciiTheme="minorHAnsi" w:hAnsiTheme="minorHAnsi" w:cs="Arial"/>
          <w:spacing w:val="2"/>
          <w:lang w:val="en"/>
        </w:rPr>
        <w:t xml:space="preserve">to provide </w:t>
      </w:r>
      <w:r w:rsidR="003E5DB3" w:rsidRPr="003823C7">
        <w:rPr>
          <w:rFonts w:asciiTheme="minorHAnsi" w:hAnsiTheme="minorHAnsi" w:cs="Arial"/>
          <w:spacing w:val="2"/>
          <w:lang w:val="en"/>
        </w:rPr>
        <w:t xml:space="preserve">valid </w:t>
      </w:r>
      <w:r w:rsidR="00DB400F" w:rsidRPr="003823C7">
        <w:rPr>
          <w:rFonts w:asciiTheme="minorHAnsi" w:hAnsiTheme="minorHAnsi" w:cs="Arial"/>
          <w:spacing w:val="2"/>
          <w:lang w:val="en"/>
        </w:rPr>
        <w:t xml:space="preserve">outcomes </w:t>
      </w:r>
      <w:r w:rsidR="003E5DB3" w:rsidRPr="003823C7">
        <w:rPr>
          <w:rFonts w:asciiTheme="minorHAnsi" w:hAnsiTheme="minorHAnsi" w:cs="Arial"/>
          <w:spacing w:val="2"/>
          <w:lang w:val="en"/>
        </w:rPr>
        <w:t>measure</w:t>
      </w:r>
      <w:r w:rsidR="00DB400F" w:rsidRPr="003823C7">
        <w:rPr>
          <w:rFonts w:asciiTheme="minorHAnsi" w:hAnsiTheme="minorHAnsi" w:cs="Arial"/>
          <w:spacing w:val="2"/>
          <w:lang w:val="en"/>
        </w:rPr>
        <w:t>s</w:t>
      </w:r>
      <w:r w:rsidR="003E5DB3" w:rsidRPr="003823C7">
        <w:rPr>
          <w:rFonts w:asciiTheme="minorHAnsi" w:hAnsiTheme="minorHAnsi" w:cs="Arial"/>
          <w:spacing w:val="2"/>
          <w:lang w:val="en"/>
        </w:rPr>
        <w:t>.</w:t>
      </w:r>
    </w:p>
    <w:p w:rsidR="005E5CE3" w:rsidRPr="007D6373" w:rsidRDefault="005E5CE3" w:rsidP="007B183C">
      <w:pPr>
        <w:spacing w:after="120" w:line="276" w:lineRule="auto"/>
        <w:rPr>
          <w:rFonts w:asciiTheme="minorHAnsi" w:hAnsiTheme="minorHAnsi" w:cs="Arial"/>
          <w:spacing w:val="2"/>
          <w:lang w:val="en"/>
        </w:rPr>
      </w:pPr>
    </w:p>
    <w:p w:rsidR="00CC557F" w:rsidRDefault="00E37A6D" w:rsidP="00450355">
      <w:pPr>
        <w:spacing w:after="120" w:line="276" w:lineRule="auto"/>
        <w:rPr>
          <w:lang w:eastAsia="en-AU"/>
        </w:rPr>
      </w:pPr>
      <w:r w:rsidRPr="00DB3BAB">
        <w:rPr>
          <w:noProof/>
          <w:lang w:eastAsia="en-AU"/>
        </w:rPr>
        <mc:AlternateContent>
          <mc:Choice Requires="wps">
            <w:drawing>
              <wp:inline distT="0" distB="0" distL="0" distR="0" wp14:anchorId="1BBCE7F9" wp14:editId="391BEA5D">
                <wp:extent cx="6124250" cy="1485900"/>
                <wp:effectExtent l="0" t="0" r="1016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250" cy="1485900"/>
                        </a:xfrm>
                        <a:prstGeom prst="roundRect">
                          <a:avLst>
                            <a:gd name="adj" fmla="val 3256"/>
                          </a:avLst>
                        </a:prstGeom>
                        <a:solidFill>
                          <a:schemeClr val="accent5">
                            <a:lumMod val="20000"/>
                            <a:lumOff val="80000"/>
                          </a:schemeClr>
                        </a:solidFill>
                        <a:ln>
                          <a:solidFill>
                            <a:srgbClr val="276B7D"/>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Default="00332679" w:rsidP="00E37A6D">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Discussion questions: Outcomes</w:t>
                            </w:r>
                          </w:p>
                          <w:p w:rsidR="00332679" w:rsidRPr="00675BD0" w:rsidRDefault="00332679" w:rsidP="00E37A6D">
                            <w:pPr>
                              <w:rPr>
                                <w:rStyle w:val="BookTitle"/>
                                <w:rFonts w:asciiTheme="minorHAnsi" w:hAnsiTheme="minorHAnsi" w:cstheme="minorHAnsi"/>
                                <w:b/>
                                <w:i w:val="0"/>
                                <w:iCs w:val="0"/>
                                <w:smallCaps w:val="0"/>
                                <w:spacing w:val="0"/>
                                <w:szCs w:val="18"/>
                              </w:rPr>
                            </w:pPr>
                          </w:p>
                          <w:p w:rsidR="00332679" w:rsidRDefault="00332679" w:rsidP="00A7707D">
                            <w:pPr>
                              <w:pStyle w:val="ListParagraph"/>
                              <w:numPr>
                                <w:ilvl w:val="0"/>
                                <w:numId w:val="40"/>
                              </w:numPr>
                              <w:ind w:left="1077" w:hanging="357"/>
                              <w:rPr>
                                <w:rFonts w:asciiTheme="minorHAnsi" w:hAnsiTheme="minorHAnsi" w:cstheme="minorHAnsi"/>
                                <w:iCs/>
                                <w:spacing w:val="2"/>
                                <w:sz w:val="22"/>
                                <w:szCs w:val="22"/>
                                <w:lang w:val="en-GB"/>
                              </w:rPr>
                            </w:pPr>
                            <w:r w:rsidRPr="00A7707D">
                              <w:rPr>
                                <w:rFonts w:asciiTheme="minorHAnsi" w:hAnsiTheme="minorHAnsi" w:cstheme="minorHAnsi"/>
                                <w:iCs/>
                                <w:spacing w:val="2"/>
                                <w:sz w:val="22"/>
                                <w:szCs w:val="22"/>
                                <w:lang w:val="en-GB"/>
                              </w:rPr>
                              <w:t xml:space="preserve">Are the proposed key outcomes for the families and children programs the right ones? </w:t>
                            </w:r>
                          </w:p>
                          <w:p w:rsidR="00332679" w:rsidRPr="00D94EDC" w:rsidRDefault="00332679" w:rsidP="00B84973">
                            <w:pPr>
                              <w:pStyle w:val="ListParagraph"/>
                              <w:ind w:left="1077"/>
                              <w:rPr>
                                <w:rFonts w:asciiTheme="minorHAnsi" w:hAnsiTheme="minorHAnsi" w:cstheme="minorHAnsi"/>
                                <w:iCs/>
                                <w:spacing w:val="2"/>
                                <w:sz w:val="22"/>
                                <w:szCs w:val="22"/>
                                <w:lang w:val="en-GB"/>
                              </w:rPr>
                            </w:pPr>
                          </w:p>
                          <w:p w:rsidR="00332679" w:rsidRPr="002A195E" w:rsidRDefault="00332679" w:rsidP="00593C48">
                            <w:pPr>
                              <w:pStyle w:val="ListParagraph"/>
                              <w:numPr>
                                <w:ilvl w:val="0"/>
                                <w:numId w:val="40"/>
                              </w:numPr>
                              <w:ind w:left="1077" w:hanging="357"/>
                              <w:rPr>
                                <w:rFonts w:asciiTheme="minorHAnsi" w:hAnsiTheme="minorHAnsi" w:cstheme="minorHAnsi"/>
                                <w:iCs/>
                                <w:spacing w:val="2"/>
                                <w:sz w:val="22"/>
                                <w:szCs w:val="22"/>
                                <w:lang w:val="en-GB"/>
                              </w:rPr>
                            </w:pPr>
                            <w:r w:rsidRPr="002A195E">
                              <w:rPr>
                                <w:rFonts w:asciiTheme="minorHAnsi" w:hAnsiTheme="minorHAnsi" w:cstheme="minorHAnsi"/>
                                <w:iCs/>
                                <w:spacing w:val="2"/>
                                <w:sz w:val="22"/>
                                <w:szCs w:val="22"/>
                                <w:lang w:val="en-GB"/>
                              </w:rPr>
                              <w:t>How can we include strengths-based outcomes that focus on family or child safety?</w:t>
                            </w:r>
                          </w:p>
                          <w:p w:rsidR="00332679" w:rsidRPr="00EE5C86" w:rsidRDefault="00332679" w:rsidP="00593C48">
                            <w:pPr>
                              <w:pStyle w:val="BasicParagraph"/>
                              <w:numPr>
                                <w:ilvl w:val="0"/>
                                <w:numId w:val="40"/>
                              </w:numPr>
                              <w:spacing w:before="240" w:after="240" w:line="240" w:lineRule="auto"/>
                              <w:ind w:left="1077" w:hanging="357"/>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What tools or training would support you to effectively measure and report outcomes through the Data Exchange Partnership Approach?</w:t>
                            </w:r>
                          </w:p>
                        </w:txbxContent>
                      </wps:txbx>
                      <wps:bodyPr rot="0" vert="horz" wrap="square" lIns="18000" tIns="18000" rIns="18000" bIns="18000" anchor="ctr" anchorCtr="0" upright="1">
                        <a:noAutofit/>
                      </wps:bodyPr>
                    </wps:wsp>
                  </a:graphicData>
                </a:graphic>
              </wp:inline>
            </w:drawing>
          </mc:Choice>
          <mc:Fallback>
            <w:pict>
              <v:roundrect w14:anchorId="1BBCE7F9" id="Text Box 4" o:spid="_x0000_s1034" style="width:482.2pt;height:117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Z10qAIAAMQFAAAOAAAAZHJzL2Uyb0RvYy54bWysVNtu2zAMfR+wfxD0vjrxkjQz4hS9rMOA&#10;7oK2+wBFkmOtsuhJSpzs60dJjptesIdhL4JIkYeXQ3Fxtms02UrrFJiSjk9GlEjDQSizLumP++t3&#10;c0qcZ0YwDUaWdC8dPVu+fbPo2kLmUIMW0hIEMa7o2pLW3rdFljley4a5E2ilwccKbMM8inadCcs6&#10;RG90lo9Gs6wDK1oLXDqH2qv0SJcRv6ok99+qyklPdEkxNx9PG89VOLPlghVry9pa8T4N9g9ZNEwZ&#10;DDpAXTHPyMaqF1CN4hYcVP6EQ5NBVSkuYw1YzXj0rJq7mrUy1oLNce3QJvf/YPnX7XdLlCjphBLD&#10;GqToXu48uYAdmYTudK0r0OiuRTO/QzWyHCt17Q3wB0cMXNbMrOW5tdDVkgnMbhw8syPXhOMCyKr7&#10;AgLDsI2HCLSrbBNah80giI4s7QdmQioclbNxPsmn+MTxbTyZTz+MIncZKw7urXX+k4SGhEtJLWyM&#10;uEX+Ywy2vXE+8iP6Kpn4SUnVaGR7yzR5n09nMWlW9LYIfYAMjg60EtdK6yiE8ZSX2hL0xVI4l8ZP&#10;YyS9abC+pMcBTWmyAtU4iEk9P6gxRBz0gIT9ehZEm5dx7Xo1RM1PZxenV33ST9ILLHw0Is62Z0qn&#10;O+InSBn/BTYkGmCL0zXyFSjqyfJ7LUMG2tzKCkfkkfnXqw+U99bBrcJeDY557M1Q7NO2JcfePrim&#10;BAfnft7+FnXwiJHB+MG5UQbsa9HFQ5pSzDTZ9xPrUt1heP1utYt/Y374CSsQe5xhC2mR4OLDSw32&#10;NyUdLpGSul8bZiUl+rMJ/yBQjVvnWLDHwupYYIYjVEm5t5Qk4dKnXbVprVrXGCv1wsA5/p5KBQYj&#10;bSmvXsBVEano11rYRcdytHpcvss/AAAA//8DAFBLAwQUAAYACAAAACEAiQ7Uj9oAAAAFAQAADwAA&#10;AGRycy9kb3ducmV2LnhtbEyPwU7DMBBE70j8g7VI3KhNCFUa4lQBiVNPtD306MZLHGGvo9hJ07/H&#10;cIHLSqMZzbyttouzbMYx9J4kPK4EMKTW6546CcfD+0MBLERFWllPKOGKAbb17U2lSu0v9IHzPnYs&#10;lVAolQQT41ByHlqDToWVH5CS9+lHp2KSY8f1qC6p3FmeCbHmTvWUFowa8M1g+7WfnIRgD68xa57N&#10;7trM1IuuOO2mQsr7u6V5ARZxiX9h+MFP6FAnprOfSAdmJaRH4u9N3mad58DOErKnXACvK/6fvv4G&#10;AAD//wMAUEsBAi0AFAAGAAgAAAAhALaDOJL+AAAA4QEAABMAAAAAAAAAAAAAAAAAAAAAAFtDb250&#10;ZW50X1R5cGVzXS54bWxQSwECLQAUAAYACAAAACEAOP0h/9YAAACUAQAACwAAAAAAAAAAAAAAAAAv&#10;AQAAX3JlbHMvLnJlbHNQSwECLQAUAAYACAAAACEAvdmddKgCAADEBQAADgAAAAAAAAAAAAAAAAAu&#10;AgAAZHJzL2Uyb0RvYy54bWxQSwECLQAUAAYACAAAACEAiQ7Uj9oAAAAFAQAADwAAAAAAAAAAAAAA&#10;AAACBQAAZHJzL2Rvd25yZXYueG1sUEsFBgAAAAAEAAQA8wAAAAkGAAAAAA==&#10;" fillcolor="#daeef3 [664]" strokecolor="#276b7d">
                <v:textbox inset=".5mm,.5mm,.5mm,.5mm">
                  <w:txbxContent>
                    <w:p w:rsidR="00332679" w:rsidRDefault="00332679" w:rsidP="00E37A6D">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Discussion questions: Outcomes</w:t>
                      </w:r>
                    </w:p>
                    <w:p w:rsidR="00332679" w:rsidRPr="00675BD0" w:rsidRDefault="00332679" w:rsidP="00E37A6D">
                      <w:pPr>
                        <w:rPr>
                          <w:rStyle w:val="BookTitle"/>
                          <w:rFonts w:asciiTheme="minorHAnsi" w:hAnsiTheme="minorHAnsi" w:cstheme="minorHAnsi"/>
                          <w:b/>
                          <w:i w:val="0"/>
                          <w:iCs w:val="0"/>
                          <w:smallCaps w:val="0"/>
                          <w:spacing w:val="0"/>
                          <w:szCs w:val="18"/>
                        </w:rPr>
                      </w:pPr>
                    </w:p>
                    <w:p w:rsidR="00332679" w:rsidRDefault="00332679" w:rsidP="00A7707D">
                      <w:pPr>
                        <w:pStyle w:val="ListParagraph"/>
                        <w:numPr>
                          <w:ilvl w:val="0"/>
                          <w:numId w:val="40"/>
                        </w:numPr>
                        <w:ind w:left="1077" w:hanging="357"/>
                        <w:rPr>
                          <w:rFonts w:asciiTheme="minorHAnsi" w:hAnsiTheme="minorHAnsi" w:cstheme="minorHAnsi"/>
                          <w:iCs/>
                          <w:spacing w:val="2"/>
                          <w:sz w:val="22"/>
                          <w:szCs w:val="22"/>
                          <w:lang w:val="en-GB"/>
                        </w:rPr>
                      </w:pPr>
                      <w:r w:rsidRPr="00A7707D">
                        <w:rPr>
                          <w:rFonts w:asciiTheme="minorHAnsi" w:hAnsiTheme="minorHAnsi" w:cstheme="minorHAnsi"/>
                          <w:iCs/>
                          <w:spacing w:val="2"/>
                          <w:sz w:val="22"/>
                          <w:szCs w:val="22"/>
                          <w:lang w:val="en-GB"/>
                        </w:rPr>
                        <w:t xml:space="preserve">Are the proposed key outcomes for the families and children programs the right ones? </w:t>
                      </w:r>
                    </w:p>
                    <w:p w:rsidR="00332679" w:rsidRPr="00D94EDC" w:rsidRDefault="00332679" w:rsidP="00B84973">
                      <w:pPr>
                        <w:pStyle w:val="ListParagraph"/>
                        <w:ind w:left="1077"/>
                        <w:rPr>
                          <w:rFonts w:asciiTheme="minorHAnsi" w:hAnsiTheme="minorHAnsi" w:cstheme="minorHAnsi"/>
                          <w:iCs/>
                          <w:spacing w:val="2"/>
                          <w:sz w:val="22"/>
                          <w:szCs w:val="22"/>
                          <w:lang w:val="en-GB"/>
                        </w:rPr>
                      </w:pPr>
                    </w:p>
                    <w:p w:rsidR="00332679" w:rsidRPr="002A195E" w:rsidRDefault="00332679" w:rsidP="00593C48">
                      <w:pPr>
                        <w:pStyle w:val="ListParagraph"/>
                        <w:numPr>
                          <w:ilvl w:val="0"/>
                          <w:numId w:val="40"/>
                        </w:numPr>
                        <w:ind w:left="1077" w:hanging="357"/>
                        <w:rPr>
                          <w:rFonts w:asciiTheme="minorHAnsi" w:hAnsiTheme="minorHAnsi" w:cstheme="minorHAnsi"/>
                          <w:iCs/>
                          <w:spacing w:val="2"/>
                          <w:sz w:val="22"/>
                          <w:szCs w:val="22"/>
                          <w:lang w:val="en-GB"/>
                        </w:rPr>
                      </w:pPr>
                      <w:r w:rsidRPr="002A195E">
                        <w:rPr>
                          <w:rFonts w:asciiTheme="minorHAnsi" w:hAnsiTheme="minorHAnsi" w:cstheme="minorHAnsi"/>
                          <w:iCs/>
                          <w:spacing w:val="2"/>
                          <w:sz w:val="22"/>
                          <w:szCs w:val="22"/>
                          <w:lang w:val="en-GB"/>
                        </w:rPr>
                        <w:t>How can we include strengths-based outcomes that focus on family or child safety?</w:t>
                      </w:r>
                    </w:p>
                    <w:p w:rsidR="00332679" w:rsidRPr="00EE5C86" w:rsidRDefault="00332679" w:rsidP="00593C48">
                      <w:pPr>
                        <w:pStyle w:val="BasicParagraph"/>
                        <w:numPr>
                          <w:ilvl w:val="0"/>
                          <w:numId w:val="40"/>
                        </w:numPr>
                        <w:spacing w:before="240" w:after="240" w:line="240" w:lineRule="auto"/>
                        <w:ind w:left="1077" w:hanging="357"/>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What tools or training would support you to effectively measure and report outcomes through the Data Exchange Partnership Approach?</w:t>
                      </w:r>
                    </w:p>
                  </w:txbxContent>
                </v:textbox>
                <w10:anchorlock/>
              </v:roundrect>
            </w:pict>
          </mc:Fallback>
        </mc:AlternateContent>
      </w:r>
    </w:p>
    <w:p w:rsidR="00500A57" w:rsidRDefault="00500A57">
      <w:pPr>
        <w:spacing w:after="200" w:line="276" w:lineRule="auto"/>
        <w:rPr>
          <w:rFonts w:asciiTheme="minorHAnsi" w:hAnsiTheme="minorHAnsi" w:cs="Minion Pro"/>
          <w:b/>
          <w:color w:val="31849B" w:themeColor="accent5" w:themeShade="BF"/>
          <w:sz w:val="28"/>
          <w:szCs w:val="24"/>
          <w:lang w:val="en-GB" w:eastAsia="en-AU"/>
        </w:rPr>
      </w:pPr>
      <w:r>
        <w:rPr>
          <w:rFonts w:asciiTheme="minorHAnsi" w:hAnsiTheme="minorHAnsi"/>
          <w:b/>
          <w:color w:val="31849B" w:themeColor="accent5" w:themeShade="BF"/>
          <w:sz w:val="28"/>
          <w:lang w:eastAsia="en-AU"/>
        </w:rPr>
        <w:br w:type="page"/>
      </w:r>
    </w:p>
    <w:p w:rsidR="00225387" w:rsidRDefault="00225387" w:rsidP="00225387">
      <w:pPr>
        <w:pStyle w:val="BasicParagraph"/>
        <w:spacing w:after="120" w:line="276" w:lineRule="auto"/>
        <w:rPr>
          <w:rFonts w:asciiTheme="minorHAnsi" w:hAnsiTheme="minorHAnsi"/>
          <w:color w:val="auto"/>
          <w:lang w:eastAsia="en-AU"/>
        </w:rPr>
      </w:pPr>
      <w:r>
        <w:rPr>
          <w:rFonts w:asciiTheme="minorHAnsi" w:hAnsiTheme="minorHAnsi"/>
          <w:b/>
          <w:color w:val="31849B" w:themeColor="accent5" w:themeShade="BF"/>
          <w:sz w:val="28"/>
          <w:lang w:eastAsia="en-AU"/>
        </w:rPr>
        <w:t>Evidence</w:t>
      </w:r>
    </w:p>
    <w:p w:rsidR="00B4266C" w:rsidRPr="00B84973" w:rsidRDefault="00B4266C" w:rsidP="00B84973">
      <w:pPr>
        <w:shd w:val="clear" w:color="auto" w:fill="F2F2F2" w:themeFill="background1" w:themeFillShade="F2"/>
        <w:spacing w:after="120" w:line="276" w:lineRule="auto"/>
        <w:rPr>
          <w:rStyle w:val="bulletbold"/>
          <w:rFonts w:asciiTheme="minorHAnsi" w:hAnsiTheme="minorHAnsi" w:cs="Arial"/>
          <w:i/>
          <w:iCs/>
          <w:color w:val="auto"/>
          <w:sz w:val="24"/>
          <w:szCs w:val="24"/>
        </w:rPr>
      </w:pPr>
      <w:r w:rsidRPr="00B84973">
        <w:rPr>
          <w:rStyle w:val="bulletbold"/>
          <w:rFonts w:asciiTheme="minorHAnsi" w:hAnsiTheme="minorHAnsi" w:cs="Arial"/>
          <w:i/>
          <w:iCs/>
          <w:color w:val="auto"/>
          <w:sz w:val="24"/>
          <w:szCs w:val="24"/>
        </w:rPr>
        <w:t>Once the outcomes we</w:t>
      </w:r>
      <w:r w:rsidR="0010174B" w:rsidRPr="00B84973">
        <w:rPr>
          <w:rStyle w:val="bulletbold"/>
          <w:rFonts w:asciiTheme="minorHAnsi" w:hAnsiTheme="minorHAnsi" w:cs="Arial"/>
          <w:i/>
          <w:iCs/>
          <w:color w:val="auto"/>
          <w:sz w:val="24"/>
          <w:szCs w:val="24"/>
        </w:rPr>
        <w:t xml:space="preserve"> are</w:t>
      </w:r>
      <w:r w:rsidRPr="00B84973">
        <w:rPr>
          <w:rStyle w:val="bulletbold"/>
          <w:rFonts w:asciiTheme="minorHAnsi" w:hAnsiTheme="minorHAnsi" w:cs="Arial"/>
          <w:i/>
          <w:iCs/>
          <w:color w:val="auto"/>
          <w:sz w:val="24"/>
          <w:szCs w:val="24"/>
        </w:rPr>
        <w:t xml:space="preserve"> seeking to achieve for families and children</w:t>
      </w:r>
      <w:r w:rsidR="00CB6CE2" w:rsidRPr="00B84973">
        <w:rPr>
          <w:rStyle w:val="bulletbold"/>
          <w:rFonts w:asciiTheme="minorHAnsi" w:hAnsiTheme="minorHAnsi" w:cs="Arial"/>
          <w:i/>
          <w:iCs/>
          <w:color w:val="auto"/>
          <w:sz w:val="24"/>
          <w:szCs w:val="24"/>
        </w:rPr>
        <w:t xml:space="preserve"> are clear</w:t>
      </w:r>
      <w:r w:rsidRPr="00B84973">
        <w:rPr>
          <w:rStyle w:val="bulletbold"/>
          <w:rFonts w:asciiTheme="minorHAnsi" w:hAnsiTheme="minorHAnsi" w:cs="Arial"/>
          <w:i/>
          <w:iCs/>
          <w:color w:val="auto"/>
          <w:sz w:val="24"/>
          <w:szCs w:val="24"/>
        </w:rPr>
        <w:t>, we need to</w:t>
      </w:r>
      <w:r w:rsidR="00A522A1" w:rsidRPr="00B84973">
        <w:rPr>
          <w:rStyle w:val="bulletbold"/>
          <w:rFonts w:asciiTheme="minorHAnsi" w:hAnsiTheme="minorHAnsi" w:cs="Arial"/>
          <w:i/>
          <w:iCs/>
          <w:color w:val="auto"/>
          <w:sz w:val="24"/>
          <w:szCs w:val="24"/>
        </w:rPr>
        <w:t> </w:t>
      </w:r>
      <w:r w:rsidRPr="00B84973">
        <w:rPr>
          <w:rStyle w:val="bulletbold"/>
          <w:rFonts w:asciiTheme="minorHAnsi" w:hAnsiTheme="minorHAnsi" w:cs="Arial"/>
          <w:i/>
          <w:iCs/>
          <w:color w:val="auto"/>
          <w:sz w:val="24"/>
          <w:szCs w:val="24"/>
        </w:rPr>
        <w:t xml:space="preserve">ensure the programs and services being delivered </w:t>
      </w:r>
      <w:r w:rsidR="00F454ED" w:rsidRPr="00B84973">
        <w:rPr>
          <w:rStyle w:val="bulletbold"/>
          <w:rFonts w:asciiTheme="minorHAnsi" w:hAnsiTheme="minorHAnsi" w:cs="Arial"/>
          <w:i/>
          <w:iCs/>
          <w:color w:val="auto"/>
          <w:sz w:val="24"/>
          <w:szCs w:val="24"/>
        </w:rPr>
        <w:t xml:space="preserve">contribute </w:t>
      </w:r>
      <w:r w:rsidR="00A7707D" w:rsidRPr="00B84973">
        <w:rPr>
          <w:rStyle w:val="bulletbold"/>
          <w:rFonts w:asciiTheme="minorHAnsi" w:hAnsiTheme="minorHAnsi" w:cs="Arial"/>
          <w:i/>
          <w:iCs/>
          <w:color w:val="auto"/>
          <w:sz w:val="24"/>
          <w:szCs w:val="24"/>
        </w:rPr>
        <w:t xml:space="preserve">directly </w:t>
      </w:r>
      <w:r w:rsidR="00F454ED" w:rsidRPr="00B84973">
        <w:rPr>
          <w:rStyle w:val="bulletbold"/>
          <w:rFonts w:asciiTheme="minorHAnsi" w:hAnsiTheme="minorHAnsi" w:cs="Arial"/>
          <w:i/>
          <w:iCs/>
          <w:color w:val="auto"/>
          <w:sz w:val="24"/>
          <w:szCs w:val="24"/>
        </w:rPr>
        <w:t xml:space="preserve">to </w:t>
      </w:r>
      <w:r w:rsidRPr="00B84973">
        <w:rPr>
          <w:rStyle w:val="bulletbold"/>
          <w:rFonts w:asciiTheme="minorHAnsi" w:hAnsiTheme="minorHAnsi" w:cs="Arial"/>
          <w:i/>
          <w:iCs/>
          <w:color w:val="auto"/>
          <w:sz w:val="24"/>
          <w:szCs w:val="24"/>
        </w:rPr>
        <w:t>these outcomes. This means being clear about what the evidence tells us works.</w:t>
      </w:r>
    </w:p>
    <w:p w:rsidR="0020384C" w:rsidRDefault="0020384C" w:rsidP="006B7CCE">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One of the advantages of the Fa</w:t>
      </w:r>
      <w:r w:rsidR="00C474C7">
        <w:rPr>
          <w:rStyle w:val="bulletbold"/>
          <w:rFonts w:asciiTheme="minorHAnsi" w:hAnsiTheme="minorHAnsi" w:cs="Arial"/>
          <w:iCs/>
          <w:color w:val="auto"/>
          <w:sz w:val="24"/>
          <w:szCs w:val="24"/>
        </w:rPr>
        <w:t>milies and Children</w:t>
      </w:r>
      <w:r>
        <w:rPr>
          <w:rStyle w:val="bulletbold"/>
          <w:rFonts w:asciiTheme="minorHAnsi" w:hAnsiTheme="minorHAnsi" w:cs="Arial"/>
          <w:iCs/>
          <w:color w:val="auto"/>
          <w:sz w:val="24"/>
          <w:szCs w:val="24"/>
        </w:rPr>
        <w:t xml:space="preserve"> Activity is that providers deliver a broad range of tailored services under each program. However, this also means that it can be hard for the department to</w:t>
      </w:r>
      <w:r w:rsidR="0054460C">
        <w:rPr>
          <w:rStyle w:val="bulletbold"/>
          <w:rFonts w:asciiTheme="minorHAnsi" w:hAnsiTheme="minorHAnsi" w:cs="Arial"/>
          <w:iCs/>
          <w:color w:val="auto"/>
          <w:sz w:val="24"/>
          <w:szCs w:val="24"/>
        </w:rPr>
        <w:t xml:space="preserve"> </w:t>
      </w:r>
      <w:r w:rsidR="004C2BAB">
        <w:rPr>
          <w:rStyle w:val="bulletbold"/>
          <w:rFonts w:asciiTheme="minorHAnsi" w:hAnsiTheme="minorHAnsi" w:cs="Arial"/>
          <w:iCs/>
          <w:color w:val="auto"/>
          <w:sz w:val="24"/>
          <w:szCs w:val="24"/>
        </w:rPr>
        <w:t>determine</w:t>
      </w:r>
      <w:r w:rsidR="00F34E11">
        <w:rPr>
          <w:rStyle w:val="bulletbold"/>
          <w:rFonts w:asciiTheme="minorHAnsi" w:hAnsiTheme="minorHAnsi" w:cs="Arial"/>
          <w:iCs/>
          <w:color w:val="auto"/>
          <w:sz w:val="24"/>
          <w:szCs w:val="24"/>
        </w:rPr>
        <w:t xml:space="preserve"> </w:t>
      </w:r>
      <w:r>
        <w:rPr>
          <w:rStyle w:val="bulletbold"/>
          <w:rFonts w:asciiTheme="minorHAnsi" w:hAnsiTheme="minorHAnsi" w:cs="Arial"/>
          <w:iCs/>
          <w:color w:val="auto"/>
          <w:sz w:val="24"/>
          <w:szCs w:val="24"/>
        </w:rPr>
        <w:t>the strength of the evidence-base</w:t>
      </w:r>
      <w:r w:rsidR="0054460C">
        <w:rPr>
          <w:rStyle w:val="bulletbold"/>
          <w:rFonts w:asciiTheme="minorHAnsi" w:hAnsiTheme="minorHAnsi" w:cs="Arial"/>
          <w:iCs/>
          <w:color w:val="auto"/>
          <w:sz w:val="24"/>
          <w:szCs w:val="24"/>
        </w:rPr>
        <w:t xml:space="preserve"> of these varied programs</w:t>
      </w:r>
      <w:r>
        <w:rPr>
          <w:rStyle w:val="bulletbold"/>
          <w:rFonts w:asciiTheme="minorHAnsi" w:hAnsiTheme="minorHAnsi" w:cs="Arial"/>
          <w:iCs/>
          <w:color w:val="auto"/>
          <w:sz w:val="24"/>
          <w:szCs w:val="24"/>
        </w:rPr>
        <w:t xml:space="preserve"> and the outcomes they are seeking to achieve. Demonstrating the evidence-base is an important</w:t>
      </w:r>
      <w:r w:rsidR="0054460C">
        <w:rPr>
          <w:rStyle w:val="bulletbold"/>
          <w:rFonts w:asciiTheme="minorHAnsi" w:hAnsiTheme="minorHAnsi" w:cs="Arial"/>
          <w:iCs/>
          <w:color w:val="auto"/>
          <w:sz w:val="24"/>
          <w:szCs w:val="24"/>
        </w:rPr>
        <w:t xml:space="preserve"> part</w:t>
      </w:r>
      <w:r>
        <w:rPr>
          <w:rStyle w:val="bulletbold"/>
          <w:rFonts w:asciiTheme="minorHAnsi" w:hAnsiTheme="minorHAnsi" w:cs="Arial"/>
          <w:iCs/>
          <w:color w:val="auto"/>
          <w:sz w:val="24"/>
          <w:szCs w:val="24"/>
        </w:rPr>
        <w:t xml:space="preserve"> of</w:t>
      </w:r>
      <w:r w:rsidR="00A522A1">
        <w:rPr>
          <w:rStyle w:val="bulletbold"/>
          <w:rFonts w:asciiTheme="minorHAnsi" w:hAnsiTheme="minorHAnsi" w:cs="Arial"/>
          <w:iCs/>
          <w:color w:val="auto"/>
          <w:sz w:val="24"/>
          <w:szCs w:val="24"/>
        </w:rPr>
        <w:t> </w:t>
      </w:r>
      <w:r>
        <w:rPr>
          <w:rStyle w:val="bulletbold"/>
          <w:rFonts w:asciiTheme="minorHAnsi" w:hAnsiTheme="minorHAnsi" w:cs="Arial"/>
          <w:iCs/>
          <w:color w:val="auto"/>
          <w:sz w:val="24"/>
          <w:szCs w:val="24"/>
        </w:rPr>
        <w:t xml:space="preserve">giving </w:t>
      </w:r>
      <w:r w:rsidR="009C154F">
        <w:rPr>
          <w:rStyle w:val="bulletbold"/>
          <w:rFonts w:asciiTheme="minorHAnsi" w:hAnsiTheme="minorHAnsi" w:cs="Arial"/>
          <w:iCs/>
          <w:color w:val="auto"/>
          <w:sz w:val="24"/>
          <w:szCs w:val="24"/>
        </w:rPr>
        <w:t>the Australian public</w:t>
      </w:r>
      <w:r>
        <w:rPr>
          <w:rStyle w:val="bulletbold"/>
          <w:rFonts w:asciiTheme="minorHAnsi" w:hAnsiTheme="minorHAnsi" w:cs="Arial"/>
          <w:iCs/>
          <w:color w:val="auto"/>
          <w:sz w:val="24"/>
          <w:szCs w:val="24"/>
        </w:rPr>
        <w:t xml:space="preserve"> confidence that robust </w:t>
      </w:r>
      <w:r w:rsidR="0054460C">
        <w:rPr>
          <w:rStyle w:val="bulletbold"/>
          <w:rFonts w:asciiTheme="minorHAnsi" w:hAnsiTheme="minorHAnsi" w:cs="Arial"/>
          <w:iCs/>
          <w:color w:val="auto"/>
          <w:sz w:val="24"/>
          <w:szCs w:val="24"/>
        </w:rPr>
        <w:t xml:space="preserve">and effective </w:t>
      </w:r>
      <w:r w:rsidR="001D3409">
        <w:rPr>
          <w:rStyle w:val="bulletbold"/>
          <w:rFonts w:asciiTheme="minorHAnsi" w:hAnsiTheme="minorHAnsi" w:cs="Arial"/>
          <w:iCs/>
          <w:color w:val="auto"/>
          <w:sz w:val="24"/>
          <w:szCs w:val="24"/>
        </w:rPr>
        <w:t>programs are being delivered</w:t>
      </w:r>
      <w:r w:rsidR="004C2BAB">
        <w:rPr>
          <w:rStyle w:val="bulletbold"/>
          <w:rFonts w:asciiTheme="minorHAnsi" w:hAnsiTheme="minorHAnsi" w:cs="Arial"/>
          <w:iCs/>
          <w:color w:val="auto"/>
          <w:sz w:val="24"/>
          <w:szCs w:val="24"/>
        </w:rPr>
        <w:t>, as</w:t>
      </w:r>
      <w:r w:rsidR="00A522A1">
        <w:rPr>
          <w:rStyle w:val="bulletbold"/>
          <w:rFonts w:asciiTheme="minorHAnsi" w:hAnsiTheme="minorHAnsi" w:cs="Arial"/>
          <w:iCs/>
          <w:color w:val="auto"/>
          <w:sz w:val="24"/>
          <w:szCs w:val="24"/>
        </w:rPr>
        <w:t> </w:t>
      </w:r>
      <w:r w:rsidR="004C2BAB">
        <w:rPr>
          <w:rStyle w:val="bulletbold"/>
          <w:rFonts w:asciiTheme="minorHAnsi" w:hAnsiTheme="minorHAnsi" w:cs="Arial"/>
          <w:iCs/>
          <w:color w:val="auto"/>
          <w:sz w:val="24"/>
          <w:szCs w:val="24"/>
        </w:rPr>
        <w:t>well as</w:t>
      </w:r>
      <w:r w:rsidR="00F34E11">
        <w:rPr>
          <w:rStyle w:val="bulletbold"/>
          <w:rFonts w:asciiTheme="minorHAnsi" w:hAnsiTheme="minorHAnsi" w:cs="Arial"/>
          <w:iCs/>
          <w:color w:val="auto"/>
          <w:sz w:val="24"/>
          <w:szCs w:val="24"/>
        </w:rPr>
        <w:t xml:space="preserve"> </w:t>
      </w:r>
      <w:r w:rsidR="004C2BAB">
        <w:rPr>
          <w:rStyle w:val="bulletbold"/>
          <w:rFonts w:asciiTheme="minorHAnsi" w:hAnsiTheme="minorHAnsi" w:cs="Arial"/>
          <w:iCs/>
          <w:color w:val="auto"/>
          <w:sz w:val="24"/>
          <w:szCs w:val="24"/>
        </w:rPr>
        <w:t>ensuring that services are most effectively meeting the needs of families and children</w:t>
      </w:r>
      <w:r w:rsidR="001D3409">
        <w:rPr>
          <w:rStyle w:val="bulletbold"/>
          <w:rFonts w:asciiTheme="minorHAnsi" w:hAnsiTheme="minorHAnsi" w:cs="Arial"/>
          <w:iCs/>
          <w:color w:val="auto"/>
          <w:sz w:val="24"/>
          <w:szCs w:val="24"/>
        </w:rPr>
        <w:t>.</w:t>
      </w:r>
    </w:p>
    <w:p w:rsidR="00E37A6D" w:rsidRDefault="00E37A6D" w:rsidP="00130526">
      <w:pPr>
        <w:spacing w:after="120" w:line="276" w:lineRule="auto"/>
        <w:rPr>
          <w:rStyle w:val="bulletbold"/>
          <w:rFonts w:asciiTheme="minorHAnsi" w:hAnsiTheme="minorHAnsi" w:cs="Arial"/>
          <w:iCs/>
          <w:color w:val="auto"/>
          <w:sz w:val="24"/>
          <w:szCs w:val="24"/>
        </w:rPr>
      </w:pPr>
      <w:r w:rsidRPr="00A10E82">
        <w:rPr>
          <w:rStyle w:val="bulletbold"/>
          <w:rFonts w:asciiTheme="minorHAnsi" w:hAnsiTheme="minorHAnsi" w:cstheme="minorHAnsi"/>
          <w:iCs/>
          <w:noProof/>
          <w:color w:val="auto"/>
          <w:lang w:eastAsia="en-AU"/>
        </w:rPr>
        <mc:AlternateContent>
          <mc:Choice Requires="wps">
            <w:drawing>
              <wp:inline distT="0" distB="0" distL="0" distR="0" wp14:anchorId="7EFAC062" wp14:editId="74B35E31">
                <wp:extent cx="6102985" cy="828675"/>
                <wp:effectExtent l="0" t="0" r="12065"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828675"/>
                        </a:xfrm>
                        <a:prstGeom prst="roundRect">
                          <a:avLst>
                            <a:gd name="adj" fmla="val 3256"/>
                          </a:avLst>
                        </a:prstGeom>
                        <a:solidFill>
                          <a:schemeClr val="accent1">
                            <a:lumMod val="20000"/>
                            <a:lumOff val="80000"/>
                          </a:schemeClr>
                        </a:solidFill>
                        <a:ln>
                          <a:solidFill>
                            <a:schemeClr val="accent5">
                              <a:lumMod val="50000"/>
                            </a:schemeClr>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Default="00332679" w:rsidP="006B7CCE">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Reform snapshot: Evidence</w:t>
                            </w:r>
                          </w:p>
                          <w:p w:rsidR="00332679" w:rsidRPr="0013422D" w:rsidRDefault="00332679" w:rsidP="006B7CCE">
                            <w:pPr>
                              <w:rPr>
                                <w:rFonts w:asciiTheme="minorHAnsi" w:hAnsiTheme="minorHAnsi" w:cstheme="minorHAnsi"/>
                                <w:iCs/>
                                <w:spacing w:val="2"/>
                                <w:sz w:val="22"/>
                                <w:szCs w:val="22"/>
                              </w:rPr>
                            </w:pPr>
                          </w:p>
                          <w:p w:rsidR="00332679" w:rsidRPr="002310C2" w:rsidRDefault="00332679" w:rsidP="002310C2">
                            <w:pPr>
                              <w:pStyle w:val="ListParagraph"/>
                              <w:numPr>
                                <w:ilvl w:val="0"/>
                                <w:numId w:val="49"/>
                              </w:numPr>
                              <w:rPr>
                                <w:rFonts w:ascii="Minion Pro" w:hAnsi="Minion Pro" w:cs="Arial"/>
                                <w:spacing w:val="2"/>
                                <w:sz w:val="22"/>
                                <w:szCs w:val="22"/>
                              </w:rPr>
                            </w:pPr>
                            <w:r w:rsidRPr="002310C2">
                              <w:rPr>
                                <w:rFonts w:asciiTheme="minorHAnsi" w:hAnsiTheme="minorHAnsi" w:cstheme="minorHAnsi"/>
                                <w:spacing w:val="2"/>
                                <w:sz w:val="22"/>
                                <w:szCs w:val="22"/>
                              </w:rPr>
                              <w:t>Service</w:t>
                            </w:r>
                            <w:r w:rsidRPr="002310C2">
                              <w:rPr>
                                <w:rFonts w:asciiTheme="minorHAnsi" w:hAnsiTheme="minorHAnsi" w:cstheme="minorHAnsi"/>
                                <w:iCs/>
                                <w:spacing w:val="2"/>
                                <w:sz w:val="22"/>
                                <w:szCs w:val="22"/>
                              </w:rPr>
                              <w:t xml:space="preserve"> providers will be asked</w:t>
                            </w:r>
                            <w:r>
                              <w:rPr>
                                <w:rFonts w:asciiTheme="minorHAnsi" w:hAnsiTheme="minorHAnsi" w:cstheme="minorHAnsi"/>
                                <w:iCs/>
                                <w:spacing w:val="2"/>
                                <w:sz w:val="22"/>
                                <w:szCs w:val="22"/>
                              </w:rPr>
                              <w:t xml:space="preserve"> to demonstrate</w:t>
                            </w:r>
                            <w:r w:rsidRPr="002310C2">
                              <w:rPr>
                                <w:rFonts w:asciiTheme="minorHAnsi" w:hAnsiTheme="minorHAnsi" w:cstheme="minorHAnsi"/>
                                <w:iCs/>
                                <w:spacing w:val="2"/>
                                <w:sz w:val="22"/>
                                <w:szCs w:val="22"/>
                              </w:rPr>
                              <w:t xml:space="preserve"> how and why, based on evidence, their program activities will </w:t>
                            </w:r>
                            <w:r>
                              <w:rPr>
                                <w:rFonts w:asciiTheme="minorHAnsi" w:hAnsiTheme="minorHAnsi" w:cstheme="minorHAnsi"/>
                                <w:iCs/>
                                <w:spacing w:val="2"/>
                                <w:sz w:val="22"/>
                                <w:szCs w:val="22"/>
                              </w:rPr>
                              <w:t>contribute</w:t>
                            </w:r>
                            <w:r w:rsidRPr="002310C2">
                              <w:rPr>
                                <w:rFonts w:asciiTheme="minorHAnsi" w:hAnsiTheme="minorHAnsi" w:cstheme="minorHAnsi"/>
                                <w:iCs/>
                                <w:spacing w:val="2"/>
                                <w:sz w:val="22"/>
                                <w:szCs w:val="22"/>
                              </w:rPr>
                              <w:t xml:space="preserve"> to the intended outcomes.</w:t>
                            </w:r>
                          </w:p>
                          <w:p w:rsidR="00332679" w:rsidRPr="002310C2" w:rsidRDefault="00332679" w:rsidP="00FC38F7">
                            <w:pPr>
                              <w:pStyle w:val="BasicParagraph"/>
                              <w:numPr>
                                <w:ilvl w:val="0"/>
                                <w:numId w:val="42"/>
                              </w:numPr>
                              <w:spacing w:before="240" w:after="240"/>
                              <w:ind w:left="1077" w:hanging="357"/>
                              <w:rPr>
                                <w:rStyle w:val="bulletbold"/>
                                <w:rFonts w:cs="Arial"/>
                                <w:color w:val="auto"/>
                                <w:sz w:val="24"/>
                                <w:szCs w:val="24"/>
                                <w:highlight w:val="yellow"/>
                                <w:lang w:val="en-AU"/>
                              </w:rPr>
                            </w:pPr>
                          </w:p>
                        </w:txbxContent>
                      </wps:txbx>
                      <wps:bodyPr rot="0" vert="horz" wrap="square" lIns="18000" tIns="18000" rIns="18000" bIns="18000" anchor="ctr" anchorCtr="0" upright="1">
                        <a:noAutofit/>
                      </wps:bodyPr>
                    </wps:wsp>
                  </a:graphicData>
                </a:graphic>
              </wp:inline>
            </w:drawing>
          </mc:Choice>
          <mc:Fallback>
            <w:pict>
              <v:roundrect w14:anchorId="7EFAC062" id="Text Box 11" o:spid="_x0000_s1035" style="width:480.55pt;height:65.2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jaogIAAOwFAAAOAAAAZHJzL2Uyb0RvYy54bWysVNtuEzEQfUfiHyy/002CEtKom6q0FCGV&#10;i9ryAY7tzZp6PcZ2shu+nrG92S5QoQrxYnnGM2dux3N23jWa7KXzCkxJpycTSqThIJTZlvTr/fWr&#10;JSU+MCOYBiNLepCenq9fvjhr7UrOoAYtpCMIYvyqtSWtQ7CrovC8lg3zJ2ClwccKXMMCim5bCMda&#10;RG90MZtMFkULTlgHXHqP2qv8SNcJv6okD5+rystAdEkxt5BOl85NPIv1GVttHbO14n0a7B+yaJgy&#10;GHSAumKBkZ1Tf0A1ijvwUIUTDk0BVaW4TDVgNdPJb9Xc1czKVAs2x9uhTf7/wfJP+y+OKIGzm1Ji&#10;WIMzupddIG+hI6jC/rTWr9DszqJh6FCPtqlWb2+AP3hi4LJmZisvnIO2lkxgfsmzGLlmHB9BNu1H&#10;EBiH7QIkoK5yTWwetoMgOs7pMMwm5sJRuZhOZqfLOSUc35az5eLNPCZXsNXR2zof3ktoSLyU1MHO&#10;iFskQArB9jc+pAGJvkomvlFSNRrHvWeavJ7NFz1gb4vQR8jo6EErca20TkLkp7zUjqAvVsK5NCF3&#10;Re8aLC/rkaGTnmOoRiZm9fKoxhCJ6REp1fJLEG2eF3eeKhzHnT8vQJzVOyPSHwhM6XzHpHJkmf4P&#10;9i0Z4CDyNU01DrIfaThoGRPV5lZWSKVHfjzVpOPUknV0q7Clg+MslTL0ZNzdo2NvH11zgoNzz8q/&#10;RR08UmQwYXBulAH3VHTxkLmMmWZ7HFTktc91x2voNl36Q6fH/7IBcUCmO8gLBxckXmpwPyhpcdmU&#10;1H/fMScp0R9M/C2REbidxoIbC5uxwAxHqJLy4CjJwmXIO21nndrWGCv3wsAF/rFKxQmmpHNevYAr&#10;JZGuX39xZ43lZPW4pNc/AQAA//8DAFBLAwQUAAYACAAAACEADX9/adsAAAAFAQAADwAAAGRycy9k&#10;b3ducmV2LnhtbEyPwU7DMBBE70j9B2srcaNOWqWCEKdqkHpCHGi5cHPiJTHE6yh208DXs3CBy0ir&#10;Gc28LXaz68WEY7CeFKSrBARS442lVsHL6XBzCyJETUb3nlDBJwbYlYurQufGX+gZp2NsBZdQyLWC&#10;LsYhlzI0HTodVn5AYu/Nj05HPsdWmlFfuNz1cp0kW+m0JV7o9IAPHTYfx7NTkH3NFZnsYO3762P9&#10;FFJZbapJqevlvL8HEXGOf2H4wWd0KJmp9mcyQfQK+JH4q+zdbdMURM2hTZKBLAv5n778BgAA//8D&#10;AFBLAQItABQABgAIAAAAIQC2gziS/gAAAOEBAAATAAAAAAAAAAAAAAAAAAAAAABbQ29udGVudF9U&#10;eXBlc10ueG1sUEsBAi0AFAAGAAgAAAAhADj9If/WAAAAlAEAAAsAAAAAAAAAAAAAAAAALwEAAF9y&#10;ZWxzLy5yZWxzUEsBAi0AFAAGAAgAAAAhAA0lONqiAgAA7AUAAA4AAAAAAAAAAAAAAAAALgIAAGRy&#10;cy9lMm9Eb2MueG1sUEsBAi0AFAAGAAgAAAAhAA1/f2nbAAAABQEAAA8AAAAAAAAAAAAAAAAA/AQA&#10;AGRycy9kb3ducmV2LnhtbFBLBQYAAAAABAAEAPMAAAAEBgAAAAA=&#10;" fillcolor="#dbe5f1 [660]" strokecolor="#205867 [1608]">
                <v:textbox inset=".5mm,.5mm,.5mm,.5mm">
                  <w:txbxContent>
                    <w:p w:rsidR="00332679" w:rsidRDefault="00332679" w:rsidP="006B7CCE">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Reform snapshot: Evidence</w:t>
                      </w:r>
                    </w:p>
                    <w:p w:rsidR="00332679" w:rsidRPr="0013422D" w:rsidRDefault="00332679" w:rsidP="006B7CCE">
                      <w:pPr>
                        <w:rPr>
                          <w:rFonts w:asciiTheme="minorHAnsi" w:hAnsiTheme="minorHAnsi" w:cstheme="minorHAnsi"/>
                          <w:iCs/>
                          <w:spacing w:val="2"/>
                          <w:sz w:val="22"/>
                          <w:szCs w:val="22"/>
                        </w:rPr>
                      </w:pPr>
                    </w:p>
                    <w:p w:rsidR="00332679" w:rsidRPr="002310C2" w:rsidRDefault="00332679" w:rsidP="002310C2">
                      <w:pPr>
                        <w:pStyle w:val="ListParagraph"/>
                        <w:numPr>
                          <w:ilvl w:val="0"/>
                          <w:numId w:val="49"/>
                        </w:numPr>
                        <w:rPr>
                          <w:rFonts w:ascii="Minion Pro" w:hAnsi="Minion Pro" w:cs="Arial"/>
                          <w:spacing w:val="2"/>
                          <w:sz w:val="22"/>
                          <w:szCs w:val="22"/>
                        </w:rPr>
                      </w:pPr>
                      <w:r w:rsidRPr="002310C2">
                        <w:rPr>
                          <w:rFonts w:asciiTheme="minorHAnsi" w:hAnsiTheme="minorHAnsi" w:cstheme="minorHAnsi"/>
                          <w:spacing w:val="2"/>
                          <w:sz w:val="22"/>
                          <w:szCs w:val="22"/>
                        </w:rPr>
                        <w:t>Service</w:t>
                      </w:r>
                      <w:r w:rsidRPr="002310C2">
                        <w:rPr>
                          <w:rFonts w:asciiTheme="minorHAnsi" w:hAnsiTheme="minorHAnsi" w:cstheme="minorHAnsi"/>
                          <w:iCs/>
                          <w:spacing w:val="2"/>
                          <w:sz w:val="22"/>
                          <w:szCs w:val="22"/>
                        </w:rPr>
                        <w:t xml:space="preserve"> providers will be asked</w:t>
                      </w:r>
                      <w:r>
                        <w:rPr>
                          <w:rFonts w:asciiTheme="minorHAnsi" w:hAnsiTheme="minorHAnsi" w:cstheme="minorHAnsi"/>
                          <w:iCs/>
                          <w:spacing w:val="2"/>
                          <w:sz w:val="22"/>
                          <w:szCs w:val="22"/>
                        </w:rPr>
                        <w:t xml:space="preserve"> to demonstrate</w:t>
                      </w:r>
                      <w:r w:rsidRPr="002310C2">
                        <w:rPr>
                          <w:rFonts w:asciiTheme="minorHAnsi" w:hAnsiTheme="minorHAnsi" w:cstheme="minorHAnsi"/>
                          <w:iCs/>
                          <w:spacing w:val="2"/>
                          <w:sz w:val="22"/>
                          <w:szCs w:val="22"/>
                        </w:rPr>
                        <w:t xml:space="preserve"> how and why, based on evidence, their program activities will </w:t>
                      </w:r>
                      <w:r>
                        <w:rPr>
                          <w:rFonts w:asciiTheme="minorHAnsi" w:hAnsiTheme="minorHAnsi" w:cstheme="minorHAnsi"/>
                          <w:iCs/>
                          <w:spacing w:val="2"/>
                          <w:sz w:val="22"/>
                          <w:szCs w:val="22"/>
                        </w:rPr>
                        <w:t>contribute</w:t>
                      </w:r>
                      <w:r w:rsidRPr="002310C2">
                        <w:rPr>
                          <w:rFonts w:asciiTheme="minorHAnsi" w:hAnsiTheme="minorHAnsi" w:cstheme="minorHAnsi"/>
                          <w:iCs/>
                          <w:spacing w:val="2"/>
                          <w:sz w:val="22"/>
                          <w:szCs w:val="22"/>
                        </w:rPr>
                        <w:t xml:space="preserve"> to the intended outcomes.</w:t>
                      </w:r>
                    </w:p>
                    <w:p w:rsidR="00332679" w:rsidRPr="002310C2" w:rsidRDefault="00332679" w:rsidP="00FC38F7">
                      <w:pPr>
                        <w:pStyle w:val="BasicParagraph"/>
                        <w:numPr>
                          <w:ilvl w:val="0"/>
                          <w:numId w:val="42"/>
                        </w:numPr>
                        <w:spacing w:before="240" w:after="240"/>
                        <w:ind w:left="1077" w:hanging="357"/>
                        <w:rPr>
                          <w:rStyle w:val="bulletbold"/>
                          <w:rFonts w:cs="Arial"/>
                          <w:color w:val="auto"/>
                          <w:sz w:val="24"/>
                          <w:szCs w:val="24"/>
                          <w:highlight w:val="yellow"/>
                          <w:lang w:val="en-AU"/>
                        </w:rPr>
                      </w:pPr>
                    </w:p>
                  </w:txbxContent>
                </v:textbox>
                <w10:anchorlock/>
              </v:roundrect>
            </w:pict>
          </mc:Fallback>
        </mc:AlternateContent>
      </w:r>
    </w:p>
    <w:p w:rsidR="00DC1437" w:rsidRDefault="00DC1437" w:rsidP="00130526">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b/>
          <w:i/>
          <w:iCs/>
          <w:color w:val="auto"/>
          <w:sz w:val="24"/>
          <w:szCs w:val="24"/>
        </w:rPr>
        <w:t>Previous consultation on evidence</w:t>
      </w:r>
    </w:p>
    <w:p w:rsidR="00FB1F32" w:rsidRPr="00114027" w:rsidRDefault="0028454F" w:rsidP="00130526">
      <w:pPr>
        <w:spacing w:after="120" w:line="276" w:lineRule="auto"/>
        <w:rPr>
          <w:rStyle w:val="bulletbold"/>
          <w:rFonts w:asciiTheme="minorHAnsi" w:hAnsiTheme="minorHAnsi" w:cs="Arial"/>
          <w:color w:val="auto"/>
          <w:sz w:val="24"/>
          <w:szCs w:val="24"/>
        </w:rPr>
      </w:pPr>
      <w:r>
        <w:rPr>
          <w:rStyle w:val="bulletbold"/>
          <w:rFonts w:asciiTheme="minorHAnsi" w:hAnsiTheme="minorHAnsi" w:cs="Arial"/>
          <w:iCs/>
          <w:color w:val="auto"/>
          <w:sz w:val="24"/>
          <w:szCs w:val="24"/>
        </w:rPr>
        <w:t>From previous consultation</w:t>
      </w:r>
      <w:r w:rsidR="0080391D">
        <w:rPr>
          <w:rStyle w:val="bulletbold"/>
          <w:rFonts w:asciiTheme="minorHAnsi" w:hAnsiTheme="minorHAnsi" w:cs="Arial"/>
          <w:iCs/>
          <w:color w:val="auto"/>
          <w:sz w:val="24"/>
          <w:szCs w:val="24"/>
        </w:rPr>
        <w:t xml:space="preserve"> </w:t>
      </w:r>
      <w:r w:rsidR="00130526" w:rsidRPr="00130526">
        <w:rPr>
          <w:rStyle w:val="bulletbold"/>
          <w:rFonts w:asciiTheme="minorHAnsi" w:hAnsiTheme="minorHAnsi" w:cs="Arial"/>
          <w:iCs/>
          <w:color w:val="auto"/>
          <w:sz w:val="24"/>
          <w:szCs w:val="24"/>
        </w:rPr>
        <w:t xml:space="preserve">and ongoing discussions with the </w:t>
      </w:r>
      <w:r w:rsidR="00DC619E">
        <w:rPr>
          <w:rStyle w:val="bulletbold"/>
          <w:rFonts w:asciiTheme="minorHAnsi" w:hAnsiTheme="minorHAnsi" w:cs="Arial"/>
          <w:iCs/>
          <w:color w:val="auto"/>
          <w:sz w:val="24"/>
          <w:szCs w:val="24"/>
        </w:rPr>
        <w:t xml:space="preserve">families and children </w:t>
      </w:r>
      <w:r w:rsidR="00130526" w:rsidRPr="00130526">
        <w:rPr>
          <w:rStyle w:val="bulletbold"/>
          <w:rFonts w:asciiTheme="minorHAnsi" w:hAnsiTheme="minorHAnsi" w:cs="Arial"/>
          <w:iCs/>
          <w:color w:val="auto"/>
          <w:sz w:val="24"/>
          <w:szCs w:val="24"/>
        </w:rPr>
        <w:t xml:space="preserve">service sector, there is agreement on the importance of </w:t>
      </w:r>
      <w:r w:rsidR="00B4266C">
        <w:rPr>
          <w:rStyle w:val="bulletbold"/>
          <w:rFonts w:asciiTheme="minorHAnsi" w:hAnsiTheme="minorHAnsi" w:cs="Arial"/>
          <w:iCs/>
          <w:color w:val="auto"/>
          <w:sz w:val="24"/>
          <w:szCs w:val="24"/>
        </w:rPr>
        <w:t xml:space="preserve">using evidence </w:t>
      </w:r>
      <w:r w:rsidR="009B5BD5">
        <w:rPr>
          <w:rStyle w:val="bulletbold"/>
          <w:rFonts w:asciiTheme="minorHAnsi" w:hAnsiTheme="minorHAnsi" w:cs="Arial"/>
          <w:iCs/>
          <w:color w:val="auto"/>
          <w:sz w:val="24"/>
          <w:szCs w:val="24"/>
        </w:rPr>
        <w:t>of what works</w:t>
      </w:r>
      <w:r w:rsidR="00B4266C">
        <w:rPr>
          <w:rStyle w:val="bulletbold"/>
          <w:rFonts w:asciiTheme="minorHAnsi" w:hAnsiTheme="minorHAnsi" w:cs="Arial"/>
          <w:iCs/>
          <w:color w:val="auto"/>
          <w:sz w:val="24"/>
          <w:szCs w:val="24"/>
        </w:rPr>
        <w:t xml:space="preserve"> to </w:t>
      </w:r>
      <w:r w:rsidR="00187259">
        <w:rPr>
          <w:rStyle w:val="bulletbold"/>
          <w:rFonts w:asciiTheme="minorHAnsi" w:hAnsiTheme="minorHAnsi" w:cs="Arial"/>
          <w:iCs/>
          <w:color w:val="auto"/>
          <w:sz w:val="24"/>
          <w:szCs w:val="24"/>
        </w:rPr>
        <w:t>inform service</w:t>
      </w:r>
      <w:r w:rsidR="00DC619E">
        <w:rPr>
          <w:rStyle w:val="bulletbold"/>
          <w:rFonts w:asciiTheme="minorHAnsi" w:hAnsiTheme="minorHAnsi" w:cs="Arial"/>
          <w:iCs/>
          <w:color w:val="auto"/>
          <w:sz w:val="24"/>
          <w:szCs w:val="24"/>
        </w:rPr>
        <w:t xml:space="preserve"> delivery</w:t>
      </w:r>
      <w:r w:rsidR="00B4266C">
        <w:rPr>
          <w:rStyle w:val="bulletbold"/>
          <w:rFonts w:asciiTheme="minorHAnsi" w:hAnsiTheme="minorHAnsi" w:cs="Arial"/>
          <w:iCs/>
          <w:color w:val="auto"/>
          <w:sz w:val="24"/>
          <w:szCs w:val="24"/>
        </w:rPr>
        <w:t xml:space="preserve"> design</w:t>
      </w:r>
      <w:r w:rsidR="00DC619E">
        <w:rPr>
          <w:rStyle w:val="bulletbold"/>
          <w:rFonts w:asciiTheme="minorHAnsi" w:hAnsiTheme="minorHAnsi" w:cs="Arial"/>
          <w:iCs/>
          <w:color w:val="auto"/>
          <w:sz w:val="24"/>
          <w:szCs w:val="24"/>
        </w:rPr>
        <w:t xml:space="preserve">. </w:t>
      </w:r>
      <w:r w:rsidR="00130526" w:rsidRPr="00130526">
        <w:rPr>
          <w:rStyle w:val="bulletbold"/>
          <w:rFonts w:asciiTheme="minorHAnsi" w:hAnsiTheme="minorHAnsi" w:cs="Arial"/>
          <w:iCs/>
          <w:color w:val="auto"/>
          <w:sz w:val="24"/>
          <w:szCs w:val="24"/>
        </w:rPr>
        <w:t xml:space="preserve">However, there </w:t>
      </w:r>
      <w:r w:rsidR="003823C7">
        <w:rPr>
          <w:rStyle w:val="bulletbold"/>
          <w:rFonts w:asciiTheme="minorHAnsi" w:hAnsiTheme="minorHAnsi" w:cs="Arial"/>
          <w:iCs/>
          <w:color w:val="auto"/>
          <w:sz w:val="24"/>
          <w:szCs w:val="24"/>
        </w:rPr>
        <w:t>are</w:t>
      </w:r>
      <w:r w:rsidR="00130526" w:rsidRPr="00130526">
        <w:rPr>
          <w:rStyle w:val="bulletbold"/>
          <w:rFonts w:asciiTheme="minorHAnsi" w:hAnsiTheme="minorHAnsi" w:cs="Arial"/>
          <w:iCs/>
          <w:color w:val="auto"/>
          <w:sz w:val="24"/>
          <w:szCs w:val="24"/>
        </w:rPr>
        <w:t xml:space="preserve"> varied opinions on the role of readily available ‘off</w:t>
      </w:r>
      <w:r w:rsidR="00130526" w:rsidRPr="00130526">
        <w:rPr>
          <w:rStyle w:val="bulletbold"/>
          <w:rFonts w:asciiTheme="minorHAnsi" w:hAnsiTheme="minorHAnsi" w:cs="Arial"/>
          <w:iCs/>
          <w:color w:val="auto"/>
          <w:sz w:val="24"/>
          <w:szCs w:val="24"/>
        </w:rPr>
        <w:noBreakHyphen/>
        <w:t>the</w:t>
      </w:r>
      <w:r w:rsidR="00130526" w:rsidRPr="00130526">
        <w:rPr>
          <w:rStyle w:val="bulletbold"/>
          <w:rFonts w:asciiTheme="minorHAnsi" w:hAnsiTheme="minorHAnsi" w:cs="Arial"/>
          <w:iCs/>
          <w:color w:val="auto"/>
          <w:sz w:val="24"/>
          <w:szCs w:val="24"/>
        </w:rPr>
        <w:noBreakHyphen/>
        <w:t xml:space="preserve">shelf’ </w:t>
      </w:r>
      <w:r w:rsidR="00B4266C">
        <w:rPr>
          <w:rStyle w:val="bulletbold"/>
          <w:rFonts w:asciiTheme="minorHAnsi" w:hAnsiTheme="minorHAnsi" w:cs="Arial"/>
          <w:iCs/>
          <w:color w:val="auto"/>
          <w:sz w:val="24"/>
          <w:szCs w:val="24"/>
        </w:rPr>
        <w:t>evidence-based</w:t>
      </w:r>
      <w:r w:rsidR="00130526" w:rsidRPr="00130526">
        <w:rPr>
          <w:rStyle w:val="bulletbold"/>
          <w:rFonts w:asciiTheme="minorHAnsi" w:hAnsiTheme="minorHAnsi" w:cs="Arial"/>
          <w:iCs/>
          <w:color w:val="auto"/>
          <w:sz w:val="24"/>
          <w:szCs w:val="24"/>
        </w:rPr>
        <w:t xml:space="preserve"> programs versus more flexible program models that can be adapted to specific communities.</w:t>
      </w:r>
    </w:p>
    <w:p w:rsidR="003405EA" w:rsidRPr="00DF55FF" w:rsidRDefault="003405EA" w:rsidP="00130526">
      <w:pPr>
        <w:spacing w:after="120" w:line="276" w:lineRule="auto"/>
        <w:rPr>
          <w:rStyle w:val="bulletbold"/>
          <w:rFonts w:asciiTheme="minorHAnsi" w:hAnsiTheme="minorHAnsi" w:cs="Arial"/>
          <w:b/>
          <w:i/>
          <w:color w:val="auto"/>
          <w:sz w:val="24"/>
          <w:szCs w:val="24"/>
        </w:rPr>
      </w:pPr>
      <w:r w:rsidRPr="00DF55FF">
        <w:rPr>
          <w:rStyle w:val="bulletbold"/>
          <w:rFonts w:asciiTheme="minorHAnsi" w:hAnsiTheme="minorHAnsi" w:cs="Arial"/>
          <w:b/>
          <w:i/>
          <w:color w:val="auto"/>
          <w:sz w:val="24"/>
          <w:szCs w:val="24"/>
        </w:rPr>
        <w:t>Current</w:t>
      </w:r>
      <w:r w:rsidR="00DC1437">
        <w:rPr>
          <w:rStyle w:val="bulletbold"/>
          <w:rFonts w:asciiTheme="minorHAnsi" w:hAnsiTheme="minorHAnsi" w:cs="Arial"/>
          <w:b/>
          <w:i/>
          <w:color w:val="auto"/>
          <w:sz w:val="24"/>
          <w:szCs w:val="24"/>
        </w:rPr>
        <w:t xml:space="preserve"> evidence-based service delivery requirements</w:t>
      </w:r>
    </w:p>
    <w:p w:rsidR="00103D55" w:rsidRDefault="008512C3" w:rsidP="001E2F26">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 xml:space="preserve">The </w:t>
      </w:r>
      <w:r w:rsidR="0010174B">
        <w:rPr>
          <w:rStyle w:val="bulletbold"/>
          <w:rFonts w:asciiTheme="minorHAnsi" w:hAnsiTheme="minorHAnsi" w:cs="Arial"/>
          <w:iCs/>
          <w:color w:val="auto"/>
          <w:sz w:val="24"/>
          <w:szCs w:val="24"/>
        </w:rPr>
        <w:t>Communities for Children Facilitating Partner</w:t>
      </w:r>
      <w:r w:rsidR="00E244A9">
        <w:rPr>
          <w:rStyle w:val="bulletbold"/>
          <w:rFonts w:asciiTheme="minorHAnsi" w:hAnsiTheme="minorHAnsi" w:cs="Arial"/>
          <w:iCs/>
          <w:color w:val="auto"/>
          <w:sz w:val="24"/>
          <w:szCs w:val="24"/>
        </w:rPr>
        <w:t>s</w:t>
      </w:r>
      <w:r>
        <w:rPr>
          <w:rStyle w:val="bulletbold"/>
          <w:rFonts w:asciiTheme="minorHAnsi" w:hAnsiTheme="minorHAnsi" w:cs="Arial"/>
          <w:iCs/>
          <w:color w:val="auto"/>
          <w:sz w:val="24"/>
          <w:szCs w:val="24"/>
        </w:rPr>
        <w:t xml:space="preserve"> program already has evidenc</w:t>
      </w:r>
      <w:r w:rsidR="008F2CEE">
        <w:rPr>
          <w:rStyle w:val="bulletbold"/>
          <w:rFonts w:asciiTheme="minorHAnsi" w:hAnsiTheme="minorHAnsi" w:cs="Arial"/>
          <w:iCs/>
          <w:color w:val="auto"/>
          <w:sz w:val="24"/>
          <w:szCs w:val="24"/>
        </w:rPr>
        <w:t xml:space="preserve">e-based program requirements </w:t>
      </w:r>
      <w:r w:rsidR="003254BC">
        <w:rPr>
          <w:rStyle w:val="bulletbold"/>
          <w:rFonts w:asciiTheme="minorHAnsi" w:hAnsiTheme="minorHAnsi" w:cs="Arial"/>
          <w:iCs/>
          <w:color w:val="auto"/>
          <w:sz w:val="24"/>
          <w:szCs w:val="24"/>
        </w:rPr>
        <w:t xml:space="preserve">and </w:t>
      </w:r>
      <w:r w:rsidR="008F2CEE">
        <w:rPr>
          <w:rStyle w:val="bulletbold"/>
          <w:rFonts w:asciiTheme="minorHAnsi" w:hAnsiTheme="minorHAnsi" w:cs="Arial"/>
          <w:iCs/>
          <w:color w:val="auto"/>
          <w:sz w:val="24"/>
          <w:szCs w:val="24"/>
        </w:rPr>
        <w:t>has taken</w:t>
      </w:r>
      <w:r>
        <w:rPr>
          <w:rStyle w:val="bulletbold"/>
          <w:rFonts w:asciiTheme="minorHAnsi" w:hAnsiTheme="minorHAnsi" w:cs="Arial"/>
          <w:iCs/>
          <w:color w:val="auto"/>
          <w:sz w:val="24"/>
          <w:szCs w:val="24"/>
        </w:rPr>
        <w:t xml:space="preserve"> a balanced approach to how evidence is defined. To meet the requirement, </w:t>
      </w:r>
      <w:r w:rsidR="0010174B">
        <w:rPr>
          <w:rStyle w:val="bulletbold"/>
          <w:rFonts w:asciiTheme="minorHAnsi" w:hAnsiTheme="minorHAnsi" w:cs="Arial"/>
          <w:iCs/>
          <w:color w:val="auto"/>
          <w:sz w:val="24"/>
          <w:szCs w:val="24"/>
        </w:rPr>
        <w:t>Facilitating Partners</w:t>
      </w:r>
      <w:r>
        <w:rPr>
          <w:rStyle w:val="bulletbold"/>
          <w:rFonts w:asciiTheme="minorHAnsi" w:hAnsiTheme="minorHAnsi" w:cs="Arial"/>
          <w:iCs/>
          <w:color w:val="auto"/>
          <w:sz w:val="24"/>
          <w:szCs w:val="24"/>
        </w:rPr>
        <w:t xml:space="preserve"> can either fund </w:t>
      </w:r>
      <w:r w:rsidR="0010174B">
        <w:rPr>
          <w:rStyle w:val="bulletbold"/>
          <w:rFonts w:asciiTheme="minorHAnsi" w:hAnsiTheme="minorHAnsi" w:cs="Arial"/>
          <w:iCs/>
          <w:color w:val="auto"/>
          <w:sz w:val="24"/>
          <w:szCs w:val="24"/>
        </w:rPr>
        <w:t>‘</w:t>
      </w:r>
      <w:r w:rsidR="00187259">
        <w:rPr>
          <w:rStyle w:val="bulletbold"/>
          <w:rFonts w:asciiTheme="minorHAnsi" w:hAnsiTheme="minorHAnsi" w:cs="Arial"/>
          <w:iCs/>
          <w:color w:val="auto"/>
          <w:sz w:val="24"/>
          <w:szCs w:val="24"/>
        </w:rPr>
        <w:t>off</w:t>
      </w:r>
      <w:r>
        <w:rPr>
          <w:rStyle w:val="bulletbold"/>
          <w:rFonts w:asciiTheme="minorHAnsi" w:hAnsiTheme="minorHAnsi" w:cs="Arial"/>
          <w:iCs/>
          <w:color w:val="auto"/>
          <w:sz w:val="24"/>
          <w:szCs w:val="24"/>
        </w:rPr>
        <w:t>-the-</w:t>
      </w:r>
      <w:r w:rsidR="0010174B">
        <w:rPr>
          <w:rStyle w:val="bulletbold"/>
          <w:rFonts w:asciiTheme="minorHAnsi" w:hAnsiTheme="minorHAnsi" w:cs="Arial"/>
          <w:iCs/>
          <w:color w:val="auto"/>
          <w:sz w:val="24"/>
          <w:szCs w:val="24"/>
        </w:rPr>
        <w:t>shelf’</w:t>
      </w:r>
      <w:r w:rsidR="00187259">
        <w:rPr>
          <w:rStyle w:val="bulletbold"/>
          <w:rFonts w:asciiTheme="minorHAnsi" w:hAnsiTheme="minorHAnsi" w:cs="Arial"/>
          <w:iCs/>
          <w:color w:val="auto"/>
          <w:sz w:val="24"/>
          <w:szCs w:val="24"/>
        </w:rPr>
        <w:t xml:space="preserve"> evidence</w:t>
      </w:r>
      <w:r>
        <w:rPr>
          <w:rStyle w:val="bulletbold"/>
          <w:rFonts w:asciiTheme="minorHAnsi" w:hAnsiTheme="minorHAnsi" w:cs="Arial"/>
          <w:iCs/>
          <w:color w:val="auto"/>
          <w:sz w:val="24"/>
          <w:szCs w:val="24"/>
        </w:rPr>
        <w:t xml:space="preserve">-based programs from an approved </w:t>
      </w:r>
      <w:hyperlink r:id="rId16" w:history="1">
        <w:r w:rsidRPr="00692CFC">
          <w:rPr>
            <w:rStyle w:val="Hyperlink"/>
            <w:rFonts w:asciiTheme="minorHAnsi" w:hAnsiTheme="minorHAnsi" w:cs="Arial"/>
            <w:iCs/>
            <w:spacing w:val="2"/>
            <w:szCs w:val="24"/>
          </w:rPr>
          <w:t>guidebook</w:t>
        </w:r>
      </w:hyperlink>
      <w:r>
        <w:rPr>
          <w:rStyle w:val="bulletbold"/>
          <w:rFonts w:asciiTheme="minorHAnsi" w:hAnsiTheme="minorHAnsi" w:cs="Arial"/>
          <w:iCs/>
          <w:color w:val="auto"/>
          <w:sz w:val="24"/>
          <w:szCs w:val="24"/>
        </w:rPr>
        <w:t xml:space="preserve"> or have other programs assessed by the Expert Panel as meeting a</w:t>
      </w:r>
      <w:r w:rsidR="00A522A1">
        <w:rPr>
          <w:rStyle w:val="bulletbold"/>
          <w:rFonts w:asciiTheme="minorHAnsi" w:hAnsiTheme="minorHAnsi" w:cs="Arial"/>
          <w:iCs/>
          <w:color w:val="auto"/>
          <w:sz w:val="24"/>
          <w:szCs w:val="24"/>
        </w:rPr>
        <w:t> </w:t>
      </w:r>
      <w:r>
        <w:rPr>
          <w:rStyle w:val="bulletbold"/>
          <w:rFonts w:asciiTheme="minorHAnsi" w:hAnsiTheme="minorHAnsi" w:cs="Arial"/>
          <w:iCs/>
          <w:color w:val="auto"/>
          <w:sz w:val="24"/>
          <w:szCs w:val="24"/>
        </w:rPr>
        <w:t>particular set of criteria</w:t>
      </w:r>
      <w:r w:rsidR="00103D55">
        <w:rPr>
          <w:rStyle w:val="bulletbold"/>
          <w:rFonts w:asciiTheme="minorHAnsi" w:hAnsiTheme="minorHAnsi" w:cs="Arial"/>
          <w:iCs/>
          <w:color w:val="auto"/>
          <w:sz w:val="24"/>
          <w:szCs w:val="24"/>
        </w:rPr>
        <w:t xml:space="preserve"> for high quality </w:t>
      </w:r>
      <w:r w:rsidR="00187259">
        <w:rPr>
          <w:rStyle w:val="bulletbold"/>
          <w:rFonts w:asciiTheme="minorHAnsi" w:hAnsiTheme="minorHAnsi" w:cs="Arial"/>
          <w:iCs/>
          <w:color w:val="auto"/>
          <w:sz w:val="24"/>
          <w:szCs w:val="24"/>
        </w:rPr>
        <w:t>programs</w:t>
      </w:r>
      <w:r>
        <w:rPr>
          <w:rStyle w:val="bulletbold"/>
          <w:rFonts w:asciiTheme="minorHAnsi" w:hAnsiTheme="minorHAnsi" w:cs="Arial"/>
          <w:iCs/>
          <w:color w:val="auto"/>
          <w:sz w:val="24"/>
          <w:szCs w:val="24"/>
        </w:rPr>
        <w:t xml:space="preserve">. </w:t>
      </w:r>
      <w:r w:rsidR="0044247E">
        <w:rPr>
          <w:rStyle w:val="bulletbold"/>
          <w:rFonts w:asciiTheme="minorHAnsi" w:hAnsiTheme="minorHAnsi" w:cs="Arial"/>
          <w:iCs/>
          <w:color w:val="auto"/>
          <w:sz w:val="24"/>
          <w:szCs w:val="24"/>
        </w:rPr>
        <w:t>An important part of this process is the development of program logics with a strong theory of change.</w:t>
      </w:r>
    </w:p>
    <w:p w:rsidR="004C2BAB" w:rsidRDefault="00E60D48" w:rsidP="001E2F26">
      <w:pPr>
        <w:spacing w:after="120" w:line="276" w:lineRule="auto"/>
        <w:rPr>
          <w:rStyle w:val="bulletbold"/>
          <w:rFonts w:asciiTheme="minorHAnsi" w:hAnsiTheme="minorHAnsi" w:cs="Arial"/>
          <w:b/>
          <w:i/>
          <w:iCs/>
          <w:color w:val="auto"/>
          <w:sz w:val="24"/>
          <w:szCs w:val="24"/>
        </w:rPr>
      </w:pPr>
      <w:r>
        <w:rPr>
          <w:rStyle w:val="bulletbold"/>
          <w:rFonts w:asciiTheme="minorHAnsi" w:hAnsiTheme="minorHAnsi" w:cs="Arial"/>
          <w:b/>
          <w:i/>
          <w:color w:val="auto"/>
          <w:sz w:val="24"/>
          <w:szCs w:val="24"/>
        </w:rPr>
        <w:t>What are p</w:t>
      </w:r>
      <w:r w:rsidR="004C2BAB" w:rsidRPr="00E60D48">
        <w:rPr>
          <w:rStyle w:val="bulletbold"/>
          <w:rFonts w:asciiTheme="minorHAnsi" w:hAnsiTheme="minorHAnsi" w:cs="Arial"/>
          <w:b/>
          <w:i/>
          <w:color w:val="auto"/>
          <w:sz w:val="24"/>
          <w:szCs w:val="24"/>
        </w:rPr>
        <w:t>rogram</w:t>
      </w:r>
      <w:r w:rsidR="004C2BAB" w:rsidRPr="00F90744">
        <w:rPr>
          <w:rStyle w:val="bulletbold"/>
          <w:rFonts w:asciiTheme="minorHAnsi" w:hAnsiTheme="minorHAnsi" w:cs="Arial"/>
          <w:b/>
          <w:i/>
          <w:color w:val="auto"/>
          <w:sz w:val="24"/>
          <w:szCs w:val="24"/>
        </w:rPr>
        <w:t xml:space="preserve"> </w:t>
      </w:r>
      <w:r w:rsidR="000E72C2">
        <w:rPr>
          <w:rStyle w:val="bulletbold"/>
          <w:rFonts w:asciiTheme="minorHAnsi" w:hAnsiTheme="minorHAnsi" w:cs="Arial"/>
          <w:b/>
          <w:i/>
          <w:color w:val="auto"/>
          <w:sz w:val="24"/>
          <w:szCs w:val="24"/>
        </w:rPr>
        <w:t>l</w:t>
      </w:r>
      <w:r w:rsidR="004C2BAB" w:rsidRPr="00F90744">
        <w:rPr>
          <w:rStyle w:val="bulletbold"/>
          <w:rFonts w:asciiTheme="minorHAnsi" w:hAnsiTheme="minorHAnsi" w:cs="Arial"/>
          <w:b/>
          <w:i/>
          <w:color w:val="auto"/>
          <w:sz w:val="24"/>
          <w:szCs w:val="24"/>
        </w:rPr>
        <w:t>ogics and theories of change</w:t>
      </w:r>
      <w:r w:rsidR="0044247E">
        <w:rPr>
          <w:rStyle w:val="bulletbold"/>
          <w:rFonts w:asciiTheme="minorHAnsi" w:hAnsiTheme="minorHAnsi" w:cs="Arial"/>
          <w:b/>
          <w:i/>
          <w:color w:val="auto"/>
          <w:sz w:val="24"/>
          <w:szCs w:val="24"/>
        </w:rPr>
        <w:t>?</w:t>
      </w:r>
      <w:r w:rsidR="004C2BAB" w:rsidRPr="00F90744">
        <w:rPr>
          <w:rStyle w:val="bulletbold"/>
          <w:rFonts w:asciiTheme="minorHAnsi" w:hAnsiTheme="minorHAnsi" w:cs="Arial"/>
          <w:b/>
          <w:i/>
          <w:color w:val="auto"/>
          <w:sz w:val="24"/>
          <w:szCs w:val="24"/>
        </w:rPr>
        <w:t xml:space="preserve"> </w:t>
      </w:r>
    </w:p>
    <w:p w:rsidR="004B3B71" w:rsidRDefault="004B3B71" w:rsidP="001E2F26">
      <w:pPr>
        <w:spacing w:after="120" w:line="276" w:lineRule="auto"/>
        <w:rPr>
          <w:rStyle w:val="bulletbold"/>
          <w:rFonts w:asciiTheme="minorHAnsi" w:hAnsiTheme="minorHAnsi" w:cstheme="minorHAnsi"/>
          <w:iCs/>
          <w:color w:val="auto"/>
          <w:sz w:val="24"/>
          <w:szCs w:val="24"/>
        </w:rPr>
      </w:pPr>
      <w:r>
        <w:rPr>
          <w:rStyle w:val="bulletbold"/>
          <w:rFonts w:asciiTheme="minorHAnsi" w:hAnsiTheme="minorHAnsi" w:cstheme="minorHAnsi"/>
          <w:iCs/>
          <w:color w:val="auto"/>
          <w:sz w:val="24"/>
          <w:szCs w:val="24"/>
        </w:rPr>
        <w:t>These terms are often used interchangeably but one way to think about the distinction is:</w:t>
      </w:r>
    </w:p>
    <w:p w:rsidR="004B3B71" w:rsidRPr="0044247E" w:rsidRDefault="004B3B71" w:rsidP="0044247E">
      <w:pPr>
        <w:pStyle w:val="ListParagraph"/>
        <w:numPr>
          <w:ilvl w:val="0"/>
          <w:numId w:val="36"/>
        </w:numPr>
        <w:spacing w:after="120" w:line="276" w:lineRule="auto"/>
        <w:rPr>
          <w:rStyle w:val="bulletbold"/>
          <w:rFonts w:asciiTheme="minorHAnsi" w:hAnsiTheme="minorHAnsi" w:cstheme="minorHAnsi"/>
          <w:iCs/>
          <w:color w:val="auto"/>
          <w:sz w:val="24"/>
          <w:szCs w:val="24"/>
        </w:rPr>
      </w:pPr>
      <w:r w:rsidRPr="0044247E">
        <w:rPr>
          <w:rStyle w:val="bulletbold"/>
          <w:rFonts w:asciiTheme="minorHAnsi" w:hAnsiTheme="minorHAnsi" w:cstheme="minorHAnsi"/>
          <w:iCs/>
          <w:color w:val="auto"/>
          <w:sz w:val="24"/>
          <w:szCs w:val="24"/>
        </w:rPr>
        <w:t>A</w:t>
      </w:r>
      <w:r w:rsidR="004C2BAB" w:rsidRPr="0044247E">
        <w:rPr>
          <w:rStyle w:val="bulletbold"/>
          <w:rFonts w:asciiTheme="minorHAnsi" w:hAnsiTheme="minorHAnsi" w:cstheme="minorHAnsi"/>
          <w:color w:val="auto"/>
          <w:sz w:val="24"/>
          <w:szCs w:val="24"/>
        </w:rPr>
        <w:t xml:space="preserve"> </w:t>
      </w:r>
      <w:r w:rsidR="004C2BAB" w:rsidRPr="002310C2">
        <w:rPr>
          <w:rStyle w:val="bulletbold"/>
          <w:rFonts w:asciiTheme="minorHAnsi" w:hAnsiTheme="minorHAnsi" w:cstheme="minorHAnsi"/>
          <w:b/>
          <w:color w:val="auto"/>
          <w:sz w:val="24"/>
          <w:szCs w:val="24"/>
        </w:rPr>
        <w:t>program logic</w:t>
      </w:r>
      <w:r w:rsidR="004C2BAB" w:rsidRPr="0044247E">
        <w:rPr>
          <w:rStyle w:val="bulletbold"/>
          <w:rFonts w:asciiTheme="minorHAnsi" w:hAnsiTheme="minorHAnsi" w:cstheme="minorHAnsi"/>
          <w:color w:val="auto"/>
          <w:sz w:val="24"/>
          <w:szCs w:val="24"/>
        </w:rPr>
        <w:t xml:space="preserve"> is</w:t>
      </w:r>
      <w:r w:rsidR="00564181" w:rsidRPr="0044247E">
        <w:rPr>
          <w:rStyle w:val="bulletbold"/>
          <w:rFonts w:asciiTheme="minorHAnsi" w:hAnsiTheme="minorHAnsi" w:cstheme="minorHAnsi"/>
          <w:iCs/>
          <w:color w:val="auto"/>
          <w:sz w:val="24"/>
          <w:szCs w:val="24"/>
        </w:rPr>
        <w:t xml:space="preserve"> often</w:t>
      </w:r>
      <w:r w:rsidR="004C2BAB" w:rsidRPr="0044247E">
        <w:rPr>
          <w:rStyle w:val="bulletbold"/>
          <w:rFonts w:asciiTheme="minorHAnsi" w:hAnsiTheme="minorHAnsi" w:cstheme="minorHAnsi"/>
          <w:color w:val="auto"/>
          <w:sz w:val="24"/>
          <w:szCs w:val="24"/>
        </w:rPr>
        <w:t xml:space="preserve"> a </w:t>
      </w:r>
      <w:r w:rsidRPr="0044247E">
        <w:rPr>
          <w:rStyle w:val="bulletbold"/>
          <w:rFonts w:asciiTheme="minorHAnsi" w:hAnsiTheme="minorHAnsi" w:cstheme="minorHAnsi"/>
          <w:iCs/>
          <w:color w:val="auto"/>
          <w:sz w:val="24"/>
          <w:szCs w:val="24"/>
        </w:rPr>
        <w:t>visual representation of the resources and activities that make up</w:t>
      </w:r>
      <w:r w:rsidR="00FC22E1" w:rsidRPr="0044247E">
        <w:rPr>
          <w:rStyle w:val="bulletbold"/>
          <w:rFonts w:asciiTheme="minorHAnsi" w:hAnsiTheme="minorHAnsi" w:cstheme="minorHAnsi"/>
          <w:iCs/>
          <w:color w:val="auto"/>
          <w:sz w:val="24"/>
          <w:szCs w:val="24"/>
        </w:rPr>
        <w:t> </w:t>
      </w:r>
      <w:r w:rsidRPr="0044247E">
        <w:rPr>
          <w:rStyle w:val="bulletbold"/>
          <w:rFonts w:asciiTheme="minorHAnsi" w:hAnsiTheme="minorHAnsi" w:cstheme="minorHAnsi"/>
          <w:iCs/>
          <w:color w:val="auto"/>
          <w:sz w:val="24"/>
          <w:szCs w:val="24"/>
        </w:rPr>
        <w:t xml:space="preserve">the program and the changes (or outcomes) </w:t>
      </w:r>
      <w:r w:rsidR="00852D09" w:rsidRPr="0044247E">
        <w:rPr>
          <w:rStyle w:val="bulletbold"/>
          <w:rFonts w:asciiTheme="minorHAnsi" w:hAnsiTheme="minorHAnsi" w:cstheme="minorHAnsi"/>
          <w:iCs/>
          <w:color w:val="auto"/>
          <w:sz w:val="24"/>
          <w:szCs w:val="24"/>
        </w:rPr>
        <w:t>expected to be achieved</w:t>
      </w:r>
      <w:r w:rsidRPr="0044247E">
        <w:rPr>
          <w:rStyle w:val="bulletbold"/>
          <w:rFonts w:asciiTheme="minorHAnsi" w:hAnsiTheme="minorHAnsi" w:cstheme="minorHAnsi"/>
          <w:color w:val="auto"/>
          <w:sz w:val="24"/>
          <w:szCs w:val="24"/>
        </w:rPr>
        <w:t>.</w:t>
      </w:r>
      <w:r w:rsidR="0044247E" w:rsidRPr="0044247E">
        <w:rPr>
          <w:rStyle w:val="bulletbold"/>
          <w:rFonts w:asciiTheme="minorHAnsi" w:hAnsiTheme="minorHAnsi" w:cstheme="minorHAnsi"/>
          <w:color w:val="auto"/>
          <w:sz w:val="24"/>
          <w:szCs w:val="24"/>
        </w:rPr>
        <w:t xml:space="preserve"> (</w:t>
      </w:r>
      <w:r w:rsidR="0044247E" w:rsidRPr="0044247E">
        <w:rPr>
          <w:rStyle w:val="bulletbold"/>
          <w:rFonts w:asciiTheme="minorHAnsi" w:hAnsiTheme="minorHAnsi" w:cstheme="minorHAnsi"/>
          <w:i/>
          <w:color w:val="auto"/>
          <w:sz w:val="24"/>
          <w:szCs w:val="24"/>
        </w:rPr>
        <w:t xml:space="preserve">See </w:t>
      </w:r>
      <w:hyperlink r:id="rId17" w:history="1">
        <w:r w:rsidR="0044247E" w:rsidRPr="0044247E">
          <w:rPr>
            <w:rStyle w:val="Hyperlink"/>
            <w:rFonts w:asciiTheme="minorHAnsi" w:hAnsiTheme="minorHAnsi" w:cstheme="minorHAnsi"/>
            <w:i/>
            <w:spacing w:val="2"/>
            <w:szCs w:val="24"/>
          </w:rPr>
          <w:t>Australian Institute of Family Studies</w:t>
        </w:r>
      </w:hyperlink>
      <w:r w:rsidR="0044247E" w:rsidRPr="0044247E">
        <w:rPr>
          <w:rStyle w:val="bulletbold"/>
          <w:rFonts w:asciiTheme="minorHAnsi" w:hAnsiTheme="minorHAnsi" w:cstheme="minorHAnsi"/>
          <w:i/>
          <w:color w:val="auto"/>
          <w:sz w:val="24"/>
          <w:szCs w:val="24"/>
        </w:rPr>
        <w:t xml:space="preserve"> for a</w:t>
      </w:r>
      <w:r w:rsidR="0044247E">
        <w:rPr>
          <w:rStyle w:val="bulletbold"/>
          <w:rFonts w:asciiTheme="minorHAnsi" w:hAnsiTheme="minorHAnsi" w:cstheme="minorHAnsi"/>
          <w:i/>
          <w:color w:val="auto"/>
          <w:sz w:val="24"/>
          <w:szCs w:val="24"/>
        </w:rPr>
        <w:t xml:space="preserve"> more detailed explanation.</w:t>
      </w:r>
      <w:r w:rsidR="0044247E" w:rsidRPr="0044247E">
        <w:rPr>
          <w:rStyle w:val="bulletbold"/>
          <w:rFonts w:asciiTheme="minorHAnsi" w:hAnsiTheme="minorHAnsi" w:cstheme="minorHAnsi"/>
          <w:color w:val="auto"/>
          <w:sz w:val="24"/>
          <w:szCs w:val="24"/>
        </w:rPr>
        <w:t>)</w:t>
      </w:r>
    </w:p>
    <w:p w:rsidR="004C2BAB" w:rsidRPr="00AD78F9" w:rsidRDefault="004C2BAB">
      <w:pPr>
        <w:pStyle w:val="ListParagraph"/>
        <w:numPr>
          <w:ilvl w:val="0"/>
          <w:numId w:val="36"/>
        </w:numPr>
        <w:spacing w:after="120" w:line="276" w:lineRule="auto"/>
        <w:rPr>
          <w:rStyle w:val="bulletbold"/>
          <w:rFonts w:asciiTheme="minorHAnsi" w:hAnsiTheme="minorHAnsi" w:cstheme="minorHAnsi"/>
          <w:iCs/>
          <w:color w:val="auto"/>
          <w:sz w:val="24"/>
          <w:szCs w:val="24"/>
        </w:rPr>
      </w:pPr>
      <w:r w:rsidRPr="00F90744">
        <w:rPr>
          <w:rStyle w:val="bulletbold"/>
          <w:rFonts w:asciiTheme="minorHAnsi" w:hAnsiTheme="minorHAnsi" w:cstheme="minorHAnsi"/>
          <w:color w:val="auto"/>
          <w:sz w:val="24"/>
          <w:szCs w:val="24"/>
        </w:rPr>
        <w:t xml:space="preserve">A </w:t>
      </w:r>
      <w:r w:rsidRPr="0044247E">
        <w:rPr>
          <w:rStyle w:val="bulletbold"/>
          <w:rFonts w:asciiTheme="minorHAnsi" w:hAnsiTheme="minorHAnsi" w:cstheme="minorHAnsi"/>
          <w:b/>
          <w:color w:val="auto"/>
          <w:sz w:val="24"/>
          <w:szCs w:val="24"/>
        </w:rPr>
        <w:t>theory of change</w:t>
      </w:r>
      <w:r w:rsidR="004B3B71" w:rsidRPr="00AD78F9">
        <w:rPr>
          <w:rStyle w:val="bulletbold"/>
          <w:rFonts w:asciiTheme="minorHAnsi" w:hAnsiTheme="minorHAnsi" w:cstheme="minorHAnsi"/>
          <w:iCs/>
          <w:color w:val="auto"/>
          <w:sz w:val="24"/>
          <w:szCs w:val="24"/>
        </w:rPr>
        <w:t xml:space="preserve"> takes this a step further and</w:t>
      </w:r>
      <w:r w:rsidRPr="00F90744">
        <w:rPr>
          <w:rStyle w:val="bulletbold"/>
          <w:rFonts w:asciiTheme="minorHAnsi" w:hAnsiTheme="minorHAnsi" w:cstheme="minorHAnsi"/>
          <w:color w:val="auto"/>
          <w:sz w:val="24"/>
          <w:szCs w:val="24"/>
        </w:rPr>
        <w:t xml:space="preserve"> documents and explores</w:t>
      </w:r>
      <w:r w:rsidR="00564181">
        <w:rPr>
          <w:rStyle w:val="bulletbold"/>
          <w:rFonts w:asciiTheme="minorHAnsi" w:hAnsiTheme="minorHAnsi" w:cstheme="minorHAnsi"/>
          <w:iCs/>
          <w:color w:val="auto"/>
          <w:sz w:val="24"/>
          <w:szCs w:val="24"/>
        </w:rPr>
        <w:t xml:space="preserve"> the</w:t>
      </w:r>
      <w:r w:rsidR="00564181" w:rsidRPr="00AD78F9">
        <w:rPr>
          <w:rStyle w:val="bulletbold"/>
          <w:rFonts w:asciiTheme="minorHAnsi" w:hAnsiTheme="minorHAnsi" w:cstheme="minorHAnsi"/>
          <w:iCs/>
          <w:color w:val="auto"/>
          <w:sz w:val="24"/>
          <w:szCs w:val="24"/>
        </w:rPr>
        <w:t xml:space="preserve"> assumptions about how</w:t>
      </w:r>
      <w:r w:rsidR="00564181">
        <w:rPr>
          <w:rStyle w:val="bulletbold"/>
          <w:rFonts w:asciiTheme="minorHAnsi" w:hAnsiTheme="minorHAnsi" w:cstheme="minorHAnsi"/>
          <w:iCs/>
          <w:color w:val="auto"/>
          <w:sz w:val="24"/>
          <w:szCs w:val="24"/>
        </w:rPr>
        <w:t xml:space="preserve"> and why</w:t>
      </w:r>
      <w:r w:rsidR="00564181" w:rsidRPr="00AD78F9">
        <w:rPr>
          <w:rStyle w:val="bulletbold"/>
          <w:rFonts w:asciiTheme="minorHAnsi" w:hAnsiTheme="minorHAnsi" w:cstheme="minorHAnsi"/>
          <w:iCs/>
          <w:color w:val="auto"/>
          <w:sz w:val="24"/>
          <w:szCs w:val="24"/>
        </w:rPr>
        <w:t xml:space="preserve"> </w:t>
      </w:r>
      <w:r w:rsidR="00564181">
        <w:rPr>
          <w:rStyle w:val="bulletbold"/>
          <w:rFonts w:asciiTheme="minorHAnsi" w:hAnsiTheme="minorHAnsi" w:cstheme="minorHAnsi"/>
          <w:iCs/>
          <w:color w:val="auto"/>
          <w:sz w:val="24"/>
          <w:szCs w:val="24"/>
        </w:rPr>
        <w:t>the</w:t>
      </w:r>
      <w:r w:rsidRPr="00F90744">
        <w:rPr>
          <w:rStyle w:val="bulletbold"/>
          <w:rFonts w:asciiTheme="minorHAnsi" w:hAnsiTheme="minorHAnsi" w:cstheme="minorHAnsi"/>
          <w:color w:val="auto"/>
          <w:sz w:val="24"/>
          <w:szCs w:val="24"/>
        </w:rPr>
        <w:t xml:space="preserve"> program</w:t>
      </w:r>
      <w:r w:rsidR="00564181">
        <w:rPr>
          <w:rStyle w:val="bulletbold"/>
          <w:rFonts w:asciiTheme="minorHAnsi" w:hAnsiTheme="minorHAnsi" w:cstheme="minorHAnsi"/>
          <w:iCs/>
          <w:color w:val="auto"/>
          <w:sz w:val="24"/>
          <w:szCs w:val="24"/>
        </w:rPr>
        <w:t>’s activities</w:t>
      </w:r>
      <w:r w:rsidRPr="00F90744">
        <w:rPr>
          <w:rStyle w:val="bulletbold"/>
          <w:rFonts w:asciiTheme="minorHAnsi" w:hAnsiTheme="minorHAnsi" w:cstheme="minorHAnsi"/>
          <w:color w:val="auto"/>
          <w:sz w:val="24"/>
          <w:szCs w:val="24"/>
        </w:rPr>
        <w:t xml:space="preserve"> will create change. </w:t>
      </w:r>
      <w:r w:rsidR="00564181">
        <w:rPr>
          <w:rStyle w:val="bulletbold"/>
          <w:rFonts w:asciiTheme="minorHAnsi" w:hAnsiTheme="minorHAnsi" w:cstheme="minorHAnsi"/>
          <w:iCs/>
          <w:color w:val="auto"/>
          <w:sz w:val="24"/>
          <w:szCs w:val="24"/>
        </w:rPr>
        <w:t xml:space="preserve">It </w:t>
      </w:r>
      <w:r w:rsidRPr="00F90744">
        <w:rPr>
          <w:rStyle w:val="bulletbold"/>
          <w:rFonts w:asciiTheme="minorHAnsi" w:hAnsiTheme="minorHAnsi" w:cstheme="minorHAnsi"/>
          <w:color w:val="auto"/>
          <w:sz w:val="24"/>
          <w:szCs w:val="24"/>
        </w:rPr>
        <w:t>examines the evidence t</w:t>
      </w:r>
      <w:r w:rsidR="00564181" w:rsidRPr="00AD78F9">
        <w:rPr>
          <w:rStyle w:val="bulletbold"/>
          <w:rFonts w:asciiTheme="minorHAnsi" w:hAnsiTheme="minorHAnsi" w:cstheme="minorHAnsi"/>
          <w:iCs/>
          <w:color w:val="auto"/>
          <w:sz w:val="24"/>
          <w:szCs w:val="24"/>
        </w:rPr>
        <w:t xml:space="preserve">hat is available to support </w:t>
      </w:r>
      <w:r w:rsidR="00564181">
        <w:rPr>
          <w:rStyle w:val="bulletbold"/>
          <w:rFonts w:asciiTheme="minorHAnsi" w:hAnsiTheme="minorHAnsi" w:cstheme="minorHAnsi"/>
          <w:iCs/>
          <w:color w:val="auto"/>
          <w:sz w:val="24"/>
          <w:szCs w:val="24"/>
        </w:rPr>
        <w:t>these assumptions</w:t>
      </w:r>
      <w:r w:rsidRPr="00F90744">
        <w:rPr>
          <w:rStyle w:val="bulletbold"/>
          <w:rFonts w:asciiTheme="minorHAnsi" w:hAnsiTheme="minorHAnsi" w:cstheme="minorHAnsi"/>
          <w:color w:val="auto"/>
          <w:sz w:val="24"/>
          <w:szCs w:val="24"/>
        </w:rPr>
        <w:t>.</w:t>
      </w:r>
    </w:p>
    <w:p w:rsidR="00500A57" w:rsidRDefault="00500A57">
      <w:pPr>
        <w:spacing w:after="200" w:line="276" w:lineRule="auto"/>
        <w:rPr>
          <w:rStyle w:val="bulletbold"/>
          <w:rFonts w:asciiTheme="minorHAnsi" w:hAnsiTheme="minorHAnsi" w:cs="Arial"/>
          <w:b/>
          <w:i/>
          <w:color w:val="auto"/>
          <w:sz w:val="24"/>
          <w:szCs w:val="24"/>
        </w:rPr>
      </w:pPr>
      <w:r>
        <w:rPr>
          <w:rStyle w:val="bulletbold"/>
          <w:rFonts w:asciiTheme="minorHAnsi" w:hAnsiTheme="minorHAnsi" w:cs="Arial"/>
          <w:b/>
          <w:i/>
          <w:color w:val="auto"/>
          <w:sz w:val="24"/>
          <w:szCs w:val="24"/>
        </w:rPr>
        <w:br w:type="page"/>
      </w:r>
    </w:p>
    <w:p w:rsidR="006011E0" w:rsidRPr="00F34E11" w:rsidRDefault="00692CFC" w:rsidP="006011E0">
      <w:pPr>
        <w:spacing w:after="120" w:line="276" w:lineRule="auto"/>
        <w:rPr>
          <w:rStyle w:val="bulletbold"/>
          <w:rFonts w:asciiTheme="minorHAnsi" w:hAnsiTheme="minorHAnsi" w:cs="Arial"/>
          <w:b/>
          <w:i/>
          <w:color w:val="auto"/>
          <w:sz w:val="24"/>
          <w:szCs w:val="24"/>
        </w:rPr>
      </w:pPr>
      <w:r>
        <w:rPr>
          <w:rStyle w:val="bulletbold"/>
          <w:rFonts w:asciiTheme="minorHAnsi" w:hAnsiTheme="minorHAnsi" w:cs="Arial"/>
          <w:b/>
          <w:i/>
          <w:color w:val="auto"/>
          <w:sz w:val="24"/>
          <w:szCs w:val="24"/>
        </w:rPr>
        <w:t>Developing</w:t>
      </w:r>
      <w:r w:rsidRPr="00DF55FF">
        <w:rPr>
          <w:rStyle w:val="bulletbold"/>
          <w:rFonts w:asciiTheme="minorHAnsi" w:hAnsiTheme="minorHAnsi" w:cs="Arial"/>
          <w:b/>
          <w:i/>
          <w:color w:val="auto"/>
          <w:sz w:val="24"/>
          <w:szCs w:val="24"/>
        </w:rPr>
        <w:t xml:space="preserve"> </w:t>
      </w:r>
      <w:r w:rsidR="003405EA" w:rsidRPr="00DF55FF">
        <w:rPr>
          <w:rStyle w:val="bulletbold"/>
          <w:rFonts w:asciiTheme="minorHAnsi" w:hAnsiTheme="minorHAnsi" w:cs="Arial"/>
          <w:b/>
          <w:i/>
          <w:color w:val="auto"/>
          <w:sz w:val="24"/>
          <w:szCs w:val="24"/>
        </w:rPr>
        <w:t>program logics</w:t>
      </w:r>
      <w:r w:rsidR="00F34E11">
        <w:rPr>
          <w:rStyle w:val="bulletbold"/>
          <w:rFonts w:asciiTheme="minorHAnsi" w:hAnsiTheme="minorHAnsi" w:cs="Arial"/>
          <w:iCs/>
          <w:color w:val="auto"/>
          <w:sz w:val="24"/>
          <w:szCs w:val="24"/>
        </w:rPr>
        <w:t xml:space="preserve"> </w:t>
      </w:r>
      <w:r w:rsidR="00F34E11" w:rsidRPr="00F90744">
        <w:rPr>
          <w:rStyle w:val="bulletbold"/>
          <w:rFonts w:asciiTheme="minorHAnsi" w:hAnsiTheme="minorHAnsi" w:cs="Arial"/>
          <w:b/>
          <w:i/>
          <w:color w:val="auto"/>
          <w:sz w:val="24"/>
          <w:szCs w:val="24"/>
        </w:rPr>
        <w:t>and theories of change</w:t>
      </w:r>
    </w:p>
    <w:p w:rsidR="008F2CEE" w:rsidRDefault="00CB6CE2" w:rsidP="001E2F26">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 xml:space="preserve">The department notes that </w:t>
      </w:r>
      <w:r w:rsidR="00103D55">
        <w:rPr>
          <w:rStyle w:val="bulletbold"/>
          <w:rFonts w:asciiTheme="minorHAnsi" w:hAnsiTheme="minorHAnsi" w:cs="Arial"/>
          <w:iCs/>
          <w:color w:val="auto"/>
          <w:sz w:val="24"/>
          <w:szCs w:val="24"/>
        </w:rPr>
        <w:t xml:space="preserve">many </w:t>
      </w:r>
      <w:r>
        <w:rPr>
          <w:rStyle w:val="bulletbold"/>
          <w:rFonts w:asciiTheme="minorHAnsi" w:hAnsiTheme="minorHAnsi" w:cs="Arial"/>
          <w:iCs/>
          <w:color w:val="auto"/>
          <w:sz w:val="24"/>
          <w:szCs w:val="24"/>
        </w:rPr>
        <w:t>service providers</w:t>
      </w:r>
      <w:r w:rsidR="00103D55">
        <w:rPr>
          <w:rStyle w:val="bulletbold"/>
          <w:rFonts w:asciiTheme="minorHAnsi" w:hAnsiTheme="minorHAnsi" w:cs="Arial"/>
          <w:iCs/>
          <w:color w:val="auto"/>
          <w:sz w:val="24"/>
          <w:szCs w:val="24"/>
        </w:rPr>
        <w:t xml:space="preserve"> are </w:t>
      </w:r>
      <w:r w:rsidR="008A479E">
        <w:rPr>
          <w:rStyle w:val="bulletbold"/>
          <w:rFonts w:asciiTheme="minorHAnsi" w:hAnsiTheme="minorHAnsi" w:cs="Arial"/>
          <w:iCs/>
          <w:color w:val="auto"/>
          <w:sz w:val="24"/>
          <w:szCs w:val="24"/>
        </w:rPr>
        <w:t>already</w:t>
      </w:r>
      <w:r w:rsidR="00103D55">
        <w:rPr>
          <w:rStyle w:val="bulletbold"/>
          <w:rFonts w:asciiTheme="minorHAnsi" w:hAnsiTheme="minorHAnsi" w:cs="Arial"/>
          <w:iCs/>
          <w:color w:val="auto"/>
          <w:sz w:val="24"/>
          <w:szCs w:val="24"/>
        </w:rPr>
        <w:t xml:space="preserve"> using </w:t>
      </w:r>
      <w:r w:rsidR="008A479E">
        <w:rPr>
          <w:rStyle w:val="bulletbold"/>
          <w:rFonts w:asciiTheme="minorHAnsi" w:hAnsiTheme="minorHAnsi" w:cs="Arial"/>
          <w:iCs/>
          <w:color w:val="auto"/>
          <w:sz w:val="24"/>
          <w:szCs w:val="24"/>
        </w:rPr>
        <w:t>‘off the shelf’</w:t>
      </w:r>
      <w:r w:rsidR="006E48EA">
        <w:rPr>
          <w:rStyle w:val="bulletbold"/>
          <w:rFonts w:asciiTheme="minorHAnsi" w:hAnsiTheme="minorHAnsi" w:cs="Arial"/>
          <w:iCs/>
          <w:color w:val="auto"/>
          <w:sz w:val="24"/>
          <w:szCs w:val="24"/>
        </w:rPr>
        <w:t xml:space="preserve"> </w:t>
      </w:r>
      <w:r w:rsidR="001B4962">
        <w:rPr>
          <w:rStyle w:val="bulletbold"/>
          <w:rFonts w:asciiTheme="minorHAnsi" w:hAnsiTheme="minorHAnsi" w:cs="Arial"/>
          <w:iCs/>
          <w:color w:val="auto"/>
          <w:sz w:val="24"/>
          <w:szCs w:val="24"/>
        </w:rPr>
        <w:t>evidence</w:t>
      </w:r>
      <w:r w:rsidR="006E48EA">
        <w:rPr>
          <w:rStyle w:val="bulletbold"/>
          <w:rFonts w:asciiTheme="minorHAnsi" w:hAnsiTheme="minorHAnsi" w:cs="Arial"/>
          <w:iCs/>
          <w:color w:val="auto"/>
          <w:sz w:val="24"/>
          <w:szCs w:val="24"/>
        </w:rPr>
        <w:noBreakHyphen/>
      </w:r>
      <w:r w:rsidR="001B4962">
        <w:rPr>
          <w:rStyle w:val="bulletbold"/>
          <w:rFonts w:asciiTheme="minorHAnsi" w:hAnsiTheme="minorHAnsi" w:cs="Arial"/>
          <w:iCs/>
          <w:color w:val="auto"/>
          <w:sz w:val="24"/>
          <w:szCs w:val="24"/>
        </w:rPr>
        <w:t xml:space="preserve">based </w:t>
      </w:r>
      <w:r w:rsidR="00103D55">
        <w:rPr>
          <w:rStyle w:val="bulletbold"/>
          <w:rFonts w:asciiTheme="minorHAnsi" w:hAnsiTheme="minorHAnsi" w:cs="Arial"/>
          <w:iCs/>
          <w:color w:val="auto"/>
          <w:sz w:val="24"/>
          <w:szCs w:val="24"/>
        </w:rPr>
        <w:t xml:space="preserve">programs and see value in them for clients. However, </w:t>
      </w:r>
      <w:r w:rsidR="00617376">
        <w:rPr>
          <w:rStyle w:val="bulletbold"/>
          <w:rFonts w:asciiTheme="minorHAnsi" w:hAnsiTheme="minorHAnsi" w:cs="Arial"/>
          <w:iCs/>
          <w:color w:val="auto"/>
          <w:sz w:val="24"/>
          <w:szCs w:val="24"/>
        </w:rPr>
        <w:t xml:space="preserve">it is acknowledged </w:t>
      </w:r>
      <w:r w:rsidR="00103D55">
        <w:rPr>
          <w:rStyle w:val="bulletbold"/>
          <w:rFonts w:asciiTheme="minorHAnsi" w:hAnsiTheme="minorHAnsi" w:cs="Arial"/>
          <w:iCs/>
          <w:color w:val="auto"/>
          <w:sz w:val="24"/>
          <w:szCs w:val="24"/>
        </w:rPr>
        <w:t xml:space="preserve">these programs are not always appropriate for </w:t>
      </w:r>
      <w:r w:rsidR="00617376">
        <w:rPr>
          <w:rStyle w:val="bulletbold"/>
          <w:rFonts w:asciiTheme="minorHAnsi" w:hAnsiTheme="minorHAnsi" w:cs="Arial"/>
          <w:iCs/>
          <w:color w:val="auto"/>
          <w:sz w:val="24"/>
          <w:szCs w:val="24"/>
        </w:rPr>
        <w:t>all</w:t>
      </w:r>
      <w:r w:rsidR="00103D55">
        <w:rPr>
          <w:rStyle w:val="bulletbold"/>
          <w:rFonts w:asciiTheme="minorHAnsi" w:hAnsiTheme="minorHAnsi" w:cs="Arial"/>
          <w:iCs/>
          <w:color w:val="auto"/>
          <w:sz w:val="24"/>
          <w:szCs w:val="24"/>
        </w:rPr>
        <w:t xml:space="preserve"> communities and target groups. </w:t>
      </w:r>
      <w:r w:rsidR="000D5289">
        <w:rPr>
          <w:rStyle w:val="bulletbold"/>
          <w:rFonts w:asciiTheme="minorHAnsi" w:hAnsiTheme="minorHAnsi" w:cs="Arial"/>
          <w:iCs/>
          <w:color w:val="auto"/>
          <w:sz w:val="24"/>
          <w:szCs w:val="24"/>
        </w:rPr>
        <w:t xml:space="preserve">Moving forward, </w:t>
      </w:r>
      <w:r w:rsidR="00E54739">
        <w:rPr>
          <w:rStyle w:val="bulletbold"/>
          <w:rFonts w:asciiTheme="minorHAnsi" w:hAnsiTheme="minorHAnsi" w:cs="Arial"/>
          <w:iCs/>
          <w:color w:val="auto"/>
          <w:sz w:val="24"/>
          <w:szCs w:val="24"/>
        </w:rPr>
        <w:t>the</w:t>
      </w:r>
      <w:r w:rsidR="00500A57">
        <w:rPr>
          <w:rStyle w:val="bulletbold"/>
          <w:rFonts w:asciiTheme="minorHAnsi" w:hAnsiTheme="minorHAnsi" w:cs="Arial"/>
          <w:iCs/>
          <w:color w:val="auto"/>
          <w:sz w:val="24"/>
          <w:szCs w:val="24"/>
        </w:rPr>
        <w:t> </w:t>
      </w:r>
      <w:r w:rsidR="00E54739">
        <w:rPr>
          <w:rStyle w:val="bulletbold"/>
          <w:rFonts w:asciiTheme="minorHAnsi" w:hAnsiTheme="minorHAnsi" w:cs="Arial"/>
          <w:iCs/>
          <w:color w:val="auto"/>
          <w:sz w:val="24"/>
          <w:szCs w:val="24"/>
        </w:rPr>
        <w:t xml:space="preserve">department is proposing that </w:t>
      </w:r>
      <w:r w:rsidR="001E2F26" w:rsidRPr="001E2F26">
        <w:rPr>
          <w:rStyle w:val="bulletbold"/>
          <w:rFonts w:asciiTheme="minorHAnsi" w:hAnsiTheme="minorHAnsi" w:cs="Arial"/>
          <w:iCs/>
          <w:color w:val="auto"/>
          <w:sz w:val="24"/>
          <w:szCs w:val="24"/>
        </w:rPr>
        <w:t xml:space="preserve">providers </w:t>
      </w:r>
      <w:r w:rsidR="00103D55">
        <w:rPr>
          <w:rStyle w:val="bulletbold"/>
          <w:rFonts w:asciiTheme="minorHAnsi" w:hAnsiTheme="minorHAnsi" w:cs="Arial"/>
          <w:iCs/>
          <w:color w:val="auto"/>
          <w:sz w:val="24"/>
          <w:szCs w:val="24"/>
        </w:rPr>
        <w:t xml:space="preserve">will be </w:t>
      </w:r>
      <w:r w:rsidR="00425709">
        <w:rPr>
          <w:rStyle w:val="bulletbold"/>
          <w:rFonts w:asciiTheme="minorHAnsi" w:hAnsiTheme="minorHAnsi" w:cs="Arial"/>
          <w:iCs/>
          <w:color w:val="auto"/>
          <w:sz w:val="24"/>
          <w:szCs w:val="24"/>
        </w:rPr>
        <w:t>asked</w:t>
      </w:r>
      <w:r w:rsidR="002375CB">
        <w:rPr>
          <w:rStyle w:val="bulletbold"/>
          <w:rFonts w:asciiTheme="minorHAnsi" w:hAnsiTheme="minorHAnsi" w:cs="Arial"/>
          <w:iCs/>
          <w:color w:val="auto"/>
          <w:sz w:val="24"/>
          <w:szCs w:val="24"/>
        </w:rPr>
        <w:t xml:space="preserve"> </w:t>
      </w:r>
      <w:r w:rsidR="008512C3">
        <w:rPr>
          <w:rStyle w:val="bulletbold"/>
          <w:rFonts w:asciiTheme="minorHAnsi" w:hAnsiTheme="minorHAnsi" w:cs="Arial"/>
          <w:iCs/>
          <w:color w:val="auto"/>
          <w:sz w:val="24"/>
          <w:szCs w:val="24"/>
        </w:rPr>
        <w:t xml:space="preserve">to </w:t>
      </w:r>
      <w:r w:rsidR="001E2F26" w:rsidRPr="001E2F26">
        <w:rPr>
          <w:rStyle w:val="bulletbold"/>
          <w:rFonts w:asciiTheme="minorHAnsi" w:hAnsiTheme="minorHAnsi" w:cs="Arial"/>
          <w:iCs/>
          <w:color w:val="auto"/>
          <w:sz w:val="24"/>
          <w:szCs w:val="24"/>
        </w:rPr>
        <w:t xml:space="preserve">develop </w:t>
      </w:r>
      <w:r w:rsidR="002E4C7E">
        <w:rPr>
          <w:rStyle w:val="bulletbold"/>
          <w:rFonts w:asciiTheme="minorHAnsi" w:hAnsiTheme="minorHAnsi" w:cs="Arial"/>
          <w:iCs/>
          <w:color w:val="auto"/>
          <w:sz w:val="24"/>
          <w:szCs w:val="24"/>
        </w:rPr>
        <w:t>a</w:t>
      </w:r>
      <w:r w:rsidR="00A522A1">
        <w:rPr>
          <w:rStyle w:val="bulletbold"/>
          <w:rFonts w:asciiTheme="minorHAnsi" w:hAnsiTheme="minorHAnsi" w:cs="Arial"/>
          <w:iCs/>
          <w:color w:val="auto"/>
          <w:sz w:val="24"/>
          <w:szCs w:val="24"/>
        </w:rPr>
        <w:t> </w:t>
      </w:r>
      <w:r w:rsidR="002E4C7E">
        <w:rPr>
          <w:rStyle w:val="bulletbold"/>
          <w:rFonts w:asciiTheme="minorHAnsi" w:hAnsiTheme="minorHAnsi" w:cs="Arial"/>
          <w:iCs/>
          <w:color w:val="auto"/>
          <w:sz w:val="24"/>
          <w:szCs w:val="24"/>
        </w:rPr>
        <w:t>program logic</w:t>
      </w:r>
      <w:r w:rsidR="001E2F26" w:rsidRPr="001E2F26">
        <w:rPr>
          <w:rStyle w:val="bulletbold"/>
          <w:rFonts w:asciiTheme="minorHAnsi" w:hAnsiTheme="minorHAnsi" w:cs="Arial"/>
          <w:iCs/>
          <w:color w:val="auto"/>
          <w:sz w:val="24"/>
          <w:szCs w:val="24"/>
        </w:rPr>
        <w:t xml:space="preserve"> </w:t>
      </w:r>
      <w:r w:rsidR="004C2BAB">
        <w:rPr>
          <w:rStyle w:val="bulletbold"/>
          <w:rFonts w:asciiTheme="minorHAnsi" w:hAnsiTheme="minorHAnsi" w:cs="Arial"/>
          <w:iCs/>
          <w:color w:val="auto"/>
          <w:sz w:val="24"/>
          <w:szCs w:val="24"/>
        </w:rPr>
        <w:t>and</w:t>
      </w:r>
      <w:r w:rsidR="001E2F26" w:rsidRPr="001E2F26">
        <w:rPr>
          <w:rStyle w:val="bulletbold"/>
          <w:rFonts w:asciiTheme="minorHAnsi" w:hAnsiTheme="minorHAnsi" w:cs="Arial"/>
          <w:iCs/>
          <w:color w:val="auto"/>
          <w:sz w:val="24"/>
          <w:szCs w:val="24"/>
        </w:rPr>
        <w:t xml:space="preserve"> theo</w:t>
      </w:r>
      <w:r w:rsidR="00D96ADA">
        <w:rPr>
          <w:rStyle w:val="bulletbold"/>
          <w:rFonts w:asciiTheme="minorHAnsi" w:hAnsiTheme="minorHAnsi" w:cs="Arial"/>
          <w:iCs/>
          <w:color w:val="auto"/>
          <w:sz w:val="24"/>
          <w:szCs w:val="24"/>
        </w:rPr>
        <w:t>ry of</w:t>
      </w:r>
      <w:r w:rsidR="00500A57">
        <w:rPr>
          <w:rStyle w:val="bulletbold"/>
          <w:rFonts w:asciiTheme="minorHAnsi" w:hAnsiTheme="minorHAnsi" w:cs="Arial"/>
          <w:iCs/>
          <w:color w:val="auto"/>
          <w:sz w:val="24"/>
          <w:szCs w:val="24"/>
        </w:rPr>
        <w:t> </w:t>
      </w:r>
      <w:r w:rsidR="00D96ADA">
        <w:rPr>
          <w:rStyle w:val="bulletbold"/>
          <w:rFonts w:asciiTheme="minorHAnsi" w:hAnsiTheme="minorHAnsi" w:cs="Arial"/>
          <w:iCs/>
          <w:color w:val="auto"/>
          <w:sz w:val="24"/>
          <w:szCs w:val="24"/>
        </w:rPr>
        <w:t xml:space="preserve">change </w:t>
      </w:r>
      <w:r w:rsidR="004C2BAB">
        <w:rPr>
          <w:rStyle w:val="bulletbold"/>
          <w:rFonts w:asciiTheme="minorHAnsi" w:hAnsiTheme="minorHAnsi" w:cs="Arial"/>
          <w:iCs/>
          <w:color w:val="auto"/>
          <w:sz w:val="24"/>
          <w:szCs w:val="24"/>
        </w:rPr>
        <w:t>for</w:t>
      </w:r>
      <w:r w:rsidR="00D96ADA">
        <w:rPr>
          <w:rStyle w:val="bulletbold"/>
          <w:rFonts w:asciiTheme="minorHAnsi" w:hAnsiTheme="minorHAnsi" w:cs="Arial"/>
          <w:iCs/>
          <w:color w:val="auto"/>
          <w:sz w:val="24"/>
          <w:szCs w:val="24"/>
        </w:rPr>
        <w:t xml:space="preserve"> </w:t>
      </w:r>
      <w:r w:rsidR="00103D55">
        <w:rPr>
          <w:rStyle w:val="bulletbold"/>
          <w:rFonts w:asciiTheme="minorHAnsi" w:hAnsiTheme="minorHAnsi" w:cs="Arial"/>
          <w:iCs/>
          <w:color w:val="auto"/>
          <w:sz w:val="24"/>
          <w:szCs w:val="24"/>
        </w:rPr>
        <w:t xml:space="preserve">the </w:t>
      </w:r>
      <w:r w:rsidR="00D96ADA">
        <w:rPr>
          <w:rStyle w:val="bulletbold"/>
          <w:rFonts w:asciiTheme="minorHAnsi" w:hAnsiTheme="minorHAnsi" w:cs="Arial"/>
          <w:iCs/>
          <w:color w:val="auto"/>
          <w:sz w:val="24"/>
          <w:szCs w:val="24"/>
        </w:rPr>
        <w:t>program</w:t>
      </w:r>
      <w:r w:rsidR="00103D55">
        <w:rPr>
          <w:rStyle w:val="bulletbold"/>
          <w:rFonts w:asciiTheme="minorHAnsi" w:hAnsiTheme="minorHAnsi" w:cs="Arial"/>
          <w:iCs/>
          <w:color w:val="auto"/>
          <w:sz w:val="24"/>
          <w:szCs w:val="24"/>
        </w:rPr>
        <w:t xml:space="preserve"> they are delivering</w:t>
      </w:r>
      <w:r w:rsidR="00D96ADA">
        <w:rPr>
          <w:rStyle w:val="bulletbold"/>
          <w:rFonts w:asciiTheme="minorHAnsi" w:hAnsiTheme="minorHAnsi" w:cs="Arial"/>
          <w:iCs/>
          <w:color w:val="auto"/>
          <w:sz w:val="24"/>
          <w:szCs w:val="24"/>
        </w:rPr>
        <w:t>.</w:t>
      </w:r>
      <w:r w:rsidR="002E4C7E">
        <w:rPr>
          <w:rStyle w:val="bulletbold"/>
          <w:rFonts w:asciiTheme="minorHAnsi" w:hAnsiTheme="minorHAnsi" w:cs="Arial"/>
          <w:iCs/>
          <w:color w:val="auto"/>
          <w:sz w:val="24"/>
          <w:szCs w:val="24"/>
        </w:rPr>
        <w:t xml:space="preserve"> </w:t>
      </w:r>
      <w:r w:rsidR="00E54739">
        <w:rPr>
          <w:rStyle w:val="bulletbold"/>
          <w:rFonts w:asciiTheme="minorHAnsi" w:hAnsiTheme="minorHAnsi" w:cs="Arial"/>
          <w:iCs/>
          <w:color w:val="auto"/>
          <w:sz w:val="24"/>
          <w:szCs w:val="24"/>
        </w:rPr>
        <w:t>The department will work with service provid</w:t>
      </w:r>
      <w:r w:rsidR="000D5289">
        <w:rPr>
          <w:rStyle w:val="bulletbold"/>
          <w:rFonts w:asciiTheme="minorHAnsi" w:hAnsiTheme="minorHAnsi" w:cs="Arial"/>
          <w:iCs/>
          <w:color w:val="auto"/>
          <w:sz w:val="24"/>
          <w:szCs w:val="24"/>
        </w:rPr>
        <w:t>ers on how this could</w:t>
      </w:r>
      <w:r w:rsidR="00E54739">
        <w:rPr>
          <w:rStyle w:val="bulletbold"/>
          <w:rFonts w:asciiTheme="minorHAnsi" w:hAnsiTheme="minorHAnsi" w:cs="Arial"/>
          <w:iCs/>
          <w:color w:val="auto"/>
          <w:sz w:val="24"/>
          <w:szCs w:val="24"/>
        </w:rPr>
        <w:t xml:space="preserve"> operate, including on what would be appropriate timeframes for their development</w:t>
      </w:r>
      <w:r w:rsidR="00E85F28">
        <w:rPr>
          <w:rStyle w:val="bulletbold"/>
          <w:rFonts w:asciiTheme="minorHAnsi" w:hAnsiTheme="minorHAnsi" w:cs="Arial"/>
          <w:iCs/>
          <w:color w:val="auto"/>
          <w:sz w:val="24"/>
          <w:szCs w:val="24"/>
        </w:rPr>
        <w:t>, and</w:t>
      </w:r>
      <w:r w:rsidR="007D259E">
        <w:rPr>
          <w:rStyle w:val="bulletbold"/>
          <w:rFonts w:asciiTheme="minorHAnsi" w:hAnsiTheme="minorHAnsi" w:cs="Arial"/>
          <w:iCs/>
          <w:color w:val="auto"/>
          <w:sz w:val="24"/>
          <w:szCs w:val="24"/>
        </w:rPr>
        <w:t xml:space="preserve"> whether there are specific </w:t>
      </w:r>
      <w:r w:rsidR="00E85F28">
        <w:rPr>
          <w:rStyle w:val="bulletbold"/>
          <w:rFonts w:asciiTheme="minorHAnsi" w:hAnsiTheme="minorHAnsi" w:cs="Arial"/>
          <w:iCs/>
          <w:color w:val="auto"/>
          <w:sz w:val="24"/>
          <w:szCs w:val="24"/>
        </w:rPr>
        <w:t xml:space="preserve">contexts where </w:t>
      </w:r>
      <w:r w:rsidR="00C128AF">
        <w:rPr>
          <w:rStyle w:val="bulletbold"/>
          <w:rFonts w:asciiTheme="minorHAnsi" w:hAnsiTheme="minorHAnsi" w:cs="Arial"/>
          <w:iCs/>
          <w:color w:val="auto"/>
          <w:sz w:val="24"/>
          <w:szCs w:val="24"/>
        </w:rPr>
        <w:t>developing a</w:t>
      </w:r>
      <w:r w:rsidR="00B17A2E">
        <w:rPr>
          <w:rStyle w:val="bulletbold"/>
          <w:rFonts w:asciiTheme="minorHAnsi" w:hAnsiTheme="minorHAnsi" w:cs="Arial"/>
          <w:iCs/>
          <w:color w:val="auto"/>
          <w:sz w:val="24"/>
          <w:szCs w:val="24"/>
        </w:rPr>
        <w:t> </w:t>
      </w:r>
      <w:r w:rsidR="00C128AF">
        <w:rPr>
          <w:rStyle w:val="bulletbold"/>
          <w:rFonts w:asciiTheme="minorHAnsi" w:hAnsiTheme="minorHAnsi" w:cs="Arial"/>
          <w:iCs/>
          <w:color w:val="auto"/>
          <w:sz w:val="24"/>
          <w:szCs w:val="24"/>
        </w:rPr>
        <w:t>program logic and theory of change</w:t>
      </w:r>
      <w:r w:rsidR="002375CB">
        <w:rPr>
          <w:rStyle w:val="bulletbold"/>
          <w:rFonts w:asciiTheme="minorHAnsi" w:hAnsiTheme="minorHAnsi" w:cs="Arial"/>
          <w:iCs/>
          <w:color w:val="auto"/>
          <w:sz w:val="24"/>
          <w:szCs w:val="24"/>
        </w:rPr>
        <w:t xml:space="preserve"> </w:t>
      </w:r>
      <w:r w:rsidR="007D259E">
        <w:rPr>
          <w:rStyle w:val="bulletbold"/>
          <w:rFonts w:asciiTheme="minorHAnsi" w:hAnsiTheme="minorHAnsi" w:cs="Arial"/>
          <w:iCs/>
          <w:color w:val="auto"/>
          <w:sz w:val="24"/>
          <w:szCs w:val="24"/>
        </w:rPr>
        <w:t>may</w:t>
      </w:r>
      <w:r w:rsidR="00E85F28">
        <w:rPr>
          <w:rStyle w:val="bulletbold"/>
          <w:rFonts w:asciiTheme="minorHAnsi" w:hAnsiTheme="minorHAnsi" w:cs="Arial"/>
          <w:iCs/>
          <w:color w:val="auto"/>
          <w:sz w:val="24"/>
          <w:szCs w:val="24"/>
        </w:rPr>
        <w:t xml:space="preserve"> present unique challenges</w:t>
      </w:r>
      <w:r w:rsidR="00E54739">
        <w:rPr>
          <w:rStyle w:val="bulletbold"/>
          <w:rFonts w:asciiTheme="minorHAnsi" w:hAnsiTheme="minorHAnsi" w:cs="Arial"/>
          <w:iCs/>
          <w:color w:val="auto"/>
          <w:sz w:val="24"/>
          <w:szCs w:val="24"/>
        </w:rPr>
        <w:t>.</w:t>
      </w:r>
    </w:p>
    <w:p w:rsidR="003405EA" w:rsidRPr="00DF55FF" w:rsidRDefault="003405EA" w:rsidP="001E2F26">
      <w:pPr>
        <w:spacing w:after="120" w:line="276" w:lineRule="auto"/>
        <w:rPr>
          <w:rStyle w:val="bulletbold"/>
          <w:rFonts w:asciiTheme="minorHAnsi" w:hAnsiTheme="minorHAnsi" w:cs="Arial"/>
          <w:b/>
          <w:i/>
          <w:color w:val="auto"/>
          <w:sz w:val="24"/>
          <w:szCs w:val="24"/>
        </w:rPr>
      </w:pPr>
      <w:r w:rsidRPr="00DF55FF">
        <w:rPr>
          <w:rStyle w:val="bulletbold"/>
          <w:rFonts w:asciiTheme="minorHAnsi" w:hAnsiTheme="minorHAnsi" w:cs="Arial"/>
          <w:b/>
          <w:i/>
          <w:color w:val="auto"/>
          <w:sz w:val="24"/>
          <w:szCs w:val="24"/>
        </w:rPr>
        <w:t>Importance of program logics</w:t>
      </w:r>
      <w:r w:rsidR="004C2BAB">
        <w:rPr>
          <w:rStyle w:val="bulletbold"/>
          <w:rFonts w:asciiTheme="minorHAnsi" w:hAnsiTheme="minorHAnsi" w:cs="Arial"/>
          <w:b/>
          <w:i/>
          <w:color w:val="auto"/>
          <w:sz w:val="24"/>
          <w:szCs w:val="24"/>
        </w:rPr>
        <w:t xml:space="preserve"> and theories of change</w:t>
      </w:r>
    </w:p>
    <w:p w:rsidR="001E2F26" w:rsidRPr="001E2F26" w:rsidRDefault="00F674BE" w:rsidP="001E2F26">
      <w:pPr>
        <w:spacing w:after="120" w:line="276" w:lineRule="auto"/>
        <w:rPr>
          <w:rStyle w:val="bulletbold"/>
          <w:rFonts w:asciiTheme="minorHAnsi" w:hAnsiTheme="minorHAnsi" w:cs="Arial"/>
          <w:iCs/>
          <w:color w:val="auto"/>
          <w:sz w:val="24"/>
          <w:szCs w:val="24"/>
        </w:rPr>
      </w:pPr>
      <w:r>
        <w:rPr>
          <w:rStyle w:val="bulletbold"/>
          <w:rFonts w:asciiTheme="minorHAnsi" w:hAnsiTheme="minorHAnsi" w:cs="Arial"/>
          <w:iCs/>
          <w:color w:val="auto"/>
          <w:sz w:val="24"/>
          <w:szCs w:val="24"/>
        </w:rPr>
        <w:t>S</w:t>
      </w:r>
      <w:r w:rsidR="008F2CEE">
        <w:rPr>
          <w:rStyle w:val="bulletbold"/>
          <w:rFonts w:asciiTheme="minorHAnsi" w:hAnsiTheme="minorHAnsi" w:cs="Arial"/>
          <w:iCs/>
          <w:color w:val="auto"/>
          <w:sz w:val="24"/>
          <w:szCs w:val="24"/>
        </w:rPr>
        <w:t xml:space="preserve">ervice providers have </w:t>
      </w:r>
      <w:r>
        <w:rPr>
          <w:rStyle w:val="bulletbold"/>
          <w:rFonts w:asciiTheme="minorHAnsi" w:hAnsiTheme="minorHAnsi" w:cs="Arial"/>
          <w:iCs/>
          <w:color w:val="auto"/>
          <w:sz w:val="24"/>
          <w:szCs w:val="24"/>
        </w:rPr>
        <w:t xml:space="preserve">often </w:t>
      </w:r>
      <w:r w:rsidR="00B86E7E">
        <w:rPr>
          <w:rStyle w:val="bulletbold"/>
          <w:rFonts w:asciiTheme="minorHAnsi" w:hAnsiTheme="minorHAnsi" w:cs="Arial"/>
          <w:iCs/>
          <w:color w:val="auto"/>
          <w:sz w:val="24"/>
          <w:szCs w:val="24"/>
        </w:rPr>
        <w:t xml:space="preserve">accumulated experience from delivering </w:t>
      </w:r>
      <w:r w:rsidR="008F2CEE">
        <w:rPr>
          <w:rStyle w:val="bulletbold"/>
          <w:rFonts w:asciiTheme="minorHAnsi" w:hAnsiTheme="minorHAnsi" w:cs="Arial"/>
          <w:iCs/>
          <w:color w:val="auto"/>
          <w:sz w:val="24"/>
          <w:szCs w:val="24"/>
        </w:rPr>
        <w:t>a program or activity for many years. The development of a program logic</w:t>
      </w:r>
      <w:r w:rsidR="004C2BAB">
        <w:rPr>
          <w:rStyle w:val="bulletbold"/>
          <w:rFonts w:asciiTheme="minorHAnsi" w:hAnsiTheme="minorHAnsi" w:cs="Arial"/>
          <w:iCs/>
          <w:color w:val="auto"/>
          <w:sz w:val="24"/>
          <w:szCs w:val="24"/>
        </w:rPr>
        <w:t xml:space="preserve"> and </w:t>
      </w:r>
      <w:r w:rsidR="008F2CEE">
        <w:rPr>
          <w:rStyle w:val="bulletbold"/>
          <w:rFonts w:asciiTheme="minorHAnsi" w:hAnsiTheme="minorHAnsi" w:cs="Arial"/>
          <w:iCs/>
          <w:color w:val="auto"/>
          <w:sz w:val="24"/>
          <w:szCs w:val="24"/>
        </w:rPr>
        <w:t>theory of change presents an</w:t>
      </w:r>
      <w:r w:rsidR="00B17A2E">
        <w:rPr>
          <w:rStyle w:val="bulletbold"/>
          <w:rFonts w:asciiTheme="minorHAnsi" w:hAnsiTheme="minorHAnsi" w:cs="Arial"/>
          <w:iCs/>
          <w:color w:val="auto"/>
          <w:sz w:val="24"/>
          <w:szCs w:val="24"/>
        </w:rPr>
        <w:t> </w:t>
      </w:r>
      <w:r w:rsidR="008F2CEE">
        <w:rPr>
          <w:rStyle w:val="bulletbold"/>
          <w:rFonts w:asciiTheme="minorHAnsi" w:hAnsiTheme="minorHAnsi" w:cs="Arial"/>
          <w:iCs/>
          <w:color w:val="auto"/>
          <w:sz w:val="24"/>
          <w:szCs w:val="24"/>
        </w:rPr>
        <w:t>opportunity to</w:t>
      </w:r>
      <w:r w:rsidR="00500A57">
        <w:rPr>
          <w:rStyle w:val="bulletbold"/>
          <w:rFonts w:asciiTheme="minorHAnsi" w:hAnsiTheme="minorHAnsi" w:cs="Arial"/>
          <w:iCs/>
          <w:color w:val="auto"/>
          <w:sz w:val="24"/>
          <w:szCs w:val="24"/>
        </w:rPr>
        <w:t> </w:t>
      </w:r>
      <w:r w:rsidR="008F2CEE">
        <w:rPr>
          <w:rStyle w:val="bulletbold"/>
          <w:rFonts w:asciiTheme="minorHAnsi" w:hAnsiTheme="minorHAnsi" w:cs="Arial"/>
          <w:iCs/>
          <w:color w:val="auto"/>
          <w:sz w:val="24"/>
          <w:szCs w:val="24"/>
        </w:rPr>
        <w:t xml:space="preserve">reflect on whether the </w:t>
      </w:r>
      <w:r w:rsidR="003F6425">
        <w:rPr>
          <w:rStyle w:val="bulletbold"/>
          <w:rFonts w:asciiTheme="minorHAnsi" w:hAnsiTheme="minorHAnsi" w:cs="Arial"/>
          <w:iCs/>
          <w:color w:val="auto"/>
          <w:sz w:val="24"/>
          <w:szCs w:val="24"/>
        </w:rPr>
        <w:t xml:space="preserve">particular </w:t>
      </w:r>
      <w:r w:rsidR="008F2CEE">
        <w:rPr>
          <w:rStyle w:val="bulletbold"/>
          <w:rFonts w:asciiTheme="minorHAnsi" w:hAnsiTheme="minorHAnsi" w:cs="Arial"/>
          <w:iCs/>
          <w:color w:val="auto"/>
          <w:sz w:val="24"/>
          <w:szCs w:val="24"/>
        </w:rPr>
        <w:t>program</w:t>
      </w:r>
      <w:r w:rsidR="003F6425">
        <w:rPr>
          <w:rStyle w:val="bulletbold"/>
          <w:rFonts w:asciiTheme="minorHAnsi" w:hAnsiTheme="minorHAnsi" w:cs="Arial"/>
          <w:iCs/>
          <w:color w:val="auto"/>
          <w:sz w:val="24"/>
          <w:szCs w:val="24"/>
        </w:rPr>
        <w:t>s</w:t>
      </w:r>
      <w:r w:rsidR="008F2CEE">
        <w:rPr>
          <w:rStyle w:val="bulletbold"/>
          <w:rFonts w:asciiTheme="minorHAnsi" w:hAnsiTheme="minorHAnsi" w:cs="Arial"/>
          <w:iCs/>
          <w:color w:val="auto"/>
          <w:sz w:val="24"/>
          <w:szCs w:val="24"/>
        </w:rPr>
        <w:t xml:space="preserve"> or activit</w:t>
      </w:r>
      <w:r w:rsidR="003F6425">
        <w:rPr>
          <w:rStyle w:val="bulletbold"/>
          <w:rFonts w:asciiTheme="minorHAnsi" w:hAnsiTheme="minorHAnsi" w:cs="Arial"/>
          <w:iCs/>
          <w:color w:val="auto"/>
          <w:sz w:val="24"/>
          <w:szCs w:val="24"/>
        </w:rPr>
        <w:t>ies</w:t>
      </w:r>
      <w:r w:rsidR="008F2CEE">
        <w:rPr>
          <w:rStyle w:val="bulletbold"/>
          <w:rFonts w:asciiTheme="minorHAnsi" w:hAnsiTheme="minorHAnsi" w:cs="Arial"/>
          <w:iCs/>
          <w:color w:val="auto"/>
          <w:sz w:val="24"/>
          <w:szCs w:val="24"/>
        </w:rPr>
        <w:t xml:space="preserve"> </w:t>
      </w:r>
      <w:r w:rsidR="003F6425">
        <w:rPr>
          <w:rStyle w:val="bulletbold"/>
          <w:rFonts w:asciiTheme="minorHAnsi" w:hAnsiTheme="minorHAnsi" w:cs="Arial"/>
          <w:iCs/>
          <w:color w:val="auto"/>
          <w:sz w:val="24"/>
          <w:szCs w:val="24"/>
        </w:rPr>
        <w:t>are</w:t>
      </w:r>
      <w:r w:rsidR="008F2CEE">
        <w:rPr>
          <w:rStyle w:val="bulletbold"/>
          <w:rFonts w:asciiTheme="minorHAnsi" w:hAnsiTheme="minorHAnsi" w:cs="Arial"/>
          <w:iCs/>
          <w:color w:val="auto"/>
          <w:sz w:val="24"/>
          <w:szCs w:val="24"/>
        </w:rPr>
        <w:t xml:space="preserve"> still fit</w:t>
      </w:r>
      <w:r w:rsidR="00B86E7E">
        <w:rPr>
          <w:rStyle w:val="bulletbold"/>
          <w:rFonts w:asciiTheme="minorHAnsi" w:hAnsiTheme="minorHAnsi" w:cs="Arial"/>
          <w:iCs/>
          <w:color w:val="auto"/>
          <w:sz w:val="24"/>
          <w:szCs w:val="24"/>
        </w:rPr>
        <w:t>-</w:t>
      </w:r>
      <w:r w:rsidR="008F2CEE">
        <w:rPr>
          <w:rStyle w:val="bulletbold"/>
          <w:rFonts w:asciiTheme="minorHAnsi" w:hAnsiTheme="minorHAnsi" w:cs="Arial"/>
          <w:iCs/>
          <w:color w:val="auto"/>
          <w:sz w:val="24"/>
          <w:szCs w:val="24"/>
        </w:rPr>
        <w:t>for</w:t>
      </w:r>
      <w:r w:rsidR="00B86E7E">
        <w:rPr>
          <w:rStyle w:val="bulletbold"/>
          <w:rFonts w:asciiTheme="minorHAnsi" w:hAnsiTheme="minorHAnsi" w:cs="Arial"/>
          <w:iCs/>
          <w:color w:val="auto"/>
          <w:sz w:val="24"/>
          <w:szCs w:val="24"/>
        </w:rPr>
        <w:t>-</w:t>
      </w:r>
      <w:r w:rsidR="008F2CEE">
        <w:rPr>
          <w:rStyle w:val="bulletbold"/>
          <w:rFonts w:asciiTheme="minorHAnsi" w:hAnsiTheme="minorHAnsi" w:cs="Arial"/>
          <w:iCs/>
          <w:color w:val="auto"/>
          <w:sz w:val="24"/>
          <w:szCs w:val="24"/>
        </w:rPr>
        <w:t xml:space="preserve">purpose or whether there are improvements that can be made. </w:t>
      </w:r>
      <w:r w:rsidR="003F6425">
        <w:rPr>
          <w:rStyle w:val="bulletbold"/>
          <w:rFonts w:asciiTheme="minorHAnsi" w:hAnsiTheme="minorHAnsi" w:cs="Arial"/>
          <w:iCs/>
          <w:color w:val="auto"/>
          <w:sz w:val="24"/>
          <w:szCs w:val="24"/>
        </w:rPr>
        <w:t>Th</w:t>
      </w:r>
      <w:r>
        <w:rPr>
          <w:rStyle w:val="bulletbold"/>
          <w:rFonts w:asciiTheme="minorHAnsi" w:hAnsiTheme="minorHAnsi" w:cs="Arial"/>
          <w:iCs/>
          <w:color w:val="auto"/>
          <w:sz w:val="24"/>
          <w:szCs w:val="24"/>
        </w:rPr>
        <w:t>is</w:t>
      </w:r>
      <w:r w:rsidR="003F6425">
        <w:rPr>
          <w:rStyle w:val="bulletbold"/>
          <w:rFonts w:asciiTheme="minorHAnsi" w:hAnsiTheme="minorHAnsi" w:cs="Arial"/>
          <w:iCs/>
          <w:color w:val="auto"/>
          <w:sz w:val="24"/>
          <w:szCs w:val="24"/>
        </w:rPr>
        <w:t xml:space="preserve"> process</w:t>
      </w:r>
      <w:r w:rsidR="008F2CEE">
        <w:rPr>
          <w:rStyle w:val="bulletbold"/>
          <w:rFonts w:asciiTheme="minorHAnsi" w:hAnsiTheme="minorHAnsi" w:cs="Arial"/>
          <w:iCs/>
          <w:color w:val="auto"/>
          <w:sz w:val="24"/>
          <w:szCs w:val="24"/>
        </w:rPr>
        <w:t xml:space="preserve"> encourages </w:t>
      </w:r>
      <w:r w:rsidR="000A3D8F">
        <w:rPr>
          <w:rStyle w:val="bulletbold"/>
          <w:rFonts w:asciiTheme="minorHAnsi" w:hAnsiTheme="minorHAnsi" w:cs="Arial"/>
          <w:iCs/>
          <w:color w:val="auto"/>
          <w:sz w:val="24"/>
          <w:szCs w:val="24"/>
        </w:rPr>
        <w:t>service providers</w:t>
      </w:r>
      <w:r w:rsidR="008F2CEE">
        <w:rPr>
          <w:rStyle w:val="bulletbold"/>
          <w:rFonts w:asciiTheme="minorHAnsi" w:hAnsiTheme="minorHAnsi" w:cs="Arial"/>
          <w:iCs/>
          <w:color w:val="auto"/>
          <w:sz w:val="24"/>
          <w:szCs w:val="24"/>
        </w:rPr>
        <w:t xml:space="preserve"> to make assumptions explicit and engage in a process of</w:t>
      </w:r>
      <w:r w:rsidR="00B17A2E">
        <w:rPr>
          <w:rStyle w:val="bulletbold"/>
          <w:rFonts w:asciiTheme="minorHAnsi" w:hAnsiTheme="minorHAnsi" w:cs="Arial"/>
          <w:iCs/>
          <w:color w:val="auto"/>
          <w:sz w:val="24"/>
          <w:szCs w:val="24"/>
        </w:rPr>
        <w:t> </w:t>
      </w:r>
      <w:r w:rsidR="008F2CEE">
        <w:rPr>
          <w:rStyle w:val="bulletbold"/>
          <w:rFonts w:asciiTheme="minorHAnsi" w:hAnsiTheme="minorHAnsi" w:cs="Arial"/>
          <w:iCs/>
          <w:color w:val="auto"/>
          <w:sz w:val="24"/>
          <w:szCs w:val="24"/>
        </w:rPr>
        <w:t xml:space="preserve">reflection and learning. </w:t>
      </w:r>
      <w:r w:rsidR="000A3D8F" w:rsidRPr="000A3D8F">
        <w:rPr>
          <w:rStyle w:val="bulletbold"/>
          <w:rFonts w:asciiTheme="minorHAnsi" w:hAnsiTheme="minorHAnsi" w:cs="Arial"/>
          <w:iCs/>
          <w:color w:val="auto"/>
          <w:sz w:val="24"/>
          <w:szCs w:val="24"/>
        </w:rPr>
        <w:t>Developing a program logic</w:t>
      </w:r>
      <w:r w:rsidR="00C76D08">
        <w:rPr>
          <w:rStyle w:val="bulletbold"/>
          <w:rFonts w:asciiTheme="minorHAnsi" w:hAnsiTheme="minorHAnsi" w:cs="Arial"/>
          <w:iCs/>
          <w:color w:val="auto"/>
          <w:sz w:val="24"/>
          <w:szCs w:val="24"/>
        </w:rPr>
        <w:t xml:space="preserve"> and theory of change</w:t>
      </w:r>
      <w:r w:rsidR="000A3D8F" w:rsidRPr="000A3D8F">
        <w:rPr>
          <w:rStyle w:val="bulletbold"/>
          <w:rFonts w:asciiTheme="minorHAnsi" w:hAnsiTheme="minorHAnsi" w:cs="Arial"/>
          <w:iCs/>
          <w:color w:val="auto"/>
          <w:sz w:val="24"/>
          <w:szCs w:val="24"/>
        </w:rPr>
        <w:t xml:space="preserve"> will enable service providers to</w:t>
      </w:r>
      <w:r w:rsidR="00A522A1">
        <w:rPr>
          <w:rStyle w:val="bulletbold"/>
          <w:rFonts w:asciiTheme="minorHAnsi" w:hAnsiTheme="minorHAnsi" w:cs="Arial"/>
          <w:iCs/>
          <w:color w:val="auto"/>
          <w:sz w:val="24"/>
          <w:szCs w:val="24"/>
        </w:rPr>
        <w:t> </w:t>
      </w:r>
      <w:r w:rsidR="000A3D8F">
        <w:rPr>
          <w:rStyle w:val="bulletbold"/>
          <w:rFonts w:asciiTheme="minorHAnsi" w:hAnsiTheme="minorHAnsi" w:cs="Arial"/>
          <w:iCs/>
          <w:color w:val="auto"/>
          <w:sz w:val="24"/>
          <w:szCs w:val="24"/>
        </w:rPr>
        <w:t xml:space="preserve">clearly outline the service-level outcomes they are seeking to achieve, </w:t>
      </w:r>
      <w:r w:rsidR="000A3D8F" w:rsidRPr="000A3D8F">
        <w:rPr>
          <w:rStyle w:val="bulletbold"/>
          <w:rFonts w:asciiTheme="minorHAnsi" w:hAnsiTheme="minorHAnsi" w:cs="Arial"/>
          <w:iCs/>
          <w:color w:val="auto"/>
          <w:sz w:val="24"/>
          <w:szCs w:val="24"/>
        </w:rPr>
        <w:t xml:space="preserve">interrogate the theory underpinning their program, </w:t>
      </w:r>
      <w:r w:rsidR="00EF0DD3">
        <w:rPr>
          <w:rStyle w:val="bulletbold"/>
          <w:rFonts w:asciiTheme="minorHAnsi" w:hAnsiTheme="minorHAnsi" w:cs="Arial"/>
          <w:iCs/>
          <w:color w:val="auto"/>
          <w:sz w:val="24"/>
          <w:szCs w:val="24"/>
        </w:rPr>
        <w:t>identify</w:t>
      </w:r>
      <w:r w:rsidR="00EF0DD3" w:rsidRPr="000A3D8F">
        <w:rPr>
          <w:rStyle w:val="bulletbold"/>
          <w:rFonts w:asciiTheme="minorHAnsi" w:hAnsiTheme="minorHAnsi" w:cs="Arial"/>
          <w:iCs/>
          <w:color w:val="auto"/>
          <w:sz w:val="24"/>
          <w:szCs w:val="24"/>
        </w:rPr>
        <w:t xml:space="preserve"> </w:t>
      </w:r>
      <w:r w:rsidR="000A3D8F" w:rsidRPr="000A3D8F">
        <w:rPr>
          <w:rStyle w:val="bulletbold"/>
          <w:rFonts w:asciiTheme="minorHAnsi" w:hAnsiTheme="minorHAnsi" w:cs="Arial"/>
          <w:iCs/>
          <w:color w:val="auto"/>
          <w:sz w:val="24"/>
          <w:szCs w:val="24"/>
        </w:rPr>
        <w:t>its strengths, and demonstrate how th</w:t>
      </w:r>
      <w:r w:rsidR="00EF0DD3">
        <w:rPr>
          <w:rStyle w:val="bulletbold"/>
          <w:rFonts w:asciiTheme="minorHAnsi" w:hAnsiTheme="minorHAnsi" w:cs="Arial"/>
          <w:iCs/>
          <w:color w:val="auto"/>
          <w:sz w:val="24"/>
          <w:szCs w:val="24"/>
        </w:rPr>
        <w:t>e</w:t>
      </w:r>
      <w:r w:rsidR="000A3D8F" w:rsidRPr="000A3D8F">
        <w:rPr>
          <w:rStyle w:val="bulletbold"/>
          <w:rFonts w:asciiTheme="minorHAnsi" w:hAnsiTheme="minorHAnsi" w:cs="Arial"/>
          <w:iCs/>
          <w:color w:val="auto"/>
          <w:sz w:val="24"/>
          <w:szCs w:val="24"/>
        </w:rPr>
        <w:t xml:space="preserve"> program will lead to</w:t>
      </w:r>
      <w:r w:rsidR="00A522A1">
        <w:rPr>
          <w:rStyle w:val="bulletbold"/>
          <w:rFonts w:asciiTheme="minorHAnsi" w:hAnsiTheme="minorHAnsi" w:cs="Arial"/>
          <w:iCs/>
          <w:color w:val="auto"/>
          <w:sz w:val="24"/>
          <w:szCs w:val="24"/>
        </w:rPr>
        <w:t> </w:t>
      </w:r>
      <w:r w:rsidR="000A3D8F" w:rsidRPr="000A3D8F">
        <w:rPr>
          <w:rStyle w:val="bulletbold"/>
          <w:rFonts w:asciiTheme="minorHAnsi" w:hAnsiTheme="minorHAnsi" w:cs="Arial"/>
          <w:iCs/>
          <w:color w:val="auto"/>
          <w:sz w:val="24"/>
          <w:szCs w:val="24"/>
        </w:rPr>
        <w:t>improved outcomes for families and children.</w:t>
      </w:r>
    </w:p>
    <w:p w:rsidR="00037AEA" w:rsidRDefault="00CE6392" w:rsidP="00037AEA">
      <w:pPr>
        <w:spacing w:after="120" w:line="276" w:lineRule="auto"/>
        <w:rPr>
          <w:rFonts w:asciiTheme="minorHAnsi" w:hAnsiTheme="minorHAnsi" w:cs="Arial"/>
          <w:iCs/>
          <w:spacing w:val="2"/>
          <w:szCs w:val="24"/>
        </w:rPr>
      </w:pPr>
      <w:r w:rsidRPr="00A10E82">
        <w:rPr>
          <w:rStyle w:val="bulletbold"/>
          <w:rFonts w:asciiTheme="minorHAnsi" w:hAnsiTheme="minorHAnsi" w:cstheme="minorHAnsi"/>
          <w:iCs/>
          <w:noProof/>
          <w:color w:val="auto"/>
          <w:lang w:eastAsia="en-AU"/>
        </w:rPr>
        <mc:AlternateContent>
          <mc:Choice Requires="wps">
            <w:drawing>
              <wp:inline distT="0" distB="0" distL="0" distR="0" wp14:anchorId="203181E7" wp14:editId="26513763">
                <wp:extent cx="6124353" cy="1340069"/>
                <wp:effectExtent l="0" t="0" r="10160"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3" cy="1340069"/>
                        </a:xfrm>
                        <a:prstGeom prst="roundRect">
                          <a:avLst>
                            <a:gd name="adj" fmla="val 3256"/>
                          </a:avLst>
                        </a:prstGeom>
                        <a:solidFill>
                          <a:schemeClr val="accent5">
                            <a:lumMod val="20000"/>
                            <a:lumOff val="80000"/>
                          </a:schemeClr>
                        </a:solidFill>
                        <a:ln>
                          <a:solidFill>
                            <a:srgbClr val="276B7D"/>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Pr="0010174B" w:rsidRDefault="00332679" w:rsidP="00440D52">
                            <w:pPr>
                              <w:rPr>
                                <w:rFonts w:asciiTheme="minorHAnsi" w:hAnsiTheme="minorHAnsi" w:cstheme="minorHAnsi"/>
                                <w:b/>
                                <w:szCs w:val="18"/>
                              </w:rPr>
                            </w:pPr>
                            <w:r>
                              <w:rPr>
                                <w:rStyle w:val="BookTitle"/>
                                <w:rFonts w:asciiTheme="minorHAnsi" w:hAnsiTheme="minorHAnsi" w:cstheme="minorHAnsi"/>
                                <w:b/>
                                <w:i w:val="0"/>
                                <w:iCs w:val="0"/>
                                <w:smallCaps w:val="0"/>
                                <w:spacing w:val="0"/>
                                <w:szCs w:val="18"/>
                              </w:rPr>
                              <w:t>Discussion question</w:t>
                            </w:r>
                            <w:r w:rsidRPr="0013422D">
                              <w:rPr>
                                <w:rStyle w:val="BookTitle"/>
                                <w:rFonts w:asciiTheme="minorHAnsi" w:hAnsiTheme="minorHAnsi" w:cstheme="minorHAnsi"/>
                                <w:b/>
                                <w:i w:val="0"/>
                                <w:iCs w:val="0"/>
                                <w:smallCaps w:val="0"/>
                                <w:spacing w:val="0"/>
                                <w:szCs w:val="18"/>
                              </w:rPr>
                              <w:t>: Evidence</w:t>
                            </w:r>
                          </w:p>
                          <w:p w:rsidR="00332679" w:rsidRPr="00266E58" w:rsidRDefault="00332679" w:rsidP="00B84973">
                            <w:pPr>
                              <w:pStyle w:val="BasicParagraph"/>
                              <w:numPr>
                                <w:ilvl w:val="0"/>
                                <w:numId w:val="61"/>
                              </w:numPr>
                              <w:spacing w:before="240" w:after="240"/>
                              <w:rPr>
                                <w:rFonts w:asciiTheme="minorHAnsi" w:hAnsiTheme="minorHAnsi" w:cstheme="minorHAnsi"/>
                                <w:color w:val="auto"/>
                                <w:spacing w:val="2"/>
                                <w:sz w:val="22"/>
                                <w:szCs w:val="22"/>
                              </w:rPr>
                            </w:pPr>
                            <w:r>
                              <w:rPr>
                                <w:rFonts w:asciiTheme="minorHAnsi" w:hAnsiTheme="minorHAnsi" w:cstheme="minorHAnsi"/>
                                <w:iCs/>
                                <w:color w:val="auto"/>
                                <w:spacing w:val="2"/>
                                <w:sz w:val="22"/>
                                <w:szCs w:val="22"/>
                              </w:rPr>
                              <w:t>Do you already have a program logic or theory of change outlined for your program? Did</w:t>
                            </w:r>
                            <w:r w:rsidR="00500A57">
                              <w:rPr>
                                <w:rFonts w:asciiTheme="minorHAnsi" w:hAnsiTheme="minorHAnsi" w:cstheme="minorHAnsi"/>
                                <w:iCs/>
                                <w:color w:val="auto"/>
                                <w:spacing w:val="2"/>
                                <w:sz w:val="22"/>
                                <w:szCs w:val="22"/>
                              </w:rPr>
                              <w:t> </w:t>
                            </w:r>
                            <w:r>
                              <w:rPr>
                                <w:rFonts w:asciiTheme="minorHAnsi" w:hAnsiTheme="minorHAnsi" w:cstheme="minorHAnsi"/>
                                <w:iCs/>
                                <w:color w:val="auto"/>
                                <w:spacing w:val="2"/>
                                <w:sz w:val="22"/>
                                <w:szCs w:val="22"/>
                              </w:rPr>
                              <w:t xml:space="preserve">you find the process useful? If you do not have one, what has stopped you from developing one? What capacity building support would assist service providers to develop program logics and theories of change? </w:t>
                            </w:r>
                          </w:p>
                        </w:txbxContent>
                      </wps:txbx>
                      <wps:bodyPr rot="0" vert="horz" wrap="square" lIns="18000" tIns="18000" rIns="18000" bIns="18000" anchor="ctr" anchorCtr="0" upright="1">
                        <a:noAutofit/>
                      </wps:bodyPr>
                    </wps:wsp>
                  </a:graphicData>
                </a:graphic>
              </wp:inline>
            </w:drawing>
          </mc:Choice>
          <mc:Fallback>
            <w:pict>
              <v:roundrect w14:anchorId="203181E7" id="Text Box 5" o:spid="_x0000_s1036" style="width:482.25pt;height:105.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KapwIAAMUFAAAOAAAAZHJzL2Uyb0RvYy54bWysVMlu2zAQvRfoPxC8N/ISO6lgOcjSFAXS&#10;BUn6ATRJWWwojkrSlpyv75CUFWdBD0UvBGc482Z5w1mcdbUmW2mdAlPQ8dGIEmk4CGXWBf15f/3h&#10;lBLnmRFMg5EF3UlHz5bv3y3aJpcTqEALaQmCGJe3TUEr75s8yxyvZM3cETTS4GMJtmYeRbvOhGUt&#10;otc6m4xG86wFKxoLXDqH2qv0SJcRvywl99/L0klPdEExNx9PG89VOLPlguVry5pK8T4N9g9Z1EwZ&#10;DDpAXTHPyMaqV1C14hYclP6IQ51BWSouYw1YzXj0opq7ijUy1oLNcc3QJvf/YPm37Q9LlCjojBLD&#10;aqToXnaeXEBHZqE7beNyNLpr0Mx3qEaWY6WuuQH+4IiBy4qZtTy3FtpKMoHZjYNnduCacFwAWbVf&#10;QWAYtvEQgbrS1qF12AyC6MjSbmAmpMJROR9PjqezKSUc38bTY2T+Y4zB8r17Y53/LKEm4VJQCxsj&#10;bpH/GINtb5yP/Ii+SiZ+UVLWGtneMk2mk9m8B+xtM5bvIYOjA63EtdI6CmE85aW2BH2xFM6l8bMY&#10;SW9qrC/pcUBH/YihGgcxqU/3agwRBz0gYb9eBNHmdVy7Xg1RJyfzi5OrPuln6QUWPhkRZ9szpdMd&#10;8ROkjP8CGxINsMXpGvkKFPVk+Z2WIQNtbmWJI/LE/NvVB8p76+BWYq8Gx0nszVDs87Ylx94+uKYE&#10;B+d+3v4WdfCIkcH4wblWBuxb0cVDmlLMNNn3E+tS3WF4fbfq4t8YRxaDagVih0NsIW0S3Hx4qcA+&#10;UtLiFimo+71hVlKiv5jwEQLXuHYOBXsorA4FZjhCFZR7S0kSLn1aVpvGqnWFsVIzDJzj9ylVoDDy&#10;lvLqBdwVkYt+r4VldChHq6ftu/wDAAD//wMAUEsDBBQABgAIAAAAIQD2Ii9B2gAAAAUBAAAPAAAA&#10;ZHJzL2Rvd25yZXYueG1sTI/BTsMwEETvSPyDtZW4UTsRrUKIUwUkTj3R9sDRjZc4qr2OYidN/x7D&#10;BS4rjWY087baLc6yGcfQe5KQrQUwpNbrnjoJp+P7YwEsREVaWU8o4YYBdvX9XaVK7a/0gfMhdiyV&#10;UCiVBBPjUHIeWoNOhbUfkJL35UenYpJjx/WorqncWZ4LseVO9ZQWjBrwzWB7OUxOQrDH15g3G7O/&#10;NTP1ois+91Mh5cNqaV6ARVziXxh+8BM61Inp7CfSgVkJ6ZH4e5P3vH3aADtLyLNMAK8r/p++/gYA&#10;AP//AwBQSwECLQAUAAYACAAAACEAtoM4kv4AAADhAQAAEwAAAAAAAAAAAAAAAAAAAAAAW0NvbnRl&#10;bnRfVHlwZXNdLnhtbFBLAQItABQABgAIAAAAIQA4/SH/1gAAAJQBAAALAAAAAAAAAAAAAAAAAC8B&#10;AABfcmVscy8ucmVsc1BLAQItABQABgAIAAAAIQB0PjKapwIAAMUFAAAOAAAAAAAAAAAAAAAAAC4C&#10;AABkcnMvZTJvRG9jLnhtbFBLAQItABQABgAIAAAAIQD2Ii9B2gAAAAUBAAAPAAAAAAAAAAAAAAAA&#10;AAEFAABkcnMvZG93bnJldi54bWxQSwUGAAAAAAQABADzAAAACAYAAAAA&#10;" fillcolor="#daeef3 [664]" strokecolor="#276b7d">
                <v:textbox inset=".5mm,.5mm,.5mm,.5mm">
                  <w:txbxContent>
                    <w:p w:rsidR="00332679" w:rsidRPr="0010174B" w:rsidRDefault="00332679" w:rsidP="00440D52">
                      <w:pPr>
                        <w:rPr>
                          <w:rFonts w:asciiTheme="minorHAnsi" w:hAnsiTheme="minorHAnsi" w:cstheme="minorHAnsi"/>
                          <w:b/>
                          <w:szCs w:val="18"/>
                        </w:rPr>
                      </w:pPr>
                      <w:r>
                        <w:rPr>
                          <w:rStyle w:val="BookTitle"/>
                          <w:rFonts w:asciiTheme="minorHAnsi" w:hAnsiTheme="minorHAnsi" w:cstheme="minorHAnsi"/>
                          <w:b/>
                          <w:i w:val="0"/>
                          <w:iCs w:val="0"/>
                          <w:smallCaps w:val="0"/>
                          <w:spacing w:val="0"/>
                          <w:szCs w:val="18"/>
                        </w:rPr>
                        <w:t>Discussion question</w:t>
                      </w:r>
                      <w:r w:rsidRPr="0013422D">
                        <w:rPr>
                          <w:rStyle w:val="BookTitle"/>
                          <w:rFonts w:asciiTheme="minorHAnsi" w:hAnsiTheme="minorHAnsi" w:cstheme="minorHAnsi"/>
                          <w:b/>
                          <w:i w:val="0"/>
                          <w:iCs w:val="0"/>
                          <w:smallCaps w:val="0"/>
                          <w:spacing w:val="0"/>
                          <w:szCs w:val="18"/>
                        </w:rPr>
                        <w:t>: Evidence</w:t>
                      </w:r>
                    </w:p>
                    <w:p w:rsidR="00332679" w:rsidRPr="00266E58" w:rsidRDefault="00332679" w:rsidP="00B84973">
                      <w:pPr>
                        <w:pStyle w:val="BasicParagraph"/>
                        <w:numPr>
                          <w:ilvl w:val="0"/>
                          <w:numId w:val="61"/>
                        </w:numPr>
                        <w:spacing w:before="240" w:after="240"/>
                        <w:rPr>
                          <w:rFonts w:asciiTheme="minorHAnsi" w:hAnsiTheme="minorHAnsi" w:cstheme="minorHAnsi"/>
                          <w:color w:val="auto"/>
                          <w:spacing w:val="2"/>
                          <w:sz w:val="22"/>
                          <w:szCs w:val="22"/>
                        </w:rPr>
                      </w:pPr>
                      <w:r>
                        <w:rPr>
                          <w:rFonts w:asciiTheme="minorHAnsi" w:hAnsiTheme="minorHAnsi" w:cstheme="minorHAnsi"/>
                          <w:iCs/>
                          <w:color w:val="auto"/>
                          <w:spacing w:val="2"/>
                          <w:sz w:val="22"/>
                          <w:szCs w:val="22"/>
                        </w:rPr>
                        <w:t>Do you already have a program logic or theory of change outlined for your program? Did</w:t>
                      </w:r>
                      <w:r w:rsidR="00500A57">
                        <w:rPr>
                          <w:rFonts w:asciiTheme="minorHAnsi" w:hAnsiTheme="minorHAnsi" w:cstheme="minorHAnsi"/>
                          <w:iCs/>
                          <w:color w:val="auto"/>
                          <w:spacing w:val="2"/>
                          <w:sz w:val="22"/>
                          <w:szCs w:val="22"/>
                        </w:rPr>
                        <w:t> </w:t>
                      </w:r>
                      <w:r>
                        <w:rPr>
                          <w:rFonts w:asciiTheme="minorHAnsi" w:hAnsiTheme="minorHAnsi" w:cstheme="minorHAnsi"/>
                          <w:iCs/>
                          <w:color w:val="auto"/>
                          <w:spacing w:val="2"/>
                          <w:sz w:val="22"/>
                          <w:szCs w:val="22"/>
                        </w:rPr>
                        <w:t xml:space="preserve">you find the process useful? If you do not have one, what has stopped you from developing one? What capacity building support would assist service providers to develop program logics and theories of change? </w:t>
                      </w:r>
                    </w:p>
                  </w:txbxContent>
                </v:textbox>
                <w10:anchorlock/>
              </v:roundrect>
            </w:pict>
          </mc:Fallback>
        </mc:AlternateContent>
      </w:r>
    </w:p>
    <w:p w:rsidR="00500A57" w:rsidRDefault="00500A57" w:rsidP="002310C2">
      <w:pPr>
        <w:spacing w:line="276" w:lineRule="auto"/>
        <w:rPr>
          <w:rFonts w:asciiTheme="minorHAnsi" w:hAnsiTheme="minorHAnsi"/>
          <w:b/>
          <w:color w:val="31849B" w:themeColor="accent5" w:themeShade="BF"/>
          <w:sz w:val="28"/>
          <w:szCs w:val="22"/>
          <w:lang w:eastAsia="en-AU"/>
        </w:rPr>
      </w:pPr>
    </w:p>
    <w:p w:rsidR="00FD2D04" w:rsidRDefault="00FD2D04">
      <w:pPr>
        <w:spacing w:after="200" w:line="276" w:lineRule="auto"/>
        <w:rPr>
          <w:rFonts w:asciiTheme="minorHAnsi" w:hAnsiTheme="minorHAnsi"/>
          <w:b/>
          <w:color w:val="31849B" w:themeColor="accent5" w:themeShade="BF"/>
          <w:sz w:val="28"/>
          <w:szCs w:val="22"/>
          <w:lang w:eastAsia="en-AU"/>
        </w:rPr>
      </w:pPr>
      <w:r>
        <w:rPr>
          <w:rFonts w:asciiTheme="minorHAnsi" w:hAnsiTheme="minorHAnsi"/>
          <w:b/>
          <w:color w:val="31849B" w:themeColor="accent5" w:themeShade="BF"/>
          <w:sz w:val="28"/>
          <w:szCs w:val="22"/>
          <w:lang w:eastAsia="en-AU"/>
        </w:rPr>
        <w:br w:type="page"/>
      </w:r>
    </w:p>
    <w:p w:rsidR="0011003F" w:rsidRPr="006E48EA" w:rsidRDefault="0011003F" w:rsidP="002310C2">
      <w:pPr>
        <w:spacing w:line="276" w:lineRule="auto"/>
        <w:rPr>
          <w:rFonts w:asciiTheme="minorHAnsi" w:hAnsiTheme="minorHAnsi"/>
          <w:b/>
          <w:color w:val="31849B" w:themeColor="accent5" w:themeShade="BF"/>
          <w:sz w:val="28"/>
          <w:szCs w:val="22"/>
          <w:lang w:eastAsia="en-AU"/>
        </w:rPr>
      </w:pPr>
      <w:r>
        <w:rPr>
          <w:rFonts w:asciiTheme="minorHAnsi" w:hAnsiTheme="minorHAnsi"/>
          <w:b/>
          <w:color w:val="31849B" w:themeColor="accent5" w:themeShade="BF"/>
          <w:sz w:val="28"/>
          <w:szCs w:val="22"/>
          <w:lang w:eastAsia="en-AU"/>
        </w:rPr>
        <w:t>Certainty and accountability</w:t>
      </w:r>
    </w:p>
    <w:p w:rsidR="0005388E" w:rsidRPr="00E63B38" w:rsidRDefault="00793564" w:rsidP="002310C2">
      <w:pPr>
        <w:spacing w:line="276" w:lineRule="auto"/>
        <w:rPr>
          <w:rFonts w:asciiTheme="minorHAnsi" w:hAnsiTheme="minorHAnsi" w:cs="Arial"/>
          <w:b/>
          <w:i/>
          <w:iCs/>
          <w:spacing w:val="2"/>
          <w:szCs w:val="24"/>
        </w:rPr>
      </w:pPr>
      <w:r>
        <w:rPr>
          <w:rFonts w:asciiTheme="minorHAnsi" w:hAnsiTheme="minorHAnsi" w:cs="Arial"/>
          <w:b/>
          <w:i/>
          <w:iCs/>
          <w:spacing w:val="2"/>
          <w:szCs w:val="24"/>
        </w:rPr>
        <w:t>Starting with</w:t>
      </w:r>
      <w:r w:rsidR="0005388E">
        <w:rPr>
          <w:rFonts w:asciiTheme="minorHAnsi" w:hAnsiTheme="minorHAnsi" w:cs="Arial"/>
          <w:b/>
          <w:i/>
          <w:iCs/>
          <w:spacing w:val="2"/>
          <w:szCs w:val="24"/>
        </w:rPr>
        <w:t xml:space="preserve"> longer-term grant arrangements </w:t>
      </w:r>
    </w:p>
    <w:p w:rsidR="001B33C6" w:rsidRPr="00B84973" w:rsidRDefault="00CB6CE2" w:rsidP="00B84973">
      <w:pPr>
        <w:shd w:val="clear" w:color="auto" w:fill="F2F2F2" w:themeFill="background1" w:themeFillShade="F2"/>
        <w:spacing w:after="120" w:line="276" w:lineRule="auto"/>
        <w:rPr>
          <w:rFonts w:asciiTheme="minorHAnsi" w:hAnsiTheme="minorHAnsi" w:cs="Arial"/>
          <w:i/>
          <w:iCs/>
          <w:spacing w:val="2"/>
          <w:szCs w:val="24"/>
        </w:rPr>
      </w:pPr>
      <w:r w:rsidRPr="00B84973">
        <w:rPr>
          <w:rFonts w:asciiTheme="minorHAnsi" w:hAnsiTheme="minorHAnsi" w:cs="Arial"/>
          <w:i/>
          <w:iCs/>
          <w:spacing w:val="2"/>
          <w:szCs w:val="24"/>
        </w:rPr>
        <w:t xml:space="preserve">The department </w:t>
      </w:r>
      <w:r w:rsidR="00180089" w:rsidRPr="00B84973">
        <w:rPr>
          <w:rFonts w:asciiTheme="minorHAnsi" w:hAnsiTheme="minorHAnsi" w:cs="Arial"/>
          <w:i/>
          <w:iCs/>
          <w:spacing w:val="2"/>
          <w:szCs w:val="24"/>
        </w:rPr>
        <w:t>recognise</w:t>
      </w:r>
      <w:r w:rsidRPr="00B84973">
        <w:rPr>
          <w:rFonts w:asciiTheme="minorHAnsi" w:hAnsiTheme="minorHAnsi" w:cs="Arial"/>
          <w:i/>
          <w:iCs/>
          <w:spacing w:val="2"/>
          <w:szCs w:val="24"/>
        </w:rPr>
        <w:t>s</w:t>
      </w:r>
      <w:r w:rsidR="00180089" w:rsidRPr="00B84973">
        <w:rPr>
          <w:rFonts w:asciiTheme="minorHAnsi" w:hAnsiTheme="minorHAnsi" w:cs="Arial"/>
          <w:i/>
          <w:iCs/>
          <w:spacing w:val="2"/>
          <w:szCs w:val="24"/>
        </w:rPr>
        <w:t xml:space="preserve"> that certainty of </w:t>
      </w:r>
      <w:r w:rsidR="00E45CE5" w:rsidRPr="00B84973">
        <w:rPr>
          <w:rFonts w:asciiTheme="minorHAnsi" w:hAnsiTheme="minorHAnsi" w:cs="Arial"/>
          <w:i/>
          <w:iCs/>
          <w:spacing w:val="2"/>
          <w:szCs w:val="24"/>
        </w:rPr>
        <w:t xml:space="preserve">grant and funding </w:t>
      </w:r>
      <w:r w:rsidR="00180089" w:rsidRPr="00B84973">
        <w:rPr>
          <w:rFonts w:asciiTheme="minorHAnsi" w:hAnsiTheme="minorHAnsi" w:cs="Arial"/>
          <w:i/>
          <w:iCs/>
          <w:spacing w:val="2"/>
          <w:szCs w:val="24"/>
        </w:rPr>
        <w:t xml:space="preserve">arrangements is critical </w:t>
      </w:r>
      <w:r w:rsidR="00AD78F9" w:rsidRPr="00B84973">
        <w:rPr>
          <w:rFonts w:asciiTheme="minorHAnsi" w:hAnsiTheme="minorHAnsi" w:cs="Arial"/>
          <w:i/>
          <w:iCs/>
          <w:spacing w:val="2"/>
          <w:szCs w:val="24"/>
        </w:rPr>
        <w:t xml:space="preserve">for service providers </w:t>
      </w:r>
      <w:r w:rsidR="00180089" w:rsidRPr="00B84973">
        <w:rPr>
          <w:rFonts w:asciiTheme="minorHAnsi" w:hAnsiTheme="minorHAnsi" w:cs="Arial"/>
          <w:i/>
          <w:iCs/>
          <w:spacing w:val="2"/>
          <w:szCs w:val="24"/>
        </w:rPr>
        <w:t>to build trust</w:t>
      </w:r>
      <w:r w:rsidR="00F70152" w:rsidRPr="00B84973">
        <w:rPr>
          <w:rFonts w:asciiTheme="minorHAnsi" w:hAnsiTheme="minorHAnsi" w:cs="Arial"/>
          <w:i/>
          <w:iCs/>
          <w:spacing w:val="2"/>
          <w:szCs w:val="24"/>
        </w:rPr>
        <w:t xml:space="preserve"> and engagement</w:t>
      </w:r>
      <w:r w:rsidR="00E63B38" w:rsidRPr="00B84973">
        <w:rPr>
          <w:rFonts w:asciiTheme="minorHAnsi" w:hAnsiTheme="minorHAnsi" w:cs="Arial"/>
          <w:i/>
          <w:iCs/>
          <w:spacing w:val="2"/>
          <w:szCs w:val="24"/>
        </w:rPr>
        <w:t xml:space="preserve"> with clients</w:t>
      </w:r>
      <w:r w:rsidR="00231896" w:rsidRPr="00B84973">
        <w:rPr>
          <w:rFonts w:asciiTheme="minorHAnsi" w:hAnsiTheme="minorHAnsi" w:cs="Arial"/>
          <w:i/>
          <w:iCs/>
          <w:spacing w:val="2"/>
          <w:szCs w:val="24"/>
        </w:rPr>
        <w:t xml:space="preserve">, maintain workforce continuity </w:t>
      </w:r>
      <w:r w:rsidR="00180089" w:rsidRPr="00B84973">
        <w:rPr>
          <w:rFonts w:asciiTheme="minorHAnsi" w:hAnsiTheme="minorHAnsi" w:cs="Arial"/>
          <w:i/>
          <w:iCs/>
          <w:spacing w:val="2"/>
          <w:szCs w:val="24"/>
        </w:rPr>
        <w:t xml:space="preserve">and </w:t>
      </w:r>
      <w:r w:rsidR="00C82844" w:rsidRPr="00B84973">
        <w:rPr>
          <w:rFonts w:asciiTheme="minorHAnsi" w:hAnsiTheme="minorHAnsi" w:cs="Arial"/>
          <w:i/>
          <w:iCs/>
          <w:spacing w:val="2"/>
          <w:szCs w:val="24"/>
        </w:rPr>
        <w:t>provid</w:t>
      </w:r>
      <w:r w:rsidR="00AD78F9" w:rsidRPr="00B84973">
        <w:rPr>
          <w:rFonts w:asciiTheme="minorHAnsi" w:hAnsiTheme="minorHAnsi" w:cs="Arial"/>
          <w:i/>
          <w:iCs/>
          <w:spacing w:val="2"/>
          <w:szCs w:val="24"/>
        </w:rPr>
        <w:t>e</w:t>
      </w:r>
      <w:r w:rsidR="00180089" w:rsidRPr="00B84973">
        <w:rPr>
          <w:rFonts w:asciiTheme="minorHAnsi" w:hAnsiTheme="minorHAnsi" w:cs="Arial"/>
          <w:i/>
          <w:iCs/>
          <w:spacing w:val="2"/>
          <w:szCs w:val="24"/>
        </w:rPr>
        <w:t xml:space="preserve"> time to </w:t>
      </w:r>
      <w:r w:rsidR="00F70152" w:rsidRPr="00B84973">
        <w:rPr>
          <w:rFonts w:asciiTheme="minorHAnsi" w:hAnsiTheme="minorHAnsi" w:cs="Arial"/>
          <w:i/>
          <w:iCs/>
          <w:spacing w:val="2"/>
          <w:szCs w:val="24"/>
        </w:rPr>
        <w:t>realise improved outcomes</w:t>
      </w:r>
      <w:r w:rsidR="00180089" w:rsidRPr="00B84973">
        <w:rPr>
          <w:rFonts w:asciiTheme="minorHAnsi" w:hAnsiTheme="minorHAnsi" w:cs="Arial"/>
          <w:i/>
          <w:iCs/>
          <w:spacing w:val="2"/>
          <w:szCs w:val="24"/>
        </w:rPr>
        <w:t xml:space="preserve">. </w:t>
      </w:r>
      <w:r w:rsidR="00155F35" w:rsidRPr="00B84973">
        <w:rPr>
          <w:rFonts w:asciiTheme="minorHAnsi" w:hAnsiTheme="minorHAnsi" w:cs="Arial"/>
          <w:i/>
          <w:iCs/>
          <w:spacing w:val="2"/>
          <w:szCs w:val="24"/>
        </w:rPr>
        <w:t xml:space="preserve">It is important to ensure greater certainty is </w:t>
      </w:r>
      <w:r w:rsidR="00180089" w:rsidRPr="00B84973">
        <w:rPr>
          <w:rFonts w:asciiTheme="minorHAnsi" w:hAnsiTheme="minorHAnsi" w:cs="Arial"/>
          <w:i/>
          <w:iCs/>
          <w:spacing w:val="2"/>
          <w:szCs w:val="24"/>
        </w:rPr>
        <w:t xml:space="preserve">balanced with accountability </w:t>
      </w:r>
      <w:r w:rsidR="00E45CE5" w:rsidRPr="00B84973">
        <w:rPr>
          <w:rFonts w:asciiTheme="minorHAnsi" w:hAnsiTheme="minorHAnsi" w:cs="Arial"/>
          <w:i/>
          <w:iCs/>
          <w:spacing w:val="2"/>
          <w:szCs w:val="24"/>
        </w:rPr>
        <w:t xml:space="preserve">for </w:t>
      </w:r>
      <w:r w:rsidR="00180089" w:rsidRPr="00B84973">
        <w:rPr>
          <w:rFonts w:asciiTheme="minorHAnsi" w:hAnsiTheme="minorHAnsi" w:cs="Arial"/>
          <w:i/>
          <w:iCs/>
          <w:spacing w:val="2"/>
          <w:szCs w:val="24"/>
        </w:rPr>
        <w:t>ongoing service quality</w:t>
      </w:r>
      <w:r w:rsidR="00E45CE5" w:rsidRPr="00B84973">
        <w:rPr>
          <w:rFonts w:asciiTheme="minorHAnsi" w:hAnsiTheme="minorHAnsi" w:cs="Arial"/>
          <w:i/>
          <w:iCs/>
          <w:spacing w:val="2"/>
          <w:szCs w:val="24"/>
        </w:rPr>
        <w:t xml:space="preserve"> and to ensure the desired outcomes are being achieved</w:t>
      </w:r>
      <w:r w:rsidR="00180089" w:rsidRPr="00B84973">
        <w:rPr>
          <w:rFonts w:asciiTheme="minorHAnsi" w:hAnsiTheme="minorHAnsi" w:cs="Arial"/>
          <w:i/>
          <w:iCs/>
          <w:spacing w:val="2"/>
          <w:szCs w:val="24"/>
        </w:rPr>
        <w:t>.</w:t>
      </w:r>
    </w:p>
    <w:p w:rsidR="00F43093" w:rsidRDefault="00F43093" w:rsidP="009A7F4A">
      <w:pPr>
        <w:pStyle w:val="BasicParagraph"/>
        <w:spacing w:after="120" w:line="276" w:lineRule="auto"/>
        <w:rPr>
          <w:rFonts w:asciiTheme="minorHAnsi" w:hAnsiTheme="minorHAnsi"/>
          <w:b/>
          <w:color w:val="31849B" w:themeColor="accent5" w:themeShade="BF"/>
          <w:sz w:val="28"/>
          <w:szCs w:val="22"/>
          <w:lang w:eastAsia="en-AU"/>
        </w:rPr>
      </w:pPr>
      <w:r w:rsidRPr="00A10E82">
        <w:rPr>
          <w:rStyle w:val="bulletbold"/>
          <w:rFonts w:asciiTheme="minorHAnsi" w:hAnsiTheme="minorHAnsi" w:cstheme="minorHAnsi"/>
          <w:iCs/>
          <w:noProof/>
          <w:color w:val="auto"/>
          <w:lang w:val="en-AU" w:eastAsia="en-AU"/>
        </w:rPr>
        <mc:AlternateContent>
          <mc:Choice Requires="wps">
            <w:drawing>
              <wp:inline distT="0" distB="0" distL="0" distR="0" wp14:anchorId="14C69AD9" wp14:editId="222F2E0E">
                <wp:extent cx="6102985" cy="1828800"/>
                <wp:effectExtent l="0" t="0" r="1206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828800"/>
                        </a:xfrm>
                        <a:prstGeom prst="roundRect">
                          <a:avLst>
                            <a:gd name="adj" fmla="val 3256"/>
                          </a:avLst>
                        </a:prstGeom>
                        <a:solidFill>
                          <a:schemeClr val="accent1">
                            <a:lumMod val="20000"/>
                            <a:lumOff val="80000"/>
                          </a:schemeClr>
                        </a:solidFill>
                        <a:ln>
                          <a:solidFill>
                            <a:schemeClr val="accent5">
                              <a:lumMod val="50000"/>
                            </a:schemeClr>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Default="00332679" w:rsidP="00E97DEA">
                            <w:pPr>
                              <w:spacing w:after="240"/>
                              <w:rPr>
                                <w:rStyle w:val="BookTitle"/>
                                <w:rFonts w:asciiTheme="minorHAnsi" w:hAnsiTheme="minorHAnsi" w:cstheme="minorHAnsi"/>
                                <w:b/>
                                <w:i w:val="0"/>
                                <w:iCs w:val="0"/>
                                <w:smallCaps w:val="0"/>
                                <w:spacing w:val="0"/>
                                <w:szCs w:val="18"/>
                              </w:rPr>
                            </w:pPr>
                            <w:r w:rsidRPr="00FC086F">
                              <w:rPr>
                                <w:rStyle w:val="BookTitle"/>
                                <w:rFonts w:asciiTheme="minorHAnsi" w:hAnsiTheme="minorHAnsi" w:cstheme="minorHAnsi"/>
                                <w:b/>
                                <w:i w:val="0"/>
                                <w:iCs w:val="0"/>
                                <w:smallCaps w:val="0"/>
                                <w:spacing w:val="0"/>
                                <w:szCs w:val="18"/>
                              </w:rPr>
                              <w:t>Reform snapsho</w:t>
                            </w:r>
                            <w:r>
                              <w:rPr>
                                <w:rStyle w:val="BookTitle"/>
                                <w:rFonts w:asciiTheme="minorHAnsi" w:hAnsiTheme="minorHAnsi" w:cstheme="minorHAnsi"/>
                                <w:b/>
                                <w:i w:val="0"/>
                                <w:iCs w:val="0"/>
                                <w:smallCaps w:val="0"/>
                                <w:spacing w:val="0"/>
                                <w:szCs w:val="18"/>
                              </w:rPr>
                              <w:t>t: starting with longer-term grant agreements</w:t>
                            </w:r>
                          </w:p>
                          <w:p w:rsidR="00332679" w:rsidRPr="00281F9C" w:rsidRDefault="00332679" w:rsidP="00E97DEA">
                            <w:pPr>
                              <w:pStyle w:val="ListParagraph"/>
                              <w:numPr>
                                <w:ilvl w:val="0"/>
                                <w:numId w:val="49"/>
                              </w:numPr>
                              <w:rPr>
                                <w:rFonts w:asciiTheme="minorHAnsi" w:hAnsiTheme="minorHAnsi" w:cstheme="minorHAnsi"/>
                                <w:iCs/>
                                <w:spacing w:val="2"/>
                                <w:sz w:val="22"/>
                                <w:szCs w:val="22"/>
                              </w:rPr>
                            </w:pPr>
                            <w:r>
                              <w:rPr>
                                <w:rFonts w:asciiTheme="minorHAnsi" w:hAnsiTheme="minorHAnsi" w:cstheme="minorHAnsi"/>
                                <w:iCs/>
                                <w:spacing w:val="2"/>
                                <w:sz w:val="22"/>
                                <w:szCs w:val="22"/>
                              </w:rPr>
                              <w:t xml:space="preserve">Starting with the implementation of </w:t>
                            </w:r>
                            <w:r w:rsidRPr="00E97DEA">
                              <w:rPr>
                                <w:rFonts w:asciiTheme="minorHAnsi" w:hAnsiTheme="minorHAnsi" w:cstheme="minorHAnsi"/>
                                <w:b/>
                                <w:iCs/>
                                <w:spacing w:val="2"/>
                                <w:sz w:val="22"/>
                                <w:szCs w:val="22"/>
                              </w:rPr>
                              <w:t>longer-term grant arrangements</w:t>
                            </w:r>
                            <w:r>
                              <w:rPr>
                                <w:rFonts w:asciiTheme="minorHAnsi" w:hAnsiTheme="minorHAnsi" w:cstheme="minorHAnsi"/>
                                <w:iCs/>
                                <w:spacing w:val="2"/>
                                <w:sz w:val="22"/>
                                <w:szCs w:val="22"/>
                              </w:rPr>
                              <w:t xml:space="preserve"> for </w:t>
                            </w:r>
                            <w:r w:rsidRPr="00281F9C">
                              <w:rPr>
                                <w:rFonts w:asciiTheme="minorHAnsi" w:hAnsiTheme="minorHAnsi" w:cstheme="minorHAnsi"/>
                                <w:b/>
                                <w:iCs/>
                                <w:spacing w:val="2"/>
                                <w:sz w:val="22"/>
                                <w:szCs w:val="22"/>
                              </w:rPr>
                              <w:t>Communities for Children Facilitating Partners</w:t>
                            </w:r>
                            <w:r>
                              <w:rPr>
                                <w:rFonts w:asciiTheme="minorHAnsi" w:hAnsiTheme="minorHAnsi" w:cstheme="minorHAnsi"/>
                                <w:iCs/>
                                <w:spacing w:val="2"/>
                                <w:sz w:val="22"/>
                                <w:szCs w:val="22"/>
                              </w:rPr>
                              <w:t xml:space="preserve">, </w:t>
                            </w:r>
                            <w:r w:rsidRPr="00281F9C">
                              <w:rPr>
                                <w:rFonts w:asciiTheme="minorHAnsi" w:hAnsiTheme="minorHAnsi" w:cstheme="minorHAnsi"/>
                                <w:b/>
                                <w:iCs/>
                                <w:spacing w:val="2"/>
                                <w:sz w:val="22"/>
                                <w:szCs w:val="22"/>
                              </w:rPr>
                              <w:t>Family Relationship Services</w:t>
                            </w:r>
                            <w:r>
                              <w:rPr>
                                <w:rFonts w:asciiTheme="minorHAnsi" w:hAnsiTheme="minorHAnsi" w:cstheme="minorHAnsi"/>
                                <w:iCs/>
                                <w:spacing w:val="2"/>
                                <w:sz w:val="22"/>
                                <w:szCs w:val="22"/>
                              </w:rPr>
                              <w:t xml:space="preserve"> and </w:t>
                            </w:r>
                            <w:r w:rsidRPr="00281F9C">
                              <w:rPr>
                                <w:rFonts w:asciiTheme="minorHAnsi" w:hAnsiTheme="minorHAnsi" w:cstheme="minorHAnsi"/>
                                <w:b/>
                                <w:iCs/>
                                <w:spacing w:val="2"/>
                                <w:sz w:val="22"/>
                                <w:szCs w:val="22"/>
                              </w:rPr>
                              <w:t>Family Mental Health Support Services</w:t>
                            </w:r>
                            <w:r>
                              <w:rPr>
                                <w:rFonts w:asciiTheme="minorHAnsi" w:hAnsiTheme="minorHAnsi" w:cstheme="minorHAnsi"/>
                                <w:iCs/>
                                <w:spacing w:val="2"/>
                                <w:sz w:val="22"/>
                                <w:szCs w:val="22"/>
                              </w:rPr>
                              <w:t xml:space="preserve"> for five years to 30 June 2026 with</w:t>
                            </w:r>
                            <w:r w:rsidRPr="00E97DEA">
                              <w:rPr>
                                <w:rFonts w:asciiTheme="minorHAnsi" w:hAnsiTheme="minorHAnsi" w:cstheme="minorHAnsi"/>
                                <w:b/>
                                <w:iCs/>
                                <w:spacing w:val="2"/>
                                <w:sz w:val="22"/>
                                <w:szCs w:val="22"/>
                              </w:rPr>
                              <w:t xml:space="preserve"> review points.</w:t>
                            </w:r>
                          </w:p>
                          <w:p w:rsidR="00332679" w:rsidRPr="00281F9C" w:rsidRDefault="00332679" w:rsidP="00281F9C">
                            <w:pPr>
                              <w:rPr>
                                <w:rFonts w:asciiTheme="minorHAnsi" w:hAnsiTheme="minorHAnsi" w:cstheme="minorHAnsi"/>
                                <w:iCs/>
                                <w:spacing w:val="2"/>
                                <w:sz w:val="22"/>
                                <w:szCs w:val="22"/>
                              </w:rPr>
                            </w:pPr>
                          </w:p>
                          <w:p w:rsidR="00332679" w:rsidRPr="00E97DEA" w:rsidRDefault="00332679" w:rsidP="00E97DEA">
                            <w:pPr>
                              <w:pStyle w:val="ListParagraph"/>
                              <w:numPr>
                                <w:ilvl w:val="0"/>
                                <w:numId w:val="49"/>
                              </w:numPr>
                              <w:rPr>
                                <w:rFonts w:asciiTheme="minorHAnsi" w:hAnsiTheme="minorHAnsi" w:cstheme="minorHAnsi"/>
                                <w:iCs/>
                                <w:spacing w:val="2"/>
                                <w:sz w:val="22"/>
                                <w:szCs w:val="22"/>
                              </w:rPr>
                            </w:pPr>
                            <w:r>
                              <w:rPr>
                                <w:rFonts w:asciiTheme="minorHAnsi" w:hAnsiTheme="minorHAnsi" w:cstheme="minorHAnsi"/>
                                <w:iCs/>
                                <w:spacing w:val="2"/>
                                <w:sz w:val="22"/>
                                <w:szCs w:val="22"/>
                              </w:rPr>
                              <w:t xml:space="preserve">Extending ongoing </w:t>
                            </w:r>
                            <w:r w:rsidRPr="00281F9C">
                              <w:rPr>
                                <w:rFonts w:asciiTheme="minorHAnsi" w:hAnsiTheme="minorHAnsi" w:cstheme="minorHAnsi"/>
                                <w:b/>
                                <w:iCs/>
                                <w:spacing w:val="2"/>
                                <w:sz w:val="22"/>
                                <w:szCs w:val="22"/>
                              </w:rPr>
                              <w:t>Children and Parenting Support (CaPS)</w:t>
                            </w:r>
                            <w:r>
                              <w:rPr>
                                <w:rFonts w:asciiTheme="minorHAnsi" w:hAnsiTheme="minorHAnsi" w:cstheme="minorHAnsi"/>
                                <w:iCs/>
                                <w:spacing w:val="2"/>
                                <w:sz w:val="22"/>
                                <w:szCs w:val="22"/>
                              </w:rPr>
                              <w:t xml:space="preserve"> and </w:t>
                            </w:r>
                            <w:r w:rsidRPr="00281F9C">
                              <w:rPr>
                                <w:rFonts w:asciiTheme="minorHAnsi" w:hAnsiTheme="minorHAnsi" w:cstheme="minorHAnsi"/>
                                <w:b/>
                                <w:iCs/>
                                <w:spacing w:val="2"/>
                                <w:sz w:val="22"/>
                                <w:szCs w:val="22"/>
                              </w:rPr>
                              <w:t>Budget Based Funding</w:t>
                            </w:r>
                            <w:r>
                              <w:rPr>
                                <w:rFonts w:asciiTheme="minorHAnsi" w:hAnsiTheme="minorHAnsi" w:cstheme="minorHAnsi"/>
                                <w:iCs/>
                                <w:spacing w:val="2"/>
                                <w:sz w:val="22"/>
                                <w:szCs w:val="22"/>
                              </w:rPr>
                              <w:t xml:space="preserve"> services for two years to 30 June 2023, (with the exception of five CaPS services that are delivered at a national level which will be extended for five years to 30 June 2026).</w:t>
                            </w:r>
                          </w:p>
                        </w:txbxContent>
                      </wps:txbx>
                      <wps:bodyPr rot="0" vert="horz" wrap="square" lIns="18000" tIns="18000" rIns="18000" bIns="18000" anchor="ctr" anchorCtr="0" upright="1">
                        <a:noAutofit/>
                      </wps:bodyPr>
                    </wps:wsp>
                  </a:graphicData>
                </a:graphic>
              </wp:inline>
            </w:drawing>
          </mc:Choice>
          <mc:Fallback>
            <w:pict>
              <v:roundrect w14:anchorId="14C69AD9" id="Text Box 9" o:spid="_x0000_s1037" style="width:480.55pt;height:2in;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JPpAIAAOwFAAAOAAAAZHJzL2Uyb0RvYy54bWysVNtO3DAQfa/Uf7D8XrK71aIlIosolKoS&#10;vQjoB3h92bg4ntT2brL9esZ2CBFFFar6EnmcuZw5ZzynZ31jyF46r8FWdH40o0RaDkLbbUV/3F29&#10;W1HiA7OCGbCyogfp6dn67ZvTri3lAmowQjqCSawvu7aidQhtWRSe17Jh/ghaafGnAtewgKbbFsKx&#10;DrM3pljMZsdFB060Drj0Hm8v80+6TvmVkjx8U8rLQExFEVtIX5e+m/gt1qes3DrW1poPMNg/oGiY&#10;tlh0THXJAiM7p/9I1WjuwIMKRxyaApTSXKYesJv57Fk3tzVrZeoFyfHtSJP/f2n51/13R7So6Akl&#10;ljUo0Z3sA/kAPTmJ7HStL9HptkW30OM1qpw69e018HtPLFzUzG7luXPQ1ZIJRDePkcUkNOfxMcmm&#10;+wICy7BdgJSoV66J1CEZBLOjSodRmQiF4+XxfLY4WS0p4fhvvlqsVrOkXcHKx/DW+fBJQkPioaIO&#10;dlbcoP6pBttf+5D0EUOXTPykRDUG1d4zQ94vlscJNCsHX0z9mDIGejBaXGljkhHHU14YRzAWW+Fc&#10;2pBpMbsG+8v3OKAZJivxGgcxXyP2EX0a9JgJ+XpWxNjX1V2mDqd1l68rEMX6aEV6AoFpk88II1eW&#10;6fkgb8kBlcjHJGtUctA0HIyMQI29kQon6WlAXiJpOZCcvGOYQkrHwEVqZeRkyu5j4OAfQzPAMXgY&#10;y79VHSNSZbBhDG60BfdSdXGfhxmRZv9hsH3uO8546Dd9ekLz5BqvNiAOOOsO8sLBBYmHGtxvSjpc&#10;NhX1v3bMSUrMZxvfSxwJ3E5Tw02NzdRglmOqivLgKMnGRcg7bdc6va2xVibDwjm+MqWjhEm3jGsw&#10;cKWkqRvWX9xZUzt5PS3p9QMAAAD//wMAUEsDBBQABgAIAAAAIQDQArqt3AAAAAUBAAAPAAAAZHJz&#10;L2Rvd25yZXYueG1sTI/BTsMwEETvSP0Haytxo06KWoWQTdVU6glxoHDh5sRLYojXUeymga/HcIHL&#10;SqMZzbwtdrPtxUSjN44R0lUCgrhx2nCL8PJ8vMlA+KBYq94xIXySh125uCpUrt2Fn2g6hVbEEva5&#10;QuhCGHIpfdORVX7lBuLovbnRqhDl2Eo9qksst71cJ8lWWmU4LnRqoENHzcfpbBE2X3PFenM05v31&#10;oX70qaxuqwnxejnv70EEmsNfGH7wIzqUkal2Z9Ze9AjxkfB7o3e3TVMQNcI6yxKQZSH/05ffAAAA&#10;//8DAFBLAQItABQABgAIAAAAIQC2gziS/gAAAOEBAAATAAAAAAAAAAAAAAAAAAAAAABbQ29udGVu&#10;dF9UeXBlc10ueG1sUEsBAi0AFAAGAAgAAAAhADj9If/WAAAAlAEAAAsAAAAAAAAAAAAAAAAALwEA&#10;AF9yZWxzLy5yZWxzUEsBAi0AFAAGAAgAAAAhAHueck+kAgAA7AUAAA4AAAAAAAAAAAAAAAAALgIA&#10;AGRycy9lMm9Eb2MueG1sUEsBAi0AFAAGAAgAAAAhANACuq3cAAAABQEAAA8AAAAAAAAAAAAAAAAA&#10;/gQAAGRycy9kb3ducmV2LnhtbFBLBQYAAAAABAAEAPMAAAAHBgAAAAA=&#10;" fillcolor="#dbe5f1 [660]" strokecolor="#205867 [1608]">
                <v:textbox inset=".5mm,.5mm,.5mm,.5mm">
                  <w:txbxContent>
                    <w:p w:rsidR="00332679" w:rsidRDefault="00332679" w:rsidP="00E97DEA">
                      <w:pPr>
                        <w:spacing w:after="240"/>
                        <w:rPr>
                          <w:rStyle w:val="BookTitle"/>
                          <w:rFonts w:asciiTheme="minorHAnsi" w:hAnsiTheme="minorHAnsi" w:cstheme="minorHAnsi"/>
                          <w:b/>
                          <w:i w:val="0"/>
                          <w:iCs w:val="0"/>
                          <w:smallCaps w:val="0"/>
                          <w:spacing w:val="0"/>
                          <w:szCs w:val="18"/>
                        </w:rPr>
                      </w:pPr>
                      <w:r w:rsidRPr="00FC086F">
                        <w:rPr>
                          <w:rStyle w:val="BookTitle"/>
                          <w:rFonts w:asciiTheme="minorHAnsi" w:hAnsiTheme="minorHAnsi" w:cstheme="minorHAnsi"/>
                          <w:b/>
                          <w:i w:val="0"/>
                          <w:iCs w:val="0"/>
                          <w:smallCaps w:val="0"/>
                          <w:spacing w:val="0"/>
                          <w:szCs w:val="18"/>
                        </w:rPr>
                        <w:t>Reform snapsho</w:t>
                      </w:r>
                      <w:r>
                        <w:rPr>
                          <w:rStyle w:val="BookTitle"/>
                          <w:rFonts w:asciiTheme="minorHAnsi" w:hAnsiTheme="minorHAnsi" w:cstheme="minorHAnsi"/>
                          <w:b/>
                          <w:i w:val="0"/>
                          <w:iCs w:val="0"/>
                          <w:smallCaps w:val="0"/>
                          <w:spacing w:val="0"/>
                          <w:szCs w:val="18"/>
                        </w:rPr>
                        <w:t>t: starting with longer-term grant agreements</w:t>
                      </w:r>
                    </w:p>
                    <w:p w:rsidR="00332679" w:rsidRPr="00281F9C" w:rsidRDefault="00332679" w:rsidP="00E97DEA">
                      <w:pPr>
                        <w:pStyle w:val="ListParagraph"/>
                        <w:numPr>
                          <w:ilvl w:val="0"/>
                          <w:numId w:val="49"/>
                        </w:numPr>
                        <w:rPr>
                          <w:rFonts w:asciiTheme="minorHAnsi" w:hAnsiTheme="minorHAnsi" w:cstheme="minorHAnsi"/>
                          <w:iCs/>
                          <w:spacing w:val="2"/>
                          <w:sz w:val="22"/>
                          <w:szCs w:val="22"/>
                        </w:rPr>
                      </w:pPr>
                      <w:r>
                        <w:rPr>
                          <w:rFonts w:asciiTheme="minorHAnsi" w:hAnsiTheme="minorHAnsi" w:cstheme="minorHAnsi"/>
                          <w:iCs/>
                          <w:spacing w:val="2"/>
                          <w:sz w:val="22"/>
                          <w:szCs w:val="22"/>
                        </w:rPr>
                        <w:t xml:space="preserve">Starting with the implementation of </w:t>
                      </w:r>
                      <w:r w:rsidRPr="00E97DEA">
                        <w:rPr>
                          <w:rFonts w:asciiTheme="minorHAnsi" w:hAnsiTheme="minorHAnsi" w:cstheme="minorHAnsi"/>
                          <w:b/>
                          <w:iCs/>
                          <w:spacing w:val="2"/>
                          <w:sz w:val="22"/>
                          <w:szCs w:val="22"/>
                        </w:rPr>
                        <w:t>longer-term grant arrangements</w:t>
                      </w:r>
                      <w:r>
                        <w:rPr>
                          <w:rFonts w:asciiTheme="minorHAnsi" w:hAnsiTheme="minorHAnsi" w:cstheme="minorHAnsi"/>
                          <w:iCs/>
                          <w:spacing w:val="2"/>
                          <w:sz w:val="22"/>
                          <w:szCs w:val="22"/>
                        </w:rPr>
                        <w:t xml:space="preserve"> for </w:t>
                      </w:r>
                      <w:r w:rsidRPr="00281F9C">
                        <w:rPr>
                          <w:rFonts w:asciiTheme="minorHAnsi" w:hAnsiTheme="minorHAnsi" w:cstheme="minorHAnsi"/>
                          <w:b/>
                          <w:iCs/>
                          <w:spacing w:val="2"/>
                          <w:sz w:val="22"/>
                          <w:szCs w:val="22"/>
                        </w:rPr>
                        <w:t>Communities for Children Facilitating Partners</w:t>
                      </w:r>
                      <w:r>
                        <w:rPr>
                          <w:rFonts w:asciiTheme="minorHAnsi" w:hAnsiTheme="minorHAnsi" w:cstheme="minorHAnsi"/>
                          <w:iCs/>
                          <w:spacing w:val="2"/>
                          <w:sz w:val="22"/>
                          <w:szCs w:val="22"/>
                        </w:rPr>
                        <w:t xml:space="preserve">, </w:t>
                      </w:r>
                      <w:r w:rsidRPr="00281F9C">
                        <w:rPr>
                          <w:rFonts w:asciiTheme="minorHAnsi" w:hAnsiTheme="minorHAnsi" w:cstheme="minorHAnsi"/>
                          <w:b/>
                          <w:iCs/>
                          <w:spacing w:val="2"/>
                          <w:sz w:val="22"/>
                          <w:szCs w:val="22"/>
                        </w:rPr>
                        <w:t>Family Relationship Services</w:t>
                      </w:r>
                      <w:r>
                        <w:rPr>
                          <w:rFonts w:asciiTheme="minorHAnsi" w:hAnsiTheme="minorHAnsi" w:cstheme="minorHAnsi"/>
                          <w:iCs/>
                          <w:spacing w:val="2"/>
                          <w:sz w:val="22"/>
                          <w:szCs w:val="22"/>
                        </w:rPr>
                        <w:t xml:space="preserve"> and </w:t>
                      </w:r>
                      <w:r w:rsidRPr="00281F9C">
                        <w:rPr>
                          <w:rFonts w:asciiTheme="minorHAnsi" w:hAnsiTheme="minorHAnsi" w:cstheme="minorHAnsi"/>
                          <w:b/>
                          <w:iCs/>
                          <w:spacing w:val="2"/>
                          <w:sz w:val="22"/>
                          <w:szCs w:val="22"/>
                        </w:rPr>
                        <w:t>Family Mental Health Support Services</w:t>
                      </w:r>
                      <w:r>
                        <w:rPr>
                          <w:rFonts w:asciiTheme="minorHAnsi" w:hAnsiTheme="minorHAnsi" w:cstheme="minorHAnsi"/>
                          <w:iCs/>
                          <w:spacing w:val="2"/>
                          <w:sz w:val="22"/>
                          <w:szCs w:val="22"/>
                        </w:rPr>
                        <w:t xml:space="preserve"> for five years to 30 June 2026 with</w:t>
                      </w:r>
                      <w:r w:rsidRPr="00E97DEA">
                        <w:rPr>
                          <w:rFonts w:asciiTheme="minorHAnsi" w:hAnsiTheme="minorHAnsi" w:cstheme="minorHAnsi"/>
                          <w:b/>
                          <w:iCs/>
                          <w:spacing w:val="2"/>
                          <w:sz w:val="22"/>
                          <w:szCs w:val="22"/>
                        </w:rPr>
                        <w:t xml:space="preserve"> review points.</w:t>
                      </w:r>
                    </w:p>
                    <w:p w:rsidR="00332679" w:rsidRPr="00281F9C" w:rsidRDefault="00332679" w:rsidP="00281F9C">
                      <w:pPr>
                        <w:rPr>
                          <w:rFonts w:asciiTheme="minorHAnsi" w:hAnsiTheme="minorHAnsi" w:cstheme="minorHAnsi"/>
                          <w:iCs/>
                          <w:spacing w:val="2"/>
                          <w:sz w:val="22"/>
                          <w:szCs w:val="22"/>
                        </w:rPr>
                      </w:pPr>
                    </w:p>
                    <w:p w:rsidR="00332679" w:rsidRPr="00E97DEA" w:rsidRDefault="00332679" w:rsidP="00E97DEA">
                      <w:pPr>
                        <w:pStyle w:val="ListParagraph"/>
                        <w:numPr>
                          <w:ilvl w:val="0"/>
                          <w:numId w:val="49"/>
                        </w:numPr>
                        <w:rPr>
                          <w:rFonts w:asciiTheme="minorHAnsi" w:hAnsiTheme="minorHAnsi" w:cstheme="minorHAnsi"/>
                          <w:iCs/>
                          <w:spacing w:val="2"/>
                          <w:sz w:val="22"/>
                          <w:szCs w:val="22"/>
                        </w:rPr>
                      </w:pPr>
                      <w:r>
                        <w:rPr>
                          <w:rFonts w:asciiTheme="minorHAnsi" w:hAnsiTheme="minorHAnsi" w:cstheme="minorHAnsi"/>
                          <w:iCs/>
                          <w:spacing w:val="2"/>
                          <w:sz w:val="22"/>
                          <w:szCs w:val="22"/>
                        </w:rPr>
                        <w:t xml:space="preserve">Extending ongoing </w:t>
                      </w:r>
                      <w:r w:rsidRPr="00281F9C">
                        <w:rPr>
                          <w:rFonts w:asciiTheme="minorHAnsi" w:hAnsiTheme="minorHAnsi" w:cstheme="minorHAnsi"/>
                          <w:b/>
                          <w:iCs/>
                          <w:spacing w:val="2"/>
                          <w:sz w:val="22"/>
                          <w:szCs w:val="22"/>
                        </w:rPr>
                        <w:t>Children and Parenting Support (CaPS)</w:t>
                      </w:r>
                      <w:r>
                        <w:rPr>
                          <w:rFonts w:asciiTheme="minorHAnsi" w:hAnsiTheme="minorHAnsi" w:cstheme="minorHAnsi"/>
                          <w:iCs/>
                          <w:spacing w:val="2"/>
                          <w:sz w:val="22"/>
                          <w:szCs w:val="22"/>
                        </w:rPr>
                        <w:t xml:space="preserve"> and </w:t>
                      </w:r>
                      <w:r w:rsidRPr="00281F9C">
                        <w:rPr>
                          <w:rFonts w:asciiTheme="minorHAnsi" w:hAnsiTheme="minorHAnsi" w:cstheme="minorHAnsi"/>
                          <w:b/>
                          <w:iCs/>
                          <w:spacing w:val="2"/>
                          <w:sz w:val="22"/>
                          <w:szCs w:val="22"/>
                        </w:rPr>
                        <w:t>Budget Based Funding</w:t>
                      </w:r>
                      <w:r>
                        <w:rPr>
                          <w:rFonts w:asciiTheme="minorHAnsi" w:hAnsiTheme="minorHAnsi" w:cstheme="minorHAnsi"/>
                          <w:iCs/>
                          <w:spacing w:val="2"/>
                          <w:sz w:val="22"/>
                          <w:szCs w:val="22"/>
                        </w:rPr>
                        <w:t xml:space="preserve"> services for two years to 30 June 2023, (with the exception of five CaPS services that are delivered at a national level which will be extended for five years to 30 June 2026).</w:t>
                      </w:r>
                    </w:p>
                  </w:txbxContent>
                </v:textbox>
                <w10:anchorlock/>
              </v:roundrect>
            </w:pict>
          </mc:Fallback>
        </mc:AlternateContent>
      </w:r>
    </w:p>
    <w:p w:rsidR="00E63B38" w:rsidRPr="00E63B38" w:rsidRDefault="00BC5E19" w:rsidP="0011003F">
      <w:pPr>
        <w:spacing w:after="120" w:line="276" w:lineRule="auto"/>
        <w:rPr>
          <w:rFonts w:asciiTheme="minorHAnsi" w:hAnsiTheme="minorHAnsi" w:cs="Arial"/>
          <w:b/>
          <w:i/>
          <w:iCs/>
          <w:spacing w:val="2"/>
          <w:szCs w:val="24"/>
        </w:rPr>
      </w:pPr>
      <w:r>
        <w:rPr>
          <w:rFonts w:asciiTheme="minorHAnsi" w:hAnsiTheme="minorHAnsi" w:cs="Arial"/>
          <w:b/>
          <w:i/>
          <w:iCs/>
          <w:spacing w:val="2"/>
          <w:szCs w:val="24"/>
        </w:rPr>
        <w:t>Balancing certainty with</w:t>
      </w:r>
      <w:r w:rsidR="00E63B38">
        <w:rPr>
          <w:rFonts w:asciiTheme="minorHAnsi" w:hAnsiTheme="minorHAnsi" w:cs="Arial"/>
          <w:b/>
          <w:i/>
          <w:iCs/>
          <w:spacing w:val="2"/>
          <w:szCs w:val="24"/>
        </w:rPr>
        <w:t xml:space="preserve"> accountability </w:t>
      </w:r>
      <w:r w:rsidR="00DC1437">
        <w:rPr>
          <w:rFonts w:asciiTheme="minorHAnsi" w:hAnsiTheme="minorHAnsi" w:cs="Arial"/>
          <w:b/>
          <w:i/>
          <w:iCs/>
          <w:spacing w:val="2"/>
          <w:szCs w:val="24"/>
        </w:rPr>
        <w:t>through r</w:t>
      </w:r>
      <w:r w:rsidR="00155F35">
        <w:rPr>
          <w:rFonts w:asciiTheme="minorHAnsi" w:hAnsiTheme="minorHAnsi" w:cs="Arial"/>
          <w:b/>
          <w:i/>
          <w:iCs/>
          <w:spacing w:val="2"/>
          <w:szCs w:val="24"/>
        </w:rPr>
        <w:t>eview points</w:t>
      </w:r>
    </w:p>
    <w:p w:rsidR="00BC5E19" w:rsidRDefault="00BC5E19" w:rsidP="00BC5E19">
      <w:pPr>
        <w:spacing w:after="120" w:line="276" w:lineRule="auto"/>
        <w:rPr>
          <w:rFonts w:asciiTheme="minorHAnsi" w:hAnsiTheme="minorHAnsi" w:cs="Arial"/>
          <w:iCs/>
          <w:spacing w:val="2"/>
          <w:szCs w:val="24"/>
        </w:rPr>
      </w:pPr>
      <w:r>
        <w:rPr>
          <w:rFonts w:asciiTheme="minorHAnsi" w:hAnsiTheme="minorHAnsi" w:cs="Arial"/>
          <w:iCs/>
          <w:spacing w:val="2"/>
          <w:szCs w:val="24"/>
        </w:rPr>
        <w:t xml:space="preserve">To achieve greater certainty, while also balancing the </w:t>
      </w:r>
      <w:r w:rsidR="00822FB0">
        <w:rPr>
          <w:rFonts w:asciiTheme="minorHAnsi" w:hAnsiTheme="minorHAnsi" w:cs="Arial"/>
          <w:iCs/>
          <w:spacing w:val="2"/>
          <w:szCs w:val="24"/>
        </w:rPr>
        <w:t>department and community</w:t>
      </w:r>
      <w:r>
        <w:rPr>
          <w:rFonts w:asciiTheme="minorHAnsi" w:hAnsiTheme="minorHAnsi" w:cs="Arial"/>
          <w:iCs/>
          <w:spacing w:val="2"/>
          <w:szCs w:val="24"/>
        </w:rPr>
        <w:t xml:space="preserve"> need</w:t>
      </w:r>
      <w:r w:rsidR="00822FB0">
        <w:rPr>
          <w:rFonts w:asciiTheme="minorHAnsi" w:hAnsiTheme="minorHAnsi" w:cs="Arial"/>
          <w:iCs/>
          <w:spacing w:val="2"/>
          <w:szCs w:val="24"/>
        </w:rPr>
        <w:t>s</w:t>
      </w:r>
      <w:r>
        <w:rPr>
          <w:rFonts w:asciiTheme="minorHAnsi" w:hAnsiTheme="minorHAnsi" w:cs="Arial"/>
          <w:iCs/>
          <w:spacing w:val="2"/>
          <w:szCs w:val="24"/>
        </w:rPr>
        <w:t xml:space="preserve"> to</w:t>
      </w:r>
      <w:r w:rsidR="00A522A1">
        <w:rPr>
          <w:rFonts w:asciiTheme="minorHAnsi" w:hAnsiTheme="minorHAnsi" w:cs="Arial"/>
          <w:iCs/>
          <w:spacing w:val="2"/>
          <w:szCs w:val="24"/>
        </w:rPr>
        <w:t> </w:t>
      </w:r>
      <w:r>
        <w:rPr>
          <w:rFonts w:asciiTheme="minorHAnsi" w:hAnsiTheme="minorHAnsi" w:cs="Arial"/>
          <w:iCs/>
          <w:spacing w:val="2"/>
          <w:szCs w:val="24"/>
        </w:rPr>
        <w:t xml:space="preserve">ensure ongoing service quality, it is proposed </w:t>
      </w:r>
      <w:r w:rsidR="006734DF">
        <w:rPr>
          <w:rFonts w:asciiTheme="minorHAnsi" w:hAnsiTheme="minorHAnsi" w:cs="Arial"/>
          <w:iCs/>
          <w:spacing w:val="2"/>
          <w:szCs w:val="24"/>
        </w:rPr>
        <w:t xml:space="preserve">that </w:t>
      </w:r>
      <w:r>
        <w:rPr>
          <w:rFonts w:asciiTheme="minorHAnsi" w:hAnsiTheme="minorHAnsi" w:cs="Arial"/>
          <w:iCs/>
          <w:spacing w:val="2"/>
          <w:szCs w:val="24"/>
        </w:rPr>
        <w:t xml:space="preserve">longer-term </w:t>
      </w:r>
      <w:r w:rsidR="005B4A73">
        <w:rPr>
          <w:rFonts w:asciiTheme="minorHAnsi" w:hAnsiTheme="minorHAnsi" w:cs="Arial"/>
          <w:iCs/>
          <w:spacing w:val="2"/>
          <w:szCs w:val="24"/>
        </w:rPr>
        <w:t>funding agreements are put in</w:t>
      </w:r>
      <w:r w:rsidR="00500A57">
        <w:rPr>
          <w:rFonts w:asciiTheme="minorHAnsi" w:hAnsiTheme="minorHAnsi" w:cs="Arial"/>
          <w:iCs/>
          <w:spacing w:val="2"/>
          <w:szCs w:val="24"/>
        </w:rPr>
        <w:t> </w:t>
      </w:r>
      <w:r w:rsidR="005B4A73">
        <w:rPr>
          <w:rFonts w:asciiTheme="minorHAnsi" w:hAnsiTheme="minorHAnsi" w:cs="Arial"/>
          <w:iCs/>
          <w:spacing w:val="2"/>
          <w:szCs w:val="24"/>
        </w:rPr>
        <w:t xml:space="preserve">place but with clear, measurable performance indicators and agreed levels of achievement. This could include having </w:t>
      </w:r>
      <w:r w:rsidR="0028454F">
        <w:rPr>
          <w:rFonts w:asciiTheme="minorHAnsi" w:hAnsiTheme="minorHAnsi" w:cs="Arial"/>
          <w:iCs/>
          <w:spacing w:val="2"/>
          <w:szCs w:val="24"/>
        </w:rPr>
        <w:t>designated</w:t>
      </w:r>
      <w:r>
        <w:rPr>
          <w:rFonts w:asciiTheme="minorHAnsi" w:hAnsiTheme="minorHAnsi" w:cs="Arial"/>
          <w:iCs/>
          <w:spacing w:val="2"/>
          <w:szCs w:val="24"/>
        </w:rPr>
        <w:t xml:space="preserve"> review points to ensure relevant </w:t>
      </w:r>
      <w:r w:rsidR="006F265C">
        <w:rPr>
          <w:rFonts w:asciiTheme="minorHAnsi" w:hAnsiTheme="minorHAnsi" w:cs="Arial"/>
          <w:iCs/>
          <w:spacing w:val="2"/>
          <w:szCs w:val="24"/>
        </w:rPr>
        <w:t xml:space="preserve">performance </w:t>
      </w:r>
      <w:r>
        <w:rPr>
          <w:rFonts w:asciiTheme="minorHAnsi" w:hAnsiTheme="minorHAnsi" w:cs="Arial"/>
          <w:iCs/>
          <w:spacing w:val="2"/>
          <w:szCs w:val="24"/>
        </w:rPr>
        <w:t>standards are being met.</w:t>
      </w:r>
    </w:p>
    <w:p w:rsidR="005B4A73" w:rsidRDefault="0056309B" w:rsidP="0011003F">
      <w:pPr>
        <w:spacing w:after="120" w:line="276" w:lineRule="auto"/>
        <w:rPr>
          <w:rFonts w:asciiTheme="minorHAnsi" w:hAnsiTheme="minorHAnsi" w:cs="Arial"/>
          <w:iCs/>
          <w:spacing w:val="2"/>
          <w:szCs w:val="24"/>
        </w:rPr>
      </w:pPr>
      <w:r>
        <w:rPr>
          <w:rFonts w:asciiTheme="minorHAnsi" w:hAnsiTheme="minorHAnsi" w:cs="Arial"/>
          <w:iCs/>
          <w:spacing w:val="2"/>
          <w:szCs w:val="24"/>
        </w:rPr>
        <w:t xml:space="preserve">Initial review </w:t>
      </w:r>
      <w:r w:rsidR="00B5321E">
        <w:rPr>
          <w:rFonts w:asciiTheme="minorHAnsi" w:hAnsiTheme="minorHAnsi" w:cs="Arial"/>
          <w:iCs/>
          <w:spacing w:val="2"/>
          <w:szCs w:val="24"/>
        </w:rPr>
        <w:t xml:space="preserve">points could assess whether </w:t>
      </w:r>
      <w:r w:rsidR="00555040">
        <w:rPr>
          <w:rFonts w:asciiTheme="minorHAnsi" w:hAnsiTheme="minorHAnsi" w:cs="Arial"/>
          <w:iCs/>
          <w:spacing w:val="2"/>
          <w:szCs w:val="24"/>
        </w:rPr>
        <w:t>certain standards</w:t>
      </w:r>
      <w:r w:rsidR="00B5321E">
        <w:rPr>
          <w:rFonts w:asciiTheme="minorHAnsi" w:hAnsiTheme="minorHAnsi" w:cs="Arial"/>
          <w:iCs/>
          <w:spacing w:val="2"/>
          <w:szCs w:val="24"/>
        </w:rPr>
        <w:t xml:space="preserve"> are being met</w:t>
      </w:r>
      <w:r w:rsidR="00555040">
        <w:rPr>
          <w:rFonts w:asciiTheme="minorHAnsi" w:hAnsiTheme="minorHAnsi" w:cs="Arial"/>
          <w:iCs/>
          <w:spacing w:val="2"/>
          <w:szCs w:val="24"/>
        </w:rPr>
        <w:t>, such as provi</w:t>
      </w:r>
      <w:r w:rsidR="00F96C26">
        <w:rPr>
          <w:rFonts w:asciiTheme="minorHAnsi" w:hAnsiTheme="minorHAnsi" w:cs="Arial"/>
          <w:iCs/>
          <w:spacing w:val="2"/>
          <w:szCs w:val="24"/>
        </w:rPr>
        <w:t>sion of</w:t>
      </w:r>
      <w:r w:rsidR="00A522A1">
        <w:rPr>
          <w:rFonts w:asciiTheme="minorHAnsi" w:hAnsiTheme="minorHAnsi" w:cs="Arial"/>
          <w:iCs/>
          <w:spacing w:val="2"/>
          <w:szCs w:val="24"/>
        </w:rPr>
        <w:t> </w:t>
      </w:r>
      <w:r w:rsidR="00555040">
        <w:rPr>
          <w:rFonts w:asciiTheme="minorHAnsi" w:hAnsiTheme="minorHAnsi" w:cs="Arial"/>
          <w:iCs/>
          <w:spacing w:val="2"/>
          <w:szCs w:val="24"/>
        </w:rPr>
        <w:t xml:space="preserve">adequate Activity Work Plans </w:t>
      </w:r>
      <w:r w:rsidR="000A7A56">
        <w:rPr>
          <w:rFonts w:asciiTheme="minorHAnsi" w:hAnsiTheme="minorHAnsi" w:cs="Arial"/>
          <w:iCs/>
          <w:spacing w:val="2"/>
          <w:szCs w:val="24"/>
        </w:rPr>
        <w:t>(AWPs)</w:t>
      </w:r>
      <w:r w:rsidR="00555040">
        <w:rPr>
          <w:rFonts w:asciiTheme="minorHAnsi" w:hAnsiTheme="minorHAnsi" w:cs="Arial"/>
          <w:iCs/>
          <w:spacing w:val="2"/>
          <w:szCs w:val="24"/>
        </w:rPr>
        <w:t xml:space="preserve"> </w:t>
      </w:r>
      <w:r w:rsidR="006F71D8">
        <w:rPr>
          <w:rFonts w:asciiTheme="minorHAnsi" w:hAnsiTheme="minorHAnsi" w:cs="Arial"/>
          <w:iCs/>
          <w:spacing w:val="2"/>
          <w:szCs w:val="24"/>
        </w:rPr>
        <w:t>and program logics</w:t>
      </w:r>
      <w:r w:rsidR="00F96C26">
        <w:rPr>
          <w:rFonts w:asciiTheme="minorHAnsi" w:hAnsiTheme="minorHAnsi" w:cs="Arial"/>
          <w:iCs/>
          <w:spacing w:val="2"/>
          <w:szCs w:val="24"/>
        </w:rPr>
        <w:t xml:space="preserve"> and</w:t>
      </w:r>
      <w:r w:rsidR="006F71D8">
        <w:rPr>
          <w:rFonts w:asciiTheme="minorHAnsi" w:hAnsiTheme="minorHAnsi" w:cs="Arial"/>
          <w:iCs/>
          <w:spacing w:val="2"/>
          <w:szCs w:val="24"/>
        </w:rPr>
        <w:t xml:space="preserve"> </w:t>
      </w:r>
      <w:r w:rsidR="00555040">
        <w:rPr>
          <w:rFonts w:asciiTheme="minorHAnsi" w:hAnsiTheme="minorHAnsi" w:cs="Arial"/>
          <w:iCs/>
          <w:spacing w:val="2"/>
          <w:szCs w:val="24"/>
        </w:rPr>
        <w:t>participati</w:t>
      </w:r>
      <w:r w:rsidR="002C6869">
        <w:rPr>
          <w:rFonts w:asciiTheme="minorHAnsi" w:hAnsiTheme="minorHAnsi" w:cs="Arial"/>
          <w:iCs/>
          <w:spacing w:val="2"/>
          <w:szCs w:val="24"/>
        </w:rPr>
        <w:t>on</w:t>
      </w:r>
      <w:r w:rsidR="00555040">
        <w:rPr>
          <w:rFonts w:asciiTheme="minorHAnsi" w:hAnsiTheme="minorHAnsi" w:cs="Arial"/>
          <w:iCs/>
          <w:spacing w:val="2"/>
          <w:szCs w:val="24"/>
        </w:rPr>
        <w:t xml:space="preserve"> in the Data</w:t>
      </w:r>
      <w:r w:rsidR="00500A57">
        <w:rPr>
          <w:rFonts w:asciiTheme="minorHAnsi" w:hAnsiTheme="minorHAnsi" w:cs="Arial"/>
          <w:iCs/>
          <w:spacing w:val="2"/>
          <w:szCs w:val="24"/>
        </w:rPr>
        <w:t> </w:t>
      </w:r>
      <w:r w:rsidR="00555040">
        <w:rPr>
          <w:rFonts w:asciiTheme="minorHAnsi" w:hAnsiTheme="minorHAnsi" w:cs="Arial"/>
          <w:iCs/>
          <w:spacing w:val="2"/>
          <w:szCs w:val="24"/>
        </w:rPr>
        <w:t>Exchange Partnership Approach.</w:t>
      </w:r>
      <w:r>
        <w:rPr>
          <w:rFonts w:asciiTheme="minorHAnsi" w:hAnsiTheme="minorHAnsi" w:cs="Arial"/>
          <w:iCs/>
          <w:spacing w:val="2"/>
          <w:szCs w:val="24"/>
        </w:rPr>
        <w:t xml:space="preserve"> In the future, </w:t>
      </w:r>
      <w:r w:rsidR="00F674BE">
        <w:rPr>
          <w:rFonts w:asciiTheme="minorHAnsi" w:hAnsiTheme="minorHAnsi" w:cs="Arial"/>
          <w:iCs/>
          <w:spacing w:val="2"/>
          <w:szCs w:val="24"/>
        </w:rPr>
        <w:t xml:space="preserve">funding certainty might mean </w:t>
      </w:r>
      <w:r w:rsidR="00E65381">
        <w:rPr>
          <w:rFonts w:asciiTheme="minorHAnsi" w:hAnsiTheme="minorHAnsi" w:cs="Arial"/>
          <w:iCs/>
          <w:spacing w:val="2"/>
          <w:szCs w:val="24"/>
        </w:rPr>
        <w:t>longer-term</w:t>
      </w:r>
      <w:r w:rsidR="00F674BE">
        <w:rPr>
          <w:rFonts w:asciiTheme="minorHAnsi" w:hAnsiTheme="minorHAnsi" w:cs="Arial"/>
          <w:iCs/>
          <w:spacing w:val="2"/>
          <w:szCs w:val="24"/>
        </w:rPr>
        <w:t xml:space="preserve"> grants with review points or </w:t>
      </w:r>
      <w:r w:rsidR="005B4A73">
        <w:rPr>
          <w:rFonts w:asciiTheme="minorHAnsi" w:hAnsiTheme="minorHAnsi" w:cs="Arial"/>
          <w:iCs/>
          <w:spacing w:val="2"/>
          <w:szCs w:val="24"/>
        </w:rPr>
        <w:t>initial, shorter funding period</w:t>
      </w:r>
      <w:r>
        <w:rPr>
          <w:rFonts w:asciiTheme="minorHAnsi" w:hAnsiTheme="minorHAnsi" w:cs="Arial"/>
          <w:iCs/>
          <w:spacing w:val="2"/>
          <w:szCs w:val="24"/>
        </w:rPr>
        <w:t>s</w:t>
      </w:r>
      <w:r w:rsidR="005B4A73">
        <w:rPr>
          <w:rFonts w:asciiTheme="minorHAnsi" w:hAnsiTheme="minorHAnsi" w:cs="Arial"/>
          <w:iCs/>
          <w:spacing w:val="2"/>
          <w:szCs w:val="24"/>
        </w:rPr>
        <w:t xml:space="preserve"> may be provided with an agreement for specified extensions should outcomes be met.</w:t>
      </w:r>
    </w:p>
    <w:p w:rsidR="005E5CE3" w:rsidRDefault="00F96C26" w:rsidP="0011003F">
      <w:pPr>
        <w:spacing w:after="120" w:line="276" w:lineRule="auto"/>
        <w:rPr>
          <w:rFonts w:asciiTheme="minorHAnsi" w:hAnsiTheme="minorHAnsi" w:cs="Arial"/>
          <w:iCs/>
          <w:spacing w:val="2"/>
          <w:szCs w:val="24"/>
        </w:rPr>
      </w:pPr>
      <w:r>
        <w:rPr>
          <w:rFonts w:asciiTheme="minorHAnsi" w:hAnsiTheme="minorHAnsi" w:cs="Arial"/>
          <w:iCs/>
          <w:spacing w:val="2"/>
          <w:szCs w:val="24"/>
        </w:rPr>
        <w:t>The department</w:t>
      </w:r>
      <w:r w:rsidR="00F91615">
        <w:rPr>
          <w:rFonts w:asciiTheme="minorHAnsi" w:hAnsiTheme="minorHAnsi" w:cs="Arial"/>
          <w:iCs/>
          <w:spacing w:val="2"/>
          <w:szCs w:val="24"/>
        </w:rPr>
        <w:t xml:space="preserve"> </w:t>
      </w:r>
      <w:r w:rsidR="00A403EE">
        <w:rPr>
          <w:rFonts w:asciiTheme="minorHAnsi" w:hAnsiTheme="minorHAnsi" w:cs="Arial"/>
          <w:iCs/>
          <w:spacing w:val="2"/>
          <w:szCs w:val="24"/>
        </w:rPr>
        <w:t>will continue to use</w:t>
      </w:r>
      <w:r w:rsidR="00F91615">
        <w:rPr>
          <w:rFonts w:asciiTheme="minorHAnsi" w:hAnsiTheme="minorHAnsi" w:cs="Arial"/>
          <w:iCs/>
          <w:spacing w:val="2"/>
          <w:szCs w:val="24"/>
        </w:rPr>
        <w:t xml:space="preserve"> the Data Exchange </w:t>
      </w:r>
      <w:r w:rsidR="00A403EE">
        <w:rPr>
          <w:rFonts w:asciiTheme="minorHAnsi" w:hAnsiTheme="minorHAnsi" w:cs="Arial"/>
          <w:iCs/>
          <w:spacing w:val="2"/>
          <w:szCs w:val="24"/>
        </w:rPr>
        <w:t>for</w:t>
      </w:r>
      <w:r w:rsidR="00F91615">
        <w:rPr>
          <w:rFonts w:asciiTheme="minorHAnsi" w:hAnsiTheme="minorHAnsi" w:cs="Arial"/>
          <w:iCs/>
          <w:spacing w:val="2"/>
          <w:szCs w:val="24"/>
        </w:rPr>
        <w:t xml:space="preserve"> collection and analysis of data </w:t>
      </w:r>
      <w:r w:rsidR="00A403EE">
        <w:rPr>
          <w:rFonts w:asciiTheme="minorHAnsi" w:hAnsiTheme="minorHAnsi" w:cs="Arial"/>
          <w:iCs/>
          <w:spacing w:val="2"/>
          <w:szCs w:val="24"/>
        </w:rPr>
        <w:t>and to</w:t>
      </w:r>
      <w:r w:rsidR="00A522A1">
        <w:rPr>
          <w:rFonts w:asciiTheme="minorHAnsi" w:hAnsiTheme="minorHAnsi" w:cs="Arial"/>
          <w:iCs/>
          <w:spacing w:val="2"/>
          <w:szCs w:val="24"/>
        </w:rPr>
        <w:t> </w:t>
      </w:r>
      <w:r w:rsidR="00A403EE">
        <w:rPr>
          <w:rFonts w:asciiTheme="minorHAnsi" w:hAnsiTheme="minorHAnsi" w:cs="Arial"/>
          <w:iCs/>
          <w:spacing w:val="2"/>
          <w:szCs w:val="24"/>
        </w:rPr>
        <w:t>help</w:t>
      </w:r>
      <w:r w:rsidR="00F91615">
        <w:rPr>
          <w:rFonts w:asciiTheme="minorHAnsi" w:hAnsiTheme="minorHAnsi" w:cs="Arial"/>
          <w:iCs/>
          <w:spacing w:val="2"/>
          <w:szCs w:val="24"/>
        </w:rPr>
        <w:t xml:space="preserve"> improve outcomes for Australian families and children. </w:t>
      </w:r>
      <w:r w:rsidR="00555040" w:rsidRPr="00555E6D">
        <w:rPr>
          <w:rFonts w:asciiTheme="minorHAnsi" w:hAnsiTheme="minorHAnsi" w:cs="Arial"/>
          <w:iCs/>
          <w:spacing w:val="2"/>
          <w:szCs w:val="24"/>
        </w:rPr>
        <w:t xml:space="preserve">We are aware that </w:t>
      </w:r>
      <w:r w:rsidR="00155F35" w:rsidRPr="00555E6D">
        <w:rPr>
          <w:rFonts w:asciiTheme="minorHAnsi" w:hAnsiTheme="minorHAnsi" w:cs="Arial"/>
          <w:iCs/>
          <w:spacing w:val="2"/>
          <w:szCs w:val="24"/>
        </w:rPr>
        <w:t xml:space="preserve">many </w:t>
      </w:r>
      <w:r w:rsidR="00555040" w:rsidRPr="00555E6D">
        <w:rPr>
          <w:rFonts w:asciiTheme="minorHAnsi" w:hAnsiTheme="minorHAnsi" w:cs="Arial"/>
          <w:iCs/>
          <w:spacing w:val="2"/>
          <w:szCs w:val="24"/>
        </w:rPr>
        <w:t>s</w:t>
      </w:r>
      <w:r w:rsidR="009A4464" w:rsidRPr="00555E6D">
        <w:rPr>
          <w:rFonts w:asciiTheme="minorHAnsi" w:hAnsiTheme="minorHAnsi" w:cs="Arial"/>
          <w:iCs/>
          <w:spacing w:val="2"/>
          <w:szCs w:val="24"/>
        </w:rPr>
        <w:t>ervice p</w:t>
      </w:r>
      <w:r w:rsidR="0011003F" w:rsidRPr="00555E6D">
        <w:rPr>
          <w:rFonts w:asciiTheme="minorHAnsi" w:hAnsiTheme="minorHAnsi" w:cs="Arial"/>
          <w:iCs/>
          <w:spacing w:val="2"/>
          <w:szCs w:val="24"/>
        </w:rPr>
        <w:t xml:space="preserve">roviders have expressed concerns </w:t>
      </w:r>
      <w:r w:rsidR="00B5321E" w:rsidRPr="00555E6D">
        <w:rPr>
          <w:rFonts w:asciiTheme="minorHAnsi" w:hAnsiTheme="minorHAnsi" w:cs="Arial"/>
          <w:iCs/>
          <w:spacing w:val="2"/>
          <w:szCs w:val="24"/>
        </w:rPr>
        <w:t xml:space="preserve">about </w:t>
      </w:r>
      <w:r w:rsidR="00AD78F9">
        <w:rPr>
          <w:rFonts w:asciiTheme="minorHAnsi" w:hAnsiTheme="minorHAnsi" w:cs="Arial"/>
          <w:iCs/>
          <w:spacing w:val="2"/>
          <w:szCs w:val="24"/>
        </w:rPr>
        <w:t>performance</w:t>
      </w:r>
      <w:r w:rsidR="00AD78F9" w:rsidRPr="00555E6D">
        <w:rPr>
          <w:rFonts w:asciiTheme="minorHAnsi" w:hAnsiTheme="minorHAnsi" w:cs="Arial"/>
          <w:iCs/>
          <w:spacing w:val="2"/>
          <w:szCs w:val="24"/>
        </w:rPr>
        <w:t xml:space="preserve"> </w:t>
      </w:r>
      <w:r w:rsidR="00B5321E" w:rsidRPr="00555E6D">
        <w:rPr>
          <w:rFonts w:asciiTheme="minorHAnsi" w:hAnsiTheme="minorHAnsi" w:cs="Arial"/>
          <w:iCs/>
          <w:spacing w:val="2"/>
          <w:szCs w:val="24"/>
        </w:rPr>
        <w:t xml:space="preserve">being </w:t>
      </w:r>
      <w:r w:rsidR="00F91615">
        <w:rPr>
          <w:rFonts w:asciiTheme="minorHAnsi" w:hAnsiTheme="minorHAnsi" w:cs="Arial"/>
          <w:iCs/>
          <w:spacing w:val="2"/>
          <w:szCs w:val="24"/>
        </w:rPr>
        <w:t>assessed</w:t>
      </w:r>
      <w:r w:rsidR="00F91615" w:rsidRPr="00555E6D">
        <w:rPr>
          <w:rFonts w:asciiTheme="minorHAnsi" w:hAnsiTheme="minorHAnsi" w:cs="Arial"/>
          <w:iCs/>
          <w:spacing w:val="2"/>
          <w:szCs w:val="24"/>
        </w:rPr>
        <w:t xml:space="preserve"> </w:t>
      </w:r>
      <w:r w:rsidR="00F91615">
        <w:rPr>
          <w:rFonts w:asciiTheme="minorHAnsi" w:hAnsiTheme="minorHAnsi" w:cs="Arial"/>
          <w:iCs/>
          <w:spacing w:val="2"/>
          <w:szCs w:val="24"/>
        </w:rPr>
        <w:t xml:space="preserve">solely </w:t>
      </w:r>
      <w:r w:rsidR="00B5321E" w:rsidRPr="00555E6D">
        <w:rPr>
          <w:rFonts w:asciiTheme="minorHAnsi" w:hAnsiTheme="minorHAnsi" w:cs="Arial"/>
          <w:iCs/>
          <w:spacing w:val="2"/>
          <w:szCs w:val="24"/>
        </w:rPr>
        <w:t>on</w:t>
      </w:r>
      <w:r w:rsidR="0011003F" w:rsidRPr="00555E6D">
        <w:rPr>
          <w:rFonts w:asciiTheme="minorHAnsi" w:hAnsiTheme="minorHAnsi" w:cs="Arial"/>
          <w:iCs/>
          <w:spacing w:val="2"/>
          <w:szCs w:val="24"/>
        </w:rPr>
        <w:t xml:space="preserve"> </w:t>
      </w:r>
      <w:r w:rsidR="00F43093" w:rsidRPr="00555E6D">
        <w:rPr>
          <w:rFonts w:asciiTheme="minorHAnsi" w:hAnsiTheme="minorHAnsi" w:cs="Arial"/>
          <w:iCs/>
          <w:spacing w:val="2"/>
          <w:szCs w:val="24"/>
        </w:rPr>
        <w:t xml:space="preserve">client </w:t>
      </w:r>
      <w:r w:rsidR="0011003F" w:rsidRPr="00555E6D">
        <w:rPr>
          <w:rFonts w:asciiTheme="minorHAnsi" w:hAnsiTheme="minorHAnsi" w:cs="Arial"/>
          <w:iCs/>
          <w:spacing w:val="2"/>
          <w:szCs w:val="24"/>
        </w:rPr>
        <w:t xml:space="preserve">outcomes data reported through the </w:t>
      </w:r>
      <w:r w:rsidR="00555040" w:rsidRPr="00555E6D">
        <w:rPr>
          <w:rFonts w:asciiTheme="minorHAnsi" w:hAnsiTheme="minorHAnsi" w:cs="Arial"/>
          <w:iCs/>
          <w:spacing w:val="2"/>
          <w:szCs w:val="24"/>
        </w:rPr>
        <w:t>Data Exchange</w:t>
      </w:r>
      <w:r w:rsidR="0011003F" w:rsidRPr="00555E6D">
        <w:rPr>
          <w:rFonts w:asciiTheme="minorHAnsi" w:hAnsiTheme="minorHAnsi" w:cs="Arial"/>
          <w:iCs/>
          <w:spacing w:val="2"/>
          <w:szCs w:val="24"/>
        </w:rPr>
        <w:t xml:space="preserve">. </w:t>
      </w:r>
      <w:r w:rsidR="002E3B54">
        <w:rPr>
          <w:rFonts w:asciiTheme="minorHAnsi" w:hAnsiTheme="minorHAnsi" w:cs="Arial"/>
          <w:iCs/>
          <w:spacing w:val="2"/>
          <w:szCs w:val="24"/>
        </w:rPr>
        <w:t>The department</w:t>
      </w:r>
      <w:r w:rsidR="00F91615">
        <w:rPr>
          <w:rFonts w:asciiTheme="minorHAnsi" w:hAnsiTheme="minorHAnsi" w:cs="Arial"/>
          <w:iCs/>
          <w:spacing w:val="2"/>
          <w:szCs w:val="24"/>
        </w:rPr>
        <w:t xml:space="preserve"> note</w:t>
      </w:r>
      <w:r w:rsidR="002E3B54">
        <w:rPr>
          <w:rFonts w:asciiTheme="minorHAnsi" w:hAnsiTheme="minorHAnsi" w:cs="Arial"/>
          <w:iCs/>
          <w:spacing w:val="2"/>
          <w:szCs w:val="24"/>
        </w:rPr>
        <w:t>s</w:t>
      </w:r>
      <w:r w:rsidR="00F91615">
        <w:rPr>
          <w:rFonts w:asciiTheme="minorHAnsi" w:hAnsiTheme="minorHAnsi" w:cs="Arial"/>
          <w:iCs/>
          <w:spacing w:val="2"/>
          <w:szCs w:val="24"/>
        </w:rPr>
        <w:t xml:space="preserve"> these concerns and </w:t>
      </w:r>
      <w:r w:rsidR="002E3B54">
        <w:rPr>
          <w:rFonts w:asciiTheme="minorHAnsi" w:hAnsiTheme="minorHAnsi" w:cs="Arial"/>
          <w:iCs/>
          <w:spacing w:val="2"/>
          <w:szCs w:val="24"/>
        </w:rPr>
        <w:t>is</w:t>
      </w:r>
      <w:r w:rsidR="00500A57">
        <w:rPr>
          <w:rFonts w:asciiTheme="minorHAnsi" w:hAnsiTheme="minorHAnsi" w:cs="Arial"/>
          <w:iCs/>
          <w:spacing w:val="2"/>
          <w:szCs w:val="24"/>
        </w:rPr>
        <w:t> </w:t>
      </w:r>
      <w:r w:rsidR="00F91615">
        <w:rPr>
          <w:rFonts w:asciiTheme="minorHAnsi" w:hAnsiTheme="minorHAnsi" w:cs="Arial"/>
          <w:iCs/>
          <w:spacing w:val="2"/>
          <w:szCs w:val="24"/>
        </w:rPr>
        <w:t>commit</w:t>
      </w:r>
      <w:r w:rsidR="002E3B54">
        <w:rPr>
          <w:rFonts w:asciiTheme="minorHAnsi" w:hAnsiTheme="minorHAnsi" w:cs="Arial"/>
          <w:iCs/>
          <w:spacing w:val="2"/>
          <w:szCs w:val="24"/>
        </w:rPr>
        <w:t>ted</w:t>
      </w:r>
      <w:r w:rsidR="00F91615">
        <w:rPr>
          <w:rFonts w:asciiTheme="minorHAnsi" w:hAnsiTheme="minorHAnsi" w:cs="Arial"/>
          <w:iCs/>
          <w:spacing w:val="2"/>
          <w:szCs w:val="24"/>
        </w:rPr>
        <w:t xml:space="preserve"> to a comprehensive and holistic assessment of </w:t>
      </w:r>
      <w:r w:rsidR="00AD78F9">
        <w:rPr>
          <w:rFonts w:asciiTheme="minorHAnsi" w:hAnsiTheme="minorHAnsi" w:cs="Arial"/>
          <w:iCs/>
          <w:spacing w:val="2"/>
          <w:szCs w:val="24"/>
        </w:rPr>
        <w:t>performance</w:t>
      </w:r>
      <w:r w:rsidR="00F91615">
        <w:rPr>
          <w:rFonts w:asciiTheme="minorHAnsi" w:hAnsiTheme="minorHAnsi" w:cs="Arial"/>
          <w:iCs/>
          <w:spacing w:val="2"/>
          <w:szCs w:val="24"/>
        </w:rPr>
        <w:t xml:space="preserve">. While </w:t>
      </w:r>
      <w:r w:rsidR="0011003F" w:rsidRPr="00555E6D">
        <w:rPr>
          <w:rFonts w:asciiTheme="minorHAnsi" w:hAnsiTheme="minorHAnsi" w:cs="Arial"/>
          <w:iCs/>
          <w:spacing w:val="2"/>
          <w:szCs w:val="24"/>
        </w:rPr>
        <w:t>the Data</w:t>
      </w:r>
      <w:r w:rsidR="00500A57">
        <w:rPr>
          <w:rFonts w:asciiTheme="minorHAnsi" w:hAnsiTheme="minorHAnsi" w:cs="Arial"/>
          <w:iCs/>
          <w:spacing w:val="2"/>
          <w:szCs w:val="24"/>
        </w:rPr>
        <w:t> </w:t>
      </w:r>
      <w:r w:rsidR="0011003F" w:rsidRPr="00555E6D">
        <w:rPr>
          <w:rFonts w:asciiTheme="minorHAnsi" w:hAnsiTheme="minorHAnsi" w:cs="Arial"/>
          <w:iCs/>
          <w:spacing w:val="2"/>
          <w:szCs w:val="24"/>
        </w:rPr>
        <w:t xml:space="preserve">Exchange </w:t>
      </w:r>
      <w:r w:rsidR="00F91615">
        <w:rPr>
          <w:rFonts w:asciiTheme="minorHAnsi" w:hAnsiTheme="minorHAnsi" w:cs="Arial"/>
          <w:iCs/>
          <w:spacing w:val="2"/>
          <w:szCs w:val="24"/>
        </w:rPr>
        <w:t xml:space="preserve">represents a vital source of information, it needs to be </w:t>
      </w:r>
      <w:r w:rsidR="00AD78F9">
        <w:rPr>
          <w:rFonts w:asciiTheme="minorHAnsi" w:hAnsiTheme="minorHAnsi" w:cs="Arial"/>
          <w:iCs/>
          <w:spacing w:val="2"/>
          <w:szCs w:val="24"/>
        </w:rPr>
        <w:t xml:space="preserve">supported with other data, including </w:t>
      </w:r>
      <w:r w:rsidR="0011003F" w:rsidRPr="00555E6D">
        <w:rPr>
          <w:rFonts w:asciiTheme="minorHAnsi" w:hAnsiTheme="minorHAnsi" w:cs="Arial"/>
          <w:iCs/>
          <w:spacing w:val="2"/>
          <w:szCs w:val="24"/>
        </w:rPr>
        <w:t>qualitative information</w:t>
      </w:r>
      <w:r w:rsidR="006B2CCC">
        <w:rPr>
          <w:rFonts w:asciiTheme="minorHAnsi" w:hAnsiTheme="minorHAnsi" w:cs="Arial"/>
          <w:iCs/>
          <w:spacing w:val="2"/>
          <w:szCs w:val="24"/>
        </w:rPr>
        <w:t xml:space="preserve"> </w:t>
      </w:r>
      <w:r w:rsidR="00F74F28">
        <w:rPr>
          <w:rFonts w:asciiTheme="minorHAnsi" w:hAnsiTheme="minorHAnsi" w:cs="Arial"/>
          <w:iCs/>
          <w:spacing w:val="2"/>
          <w:szCs w:val="24"/>
        </w:rPr>
        <w:t>that can provide</w:t>
      </w:r>
      <w:r w:rsidR="0011003F" w:rsidRPr="00555E6D">
        <w:rPr>
          <w:rFonts w:asciiTheme="minorHAnsi" w:hAnsiTheme="minorHAnsi" w:cs="Arial"/>
          <w:iCs/>
          <w:spacing w:val="2"/>
          <w:szCs w:val="24"/>
        </w:rPr>
        <w:t xml:space="preserve"> </w:t>
      </w:r>
      <w:r w:rsidR="00EC4F1F">
        <w:rPr>
          <w:rFonts w:asciiTheme="minorHAnsi" w:hAnsiTheme="minorHAnsi" w:cs="Arial"/>
          <w:iCs/>
          <w:spacing w:val="2"/>
          <w:szCs w:val="24"/>
        </w:rPr>
        <w:t>greater context</w:t>
      </w:r>
      <w:r w:rsidR="00EC4F1F" w:rsidRPr="00555E6D">
        <w:rPr>
          <w:rFonts w:asciiTheme="minorHAnsi" w:hAnsiTheme="minorHAnsi" w:cs="Arial"/>
          <w:iCs/>
          <w:spacing w:val="2"/>
          <w:szCs w:val="24"/>
        </w:rPr>
        <w:t xml:space="preserve"> </w:t>
      </w:r>
      <w:r w:rsidR="0011003F" w:rsidRPr="00555E6D">
        <w:rPr>
          <w:rFonts w:asciiTheme="minorHAnsi" w:hAnsiTheme="minorHAnsi" w:cs="Arial"/>
          <w:iCs/>
          <w:spacing w:val="2"/>
          <w:szCs w:val="24"/>
        </w:rPr>
        <w:t>about</w:t>
      </w:r>
      <w:r w:rsidR="0011003F" w:rsidRPr="00555E6D" w:rsidDel="00C128AF">
        <w:rPr>
          <w:rFonts w:asciiTheme="minorHAnsi" w:hAnsiTheme="minorHAnsi" w:cs="Arial"/>
          <w:iCs/>
          <w:spacing w:val="2"/>
          <w:szCs w:val="24"/>
        </w:rPr>
        <w:t xml:space="preserve"> </w:t>
      </w:r>
      <w:r w:rsidR="00C128AF">
        <w:rPr>
          <w:rFonts w:asciiTheme="minorHAnsi" w:hAnsiTheme="minorHAnsi" w:cs="Arial"/>
          <w:iCs/>
          <w:spacing w:val="2"/>
          <w:szCs w:val="24"/>
        </w:rPr>
        <w:t>trends</w:t>
      </w:r>
      <w:r w:rsidR="00F91615">
        <w:rPr>
          <w:rFonts w:asciiTheme="minorHAnsi" w:hAnsiTheme="minorHAnsi" w:cs="Arial"/>
          <w:iCs/>
          <w:spacing w:val="2"/>
          <w:szCs w:val="24"/>
        </w:rPr>
        <w:t>, including through AWP reporting.</w:t>
      </w:r>
    </w:p>
    <w:p w:rsidR="009E0EB7" w:rsidRDefault="00555040" w:rsidP="002310C2">
      <w:pPr>
        <w:spacing w:after="120" w:line="276" w:lineRule="auto"/>
        <w:rPr>
          <w:rFonts w:asciiTheme="minorHAnsi" w:hAnsiTheme="minorHAnsi"/>
          <w:b/>
          <w:color w:val="31849B" w:themeColor="accent5" w:themeShade="BF"/>
          <w:sz w:val="28"/>
          <w:szCs w:val="22"/>
          <w:lang w:eastAsia="en-AU"/>
        </w:rPr>
      </w:pPr>
      <w:r w:rsidRPr="00A10E82">
        <w:rPr>
          <w:rStyle w:val="bulletbold"/>
          <w:rFonts w:asciiTheme="minorHAnsi" w:hAnsiTheme="minorHAnsi" w:cstheme="minorHAnsi"/>
          <w:iCs/>
          <w:noProof/>
          <w:color w:val="auto"/>
          <w:lang w:eastAsia="en-AU"/>
        </w:rPr>
        <mc:AlternateContent>
          <mc:Choice Requires="wps">
            <w:drawing>
              <wp:inline distT="0" distB="0" distL="0" distR="0" wp14:anchorId="0706A3E9" wp14:editId="24CAC670">
                <wp:extent cx="6102985" cy="1623848"/>
                <wp:effectExtent l="0" t="0" r="12065" b="1460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623848"/>
                        </a:xfrm>
                        <a:prstGeom prst="roundRect">
                          <a:avLst>
                            <a:gd name="adj" fmla="val 3256"/>
                          </a:avLst>
                        </a:prstGeom>
                        <a:solidFill>
                          <a:schemeClr val="accent5">
                            <a:lumMod val="20000"/>
                            <a:lumOff val="80000"/>
                          </a:schemeClr>
                        </a:solidFill>
                        <a:ln>
                          <a:solidFill>
                            <a:schemeClr val="accent5">
                              <a:lumMod val="50000"/>
                            </a:schemeClr>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Pr="0013422D" w:rsidRDefault="00332679" w:rsidP="00555040">
                            <w:pPr>
                              <w:shd w:val="clear" w:color="auto" w:fill="DAEEF3" w:themeFill="accent5" w:themeFillTint="33"/>
                              <w:rPr>
                                <w:rFonts w:asciiTheme="minorHAnsi" w:hAnsiTheme="minorHAnsi" w:cstheme="minorHAnsi"/>
                                <w:iCs/>
                                <w:spacing w:val="2"/>
                                <w:sz w:val="22"/>
                                <w:szCs w:val="22"/>
                              </w:rPr>
                            </w:pPr>
                            <w:r>
                              <w:rPr>
                                <w:rStyle w:val="BookTitle"/>
                                <w:rFonts w:asciiTheme="minorHAnsi" w:hAnsiTheme="minorHAnsi" w:cstheme="minorHAnsi"/>
                                <w:b/>
                                <w:i w:val="0"/>
                                <w:iCs w:val="0"/>
                                <w:smallCaps w:val="0"/>
                                <w:spacing w:val="0"/>
                                <w:szCs w:val="18"/>
                              </w:rPr>
                              <w:t xml:space="preserve">Discussion questions: Certainty and accountability </w:t>
                            </w:r>
                          </w:p>
                          <w:p w:rsidR="00332679" w:rsidRDefault="00332679" w:rsidP="00B84973">
                            <w:pPr>
                              <w:pStyle w:val="BasicParagraph"/>
                              <w:numPr>
                                <w:ilvl w:val="0"/>
                                <w:numId w:val="62"/>
                              </w:numPr>
                              <w:spacing w:before="240" w:after="24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 xml:space="preserve">As </w:t>
                            </w:r>
                            <w:r w:rsidRPr="00BC5E19">
                              <w:rPr>
                                <w:rFonts w:asciiTheme="minorHAnsi" w:hAnsiTheme="minorHAnsi" w:cstheme="minorHAnsi"/>
                                <w:iCs/>
                                <w:color w:val="auto"/>
                                <w:spacing w:val="2"/>
                                <w:sz w:val="22"/>
                                <w:szCs w:val="22"/>
                              </w:rPr>
                              <w:t xml:space="preserve">longer-term agreements </w:t>
                            </w:r>
                            <w:r>
                              <w:rPr>
                                <w:rFonts w:asciiTheme="minorHAnsi" w:hAnsiTheme="minorHAnsi" w:cstheme="minorHAnsi"/>
                                <w:iCs/>
                                <w:color w:val="auto"/>
                                <w:spacing w:val="2"/>
                                <w:sz w:val="22"/>
                                <w:szCs w:val="22"/>
                              </w:rPr>
                              <w:t>are</w:t>
                            </w:r>
                            <w:r w:rsidRPr="00BC5E19">
                              <w:rPr>
                                <w:rFonts w:asciiTheme="minorHAnsi" w:hAnsiTheme="minorHAnsi" w:cstheme="minorHAnsi"/>
                                <w:iCs/>
                                <w:color w:val="auto"/>
                                <w:spacing w:val="2"/>
                                <w:sz w:val="22"/>
                                <w:szCs w:val="22"/>
                              </w:rPr>
                              <w:t xml:space="preserve"> implemented,</w:t>
                            </w:r>
                            <w:r>
                              <w:rPr>
                                <w:rFonts w:asciiTheme="minorHAnsi" w:hAnsiTheme="minorHAnsi" w:cstheme="minorHAnsi"/>
                                <w:iCs/>
                                <w:color w:val="auto"/>
                                <w:spacing w:val="2"/>
                                <w:sz w:val="22"/>
                                <w:szCs w:val="22"/>
                              </w:rPr>
                              <w:t xml:space="preserve"> how can the department work with you to develop criteria to measure and demonstrate performance? How can the Data Exchange better support this?</w:t>
                            </w:r>
                          </w:p>
                          <w:p w:rsidR="00332679" w:rsidRPr="00D56CA2" w:rsidRDefault="00332679" w:rsidP="00B84973">
                            <w:pPr>
                              <w:pStyle w:val="BasicParagraph"/>
                              <w:numPr>
                                <w:ilvl w:val="0"/>
                                <w:numId w:val="62"/>
                              </w:numPr>
                              <w:spacing w:before="240" w:after="24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What does success look like for your service, and how do you assess the overall success of your service?</w:t>
                            </w:r>
                          </w:p>
                        </w:txbxContent>
                      </wps:txbx>
                      <wps:bodyPr rot="0" vert="horz" wrap="square" lIns="18000" tIns="18000" rIns="18000" bIns="18000" anchor="ctr" anchorCtr="0" upright="1">
                        <a:noAutofit/>
                      </wps:bodyPr>
                    </wps:wsp>
                  </a:graphicData>
                </a:graphic>
              </wp:inline>
            </w:drawing>
          </mc:Choice>
          <mc:Fallback>
            <w:pict>
              <v:roundrect w14:anchorId="0706A3E9" id="Text Box 12" o:spid="_x0000_s1038" style="width:480.55pt;height:127.8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F1ngIAAO4FAAAOAAAAZHJzL2Uyb0RvYy54bWysVN1u2yAUvp+0d0Dcr07cJcqsOFXXrtOk&#10;7kdt9wAEcMyKOR6Q2OnT7wCOm3XVNFW7QZzD+f8+zvKsbzTZSesUmJJOTyaUSMNBKLMp6fe7qzcL&#10;SpxnRjANRpZ0Lx09W71+tezaQuZQgxbSEgxiXNG1Ja29b4ssc7yWDXMn0EqDjxXYhnkU7SYTlnUY&#10;vdFZPpnMsw6saC1w6RxqL9MjXcX4VSW5/1pVTnqiS4q1+XjaeK7Dma2WrNhY1taKD2WwF1TRMGUw&#10;6RjqknlGtlb9EapR3IKDyp9waDKoKsVl7AG7mU6edHNbs1bGXnA4rh3H5P5fWP5l980SJRC7nBLD&#10;GsToTvaevIeeoArn07WuQLPbFg19j3q0jb269hr4vSMGLmpmNvLcWuhqyQTWNw2e2ZFriuNCkHX3&#10;GQTmYVsPMVBf2SYMD8dBMDritB+xCbVwVM6nk/zdYkYJx7fpPD9dvF3EHKw4uLfW+Y8SGhIuJbWw&#10;NeIGGRBzsN218xEhMbTJxA9KqkYj3jumyWk+mw8BB9uMFYeQwdGBVuJKaR2FQFB5oS1BX2yFc2n8&#10;LGbS2wb7S3qk6GQgGaqRikm9OKgxRaR6iITzepJEm5fmnf1bggDWByPiJ/BM6XTHMlJmGT8Qzi0a&#10;IBLpGmENSA6Y+r2WoVBtbmSFXHokyPNDCswYrINbhSMdHfM4wnEmv083OQ72wTUVODoPtPxb1tEj&#10;ZgbjR+dGGbDPZRf3icxYabIfiO1S34Hjvl/3h0+ERQbVGsQeuW4hrRxckXipwT5Q0uG6Kan7uWVW&#10;UqI/mfBfAiVwPx0L9lhYHwvMcAxVUu4tJUm48GmrbVurNjXmSsMwcI6/rFIBwohbqmsQcKlELIYF&#10;GLbWsRytHtf06hcAAAD//wMAUEsDBBQABgAIAAAAIQC0uUDQ2wAAAAUBAAAPAAAAZHJzL2Rvd25y&#10;ZXYueG1sTI/BTsMwEETvSP0Ha5G4USeBhjbEqRBSy4ELFD7AibdJwF6nttOEv8dwgctKoxnNvC23&#10;s9HsjM73lgSkywQYUmNVT62A97fd9RqYD5KU1JZQwBd62FaLi1IWyk70iudDaFksIV9IAV0IQ8G5&#10;bzo00i/tgBS9o3VGhihdy5WTUyw3mmdJknMje4oLnRzwscPm8zAaAR/Pmh+z1rrcnqbb+oU/pfvx&#10;Roiry/nhHljAOfyF4Qc/okMVmWo7kvJMC4iPhN8bvU2epsBqAdlqdQe8Kvl/+uobAAD//wMAUEsB&#10;Ai0AFAAGAAgAAAAhALaDOJL+AAAA4QEAABMAAAAAAAAAAAAAAAAAAAAAAFtDb250ZW50X1R5cGVz&#10;XS54bWxQSwECLQAUAAYACAAAACEAOP0h/9YAAACUAQAACwAAAAAAAAAAAAAAAAAvAQAAX3JlbHMv&#10;LnJlbHNQSwECLQAUAAYACAAAACEA6GoBdZ4CAADuBQAADgAAAAAAAAAAAAAAAAAuAgAAZHJzL2Uy&#10;b0RvYy54bWxQSwECLQAUAAYACAAAACEAtLlA0NsAAAAFAQAADwAAAAAAAAAAAAAAAAD4BAAAZHJz&#10;L2Rvd25yZXYueG1sUEsFBgAAAAAEAAQA8wAAAAAGAAAAAA==&#10;" fillcolor="#daeef3 [664]" strokecolor="#205867 [1608]">
                <v:textbox inset=".5mm,.5mm,.5mm,.5mm">
                  <w:txbxContent>
                    <w:p w:rsidR="00332679" w:rsidRPr="0013422D" w:rsidRDefault="00332679" w:rsidP="00555040">
                      <w:pPr>
                        <w:shd w:val="clear" w:color="auto" w:fill="DAEEF3" w:themeFill="accent5" w:themeFillTint="33"/>
                        <w:rPr>
                          <w:rFonts w:asciiTheme="minorHAnsi" w:hAnsiTheme="minorHAnsi" w:cstheme="minorHAnsi"/>
                          <w:iCs/>
                          <w:spacing w:val="2"/>
                          <w:sz w:val="22"/>
                          <w:szCs w:val="22"/>
                        </w:rPr>
                      </w:pPr>
                      <w:r>
                        <w:rPr>
                          <w:rStyle w:val="BookTitle"/>
                          <w:rFonts w:asciiTheme="minorHAnsi" w:hAnsiTheme="minorHAnsi" w:cstheme="minorHAnsi"/>
                          <w:b/>
                          <w:i w:val="0"/>
                          <w:iCs w:val="0"/>
                          <w:smallCaps w:val="0"/>
                          <w:spacing w:val="0"/>
                          <w:szCs w:val="18"/>
                        </w:rPr>
                        <w:t xml:space="preserve">Discussion questions: Certainty and accountability </w:t>
                      </w:r>
                    </w:p>
                    <w:p w:rsidR="00332679" w:rsidRDefault="00332679" w:rsidP="00B84973">
                      <w:pPr>
                        <w:pStyle w:val="BasicParagraph"/>
                        <w:numPr>
                          <w:ilvl w:val="0"/>
                          <w:numId w:val="62"/>
                        </w:numPr>
                        <w:spacing w:before="240" w:after="24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 xml:space="preserve">As </w:t>
                      </w:r>
                      <w:r w:rsidRPr="00BC5E19">
                        <w:rPr>
                          <w:rFonts w:asciiTheme="minorHAnsi" w:hAnsiTheme="minorHAnsi" w:cstheme="minorHAnsi"/>
                          <w:iCs/>
                          <w:color w:val="auto"/>
                          <w:spacing w:val="2"/>
                          <w:sz w:val="22"/>
                          <w:szCs w:val="22"/>
                        </w:rPr>
                        <w:t xml:space="preserve">longer-term agreements </w:t>
                      </w:r>
                      <w:r>
                        <w:rPr>
                          <w:rFonts w:asciiTheme="minorHAnsi" w:hAnsiTheme="minorHAnsi" w:cstheme="minorHAnsi"/>
                          <w:iCs/>
                          <w:color w:val="auto"/>
                          <w:spacing w:val="2"/>
                          <w:sz w:val="22"/>
                          <w:szCs w:val="22"/>
                        </w:rPr>
                        <w:t>are</w:t>
                      </w:r>
                      <w:r w:rsidRPr="00BC5E19">
                        <w:rPr>
                          <w:rFonts w:asciiTheme="minorHAnsi" w:hAnsiTheme="minorHAnsi" w:cstheme="minorHAnsi"/>
                          <w:iCs/>
                          <w:color w:val="auto"/>
                          <w:spacing w:val="2"/>
                          <w:sz w:val="22"/>
                          <w:szCs w:val="22"/>
                        </w:rPr>
                        <w:t xml:space="preserve"> implemented,</w:t>
                      </w:r>
                      <w:r>
                        <w:rPr>
                          <w:rFonts w:asciiTheme="minorHAnsi" w:hAnsiTheme="minorHAnsi" w:cstheme="minorHAnsi"/>
                          <w:iCs/>
                          <w:color w:val="auto"/>
                          <w:spacing w:val="2"/>
                          <w:sz w:val="22"/>
                          <w:szCs w:val="22"/>
                        </w:rPr>
                        <w:t xml:space="preserve"> how can the department work with you to develop criteria to measure and demonstrate performance? How can the Data Exchange better support this?</w:t>
                      </w:r>
                    </w:p>
                    <w:p w:rsidR="00332679" w:rsidRPr="00D56CA2" w:rsidRDefault="00332679" w:rsidP="00B84973">
                      <w:pPr>
                        <w:pStyle w:val="BasicParagraph"/>
                        <w:numPr>
                          <w:ilvl w:val="0"/>
                          <w:numId w:val="62"/>
                        </w:numPr>
                        <w:spacing w:before="240" w:after="240" w:line="240" w:lineRule="auto"/>
                        <w:rPr>
                          <w:rFonts w:asciiTheme="minorHAnsi" w:hAnsiTheme="minorHAnsi" w:cstheme="minorHAnsi"/>
                          <w:iCs/>
                          <w:color w:val="auto"/>
                          <w:spacing w:val="2"/>
                          <w:sz w:val="22"/>
                          <w:szCs w:val="22"/>
                        </w:rPr>
                      </w:pPr>
                      <w:r>
                        <w:rPr>
                          <w:rFonts w:asciiTheme="minorHAnsi" w:hAnsiTheme="minorHAnsi" w:cstheme="minorHAnsi"/>
                          <w:iCs/>
                          <w:color w:val="auto"/>
                          <w:spacing w:val="2"/>
                          <w:sz w:val="22"/>
                          <w:szCs w:val="22"/>
                        </w:rPr>
                        <w:t>What does success look like for your service, and how do you assess the overall success of your service?</w:t>
                      </w:r>
                    </w:p>
                  </w:txbxContent>
                </v:textbox>
                <w10:anchorlock/>
              </v:roundrect>
            </w:pict>
          </mc:Fallback>
        </mc:AlternateContent>
      </w:r>
      <w:r w:rsidR="009E0EB7">
        <w:rPr>
          <w:rFonts w:asciiTheme="minorHAnsi" w:hAnsiTheme="minorHAnsi"/>
          <w:b/>
          <w:color w:val="31849B" w:themeColor="accent5" w:themeShade="BF"/>
          <w:sz w:val="28"/>
          <w:szCs w:val="22"/>
          <w:lang w:eastAsia="en-AU"/>
        </w:rPr>
        <w:br w:type="page"/>
      </w:r>
    </w:p>
    <w:p w:rsidR="00FC086F" w:rsidRDefault="009A7F4A" w:rsidP="005563C7">
      <w:pPr>
        <w:spacing w:after="120" w:line="276" w:lineRule="auto"/>
        <w:rPr>
          <w:rFonts w:asciiTheme="minorHAnsi" w:hAnsiTheme="minorHAnsi"/>
          <w:b/>
          <w:color w:val="31849B" w:themeColor="accent5" w:themeShade="BF"/>
          <w:sz w:val="28"/>
          <w:szCs w:val="22"/>
          <w:lang w:eastAsia="en-AU"/>
        </w:rPr>
      </w:pPr>
      <w:r>
        <w:rPr>
          <w:rFonts w:asciiTheme="minorHAnsi" w:hAnsiTheme="minorHAnsi"/>
          <w:b/>
          <w:color w:val="31849B" w:themeColor="accent5" w:themeShade="BF"/>
          <w:sz w:val="28"/>
          <w:szCs w:val="22"/>
          <w:lang w:eastAsia="en-AU"/>
        </w:rPr>
        <w:t>Targeting</w:t>
      </w:r>
      <w:r w:rsidR="00B5321E">
        <w:rPr>
          <w:rFonts w:asciiTheme="minorHAnsi" w:hAnsiTheme="minorHAnsi"/>
          <w:b/>
          <w:color w:val="31849B" w:themeColor="accent5" w:themeShade="BF"/>
          <w:sz w:val="28"/>
          <w:szCs w:val="22"/>
          <w:lang w:eastAsia="en-AU"/>
        </w:rPr>
        <w:t xml:space="preserve"> and accessibility</w:t>
      </w:r>
    </w:p>
    <w:p w:rsidR="00FC086F" w:rsidRPr="00B84973" w:rsidRDefault="004F4018" w:rsidP="00B84973">
      <w:pPr>
        <w:shd w:val="clear" w:color="auto" w:fill="F2F2F2" w:themeFill="background1" w:themeFillShade="F2"/>
        <w:spacing w:after="200" w:line="276" w:lineRule="auto"/>
        <w:rPr>
          <w:rFonts w:asciiTheme="minorHAnsi" w:hAnsiTheme="minorHAnsi" w:cstheme="minorHAnsi"/>
          <w:i/>
        </w:rPr>
      </w:pPr>
      <w:r w:rsidRPr="00B84973">
        <w:rPr>
          <w:rFonts w:asciiTheme="minorHAnsi" w:hAnsiTheme="minorHAnsi" w:cstheme="minorHAnsi"/>
          <w:i/>
        </w:rPr>
        <w:t>S</w:t>
      </w:r>
      <w:r w:rsidR="00FC086F" w:rsidRPr="00B84973">
        <w:rPr>
          <w:rFonts w:asciiTheme="minorHAnsi" w:hAnsiTheme="minorHAnsi" w:cstheme="minorHAnsi"/>
          <w:i/>
        </w:rPr>
        <w:t>ome families and children experience multiple and complex needs and are at greater risk of</w:t>
      </w:r>
      <w:r w:rsidR="00A522A1" w:rsidRPr="00B84973">
        <w:rPr>
          <w:rFonts w:asciiTheme="minorHAnsi" w:hAnsiTheme="minorHAnsi" w:cstheme="minorHAnsi"/>
          <w:i/>
        </w:rPr>
        <w:t> </w:t>
      </w:r>
      <w:r w:rsidR="00FC086F" w:rsidRPr="00B84973">
        <w:rPr>
          <w:rFonts w:asciiTheme="minorHAnsi" w:hAnsiTheme="minorHAnsi" w:cstheme="minorHAnsi"/>
          <w:i/>
        </w:rPr>
        <w:t>experiencing poorer outcomes than other families and children.</w:t>
      </w:r>
      <w:r w:rsidR="00FC19B8" w:rsidRPr="00B84973">
        <w:rPr>
          <w:rFonts w:asciiTheme="minorHAnsi" w:hAnsiTheme="minorHAnsi" w:cstheme="minorHAnsi"/>
          <w:i/>
        </w:rPr>
        <w:t>.</w:t>
      </w:r>
    </w:p>
    <w:p w:rsidR="00FC086F" w:rsidRPr="00BC6DD1" w:rsidRDefault="00FC086F" w:rsidP="009A7F4A">
      <w:pPr>
        <w:pStyle w:val="BasicParagraph"/>
        <w:spacing w:after="120" w:line="276" w:lineRule="auto"/>
        <w:rPr>
          <w:rFonts w:asciiTheme="minorHAnsi" w:hAnsiTheme="minorHAnsi"/>
          <w:color w:val="31849B" w:themeColor="accent5" w:themeShade="BF"/>
          <w:sz w:val="28"/>
          <w:szCs w:val="22"/>
          <w:lang w:eastAsia="en-AU"/>
        </w:rPr>
      </w:pPr>
      <w:r w:rsidRPr="00A10E82">
        <w:rPr>
          <w:rStyle w:val="bulletbold"/>
          <w:rFonts w:asciiTheme="minorHAnsi" w:hAnsiTheme="minorHAnsi" w:cstheme="minorHAnsi"/>
          <w:iCs/>
          <w:noProof/>
          <w:color w:val="auto"/>
          <w:lang w:val="en-AU" w:eastAsia="en-AU"/>
        </w:rPr>
        <mc:AlternateContent>
          <mc:Choice Requires="wps">
            <w:drawing>
              <wp:inline distT="0" distB="0" distL="0" distR="0" wp14:anchorId="122B7149" wp14:editId="27A5B2A5">
                <wp:extent cx="6102985" cy="819150"/>
                <wp:effectExtent l="0" t="0" r="12065"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819150"/>
                        </a:xfrm>
                        <a:prstGeom prst="roundRect">
                          <a:avLst>
                            <a:gd name="adj" fmla="val 3256"/>
                          </a:avLst>
                        </a:prstGeom>
                        <a:solidFill>
                          <a:schemeClr val="accent1">
                            <a:lumMod val="20000"/>
                            <a:lumOff val="80000"/>
                          </a:schemeClr>
                        </a:solidFill>
                        <a:ln>
                          <a:solidFill>
                            <a:schemeClr val="accent5">
                              <a:lumMod val="50000"/>
                            </a:schemeClr>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Default="00332679" w:rsidP="001D378D">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Reform snapshot: Targeting and accessibility</w:t>
                            </w:r>
                          </w:p>
                          <w:p w:rsidR="00332679" w:rsidRPr="0013422D" w:rsidRDefault="00332679" w:rsidP="001D378D">
                            <w:pPr>
                              <w:rPr>
                                <w:rFonts w:asciiTheme="minorHAnsi" w:hAnsiTheme="minorHAnsi" w:cstheme="minorHAnsi"/>
                                <w:iCs/>
                                <w:spacing w:val="2"/>
                                <w:sz w:val="22"/>
                                <w:szCs w:val="22"/>
                              </w:rPr>
                            </w:pPr>
                          </w:p>
                          <w:p w:rsidR="00332679" w:rsidRDefault="00332679" w:rsidP="002310C2">
                            <w:pPr>
                              <w:pStyle w:val="ListParagraph"/>
                              <w:numPr>
                                <w:ilvl w:val="0"/>
                                <w:numId w:val="49"/>
                              </w:numPr>
                              <w:rPr>
                                <w:rFonts w:asciiTheme="minorHAnsi" w:hAnsiTheme="minorHAnsi" w:cstheme="minorHAnsi"/>
                                <w:iCs/>
                                <w:spacing w:val="2"/>
                                <w:sz w:val="22"/>
                                <w:szCs w:val="22"/>
                              </w:rPr>
                            </w:pPr>
                            <w:r>
                              <w:rPr>
                                <w:rFonts w:asciiTheme="minorHAnsi" w:hAnsiTheme="minorHAnsi" w:cstheme="minorHAnsi"/>
                                <w:iCs/>
                                <w:spacing w:val="2"/>
                                <w:sz w:val="22"/>
                                <w:szCs w:val="22"/>
                              </w:rPr>
                              <w:t xml:space="preserve">Strengthen </w:t>
                            </w:r>
                            <w:r w:rsidRPr="00693D8D">
                              <w:rPr>
                                <w:rFonts w:asciiTheme="minorHAnsi" w:hAnsiTheme="minorHAnsi" w:cstheme="minorHAnsi"/>
                                <w:b/>
                                <w:spacing w:val="2"/>
                                <w:sz w:val="22"/>
                                <w:szCs w:val="22"/>
                              </w:rPr>
                              <w:t>targeting</w:t>
                            </w:r>
                            <w:r>
                              <w:rPr>
                                <w:rFonts w:asciiTheme="minorHAnsi" w:hAnsiTheme="minorHAnsi" w:cstheme="minorHAnsi"/>
                                <w:iCs/>
                                <w:spacing w:val="2"/>
                                <w:sz w:val="22"/>
                                <w:szCs w:val="22"/>
                              </w:rPr>
                              <w:t xml:space="preserve"> of services to families experiencing </w:t>
                            </w:r>
                            <w:r w:rsidRPr="00693D8D">
                              <w:rPr>
                                <w:rFonts w:asciiTheme="minorHAnsi" w:hAnsiTheme="minorHAnsi" w:cstheme="minorHAnsi"/>
                                <w:b/>
                                <w:spacing w:val="2"/>
                                <w:sz w:val="22"/>
                                <w:szCs w:val="22"/>
                              </w:rPr>
                              <w:t>vulnerability and multiple and complex</w:t>
                            </w:r>
                            <w:r>
                              <w:rPr>
                                <w:rFonts w:asciiTheme="minorHAnsi" w:hAnsiTheme="minorHAnsi" w:cstheme="minorHAnsi"/>
                                <w:iCs/>
                                <w:spacing w:val="2"/>
                                <w:sz w:val="22"/>
                                <w:szCs w:val="22"/>
                              </w:rPr>
                              <w:t xml:space="preserve"> </w:t>
                            </w:r>
                            <w:r w:rsidRPr="00693D8D">
                              <w:rPr>
                                <w:rFonts w:asciiTheme="minorHAnsi" w:hAnsiTheme="minorHAnsi" w:cstheme="minorHAnsi"/>
                                <w:b/>
                                <w:spacing w:val="2"/>
                                <w:sz w:val="22"/>
                                <w:szCs w:val="22"/>
                              </w:rPr>
                              <w:t>needs</w:t>
                            </w:r>
                            <w:r>
                              <w:rPr>
                                <w:rFonts w:asciiTheme="minorHAnsi" w:hAnsiTheme="minorHAnsi" w:cstheme="minorHAnsi"/>
                                <w:iCs/>
                                <w:spacing w:val="2"/>
                                <w:sz w:val="22"/>
                                <w:szCs w:val="22"/>
                              </w:rPr>
                              <w:t>.</w:t>
                            </w:r>
                          </w:p>
                          <w:p w:rsidR="00332679" w:rsidRPr="00D56CA2" w:rsidRDefault="00332679" w:rsidP="00FC086F">
                            <w:pPr>
                              <w:pStyle w:val="BasicParagraph"/>
                              <w:spacing w:before="240" w:after="240" w:line="240" w:lineRule="auto"/>
                              <w:ind w:left="720"/>
                              <w:rPr>
                                <w:rFonts w:asciiTheme="minorHAnsi" w:hAnsiTheme="minorHAnsi" w:cstheme="minorHAnsi"/>
                                <w:iCs/>
                                <w:color w:val="auto"/>
                                <w:spacing w:val="2"/>
                                <w:sz w:val="22"/>
                                <w:szCs w:val="22"/>
                              </w:rPr>
                            </w:pPr>
                          </w:p>
                        </w:txbxContent>
                      </wps:txbx>
                      <wps:bodyPr rot="0" vert="horz" wrap="square" lIns="18000" tIns="18000" rIns="18000" bIns="18000" anchor="ctr" anchorCtr="0" upright="1">
                        <a:noAutofit/>
                      </wps:bodyPr>
                    </wps:wsp>
                  </a:graphicData>
                </a:graphic>
              </wp:inline>
            </w:drawing>
          </mc:Choice>
          <mc:Fallback>
            <w:pict>
              <v:roundrect w14:anchorId="122B7149" id="Text Box 13" o:spid="_x0000_s1039" style="width:480.55pt;height:64.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zVogIAAO0FAAAOAAAAZHJzL2Uyb0RvYy54bWysVG1v2yAQ/j5p/wHxfXWSKlFqxam6dJ0m&#10;dS9qux9AAMesmPOAxM5+/Q5wXKurpmraF8Qdd8+9Pdzqsqs1OUjrFJiCTs8mlEjDQSizK+j3h5t3&#10;S0qcZ0YwDUYW9CgdvVy/fbNqm1zOoAItpCUIYlzeNgWtvG/yLHO8kjVzZ9BIg48l2Jp5FO0uE5a1&#10;iF7rbDaZLLIWrGgscOkcaq/TI11H/LKU3H8tSyc90QXF3Hw8bTy34czWK5bvLGsqxfs02D9kUTNl&#10;MOgAdc08I3ur/oCqFbfgoPRnHOoMylJxGWvAaqaTZ9XcV6yRsRZsjmuGNrn/B8u/HL5ZogTO7pwS&#10;w2qc0YPsPHkPHUEV9qdtXI5m9w0a+g71aBtrdc0t8EdHDGwqZnbyylpoK8kE5jcNntnINeG4ALJt&#10;P4PAOGzvIQJ1pa1D87AdBNFxTsdhNiEXjsrFdDK7WM4p4fi2nF5M53F4GctP3o11/qOEmoRLQS3s&#10;jbhDAsQQ7HDrfByQ6Ktk4gclZa1x3Aemyflsvog5s7y3RegTZHB0oJW4UVpHIfBTbrQl6IuVcC6N&#10;T13R+xrLS3pk6KTnGKqRiUm9PKkxRGR6QMJ2PQuizevizmOF47jz1wUIs/pgRPwDnimd7phGiizj&#10;/8G+RQMcRLrGqYZB9iP1Ry1DotrcyRKp9MSPl5o075scrYNbiS0dHGexlKEn4+6eHHv74JoSHJx7&#10;Vv4t6uARI4Pxg3OtDNiXoovHxGXMNNn3vHap7kBx32270x/qP8wWxBGpbiFtHNyQeKnA/qKkxW1T&#10;UPdzz6ykRH8y4bsESuB6Ggt2LGzHAjMcoQrKvaUkCRufltq+sWpXYazUDANX+MlKFUYY55by6gXc&#10;KZF1/f4LS2ssR6unLb3+DQAA//8DAFBLAwQUAAYACAAAACEA3ZyTMNwAAAAFAQAADwAAAGRycy9k&#10;b3ducmV2LnhtbEyPwU7DMBBE70j8g7VI3KiTolY0xKmaSj0hDi1cuDnxkriN11HspoGv78IFLiOt&#10;ZjTzNl9PrhMjDsF6UpDOEhBItTeWGgXvb7uHJxAhajK684QKvjDAuri9yXVm/IX2OB5iI7iEQqYV&#10;tDH2mZShbtHpMPM9EnuffnA68jk00gz6wuWuk/MkWUqnLfFCq3vctlifDmenYPE9lWQWO2uPHy/V&#10;a0hl+ViOSt3fTZtnEBGn+BeGH3xGh4KZKn8mE0SngB+Jv8reapmmICoOzVcJyCKX/+mLKwAAAP//&#10;AwBQSwECLQAUAAYACAAAACEAtoM4kv4AAADhAQAAEwAAAAAAAAAAAAAAAAAAAAAAW0NvbnRlbnRf&#10;VHlwZXNdLnhtbFBLAQItABQABgAIAAAAIQA4/SH/1gAAAJQBAAALAAAAAAAAAAAAAAAAAC8BAABf&#10;cmVscy8ucmVsc1BLAQItABQABgAIAAAAIQAqGozVogIAAO0FAAAOAAAAAAAAAAAAAAAAAC4CAABk&#10;cnMvZTJvRG9jLnhtbFBLAQItABQABgAIAAAAIQDdnJMw3AAAAAUBAAAPAAAAAAAAAAAAAAAAAPwE&#10;AABkcnMvZG93bnJldi54bWxQSwUGAAAAAAQABADzAAAABQYAAAAA&#10;" fillcolor="#dbe5f1 [660]" strokecolor="#205867 [1608]">
                <v:textbox inset=".5mm,.5mm,.5mm,.5mm">
                  <w:txbxContent>
                    <w:p w:rsidR="00332679" w:rsidRDefault="00332679" w:rsidP="001D378D">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Reform snapshot: Targeting and accessibility</w:t>
                      </w:r>
                    </w:p>
                    <w:p w:rsidR="00332679" w:rsidRPr="0013422D" w:rsidRDefault="00332679" w:rsidP="001D378D">
                      <w:pPr>
                        <w:rPr>
                          <w:rFonts w:asciiTheme="minorHAnsi" w:hAnsiTheme="minorHAnsi" w:cstheme="minorHAnsi"/>
                          <w:iCs/>
                          <w:spacing w:val="2"/>
                          <w:sz w:val="22"/>
                          <w:szCs w:val="22"/>
                        </w:rPr>
                      </w:pPr>
                    </w:p>
                    <w:p w:rsidR="00332679" w:rsidRDefault="00332679" w:rsidP="002310C2">
                      <w:pPr>
                        <w:pStyle w:val="ListParagraph"/>
                        <w:numPr>
                          <w:ilvl w:val="0"/>
                          <w:numId w:val="49"/>
                        </w:numPr>
                        <w:rPr>
                          <w:rFonts w:asciiTheme="minorHAnsi" w:hAnsiTheme="minorHAnsi" w:cstheme="minorHAnsi"/>
                          <w:iCs/>
                          <w:spacing w:val="2"/>
                          <w:sz w:val="22"/>
                          <w:szCs w:val="22"/>
                        </w:rPr>
                      </w:pPr>
                      <w:r>
                        <w:rPr>
                          <w:rFonts w:asciiTheme="minorHAnsi" w:hAnsiTheme="minorHAnsi" w:cstheme="minorHAnsi"/>
                          <w:iCs/>
                          <w:spacing w:val="2"/>
                          <w:sz w:val="22"/>
                          <w:szCs w:val="22"/>
                        </w:rPr>
                        <w:t xml:space="preserve">Strengthen </w:t>
                      </w:r>
                      <w:r w:rsidRPr="00693D8D">
                        <w:rPr>
                          <w:rFonts w:asciiTheme="minorHAnsi" w:hAnsiTheme="minorHAnsi" w:cstheme="minorHAnsi"/>
                          <w:b/>
                          <w:spacing w:val="2"/>
                          <w:sz w:val="22"/>
                          <w:szCs w:val="22"/>
                        </w:rPr>
                        <w:t>targeting</w:t>
                      </w:r>
                      <w:r>
                        <w:rPr>
                          <w:rFonts w:asciiTheme="minorHAnsi" w:hAnsiTheme="minorHAnsi" w:cstheme="minorHAnsi"/>
                          <w:iCs/>
                          <w:spacing w:val="2"/>
                          <w:sz w:val="22"/>
                          <w:szCs w:val="22"/>
                        </w:rPr>
                        <w:t xml:space="preserve"> of services to families experiencing </w:t>
                      </w:r>
                      <w:r w:rsidRPr="00693D8D">
                        <w:rPr>
                          <w:rFonts w:asciiTheme="minorHAnsi" w:hAnsiTheme="minorHAnsi" w:cstheme="minorHAnsi"/>
                          <w:b/>
                          <w:spacing w:val="2"/>
                          <w:sz w:val="22"/>
                          <w:szCs w:val="22"/>
                        </w:rPr>
                        <w:t>vulnerability and multiple and complex</w:t>
                      </w:r>
                      <w:r>
                        <w:rPr>
                          <w:rFonts w:asciiTheme="minorHAnsi" w:hAnsiTheme="minorHAnsi" w:cstheme="minorHAnsi"/>
                          <w:iCs/>
                          <w:spacing w:val="2"/>
                          <w:sz w:val="22"/>
                          <w:szCs w:val="22"/>
                        </w:rPr>
                        <w:t xml:space="preserve"> </w:t>
                      </w:r>
                      <w:r w:rsidRPr="00693D8D">
                        <w:rPr>
                          <w:rFonts w:asciiTheme="minorHAnsi" w:hAnsiTheme="minorHAnsi" w:cstheme="minorHAnsi"/>
                          <w:b/>
                          <w:spacing w:val="2"/>
                          <w:sz w:val="22"/>
                          <w:szCs w:val="22"/>
                        </w:rPr>
                        <w:t>needs</w:t>
                      </w:r>
                      <w:r>
                        <w:rPr>
                          <w:rFonts w:asciiTheme="minorHAnsi" w:hAnsiTheme="minorHAnsi" w:cstheme="minorHAnsi"/>
                          <w:iCs/>
                          <w:spacing w:val="2"/>
                          <w:sz w:val="22"/>
                          <w:szCs w:val="22"/>
                        </w:rPr>
                        <w:t>.</w:t>
                      </w:r>
                    </w:p>
                    <w:p w:rsidR="00332679" w:rsidRPr="00D56CA2" w:rsidRDefault="00332679" w:rsidP="00FC086F">
                      <w:pPr>
                        <w:pStyle w:val="BasicParagraph"/>
                        <w:spacing w:before="240" w:after="240" w:line="240" w:lineRule="auto"/>
                        <w:ind w:left="720"/>
                        <w:rPr>
                          <w:rFonts w:asciiTheme="minorHAnsi" w:hAnsiTheme="minorHAnsi" w:cstheme="minorHAnsi"/>
                          <w:iCs/>
                          <w:color w:val="auto"/>
                          <w:spacing w:val="2"/>
                          <w:sz w:val="22"/>
                          <w:szCs w:val="22"/>
                        </w:rPr>
                      </w:pPr>
                    </w:p>
                  </w:txbxContent>
                </v:textbox>
                <w10:anchorlock/>
              </v:roundrect>
            </w:pict>
          </mc:Fallback>
        </mc:AlternateContent>
      </w:r>
    </w:p>
    <w:p w:rsidR="00CF6BB2" w:rsidRPr="00CF6BB2" w:rsidRDefault="00CF6BB2" w:rsidP="00BD1861">
      <w:pPr>
        <w:spacing w:after="120" w:line="276" w:lineRule="auto"/>
        <w:rPr>
          <w:rFonts w:asciiTheme="minorHAnsi" w:hAnsiTheme="minorHAnsi" w:cstheme="minorHAnsi"/>
          <w:i/>
        </w:rPr>
      </w:pPr>
      <w:r w:rsidRPr="00CF6BB2">
        <w:rPr>
          <w:rFonts w:asciiTheme="minorHAnsi" w:hAnsiTheme="minorHAnsi" w:cstheme="minorHAnsi"/>
          <w:b/>
          <w:i/>
        </w:rPr>
        <w:t>Previous consultation on targeting services</w:t>
      </w:r>
    </w:p>
    <w:p w:rsidR="00BC6DD1" w:rsidRDefault="000310FD" w:rsidP="00BD1861">
      <w:pPr>
        <w:spacing w:after="120" w:line="276" w:lineRule="auto"/>
        <w:rPr>
          <w:rFonts w:asciiTheme="minorHAnsi" w:hAnsiTheme="minorHAnsi" w:cstheme="minorHAnsi"/>
        </w:rPr>
      </w:pPr>
      <w:r>
        <w:rPr>
          <w:rFonts w:asciiTheme="minorHAnsi" w:hAnsiTheme="minorHAnsi" w:cstheme="minorHAnsi"/>
        </w:rPr>
        <w:t xml:space="preserve">Through </w:t>
      </w:r>
      <w:r w:rsidR="00D05613">
        <w:rPr>
          <w:rFonts w:asciiTheme="minorHAnsi" w:hAnsiTheme="minorHAnsi" w:cstheme="minorHAnsi"/>
        </w:rPr>
        <w:t xml:space="preserve">the </w:t>
      </w:r>
      <w:r>
        <w:rPr>
          <w:rFonts w:asciiTheme="minorHAnsi" w:hAnsiTheme="minorHAnsi" w:cstheme="minorHAnsi"/>
        </w:rPr>
        <w:t xml:space="preserve">previous consultation, </w:t>
      </w:r>
      <w:r w:rsidR="00852D09">
        <w:rPr>
          <w:rFonts w:asciiTheme="minorHAnsi" w:hAnsiTheme="minorHAnsi" w:cstheme="minorHAnsi"/>
        </w:rPr>
        <w:t xml:space="preserve">the </w:t>
      </w:r>
      <w:r w:rsidR="002E756D">
        <w:rPr>
          <w:rFonts w:asciiTheme="minorHAnsi" w:hAnsiTheme="minorHAnsi" w:cstheme="minorHAnsi"/>
        </w:rPr>
        <w:t>department</w:t>
      </w:r>
      <w:r w:rsidR="00852D09">
        <w:rPr>
          <w:rFonts w:asciiTheme="minorHAnsi" w:hAnsiTheme="minorHAnsi" w:cstheme="minorHAnsi"/>
        </w:rPr>
        <w:t xml:space="preserve"> </w:t>
      </w:r>
      <w:r>
        <w:rPr>
          <w:rFonts w:asciiTheme="minorHAnsi" w:hAnsiTheme="minorHAnsi" w:cstheme="minorHAnsi"/>
        </w:rPr>
        <w:t xml:space="preserve">tested whether having a dedicated targeted service investment stream providing intensive services </w:t>
      </w:r>
      <w:r w:rsidR="00CE2164">
        <w:rPr>
          <w:rFonts w:asciiTheme="minorHAnsi" w:hAnsiTheme="minorHAnsi" w:cstheme="minorHAnsi"/>
        </w:rPr>
        <w:t xml:space="preserve">for priority cohorts </w:t>
      </w:r>
      <w:r>
        <w:rPr>
          <w:rFonts w:asciiTheme="minorHAnsi" w:hAnsiTheme="minorHAnsi" w:cstheme="minorHAnsi"/>
        </w:rPr>
        <w:t>would be beneficial in</w:t>
      </w:r>
      <w:r w:rsidR="00A522A1">
        <w:rPr>
          <w:rFonts w:asciiTheme="minorHAnsi" w:hAnsiTheme="minorHAnsi" w:cstheme="minorHAnsi"/>
        </w:rPr>
        <w:t> </w:t>
      </w:r>
      <w:r>
        <w:rPr>
          <w:rFonts w:asciiTheme="minorHAnsi" w:hAnsiTheme="minorHAnsi" w:cstheme="minorHAnsi"/>
        </w:rPr>
        <w:t>supporting these families</w:t>
      </w:r>
      <w:r w:rsidR="0087213A">
        <w:rPr>
          <w:rFonts w:asciiTheme="minorHAnsi" w:hAnsiTheme="minorHAnsi" w:cstheme="minorHAnsi"/>
        </w:rPr>
        <w:t xml:space="preserve">. </w:t>
      </w:r>
      <w:r w:rsidR="00BC6DD1">
        <w:rPr>
          <w:rFonts w:asciiTheme="minorHAnsi" w:hAnsiTheme="minorHAnsi" w:cstheme="minorHAnsi"/>
        </w:rPr>
        <w:t xml:space="preserve">Overall, </w:t>
      </w:r>
      <w:r w:rsidR="004F4018">
        <w:rPr>
          <w:rFonts w:asciiTheme="minorHAnsi" w:hAnsiTheme="minorHAnsi" w:cstheme="minorHAnsi"/>
        </w:rPr>
        <w:t xml:space="preserve">service providers </w:t>
      </w:r>
      <w:r>
        <w:rPr>
          <w:rFonts w:asciiTheme="minorHAnsi" w:hAnsiTheme="minorHAnsi" w:cstheme="minorHAnsi"/>
        </w:rPr>
        <w:t>recognised these families require more targeted and intensive support, however, also emphasised the need for discretion and flexibility in</w:t>
      </w:r>
      <w:r w:rsidR="00A522A1">
        <w:rPr>
          <w:rFonts w:asciiTheme="minorHAnsi" w:hAnsiTheme="minorHAnsi" w:cstheme="minorHAnsi"/>
        </w:rPr>
        <w:t> </w:t>
      </w:r>
      <w:r>
        <w:rPr>
          <w:rFonts w:asciiTheme="minorHAnsi" w:hAnsiTheme="minorHAnsi" w:cstheme="minorHAnsi"/>
        </w:rPr>
        <w:t xml:space="preserve">who they </w:t>
      </w:r>
      <w:r w:rsidR="00942F04">
        <w:rPr>
          <w:rFonts w:asciiTheme="minorHAnsi" w:hAnsiTheme="minorHAnsi" w:cstheme="minorHAnsi"/>
        </w:rPr>
        <w:t>support</w:t>
      </w:r>
      <w:r>
        <w:rPr>
          <w:rFonts w:asciiTheme="minorHAnsi" w:hAnsiTheme="minorHAnsi" w:cstheme="minorHAnsi"/>
        </w:rPr>
        <w:t>.</w:t>
      </w:r>
    </w:p>
    <w:p w:rsidR="009A7F4A" w:rsidRDefault="000976C3" w:rsidP="00BD1861">
      <w:pPr>
        <w:spacing w:after="120" w:line="276" w:lineRule="auto"/>
        <w:rPr>
          <w:rFonts w:asciiTheme="minorHAnsi" w:hAnsiTheme="minorHAnsi" w:cstheme="minorHAnsi"/>
        </w:rPr>
      </w:pPr>
      <w:r>
        <w:rPr>
          <w:rFonts w:asciiTheme="minorHAnsi" w:hAnsiTheme="minorHAnsi" w:cstheme="minorHAnsi"/>
        </w:rPr>
        <w:t>T</w:t>
      </w:r>
      <w:r w:rsidR="000310FD">
        <w:rPr>
          <w:rFonts w:asciiTheme="minorHAnsi" w:hAnsiTheme="minorHAnsi" w:cstheme="minorHAnsi"/>
        </w:rPr>
        <w:t xml:space="preserve">o ensure services are </w:t>
      </w:r>
      <w:r w:rsidR="00B5321E">
        <w:rPr>
          <w:rFonts w:asciiTheme="minorHAnsi" w:hAnsiTheme="minorHAnsi" w:cstheme="minorHAnsi"/>
        </w:rPr>
        <w:t>delivered to those</w:t>
      </w:r>
      <w:r w:rsidR="000310FD">
        <w:rPr>
          <w:rFonts w:asciiTheme="minorHAnsi" w:hAnsiTheme="minorHAnsi" w:cstheme="minorHAnsi"/>
        </w:rPr>
        <w:t xml:space="preserve"> most in need, it was suggested services could be </w:t>
      </w:r>
      <w:r w:rsidR="00D90B34">
        <w:rPr>
          <w:rFonts w:asciiTheme="minorHAnsi" w:hAnsiTheme="minorHAnsi" w:cstheme="minorHAnsi"/>
        </w:rPr>
        <w:t xml:space="preserve">targeted </w:t>
      </w:r>
      <w:r w:rsidR="000310FD">
        <w:rPr>
          <w:rFonts w:asciiTheme="minorHAnsi" w:hAnsiTheme="minorHAnsi" w:cstheme="minorHAnsi"/>
        </w:rPr>
        <w:t xml:space="preserve">towards particular cohorts but available </w:t>
      </w:r>
      <w:r w:rsidR="00E732FD">
        <w:rPr>
          <w:rFonts w:asciiTheme="minorHAnsi" w:hAnsiTheme="minorHAnsi" w:cstheme="minorHAnsi"/>
        </w:rPr>
        <w:t>more broadly</w:t>
      </w:r>
      <w:r w:rsidR="000310FD">
        <w:rPr>
          <w:rFonts w:asciiTheme="minorHAnsi" w:hAnsiTheme="minorHAnsi" w:cstheme="minorHAnsi"/>
        </w:rPr>
        <w:t>.</w:t>
      </w:r>
      <w:r w:rsidR="00BC6DD1">
        <w:rPr>
          <w:rFonts w:asciiTheme="minorHAnsi" w:hAnsiTheme="minorHAnsi" w:cstheme="minorHAnsi"/>
        </w:rPr>
        <w:t xml:space="preserve"> </w:t>
      </w:r>
      <w:r w:rsidR="009A7F4A">
        <w:rPr>
          <w:rFonts w:asciiTheme="minorHAnsi" w:hAnsiTheme="minorHAnsi" w:cstheme="minorHAnsi"/>
        </w:rPr>
        <w:t xml:space="preserve">There was strong support for improved access to services for certain groups including: </w:t>
      </w:r>
      <w:r w:rsidR="009A7F4A" w:rsidRPr="00C64A53">
        <w:rPr>
          <w:rFonts w:asciiTheme="minorHAnsi" w:hAnsiTheme="minorHAnsi" w:cstheme="minorHAnsi"/>
        </w:rPr>
        <w:t>Aboriginal an</w:t>
      </w:r>
      <w:r w:rsidR="009A7F4A">
        <w:rPr>
          <w:rFonts w:asciiTheme="minorHAnsi" w:hAnsiTheme="minorHAnsi" w:cstheme="minorHAnsi"/>
        </w:rPr>
        <w:t>d Torres Strait Islander people;</w:t>
      </w:r>
      <w:r w:rsidR="009A7F4A" w:rsidRPr="00C64A53">
        <w:rPr>
          <w:rFonts w:asciiTheme="minorHAnsi" w:hAnsiTheme="minorHAnsi" w:cstheme="minorHAnsi"/>
        </w:rPr>
        <w:t xml:space="preserve"> </w:t>
      </w:r>
      <w:r w:rsidR="009A7F4A">
        <w:rPr>
          <w:rFonts w:asciiTheme="minorHAnsi" w:hAnsiTheme="minorHAnsi" w:cstheme="minorHAnsi"/>
        </w:rPr>
        <w:t>people who identify as</w:t>
      </w:r>
      <w:r w:rsidR="00F467F7">
        <w:rPr>
          <w:rFonts w:asciiTheme="minorHAnsi" w:hAnsiTheme="minorHAnsi" w:cstheme="minorHAnsi"/>
        </w:rPr>
        <w:t xml:space="preserve"> culturally and linguistically diverse</w:t>
      </w:r>
      <w:r w:rsidR="009A7F4A">
        <w:rPr>
          <w:rFonts w:asciiTheme="minorHAnsi" w:hAnsiTheme="minorHAnsi" w:cstheme="minorHAnsi"/>
        </w:rPr>
        <w:t xml:space="preserve">; families and children experiencing domestic violence, abuse and neglect, alcohol </w:t>
      </w:r>
      <w:r w:rsidR="00942F04">
        <w:rPr>
          <w:rFonts w:asciiTheme="minorHAnsi" w:hAnsiTheme="minorHAnsi" w:cstheme="minorHAnsi"/>
        </w:rPr>
        <w:t xml:space="preserve">and other drug </w:t>
      </w:r>
      <w:r>
        <w:rPr>
          <w:rFonts w:asciiTheme="minorHAnsi" w:hAnsiTheme="minorHAnsi" w:cstheme="minorHAnsi"/>
        </w:rPr>
        <w:t>issues</w:t>
      </w:r>
      <w:r w:rsidR="009A7F4A">
        <w:rPr>
          <w:rFonts w:asciiTheme="minorHAnsi" w:hAnsiTheme="minorHAnsi" w:cstheme="minorHAnsi"/>
        </w:rPr>
        <w:t>; refugees who have experienced trauma; and teenage parents.</w:t>
      </w:r>
    </w:p>
    <w:p w:rsidR="006235F7" w:rsidRPr="00670103" w:rsidRDefault="00C541FF" w:rsidP="00BD1861">
      <w:pPr>
        <w:spacing w:after="120" w:line="276" w:lineRule="auto"/>
        <w:rPr>
          <w:rFonts w:asciiTheme="minorHAnsi" w:hAnsiTheme="minorHAnsi" w:cs="Arial"/>
          <w:iCs/>
          <w:spacing w:val="2"/>
          <w:szCs w:val="24"/>
        </w:rPr>
      </w:pPr>
      <w:r>
        <w:rPr>
          <w:rFonts w:asciiTheme="minorHAnsi" w:hAnsiTheme="minorHAnsi" w:cs="Arial"/>
          <w:iCs/>
          <w:spacing w:val="2"/>
          <w:szCs w:val="24"/>
        </w:rPr>
        <w:t>A</w:t>
      </w:r>
      <w:r w:rsidR="00D76014">
        <w:rPr>
          <w:rFonts w:asciiTheme="minorHAnsi" w:hAnsiTheme="minorHAnsi" w:cs="Arial"/>
          <w:iCs/>
          <w:spacing w:val="2"/>
          <w:szCs w:val="24"/>
        </w:rPr>
        <w:t xml:space="preserve"> new </w:t>
      </w:r>
      <w:r w:rsidR="0028454F">
        <w:rPr>
          <w:rFonts w:asciiTheme="minorHAnsi" w:hAnsiTheme="minorHAnsi" w:cs="Arial"/>
          <w:iCs/>
          <w:spacing w:val="2"/>
          <w:szCs w:val="24"/>
        </w:rPr>
        <w:t>section of the Activity Work Plan</w:t>
      </w:r>
      <w:r w:rsidR="00D76014">
        <w:rPr>
          <w:rFonts w:asciiTheme="minorHAnsi" w:hAnsiTheme="minorHAnsi" w:cs="Arial"/>
          <w:iCs/>
          <w:spacing w:val="2"/>
          <w:szCs w:val="24"/>
        </w:rPr>
        <w:t xml:space="preserve"> </w:t>
      </w:r>
      <w:r>
        <w:rPr>
          <w:rFonts w:asciiTheme="minorHAnsi" w:hAnsiTheme="minorHAnsi" w:cs="Arial"/>
          <w:iCs/>
          <w:spacing w:val="2"/>
          <w:szCs w:val="24"/>
        </w:rPr>
        <w:t xml:space="preserve">can further support </w:t>
      </w:r>
      <w:r w:rsidR="00D76014">
        <w:rPr>
          <w:rFonts w:asciiTheme="minorHAnsi" w:hAnsiTheme="minorHAnsi" w:cs="Arial"/>
          <w:iCs/>
          <w:spacing w:val="2"/>
          <w:szCs w:val="24"/>
        </w:rPr>
        <w:t xml:space="preserve">service providers demonstrate how they </w:t>
      </w:r>
      <w:r w:rsidR="00D76014" w:rsidRPr="00FD6CDC">
        <w:rPr>
          <w:rFonts w:asciiTheme="minorHAnsi" w:hAnsiTheme="minorHAnsi" w:cs="Arial"/>
          <w:iCs/>
          <w:spacing w:val="2"/>
          <w:szCs w:val="24"/>
        </w:rPr>
        <w:t xml:space="preserve">are engaging families </w:t>
      </w:r>
      <w:r w:rsidR="00AD78F9">
        <w:rPr>
          <w:rFonts w:asciiTheme="minorHAnsi" w:hAnsiTheme="minorHAnsi" w:cs="Arial"/>
          <w:iCs/>
          <w:spacing w:val="2"/>
          <w:szCs w:val="24"/>
        </w:rPr>
        <w:t>who are</w:t>
      </w:r>
      <w:r w:rsidR="00D76014" w:rsidRPr="00FD6CDC">
        <w:rPr>
          <w:rFonts w:asciiTheme="minorHAnsi" w:hAnsiTheme="minorHAnsi" w:cs="Arial"/>
          <w:iCs/>
          <w:spacing w:val="2"/>
          <w:szCs w:val="24"/>
        </w:rPr>
        <w:t xml:space="preserve"> </w:t>
      </w:r>
      <w:r w:rsidR="0028454F">
        <w:rPr>
          <w:rFonts w:asciiTheme="minorHAnsi" w:hAnsiTheme="minorHAnsi" w:cs="Arial"/>
          <w:iCs/>
          <w:spacing w:val="2"/>
          <w:szCs w:val="24"/>
        </w:rPr>
        <w:t>experiencing vulnerability</w:t>
      </w:r>
      <w:r w:rsidR="00E02E0D">
        <w:rPr>
          <w:rFonts w:asciiTheme="minorHAnsi" w:hAnsiTheme="minorHAnsi" w:cs="Arial"/>
          <w:iCs/>
          <w:spacing w:val="2"/>
          <w:szCs w:val="24"/>
        </w:rPr>
        <w:t xml:space="preserve"> </w:t>
      </w:r>
      <w:r w:rsidR="00187259">
        <w:rPr>
          <w:rFonts w:asciiTheme="minorHAnsi" w:hAnsiTheme="minorHAnsi" w:cs="Arial"/>
          <w:iCs/>
          <w:spacing w:val="2"/>
          <w:szCs w:val="24"/>
        </w:rPr>
        <w:t>and</w:t>
      </w:r>
      <w:r w:rsidR="00187259" w:rsidRPr="00FD6CDC">
        <w:rPr>
          <w:rFonts w:asciiTheme="minorHAnsi" w:hAnsiTheme="minorHAnsi" w:cs="Arial"/>
          <w:iCs/>
          <w:spacing w:val="2"/>
          <w:szCs w:val="24"/>
        </w:rPr>
        <w:t xml:space="preserve"> </w:t>
      </w:r>
      <w:r w:rsidR="007028B6">
        <w:rPr>
          <w:rFonts w:asciiTheme="minorHAnsi" w:hAnsiTheme="minorHAnsi" w:cs="Arial"/>
          <w:iCs/>
          <w:spacing w:val="2"/>
          <w:szCs w:val="24"/>
        </w:rPr>
        <w:t xml:space="preserve">are </w:t>
      </w:r>
      <w:r w:rsidR="00187259" w:rsidRPr="00FD6CDC">
        <w:rPr>
          <w:rFonts w:asciiTheme="minorHAnsi" w:hAnsiTheme="minorHAnsi" w:cs="Arial"/>
          <w:iCs/>
          <w:spacing w:val="2"/>
          <w:szCs w:val="24"/>
        </w:rPr>
        <w:t>at</w:t>
      </w:r>
      <w:r w:rsidR="00D76014" w:rsidRPr="00FD6CDC">
        <w:rPr>
          <w:rFonts w:asciiTheme="minorHAnsi" w:hAnsiTheme="minorHAnsi" w:cs="Arial"/>
          <w:iCs/>
          <w:spacing w:val="2"/>
          <w:szCs w:val="24"/>
        </w:rPr>
        <w:t xml:space="preserve"> increased risk</w:t>
      </w:r>
      <w:r w:rsidR="00D76014">
        <w:rPr>
          <w:rFonts w:asciiTheme="minorHAnsi" w:hAnsiTheme="minorHAnsi" w:cs="Arial"/>
          <w:iCs/>
          <w:spacing w:val="2"/>
          <w:szCs w:val="24"/>
        </w:rPr>
        <w:t xml:space="preserve"> o</w:t>
      </w:r>
      <w:r w:rsidR="00FA4CB4">
        <w:rPr>
          <w:rFonts w:asciiTheme="minorHAnsi" w:hAnsiTheme="minorHAnsi" w:cs="Arial"/>
          <w:iCs/>
          <w:spacing w:val="2"/>
          <w:szCs w:val="24"/>
        </w:rPr>
        <w:t>f</w:t>
      </w:r>
      <w:r w:rsidR="00A522A1">
        <w:rPr>
          <w:rFonts w:asciiTheme="minorHAnsi" w:hAnsiTheme="minorHAnsi" w:cs="Arial"/>
          <w:iCs/>
          <w:spacing w:val="2"/>
          <w:szCs w:val="24"/>
        </w:rPr>
        <w:t> </w:t>
      </w:r>
      <w:r w:rsidR="00FA4CB4">
        <w:rPr>
          <w:rFonts w:asciiTheme="minorHAnsi" w:hAnsiTheme="minorHAnsi" w:cs="Arial"/>
          <w:iCs/>
          <w:spacing w:val="2"/>
          <w:szCs w:val="24"/>
        </w:rPr>
        <w:t xml:space="preserve">experiencing </w:t>
      </w:r>
      <w:r w:rsidR="00FA4CB4" w:rsidRPr="00670103">
        <w:rPr>
          <w:rFonts w:asciiTheme="minorHAnsi" w:hAnsiTheme="minorHAnsi" w:cs="Arial"/>
          <w:iCs/>
          <w:spacing w:val="2"/>
          <w:szCs w:val="24"/>
        </w:rPr>
        <w:t>poorer outcomes.</w:t>
      </w:r>
      <w:r w:rsidR="00D90B34">
        <w:rPr>
          <w:rFonts w:asciiTheme="minorHAnsi" w:hAnsiTheme="minorHAnsi" w:cs="Arial"/>
          <w:iCs/>
          <w:spacing w:val="2"/>
          <w:szCs w:val="24"/>
        </w:rPr>
        <w:t xml:space="preserve"> </w:t>
      </w:r>
      <w:r w:rsidR="003D5672">
        <w:rPr>
          <w:rFonts w:asciiTheme="minorHAnsi" w:hAnsiTheme="minorHAnsi" w:cs="Arial"/>
          <w:iCs/>
          <w:spacing w:val="2"/>
          <w:szCs w:val="24"/>
        </w:rPr>
        <w:t xml:space="preserve">This </w:t>
      </w:r>
      <w:r w:rsidR="00A7707D">
        <w:rPr>
          <w:rFonts w:asciiTheme="minorHAnsi" w:hAnsiTheme="minorHAnsi" w:cs="Arial"/>
          <w:iCs/>
          <w:spacing w:val="2"/>
          <w:szCs w:val="24"/>
        </w:rPr>
        <w:t xml:space="preserve">Activity Work Plan </w:t>
      </w:r>
      <w:r w:rsidR="003D5672">
        <w:rPr>
          <w:rFonts w:asciiTheme="minorHAnsi" w:hAnsiTheme="minorHAnsi" w:cs="Arial"/>
          <w:iCs/>
          <w:spacing w:val="2"/>
          <w:szCs w:val="24"/>
        </w:rPr>
        <w:t>section was implemented as part of the recent one-year extension to services through to 30 June 2021.</w:t>
      </w:r>
    </w:p>
    <w:p w:rsidR="00BC6DD1" w:rsidRPr="00670103" w:rsidRDefault="00BC6DD1" w:rsidP="00BD1861">
      <w:pPr>
        <w:spacing w:after="120" w:line="276" w:lineRule="auto"/>
        <w:rPr>
          <w:rFonts w:asciiTheme="minorHAnsi" w:hAnsiTheme="minorHAnsi" w:cstheme="minorHAnsi"/>
        </w:rPr>
      </w:pPr>
      <w:r w:rsidRPr="00670103">
        <w:rPr>
          <w:rFonts w:asciiTheme="minorHAnsi" w:hAnsiTheme="minorHAnsi" w:cs="Arial"/>
          <w:b/>
          <w:i/>
          <w:spacing w:val="2"/>
          <w:szCs w:val="24"/>
        </w:rPr>
        <w:t xml:space="preserve">Aligning </w:t>
      </w:r>
      <w:r w:rsidR="004F6B5B" w:rsidRPr="00670103">
        <w:rPr>
          <w:rFonts w:asciiTheme="minorHAnsi" w:hAnsiTheme="minorHAnsi" w:cs="Arial"/>
          <w:b/>
          <w:i/>
          <w:spacing w:val="2"/>
          <w:szCs w:val="24"/>
        </w:rPr>
        <w:t>efforts</w:t>
      </w:r>
      <w:r w:rsidR="00FC086F" w:rsidRPr="00670103">
        <w:rPr>
          <w:rFonts w:asciiTheme="minorHAnsi" w:hAnsiTheme="minorHAnsi" w:cs="Arial"/>
          <w:b/>
          <w:i/>
          <w:spacing w:val="2"/>
          <w:szCs w:val="24"/>
        </w:rPr>
        <w:t xml:space="preserve"> for the greatest impact</w:t>
      </w:r>
      <w:r w:rsidR="004F6B5B" w:rsidRPr="00670103">
        <w:rPr>
          <w:rFonts w:asciiTheme="minorHAnsi" w:hAnsiTheme="minorHAnsi" w:cs="Arial"/>
          <w:b/>
          <w:i/>
          <w:spacing w:val="2"/>
          <w:szCs w:val="24"/>
        </w:rPr>
        <w:t xml:space="preserve"> </w:t>
      </w:r>
    </w:p>
    <w:p w:rsidR="00A10E84" w:rsidRPr="00A10E84" w:rsidRDefault="00A10E84" w:rsidP="00BD1861">
      <w:pPr>
        <w:spacing w:after="120" w:line="276" w:lineRule="auto"/>
        <w:rPr>
          <w:rFonts w:asciiTheme="minorHAnsi" w:hAnsiTheme="minorHAnsi" w:cstheme="minorHAnsi"/>
        </w:rPr>
      </w:pPr>
      <w:r>
        <w:rPr>
          <w:rFonts w:asciiTheme="minorHAnsi" w:hAnsiTheme="minorHAnsi" w:cstheme="minorHAnsi"/>
        </w:rPr>
        <w:t xml:space="preserve">During </w:t>
      </w:r>
      <w:r w:rsidR="001C3DC7">
        <w:rPr>
          <w:rFonts w:asciiTheme="minorHAnsi" w:hAnsiTheme="minorHAnsi" w:cstheme="minorHAnsi"/>
        </w:rPr>
        <w:t xml:space="preserve">the </w:t>
      </w:r>
      <w:r>
        <w:rPr>
          <w:rFonts w:asciiTheme="minorHAnsi" w:hAnsiTheme="minorHAnsi" w:cstheme="minorHAnsi"/>
        </w:rPr>
        <w:t xml:space="preserve">previous consultation, </w:t>
      </w:r>
      <w:r w:rsidRPr="00A10E84">
        <w:rPr>
          <w:rFonts w:asciiTheme="minorHAnsi" w:hAnsiTheme="minorHAnsi" w:cstheme="minorHAnsi"/>
        </w:rPr>
        <w:t>a number of stakeholders suggested developing a long-term national strategy outlining priorities for families and children and committing all stakeholders to</w:t>
      </w:r>
      <w:r w:rsidR="00A522A1">
        <w:rPr>
          <w:rFonts w:asciiTheme="minorHAnsi" w:hAnsiTheme="minorHAnsi" w:cstheme="minorHAnsi"/>
        </w:rPr>
        <w:t> </w:t>
      </w:r>
      <w:r w:rsidRPr="00A10E84">
        <w:rPr>
          <w:rFonts w:asciiTheme="minorHAnsi" w:hAnsiTheme="minorHAnsi" w:cstheme="minorHAnsi"/>
        </w:rPr>
        <w:t xml:space="preserve">work collaboratively to achieve shared outcomes. </w:t>
      </w:r>
      <w:r w:rsidR="00012FB1">
        <w:rPr>
          <w:rFonts w:asciiTheme="minorHAnsi" w:hAnsiTheme="minorHAnsi" w:cstheme="minorHAnsi"/>
        </w:rPr>
        <w:t xml:space="preserve">Stakeholders suggested </w:t>
      </w:r>
      <w:r w:rsidRPr="00A10E84">
        <w:rPr>
          <w:rFonts w:asciiTheme="minorHAnsi" w:hAnsiTheme="minorHAnsi" w:cstheme="minorHAnsi"/>
        </w:rPr>
        <w:t>this would ensure a</w:t>
      </w:r>
      <w:r w:rsidR="00A522A1">
        <w:rPr>
          <w:rFonts w:asciiTheme="minorHAnsi" w:hAnsiTheme="minorHAnsi" w:cstheme="minorHAnsi"/>
        </w:rPr>
        <w:t> </w:t>
      </w:r>
      <w:r w:rsidRPr="00A10E84">
        <w:rPr>
          <w:rFonts w:asciiTheme="minorHAnsi" w:hAnsiTheme="minorHAnsi" w:cstheme="minorHAnsi"/>
        </w:rPr>
        <w:t>long-term focus on early intervention and prevention that reduces the numbers and severity of</w:t>
      </w:r>
      <w:r w:rsidR="00A522A1">
        <w:rPr>
          <w:rFonts w:asciiTheme="minorHAnsi" w:hAnsiTheme="minorHAnsi" w:cstheme="minorHAnsi"/>
        </w:rPr>
        <w:t> </w:t>
      </w:r>
      <w:r w:rsidRPr="00A10E84">
        <w:rPr>
          <w:rFonts w:asciiTheme="minorHAnsi" w:hAnsiTheme="minorHAnsi" w:cstheme="minorHAnsi"/>
        </w:rPr>
        <w:t xml:space="preserve">families and children </w:t>
      </w:r>
      <w:r>
        <w:rPr>
          <w:rFonts w:asciiTheme="minorHAnsi" w:hAnsiTheme="minorHAnsi" w:cstheme="minorHAnsi"/>
        </w:rPr>
        <w:t>experiencing crisis in the future.</w:t>
      </w:r>
    </w:p>
    <w:p w:rsidR="00FC086F" w:rsidRPr="00670103" w:rsidRDefault="00956D76" w:rsidP="00BD1861">
      <w:pPr>
        <w:spacing w:after="120" w:line="276" w:lineRule="auto"/>
        <w:rPr>
          <w:rFonts w:asciiTheme="minorHAnsi" w:hAnsiTheme="minorHAnsi" w:cstheme="minorHAnsi"/>
        </w:rPr>
      </w:pPr>
      <w:r>
        <w:rPr>
          <w:rFonts w:asciiTheme="minorHAnsi" w:hAnsiTheme="minorHAnsi" w:cstheme="minorHAnsi"/>
        </w:rPr>
        <w:t>Throughout</w:t>
      </w:r>
      <w:r w:rsidR="0043347D" w:rsidRPr="00670103">
        <w:rPr>
          <w:rFonts w:asciiTheme="minorHAnsi" w:hAnsiTheme="minorHAnsi" w:cstheme="minorHAnsi"/>
        </w:rPr>
        <w:t xml:space="preserve"> </w:t>
      </w:r>
      <w:r w:rsidR="006E3F80" w:rsidRPr="00670103">
        <w:rPr>
          <w:rFonts w:asciiTheme="minorHAnsi" w:hAnsiTheme="minorHAnsi" w:cstheme="minorHAnsi"/>
        </w:rPr>
        <w:t xml:space="preserve">preliminary </w:t>
      </w:r>
      <w:r w:rsidR="00EC79AF" w:rsidRPr="00670103">
        <w:rPr>
          <w:rFonts w:asciiTheme="minorHAnsi" w:hAnsiTheme="minorHAnsi" w:cstheme="minorHAnsi"/>
        </w:rPr>
        <w:t>consultation to inform the successor to the National Framework, s</w:t>
      </w:r>
      <w:r w:rsidR="0043347D" w:rsidRPr="00670103">
        <w:rPr>
          <w:rFonts w:asciiTheme="minorHAnsi" w:hAnsiTheme="minorHAnsi" w:cstheme="minorHAnsi"/>
        </w:rPr>
        <w:t xml:space="preserve">takeholders </w:t>
      </w:r>
      <w:r w:rsidR="00A10E84">
        <w:rPr>
          <w:rFonts w:asciiTheme="minorHAnsi" w:hAnsiTheme="minorHAnsi" w:cstheme="minorHAnsi"/>
        </w:rPr>
        <w:t xml:space="preserve">also </w:t>
      </w:r>
      <w:r w:rsidR="00304922" w:rsidRPr="00670103">
        <w:rPr>
          <w:rFonts w:asciiTheme="minorHAnsi" w:hAnsiTheme="minorHAnsi" w:cstheme="minorHAnsi"/>
        </w:rPr>
        <w:t>called for</w:t>
      </w:r>
      <w:r w:rsidR="00EC79AF" w:rsidRPr="00670103">
        <w:rPr>
          <w:rFonts w:asciiTheme="minorHAnsi" w:hAnsiTheme="minorHAnsi" w:cstheme="minorHAnsi"/>
        </w:rPr>
        <w:t xml:space="preserve"> greater linkages between existing</w:t>
      </w:r>
      <w:r w:rsidR="00304922" w:rsidRPr="00670103">
        <w:rPr>
          <w:rFonts w:asciiTheme="minorHAnsi" w:hAnsiTheme="minorHAnsi" w:cstheme="minorHAnsi"/>
        </w:rPr>
        <w:t xml:space="preserve"> </w:t>
      </w:r>
      <w:r w:rsidR="00EC79AF" w:rsidRPr="00670103">
        <w:rPr>
          <w:rFonts w:asciiTheme="minorHAnsi" w:hAnsiTheme="minorHAnsi" w:cstheme="minorHAnsi"/>
        </w:rPr>
        <w:t xml:space="preserve">investment in </w:t>
      </w:r>
      <w:r w:rsidR="00304922" w:rsidRPr="00670103">
        <w:rPr>
          <w:rFonts w:asciiTheme="minorHAnsi" w:hAnsiTheme="minorHAnsi" w:cstheme="minorHAnsi"/>
        </w:rPr>
        <w:t xml:space="preserve">families and children services </w:t>
      </w:r>
      <w:r w:rsidR="00EC79AF" w:rsidRPr="00670103">
        <w:rPr>
          <w:rFonts w:asciiTheme="minorHAnsi" w:hAnsiTheme="minorHAnsi" w:cstheme="minorHAnsi"/>
        </w:rPr>
        <w:t xml:space="preserve">and the successor to the National Framework, particularly to enhance </w:t>
      </w:r>
      <w:r w:rsidR="00C94B13">
        <w:rPr>
          <w:rFonts w:asciiTheme="minorHAnsi" w:hAnsiTheme="minorHAnsi" w:cstheme="minorHAnsi"/>
        </w:rPr>
        <w:t xml:space="preserve">evidence-based </w:t>
      </w:r>
      <w:r w:rsidR="00EC79AF" w:rsidRPr="00670103">
        <w:rPr>
          <w:rFonts w:asciiTheme="minorHAnsi" w:hAnsiTheme="minorHAnsi" w:cstheme="minorHAnsi"/>
        </w:rPr>
        <w:t>prevention</w:t>
      </w:r>
      <w:r w:rsidR="00C94B13">
        <w:rPr>
          <w:rFonts w:asciiTheme="minorHAnsi" w:hAnsiTheme="minorHAnsi" w:cstheme="minorHAnsi"/>
        </w:rPr>
        <w:t xml:space="preserve"> and early intervention</w:t>
      </w:r>
      <w:r w:rsidR="00EC79AF" w:rsidRPr="00670103">
        <w:rPr>
          <w:rFonts w:asciiTheme="minorHAnsi" w:hAnsiTheme="minorHAnsi" w:cstheme="minorHAnsi"/>
        </w:rPr>
        <w:t xml:space="preserve">. </w:t>
      </w:r>
      <w:r w:rsidR="006E3F80" w:rsidRPr="00670103">
        <w:rPr>
          <w:rFonts w:asciiTheme="minorHAnsi" w:hAnsiTheme="minorHAnsi" w:cstheme="minorHAnsi"/>
        </w:rPr>
        <w:t>Stakeholders also identified an opportunity for the successor to</w:t>
      </w:r>
      <w:r w:rsidR="00A522A1">
        <w:rPr>
          <w:rFonts w:asciiTheme="minorHAnsi" w:hAnsiTheme="minorHAnsi" w:cstheme="minorHAnsi"/>
        </w:rPr>
        <w:t> </w:t>
      </w:r>
      <w:r w:rsidR="00A10E84">
        <w:rPr>
          <w:rFonts w:asciiTheme="minorHAnsi" w:hAnsiTheme="minorHAnsi" w:cstheme="minorHAnsi"/>
        </w:rPr>
        <w:t>the National Framework</w:t>
      </w:r>
      <w:r w:rsidR="006E3F80" w:rsidRPr="00670103">
        <w:rPr>
          <w:rFonts w:asciiTheme="minorHAnsi" w:hAnsiTheme="minorHAnsi" w:cstheme="minorHAnsi"/>
        </w:rPr>
        <w:t xml:space="preserve"> </w:t>
      </w:r>
      <w:r w:rsidR="006C4C7A">
        <w:rPr>
          <w:rFonts w:asciiTheme="minorHAnsi" w:hAnsiTheme="minorHAnsi" w:cstheme="minorHAnsi"/>
        </w:rPr>
        <w:t xml:space="preserve">to </w:t>
      </w:r>
      <w:r w:rsidR="006E3F80" w:rsidRPr="00670103">
        <w:rPr>
          <w:rFonts w:asciiTheme="minorHAnsi" w:hAnsiTheme="minorHAnsi" w:cstheme="minorHAnsi"/>
        </w:rPr>
        <w:t xml:space="preserve">focus </w:t>
      </w:r>
      <w:r w:rsidR="006C4C7A">
        <w:rPr>
          <w:rFonts w:asciiTheme="minorHAnsi" w:hAnsiTheme="minorHAnsi" w:cstheme="minorHAnsi"/>
        </w:rPr>
        <w:t>on</w:t>
      </w:r>
      <w:r w:rsidR="006E3F80" w:rsidRPr="00670103">
        <w:rPr>
          <w:rFonts w:asciiTheme="minorHAnsi" w:hAnsiTheme="minorHAnsi" w:cstheme="minorHAnsi"/>
        </w:rPr>
        <w:t xml:space="preserve"> families and children experiencing vulnerability, to enable governments and sectors to better support those at</w:t>
      </w:r>
      <w:r w:rsidR="006E3F80" w:rsidRPr="00670103">
        <w:rPr>
          <w:rFonts w:asciiTheme="minorHAnsi" w:hAnsiTheme="minorHAnsi" w:cstheme="minorHAnsi"/>
        </w:rPr>
        <w:noBreakHyphen/>
        <w:t>risk of</w:t>
      </w:r>
      <w:r w:rsidR="006C4C7A">
        <w:rPr>
          <w:rFonts w:asciiTheme="minorHAnsi" w:hAnsiTheme="minorHAnsi" w:cstheme="minorHAnsi"/>
        </w:rPr>
        <w:t xml:space="preserve"> engaging</w:t>
      </w:r>
      <w:r w:rsidR="006E3F80" w:rsidRPr="00670103">
        <w:rPr>
          <w:rFonts w:asciiTheme="minorHAnsi" w:hAnsiTheme="minorHAnsi" w:cstheme="minorHAnsi"/>
        </w:rPr>
        <w:t>, or those who have already engaged with child protection systems</w:t>
      </w:r>
      <w:r w:rsidR="00A7707D">
        <w:rPr>
          <w:rFonts w:asciiTheme="minorHAnsi" w:hAnsiTheme="minorHAnsi" w:cstheme="minorHAnsi"/>
        </w:rPr>
        <w:t>, or following up on those who have disengaged with the system</w:t>
      </w:r>
      <w:r w:rsidR="006E3F80" w:rsidRPr="00670103">
        <w:rPr>
          <w:rFonts w:asciiTheme="minorHAnsi" w:hAnsiTheme="minorHAnsi" w:cstheme="minorHAnsi"/>
        </w:rPr>
        <w:t>.</w:t>
      </w:r>
    </w:p>
    <w:p w:rsidR="006E48EA" w:rsidRDefault="006E48EA">
      <w:pPr>
        <w:spacing w:after="200" w:line="276" w:lineRule="auto"/>
        <w:rPr>
          <w:rFonts w:asciiTheme="minorHAnsi" w:hAnsiTheme="minorHAnsi" w:cstheme="minorHAnsi"/>
        </w:rPr>
      </w:pPr>
      <w:r>
        <w:rPr>
          <w:rFonts w:asciiTheme="minorHAnsi" w:hAnsiTheme="minorHAnsi" w:cstheme="minorHAnsi"/>
        </w:rPr>
        <w:br w:type="page"/>
      </w:r>
    </w:p>
    <w:p w:rsidR="00EC79AF" w:rsidRPr="00670103" w:rsidRDefault="00EC79AF" w:rsidP="009A7F4A">
      <w:pPr>
        <w:spacing w:after="200" w:line="276" w:lineRule="auto"/>
        <w:rPr>
          <w:rFonts w:asciiTheme="minorHAnsi" w:hAnsiTheme="minorHAnsi" w:cstheme="minorHAnsi"/>
        </w:rPr>
      </w:pPr>
      <w:r w:rsidRPr="00670103">
        <w:rPr>
          <w:rFonts w:asciiTheme="minorHAnsi" w:hAnsiTheme="minorHAnsi" w:cstheme="minorHAnsi"/>
        </w:rPr>
        <w:t>The development of the successor to th</w:t>
      </w:r>
      <w:r w:rsidR="00F85648" w:rsidRPr="00670103">
        <w:rPr>
          <w:rFonts w:asciiTheme="minorHAnsi" w:hAnsiTheme="minorHAnsi" w:cstheme="minorHAnsi"/>
        </w:rPr>
        <w:t>e National F</w:t>
      </w:r>
      <w:r w:rsidR="00E732FD" w:rsidRPr="00670103">
        <w:rPr>
          <w:rFonts w:asciiTheme="minorHAnsi" w:hAnsiTheme="minorHAnsi" w:cstheme="minorHAnsi"/>
        </w:rPr>
        <w:t>ramework provides a</w:t>
      </w:r>
      <w:r w:rsidR="00CE2164" w:rsidRPr="00670103">
        <w:rPr>
          <w:rFonts w:asciiTheme="minorHAnsi" w:hAnsiTheme="minorHAnsi" w:cstheme="minorHAnsi"/>
        </w:rPr>
        <w:t>n</w:t>
      </w:r>
      <w:r w:rsidR="00E732FD" w:rsidRPr="00670103">
        <w:rPr>
          <w:rFonts w:asciiTheme="minorHAnsi" w:hAnsiTheme="minorHAnsi" w:cstheme="minorHAnsi"/>
        </w:rPr>
        <w:t xml:space="preserve"> </w:t>
      </w:r>
      <w:r w:rsidRPr="00670103">
        <w:rPr>
          <w:rFonts w:asciiTheme="minorHAnsi" w:hAnsiTheme="minorHAnsi" w:cstheme="minorHAnsi"/>
        </w:rPr>
        <w:t xml:space="preserve">opportunity to consider and target </w:t>
      </w:r>
      <w:r w:rsidR="0043347D" w:rsidRPr="00670103">
        <w:rPr>
          <w:rFonts w:asciiTheme="minorHAnsi" w:hAnsiTheme="minorHAnsi" w:cstheme="minorHAnsi"/>
        </w:rPr>
        <w:t>particular</w:t>
      </w:r>
      <w:r w:rsidRPr="00670103">
        <w:rPr>
          <w:rFonts w:asciiTheme="minorHAnsi" w:hAnsiTheme="minorHAnsi" w:cstheme="minorHAnsi"/>
        </w:rPr>
        <w:t xml:space="preserve"> cohorts</w:t>
      </w:r>
      <w:r w:rsidR="00D05613" w:rsidRPr="00670103">
        <w:rPr>
          <w:rFonts w:asciiTheme="minorHAnsi" w:hAnsiTheme="minorHAnsi" w:cstheme="minorHAnsi"/>
        </w:rPr>
        <w:t>,</w:t>
      </w:r>
      <w:r w:rsidRPr="00670103">
        <w:rPr>
          <w:rFonts w:asciiTheme="minorHAnsi" w:hAnsiTheme="minorHAnsi" w:cstheme="minorHAnsi"/>
        </w:rPr>
        <w:t xml:space="preserve"> </w:t>
      </w:r>
      <w:r w:rsidR="00D05613" w:rsidRPr="00670103">
        <w:rPr>
          <w:rFonts w:asciiTheme="minorHAnsi" w:hAnsiTheme="minorHAnsi" w:cstheme="minorHAnsi"/>
        </w:rPr>
        <w:t xml:space="preserve">and </w:t>
      </w:r>
      <w:r w:rsidRPr="00670103">
        <w:rPr>
          <w:rFonts w:asciiTheme="minorHAnsi" w:hAnsiTheme="minorHAnsi" w:cstheme="minorHAnsi"/>
        </w:rPr>
        <w:t xml:space="preserve">to align </w:t>
      </w:r>
      <w:r w:rsidR="00E732FD" w:rsidRPr="00670103">
        <w:rPr>
          <w:rFonts w:asciiTheme="minorHAnsi" w:hAnsiTheme="minorHAnsi" w:cstheme="minorHAnsi"/>
        </w:rPr>
        <w:t xml:space="preserve">our </w:t>
      </w:r>
      <w:r w:rsidRPr="00670103">
        <w:rPr>
          <w:rFonts w:asciiTheme="minorHAnsi" w:hAnsiTheme="minorHAnsi" w:cstheme="minorHAnsi"/>
        </w:rPr>
        <w:t xml:space="preserve">efforts </w:t>
      </w:r>
      <w:r w:rsidR="00B5321E" w:rsidRPr="00670103">
        <w:rPr>
          <w:rFonts w:asciiTheme="minorHAnsi" w:hAnsiTheme="minorHAnsi" w:cstheme="minorHAnsi"/>
        </w:rPr>
        <w:t>to</w:t>
      </w:r>
      <w:r w:rsidRPr="00670103">
        <w:rPr>
          <w:rFonts w:asciiTheme="minorHAnsi" w:hAnsiTheme="minorHAnsi" w:cstheme="minorHAnsi"/>
        </w:rPr>
        <w:t xml:space="preserve"> work towards shared outcomes</w:t>
      </w:r>
      <w:r w:rsidR="00FC086F" w:rsidRPr="00670103">
        <w:rPr>
          <w:rFonts w:asciiTheme="minorHAnsi" w:hAnsiTheme="minorHAnsi" w:cstheme="minorHAnsi"/>
        </w:rPr>
        <w:t xml:space="preserve"> for particularly vulnerable families and children</w:t>
      </w:r>
      <w:r w:rsidRPr="00670103">
        <w:rPr>
          <w:rFonts w:asciiTheme="minorHAnsi" w:hAnsiTheme="minorHAnsi" w:cstheme="minorHAnsi"/>
        </w:rPr>
        <w:t xml:space="preserve">. For example, </w:t>
      </w:r>
      <w:r w:rsidR="00C94B13">
        <w:rPr>
          <w:rFonts w:asciiTheme="minorHAnsi" w:hAnsiTheme="minorHAnsi" w:cstheme="minorHAnsi"/>
        </w:rPr>
        <w:t>as agreed at the 20 March 2020 meeting of Community Services Ministers, the successor strategy will have a ten</w:t>
      </w:r>
      <w:r w:rsidR="0082287A">
        <w:rPr>
          <w:rFonts w:asciiTheme="minorHAnsi" w:hAnsiTheme="minorHAnsi" w:cstheme="minorHAnsi"/>
        </w:rPr>
        <w:t>-</w:t>
      </w:r>
      <w:r w:rsidR="00C94B13">
        <w:rPr>
          <w:rFonts w:asciiTheme="minorHAnsi" w:hAnsiTheme="minorHAnsi" w:cstheme="minorHAnsi"/>
        </w:rPr>
        <w:t>year lifespan, with two five</w:t>
      </w:r>
      <w:r w:rsidR="00F235E7">
        <w:rPr>
          <w:rFonts w:asciiTheme="minorHAnsi" w:hAnsiTheme="minorHAnsi" w:cstheme="minorHAnsi"/>
        </w:rPr>
        <w:noBreakHyphen/>
      </w:r>
      <w:r w:rsidR="00C94B13">
        <w:rPr>
          <w:rFonts w:asciiTheme="minorHAnsi" w:hAnsiTheme="minorHAnsi" w:cstheme="minorHAnsi"/>
        </w:rPr>
        <w:t>year implementation plans, including a focus on:</w:t>
      </w:r>
    </w:p>
    <w:p w:rsidR="00C94B13" w:rsidRDefault="00C94B13" w:rsidP="00C94B13">
      <w:pPr>
        <w:pStyle w:val="ListParagraph"/>
        <w:numPr>
          <w:ilvl w:val="0"/>
          <w:numId w:val="20"/>
        </w:numPr>
        <w:spacing w:after="200" w:line="276" w:lineRule="auto"/>
        <w:rPr>
          <w:rFonts w:asciiTheme="minorHAnsi" w:hAnsiTheme="minorHAnsi" w:cstheme="minorHAnsi"/>
        </w:rPr>
      </w:pPr>
      <w:r>
        <w:rPr>
          <w:rFonts w:asciiTheme="minorHAnsi" w:hAnsiTheme="minorHAnsi" w:cstheme="minorHAnsi"/>
        </w:rPr>
        <w:t>I</w:t>
      </w:r>
      <w:r w:rsidRPr="00A23BB6">
        <w:rPr>
          <w:rFonts w:asciiTheme="minorHAnsi" w:hAnsiTheme="minorHAnsi" w:cstheme="minorHAnsi"/>
        </w:rPr>
        <w:t>mproving protective factors with evidence-based prevention and early interventions to help prevent engagement w</w:t>
      </w:r>
      <w:r w:rsidRPr="00831012">
        <w:rPr>
          <w:rFonts w:asciiTheme="minorHAnsi" w:hAnsiTheme="minorHAnsi" w:cstheme="minorHAnsi"/>
        </w:rPr>
        <w:t>ith the child protection system</w:t>
      </w:r>
      <w:r>
        <w:rPr>
          <w:rFonts w:asciiTheme="minorHAnsi" w:hAnsiTheme="minorHAnsi" w:cstheme="minorHAnsi"/>
        </w:rPr>
        <w:t>.</w:t>
      </w:r>
    </w:p>
    <w:p w:rsidR="00C94B13" w:rsidRDefault="00C94B13" w:rsidP="00C94B13">
      <w:pPr>
        <w:pStyle w:val="ListParagraph"/>
        <w:numPr>
          <w:ilvl w:val="0"/>
          <w:numId w:val="20"/>
        </w:numPr>
        <w:spacing w:after="200" w:line="276" w:lineRule="auto"/>
        <w:rPr>
          <w:rFonts w:asciiTheme="minorHAnsi" w:hAnsiTheme="minorHAnsi" w:cstheme="minorHAnsi"/>
        </w:rPr>
      </w:pPr>
      <w:r>
        <w:rPr>
          <w:rFonts w:asciiTheme="minorHAnsi" w:hAnsiTheme="minorHAnsi" w:cstheme="minorHAnsi"/>
        </w:rPr>
        <w:t>S</w:t>
      </w:r>
      <w:r w:rsidRPr="00A23BB6">
        <w:rPr>
          <w:rFonts w:asciiTheme="minorHAnsi" w:hAnsiTheme="minorHAnsi" w:cstheme="minorHAnsi"/>
        </w:rPr>
        <w:t>upporting young people who are transit</w:t>
      </w:r>
      <w:r w:rsidRPr="00831012">
        <w:rPr>
          <w:rFonts w:asciiTheme="minorHAnsi" w:hAnsiTheme="minorHAnsi" w:cstheme="minorHAnsi"/>
        </w:rPr>
        <w:t>ioning from out-of-home care.</w:t>
      </w:r>
    </w:p>
    <w:p w:rsidR="00C94B13" w:rsidRPr="00A23BB6" w:rsidRDefault="00C94B13" w:rsidP="00C94B13">
      <w:pPr>
        <w:pStyle w:val="ListParagraph"/>
        <w:numPr>
          <w:ilvl w:val="0"/>
          <w:numId w:val="20"/>
        </w:numPr>
        <w:spacing w:after="200" w:line="276" w:lineRule="auto"/>
        <w:rPr>
          <w:rFonts w:asciiTheme="minorHAnsi" w:hAnsiTheme="minorHAnsi" w:cstheme="minorHAnsi"/>
        </w:rPr>
      </w:pPr>
      <w:r>
        <w:rPr>
          <w:rFonts w:asciiTheme="minorHAnsi" w:hAnsiTheme="minorHAnsi" w:cstheme="minorHAnsi"/>
        </w:rPr>
        <w:t>E</w:t>
      </w:r>
      <w:r w:rsidRPr="00A23BB6">
        <w:rPr>
          <w:rFonts w:asciiTheme="minorHAnsi" w:hAnsiTheme="minorHAnsi" w:cstheme="minorHAnsi"/>
        </w:rPr>
        <w:t>nhancing responses to support young parents who may have been in care as children and young people who are kinship carers.</w:t>
      </w:r>
    </w:p>
    <w:p w:rsidR="00C94B13" w:rsidRPr="0079566D" w:rsidRDefault="00C94B13" w:rsidP="006A222E">
      <w:pPr>
        <w:spacing w:after="200" w:line="276" w:lineRule="auto"/>
        <w:rPr>
          <w:rFonts w:asciiTheme="minorHAnsi" w:hAnsiTheme="minorHAnsi" w:cstheme="minorHAnsi"/>
        </w:rPr>
      </w:pPr>
      <w:r w:rsidRPr="0079566D">
        <w:rPr>
          <w:rFonts w:asciiTheme="minorHAnsi" w:hAnsiTheme="minorHAnsi" w:cstheme="minorHAnsi"/>
        </w:rPr>
        <w:t xml:space="preserve">All Ministers agreed </w:t>
      </w:r>
      <w:r w:rsidRPr="00096E7E">
        <w:rPr>
          <w:rFonts w:asciiTheme="minorHAnsi" w:hAnsiTheme="minorHAnsi" w:cstheme="minorHAnsi"/>
        </w:rPr>
        <w:t xml:space="preserve">that addressing </w:t>
      </w:r>
      <w:r w:rsidR="00F235E7" w:rsidRPr="006A222E">
        <w:rPr>
          <w:rFonts w:asciiTheme="minorHAnsi" w:hAnsiTheme="minorHAnsi" w:cstheme="minorHAnsi"/>
        </w:rPr>
        <w:t xml:space="preserve">the over representation of </w:t>
      </w:r>
      <w:r w:rsidRPr="00096E7E">
        <w:rPr>
          <w:rFonts w:asciiTheme="minorHAnsi" w:hAnsiTheme="minorHAnsi" w:cstheme="minorHAnsi"/>
        </w:rPr>
        <w:t>Aboriginal and Torres Strait Islander children in child protection systems,</w:t>
      </w:r>
      <w:r w:rsidRPr="0079566D">
        <w:rPr>
          <w:rFonts w:asciiTheme="minorHAnsi" w:hAnsiTheme="minorHAnsi" w:cstheme="minorHAnsi"/>
        </w:rPr>
        <w:t xml:space="preserve"> ensuring co-design and engagement with Indigenous communities, and ensuring the voice of the child is included in decision making, would be some of</w:t>
      </w:r>
      <w:r w:rsidR="00A522A1">
        <w:rPr>
          <w:rFonts w:asciiTheme="minorHAnsi" w:hAnsiTheme="minorHAnsi" w:cstheme="minorHAnsi"/>
        </w:rPr>
        <w:t> </w:t>
      </w:r>
      <w:r w:rsidRPr="0079566D">
        <w:rPr>
          <w:rFonts w:asciiTheme="minorHAnsi" w:hAnsiTheme="minorHAnsi" w:cstheme="minorHAnsi"/>
        </w:rPr>
        <w:t>the key principles underpinning the development of the new strategy.</w:t>
      </w:r>
    </w:p>
    <w:p w:rsidR="00760E93" w:rsidRPr="00F0269D" w:rsidRDefault="005308DC" w:rsidP="00F0269D">
      <w:pPr>
        <w:spacing w:after="120" w:line="276" w:lineRule="auto"/>
        <w:rPr>
          <w:rFonts w:asciiTheme="minorHAnsi" w:hAnsiTheme="minorHAnsi" w:cs="Arial"/>
          <w:iCs/>
          <w:spacing w:val="2"/>
          <w:szCs w:val="24"/>
          <w:highlight w:val="yellow"/>
        </w:rPr>
      </w:pPr>
      <w:r>
        <w:rPr>
          <w:rFonts w:asciiTheme="minorHAnsi" w:hAnsiTheme="minorHAnsi" w:cstheme="minorHAnsi"/>
        </w:rPr>
        <w:t>Any</w:t>
      </w:r>
      <w:r w:rsidR="002375CB">
        <w:rPr>
          <w:rFonts w:asciiTheme="minorHAnsi" w:hAnsiTheme="minorHAnsi" w:cstheme="minorHAnsi"/>
        </w:rPr>
        <w:t xml:space="preserve"> efforts towards aligning services to have the greatest impact </w:t>
      </w:r>
      <w:r>
        <w:rPr>
          <w:rFonts w:asciiTheme="minorHAnsi" w:hAnsiTheme="minorHAnsi" w:cstheme="minorHAnsi"/>
        </w:rPr>
        <w:t xml:space="preserve">must be balanced with maintaining a </w:t>
      </w:r>
      <w:r w:rsidR="006E0E90">
        <w:rPr>
          <w:rFonts w:asciiTheme="minorHAnsi" w:hAnsiTheme="minorHAnsi" w:cstheme="minorHAnsi"/>
        </w:rPr>
        <w:t xml:space="preserve">broad </w:t>
      </w:r>
      <w:r w:rsidR="002375CB">
        <w:rPr>
          <w:rFonts w:asciiTheme="minorHAnsi" w:hAnsiTheme="minorHAnsi" w:cstheme="minorHAnsi"/>
        </w:rPr>
        <w:t>access and early intervention approach to families and children services. The</w:t>
      </w:r>
      <w:r w:rsidR="00FD2D04">
        <w:rPr>
          <w:rFonts w:asciiTheme="minorHAnsi" w:hAnsiTheme="minorHAnsi" w:cstheme="minorHAnsi"/>
        </w:rPr>
        <w:t> </w:t>
      </w:r>
      <w:r w:rsidR="002375CB">
        <w:rPr>
          <w:rFonts w:asciiTheme="minorHAnsi" w:hAnsiTheme="minorHAnsi" w:cstheme="minorHAnsi"/>
        </w:rPr>
        <w:t>department intends to conduct further consultation on the successor to the National Framework in</w:t>
      </w:r>
      <w:r w:rsidR="00B17A2E">
        <w:rPr>
          <w:rFonts w:asciiTheme="minorHAnsi" w:hAnsiTheme="minorHAnsi" w:cstheme="minorHAnsi"/>
        </w:rPr>
        <w:t> </w:t>
      </w:r>
      <w:r w:rsidR="002375CB">
        <w:rPr>
          <w:rFonts w:asciiTheme="minorHAnsi" w:hAnsiTheme="minorHAnsi" w:cstheme="minorHAnsi"/>
        </w:rPr>
        <w:t>the coming months, where there will be further opportunity to provide your views and feedback</w:t>
      </w:r>
      <w:r>
        <w:rPr>
          <w:rFonts w:asciiTheme="minorHAnsi" w:hAnsiTheme="minorHAnsi" w:cstheme="minorHAnsi"/>
        </w:rPr>
        <w:t xml:space="preserve"> on these issues.</w:t>
      </w:r>
      <w:r w:rsidR="00987B9E" w:rsidRPr="00A10E82">
        <w:rPr>
          <w:rStyle w:val="bulletbold"/>
          <w:rFonts w:asciiTheme="minorHAnsi" w:hAnsiTheme="minorHAnsi" w:cstheme="minorHAnsi"/>
          <w:iCs/>
          <w:noProof/>
          <w:color w:val="auto"/>
          <w:lang w:eastAsia="en-AU"/>
        </w:rPr>
        <mc:AlternateContent>
          <mc:Choice Requires="wps">
            <w:drawing>
              <wp:inline distT="0" distB="0" distL="0" distR="0" wp14:anchorId="1AC33577" wp14:editId="4DE6E1AF">
                <wp:extent cx="6124353" cy="1068780"/>
                <wp:effectExtent l="0" t="0" r="10160" b="1714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3" cy="1068780"/>
                        </a:xfrm>
                        <a:prstGeom prst="roundRect">
                          <a:avLst>
                            <a:gd name="adj" fmla="val 3256"/>
                          </a:avLst>
                        </a:prstGeom>
                        <a:solidFill>
                          <a:schemeClr val="accent5">
                            <a:lumMod val="20000"/>
                            <a:lumOff val="80000"/>
                          </a:schemeClr>
                        </a:solidFill>
                        <a:ln>
                          <a:solidFill>
                            <a:srgbClr val="276B7D"/>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Pr="0013422D" w:rsidRDefault="00332679" w:rsidP="00987B9E">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Discussion question</w:t>
                            </w:r>
                            <w:r w:rsidRPr="0013422D">
                              <w:rPr>
                                <w:rStyle w:val="BookTitle"/>
                                <w:rFonts w:asciiTheme="minorHAnsi" w:hAnsiTheme="minorHAnsi" w:cstheme="minorHAnsi"/>
                                <w:b/>
                                <w:i w:val="0"/>
                                <w:iCs w:val="0"/>
                                <w:smallCaps w:val="0"/>
                                <w:spacing w:val="0"/>
                                <w:szCs w:val="18"/>
                              </w:rPr>
                              <w:t xml:space="preserve">: </w:t>
                            </w:r>
                            <w:r>
                              <w:rPr>
                                <w:rStyle w:val="BookTitle"/>
                                <w:rFonts w:asciiTheme="minorHAnsi" w:hAnsiTheme="minorHAnsi" w:cstheme="minorHAnsi"/>
                                <w:b/>
                                <w:i w:val="0"/>
                                <w:iCs w:val="0"/>
                                <w:smallCaps w:val="0"/>
                                <w:spacing w:val="0"/>
                                <w:szCs w:val="18"/>
                              </w:rPr>
                              <w:t>Targeting and accessibility</w:t>
                            </w:r>
                          </w:p>
                          <w:p w:rsidR="00332679" w:rsidRPr="00C86B76" w:rsidRDefault="00332679" w:rsidP="00B84973">
                            <w:pPr>
                              <w:pStyle w:val="BasicParagraph"/>
                              <w:numPr>
                                <w:ilvl w:val="0"/>
                                <w:numId w:val="63"/>
                              </w:numPr>
                              <w:spacing w:before="240" w:after="240" w:line="240" w:lineRule="auto"/>
                              <w:rPr>
                                <w:rFonts w:asciiTheme="minorHAnsi" w:hAnsiTheme="minorHAnsi" w:cstheme="minorHAnsi"/>
                                <w:spacing w:val="2"/>
                                <w:sz w:val="22"/>
                                <w:szCs w:val="22"/>
                                <w:lang w:val="en-AU"/>
                              </w:rPr>
                            </w:pPr>
                            <w:r>
                              <w:rPr>
                                <w:rFonts w:asciiTheme="minorHAnsi" w:hAnsiTheme="minorHAnsi" w:cstheme="minorHAnsi"/>
                                <w:iCs/>
                                <w:spacing w:val="2"/>
                                <w:sz w:val="22"/>
                                <w:szCs w:val="22"/>
                                <w:lang w:val="en-AU"/>
                              </w:rPr>
                              <w:t xml:space="preserve">Do you currently service cohorts experiencing vulnerability, including those at risk of engaging with the child protection system? If not, how does service delivery need to adapt to provide support to </w:t>
                            </w:r>
                            <w:r w:rsidRPr="00C86B76" w:rsidDel="00C86B76">
                              <w:rPr>
                                <w:rFonts w:asciiTheme="minorHAnsi" w:hAnsiTheme="minorHAnsi" w:cstheme="minorHAnsi"/>
                                <w:iCs/>
                                <w:spacing w:val="2"/>
                                <w:sz w:val="22"/>
                                <w:szCs w:val="22"/>
                                <w:lang w:val="en-AU"/>
                              </w:rPr>
                              <w:t>these cohorts?</w:t>
                            </w:r>
                          </w:p>
                        </w:txbxContent>
                      </wps:txbx>
                      <wps:bodyPr rot="0" vert="horz" wrap="square" lIns="18000" tIns="18000" rIns="18000" bIns="18000" anchor="ctr" anchorCtr="0" upright="1">
                        <a:noAutofit/>
                      </wps:bodyPr>
                    </wps:wsp>
                  </a:graphicData>
                </a:graphic>
              </wp:inline>
            </w:drawing>
          </mc:Choice>
          <mc:Fallback>
            <w:pict>
              <v:roundrect w14:anchorId="1AC33577" id="Text Box 39" o:spid="_x0000_s1040" style="width:482.25pt;height:84.1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76qwIAAMcFAAAOAAAAZHJzL2Uyb0RvYy54bWysVMlu2zAQvRfoPxC8N/KSOK5gOcjSFAXS&#10;BUn6ATRJWWwojkrSlpyv75CUFWdBD0UvBGc482Z5w1mcdbUmW2mdAlPQ8dGIEmk4CGXWBf15f/1h&#10;TonzzAimwciC7qSjZ8v37xZtk8sJVKCFtARBjMvbpqCV902eZY5XsmbuCBpp8LEEWzOPol1nwrIW&#10;0WudTUajWdaCFY0FLp1D7VV6pMuIX5aS++9l6aQnuqCYm4+njecqnNlywfK1ZU2leJ8G+4csaqYM&#10;Bh2grphnZGPVK6hacQsOSn/Eoc6gLBWXsQasZjx6Uc1dxRoZa8HmuGZok/t/sPzb9oclShR0+pES&#10;w2rk6F52nlxAR1CF/Wkbl6PZXYOGvkM98hxrdc0N8AdHDFxWzKzlubXQVpIJzG8cPLMD14TjAsiq&#10;/QoC47CNhwjUlbYOzcN2EERHnnYDNyEXjsrZeHI8PZlSwvFtPJrNT+eRvYzle/fGOv9ZQk3CpaAW&#10;Nkbc4gTEGGx743xkSPRlMvGLkrLWyPeWaTKdnMxi0izvbRF6DxkcHWglrpXWUQgDKi+1JeiLpXAu&#10;jT+JkfSmxvqSHkd01A8ZqnEUk3q+V2OIOOoBCfv1Iog2r+Pa9WqIOjmdXZxe9Uk/Sy+w8MmION2e&#10;KZ3uiJ8gZfwZ2JBogC1O18hXoKgny++0DBlocytLHJIn5t+uPlDeWwe3Ens1OE5ib4Zin7ctOfb2&#10;wTUlODj38/a3qINHjAzGD861MmDfii4e0pRipsm+n1iX6g7D67tVF3/H+Hj/FVYgdjjEFtIuwd2H&#10;lwrsIyUt7pGCut8bZiUl+osJHyFwjYvnULCHwupQYIYjVEG5t5Qk4dKndbVprFpXGCs1w8A5fp9S&#10;BQojbymvXsBtEbnoN1tYR4dytHrav8s/AAAA//8DAFBLAwQUAAYACAAAACEAs2JaStoAAAAFAQAA&#10;DwAAAGRycy9kb3ducmV2LnhtbEyPwU7DMBBE70j8g7VI3KhDoVEIcaqAxKkn2h44uvESR9jrKHbS&#10;9O9ZuMBlpNWMZt5W28U7MeMY+0AK7lcZCKQ2mJ46BcfD210BIiZNRrtAqOCCEbb19VWlSxPO9I7z&#10;PnWCSyiWWoFNaSiljK1Fr+MqDEjsfYbR68Tn2Ekz6jOXeyfXWZZLr3viBasHfLXYfu0nryC6w0ta&#10;Nxu7uzQz9VlXfOymQqnbm6V5BpFwSX9h+MFndKiZ6RQmMlE4BfxI+lX2nvLHDYgTh/LiAWRdyf/0&#10;9TcAAAD//wMAUEsBAi0AFAAGAAgAAAAhALaDOJL+AAAA4QEAABMAAAAAAAAAAAAAAAAAAAAAAFtD&#10;b250ZW50X1R5cGVzXS54bWxQSwECLQAUAAYACAAAACEAOP0h/9YAAACUAQAACwAAAAAAAAAAAAAA&#10;AAAvAQAAX3JlbHMvLnJlbHNQSwECLQAUAAYACAAAACEALxMu+qsCAADHBQAADgAAAAAAAAAAAAAA&#10;AAAuAgAAZHJzL2Uyb0RvYy54bWxQSwECLQAUAAYACAAAACEAs2JaStoAAAAFAQAADwAAAAAAAAAA&#10;AAAAAAAFBQAAZHJzL2Rvd25yZXYueG1sUEsFBgAAAAAEAAQA8wAAAAwGAAAAAA==&#10;" fillcolor="#daeef3 [664]" strokecolor="#276b7d">
                <v:textbox inset=".5mm,.5mm,.5mm,.5mm">
                  <w:txbxContent>
                    <w:p w:rsidR="00332679" w:rsidRPr="0013422D" w:rsidRDefault="00332679" w:rsidP="00987B9E">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Discussion question</w:t>
                      </w:r>
                      <w:r w:rsidRPr="0013422D">
                        <w:rPr>
                          <w:rStyle w:val="BookTitle"/>
                          <w:rFonts w:asciiTheme="minorHAnsi" w:hAnsiTheme="minorHAnsi" w:cstheme="minorHAnsi"/>
                          <w:b/>
                          <w:i w:val="0"/>
                          <w:iCs w:val="0"/>
                          <w:smallCaps w:val="0"/>
                          <w:spacing w:val="0"/>
                          <w:szCs w:val="18"/>
                        </w:rPr>
                        <w:t xml:space="preserve">: </w:t>
                      </w:r>
                      <w:r>
                        <w:rPr>
                          <w:rStyle w:val="BookTitle"/>
                          <w:rFonts w:asciiTheme="minorHAnsi" w:hAnsiTheme="minorHAnsi" w:cstheme="minorHAnsi"/>
                          <w:b/>
                          <w:i w:val="0"/>
                          <w:iCs w:val="0"/>
                          <w:smallCaps w:val="0"/>
                          <w:spacing w:val="0"/>
                          <w:szCs w:val="18"/>
                        </w:rPr>
                        <w:t>Targeting and accessibility</w:t>
                      </w:r>
                    </w:p>
                    <w:p w:rsidR="00332679" w:rsidRPr="00C86B76" w:rsidRDefault="00332679" w:rsidP="00B84973">
                      <w:pPr>
                        <w:pStyle w:val="BasicParagraph"/>
                        <w:numPr>
                          <w:ilvl w:val="0"/>
                          <w:numId w:val="63"/>
                        </w:numPr>
                        <w:spacing w:before="240" w:after="240" w:line="240" w:lineRule="auto"/>
                        <w:rPr>
                          <w:rFonts w:asciiTheme="minorHAnsi" w:hAnsiTheme="minorHAnsi" w:cstheme="minorHAnsi"/>
                          <w:spacing w:val="2"/>
                          <w:sz w:val="22"/>
                          <w:szCs w:val="22"/>
                          <w:lang w:val="en-AU"/>
                        </w:rPr>
                      </w:pPr>
                      <w:r>
                        <w:rPr>
                          <w:rFonts w:asciiTheme="minorHAnsi" w:hAnsiTheme="minorHAnsi" w:cstheme="minorHAnsi"/>
                          <w:iCs/>
                          <w:spacing w:val="2"/>
                          <w:sz w:val="22"/>
                          <w:szCs w:val="22"/>
                          <w:lang w:val="en-AU"/>
                        </w:rPr>
                        <w:t xml:space="preserve">Do you currently service cohorts experiencing vulnerability, including those at risk of engaging with the child protection system? If not, how does service delivery need to adapt to provide support to </w:t>
                      </w:r>
                      <w:r w:rsidRPr="00C86B76" w:rsidDel="00C86B76">
                        <w:rPr>
                          <w:rFonts w:asciiTheme="minorHAnsi" w:hAnsiTheme="minorHAnsi" w:cstheme="minorHAnsi"/>
                          <w:iCs/>
                          <w:spacing w:val="2"/>
                          <w:sz w:val="22"/>
                          <w:szCs w:val="22"/>
                          <w:lang w:val="en-AU"/>
                        </w:rPr>
                        <w:t>these cohorts?</w:t>
                      </w:r>
                    </w:p>
                  </w:txbxContent>
                </v:textbox>
                <w10:anchorlock/>
              </v:roundrect>
            </w:pict>
          </mc:Fallback>
        </mc:AlternateContent>
      </w:r>
    </w:p>
    <w:p w:rsidR="00FD2D04" w:rsidRDefault="00FD2D04">
      <w:pPr>
        <w:spacing w:after="200" w:line="276" w:lineRule="auto"/>
        <w:rPr>
          <w:rFonts w:asciiTheme="minorHAnsi" w:hAnsiTheme="minorHAnsi" w:cs="Minion Pro"/>
          <w:b/>
          <w:color w:val="31849B" w:themeColor="accent5" w:themeShade="BF"/>
          <w:sz w:val="28"/>
          <w:szCs w:val="22"/>
          <w:lang w:val="en-GB" w:eastAsia="en-AU"/>
        </w:rPr>
      </w:pPr>
      <w:r>
        <w:rPr>
          <w:rFonts w:asciiTheme="minorHAnsi" w:hAnsiTheme="minorHAnsi"/>
          <w:b/>
          <w:color w:val="31849B" w:themeColor="accent5" w:themeShade="BF"/>
          <w:sz w:val="28"/>
          <w:szCs w:val="22"/>
          <w:lang w:eastAsia="en-AU"/>
        </w:rPr>
        <w:br w:type="page"/>
      </w:r>
    </w:p>
    <w:p w:rsidR="00A65B36" w:rsidRDefault="00A65B36" w:rsidP="000C0122">
      <w:pPr>
        <w:pStyle w:val="BasicParagraph"/>
        <w:keepNext/>
        <w:spacing w:after="120" w:line="276" w:lineRule="auto"/>
        <w:rPr>
          <w:rFonts w:asciiTheme="minorHAnsi" w:hAnsiTheme="minorHAnsi"/>
          <w:b/>
          <w:color w:val="31849B" w:themeColor="accent5" w:themeShade="BF"/>
          <w:sz w:val="28"/>
          <w:szCs w:val="22"/>
          <w:lang w:eastAsia="en-AU"/>
        </w:rPr>
      </w:pPr>
      <w:r>
        <w:rPr>
          <w:rFonts w:asciiTheme="minorHAnsi" w:hAnsiTheme="minorHAnsi"/>
          <w:b/>
          <w:color w:val="31849B" w:themeColor="accent5" w:themeShade="BF"/>
          <w:sz w:val="28"/>
          <w:szCs w:val="22"/>
          <w:lang w:eastAsia="en-AU"/>
        </w:rPr>
        <w:t>Collaboration and coordination</w:t>
      </w:r>
    </w:p>
    <w:p w:rsidR="00F0269D" w:rsidRPr="00B84973" w:rsidRDefault="00F0269D" w:rsidP="00B84973">
      <w:pPr>
        <w:shd w:val="clear" w:color="auto" w:fill="F2F2F2" w:themeFill="background1" w:themeFillShade="F2"/>
        <w:spacing w:after="120" w:line="276" w:lineRule="auto"/>
        <w:rPr>
          <w:rFonts w:asciiTheme="minorHAnsi" w:hAnsiTheme="minorHAnsi" w:cs="Arial"/>
          <w:i/>
          <w:iCs/>
          <w:spacing w:val="2"/>
          <w:szCs w:val="24"/>
        </w:rPr>
      </w:pPr>
      <w:r w:rsidRPr="00B84973">
        <w:rPr>
          <w:rFonts w:asciiTheme="minorHAnsi" w:hAnsiTheme="minorHAnsi" w:cs="Arial"/>
          <w:i/>
          <w:iCs/>
          <w:spacing w:val="2"/>
          <w:szCs w:val="24"/>
        </w:rPr>
        <w:t>The need for collaborative and coordinated efforts t</w:t>
      </w:r>
      <w:r w:rsidR="003F0031" w:rsidRPr="00B84973">
        <w:rPr>
          <w:rFonts w:asciiTheme="minorHAnsi" w:hAnsiTheme="minorHAnsi" w:cs="Arial"/>
          <w:i/>
          <w:iCs/>
          <w:spacing w:val="2"/>
          <w:szCs w:val="24"/>
        </w:rPr>
        <w:t xml:space="preserve">o provide holistic </w:t>
      </w:r>
      <w:r w:rsidRPr="00B84973">
        <w:rPr>
          <w:rFonts w:asciiTheme="minorHAnsi" w:hAnsiTheme="minorHAnsi" w:cs="Arial"/>
          <w:i/>
          <w:iCs/>
          <w:spacing w:val="2"/>
          <w:szCs w:val="24"/>
        </w:rPr>
        <w:t xml:space="preserve">support </w:t>
      </w:r>
      <w:r w:rsidR="00BE5EF3" w:rsidRPr="00B84973">
        <w:rPr>
          <w:rFonts w:asciiTheme="minorHAnsi" w:hAnsiTheme="minorHAnsi" w:cs="Arial"/>
          <w:i/>
          <w:iCs/>
          <w:spacing w:val="2"/>
          <w:szCs w:val="24"/>
        </w:rPr>
        <w:t>and drive improved outcomes</w:t>
      </w:r>
      <w:r w:rsidRPr="00B84973">
        <w:rPr>
          <w:rFonts w:asciiTheme="minorHAnsi" w:hAnsiTheme="minorHAnsi" w:cs="Arial"/>
          <w:i/>
          <w:iCs/>
          <w:spacing w:val="2"/>
          <w:szCs w:val="24"/>
        </w:rPr>
        <w:t xml:space="preserve"> for families and children is well recognised.</w:t>
      </w:r>
      <w:r w:rsidR="00F15240" w:rsidRPr="00B84973">
        <w:rPr>
          <w:rFonts w:asciiTheme="minorHAnsi" w:hAnsiTheme="minorHAnsi" w:cs="Arial"/>
          <w:i/>
          <w:iCs/>
          <w:spacing w:val="2"/>
          <w:szCs w:val="24"/>
        </w:rPr>
        <w:t xml:space="preserve"> </w:t>
      </w:r>
      <w:r w:rsidR="00852D09" w:rsidRPr="00B84973">
        <w:rPr>
          <w:rFonts w:asciiTheme="minorHAnsi" w:hAnsiTheme="minorHAnsi" w:cs="Arial"/>
          <w:i/>
          <w:iCs/>
          <w:spacing w:val="2"/>
          <w:szCs w:val="24"/>
        </w:rPr>
        <w:t xml:space="preserve">The department has </w:t>
      </w:r>
      <w:r w:rsidR="00841D42" w:rsidRPr="00B84973">
        <w:rPr>
          <w:rFonts w:asciiTheme="minorHAnsi" w:hAnsiTheme="minorHAnsi" w:cs="Arial"/>
          <w:i/>
          <w:iCs/>
          <w:spacing w:val="2"/>
          <w:szCs w:val="24"/>
        </w:rPr>
        <w:t>heard</w:t>
      </w:r>
      <w:r w:rsidR="00F15240" w:rsidRPr="00B84973">
        <w:rPr>
          <w:rFonts w:asciiTheme="minorHAnsi" w:hAnsiTheme="minorHAnsi" w:cs="Arial"/>
          <w:i/>
          <w:iCs/>
          <w:spacing w:val="2"/>
          <w:szCs w:val="24"/>
        </w:rPr>
        <w:t xml:space="preserve"> that </w:t>
      </w:r>
      <w:r w:rsidR="009675A9" w:rsidRPr="00B84973">
        <w:rPr>
          <w:rFonts w:asciiTheme="minorHAnsi" w:hAnsiTheme="minorHAnsi" w:cs="Arial"/>
          <w:i/>
          <w:iCs/>
          <w:spacing w:val="2"/>
          <w:szCs w:val="24"/>
        </w:rPr>
        <w:t>much of the</w:t>
      </w:r>
      <w:r w:rsidR="00F15240" w:rsidRPr="00B84973">
        <w:rPr>
          <w:rFonts w:asciiTheme="minorHAnsi" w:hAnsiTheme="minorHAnsi" w:cs="Arial"/>
          <w:i/>
          <w:iCs/>
          <w:spacing w:val="2"/>
          <w:szCs w:val="24"/>
        </w:rPr>
        <w:t xml:space="preserve"> impact </w:t>
      </w:r>
      <w:r w:rsidR="009675A9" w:rsidRPr="00B84973">
        <w:rPr>
          <w:rFonts w:asciiTheme="minorHAnsi" w:hAnsiTheme="minorHAnsi" w:cs="Arial"/>
          <w:i/>
          <w:iCs/>
          <w:spacing w:val="2"/>
          <w:szCs w:val="24"/>
        </w:rPr>
        <w:t xml:space="preserve">from </w:t>
      </w:r>
      <w:r w:rsidR="00F15240" w:rsidRPr="00B84973">
        <w:rPr>
          <w:rFonts w:asciiTheme="minorHAnsi" w:hAnsiTheme="minorHAnsi" w:cs="Arial"/>
          <w:i/>
          <w:iCs/>
          <w:spacing w:val="2"/>
          <w:szCs w:val="24"/>
        </w:rPr>
        <w:t xml:space="preserve">families and children </w:t>
      </w:r>
      <w:r w:rsidR="009675A9" w:rsidRPr="00B84973">
        <w:rPr>
          <w:rFonts w:asciiTheme="minorHAnsi" w:hAnsiTheme="minorHAnsi" w:cs="Arial"/>
          <w:i/>
          <w:iCs/>
          <w:spacing w:val="2"/>
          <w:szCs w:val="24"/>
        </w:rPr>
        <w:t>services is due to</w:t>
      </w:r>
      <w:r w:rsidR="00F15240" w:rsidRPr="00B84973">
        <w:rPr>
          <w:rFonts w:asciiTheme="minorHAnsi" w:hAnsiTheme="minorHAnsi" w:cs="Arial"/>
          <w:i/>
          <w:iCs/>
          <w:spacing w:val="2"/>
          <w:szCs w:val="24"/>
        </w:rPr>
        <w:t xml:space="preserve"> </w:t>
      </w:r>
      <w:r w:rsidR="00E234A3" w:rsidRPr="00B84973">
        <w:rPr>
          <w:rFonts w:asciiTheme="minorHAnsi" w:hAnsiTheme="minorHAnsi" w:cs="Arial"/>
          <w:i/>
          <w:iCs/>
          <w:spacing w:val="2"/>
          <w:szCs w:val="24"/>
        </w:rPr>
        <w:t>three</w:t>
      </w:r>
      <w:r w:rsidR="009675A9" w:rsidRPr="00B84973">
        <w:rPr>
          <w:rFonts w:asciiTheme="minorHAnsi" w:hAnsiTheme="minorHAnsi" w:cs="Arial"/>
          <w:i/>
          <w:iCs/>
          <w:spacing w:val="2"/>
          <w:szCs w:val="24"/>
        </w:rPr>
        <w:t xml:space="preserve"> things: </w:t>
      </w:r>
      <w:r w:rsidR="00F15240" w:rsidRPr="00B84973">
        <w:rPr>
          <w:rFonts w:asciiTheme="minorHAnsi" w:hAnsiTheme="minorHAnsi" w:cs="Arial"/>
          <w:i/>
          <w:iCs/>
          <w:spacing w:val="2"/>
          <w:szCs w:val="24"/>
        </w:rPr>
        <w:t>delivering well-evidenced programs</w:t>
      </w:r>
      <w:r w:rsidR="00E234A3" w:rsidRPr="00B84973">
        <w:rPr>
          <w:rFonts w:asciiTheme="minorHAnsi" w:hAnsiTheme="minorHAnsi" w:cs="Arial"/>
          <w:i/>
          <w:iCs/>
          <w:spacing w:val="2"/>
          <w:szCs w:val="24"/>
        </w:rPr>
        <w:t>, making sure that</w:t>
      </w:r>
      <w:r w:rsidR="00F15240" w:rsidRPr="00B84973">
        <w:rPr>
          <w:rFonts w:asciiTheme="minorHAnsi" w:hAnsiTheme="minorHAnsi" w:cs="Arial"/>
          <w:i/>
          <w:iCs/>
          <w:spacing w:val="2"/>
          <w:szCs w:val="24"/>
        </w:rPr>
        <w:t xml:space="preserve"> </w:t>
      </w:r>
      <w:r w:rsidR="00E234A3" w:rsidRPr="00B84973">
        <w:rPr>
          <w:rFonts w:asciiTheme="minorHAnsi" w:hAnsiTheme="minorHAnsi" w:cs="Arial"/>
          <w:i/>
          <w:iCs/>
          <w:spacing w:val="2"/>
          <w:szCs w:val="24"/>
        </w:rPr>
        <w:t>funding is coordinated and services are collaborating.</w:t>
      </w:r>
    </w:p>
    <w:p w:rsidR="00760E93" w:rsidRDefault="00760E93" w:rsidP="0098324C">
      <w:pPr>
        <w:spacing w:after="120" w:line="276" w:lineRule="auto"/>
        <w:rPr>
          <w:rFonts w:asciiTheme="minorHAnsi" w:hAnsiTheme="minorHAnsi" w:cs="Arial"/>
          <w:iCs/>
          <w:spacing w:val="2"/>
          <w:szCs w:val="24"/>
        </w:rPr>
      </w:pPr>
      <w:r w:rsidRPr="00E373F7">
        <w:rPr>
          <w:rStyle w:val="bulletbold"/>
          <w:rFonts w:asciiTheme="minorHAnsi" w:hAnsiTheme="minorHAnsi" w:cstheme="minorHAnsi"/>
          <w:iCs/>
          <w:noProof/>
          <w:color w:val="auto"/>
          <w:lang w:eastAsia="en-AU"/>
        </w:rPr>
        <mc:AlternateContent>
          <mc:Choice Requires="wps">
            <w:drawing>
              <wp:inline distT="0" distB="0" distL="0" distR="0" wp14:anchorId="2D6CCD0B" wp14:editId="4202EA00">
                <wp:extent cx="6209665" cy="2173856"/>
                <wp:effectExtent l="0" t="0" r="19685" b="171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173856"/>
                        </a:xfrm>
                        <a:prstGeom prst="roundRect">
                          <a:avLst>
                            <a:gd name="adj" fmla="val 3256"/>
                          </a:avLst>
                        </a:prstGeom>
                        <a:solidFill>
                          <a:schemeClr val="accent1">
                            <a:lumMod val="20000"/>
                            <a:lumOff val="80000"/>
                          </a:schemeClr>
                        </a:solidFill>
                        <a:ln>
                          <a:solidFill>
                            <a:schemeClr val="accent5">
                              <a:lumMod val="75000"/>
                            </a:schemeClr>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Pr="0013422D" w:rsidRDefault="00332679" w:rsidP="00760E93">
                            <w:pPr>
                              <w:rPr>
                                <w:rFonts w:asciiTheme="minorHAnsi" w:hAnsiTheme="minorHAnsi" w:cstheme="minorHAnsi"/>
                                <w:iCs/>
                                <w:spacing w:val="2"/>
                                <w:sz w:val="22"/>
                                <w:szCs w:val="22"/>
                              </w:rPr>
                            </w:pPr>
                            <w:r>
                              <w:rPr>
                                <w:rStyle w:val="BookTitle"/>
                                <w:rFonts w:asciiTheme="minorHAnsi" w:hAnsiTheme="minorHAnsi" w:cstheme="minorHAnsi"/>
                                <w:b/>
                                <w:i w:val="0"/>
                                <w:iCs w:val="0"/>
                                <w:smallCaps w:val="0"/>
                                <w:spacing w:val="0"/>
                                <w:szCs w:val="18"/>
                              </w:rPr>
                              <w:t>Reform snapshot: Collaboration and coordination</w:t>
                            </w:r>
                          </w:p>
                          <w:p w:rsidR="00332679" w:rsidRPr="00DC4182" w:rsidRDefault="00332679" w:rsidP="005E5CE3">
                            <w:pPr>
                              <w:pStyle w:val="BasicParagraph"/>
                              <w:numPr>
                                <w:ilvl w:val="0"/>
                                <w:numId w:val="53"/>
                              </w:numPr>
                              <w:spacing w:before="240" w:after="240"/>
                              <w:ind w:left="709" w:hanging="357"/>
                              <w:rPr>
                                <w:rFonts w:asciiTheme="minorHAnsi" w:hAnsiTheme="minorHAnsi" w:cstheme="minorHAnsi"/>
                                <w:spacing w:val="2"/>
                                <w:sz w:val="22"/>
                                <w:szCs w:val="22"/>
                                <w:lang w:val="en-AU"/>
                              </w:rPr>
                            </w:pPr>
                            <w:r w:rsidRPr="00DC4182">
                              <w:rPr>
                                <w:rFonts w:asciiTheme="minorHAnsi" w:hAnsiTheme="minorHAnsi" w:cstheme="minorHAnsi"/>
                                <w:b/>
                                <w:spacing w:val="2"/>
                                <w:sz w:val="22"/>
                                <w:szCs w:val="22"/>
                                <w:lang w:val="en-AU"/>
                              </w:rPr>
                              <w:t>Optimise the structure</w:t>
                            </w:r>
                            <w:r w:rsidRPr="00DC4182">
                              <w:rPr>
                                <w:rFonts w:asciiTheme="minorHAnsi" w:hAnsiTheme="minorHAnsi" w:cstheme="minorHAnsi"/>
                                <w:spacing w:val="2"/>
                                <w:sz w:val="22"/>
                                <w:szCs w:val="22"/>
                                <w:lang w:val="en-AU"/>
                              </w:rPr>
                              <w:t xml:space="preserve"> of the Families and Children Activity</w:t>
                            </w:r>
                            <w:r w:rsidRPr="00DC4182">
                              <w:rPr>
                                <w:rFonts w:asciiTheme="minorHAnsi" w:hAnsiTheme="minorHAnsi" w:cstheme="minorHAnsi"/>
                                <w:iCs/>
                                <w:spacing w:val="2"/>
                                <w:sz w:val="22"/>
                                <w:szCs w:val="22"/>
                                <w:lang w:val="en-AU"/>
                              </w:rPr>
                              <w:t xml:space="preserve">, </w:t>
                            </w:r>
                            <w:r w:rsidRPr="00DC4182">
                              <w:rPr>
                                <w:rFonts w:asciiTheme="minorHAnsi" w:hAnsiTheme="minorHAnsi" w:cstheme="minorHAnsi"/>
                                <w:spacing w:val="2"/>
                                <w:sz w:val="22"/>
                                <w:szCs w:val="22"/>
                                <w:lang w:val="en-AU"/>
                              </w:rPr>
                              <w:t>including incorporating Family Mental Health Support Services</w:t>
                            </w:r>
                            <w:r>
                              <w:rPr>
                                <w:rFonts w:asciiTheme="minorHAnsi" w:hAnsiTheme="minorHAnsi" w:cstheme="minorHAnsi"/>
                                <w:spacing w:val="2"/>
                                <w:sz w:val="22"/>
                                <w:szCs w:val="22"/>
                                <w:lang w:val="en-AU"/>
                              </w:rPr>
                              <w:t>.</w:t>
                            </w:r>
                            <w:r w:rsidRPr="00DC4182">
                              <w:rPr>
                                <w:rFonts w:asciiTheme="minorHAnsi" w:hAnsiTheme="minorHAnsi" w:cstheme="minorHAnsi"/>
                                <w:spacing w:val="2"/>
                                <w:sz w:val="22"/>
                                <w:szCs w:val="22"/>
                                <w:lang w:val="en-AU"/>
                              </w:rPr>
                              <w:t xml:space="preserve"> </w:t>
                            </w:r>
                            <w:r>
                              <w:rPr>
                                <w:rFonts w:asciiTheme="minorHAnsi" w:hAnsiTheme="minorHAnsi" w:cstheme="minorHAnsi"/>
                                <w:spacing w:val="2"/>
                                <w:sz w:val="22"/>
                                <w:szCs w:val="22"/>
                                <w:lang w:val="en-AU"/>
                              </w:rPr>
                              <w:t>I</w:t>
                            </w:r>
                            <w:r w:rsidRPr="00DC4182">
                              <w:rPr>
                                <w:rFonts w:asciiTheme="minorHAnsi" w:hAnsiTheme="minorHAnsi" w:cstheme="minorHAnsi"/>
                                <w:spacing w:val="2"/>
                                <w:sz w:val="22"/>
                                <w:szCs w:val="22"/>
                                <w:lang w:val="en-AU"/>
                              </w:rPr>
                              <w:t>ntegrating Children and Parenting Support and Budget Based Fund</w:t>
                            </w:r>
                            <w:r>
                              <w:rPr>
                                <w:rFonts w:asciiTheme="minorHAnsi" w:hAnsiTheme="minorHAnsi" w:cstheme="minorHAnsi"/>
                                <w:spacing w:val="2"/>
                                <w:sz w:val="22"/>
                                <w:szCs w:val="22"/>
                                <w:lang w:val="en-AU"/>
                              </w:rPr>
                              <w:t>ed services</w:t>
                            </w:r>
                            <w:r w:rsidRPr="00DC4182">
                              <w:rPr>
                                <w:rFonts w:asciiTheme="minorHAnsi" w:hAnsiTheme="minorHAnsi" w:cstheme="minorHAnsi"/>
                                <w:spacing w:val="2"/>
                                <w:sz w:val="22"/>
                                <w:szCs w:val="22"/>
                                <w:lang w:val="en-AU"/>
                              </w:rPr>
                              <w:t xml:space="preserve"> into a single program.</w:t>
                            </w:r>
                          </w:p>
                          <w:p w:rsidR="00332679" w:rsidRDefault="00332679" w:rsidP="005E5CE3">
                            <w:pPr>
                              <w:pStyle w:val="BasicParagraph"/>
                              <w:numPr>
                                <w:ilvl w:val="0"/>
                                <w:numId w:val="53"/>
                              </w:numPr>
                              <w:spacing w:before="240" w:after="240"/>
                              <w:ind w:left="709" w:hanging="357"/>
                              <w:rPr>
                                <w:rFonts w:asciiTheme="minorHAnsi" w:hAnsiTheme="minorHAnsi" w:cstheme="minorHAnsi"/>
                                <w:iCs/>
                                <w:spacing w:val="2"/>
                                <w:sz w:val="22"/>
                                <w:szCs w:val="22"/>
                                <w:lang w:val="en-AU"/>
                              </w:rPr>
                            </w:pPr>
                            <w:r>
                              <w:rPr>
                                <w:rFonts w:asciiTheme="minorHAnsi" w:hAnsiTheme="minorHAnsi" w:cstheme="minorHAnsi"/>
                                <w:b/>
                                <w:spacing w:val="2"/>
                                <w:sz w:val="22"/>
                                <w:szCs w:val="22"/>
                                <w:lang w:val="en-AU"/>
                              </w:rPr>
                              <w:t>Better i</w:t>
                            </w:r>
                            <w:r w:rsidRPr="00670103">
                              <w:rPr>
                                <w:rFonts w:asciiTheme="minorHAnsi" w:hAnsiTheme="minorHAnsi" w:cstheme="minorHAnsi"/>
                                <w:b/>
                                <w:spacing w:val="2"/>
                                <w:sz w:val="22"/>
                                <w:szCs w:val="22"/>
                                <w:lang w:val="en-AU"/>
                              </w:rPr>
                              <w:t>ntegrate Children and Parenting Support and Budget Based Funded services</w:t>
                            </w:r>
                            <w:r w:rsidRPr="00670103">
                              <w:rPr>
                                <w:rFonts w:asciiTheme="minorHAnsi" w:hAnsiTheme="minorHAnsi" w:cstheme="minorHAnsi"/>
                                <w:spacing w:val="2"/>
                                <w:sz w:val="22"/>
                                <w:szCs w:val="22"/>
                                <w:lang w:val="en-AU"/>
                              </w:rPr>
                              <w:t xml:space="preserve"> into the Communities for Children Facilitating Partners program</w:t>
                            </w:r>
                            <w:r>
                              <w:rPr>
                                <w:rFonts w:asciiTheme="minorHAnsi" w:hAnsiTheme="minorHAnsi" w:cstheme="minorHAnsi"/>
                                <w:spacing w:val="2"/>
                                <w:sz w:val="22"/>
                                <w:szCs w:val="22"/>
                                <w:lang w:val="en-AU"/>
                              </w:rPr>
                              <w:t xml:space="preserve"> where suitable</w:t>
                            </w:r>
                            <w:r w:rsidRPr="00670103">
                              <w:rPr>
                                <w:rFonts w:asciiTheme="minorHAnsi" w:hAnsiTheme="minorHAnsi" w:cstheme="minorHAnsi"/>
                                <w:spacing w:val="2"/>
                                <w:sz w:val="22"/>
                                <w:szCs w:val="22"/>
                                <w:lang w:val="en-AU"/>
                              </w:rPr>
                              <w:t>.</w:t>
                            </w:r>
                          </w:p>
                          <w:p w:rsidR="00332679" w:rsidRPr="00956D76" w:rsidRDefault="00332679" w:rsidP="002310C2">
                            <w:pPr>
                              <w:pStyle w:val="ListParagraph"/>
                              <w:numPr>
                                <w:ilvl w:val="0"/>
                                <w:numId w:val="49"/>
                              </w:numPr>
                              <w:rPr>
                                <w:rFonts w:asciiTheme="minorHAnsi" w:hAnsiTheme="minorHAnsi" w:cstheme="minorHAnsi"/>
                                <w:iCs/>
                                <w:spacing w:val="2"/>
                                <w:sz w:val="22"/>
                                <w:szCs w:val="22"/>
                              </w:rPr>
                            </w:pPr>
                            <w:r w:rsidRPr="00956D76">
                              <w:rPr>
                                <w:rFonts w:asciiTheme="minorHAnsi" w:hAnsiTheme="minorHAnsi" w:cstheme="minorHAnsi"/>
                                <w:iCs/>
                                <w:spacing w:val="2"/>
                                <w:sz w:val="22"/>
                                <w:szCs w:val="22"/>
                              </w:rPr>
                              <w:t>Work with state and territory governments to identify service coordination mechanisms through development of the successor to the National Framework</w:t>
                            </w:r>
                            <w:r>
                              <w:rPr>
                                <w:rFonts w:asciiTheme="minorHAnsi" w:hAnsiTheme="minorHAnsi" w:cstheme="minorHAnsi"/>
                                <w:iCs/>
                                <w:spacing w:val="2"/>
                                <w:sz w:val="22"/>
                                <w:szCs w:val="22"/>
                              </w:rPr>
                              <w:t>.</w:t>
                            </w:r>
                          </w:p>
                        </w:txbxContent>
                      </wps:txbx>
                      <wps:bodyPr rot="0" vert="horz" wrap="square" lIns="18000" tIns="18000" rIns="18000" bIns="18000" anchor="ctr" anchorCtr="0" upright="1">
                        <a:noAutofit/>
                      </wps:bodyPr>
                    </wps:wsp>
                  </a:graphicData>
                </a:graphic>
              </wp:inline>
            </w:drawing>
          </mc:Choice>
          <mc:Fallback>
            <w:pict>
              <v:roundrect w14:anchorId="2D6CCD0B" id="Text Box 6" o:spid="_x0000_s1041" style="width:488.95pt;height:171.1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y8pAIAAOwFAAAOAAAAZHJzL2Uyb0RvYy54bWysVNtOGzEQfa/Uf7D8XjYJSqARG0ShVJXo&#10;RUA/wLG9WRevx7Wd7Iav79jeLCuKUFX1xfKMZ87cjufsvGs02UnnFZiSTo8mlEjDQSizKemP++t3&#10;p5T4wIxgGows6V56er56++astUs5gxq0kI4giPHL1pa0DsEui8LzWjbMH4GVBh8rcA0LKLpNIRxr&#10;Eb3RxWwyWRQtOGEdcOk9aq/yI10l/KqSPHyrKi8D0SXF3EI6XTrX8SxWZ2y5cczWivdpsH/IomHK&#10;YNAB6ooFRrZO/QHVKO7AQxWOODQFVJXiMtWA1Uwnz6q5q5mVqRZsjrdDm/z/g+Vfd98dUaKkC0oM&#10;a3BE97IL5AN0ZBG701q/RKM7i2ahQzVOOVXq7Q3wB08MXNbMbOSFc9DWkgnMbho9i5FrxvERZN1+&#10;AYFh2DZAAuoq18TWYTMIouOU9sNkYioclYvZ5P1iMaeE49tsenJ8Ok/ZFWx5cLfOh08SGhIvJXWw&#10;NeIW559isN2ND2k+oq+SiZ+UVI3Gae+YJsezAbC3RegDZHT0oJW4VlonIdJTXmpH0BdL4VyakNui&#10;tw3Wl/VI0ElPMVQjEbP69KDGEInoEQn79SyINn8Xd54qHMc9mfdxXw8Qh/XRiPQFAlM639EnR5bp&#10;+2DfkgFOIl/TWOMk+5mGvZYxUW1uZYVMeiLIS02aJ2b01tGtwpYOjrNUytCTcXcPjr19dM0JDs49&#10;LV+LOnikyGDC4NwoA+6l6OIhkxkzzfY9sX2uO3I8dOsufaFpSjKq1iD2yHUHeeHggsRLDe6RkhaX&#10;TUn9ry1zkhL92cT/EimB22ksuLGwHgvMcIQqKQ+OkixchrzTttapTY2xcjMMXOAvq1QcYZpbzqsX&#10;cKUk1vXrL+6ssZysnpb06jcAAAD//wMAUEsDBBQABgAIAAAAIQAEbTGt3AAAAAUBAAAPAAAAZHJz&#10;L2Rvd25yZXYueG1sTI/BasMwEETvhf6D2EJvjZy4JJVjOYRA6amEOIZeFWtrmVgrY8mJ8/dVemkv&#10;C8MMM2/zzWQ7dsHBt44kzGcJMKTa6ZYaCdXx/eUNmA+KtOocoYQbetgUjw+5yrS70gEvZWhYLCGf&#10;KQkmhD7j3NcGrfIz1yNF79sNVoUoh4brQV1jue34IkmW3KqW4oJRPe4M1udytBL2y4P4MmI+fqbl&#10;cfJVVX6I9ibl89O0XQMLOIW/MNzxIzoUkenkRtKedRLiI+H3Rk+sVgLYSUL6ukiBFzn/T1/8AAAA&#10;//8DAFBLAQItABQABgAIAAAAIQC2gziS/gAAAOEBAAATAAAAAAAAAAAAAAAAAAAAAABbQ29udGVu&#10;dF9UeXBlc10ueG1sUEsBAi0AFAAGAAgAAAAhADj9If/WAAAAlAEAAAsAAAAAAAAAAAAAAAAALwEA&#10;AF9yZWxzLy5yZWxzUEsBAi0AFAAGAAgAAAAhAEikLLykAgAA7AUAAA4AAAAAAAAAAAAAAAAALgIA&#10;AGRycy9lMm9Eb2MueG1sUEsBAi0AFAAGAAgAAAAhAARtMa3cAAAABQEAAA8AAAAAAAAAAAAAAAAA&#10;/gQAAGRycy9kb3ducmV2LnhtbFBLBQYAAAAABAAEAPMAAAAHBgAAAAA=&#10;" fillcolor="#dbe5f1 [660]" strokecolor="#31849b [2408]">
                <v:textbox inset=".5mm,.5mm,.5mm,.5mm">
                  <w:txbxContent>
                    <w:p w:rsidR="00332679" w:rsidRPr="0013422D" w:rsidRDefault="00332679" w:rsidP="00760E93">
                      <w:pPr>
                        <w:rPr>
                          <w:rFonts w:asciiTheme="minorHAnsi" w:hAnsiTheme="minorHAnsi" w:cstheme="minorHAnsi"/>
                          <w:iCs/>
                          <w:spacing w:val="2"/>
                          <w:sz w:val="22"/>
                          <w:szCs w:val="22"/>
                        </w:rPr>
                      </w:pPr>
                      <w:r>
                        <w:rPr>
                          <w:rStyle w:val="BookTitle"/>
                          <w:rFonts w:asciiTheme="minorHAnsi" w:hAnsiTheme="minorHAnsi" w:cstheme="minorHAnsi"/>
                          <w:b/>
                          <w:i w:val="0"/>
                          <w:iCs w:val="0"/>
                          <w:smallCaps w:val="0"/>
                          <w:spacing w:val="0"/>
                          <w:szCs w:val="18"/>
                        </w:rPr>
                        <w:t>Reform snapshot: Collaboration and coordination</w:t>
                      </w:r>
                    </w:p>
                    <w:p w:rsidR="00332679" w:rsidRPr="00DC4182" w:rsidRDefault="00332679" w:rsidP="005E5CE3">
                      <w:pPr>
                        <w:pStyle w:val="BasicParagraph"/>
                        <w:numPr>
                          <w:ilvl w:val="0"/>
                          <w:numId w:val="53"/>
                        </w:numPr>
                        <w:spacing w:before="240" w:after="240"/>
                        <w:ind w:left="709" w:hanging="357"/>
                        <w:rPr>
                          <w:rFonts w:asciiTheme="minorHAnsi" w:hAnsiTheme="minorHAnsi" w:cstheme="minorHAnsi"/>
                          <w:spacing w:val="2"/>
                          <w:sz w:val="22"/>
                          <w:szCs w:val="22"/>
                          <w:lang w:val="en-AU"/>
                        </w:rPr>
                      </w:pPr>
                      <w:r w:rsidRPr="00DC4182">
                        <w:rPr>
                          <w:rFonts w:asciiTheme="minorHAnsi" w:hAnsiTheme="minorHAnsi" w:cstheme="minorHAnsi"/>
                          <w:b/>
                          <w:spacing w:val="2"/>
                          <w:sz w:val="22"/>
                          <w:szCs w:val="22"/>
                          <w:lang w:val="en-AU"/>
                        </w:rPr>
                        <w:t>Optimise the structure</w:t>
                      </w:r>
                      <w:r w:rsidRPr="00DC4182">
                        <w:rPr>
                          <w:rFonts w:asciiTheme="minorHAnsi" w:hAnsiTheme="minorHAnsi" w:cstheme="minorHAnsi"/>
                          <w:spacing w:val="2"/>
                          <w:sz w:val="22"/>
                          <w:szCs w:val="22"/>
                          <w:lang w:val="en-AU"/>
                        </w:rPr>
                        <w:t xml:space="preserve"> of the Families and Children Activity</w:t>
                      </w:r>
                      <w:r w:rsidRPr="00DC4182">
                        <w:rPr>
                          <w:rFonts w:asciiTheme="minorHAnsi" w:hAnsiTheme="minorHAnsi" w:cstheme="minorHAnsi"/>
                          <w:iCs/>
                          <w:spacing w:val="2"/>
                          <w:sz w:val="22"/>
                          <w:szCs w:val="22"/>
                          <w:lang w:val="en-AU"/>
                        </w:rPr>
                        <w:t xml:space="preserve">, </w:t>
                      </w:r>
                      <w:r w:rsidRPr="00DC4182">
                        <w:rPr>
                          <w:rFonts w:asciiTheme="minorHAnsi" w:hAnsiTheme="minorHAnsi" w:cstheme="minorHAnsi"/>
                          <w:spacing w:val="2"/>
                          <w:sz w:val="22"/>
                          <w:szCs w:val="22"/>
                          <w:lang w:val="en-AU"/>
                        </w:rPr>
                        <w:t>including incorporating Family Mental Health Support Services</w:t>
                      </w:r>
                      <w:r>
                        <w:rPr>
                          <w:rFonts w:asciiTheme="minorHAnsi" w:hAnsiTheme="minorHAnsi" w:cstheme="minorHAnsi"/>
                          <w:spacing w:val="2"/>
                          <w:sz w:val="22"/>
                          <w:szCs w:val="22"/>
                          <w:lang w:val="en-AU"/>
                        </w:rPr>
                        <w:t>.</w:t>
                      </w:r>
                      <w:r w:rsidRPr="00DC4182">
                        <w:rPr>
                          <w:rFonts w:asciiTheme="minorHAnsi" w:hAnsiTheme="minorHAnsi" w:cstheme="minorHAnsi"/>
                          <w:spacing w:val="2"/>
                          <w:sz w:val="22"/>
                          <w:szCs w:val="22"/>
                          <w:lang w:val="en-AU"/>
                        </w:rPr>
                        <w:t xml:space="preserve"> </w:t>
                      </w:r>
                      <w:r>
                        <w:rPr>
                          <w:rFonts w:asciiTheme="minorHAnsi" w:hAnsiTheme="minorHAnsi" w:cstheme="minorHAnsi"/>
                          <w:spacing w:val="2"/>
                          <w:sz w:val="22"/>
                          <w:szCs w:val="22"/>
                          <w:lang w:val="en-AU"/>
                        </w:rPr>
                        <w:t>I</w:t>
                      </w:r>
                      <w:r w:rsidRPr="00DC4182">
                        <w:rPr>
                          <w:rFonts w:asciiTheme="minorHAnsi" w:hAnsiTheme="minorHAnsi" w:cstheme="minorHAnsi"/>
                          <w:spacing w:val="2"/>
                          <w:sz w:val="22"/>
                          <w:szCs w:val="22"/>
                          <w:lang w:val="en-AU"/>
                        </w:rPr>
                        <w:t>ntegrating Children and Parenting Support and Budget Based Fund</w:t>
                      </w:r>
                      <w:r>
                        <w:rPr>
                          <w:rFonts w:asciiTheme="minorHAnsi" w:hAnsiTheme="minorHAnsi" w:cstheme="minorHAnsi"/>
                          <w:spacing w:val="2"/>
                          <w:sz w:val="22"/>
                          <w:szCs w:val="22"/>
                          <w:lang w:val="en-AU"/>
                        </w:rPr>
                        <w:t>ed services</w:t>
                      </w:r>
                      <w:r w:rsidRPr="00DC4182">
                        <w:rPr>
                          <w:rFonts w:asciiTheme="minorHAnsi" w:hAnsiTheme="minorHAnsi" w:cstheme="minorHAnsi"/>
                          <w:spacing w:val="2"/>
                          <w:sz w:val="22"/>
                          <w:szCs w:val="22"/>
                          <w:lang w:val="en-AU"/>
                        </w:rPr>
                        <w:t xml:space="preserve"> into a single program.</w:t>
                      </w:r>
                    </w:p>
                    <w:p w:rsidR="00332679" w:rsidRDefault="00332679" w:rsidP="005E5CE3">
                      <w:pPr>
                        <w:pStyle w:val="BasicParagraph"/>
                        <w:numPr>
                          <w:ilvl w:val="0"/>
                          <w:numId w:val="53"/>
                        </w:numPr>
                        <w:spacing w:before="240" w:after="240"/>
                        <w:ind w:left="709" w:hanging="357"/>
                        <w:rPr>
                          <w:rFonts w:asciiTheme="minorHAnsi" w:hAnsiTheme="minorHAnsi" w:cstheme="minorHAnsi"/>
                          <w:iCs/>
                          <w:spacing w:val="2"/>
                          <w:sz w:val="22"/>
                          <w:szCs w:val="22"/>
                          <w:lang w:val="en-AU"/>
                        </w:rPr>
                      </w:pPr>
                      <w:r>
                        <w:rPr>
                          <w:rFonts w:asciiTheme="minorHAnsi" w:hAnsiTheme="minorHAnsi" w:cstheme="minorHAnsi"/>
                          <w:b/>
                          <w:spacing w:val="2"/>
                          <w:sz w:val="22"/>
                          <w:szCs w:val="22"/>
                          <w:lang w:val="en-AU"/>
                        </w:rPr>
                        <w:t>Better i</w:t>
                      </w:r>
                      <w:r w:rsidRPr="00670103">
                        <w:rPr>
                          <w:rFonts w:asciiTheme="minorHAnsi" w:hAnsiTheme="minorHAnsi" w:cstheme="minorHAnsi"/>
                          <w:b/>
                          <w:spacing w:val="2"/>
                          <w:sz w:val="22"/>
                          <w:szCs w:val="22"/>
                          <w:lang w:val="en-AU"/>
                        </w:rPr>
                        <w:t>ntegrate Children and Parenting Support and Budget Based Funded services</w:t>
                      </w:r>
                      <w:r w:rsidRPr="00670103">
                        <w:rPr>
                          <w:rFonts w:asciiTheme="minorHAnsi" w:hAnsiTheme="minorHAnsi" w:cstheme="minorHAnsi"/>
                          <w:spacing w:val="2"/>
                          <w:sz w:val="22"/>
                          <w:szCs w:val="22"/>
                          <w:lang w:val="en-AU"/>
                        </w:rPr>
                        <w:t xml:space="preserve"> into the Communities for Children Facilitating Partners program</w:t>
                      </w:r>
                      <w:r>
                        <w:rPr>
                          <w:rFonts w:asciiTheme="minorHAnsi" w:hAnsiTheme="minorHAnsi" w:cstheme="minorHAnsi"/>
                          <w:spacing w:val="2"/>
                          <w:sz w:val="22"/>
                          <w:szCs w:val="22"/>
                          <w:lang w:val="en-AU"/>
                        </w:rPr>
                        <w:t xml:space="preserve"> where suitable</w:t>
                      </w:r>
                      <w:r w:rsidRPr="00670103">
                        <w:rPr>
                          <w:rFonts w:asciiTheme="minorHAnsi" w:hAnsiTheme="minorHAnsi" w:cstheme="minorHAnsi"/>
                          <w:spacing w:val="2"/>
                          <w:sz w:val="22"/>
                          <w:szCs w:val="22"/>
                          <w:lang w:val="en-AU"/>
                        </w:rPr>
                        <w:t>.</w:t>
                      </w:r>
                    </w:p>
                    <w:p w:rsidR="00332679" w:rsidRPr="00956D76" w:rsidRDefault="00332679" w:rsidP="002310C2">
                      <w:pPr>
                        <w:pStyle w:val="ListParagraph"/>
                        <w:numPr>
                          <w:ilvl w:val="0"/>
                          <w:numId w:val="49"/>
                        </w:numPr>
                        <w:rPr>
                          <w:rFonts w:asciiTheme="minorHAnsi" w:hAnsiTheme="minorHAnsi" w:cstheme="minorHAnsi"/>
                          <w:iCs/>
                          <w:spacing w:val="2"/>
                          <w:sz w:val="22"/>
                          <w:szCs w:val="22"/>
                        </w:rPr>
                      </w:pPr>
                      <w:r w:rsidRPr="00956D76">
                        <w:rPr>
                          <w:rFonts w:asciiTheme="minorHAnsi" w:hAnsiTheme="minorHAnsi" w:cstheme="minorHAnsi"/>
                          <w:iCs/>
                          <w:spacing w:val="2"/>
                          <w:sz w:val="22"/>
                          <w:szCs w:val="22"/>
                        </w:rPr>
                        <w:t>Work with state and territory governments to identify service coordination mechanisms through development of the successor to the National Framework</w:t>
                      </w:r>
                      <w:r>
                        <w:rPr>
                          <w:rFonts w:asciiTheme="minorHAnsi" w:hAnsiTheme="minorHAnsi" w:cstheme="minorHAnsi"/>
                          <w:iCs/>
                          <w:spacing w:val="2"/>
                          <w:sz w:val="22"/>
                          <w:szCs w:val="22"/>
                        </w:rPr>
                        <w:t>.</w:t>
                      </w:r>
                    </w:p>
                  </w:txbxContent>
                </v:textbox>
                <w10:anchorlock/>
              </v:roundrect>
            </w:pict>
          </mc:Fallback>
        </mc:AlternateContent>
      </w:r>
    </w:p>
    <w:p w:rsidR="00070ACE" w:rsidRDefault="00070ACE" w:rsidP="00114027">
      <w:pPr>
        <w:keepNext/>
        <w:spacing w:after="120" w:line="276" w:lineRule="auto"/>
        <w:rPr>
          <w:rFonts w:asciiTheme="minorHAnsi" w:hAnsiTheme="minorHAnsi" w:cs="Arial"/>
          <w:b/>
          <w:i/>
          <w:spacing w:val="2"/>
          <w:szCs w:val="24"/>
        </w:rPr>
      </w:pPr>
      <w:r w:rsidRPr="00070ACE">
        <w:rPr>
          <w:rFonts w:asciiTheme="minorHAnsi" w:hAnsiTheme="minorHAnsi" w:cs="Arial"/>
          <w:b/>
          <w:i/>
          <w:iCs/>
          <w:spacing w:val="2"/>
          <w:szCs w:val="24"/>
        </w:rPr>
        <w:t>Collaboration across governments</w:t>
      </w:r>
      <w:r w:rsidR="00CD4281">
        <w:rPr>
          <w:rFonts w:asciiTheme="minorHAnsi" w:hAnsiTheme="minorHAnsi" w:cs="Arial"/>
          <w:b/>
          <w:i/>
          <w:iCs/>
          <w:spacing w:val="2"/>
          <w:szCs w:val="24"/>
        </w:rPr>
        <w:t xml:space="preserve"> </w:t>
      </w:r>
    </w:p>
    <w:p w:rsidR="0012095A" w:rsidRPr="00E96652" w:rsidRDefault="00AE18B8" w:rsidP="0098324C">
      <w:pPr>
        <w:spacing w:after="120" w:line="276" w:lineRule="auto"/>
        <w:rPr>
          <w:rFonts w:asciiTheme="minorHAnsi" w:hAnsiTheme="minorHAnsi" w:cs="Arial"/>
          <w:iCs/>
          <w:spacing w:val="2"/>
          <w:szCs w:val="24"/>
        </w:rPr>
      </w:pPr>
      <w:r>
        <w:rPr>
          <w:rFonts w:asciiTheme="minorHAnsi" w:hAnsiTheme="minorHAnsi" w:cs="Arial"/>
          <w:iCs/>
          <w:spacing w:val="2"/>
          <w:szCs w:val="24"/>
        </w:rPr>
        <w:t>R</w:t>
      </w:r>
      <w:r w:rsidR="00C97893">
        <w:rPr>
          <w:rFonts w:asciiTheme="minorHAnsi" w:hAnsiTheme="minorHAnsi" w:cs="Arial"/>
          <w:iCs/>
          <w:spacing w:val="2"/>
          <w:szCs w:val="24"/>
        </w:rPr>
        <w:t xml:space="preserve">esponsibilities </w:t>
      </w:r>
      <w:r>
        <w:rPr>
          <w:rFonts w:asciiTheme="minorHAnsi" w:hAnsiTheme="minorHAnsi" w:cs="Arial"/>
          <w:iCs/>
          <w:spacing w:val="2"/>
          <w:szCs w:val="24"/>
        </w:rPr>
        <w:t xml:space="preserve">for families and children services </w:t>
      </w:r>
      <w:r w:rsidR="00C97893">
        <w:rPr>
          <w:rFonts w:asciiTheme="minorHAnsi" w:hAnsiTheme="minorHAnsi" w:cs="Arial"/>
          <w:iCs/>
          <w:spacing w:val="2"/>
          <w:szCs w:val="24"/>
        </w:rPr>
        <w:t xml:space="preserve">are split across different levels of government </w:t>
      </w:r>
      <w:r w:rsidR="0012095A">
        <w:rPr>
          <w:rFonts w:asciiTheme="minorHAnsi" w:hAnsiTheme="minorHAnsi" w:cs="Arial"/>
          <w:iCs/>
          <w:spacing w:val="2"/>
          <w:szCs w:val="24"/>
        </w:rPr>
        <w:t xml:space="preserve">and </w:t>
      </w:r>
      <w:r w:rsidR="00C97893">
        <w:rPr>
          <w:rFonts w:asciiTheme="minorHAnsi" w:hAnsiTheme="minorHAnsi" w:cs="Arial"/>
          <w:iCs/>
          <w:spacing w:val="2"/>
          <w:szCs w:val="24"/>
        </w:rPr>
        <w:t xml:space="preserve">between various agencies. </w:t>
      </w:r>
      <w:r w:rsidR="00F53A21">
        <w:rPr>
          <w:rFonts w:asciiTheme="minorHAnsi" w:hAnsiTheme="minorHAnsi" w:cs="Arial"/>
          <w:iCs/>
          <w:spacing w:val="2"/>
          <w:szCs w:val="24"/>
        </w:rPr>
        <w:t>T</w:t>
      </w:r>
      <w:r w:rsidR="0012095A">
        <w:rPr>
          <w:rFonts w:asciiTheme="minorHAnsi" w:hAnsiTheme="minorHAnsi" w:cs="Arial"/>
          <w:iCs/>
          <w:spacing w:val="2"/>
          <w:szCs w:val="24"/>
        </w:rPr>
        <w:t xml:space="preserve">he Australian Government </w:t>
      </w:r>
      <w:r w:rsidR="00877E57">
        <w:rPr>
          <w:rFonts w:asciiTheme="minorHAnsi" w:hAnsiTheme="minorHAnsi" w:cs="Arial"/>
          <w:iCs/>
          <w:spacing w:val="2"/>
          <w:szCs w:val="24"/>
        </w:rPr>
        <w:t>generally</w:t>
      </w:r>
      <w:r w:rsidR="0012095A">
        <w:rPr>
          <w:rFonts w:asciiTheme="minorHAnsi" w:hAnsiTheme="minorHAnsi" w:cs="Arial"/>
          <w:iCs/>
          <w:spacing w:val="2"/>
          <w:szCs w:val="24"/>
        </w:rPr>
        <w:t xml:space="preserve"> fund</w:t>
      </w:r>
      <w:r w:rsidR="00877E57">
        <w:rPr>
          <w:rFonts w:asciiTheme="minorHAnsi" w:hAnsiTheme="minorHAnsi" w:cs="Arial"/>
          <w:iCs/>
          <w:spacing w:val="2"/>
          <w:szCs w:val="24"/>
        </w:rPr>
        <w:t>s</w:t>
      </w:r>
      <w:r w:rsidR="0012095A">
        <w:rPr>
          <w:rFonts w:asciiTheme="minorHAnsi" w:hAnsiTheme="minorHAnsi" w:cs="Arial"/>
          <w:iCs/>
          <w:spacing w:val="2"/>
          <w:szCs w:val="24"/>
        </w:rPr>
        <w:t xml:space="preserve"> national family and children </w:t>
      </w:r>
      <w:r w:rsidR="0012095A" w:rsidRPr="00E96652">
        <w:rPr>
          <w:rFonts w:asciiTheme="minorHAnsi" w:hAnsiTheme="minorHAnsi" w:cs="Arial"/>
          <w:iCs/>
          <w:spacing w:val="2"/>
          <w:szCs w:val="24"/>
        </w:rPr>
        <w:t>programs and universal access programs</w:t>
      </w:r>
      <w:r w:rsidR="00AA2206" w:rsidRPr="00E96652">
        <w:rPr>
          <w:rFonts w:asciiTheme="minorHAnsi" w:hAnsiTheme="minorHAnsi" w:cs="Arial"/>
          <w:iCs/>
          <w:spacing w:val="2"/>
          <w:szCs w:val="24"/>
        </w:rPr>
        <w:t xml:space="preserve">. </w:t>
      </w:r>
      <w:r w:rsidR="00F53A21" w:rsidRPr="00E96652">
        <w:rPr>
          <w:rFonts w:asciiTheme="minorHAnsi" w:hAnsiTheme="minorHAnsi" w:cs="Arial"/>
          <w:iCs/>
          <w:spacing w:val="2"/>
          <w:szCs w:val="24"/>
        </w:rPr>
        <w:t xml:space="preserve">States and territories fund prevention and early intervention programs, </w:t>
      </w:r>
      <w:r w:rsidR="00AA2206" w:rsidRPr="00E96652">
        <w:rPr>
          <w:rFonts w:asciiTheme="minorHAnsi" w:hAnsiTheme="minorHAnsi" w:cs="Arial"/>
          <w:iCs/>
          <w:spacing w:val="2"/>
          <w:szCs w:val="24"/>
        </w:rPr>
        <w:t>including within their child protection systems</w:t>
      </w:r>
      <w:r w:rsidR="00E36922" w:rsidRPr="00E96652">
        <w:rPr>
          <w:rFonts w:asciiTheme="minorHAnsi" w:hAnsiTheme="minorHAnsi" w:cs="Arial"/>
          <w:iCs/>
          <w:spacing w:val="2"/>
          <w:szCs w:val="24"/>
        </w:rPr>
        <w:t>.</w:t>
      </w:r>
      <w:r w:rsidR="00F53A21" w:rsidRPr="00E96652">
        <w:rPr>
          <w:rFonts w:asciiTheme="minorHAnsi" w:hAnsiTheme="minorHAnsi" w:cs="Arial"/>
          <w:iCs/>
          <w:spacing w:val="2"/>
          <w:szCs w:val="24"/>
        </w:rPr>
        <w:t xml:space="preserve"> </w:t>
      </w:r>
      <w:r w:rsidR="00E36922" w:rsidRPr="00E96652">
        <w:rPr>
          <w:rFonts w:asciiTheme="minorHAnsi" w:hAnsiTheme="minorHAnsi" w:cs="Arial"/>
          <w:iCs/>
          <w:spacing w:val="2"/>
          <w:szCs w:val="24"/>
        </w:rPr>
        <w:t>Both levels of government fund</w:t>
      </w:r>
      <w:r w:rsidR="00F53A21" w:rsidRPr="00E96652">
        <w:rPr>
          <w:rFonts w:asciiTheme="minorHAnsi" w:hAnsiTheme="minorHAnsi" w:cs="Arial"/>
          <w:iCs/>
          <w:spacing w:val="2"/>
          <w:szCs w:val="24"/>
        </w:rPr>
        <w:t xml:space="preserve"> services such as education and maternal and child health. </w:t>
      </w:r>
      <w:r w:rsidR="00877E57" w:rsidRPr="00E96652">
        <w:rPr>
          <w:rFonts w:asciiTheme="minorHAnsi" w:hAnsiTheme="minorHAnsi" w:cs="Arial"/>
          <w:iCs/>
          <w:spacing w:val="2"/>
          <w:szCs w:val="24"/>
        </w:rPr>
        <w:t xml:space="preserve">Previous consultation indicated this has </w:t>
      </w:r>
      <w:r w:rsidR="00A059A7" w:rsidRPr="00E96652">
        <w:rPr>
          <w:rFonts w:asciiTheme="minorHAnsi" w:hAnsiTheme="minorHAnsi" w:cs="Arial"/>
          <w:iCs/>
          <w:spacing w:val="2"/>
          <w:szCs w:val="24"/>
        </w:rPr>
        <w:t>resulted in</w:t>
      </w:r>
      <w:r w:rsidRPr="00E96652">
        <w:rPr>
          <w:rFonts w:asciiTheme="minorHAnsi" w:hAnsiTheme="minorHAnsi" w:cs="Arial"/>
          <w:iCs/>
          <w:spacing w:val="2"/>
          <w:szCs w:val="24"/>
        </w:rPr>
        <w:t xml:space="preserve"> fragmented service delivery within the families and children sector</w:t>
      </w:r>
      <w:r w:rsidR="00877E57" w:rsidRPr="00E96652">
        <w:rPr>
          <w:rFonts w:asciiTheme="minorHAnsi" w:hAnsiTheme="minorHAnsi" w:cs="Arial"/>
          <w:iCs/>
          <w:spacing w:val="2"/>
          <w:szCs w:val="24"/>
        </w:rPr>
        <w:t>.</w:t>
      </w:r>
    </w:p>
    <w:p w:rsidR="0012095A" w:rsidRDefault="00AE18B8" w:rsidP="0098324C">
      <w:pPr>
        <w:spacing w:after="120" w:line="276" w:lineRule="auto"/>
        <w:rPr>
          <w:rFonts w:asciiTheme="minorHAnsi" w:hAnsiTheme="minorHAnsi" w:cs="Arial"/>
          <w:iCs/>
          <w:spacing w:val="2"/>
          <w:szCs w:val="24"/>
        </w:rPr>
      </w:pPr>
      <w:r w:rsidRPr="00E96652">
        <w:rPr>
          <w:rFonts w:asciiTheme="minorHAnsi" w:hAnsiTheme="minorHAnsi" w:cs="Arial"/>
          <w:iCs/>
          <w:spacing w:val="2"/>
          <w:szCs w:val="24"/>
        </w:rPr>
        <w:t xml:space="preserve">In a recent report on </w:t>
      </w:r>
      <w:r w:rsidRPr="00E96652">
        <w:rPr>
          <w:rFonts w:asciiTheme="minorHAnsi" w:hAnsiTheme="minorHAnsi" w:cs="Arial"/>
          <w:i/>
          <w:iCs/>
          <w:spacing w:val="2"/>
          <w:szCs w:val="24"/>
        </w:rPr>
        <w:t>Expenditure on Children in the Northern Territory</w:t>
      </w:r>
      <w:r w:rsidRPr="00E96652">
        <w:rPr>
          <w:rFonts w:asciiTheme="minorHAnsi" w:hAnsiTheme="minorHAnsi" w:cs="Arial"/>
          <w:iCs/>
          <w:spacing w:val="2"/>
          <w:szCs w:val="24"/>
        </w:rPr>
        <w:t>,</w:t>
      </w:r>
      <w:r w:rsidRPr="00E96652">
        <w:rPr>
          <w:rFonts w:asciiTheme="minorHAnsi" w:hAnsiTheme="minorHAnsi" w:cs="Arial"/>
          <w:i/>
          <w:iCs/>
          <w:spacing w:val="2"/>
          <w:szCs w:val="24"/>
        </w:rPr>
        <w:t xml:space="preserve"> </w:t>
      </w:r>
      <w:r w:rsidRPr="00E96652">
        <w:rPr>
          <w:rFonts w:asciiTheme="minorHAnsi" w:hAnsiTheme="minorHAnsi" w:cs="Arial"/>
          <w:iCs/>
          <w:spacing w:val="2"/>
          <w:szCs w:val="24"/>
        </w:rPr>
        <w:t>t</w:t>
      </w:r>
      <w:r w:rsidR="00C97893" w:rsidRPr="00E96652">
        <w:rPr>
          <w:rFonts w:asciiTheme="minorHAnsi" w:hAnsiTheme="minorHAnsi" w:cs="Arial"/>
          <w:iCs/>
          <w:spacing w:val="2"/>
          <w:szCs w:val="24"/>
        </w:rPr>
        <w:t xml:space="preserve">he Productivity Commission noted </w:t>
      </w:r>
      <w:r w:rsidR="00A059A7" w:rsidRPr="00E96652">
        <w:rPr>
          <w:rFonts w:asciiTheme="minorHAnsi" w:hAnsiTheme="minorHAnsi" w:cs="Arial"/>
          <w:iCs/>
          <w:spacing w:val="2"/>
          <w:szCs w:val="24"/>
        </w:rPr>
        <w:t xml:space="preserve">issues </w:t>
      </w:r>
      <w:r w:rsidR="00C97893" w:rsidRPr="00E96652">
        <w:rPr>
          <w:rFonts w:asciiTheme="minorHAnsi" w:hAnsiTheme="minorHAnsi" w:cs="Arial"/>
          <w:iCs/>
          <w:spacing w:val="2"/>
          <w:szCs w:val="24"/>
        </w:rPr>
        <w:t>includ</w:t>
      </w:r>
      <w:r w:rsidR="00A059A7" w:rsidRPr="00E96652">
        <w:rPr>
          <w:rFonts w:asciiTheme="minorHAnsi" w:hAnsiTheme="minorHAnsi" w:cs="Arial"/>
          <w:iCs/>
          <w:spacing w:val="2"/>
          <w:szCs w:val="24"/>
        </w:rPr>
        <w:t>ing</w:t>
      </w:r>
      <w:r w:rsidR="00C97893" w:rsidRPr="00E96652">
        <w:rPr>
          <w:rFonts w:asciiTheme="minorHAnsi" w:hAnsiTheme="minorHAnsi" w:cs="Arial"/>
          <w:iCs/>
          <w:spacing w:val="2"/>
          <w:szCs w:val="24"/>
        </w:rPr>
        <w:t xml:space="preserve"> </w:t>
      </w:r>
      <w:r w:rsidR="00C97893" w:rsidRPr="00E96652">
        <w:rPr>
          <w:rFonts w:asciiTheme="minorHAnsi" w:hAnsiTheme="minorHAnsi" w:cs="Arial"/>
          <w:spacing w:val="2"/>
          <w:szCs w:val="24"/>
        </w:rPr>
        <w:t>siloed decision making, inadequate coordination between and within governments, and</w:t>
      </w:r>
      <w:r w:rsidR="00C97893" w:rsidRPr="003F44DA">
        <w:rPr>
          <w:rFonts w:asciiTheme="minorHAnsi" w:hAnsiTheme="minorHAnsi" w:cs="Arial"/>
          <w:spacing w:val="2"/>
          <w:szCs w:val="24"/>
        </w:rPr>
        <w:t xml:space="preserve"> lack of data on services and outcomes at the community level</w:t>
      </w:r>
      <w:r w:rsidR="00C97893">
        <w:rPr>
          <w:rFonts w:asciiTheme="minorHAnsi" w:hAnsiTheme="minorHAnsi" w:cs="Arial"/>
          <w:iCs/>
          <w:spacing w:val="2"/>
          <w:szCs w:val="24"/>
        </w:rPr>
        <w:t xml:space="preserve">. </w:t>
      </w:r>
      <w:r>
        <w:rPr>
          <w:rFonts w:asciiTheme="minorHAnsi" w:hAnsiTheme="minorHAnsi" w:cs="Arial"/>
          <w:iCs/>
          <w:spacing w:val="2"/>
          <w:szCs w:val="24"/>
        </w:rPr>
        <w:t xml:space="preserve">These all represent significant challenges to </w:t>
      </w:r>
      <w:r w:rsidR="00A059A7">
        <w:rPr>
          <w:rFonts w:asciiTheme="minorHAnsi" w:hAnsiTheme="minorHAnsi" w:cs="Arial"/>
          <w:iCs/>
          <w:spacing w:val="2"/>
          <w:szCs w:val="24"/>
        </w:rPr>
        <w:t xml:space="preserve">delivering </w:t>
      </w:r>
      <w:r>
        <w:rPr>
          <w:rFonts w:asciiTheme="minorHAnsi" w:hAnsiTheme="minorHAnsi" w:cs="Arial"/>
          <w:iCs/>
          <w:spacing w:val="2"/>
          <w:szCs w:val="24"/>
        </w:rPr>
        <w:t>effective children and family services across Australia</w:t>
      </w:r>
      <w:r w:rsidR="00BA758F">
        <w:rPr>
          <w:rFonts w:asciiTheme="minorHAnsi" w:hAnsiTheme="minorHAnsi" w:cs="Arial"/>
          <w:iCs/>
          <w:spacing w:val="2"/>
          <w:szCs w:val="24"/>
        </w:rPr>
        <w:t>.</w:t>
      </w:r>
    </w:p>
    <w:p w:rsidR="0098324C" w:rsidRPr="00670103" w:rsidRDefault="0012095A" w:rsidP="0098324C">
      <w:pPr>
        <w:spacing w:after="120" w:line="276" w:lineRule="auto"/>
        <w:rPr>
          <w:rFonts w:asciiTheme="minorHAnsi" w:hAnsiTheme="minorHAnsi" w:cs="Arial"/>
          <w:iCs/>
          <w:spacing w:val="2"/>
          <w:szCs w:val="24"/>
        </w:rPr>
      </w:pPr>
      <w:r>
        <w:rPr>
          <w:rFonts w:asciiTheme="minorHAnsi" w:hAnsiTheme="minorHAnsi" w:cs="Arial"/>
          <w:iCs/>
          <w:spacing w:val="2"/>
          <w:szCs w:val="24"/>
        </w:rPr>
        <w:t>T</w:t>
      </w:r>
      <w:r w:rsidR="00AE18B8" w:rsidRPr="00AE18B8">
        <w:rPr>
          <w:rFonts w:asciiTheme="minorHAnsi" w:hAnsiTheme="minorHAnsi" w:cs="Arial"/>
          <w:iCs/>
          <w:spacing w:val="2"/>
          <w:szCs w:val="24"/>
        </w:rPr>
        <w:t xml:space="preserve">here </w:t>
      </w:r>
      <w:r>
        <w:rPr>
          <w:rFonts w:asciiTheme="minorHAnsi" w:hAnsiTheme="minorHAnsi" w:cs="Arial"/>
          <w:iCs/>
          <w:spacing w:val="2"/>
          <w:szCs w:val="24"/>
        </w:rPr>
        <w:t xml:space="preserve">can also be </w:t>
      </w:r>
      <w:r w:rsidR="00AE18B8" w:rsidRPr="00AE18B8">
        <w:rPr>
          <w:rFonts w:asciiTheme="minorHAnsi" w:hAnsiTheme="minorHAnsi" w:cs="Arial"/>
          <w:iCs/>
          <w:spacing w:val="2"/>
          <w:szCs w:val="24"/>
        </w:rPr>
        <w:t>significant overlap in the types of services being funded by different levels of</w:t>
      </w:r>
      <w:r w:rsidR="00A522A1">
        <w:rPr>
          <w:rFonts w:asciiTheme="minorHAnsi" w:hAnsiTheme="minorHAnsi" w:cs="Arial"/>
          <w:iCs/>
          <w:spacing w:val="2"/>
          <w:szCs w:val="24"/>
        </w:rPr>
        <w:t> </w:t>
      </w:r>
      <w:r w:rsidR="00AE18B8" w:rsidRPr="00AE18B8">
        <w:rPr>
          <w:rFonts w:asciiTheme="minorHAnsi" w:hAnsiTheme="minorHAnsi" w:cs="Arial"/>
          <w:iCs/>
          <w:spacing w:val="2"/>
          <w:szCs w:val="24"/>
        </w:rPr>
        <w:t>g</w:t>
      </w:r>
      <w:r>
        <w:rPr>
          <w:rFonts w:asciiTheme="minorHAnsi" w:hAnsiTheme="minorHAnsi" w:cs="Arial"/>
          <w:iCs/>
          <w:spacing w:val="2"/>
          <w:szCs w:val="24"/>
        </w:rPr>
        <w:t>overnment and their departments</w:t>
      </w:r>
      <w:r w:rsidRPr="00670103">
        <w:rPr>
          <w:rFonts w:asciiTheme="minorHAnsi" w:hAnsiTheme="minorHAnsi" w:cs="Arial"/>
          <w:iCs/>
          <w:spacing w:val="2"/>
          <w:szCs w:val="24"/>
        </w:rPr>
        <w:t xml:space="preserve">. </w:t>
      </w:r>
      <w:r>
        <w:rPr>
          <w:rFonts w:asciiTheme="minorHAnsi" w:hAnsiTheme="minorHAnsi" w:cs="Arial"/>
          <w:iCs/>
          <w:spacing w:val="2"/>
          <w:szCs w:val="24"/>
        </w:rPr>
        <w:t xml:space="preserve">To </w:t>
      </w:r>
      <w:r w:rsidR="008D6EE7">
        <w:rPr>
          <w:rFonts w:asciiTheme="minorHAnsi" w:hAnsiTheme="minorHAnsi" w:cs="Arial"/>
          <w:iCs/>
          <w:spacing w:val="2"/>
          <w:szCs w:val="24"/>
        </w:rPr>
        <w:t>avoid</w:t>
      </w:r>
      <w:r>
        <w:rPr>
          <w:rFonts w:asciiTheme="minorHAnsi" w:hAnsiTheme="minorHAnsi" w:cs="Arial"/>
          <w:iCs/>
          <w:spacing w:val="2"/>
          <w:szCs w:val="24"/>
        </w:rPr>
        <w:t xml:space="preserve"> service fragmentation and overlaps, g</w:t>
      </w:r>
      <w:r w:rsidR="00822C59" w:rsidRPr="00670103">
        <w:rPr>
          <w:rFonts w:asciiTheme="minorHAnsi" w:hAnsiTheme="minorHAnsi" w:cs="Arial"/>
          <w:iCs/>
          <w:spacing w:val="2"/>
          <w:szCs w:val="24"/>
        </w:rPr>
        <w:t xml:space="preserve">overnments across Australia </w:t>
      </w:r>
      <w:r w:rsidR="005D7997">
        <w:rPr>
          <w:rFonts w:asciiTheme="minorHAnsi" w:hAnsiTheme="minorHAnsi" w:cs="Arial"/>
          <w:iCs/>
          <w:spacing w:val="2"/>
          <w:szCs w:val="24"/>
        </w:rPr>
        <w:t>have undertaken a number of initiatives</w:t>
      </w:r>
      <w:r w:rsidR="00822C59" w:rsidRPr="00670103">
        <w:rPr>
          <w:rFonts w:asciiTheme="minorHAnsi" w:hAnsiTheme="minorHAnsi" w:cs="Arial"/>
          <w:iCs/>
          <w:spacing w:val="2"/>
          <w:szCs w:val="24"/>
        </w:rPr>
        <w:t xml:space="preserve"> to improve s</w:t>
      </w:r>
      <w:r w:rsidR="00E16370" w:rsidRPr="00670103">
        <w:rPr>
          <w:rFonts w:asciiTheme="minorHAnsi" w:hAnsiTheme="minorHAnsi" w:cs="Arial"/>
          <w:iCs/>
          <w:spacing w:val="2"/>
          <w:szCs w:val="24"/>
        </w:rPr>
        <w:t>ervice coordination</w:t>
      </w:r>
      <w:r w:rsidR="005D7997">
        <w:rPr>
          <w:rFonts w:asciiTheme="minorHAnsi" w:hAnsiTheme="minorHAnsi" w:cs="Arial"/>
          <w:iCs/>
          <w:spacing w:val="2"/>
          <w:szCs w:val="24"/>
        </w:rPr>
        <w:t xml:space="preserve"> at local, state and national levels.</w:t>
      </w:r>
    </w:p>
    <w:p w:rsidR="00E16370" w:rsidRPr="00670103" w:rsidRDefault="008D6EE7" w:rsidP="0098324C">
      <w:pPr>
        <w:spacing w:after="120" w:line="276" w:lineRule="auto"/>
        <w:rPr>
          <w:rFonts w:asciiTheme="minorHAnsi" w:hAnsiTheme="minorHAnsi" w:cs="Arial"/>
          <w:spacing w:val="2"/>
          <w:szCs w:val="24"/>
        </w:rPr>
      </w:pPr>
      <w:r>
        <w:rPr>
          <w:rFonts w:asciiTheme="minorHAnsi" w:hAnsiTheme="minorHAnsi" w:cs="Arial"/>
          <w:spacing w:val="2"/>
          <w:szCs w:val="24"/>
        </w:rPr>
        <w:t>The department is</w:t>
      </w:r>
      <w:r w:rsidR="0098324C" w:rsidRPr="00670103">
        <w:rPr>
          <w:rFonts w:asciiTheme="minorHAnsi" w:hAnsiTheme="minorHAnsi" w:cs="Arial"/>
          <w:spacing w:val="2"/>
          <w:szCs w:val="24"/>
        </w:rPr>
        <w:t xml:space="preserve"> working with the Northern Territory Government </w:t>
      </w:r>
      <w:r w:rsidR="00EA3136" w:rsidRPr="00670103">
        <w:rPr>
          <w:rFonts w:asciiTheme="minorHAnsi" w:hAnsiTheme="minorHAnsi" w:cs="Arial"/>
          <w:spacing w:val="2"/>
          <w:szCs w:val="24"/>
        </w:rPr>
        <w:t xml:space="preserve">and the </w:t>
      </w:r>
      <w:r w:rsidR="00EA3136" w:rsidRPr="001B1784">
        <w:rPr>
          <w:rFonts w:asciiTheme="minorHAnsi" w:hAnsiTheme="minorHAnsi" w:cs="Arial"/>
          <w:b/>
          <w:spacing w:val="2"/>
          <w:szCs w:val="24"/>
        </w:rPr>
        <w:t>Northern Territory Children and Families Tripartite Forum</w:t>
      </w:r>
      <w:r w:rsidR="00EA3136" w:rsidRPr="00670103">
        <w:rPr>
          <w:rFonts w:asciiTheme="minorHAnsi" w:hAnsiTheme="minorHAnsi" w:cs="Arial"/>
          <w:spacing w:val="2"/>
          <w:szCs w:val="24"/>
        </w:rPr>
        <w:t xml:space="preserve"> (</w:t>
      </w:r>
      <w:r>
        <w:rPr>
          <w:rFonts w:asciiTheme="minorHAnsi" w:hAnsiTheme="minorHAnsi" w:cs="Arial"/>
          <w:spacing w:val="2"/>
          <w:szCs w:val="24"/>
        </w:rPr>
        <w:t xml:space="preserve">the </w:t>
      </w:r>
      <w:r w:rsidR="00EA3136" w:rsidRPr="00670103">
        <w:rPr>
          <w:rFonts w:asciiTheme="minorHAnsi" w:hAnsiTheme="minorHAnsi" w:cs="Arial"/>
          <w:spacing w:val="2"/>
          <w:szCs w:val="24"/>
        </w:rPr>
        <w:t xml:space="preserve">Tripartite Forum) </w:t>
      </w:r>
      <w:r w:rsidR="0098324C" w:rsidRPr="00670103">
        <w:rPr>
          <w:rFonts w:asciiTheme="minorHAnsi" w:hAnsiTheme="minorHAnsi" w:cs="Arial"/>
          <w:spacing w:val="2"/>
          <w:szCs w:val="24"/>
        </w:rPr>
        <w:t>on a coordinat</w:t>
      </w:r>
      <w:r w:rsidR="002C304C" w:rsidRPr="00670103">
        <w:rPr>
          <w:rFonts w:asciiTheme="minorHAnsi" w:hAnsiTheme="minorHAnsi" w:cs="Arial"/>
          <w:spacing w:val="2"/>
          <w:szCs w:val="24"/>
        </w:rPr>
        <w:t>ed funding framework to guide investment and</w:t>
      </w:r>
      <w:r w:rsidR="00AC7C47" w:rsidRPr="00670103">
        <w:rPr>
          <w:rFonts w:asciiTheme="minorHAnsi" w:hAnsiTheme="minorHAnsi" w:cs="Arial"/>
          <w:spacing w:val="2"/>
          <w:szCs w:val="24"/>
        </w:rPr>
        <w:t xml:space="preserve"> support</w:t>
      </w:r>
      <w:r w:rsidR="002C304C" w:rsidRPr="00670103">
        <w:rPr>
          <w:rFonts w:asciiTheme="minorHAnsi" w:hAnsiTheme="minorHAnsi" w:cs="Arial"/>
          <w:spacing w:val="2"/>
          <w:szCs w:val="24"/>
        </w:rPr>
        <w:t xml:space="preserve"> governments to work together to improve outcomes for families and children</w:t>
      </w:r>
      <w:r w:rsidR="00F85648" w:rsidRPr="00670103">
        <w:rPr>
          <w:rFonts w:asciiTheme="minorHAnsi" w:hAnsiTheme="minorHAnsi" w:cs="Arial"/>
          <w:spacing w:val="2"/>
          <w:szCs w:val="24"/>
        </w:rPr>
        <w:t xml:space="preserve"> in the Northern Territory</w:t>
      </w:r>
      <w:r w:rsidR="002C304C" w:rsidRPr="00670103">
        <w:rPr>
          <w:rFonts w:asciiTheme="minorHAnsi" w:hAnsiTheme="minorHAnsi" w:cs="Arial"/>
          <w:spacing w:val="2"/>
          <w:szCs w:val="24"/>
        </w:rPr>
        <w:t>.</w:t>
      </w:r>
      <w:r w:rsidR="009E353A" w:rsidRPr="00670103">
        <w:rPr>
          <w:rFonts w:asciiTheme="minorHAnsi" w:hAnsiTheme="minorHAnsi" w:cs="Arial"/>
          <w:spacing w:val="2"/>
          <w:szCs w:val="24"/>
        </w:rPr>
        <w:t xml:space="preserve"> </w:t>
      </w:r>
      <w:r w:rsidR="00EA3136" w:rsidRPr="00670103">
        <w:rPr>
          <w:rFonts w:asciiTheme="minorHAnsi" w:hAnsiTheme="minorHAnsi" w:cs="Arial"/>
          <w:spacing w:val="2"/>
          <w:szCs w:val="24"/>
        </w:rPr>
        <w:t xml:space="preserve">The Tripartite Forum developed a proposed scope for the framework in 2019, and relevant Commonwealth and Northern Territory government agencies are </w:t>
      </w:r>
      <w:r w:rsidR="00157EB3">
        <w:rPr>
          <w:rFonts w:asciiTheme="minorHAnsi" w:hAnsiTheme="minorHAnsi" w:cs="Arial"/>
          <w:spacing w:val="2"/>
          <w:szCs w:val="24"/>
        </w:rPr>
        <w:t>working together</w:t>
      </w:r>
      <w:r w:rsidR="005308DC">
        <w:rPr>
          <w:rFonts w:asciiTheme="minorHAnsi" w:hAnsiTheme="minorHAnsi" w:cs="Arial"/>
          <w:spacing w:val="2"/>
          <w:szCs w:val="24"/>
        </w:rPr>
        <w:t xml:space="preserve"> </w:t>
      </w:r>
      <w:r w:rsidR="00EA3136" w:rsidRPr="00670103">
        <w:rPr>
          <w:rFonts w:asciiTheme="minorHAnsi" w:hAnsiTheme="minorHAnsi" w:cs="Arial"/>
          <w:spacing w:val="2"/>
          <w:szCs w:val="24"/>
        </w:rPr>
        <w:t xml:space="preserve">to continue this work. The coordinated funding framework will be informed by the Productivity Commission’s final report on </w:t>
      </w:r>
      <w:r w:rsidR="00EA3136" w:rsidRPr="00670103">
        <w:rPr>
          <w:rFonts w:asciiTheme="minorHAnsi" w:hAnsiTheme="minorHAnsi" w:cs="Arial"/>
          <w:i/>
          <w:spacing w:val="2"/>
          <w:szCs w:val="24"/>
        </w:rPr>
        <w:t>Expenditure on</w:t>
      </w:r>
      <w:r w:rsidR="00B17A2E">
        <w:rPr>
          <w:rFonts w:asciiTheme="minorHAnsi" w:hAnsiTheme="minorHAnsi" w:cs="Arial"/>
          <w:i/>
          <w:spacing w:val="2"/>
          <w:szCs w:val="24"/>
        </w:rPr>
        <w:t> </w:t>
      </w:r>
      <w:r w:rsidR="00EA3136" w:rsidRPr="00670103">
        <w:rPr>
          <w:rFonts w:asciiTheme="minorHAnsi" w:hAnsiTheme="minorHAnsi" w:cs="Arial"/>
          <w:i/>
          <w:spacing w:val="2"/>
          <w:szCs w:val="24"/>
        </w:rPr>
        <w:t>Children in the Northern Territory</w:t>
      </w:r>
      <w:r w:rsidR="001B1784">
        <w:rPr>
          <w:rFonts w:asciiTheme="minorHAnsi" w:hAnsiTheme="minorHAnsi" w:cs="Arial"/>
          <w:spacing w:val="2"/>
          <w:szCs w:val="24"/>
        </w:rPr>
        <w:t>, released in</w:t>
      </w:r>
      <w:r w:rsidR="00EA3136" w:rsidRPr="00670103">
        <w:rPr>
          <w:rFonts w:asciiTheme="minorHAnsi" w:hAnsiTheme="minorHAnsi" w:cs="Arial"/>
          <w:spacing w:val="2"/>
          <w:szCs w:val="24"/>
        </w:rPr>
        <w:t xml:space="preserve"> April 2020, which is being considered by</w:t>
      </w:r>
      <w:r w:rsidR="00A522A1">
        <w:rPr>
          <w:rFonts w:asciiTheme="minorHAnsi" w:hAnsiTheme="minorHAnsi" w:cs="Arial"/>
          <w:spacing w:val="2"/>
          <w:szCs w:val="24"/>
        </w:rPr>
        <w:t> </w:t>
      </w:r>
      <w:r w:rsidR="00EA3136" w:rsidRPr="00670103">
        <w:rPr>
          <w:rFonts w:asciiTheme="minorHAnsi" w:hAnsiTheme="minorHAnsi" w:cs="Arial"/>
          <w:spacing w:val="2"/>
          <w:szCs w:val="24"/>
        </w:rPr>
        <w:t>Governments.</w:t>
      </w:r>
    </w:p>
    <w:p w:rsidR="00B3612A" w:rsidRDefault="002C304C" w:rsidP="00F0269D">
      <w:pPr>
        <w:spacing w:after="120" w:line="276" w:lineRule="auto"/>
        <w:rPr>
          <w:rFonts w:asciiTheme="minorHAnsi" w:hAnsiTheme="minorHAnsi" w:cs="Arial"/>
          <w:spacing w:val="2"/>
          <w:szCs w:val="24"/>
        </w:rPr>
      </w:pPr>
      <w:r w:rsidRPr="00670103">
        <w:rPr>
          <w:rFonts w:asciiTheme="minorHAnsi" w:hAnsiTheme="minorHAnsi" w:cs="Arial"/>
          <w:spacing w:val="2"/>
          <w:szCs w:val="24"/>
        </w:rPr>
        <w:t xml:space="preserve">Through the development of the successor to the National Framework, </w:t>
      </w:r>
      <w:r w:rsidR="008D6EE7">
        <w:rPr>
          <w:rFonts w:asciiTheme="minorHAnsi" w:hAnsiTheme="minorHAnsi" w:cs="Arial"/>
          <w:spacing w:val="2"/>
          <w:szCs w:val="24"/>
        </w:rPr>
        <w:t>the department</w:t>
      </w:r>
      <w:r w:rsidR="008D6EE7" w:rsidRPr="00670103">
        <w:rPr>
          <w:rFonts w:asciiTheme="minorHAnsi" w:hAnsiTheme="minorHAnsi" w:cs="Arial"/>
          <w:spacing w:val="2"/>
          <w:szCs w:val="24"/>
        </w:rPr>
        <w:t xml:space="preserve"> </w:t>
      </w:r>
      <w:r w:rsidRPr="00670103">
        <w:rPr>
          <w:rFonts w:asciiTheme="minorHAnsi" w:hAnsiTheme="minorHAnsi" w:cs="Arial"/>
          <w:spacing w:val="2"/>
          <w:szCs w:val="24"/>
        </w:rPr>
        <w:t xml:space="preserve">will </w:t>
      </w:r>
      <w:r w:rsidR="00AC7C47" w:rsidRPr="00670103">
        <w:rPr>
          <w:rFonts w:asciiTheme="minorHAnsi" w:hAnsiTheme="minorHAnsi" w:cs="Arial"/>
          <w:spacing w:val="2"/>
          <w:szCs w:val="24"/>
        </w:rPr>
        <w:t>also</w:t>
      </w:r>
      <w:r w:rsidRPr="00670103">
        <w:rPr>
          <w:rFonts w:asciiTheme="minorHAnsi" w:hAnsiTheme="minorHAnsi" w:cs="Arial"/>
          <w:spacing w:val="2"/>
          <w:szCs w:val="24"/>
        </w:rPr>
        <w:t xml:space="preserve"> work with state and territory representatives to identify opportunities</w:t>
      </w:r>
      <w:r w:rsidR="00D76014" w:rsidRPr="00670103">
        <w:rPr>
          <w:rFonts w:asciiTheme="minorHAnsi" w:hAnsiTheme="minorHAnsi" w:cs="Arial"/>
          <w:spacing w:val="2"/>
          <w:szCs w:val="24"/>
        </w:rPr>
        <w:t xml:space="preserve"> and mechanisms</w:t>
      </w:r>
      <w:r w:rsidRPr="00670103">
        <w:rPr>
          <w:rFonts w:asciiTheme="minorHAnsi" w:hAnsiTheme="minorHAnsi" w:cs="Arial"/>
          <w:spacing w:val="2"/>
          <w:szCs w:val="24"/>
        </w:rPr>
        <w:t xml:space="preserve"> for greater collaboration and coordination across governments.</w:t>
      </w:r>
    </w:p>
    <w:p w:rsidR="009A3946" w:rsidRPr="009A3946" w:rsidRDefault="00D22869">
      <w:pPr>
        <w:spacing w:after="120" w:line="276" w:lineRule="auto"/>
        <w:rPr>
          <w:rFonts w:asciiTheme="minorHAnsi" w:hAnsiTheme="minorHAnsi" w:cs="Arial"/>
          <w:spacing w:val="2"/>
          <w:szCs w:val="24"/>
        </w:rPr>
      </w:pPr>
      <w:r w:rsidRPr="00253905">
        <w:rPr>
          <w:rFonts w:asciiTheme="minorHAnsi" w:hAnsiTheme="minorHAnsi" w:cs="Arial"/>
          <w:spacing w:val="2"/>
          <w:szCs w:val="24"/>
        </w:rPr>
        <w:t>The department is also committed to work</w:t>
      </w:r>
      <w:r w:rsidR="00DF43AD" w:rsidRPr="00253905">
        <w:rPr>
          <w:rFonts w:asciiTheme="minorHAnsi" w:hAnsiTheme="minorHAnsi" w:cs="Arial"/>
          <w:spacing w:val="2"/>
          <w:szCs w:val="24"/>
        </w:rPr>
        <w:t>ing</w:t>
      </w:r>
      <w:r w:rsidRPr="000C3A9A">
        <w:rPr>
          <w:rFonts w:asciiTheme="minorHAnsi" w:hAnsiTheme="minorHAnsi" w:cs="Arial"/>
          <w:spacing w:val="2"/>
          <w:szCs w:val="24"/>
        </w:rPr>
        <w:t xml:space="preserve"> on </w:t>
      </w:r>
      <w:r w:rsidR="00FB4E24" w:rsidRPr="000C3A9A">
        <w:rPr>
          <w:rFonts w:asciiTheme="minorHAnsi" w:hAnsiTheme="minorHAnsi" w:cs="Arial"/>
          <w:spacing w:val="2"/>
          <w:szCs w:val="24"/>
        </w:rPr>
        <w:t xml:space="preserve">improved service coordination at a local level through our wide network of </w:t>
      </w:r>
      <w:r w:rsidR="00FB4E24" w:rsidRPr="009A3946">
        <w:rPr>
          <w:rFonts w:asciiTheme="minorHAnsi" w:hAnsiTheme="minorHAnsi" w:cs="Arial"/>
          <w:spacing w:val="2"/>
          <w:szCs w:val="24"/>
        </w:rPr>
        <w:t xml:space="preserve">Funding Arrangement Managers. This may include increased information sharing arrangements between jurisdictions as well as better local service </w:t>
      </w:r>
      <w:r w:rsidR="00FB4E24" w:rsidRPr="00253905">
        <w:rPr>
          <w:rFonts w:asciiTheme="minorHAnsi" w:hAnsiTheme="minorHAnsi" w:cs="Arial"/>
          <w:spacing w:val="2"/>
          <w:szCs w:val="24"/>
        </w:rPr>
        <w:t xml:space="preserve">coordination </w:t>
      </w:r>
      <w:r w:rsidR="0056345F" w:rsidRPr="00253905">
        <w:rPr>
          <w:rFonts w:asciiTheme="minorHAnsi" w:hAnsiTheme="minorHAnsi" w:cs="Arial"/>
          <w:spacing w:val="2"/>
          <w:szCs w:val="24"/>
        </w:rPr>
        <w:t xml:space="preserve">and integration </w:t>
      </w:r>
      <w:r w:rsidR="00FB4E24" w:rsidRPr="000C3A9A">
        <w:rPr>
          <w:rFonts w:asciiTheme="minorHAnsi" w:hAnsiTheme="minorHAnsi" w:cs="Arial"/>
          <w:spacing w:val="2"/>
          <w:szCs w:val="24"/>
        </w:rPr>
        <w:t>on the ground.</w:t>
      </w:r>
      <w:r w:rsidR="009A3946" w:rsidRPr="00C009D3">
        <w:rPr>
          <w:rFonts w:asciiTheme="minorHAnsi" w:hAnsiTheme="minorHAnsi" w:cs="Arial"/>
          <w:spacing w:val="2"/>
          <w:szCs w:val="24"/>
        </w:rPr>
        <w:t xml:space="preserve"> </w:t>
      </w:r>
      <w:r w:rsidR="00FB4E24" w:rsidRPr="00C009D3">
        <w:rPr>
          <w:rFonts w:asciiTheme="minorHAnsi" w:hAnsiTheme="minorHAnsi" w:cs="Arial"/>
          <w:spacing w:val="2"/>
          <w:szCs w:val="24"/>
        </w:rPr>
        <w:t>As a related preliminary st</w:t>
      </w:r>
      <w:r w:rsidR="00FB4E24" w:rsidRPr="000C0122">
        <w:rPr>
          <w:rFonts w:asciiTheme="minorHAnsi" w:hAnsiTheme="minorHAnsi" w:cs="Arial"/>
          <w:spacing w:val="2"/>
          <w:szCs w:val="24"/>
        </w:rPr>
        <w:t xml:space="preserve">ep, as part of the recent one-year grant extensions, service providers are encouraged to list </w:t>
      </w:r>
      <w:r w:rsidR="009A3946" w:rsidRPr="000C0122">
        <w:rPr>
          <w:rFonts w:asciiTheme="minorHAnsi" w:hAnsiTheme="minorHAnsi" w:cs="Arial"/>
          <w:spacing w:val="2"/>
          <w:szCs w:val="24"/>
        </w:rPr>
        <w:t xml:space="preserve">and maintain </w:t>
      </w:r>
      <w:r w:rsidR="00FB4E24" w:rsidRPr="000C0122">
        <w:rPr>
          <w:rFonts w:asciiTheme="minorHAnsi" w:hAnsiTheme="minorHAnsi" w:cs="Arial"/>
          <w:spacing w:val="2"/>
          <w:szCs w:val="24"/>
        </w:rPr>
        <w:t>services on</w:t>
      </w:r>
      <w:r w:rsidR="00B17A2E">
        <w:rPr>
          <w:rFonts w:asciiTheme="minorHAnsi" w:hAnsiTheme="minorHAnsi" w:cs="Arial"/>
          <w:spacing w:val="2"/>
          <w:szCs w:val="24"/>
        </w:rPr>
        <w:t> </w:t>
      </w:r>
      <w:r w:rsidR="00FB4E24" w:rsidRPr="000C0122">
        <w:rPr>
          <w:rFonts w:asciiTheme="minorHAnsi" w:hAnsiTheme="minorHAnsi" w:cs="Arial"/>
          <w:spacing w:val="2"/>
          <w:szCs w:val="24"/>
        </w:rPr>
        <w:t>public facing online directories to provide easy access to information for families looking for support in their local area.</w:t>
      </w:r>
    </w:p>
    <w:p w:rsidR="00BA758F" w:rsidRDefault="00F0269D" w:rsidP="00F0269D">
      <w:pPr>
        <w:spacing w:after="120" w:line="276" w:lineRule="auto"/>
        <w:rPr>
          <w:rFonts w:asciiTheme="minorHAnsi" w:hAnsiTheme="minorHAnsi" w:cs="Arial"/>
          <w:b/>
          <w:i/>
          <w:iCs/>
          <w:spacing w:val="2"/>
          <w:szCs w:val="24"/>
        </w:rPr>
      </w:pPr>
      <w:r>
        <w:rPr>
          <w:rFonts w:asciiTheme="minorHAnsi" w:hAnsiTheme="minorHAnsi" w:cs="Arial"/>
          <w:b/>
          <w:i/>
          <w:iCs/>
          <w:spacing w:val="2"/>
          <w:szCs w:val="24"/>
        </w:rPr>
        <w:t>Collaboration across services</w:t>
      </w:r>
    </w:p>
    <w:p w:rsidR="00F0269D" w:rsidRDefault="00E732FD" w:rsidP="00F0269D">
      <w:pPr>
        <w:spacing w:after="120" w:line="276" w:lineRule="auto"/>
        <w:rPr>
          <w:rFonts w:asciiTheme="minorHAnsi" w:hAnsiTheme="minorHAnsi" w:cs="Arial"/>
          <w:iCs/>
          <w:spacing w:val="2"/>
          <w:szCs w:val="24"/>
        </w:rPr>
      </w:pPr>
      <w:r>
        <w:rPr>
          <w:rFonts w:asciiTheme="minorHAnsi" w:hAnsiTheme="minorHAnsi" w:cs="Arial"/>
          <w:iCs/>
          <w:spacing w:val="2"/>
          <w:szCs w:val="24"/>
        </w:rPr>
        <w:t>Currently</w:t>
      </w:r>
      <w:r w:rsidR="004E20F6">
        <w:rPr>
          <w:rFonts w:asciiTheme="minorHAnsi" w:hAnsiTheme="minorHAnsi" w:cs="Arial"/>
          <w:iCs/>
          <w:spacing w:val="2"/>
          <w:szCs w:val="24"/>
        </w:rPr>
        <w:t>,</w:t>
      </w:r>
      <w:r>
        <w:rPr>
          <w:rFonts w:asciiTheme="minorHAnsi" w:hAnsiTheme="minorHAnsi" w:cs="Arial"/>
          <w:iCs/>
          <w:spacing w:val="2"/>
          <w:szCs w:val="24"/>
        </w:rPr>
        <w:t xml:space="preserve"> </w:t>
      </w:r>
      <w:r w:rsidR="00EE5C86">
        <w:rPr>
          <w:rFonts w:asciiTheme="minorHAnsi" w:hAnsiTheme="minorHAnsi" w:cs="Arial"/>
          <w:iCs/>
          <w:spacing w:val="2"/>
          <w:szCs w:val="24"/>
        </w:rPr>
        <w:t>Families and Children</w:t>
      </w:r>
      <w:r>
        <w:rPr>
          <w:rFonts w:asciiTheme="minorHAnsi" w:hAnsiTheme="minorHAnsi" w:cs="Arial"/>
          <w:iCs/>
          <w:spacing w:val="2"/>
          <w:szCs w:val="24"/>
        </w:rPr>
        <w:t xml:space="preserve"> Activity G</w:t>
      </w:r>
      <w:r w:rsidR="00F0269D">
        <w:rPr>
          <w:rFonts w:asciiTheme="minorHAnsi" w:hAnsiTheme="minorHAnsi" w:cs="Arial"/>
          <w:iCs/>
          <w:spacing w:val="2"/>
          <w:szCs w:val="24"/>
        </w:rPr>
        <w:t xml:space="preserve">uidelines </w:t>
      </w:r>
      <w:r w:rsidR="00E16370">
        <w:rPr>
          <w:rFonts w:asciiTheme="minorHAnsi" w:hAnsiTheme="minorHAnsi" w:cs="Arial"/>
          <w:iCs/>
          <w:spacing w:val="2"/>
          <w:szCs w:val="24"/>
        </w:rPr>
        <w:t>encourage</w:t>
      </w:r>
      <w:r w:rsidR="00F0269D">
        <w:rPr>
          <w:rFonts w:asciiTheme="minorHAnsi" w:hAnsiTheme="minorHAnsi" w:cs="Arial"/>
          <w:iCs/>
          <w:spacing w:val="2"/>
          <w:szCs w:val="24"/>
        </w:rPr>
        <w:t xml:space="preserve"> service providers to work collaboratively with each </w:t>
      </w:r>
      <w:r w:rsidR="00F0269D" w:rsidRPr="001436C3">
        <w:rPr>
          <w:rFonts w:asciiTheme="minorHAnsi" w:hAnsiTheme="minorHAnsi" w:cs="Arial"/>
          <w:iCs/>
          <w:spacing w:val="2"/>
          <w:szCs w:val="24"/>
        </w:rPr>
        <w:t xml:space="preserve">other and </w:t>
      </w:r>
      <w:r w:rsidR="00660035">
        <w:rPr>
          <w:rFonts w:asciiTheme="minorHAnsi" w:hAnsiTheme="minorHAnsi" w:cs="Arial"/>
          <w:iCs/>
          <w:spacing w:val="2"/>
          <w:szCs w:val="24"/>
        </w:rPr>
        <w:t>other</w:t>
      </w:r>
      <w:r w:rsidR="00F0269D" w:rsidRPr="001436C3">
        <w:rPr>
          <w:rFonts w:asciiTheme="minorHAnsi" w:hAnsiTheme="minorHAnsi" w:cs="Arial"/>
          <w:iCs/>
          <w:spacing w:val="2"/>
          <w:szCs w:val="24"/>
        </w:rPr>
        <w:t xml:space="preserve"> government and non-government agencies that support famili</w:t>
      </w:r>
      <w:r w:rsidR="00F0269D">
        <w:rPr>
          <w:rFonts w:asciiTheme="minorHAnsi" w:hAnsiTheme="minorHAnsi" w:cs="Arial"/>
          <w:iCs/>
          <w:spacing w:val="2"/>
          <w:szCs w:val="24"/>
        </w:rPr>
        <w:t>es and children.</w:t>
      </w:r>
    </w:p>
    <w:p w:rsidR="001B1784" w:rsidRDefault="00660035" w:rsidP="00114027">
      <w:pPr>
        <w:spacing w:after="200" w:line="276" w:lineRule="auto"/>
        <w:rPr>
          <w:rFonts w:asciiTheme="minorHAnsi" w:hAnsiTheme="minorHAnsi" w:cs="Arial"/>
          <w:iCs/>
          <w:spacing w:val="2"/>
          <w:szCs w:val="24"/>
        </w:rPr>
      </w:pPr>
      <w:r>
        <w:rPr>
          <w:rFonts w:asciiTheme="minorHAnsi" w:hAnsiTheme="minorHAnsi" w:cstheme="minorHAnsi"/>
        </w:rPr>
        <w:t xml:space="preserve">Stakeholders </w:t>
      </w:r>
      <w:r w:rsidR="00E234A3">
        <w:rPr>
          <w:rFonts w:asciiTheme="minorHAnsi" w:hAnsiTheme="minorHAnsi" w:cstheme="minorHAnsi"/>
        </w:rPr>
        <w:t xml:space="preserve">are supportive of greater collaboration </w:t>
      </w:r>
      <w:r w:rsidR="00F0269D">
        <w:rPr>
          <w:rFonts w:asciiTheme="minorHAnsi" w:hAnsiTheme="minorHAnsi" w:cstheme="minorHAnsi"/>
        </w:rPr>
        <w:t xml:space="preserve">among service providers. </w:t>
      </w:r>
      <w:r w:rsidR="008D6EE7">
        <w:rPr>
          <w:rFonts w:asciiTheme="minorHAnsi" w:hAnsiTheme="minorHAnsi" w:cs="Arial"/>
          <w:iCs/>
          <w:spacing w:val="2"/>
          <w:szCs w:val="24"/>
        </w:rPr>
        <w:t>Possible mechanisms may include establishing</w:t>
      </w:r>
      <w:r w:rsidR="00AC7C47">
        <w:rPr>
          <w:rFonts w:asciiTheme="minorHAnsi" w:hAnsiTheme="minorHAnsi" w:cs="Arial"/>
          <w:iCs/>
          <w:spacing w:val="2"/>
          <w:szCs w:val="24"/>
        </w:rPr>
        <w:t xml:space="preserve"> </w:t>
      </w:r>
      <w:r w:rsidR="002C304C" w:rsidRPr="00203D58">
        <w:rPr>
          <w:rFonts w:asciiTheme="minorHAnsi" w:hAnsiTheme="minorHAnsi" w:cs="Arial"/>
          <w:iCs/>
          <w:spacing w:val="2"/>
          <w:szCs w:val="24"/>
        </w:rPr>
        <w:t xml:space="preserve">regional </w:t>
      </w:r>
      <w:r w:rsidR="00E732FD">
        <w:rPr>
          <w:rFonts w:asciiTheme="minorHAnsi" w:hAnsiTheme="minorHAnsi" w:cs="Arial"/>
          <w:iCs/>
          <w:spacing w:val="2"/>
          <w:szCs w:val="24"/>
        </w:rPr>
        <w:t xml:space="preserve">service </w:t>
      </w:r>
      <w:r w:rsidR="002C304C" w:rsidRPr="00203D58">
        <w:rPr>
          <w:rFonts w:asciiTheme="minorHAnsi" w:hAnsiTheme="minorHAnsi" w:cs="Arial"/>
          <w:iCs/>
          <w:spacing w:val="2"/>
          <w:szCs w:val="24"/>
        </w:rPr>
        <w:t>provider forums</w:t>
      </w:r>
      <w:r w:rsidR="008D6EE7">
        <w:rPr>
          <w:rFonts w:asciiTheme="minorHAnsi" w:hAnsiTheme="minorHAnsi" w:cs="Arial"/>
          <w:iCs/>
          <w:spacing w:val="2"/>
          <w:szCs w:val="24"/>
        </w:rPr>
        <w:t xml:space="preserve"> to</w:t>
      </w:r>
      <w:r w:rsidR="00D76014">
        <w:rPr>
          <w:rFonts w:asciiTheme="minorHAnsi" w:hAnsiTheme="minorHAnsi" w:cs="Arial"/>
          <w:iCs/>
          <w:spacing w:val="2"/>
          <w:szCs w:val="24"/>
        </w:rPr>
        <w:t xml:space="preserve"> </w:t>
      </w:r>
      <w:r w:rsidR="002C304C">
        <w:rPr>
          <w:rFonts w:asciiTheme="minorHAnsi" w:hAnsiTheme="minorHAnsi" w:cs="Arial"/>
          <w:iCs/>
          <w:spacing w:val="2"/>
          <w:szCs w:val="24"/>
        </w:rPr>
        <w:t xml:space="preserve">bring </w:t>
      </w:r>
      <w:r w:rsidR="00D76014">
        <w:rPr>
          <w:rFonts w:asciiTheme="minorHAnsi" w:hAnsiTheme="minorHAnsi" w:cs="Arial"/>
          <w:iCs/>
          <w:spacing w:val="2"/>
          <w:szCs w:val="24"/>
        </w:rPr>
        <w:t xml:space="preserve">together </w:t>
      </w:r>
      <w:r w:rsidR="002C304C">
        <w:rPr>
          <w:rFonts w:asciiTheme="minorHAnsi" w:hAnsiTheme="minorHAnsi" w:cs="Arial"/>
          <w:iCs/>
          <w:spacing w:val="2"/>
          <w:szCs w:val="24"/>
        </w:rPr>
        <w:t>service providers in</w:t>
      </w:r>
      <w:r w:rsidR="00A522A1">
        <w:rPr>
          <w:rFonts w:asciiTheme="minorHAnsi" w:hAnsiTheme="minorHAnsi" w:cs="Arial"/>
          <w:iCs/>
          <w:spacing w:val="2"/>
          <w:szCs w:val="24"/>
        </w:rPr>
        <w:t> </w:t>
      </w:r>
      <w:r w:rsidR="002C304C">
        <w:rPr>
          <w:rFonts w:asciiTheme="minorHAnsi" w:hAnsiTheme="minorHAnsi" w:cs="Arial"/>
          <w:iCs/>
          <w:spacing w:val="2"/>
          <w:szCs w:val="24"/>
        </w:rPr>
        <w:t>a</w:t>
      </w:r>
      <w:r w:rsidR="00A522A1">
        <w:rPr>
          <w:rFonts w:asciiTheme="minorHAnsi" w:hAnsiTheme="minorHAnsi" w:cs="Arial"/>
          <w:iCs/>
          <w:spacing w:val="2"/>
          <w:szCs w:val="24"/>
        </w:rPr>
        <w:t> </w:t>
      </w:r>
      <w:r w:rsidR="002C304C">
        <w:rPr>
          <w:rFonts w:asciiTheme="minorHAnsi" w:hAnsiTheme="minorHAnsi" w:cs="Arial"/>
          <w:iCs/>
          <w:spacing w:val="2"/>
          <w:szCs w:val="24"/>
        </w:rPr>
        <w:t>particular area to identify challenges, share learnings, identify service priorities and strengthen collaboration mechanisms.</w:t>
      </w:r>
    </w:p>
    <w:p w:rsidR="00AC7C47" w:rsidRDefault="008D6EE7" w:rsidP="0098099C">
      <w:pPr>
        <w:spacing w:after="120" w:line="276" w:lineRule="auto"/>
        <w:rPr>
          <w:rFonts w:asciiTheme="minorHAnsi" w:hAnsiTheme="minorHAnsi" w:cs="Arial"/>
          <w:iCs/>
          <w:spacing w:val="2"/>
          <w:szCs w:val="24"/>
        </w:rPr>
      </w:pPr>
      <w:r>
        <w:rPr>
          <w:rFonts w:asciiTheme="minorHAnsi" w:hAnsiTheme="minorHAnsi" w:cs="Arial"/>
          <w:iCs/>
          <w:spacing w:val="2"/>
          <w:szCs w:val="24"/>
        </w:rPr>
        <w:t xml:space="preserve">Another mechanism for </w:t>
      </w:r>
      <w:r w:rsidR="00E732FD">
        <w:rPr>
          <w:rFonts w:asciiTheme="minorHAnsi" w:hAnsiTheme="minorHAnsi" w:cs="Arial"/>
          <w:iCs/>
          <w:spacing w:val="2"/>
          <w:szCs w:val="24"/>
        </w:rPr>
        <w:t>further strengthen</w:t>
      </w:r>
      <w:r>
        <w:rPr>
          <w:rFonts w:asciiTheme="minorHAnsi" w:hAnsiTheme="minorHAnsi" w:cs="Arial"/>
          <w:iCs/>
          <w:spacing w:val="2"/>
          <w:szCs w:val="24"/>
        </w:rPr>
        <w:t>ing</w:t>
      </w:r>
      <w:r w:rsidR="00E732FD">
        <w:rPr>
          <w:rFonts w:asciiTheme="minorHAnsi" w:hAnsiTheme="minorHAnsi" w:cs="Arial"/>
          <w:iCs/>
          <w:spacing w:val="2"/>
          <w:szCs w:val="24"/>
        </w:rPr>
        <w:t xml:space="preserve"> collaboration across related families and children services</w:t>
      </w:r>
      <w:r>
        <w:rPr>
          <w:rFonts w:asciiTheme="minorHAnsi" w:hAnsiTheme="minorHAnsi" w:cs="Arial"/>
          <w:iCs/>
          <w:spacing w:val="2"/>
          <w:szCs w:val="24"/>
        </w:rPr>
        <w:t xml:space="preserve"> could be to </w:t>
      </w:r>
      <w:r w:rsidR="00B71DE3">
        <w:rPr>
          <w:rFonts w:asciiTheme="minorHAnsi" w:hAnsiTheme="minorHAnsi" w:cs="Arial"/>
          <w:iCs/>
          <w:spacing w:val="2"/>
          <w:szCs w:val="24"/>
        </w:rPr>
        <w:t>align</w:t>
      </w:r>
      <w:r w:rsidR="00E732FD">
        <w:rPr>
          <w:rFonts w:asciiTheme="minorHAnsi" w:hAnsiTheme="minorHAnsi" w:cs="Arial"/>
          <w:iCs/>
          <w:spacing w:val="2"/>
          <w:szCs w:val="24"/>
        </w:rPr>
        <w:t xml:space="preserve"> </w:t>
      </w:r>
      <w:r w:rsidR="00AC7C47" w:rsidRPr="00203D58">
        <w:rPr>
          <w:rFonts w:asciiTheme="minorHAnsi" w:hAnsiTheme="minorHAnsi" w:cs="Arial"/>
          <w:iCs/>
          <w:spacing w:val="2"/>
          <w:szCs w:val="24"/>
        </w:rPr>
        <w:t xml:space="preserve">the </w:t>
      </w:r>
      <w:r w:rsidR="00AC7C47" w:rsidRPr="001B1784">
        <w:rPr>
          <w:rFonts w:asciiTheme="minorHAnsi" w:hAnsiTheme="minorHAnsi" w:cs="Arial"/>
          <w:b/>
          <w:iCs/>
          <w:spacing w:val="2"/>
          <w:szCs w:val="24"/>
        </w:rPr>
        <w:t>Family Mental Health Support Services</w:t>
      </w:r>
      <w:r w:rsidR="00AC7C47">
        <w:rPr>
          <w:rFonts w:asciiTheme="minorHAnsi" w:hAnsiTheme="minorHAnsi" w:cs="Arial"/>
          <w:iCs/>
          <w:spacing w:val="2"/>
          <w:szCs w:val="24"/>
        </w:rPr>
        <w:t xml:space="preserve"> program </w:t>
      </w:r>
      <w:r w:rsidR="00B71DE3">
        <w:rPr>
          <w:rFonts w:asciiTheme="minorHAnsi" w:hAnsiTheme="minorHAnsi" w:cs="Arial"/>
          <w:iCs/>
          <w:spacing w:val="2"/>
          <w:szCs w:val="24"/>
        </w:rPr>
        <w:t>to sit within</w:t>
      </w:r>
      <w:r w:rsidR="00AC7C47">
        <w:rPr>
          <w:rFonts w:asciiTheme="minorHAnsi" w:hAnsiTheme="minorHAnsi" w:cs="Arial"/>
          <w:iCs/>
          <w:spacing w:val="2"/>
          <w:szCs w:val="24"/>
        </w:rPr>
        <w:t xml:space="preserve"> the F</w:t>
      </w:r>
      <w:r w:rsidR="00EE5C86">
        <w:rPr>
          <w:rFonts w:asciiTheme="minorHAnsi" w:hAnsiTheme="minorHAnsi" w:cs="Arial"/>
          <w:iCs/>
          <w:spacing w:val="2"/>
          <w:szCs w:val="24"/>
        </w:rPr>
        <w:t xml:space="preserve">amilies and Children </w:t>
      </w:r>
      <w:r w:rsidR="00AC7C47">
        <w:rPr>
          <w:rFonts w:asciiTheme="minorHAnsi" w:hAnsiTheme="minorHAnsi" w:cs="Arial"/>
          <w:iCs/>
          <w:spacing w:val="2"/>
          <w:szCs w:val="24"/>
        </w:rPr>
        <w:t xml:space="preserve">Activity. </w:t>
      </w:r>
      <w:r w:rsidR="00A35B7D">
        <w:rPr>
          <w:rFonts w:asciiTheme="minorHAnsi" w:hAnsiTheme="minorHAnsi" w:cs="Arial"/>
          <w:iCs/>
          <w:spacing w:val="2"/>
          <w:szCs w:val="24"/>
        </w:rPr>
        <w:t>This program offers evidence-informed interventions to improve mental health outcomes for children, young people and their families.</w:t>
      </w:r>
    </w:p>
    <w:p w:rsidR="00AC7C47" w:rsidRDefault="00526DE4" w:rsidP="0098099C">
      <w:pPr>
        <w:spacing w:after="120" w:line="276" w:lineRule="auto"/>
        <w:rPr>
          <w:rFonts w:asciiTheme="minorHAnsi" w:hAnsiTheme="minorHAnsi" w:cs="Arial"/>
          <w:iCs/>
          <w:spacing w:val="2"/>
          <w:szCs w:val="24"/>
        </w:rPr>
      </w:pPr>
      <w:r>
        <w:rPr>
          <w:rFonts w:asciiTheme="minorHAnsi" w:hAnsiTheme="minorHAnsi" w:cs="Arial"/>
          <w:spacing w:val="2"/>
          <w:szCs w:val="24"/>
        </w:rPr>
        <w:t>The department is</w:t>
      </w:r>
      <w:r w:rsidR="00AC7C47" w:rsidRPr="004E20F6">
        <w:rPr>
          <w:rFonts w:asciiTheme="minorHAnsi" w:hAnsiTheme="minorHAnsi" w:cs="Arial"/>
          <w:spacing w:val="2"/>
          <w:szCs w:val="24"/>
        </w:rPr>
        <w:t xml:space="preserve"> also </w:t>
      </w:r>
      <w:r w:rsidR="00CD4281" w:rsidRPr="004E20F6">
        <w:rPr>
          <w:rFonts w:asciiTheme="minorHAnsi" w:hAnsiTheme="minorHAnsi" w:cs="Arial"/>
          <w:spacing w:val="2"/>
          <w:szCs w:val="24"/>
        </w:rPr>
        <w:t xml:space="preserve">considering </w:t>
      </w:r>
      <w:r w:rsidR="00CD4281" w:rsidRPr="006A222E">
        <w:rPr>
          <w:rFonts w:asciiTheme="minorHAnsi" w:hAnsiTheme="minorHAnsi" w:cs="Arial"/>
          <w:spacing w:val="2"/>
          <w:szCs w:val="24"/>
        </w:rPr>
        <w:t>integrating</w:t>
      </w:r>
      <w:r w:rsidR="00AC7C47" w:rsidRPr="004E20F6">
        <w:rPr>
          <w:rFonts w:asciiTheme="minorHAnsi" w:hAnsiTheme="minorHAnsi" w:cs="Arial"/>
          <w:spacing w:val="2"/>
          <w:szCs w:val="24"/>
        </w:rPr>
        <w:t xml:space="preserve"> the existing </w:t>
      </w:r>
      <w:r w:rsidR="00AC7C47" w:rsidRPr="001B1784">
        <w:rPr>
          <w:rFonts w:asciiTheme="minorHAnsi" w:hAnsiTheme="minorHAnsi" w:cs="Arial"/>
          <w:b/>
          <w:spacing w:val="2"/>
          <w:szCs w:val="24"/>
        </w:rPr>
        <w:t xml:space="preserve">Children and </w:t>
      </w:r>
      <w:r w:rsidR="00CD4281" w:rsidRPr="001B1784">
        <w:rPr>
          <w:rFonts w:asciiTheme="minorHAnsi" w:hAnsiTheme="minorHAnsi" w:cs="Arial"/>
          <w:b/>
          <w:spacing w:val="2"/>
          <w:szCs w:val="24"/>
        </w:rPr>
        <w:t>Parenting</w:t>
      </w:r>
      <w:r w:rsidR="00E732FD" w:rsidRPr="001B1784">
        <w:rPr>
          <w:rFonts w:asciiTheme="minorHAnsi" w:hAnsiTheme="minorHAnsi" w:cs="Arial"/>
          <w:b/>
          <w:spacing w:val="2"/>
          <w:szCs w:val="24"/>
        </w:rPr>
        <w:t xml:space="preserve"> Support services</w:t>
      </w:r>
      <w:r w:rsidR="00E732FD" w:rsidRPr="004E20F6">
        <w:rPr>
          <w:rFonts w:asciiTheme="minorHAnsi" w:hAnsiTheme="minorHAnsi" w:cs="Arial"/>
          <w:spacing w:val="2"/>
          <w:szCs w:val="24"/>
        </w:rPr>
        <w:t xml:space="preserve"> </w:t>
      </w:r>
      <w:r w:rsidR="00AC7C47" w:rsidRPr="004E20F6">
        <w:rPr>
          <w:rFonts w:asciiTheme="minorHAnsi" w:hAnsiTheme="minorHAnsi" w:cs="Arial"/>
          <w:spacing w:val="2"/>
          <w:szCs w:val="24"/>
        </w:rPr>
        <w:t>an</w:t>
      </w:r>
      <w:r w:rsidR="00E732FD" w:rsidRPr="004E20F6">
        <w:rPr>
          <w:rFonts w:asciiTheme="minorHAnsi" w:hAnsiTheme="minorHAnsi" w:cs="Arial"/>
          <w:spacing w:val="2"/>
          <w:szCs w:val="24"/>
        </w:rPr>
        <w:t xml:space="preserve">d </w:t>
      </w:r>
      <w:r w:rsidR="00E732FD" w:rsidRPr="001B1784">
        <w:rPr>
          <w:rFonts w:asciiTheme="minorHAnsi" w:hAnsiTheme="minorHAnsi" w:cs="Arial"/>
          <w:b/>
          <w:spacing w:val="2"/>
          <w:szCs w:val="24"/>
        </w:rPr>
        <w:t xml:space="preserve">Budget Based </w:t>
      </w:r>
      <w:r w:rsidR="00A35B7D" w:rsidRPr="001B1784">
        <w:rPr>
          <w:rFonts w:asciiTheme="minorHAnsi" w:hAnsiTheme="minorHAnsi" w:cs="Arial"/>
          <w:b/>
          <w:spacing w:val="2"/>
          <w:szCs w:val="24"/>
        </w:rPr>
        <w:t xml:space="preserve">Funded </w:t>
      </w:r>
      <w:r w:rsidR="001B1879">
        <w:rPr>
          <w:rFonts w:asciiTheme="minorHAnsi" w:hAnsiTheme="minorHAnsi" w:cs="Arial"/>
          <w:b/>
          <w:spacing w:val="2"/>
          <w:szCs w:val="24"/>
        </w:rPr>
        <w:t>services</w:t>
      </w:r>
      <w:r w:rsidR="001B1879" w:rsidRPr="004E20F6">
        <w:rPr>
          <w:rFonts w:asciiTheme="minorHAnsi" w:hAnsiTheme="minorHAnsi" w:cs="Arial"/>
          <w:spacing w:val="2"/>
          <w:szCs w:val="24"/>
        </w:rPr>
        <w:t xml:space="preserve"> </w:t>
      </w:r>
      <w:r w:rsidR="00AC7C47" w:rsidRPr="004E20F6">
        <w:rPr>
          <w:rFonts w:asciiTheme="minorHAnsi" w:hAnsiTheme="minorHAnsi" w:cs="Arial"/>
          <w:spacing w:val="2"/>
          <w:szCs w:val="24"/>
        </w:rPr>
        <w:t>into a single program. Analysis has identified many of</w:t>
      </w:r>
      <w:r w:rsidR="00A522A1">
        <w:rPr>
          <w:rFonts w:asciiTheme="minorHAnsi" w:hAnsiTheme="minorHAnsi" w:cs="Arial"/>
          <w:spacing w:val="2"/>
          <w:szCs w:val="24"/>
        </w:rPr>
        <w:t> </w:t>
      </w:r>
      <w:r w:rsidR="00AC7C47" w:rsidRPr="004E20F6">
        <w:rPr>
          <w:rFonts w:asciiTheme="minorHAnsi" w:hAnsiTheme="minorHAnsi" w:cs="Arial"/>
          <w:spacing w:val="2"/>
          <w:szCs w:val="24"/>
        </w:rPr>
        <w:t xml:space="preserve">the services delivered under these programs are similar. </w:t>
      </w:r>
      <w:r w:rsidR="00AC7C47" w:rsidRPr="006A222E">
        <w:rPr>
          <w:rFonts w:asciiTheme="minorHAnsi" w:hAnsiTheme="minorHAnsi" w:cs="Arial"/>
          <w:spacing w:val="2"/>
          <w:szCs w:val="24"/>
        </w:rPr>
        <w:t>Integrating</w:t>
      </w:r>
      <w:r w:rsidR="00AC7C47" w:rsidRPr="004E20F6">
        <w:rPr>
          <w:rFonts w:asciiTheme="minorHAnsi" w:hAnsiTheme="minorHAnsi" w:cs="Arial"/>
          <w:spacing w:val="2"/>
          <w:szCs w:val="24"/>
        </w:rPr>
        <w:t xml:space="preserve"> these programs will provide greater efficiency in program </w:t>
      </w:r>
      <w:r w:rsidR="00F0269D" w:rsidRPr="004E20F6">
        <w:rPr>
          <w:rFonts w:asciiTheme="minorHAnsi" w:hAnsiTheme="minorHAnsi" w:cs="Arial"/>
          <w:spacing w:val="2"/>
          <w:szCs w:val="24"/>
        </w:rPr>
        <w:t xml:space="preserve">administration and </w:t>
      </w:r>
      <w:r w:rsidR="00E732FD" w:rsidRPr="00660035">
        <w:rPr>
          <w:rFonts w:asciiTheme="minorHAnsi" w:hAnsiTheme="minorHAnsi" w:cs="Arial"/>
          <w:iCs/>
          <w:spacing w:val="2"/>
          <w:szCs w:val="24"/>
        </w:rPr>
        <w:t xml:space="preserve">support </w:t>
      </w:r>
      <w:r w:rsidR="00F0269D" w:rsidRPr="00660035">
        <w:rPr>
          <w:rFonts w:asciiTheme="minorHAnsi" w:hAnsiTheme="minorHAnsi" w:cs="Arial"/>
          <w:iCs/>
          <w:spacing w:val="2"/>
          <w:szCs w:val="24"/>
        </w:rPr>
        <w:t>coordination.</w:t>
      </w:r>
    </w:p>
    <w:p w:rsidR="00CD4281" w:rsidRDefault="006A31F3" w:rsidP="0098099C">
      <w:pPr>
        <w:spacing w:after="120" w:line="276" w:lineRule="auto"/>
        <w:rPr>
          <w:rFonts w:asciiTheme="minorHAnsi" w:hAnsiTheme="minorHAnsi" w:cs="Arial"/>
          <w:b/>
          <w:i/>
          <w:iCs/>
          <w:spacing w:val="2"/>
          <w:szCs w:val="24"/>
        </w:rPr>
      </w:pPr>
      <w:r>
        <w:rPr>
          <w:rFonts w:asciiTheme="minorHAnsi" w:hAnsiTheme="minorHAnsi" w:cs="Arial"/>
          <w:b/>
          <w:i/>
          <w:iCs/>
          <w:spacing w:val="2"/>
          <w:szCs w:val="24"/>
        </w:rPr>
        <w:t>Community c</w:t>
      </w:r>
      <w:r w:rsidR="00CD4281">
        <w:rPr>
          <w:rFonts w:asciiTheme="minorHAnsi" w:hAnsiTheme="minorHAnsi" w:cs="Arial"/>
          <w:b/>
          <w:i/>
          <w:iCs/>
          <w:spacing w:val="2"/>
          <w:szCs w:val="24"/>
        </w:rPr>
        <w:t xml:space="preserve">ollaboration </w:t>
      </w:r>
    </w:p>
    <w:p w:rsidR="004E20F6" w:rsidRPr="0021370F" w:rsidRDefault="004E20F6" w:rsidP="004E20F6">
      <w:pPr>
        <w:spacing w:after="120" w:line="276" w:lineRule="auto"/>
        <w:rPr>
          <w:rFonts w:asciiTheme="minorHAnsi" w:hAnsiTheme="minorHAnsi" w:cs="Arial"/>
          <w:iCs/>
          <w:spacing w:val="2"/>
          <w:szCs w:val="24"/>
          <w:highlight w:val="yellow"/>
        </w:rPr>
      </w:pPr>
      <w:r>
        <w:rPr>
          <w:rFonts w:asciiTheme="minorHAnsi" w:hAnsiTheme="minorHAnsi" w:cs="Arial"/>
          <w:iCs/>
          <w:spacing w:val="2"/>
          <w:szCs w:val="24"/>
        </w:rPr>
        <w:t>S</w:t>
      </w:r>
      <w:r w:rsidRPr="00F0269D">
        <w:rPr>
          <w:rFonts w:asciiTheme="minorHAnsi" w:hAnsiTheme="minorHAnsi" w:cs="Arial"/>
          <w:iCs/>
          <w:spacing w:val="2"/>
          <w:szCs w:val="24"/>
        </w:rPr>
        <w:t>takeholders</w:t>
      </w:r>
      <w:r>
        <w:rPr>
          <w:rFonts w:asciiTheme="minorHAnsi" w:hAnsiTheme="minorHAnsi" w:cs="Arial"/>
          <w:iCs/>
          <w:spacing w:val="2"/>
          <w:szCs w:val="24"/>
        </w:rPr>
        <w:t xml:space="preserve">, particularly families, have </w:t>
      </w:r>
      <w:r w:rsidRPr="00F0269D">
        <w:rPr>
          <w:rFonts w:asciiTheme="minorHAnsi" w:hAnsiTheme="minorHAnsi" w:cs="Arial"/>
          <w:iCs/>
          <w:spacing w:val="2"/>
          <w:szCs w:val="24"/>
        </w:rPr>
        <w:t>provided feedback on the benefits of ‘</w:t>
      </w:r>
      <w:r w:rsidRPr="00760E93">
        <w:rPr>
          <w:rFonts w:asciiTheme="minorHAnsi" w:hAnsiTheme="minorHAnsi" w:cs="Arial"/>
          <w:iCs/>
          <w:spacing w:val="2"/>
          <w:szCs w:val="24"/>
        </w:rPr>
        <w:t xml:space="preserve">community hub’ models or co-location of services </w:t>
      </w:r>
      <w:r>
        <w:rPr>
          <w:rFonts w:asciiTheme="minorHAnsi" w:hAnsiTheme="minorHAnsi" w:cs="Arial"/>
          <w:iCs/>
          <w:spacing w:val="2"/>
          <w:szCs w:val="24"/>
        </w:rPr>
        <w:t>to</w:t>
      </w:r>
      <w:r w:rsidRPr="00760E93">
        <w:rPr>
          <w:rFonts w:asciiTheme="minorHAnsi" w:hAnsiTheme="minorHAnsi" w:cs="Arial"/>
          <w:iCs/>
          <w:spacing w:val="2"/>
          <w:szCs w:val="24"/>
        </w:rPr>
        <w:t xml:space="preserve"> support coordination and service access for families. Better linking </w:t>
      </w:r>
      <w:r w:rsidR="00D05919">
        <w:rPr>
          <w:rFonts w:asciiTheme="minorHAnsi" w:hAnsiTheme="minorHAnsi" w:cs="Arial"/>
          <w:iCs/>
          <w:spacing w:val="2"/>
          <w:szCs w:val="24"/>
        </w:rPr>
        <w:t xml:space="preserve">of </w:t>
      </w:r>
      <w:r w:rsidRPr="00760E93">
        <w:rPr>
          <w:rFonts w:asciiTheme="minorHAnsi" w:hAnsiTheme="minorHAnsi" w:cs="Arial"/>
          <w:iCs/>
          <w:spacing w:val="2"/>
          <w:szCs w:val="24"/>
        </w:rPr>
        <w:t>universal service delivery platforms</w:t>
      </w:r>
      <w:r w:rsidR="003D4F8D">
        <w:rPr>
          <w:rFonts w:asciiTheme="minorHAnsi" w:hAnsiTheme="minorHAnsi" w:cs="Arial"/>
          <w:iCs/>
          <w:spacing w:val="2"/>
          <w:szCs w:val="24"/>
        </w:rPr>
        <w:t>,</w:t>
      </w:r>
      <w:r w:rsidRPr="00760E93">
        <w:rPr>
          <w:rFonts w:asciiTheme="minorHAnsi" w:hAnsiTheme="minorHAnsi" w:cs="Arial"/>
          <w:iCs/>
          <w:spacing w:val="2"/>
          <w:szCs w:val="24"/>
        </w:rPr>
        <w:t xml:space="preserve"> </w:t>
      </w:r>
      <w:r w:rsidR="000F580D">
        <w:rPr>
          <w:rFonts w:asciiTheme="minorHAnsi" w:hAnsiTheme="minorHAnsi" w:cs="Arial"/>
          <w:iCs/>
          <w:spacing w:val="2"/>
          <w:szCs w:val="24"/>
        </w:rPr>
        <w:t>such as</w:t>
      </w:r>
      <w:r w:rsidR="000F580D" w:rsidRPr="000F580D">
        <w:rPr>
          <w:rFonts w:asciiTheme="minorHAnsi" w:hAnsiTheme="minorHAnsi" w:cs="Arial"/>
          <w:iCs/>
          <w:spacing w:val="2"/>
          <w:szCs w:val="24"/>
        </w:rPr>
        <w:t xml:space="preserve"> health services (antenatal care, child and family health services), school education and early childhood education</w:t>
      </w:r>
      <w:r w:rsidR="003D4F8D">
        <w:rPr>
          <w:rFonts w:asciiTheme="minorHAnsi" w:hAnsiTheme="minorHAnsi" w:cs="Arial"/>
          <w:iCs/>
          <w:spacing w:val="2"/>
          <w:szCs w:val="24"/>
        </w:rPr>
        <w:t>,</w:t>
      </w:r>
      <w:r w:rsidR="000F580D">
        <w:rPr>
          <w:rFonts w:asciiTheme="minorHAnsi" w:hAnsiTheme="minorHAnsi" w:cs="Arial"/>
          <w:iCs/>
          <w:spacing w:val="2"/>
          <w:szCs w:val="24"/>
        </w:rPr>
        <w:t xml:space="preserve"> </w:t>
      </w:r>
      <w:r w:rsidRPr="00760E93">
        <w:rPr>
          <w:rFonts w:asciiTheme="minorHAnsi" w:hAnsiTheme="minorHAnsi" w:cs="Arial"/>
          <w:iCs/>
          <w:spacing w:val="2"/>
          <w:szCs w:val="24"/>
        </w:rPr>
        <w:t>with the delivery of</w:t>
      </w:r>
      <w:r w:rsidR="00A522A1">
        <w:rPr>
          <w:rFonts w:asciiTheme="minorHAnsi" w:hAnsiTheme="minorHAnsi" w:cs="Arial"/>
          <w:iCs/>
          <w:spacing w:val="2"/>
          <w:szCs w:val="24"/>
        </w:rPr>
        <w:t> </w:t>
      </w:r>
      <w:r w:rsidRPr="00760E93">
        <w:rPr>
          <w:rFonts w:asciiTheme="minorHAnsi" w:hAnsiTheme="minorHAnsi" w:cs="Arial"/>
          <w:iCs/>
          <w:spacing w:val="2"/>
          <w:szCs w:val="24"/>
        </w:rPr>
        <w:t xml:space="preserve">supports to targeted populations through </w:t>
      </w:r>
      <w:r w:rsidRPr="00760E93">
        <w:rPr>
          <w:rFonts w:asciiTheme="minorHAnsi" w:hAnsiTheme="minorHAnsi" w:cs="Arial"/>
          <w:bCs/>
          <w:iCs/>
          <w:spacing w:val="2"/>
          <w:szCs w:val="24"/>
        </w:rPr>
        <w:t>partnerships</w:t>
      </w:r>
      <w:r w:rsidRPr="00760E93">
        <w:rPr>
          <w:rFonts w:asciiTheme="minorHAnsi" w:hAnsiTheme="minorHAnsi" w:cs="Arial"/>
          <w:iCs/>
          <w:spacing w:val="2"/>
          <w:szCs w:val="24"/>
        </w:rPr>
        <w:t xml:space="preserve"> and </w:t>
      </w:r>
      <w:r w:rsidRPr="00760E93">
        <w:rPr>
          <w:rFonts w:asciiTheme="minorHAnsi" w:hAnsiTheme="minorHAnsi" w:cs="Arial"/>
          <w:bCs/>
          <w:iCs/>
          <w:spacing w:val="2"/>
          <w:szCs w:val="24"/>
        </w:rPr>
        <w:t>co-location</w:t>
      </w:r>
      <w:r w:rsidRPr="00760E93">
        <w:rPr>
          <w:rFonts w:asciiTheme="minorHAnsi" w:hAnsiTheme="minorHAnsi" w:cs="Arial"/>
          <w:iCs/>
          <w:spacing w:val="2"/>
          <w:szCs w:val="24"/>
        </w:rPr>
        <w:t xml:space="preserve"> arrangements</w:t>
      </w:r>
      <w:r w:rsidR="00A71908">
        <w:rPr>
          <w:rFonts w:asciiTheme="minorHAnsi" w:hAnsiTheme="minorHAnsi" w:cs="Arial"/>
          <w:iCs/>
          <w:spacing w:val="2"/>
          <w:szCs w:val="24"/>
        </w:rPr>
        <w:t>,</w:t>
      </w:r>
      <w:r w:rsidRPr="00760E93">
        <w:rPr>
          <w:rFonts w:asciiTheme="minorHAnsi" w:hAnsiTheme="minorHAnsi" w:cs="Arial"/>
          <w:iCs/>
          <w:spacing w:val="2"/>
          <w:szCs w:val="24"/>
        </w:rPr>
        <w:t xml:space="preserve"> was also a suggestion raised through the consultation to inform the successor to the National </w:t>
      </w:r>
      <w:r>
        <w:rPr>
          <w:rFonts w:asciiTheme="minorHAnsi" w:hAnsiTheme="minorHAnsi" w:cs="Arial"/>
          <w:iCs/>
          <w:spacing w:val="2"/>
          <w:szCs w:val="24"/>
        </w:rPr>
        <w:t>Framework</w:t>
      </w:r>
      <w:r w:rsidRPr="00760E93">
        <w:rPr>
          <w:rFonts w:asciiTheme="minorHAnsi" w:hAnsiTheme="minorHAnsi" w:cs="Arial"/>
          <w:iCs/>
          <w:spacing w:val="2"/>
          <w:szCs w:val="24"/>
        </w:rPr>
        <w:t>.</w:t>
      </w:r>
    </w:p>
    <w:p w:rsidR="001863DB" w:rsidRDefault="00CD4281" w:rsidP="0098099C">
      <w:pPr>
        <w:spacing w:after="120" w:line="276" w:lineRule="auto"/>
        <w:rPr>
          <w:rFonts w:asciiTheme="minorHAnsi" w:hAnsiTheme="minorHAnsi" w:cs="Arial"/>
          <w:iCs/>
          <w:spacing w:val="2"/>
          <w:szCs w:val="24"/>
        </w:rPr>
      </w:pPr>
      <w:r>
        <w:rPr>
          <w:rFonts w:asciiTheme="minorHAnsi" w:hAnsiTheme="minorHAnsi" w:cs="Arial"/>
          <w:iCs/>
          <w:spacing w:val="2"/>
          <w:szCs w:val="24"/>
        </w:rPr>
        <w:t xml:space="preserve">Previous consultation identified strong support for </w:t>
      </w:r>
      <w:r w:rsidRPr="00C945E9">
        <w:rPr>
          <w:rFonts w:asciiTheme="minorHAnsi" w:hAnsiTheme="minorHAnsi" w:cs="Arial"/>
          <w:iCs/>
          <w:spacing w:val="2"/>
          <w:szCs w:val="24"/>
        </w:rPr>
        <w:t>place-based approaches</w:t>
      </w:r>
      <w:r>
        <w:rPr>
          <w:rFonts w:asciiTheme="minorHAnsi" w:hAnsiTheme="minorHAnsi" w:cs="Arial"/>
          <w:iCs/>
          <w:spacing w:val="2"/>
          <w:szCs w:val="24"/>
        </w:rPr>
        <w:t xml:space="preserve">, such as Communities for Children Facilitating Partners, as they </w:t>
      </w:r>
      <w:r w:rsidR="00E732FD">
        <w:rPr>
          <w:rFonts w:asciiTheme="minorHAnsi" w:hAnsiTheme="minorHAnsi" w:cs="Arial"/>
          <w:iCs/>
          <w:spacing w:val="2"/>
          <w:szCs w:val="24"/>
        </w:rPr>
        <w:t>promote</w:t>
      </w:r>
      <w:r>
        <w:rPr>
          <w:rFonts w:asciiTheme="minorHAnsi" w:hAnsiTheme="minorHAnsi" w:cs="Arial"/>
          <w:iCs/>
          <w:spacing w:val="2"/>
          <w:szCs w:val="24"/>
        </w:rPr>
        <w:t xml:space="preserve"> responsiveness to local needs and improve collaboration. </w:t>
      </w:r>
      <w:r w:rsidR="00ED2D02" w:rsidRPr="00ED2D02">
        <w:rPr>
          <w:rFonts w:asciiTheme="minorHAnsi" w:hAnsiTheme="minorHAnsi" w:cs="Arial"/>
          <w:iCs/>
          <w:spacing w:val="2"/>
          <w:szCs w:val="24"/>
        </w:rPr>
        <w:t xml:space="preserve">The </w:t>
      </w:r>
      <w:r w:rsidR="00693D8D">
        <w:rPr>
          <w:rFonts w:asciiTheme="minorHAnsi" w:hAnsiTheme="minorHAnsi" w:cs="Arial"/>
          <w:iCs/>
          <w:spacing w:val="2"/>
          <w:szCs w:val="24"/>
        </w:rPr>
        <w:t>Communities for Children Facilitating Partners</w:t>
      </w:r>
      <w:r w:rsidR="00ED2D02" w:rsidRPr="00ED2D02">
        <w:rPr>
          <w:rFonts w:asciiTheme="minorHAnsi" w:hAnsiTheme="minorHAnsi" w:cs="Arial"/>
          <w:iCs/>
          <w:spacing w:val="2"/>
          <w:szCs w:val="24"/>
        </w:rPr>
        <w:t xml:space="preserve"> program is an innovative, community-informed program </w:t>
      </w:r>
      <w:r w:rsidR="00693D8D">
        <w:rPr>
          <w:rFonts w:asciiTheme="minorHAnsi" w:hAnsiTheme="minorHAnsi" w:cs="Arial"/>
          <w:iCs/>
          <w:spacing w:val="2"/>
          <w:szCs w:val="24"/>
        </w:rPr>
        <w:t>where</w:t>
      </w:r>
      <w:r w:rsidR="00ED2D02" w:rsidRPr="00ED2D02">
        <w:rPr>
          <w:rFonts w:asciiTheme="minorHAnsi" w:hAnsiTheme="minorHAnsi" w:cs="Arial"/>
          <w:iCs/>
          <w:spacing w:val="2"/>
          <w:szCs w:val="24"/>
        </w:rPr>
        <w:t xml:space="preserve"> the department funds Facilitating Partner organisations </w:t>
      </w:r>
      <w:r w:rsidR="001E6CB6">
        <w:rPr>
          <w:rFonts w:asciiTheme="minorHAnsi" w:hAnsiTheme="minorHAnsi" w:cs="Arial"/>
          <w:iCs/>
          <w:spacing w:val="2"/>
          <w:szCs w:val="24"/>
        </w:rPr>
        <w:t>to</w:t>
      </w:r>
      <w:r w:rsidR="00A522A1">
        <w:rPr>
          <w:rFonts w:asciiTheme="minorHAnsi" w:hAnsiTheme="minorHAnsi" w:cs="Arial"/>
          <w:iCs/>
          <w:spacing w:val="2"/>
          <w:szCs w:val="24"/>
        </w:rPr>
        <w:t> </w:t>
      </w:r>
      <w:r w:rsidR="00ED2D02">
        <w:rPr>
          <w:rFonts w:asciiTheme="minorHAnsi" w:hAnsiTheme="minorHAnsi" w:cs="Arial"/>
          <w:iCs/>
          <w:spacing w:val="2"/>
          <w:szCs w:val="24"/>
        </w:rPr>
        <w:t xml:space="preserve">on-fund Community Partner </w:t>
      </w:r>
      <w:r w:rsidR="00ED2D02" w:rsidRPr="00ED2D02">
        <w:rPr>
          <w:rFonts w:asciiTheme="minorHAnsi" w:hAnsiTheme="minorHAnsi" w:cs="Arial"/>
          <w:iCs/>
          <w:spacing w:val="2"/>
          <w:szCs w:val="24"/>
        </w:rPr>
        <w:t xml:space="preserve">organisations, to provide services targeted to their community </w:t>
      </w:r>
      <w:r w:rsidR="00A71908">
        <w:rPr>
          <w:rFonts w:asciiTheme="minorHAnsi" w:hAnsiTheme="minorHAnsi" w:cs="Arial"/>
          <w:iCs/>
          <w:spacing w:val="2"/>
          <w:szCs w:val="24"/>
        </w:rPr>
        <w:t>(</w:t>
      </w:r>
      <w:r w:rsidR="00ED2D02" w:rsidRPr="00ED2D02">
        <w:rPr>
          <w:rFonts w:asciiTheme="minorHAnsi" w:hAnsiTheme="minorHAnsi" w:cs="Arial"/>
          <w:iCs/>
          <w:spacing w:val="2"/>
          <w:szCs w:val="24"/>
        </w:rPr>
        <w:t>as</w:t>
      </w:r>
      <w:r w:rsidR="00A522A1">
        <w:rPr>
          <w:rFonts w:asciiTheme="minorHAnsi" w:hAnsiTheme="minorHAnsi" w:cs="Arial"/>
          <w:iCs/>
          <w:spacing w:val="2"/>
          <w:szCs w:val="24"/>
        </w:rPr>
        <w:t> </w:t>
      </w:r>
      <w:r w:rsidR="00ED2D02" w:rsidRPr="00ED2D02">
        <w:rPr>
          <w:rFonts w:asciiTheme="minorHAnsi" w:hAnsiTheme="minorHAnsi" w:cs="Arial"/>
          <w:iCs/>
          <w:spacing w:val="2"/>
          <w:szCs w:val="24"/>
        </w:rPr>
        <w:t>identified by a local committee</w:t>
      </w:r>
      <w:r w:rsidR="00A71908">
        <w:rPr>
          <w:rFonts w:asciiTheme="minorHAnsi" w:hAnsiTheme="minorHAnsi" w:cs="Arial"/>
          <w:iCs/>
          <w:spacing w:val="2"/>
          <w:szCs w:val="24"/>
        </w:rPr>
        <w:t>)</w:t>
      </w:r>
      <w:r w:rsidR="00ED2D02" w:rsidRPr="00ED2D02">
        <w:rPr>
          <w:rFonts w:asciiTheme="minorHAnsi" w:hAnsiTheme="minorHAnsi" w:cs="Arial"/>
          <w:iCs/>
          <w:spacing w:val="2"/>
          <w:szCs w:val="24"/>
        </w:rPr>
        <w:t>.</w:t>
      </w:r>
    </w:p>
    <w:p w:rsidR="00632B87" w:rsidRDefault="00B814D9" w:rsidP="0098099C">
      <w:pPr>
        <w:spacing w:after="120" w:line="276" w:lineRule="auto"/>
        <w:rPr>
          <w:rFonts w:asciiTheme="minorHAnsi" w:hAnsiTheme="minorHAnsi" w:cs="Arial"/>
          <w:iCs/>
          <w:spacing w:val="2"/>
          <w:szCs w:val="24"/>
          <w:lang w:val="en"/>
        </w:rPr>
      </w:pPr>
      <w:r>
        <w:rPr>
          <w:rFonts w:asciiTheme="minorHAnsi" w:hAnsiTheme="minorHAnsi" w:cs="Arial"/>
          <w:iCs/>
          <w:spacing w:val="2"/>
          <w:szCs w:val="24"/>
        </w:rPr>
        <w:t xml:space="preserve">The department </w:t>
      </w:r>
      <w:r w:rsidR="00412F41">
        <w:rPr>
          <w:rFonts w:asciiTheme="minorHAnsi" w:hAnsiTheme="minorHAnsi" w:cs="Arial"/>
          <w:iCs/>
          <w:spacing w:val="2"/>
          <w:szCs w:val="24"/>
        </w:rPr>
        <w:t>wants to explore with service providers how to work</w:t>
      </w:r>
      <w:r>
        <w:rPr>
          <w:rFonts w:asciiTheme="minorHAnsi" w:hAnsiTheme="minorHAnsi" w:cs="Arial"/>
          <w:iCs/>
          <w:spacing w:val="2"/>
          <w:szCs w:val="24"/>
        </w:rPr>
        <w:t xml:space="preserve"> with local communit</w:t>
      </w:r>
      <w:r w:rsidR="00514371">
        <w:rPr>
          <w:rFonts w:asciiTheme="minorHAnsi" w:hAnsiTheme="minorHAnsi" w:cs="Arial"/>
          <w:iCs/>
          <w:spacing w:val="2"/>
          <w:szCs w:val="24"/>
        </w:rPr>
        <w:t>ies</w:t>
      </w:r>
      <w:r>
        <w:rPr>
          <w:rFonts w:asciiTheme="minorHAnsi" w:hAnsiTheme="minorHAnsi" w:cs="Arial"/>
          <w:iCs/>
          <w:spacing w:val="2"/>
          <w:szCs w:val="24"/>
        </w:rPr>
        <w:t xml:space="preserve"> where possible</w:t>
      </w:r>
      <w:r w:rsidR="00514371">
        <w:rPr>
          <w:rFonts w:asciiTheme="minorHAnsi" w:hAnsiTheme="minorHAnsi" w:cs="Arial"/>
          <w:iCs/>
          <w:spacing w:val="2"/>
          <w:szCs w:val="24"/>
        </w:rPr>
        <w:t xml:space="preserve"> </w:t>
      </w:r>
      <w:r>
        <w:rPr>
          <w:rFonts w:asciiTheme="minorHAnsi" w:hAnsiTheme="minorHAnsi" w:cs="Arial"/>
          <w:iCs/>
          <w:spacing w:val="2"/>
          <w:szCs w:val="24"/>
        </w:rPr>
        <w:t xml:space="preserve">and </w:t>
      </w:r>
      <w:r w:rsidR="00412F41">
        <w:rPr>
          <w:rFonts w:asciiTheme="minorHAnsi" w:hAnsiTheme="minorHAnsi" w:cs="Arial"/>
          <w:iCs/>
          <w:spacing w:val="2"/>
          <w:szCs w:val="24"/>
        </w:rPr>
        <w:t xml:space="preserve">ensure </w:t>
      </w:r>
      <w:r>
        <w:rPr>
          <w:rFonts w:asciiTheme="minorHAnsi" w:hAnsiTheme="minorHAnsi" w:cs="Arial"/>
          <w:iCs/>
          <w:spacing w:val="2"/>
          <w:szCs w:val="24"/>
        </w:rPr>
        <w:t>service delivery best meet</w:t>
      </w:r>
      <w:r w:rsidR="00514371">
        <w:rPr>
          <w:rFonts w:asciiTheme="minorHAnsi" w:hAnsiTheme="minorHAnsi" w:cs="Arial"/>
          <w:iCs/>
          <w:spacing w:val="2"/>
          <w:szCs w:val="24"/>
        </w:rPr>
        <w:t>s</w:t>
      </w:r>
      <w:r>
        <w:rPr>
          <w:rFonts w:asciiTheme="minorHAnsi" w:hAnsiTheme="minorHAnsi" w:cs="Arial"/>
          <w:iCs/>
          <w:spacing w:val="2"/>
          <w:szCs w:val="24"/>
        </w:rPr>
        <w:t xml:space="preserve"> </w:t>
      </w:r>
      <w:r w:rsidR="00412F41">
        <w:rPr>
          <w:rFonts w:asciiTheme="minorHAnsi" w:hAnsiTheme="minorHAnsi" w:cs="Arial"/>
          <w:iCs/>
          <w:spacing w:val="2"/>
          <w:szCs w:val="24"/>
        </w:rPr>
        <w:t xml:space="preserve">local </w:t>
      </w:r>
      <w:r>
        <w:rPr>
          <w:rFonts w:asciiTheme="minorHAnsi" w:hAnsiTheme="minorHAnsi" w:cs="Arial"/>
          <w:iCs/>
          <w:spacing w:val="2"/>
          <w:szCs w:val="24"/>
        </w:rPr>
        <w:t>community</w:t>
      </w:r>
      <w:r w:rsidR="00514371">
        <w:rPr>
          <w:rFonts w:asciiTheme="minorHAnsi" w:hAnsiTheme="minorHAnsi" w:cs="Arial"/>
          <w:iCs/>
          <w:spacing w:val="2"/>
          <w:szCs w:val="24"/>
        </w:rPr>
        <w:t xml:space="preserve"> needs.</w:t>
      </w:r>
      <w:r>
        <w:rPr>
          <w:rFonts w:asciiTheme="minorHAnsi" w:hAnsiTheme="minorHAnsi" w:cs="Arial"/>
          <w:iCs/>
          <w:spacing w:val="2"/>
          <w:szCs w:val="24"/>
        </w:rPr>
        <w:t xml:space="preserve"> </w:t>
      </w:r>
      <w:r w:rsidR="00514371">
        <w:rPr>
          <w:rFonts w:asciiTheme="minorHAnsi" w:hAnsiTheme="minorHAnsi" w:cs="Arial"/>
          <w:iCs/>
          <w:spacing w:val="2"/>
          <w:szCs w:val="24"/>
        </w:rPr>
        <w:t>This</w:t>
      </w:r>
      <w:r>
        <w:rPr>
          <w:rFonts w:asciiTheme="minorHAnsi" w:hAnsiTheme="minorHAnsi" w:cs="Arial"/>
          <w:iCs/>
          <w:spacing w:val="2"/>
          <w:szCs w:val="24"/>
        </w:rPr>
        <w:t xml:space="preserve"> is particularly relevant to the Communities for Children Facilitating Partners program and </w:t>
      </w:r>
      <w:r w:rsidR="00253750">
        <w:rPr>
          <w:rFonts w:asciiTheme="minorHAnsi" w:hAnsiTheme="minorHAnsi" w:cs="Arial"/>
          <w:iCs/>
          <w:spacing w:val="2"/>
          <w:szCs w:val="24"/>
        </w:rPr>
        <w:t xml:space="preserve">the </w:t>
      </w:r>
      <w:hyperlink r:id="rId18" w:history="1">
        <w:r w:rsidRPr="00412F41">
          <w:rPr>
            <w:rStyle w:val="Hyperlink"/>
            <w:rFonts w:asciiTheme="minorHAnsi" w:hAnsiTheme="minorHAnsi" w:cs="Arial"/>
            <w:iCs/>
            <w:spacing w:val="2"/>
            <w:szCs w:val="24"/>
          </w:rPr>
          <w:t>Stronger Places, Stro</w:t>
        </w:r>
        <w:r w:rsidR="00BD1861" w:rsidRPr="00412F41">
          <w:rPr>
            <w:rStyle w:val="Hyperlink"/>
            <w:rFonts w:asciiTheme="minorHAnsi" w:hAnsiTheme="minorHAnsi" w:cs="Arial"/>
            <w:iCs/>
            <w:spacing w:val="2"/>
            <w:szCs w:val="24"/>
          </w:rPr>
          <w:t>n</w:t>
        </w:r>
        <w:r w:rsidRPr="00412F41">
          <w:rPr>
            <w:rStyle w:val="Hyperlink"/>
            <w:rFonts w:asciiTheme="minorHAnsi" w:hAnsiTheme="minorHAnsi" w:cs="Arial"/>
            <w:iCs/>
            <w:spacing w:val="2"/>
            <w:szCs w:val="24"/>
          </w:rPr>
          <w:t>ger People</w:t>
        </w:r>
      </w:hyperlink>
      <w:r>
        <w:rPr>
          <w:rFonts w:asciiTheme="minorHAnsi" w:hAnsiTheme="minorHAnsi" w:cs="Arial"/>
          <w:iCs/>
          <w:spacing w:val="2"/>
          <w:szCs w:val="24"/>
        </w:rPr>
        <w:t xml:space="preserve"> initiative</w:t>
      </w:r>
      <w:r w:rsidR="00412F41">
        <w:rPr>
          <w:rFonts w:asciiTheme="minorHAnsi" w:hAnsiTheme="minorHAnsi" w:cs="Arial"/>
          <w:iCs/>
          <w:spacing w:val="2"/>
          <w:szCs w:val="24"/>
        </w:rPr>
        <w:t xml:space="preserve">, </w:t>
      </w:r>
      <w:r w:rsidR="00412F41" w:rsidRPr="00412F41">
        <w:rPr>
          <w:rFonts w:asciiTheme="minorHAnsi" w:hAnsiTheme="minorHAnsi" w:cs="Arial"/>
          <w:iCs/>
          <w:spacing w:val="2"/>
          <w:szCs w:val="24"/>
        </w:rPr>
        <w:t>a place-based collective impact initiative being implemented by the Australian Government in partnership with state and territory governments and 10 communities across Australia.</w:t>
      </w:r>
    </w:p>
    <w:p w:rsidR="00B814D9" w:rsidRDefault="00632B87" w:rsidP="0098099C">
      <w:pPr>
        <w:spacing w:after="120" w:line="276" w:lineRule="auto"/>
        <w:rPr>
          <w:rFonts w:asciiTheme="minorHAnsi" w:hAnsiTheme="minorHAnsi" w:cs="Arial"/>
          <w:iCs/>
          <w:spacing w:val="2"/>
          <w:szCs w:val="24"/>
          <w:lang w:val="en"/>
        </w:rPr>
      </w:pPr>
      <w:r>
        <w:rPr>
          <w:rFonts w:asciiTheme="minorHAnsi" w:hAnsiTheme="minorHAnsi" w:cs="Arial"/>
          <w:iCs/>
          <w:spacing w:val="2"/>
          <w:szCs w:val="24"/>
          <w:lang w:val="en"/>
        </w:rPr>
        <w:t xml:space="preserve">Increasing the ability </w:t>
      </w:r>
      <w:r w:rsidR="00253750">
        <w:rPr>
          <w:rFonts w:asciiTheme="minorHAnsi" w:hAnsiTheme="minorHAnsi" w:cs="Arial"/>
          <w:iCs/>
          <w:spacing w:val="2"/>
          <w:szCs w:val="24"/>
          <w:lang w:val="en"/>
        </w:rPr>
        <w:t xml:space="preserve">of </w:t>
      </w:r>
      <w:r>
        <w:rPr>
          <w:rFonts w:asciiTheme="minorHAnsi" w:hAnsiTheme="minorHAnsi" w:cs="Arial"/>
          <w:iCs/>
          <w:spacing w:val="2"/>
          <w:szCs w:val="24"/>
          <w:lang w:val="en"/>
        </w:rPr>
        <w:t xml:space="preserve">local communities to </w:t>
      </w:r>
      <w:r w:rsidR="00253750">
        <w:rPr>
          <w:rFonts w:asciiTheme="minorHAnsi" w:hAnsiTheme="minorHAnsi" w:cs="Arial"/>
          <w:iCs/>
          <w:spacing w:val="2"/>
          <w:szCs w:val="24"/>
          <w:lang w:val="en"/>
        </w:rPr>
        <w:t xml:space="preserve">receive relevant data and </w:t>
      </w:r>
      <w:r>
        <w:rPr>
          <w:rFonts w:asciiTheme="minorHAnsi" w:hAnsiTheme="minorHAnsi" w:cs="Arial"/>
          <w:iCs/>
          <w:spacing w:val="2"/>
          <w:szCs w:val="24"/>
          <w:lang w:val="en"/>
        </w:rPr>
        <w:t>influence the services being delivered in their local area</w:t>
      </w:r>
      <w:r w:rsidR="00253750">
        <w:rPr>
          <w:rFonts w:asciiTheme="minorHAnsi" w:hAnsiTheme="minorHAnsi" w:cs="Arial"/>
          <w:iCs/>
          <w:spacing w:val="2"/>
          <w:szCs w:val="24"/>
          <w:lang w:val="en"/>
        </w:rPr>
        <w:t xml:space="preserve"> is vital to </w:t>
      </w:r>
      <w:r w:rsidR="005D7997">
        <w:rPr>
          <w:rFonts w:asciiTheme="minorHAnsi" w:hAnsiTheme="minorHAnsi" w:cs="Arial"/>
          <w:iCs/>
          <w:spacing w:val="2"/>
          <w:szCs w:val="24"/>
          <w:lang w:val="en"/>
        </w:rPr>
        <w:t xml:space="preserve">improving </w:t>
      </w:r>
      <w:r w:rsidR="00253750">
        <w:rPr>
          <w:rFonts w:asciiTheme="minorHAnsi" w:hAnsiTheme="minorHAnsi" w:cs="Arial"/>
          <w:iCs/>
          <w:spacing w:val="2"/>
          <w:szCs w:val="24"/>
          <w:lang w:val="en"/>
        </w:rPr>
        <w:t>outcomes for Australian families and children. As part of this, the department is committed to empower</w:t>
      </w:r>
      <w:r w:rsidR="001B1784">
        <w:rPr>
          <w:rFonts w:asciiTheme="minorHAnsi" w:hAnsiTheme="minorHAnsi" w:cs="Arial"/>
          <w:iCs/>
          <w:spacing w:val="2"/>
          <w:szCs w:val="24"/>
          <w:lang w:val="en"/>
        </w:rPr>
        <w:t>ing</w:t>
      </w:r>
      <w:r w:rsidR="00253750">
        <w:rPr>
          <w:rFonts w:asciiTheme="minorHAnsi" w:hAnsiTheme="minorHAnsi" w:cs="Arial"/>
          <w:iCs/>
          <w:spacing w:val="2"/>
          <w:szCs w:val="24"/>
          <w:lang w:val="en"/>
        </w:rPr>
        <w:t xml:space="preserve"> the </w:t>
      </w:r>
      <w:r w:rsidR="005D7997">
        <w:rPr>
          <w:rFonts w:asciiTheme="minorHAnsi" w:hAnsiTheme="minorHAnsi" w:cs="Arial"/>
          <w:iCs/>
          <w:spacing w:val="2"/>
          <w:szCs w:val="24"/>
          <w:lang w:val="en"/>
        </w:rPr>
        <w:t xml:space="preserve">community </w:t>
      </w:r>
      <w:r w:rsidR="00253750">
        <w:rPr>
          <w:rFonts w:asciiTheme="minorHAnsi" w:hAnsiTheme="minorHAnsi" w:cs="Arial"/>
          <w:iCs/>
          <w:spacing w:val="2"/>
          <w:szCs w:val="24"/>
          <w:lang w:val="en"/>
        </w:rPr>
        <w:t>and listen</w:t>
      </w:r>
      <w:r w:rsidR="001B1784">
        <w:rPr>
          <w:rFonts w:asciiTheme="minorHAnsi" w:hAnsiTheme="minorHAnsi" w:cs="Arial"/>
          <w:iCs/>
          <w:spacing w:val="2"/>
          <w:szCs w:val="24"/>
          <w:lang w:val="en"/>
        </w:rPr>
        <w:t>ing</w:t>
      </w:r>
      <w:r w:rsidR="00253750">
        <w:rPr>
          <w:rFonts w:asciiTheme="minorHAnsi" w:hAnsiTheme="minorHAnsi" w:cs="Arial"/>
          <w:iCs/>
          <w:spacing w:val="2"/>
          <w:szCs w:val="24"/>
          <w:lang w:val="en"/>
        </w:rPr>
        <w:t xml:space="preserve"> to</w:t>
      </w:r>
      <w:r w:rsidR="005D7997">
        <w:rPr>
          <w:rFonts w:asciiTheme="minorHAnsi" w:hAnsiTheme="minorHAnsi" w:cs="Arial"/>
          <w:iCs/>
          <w:spacing w:val="2"/>
          <w:szCs w:val="24"/>
          <w:lang w:val="en"/>
        </w:rPr>
        <w:t xml:space="preserve"> community </w:t>
      </w:r>
      <w:r w:rsidR="00253750">
        <w:rPr>
          <w:rFonts w:asciiTheme="minorHAnsi" w:hAnsiTheme="minorHAnsi" w:cs="Arial"/>
          <w:iCs/>
          <w:spacing w:val="2"/>
          <w:szCs w:val="24"/>
          <w:lang w:val="en"/>
        </w:rPr>
        <w:t>voices</w:t>
      </w:r>
      <w:r>
        <w:rPr>
          <w:rFonts w:asciiTheme="minorHAnsi" w:hAnsiTheme="minorHAnsi" w:cs="Arial"/>
          <w:iCs/>
          <w:spacing w:val="2"/>
          <w:szCs w:val="24"/>
          <w:lang w:val="en"/>
        </w:rPr>
        <w:t>.</w:t>
      </w:r>
    </w:p>
    <w:p w:rsidR="00E65381" w:rsidRPr="00B814D9" w:rsidRDefault="00E65381" w:rsidP="0098099C">
      <w:pPr>
        <w:spacing w:after="120" w:line="276" w:lineRule="auto"/>
        <w:rPr>
          <w:rFonts w:asciiTheme="minorHAnsi" w:hAnsiTheme="minorHAnsi" w:cs="Arial"/>
          <w:iCs/>
          <w:spacing w:val="2"/>
          <w:szCs w:val="24"/>
          <w:lang w:val="en"/>
        </w:rPr>
      </w:pPr>
      <w:r>
        <w:rPr>
          <w:rFonts w:asciiTheme="minorHAnsi" w:hAnsiTheme="minorHAnsi" w:cstheme="minorHAnsi"/>
        </w:rPr>
        <w:t xml:space="preserve">Consideration should also be given to creating better links between family and domestic violence services, in particular those which are funded through the </w:t>
      </w:r>
      <w:r w:rsidRPr="00CF2549">
        <w:rPr>
          <w:rStyle w:val="bulletbold"/>
          <w:rFonts w:asciiTheme="minorHAnsi" w:eastAsiaTheme="majorEastAsia" w:hAnsiTheme="minorHAnsi"/>
          <w:i/>
          <w:color w:val="auto"/>
          <w:sz w:val="24"/>
          <w:szCs w:val="24"/>
        </w:rPr>
        <w:t>National Plan to Reduce Violence against Women and their Children 2010–2022</w:t>
      </w:r>
      <w:r>
        <w:rPr>
          <w:rFonts w:asciiTheme="minorHAnsi" w:hAnsiTheme="minorHAnsi" w:cstheme="minorHAnsi"/>
        </w:rPr>
        <w:t>.</w:t>
      </w:r>
    </w:p>
    <w:p w:rsidR="001458F7" w:rsidRPr="004E20F6" w:rsidRDefault="00F009FE" w:rsidP="002310C2">
      <w:pPr>
        <w:spacing w:after="200" w:line="276" w:lineRule="auto"/>
        <w:rPr>
          <w:rFonts w:asciiTheme="minorHAnsi" w:hAnsiTheme="minorHAnsi" w:cs="Arial"/>
          <w:b/>
          <w:i/>
          <w:iCs/>
          <w:spacing w:val="2"/>
          <w:szCs w:val="24"/>
        </w:rPr>
      </w:pPr>
      <w:r>
        <w:rPr>
          <w:rFonts w:asciiTheme="minorHAnsi" w:hAnsiTheme="minorHAnsi" w:cs="Arial"/>
          <w:b/>
          <w:i/>
          <w:iCs/>
          <w:spacing w:val="2"/>
          <w:szCs w:val="24"/>
        </w:rPr>
        <w:t>Incorporating</w:t>
      </w:r>
      <w:r w:rsidR="004E081B">
        <w:rPr>
          <w:rFonts w:asciiTheme="minorHAnsi" w:hAnsiTheme="minorHAnsi" w:cs="Arial"/>
          <w:b/>
          <w:i/>
          <w:iCs/>
          <w:spacing w:val="2"/>
          <w:szCs w:val="24"/>
        </w:rPr>
        <w:t xml:space="preserve"> </w:t>
      </w:r>
      <w:r w:rsidR="00527506">
        <w:rPr>
          <w:rFonts w:asciiTheme="minorHAnsi" w:hAnsiTheme="minorHAnsi" w:cs="Arial"/>
          <w:b/>
          <w:i/>
          <w:iCs/>
          <w:spacing w:val="2"/>
          <w:szCs w:val="24"/>
        </w:rPr>
        <w:t>Children</w:t>
      </w:r>
      <w:r w:rsidR="001E6CB6">
        <w:rPr>
          <w:rFonts w:asciiTheme="minorHAnsi" w:hAnsiTheme="minorHAnsi" w:cs="Arial"/>
          <w:b/>
          <w:i/>
          <w:iCs/>
          <w:spacing w:val="2"/>
          <w:szCs w:val="24"/>
        </w:rPr>
        <w:t xml:space="preserve"> and Parenting </w:t>
      </w:r>
      <w:r w:rsidR="00527506">
        <w:rPr>
          <w:rFonts w:asciiTheme="minorHAnsi" w:hAnsiTheme="minorHAnsi" w:cs="Arial"/>
          <w:b/>
          <w:i/>
          <w:iCs/>
          <w:spacing w:val="2"/>
          <w:szCs w:val="24"/>
        </w:rPr>
        <w:t>Support s</w:t>
      </w:r>
      <w:r w:rsidR="001E6CB6">
        <w:rPr>
          <w:rFonts w:asciiTheme="minorHAnsi" w:hAnsiTheme="minorHAnsi" w:cs="Arial"/>
          <w:b/>
          <w:i/>
          <w:iCs/>
          <w:spacing w:val="2"/>
          <w:szCs w:val="24"/>
        </w:rPr>
        <w:t>e</w:t>
      </w:r>
      <w:r w:rsidR="00527506">
        <w:rPr>
          <w:rFonts w:asciiTheme="minorHAnsi" w:hAnsiTheme="minorHAnsi" w:cs="Arial"/>
          <w:b/>
          <w:i/>
          <w:iCs/>
          <w:spacing w:val="2"/>
          <w:szCs w:val="24"/>
        </w:rPr>
        <w:t>rvices and Budget Based Funded s</w:t>
      </w:r>
      <w:r w:rsidR="001E6CB6">
        <w:rPr>
          <w:rFonts w:asciiTheme="minorHAnsi" w:hAnsiTheme="minorHAnsi" w:cs="Arial"/>
          <w:b/>
          <w:i/>
          <w:iCs/>
          <w:spacing w:val="2"/>
          <w:szCs w:val="24"/>
        </w:rPr>
        <w:t xml:space="preserve">ervices </w:t>
      </w:r>
      <w:r w:rsidR="004E081B">
        <w:rPr>
          <w:rFonts w:asciiTheme="minorHAnsi" w:hAnsiTheme="minorHAnsi" w:cs="Arial"/>
          <w:b/>
          <w:i/>
          <w:iCs/>
          <w:spacing w:val="2"/>
          <w:szCs w:val="24"/>
        </w:rPr>
        <w:t>in</w:t>
      </w:r>
      <w:r w:rsidR="001E6CB6">
        <w:rPr>
          <w:rFonts w:asciiTheme="minorHAnsi" w:hAnsiTheme="minorHAnsi" w:cs="Arial"/>
          <w:b/>
          <w:i/>
          <w:iCs/>
          <w:spacing w:val="2"/>
          <w:szCs w:val="24"/>
        </w:rPr>
        <w:t>to</w:t>
      </w:r>
      <w:r>
        <w:rPr>
          <w:rFonts w:asciiTheme="minorHAnsi" w:hAnsiTheme="minorHAnsi" w:cs="Arial"/>
          <w:b/>
          <w:i/>
          <w:iCs/>
          <w:spacing w:val="2"/>
          <w:szCs w:val="24"/>
        </w:rPr>
        <w:t xml:space="preserve"> the</w:t>
      </w:r>
      <w:r w:rsidR="001E6CB6">
        <w:rPr>
          <w:rFonts w:asciiTheme="minorHAnsi" w:hAnsiTheme="minorHAnsi" w:cs="Arial"/>
          <w:b/>
          <w:i/>
          <w:iCs/>
          <w:spacing w:val="2"/>
          <w:szCs w:val="24"/>
        </w:rPr>
        <w:t xml:space="preserve"> Communities for Children Facilitating Partners</w:t>
      </w:r>
      <w:r>
        <w:rPr>
          <w:rFonts w:asciiTheme="minorHAnsi" w:hAnsiTheme="minorHAnsi" w:cs="Arial"/>
          <w:b/>
          <w:i/>
          <w:iCs/>
          <w:spacing w:val="2"/>
          <w:szCs w:val="24"/>
        </w:rPr>
        <w:t xml:space="preserve"> model</w:t>
      </w:r>
      <w:r w:rsidR="004E081B">
        <w:rPr>
          <w:rFonts w:asciiTheme="minorHAnsi" w:hAnsiTheme="minorHAnsi" w:cs="Arial"/>
          <w:b/>
          <w:i/>
          <w:iCs/>
          <w:spacing w:val="2"/>
          <w:szCs w:val="24"/>
        </w:rPr>
        <w:t xml:space="preserve"> </w:t>
      </w:r>
    </w:p>
    <w:p w:rsidR="001E6CB6" w:rsidRDefault="006F40A3" w:rsidP="0098099C">
      <w:pPr>
        <w:spacing w:after="120" w:line="276" w:lineRule="auto"/>
        <w:rPr>
          <w:rFonts w:asciiTheme="minorHAnsi" w:hAnsiTheme="minorHAnsi" w:cs="Arial"/>
          <w:iCs/>
          <w:spacing w:val="2"/>
          <w:szCs w:val="24"/>
        </w:rPr>
      </w:pPr>
      <w:r>
        <w:rPr>
          <w:rFonts w:asciiTheme="minorHAnsi" w:hAnsiTheme="minorHAnsi" w:cs="Arial"/>
          <w:iCs/>
          <w:spacing w:val="2"/>
          <w:szCs w:val="24"/>
        </w:rPr>
        <w:t>In</w:t>
      </w:r>
      <w:r w:rsidR="001863DB">
        <w:rPr>
          <w:rFonts w:asciiTheme="minorHAnsi" w:hAnsiTheme="minorHAnsi" w:cs="Arial"/>
          <w:iCs/>
          <w:spacing w:val="2"/>
          <w:szCs w:val="24"/>
        </w:rPr>
        <w:t xml:space="preserve"> response to feedback</w:t>
      </w:r>
      <w:r w:rsidR="00ED2D02">
        <w:rPr>
          <w:rFonts w:asciiTheme="minorHAnsi" w:hAnsiTheme="minorHAnsi" w:cs="Arial"/>
          <w:iCs/>
          <w:spacing w:val="2"/>
          <w:szCs w:val="24"/>
        </w:rPr>
        <w:t xml:space="preserve"> for better community collaboration</w:t>
      </w:r>
      <w:r w:rsidR="00CD4281">
        <w:rPr>
          <w:rFonts w:asciiTheme="minorHAnsi" w:hAnsiTheme="minorHAnsi" w:cs="Arial"/>
          <w:iCs/>
          <w:spacing w:val="2"/>
          <w:szCs w:val="24"/>
        </w:rPr>
        <w:t xml:space="preserve">, </w:t>
      </w:r>
      <w:r w:rsidR="001863DB">
        <w:rPr>
          <w:rFonts w:asciiTheme="minorHAnsi" w:hAnsiTheme="minorHAnsi" w:cs="Arial"/>
          <w:iCs/>
          <w:spacing w:val="2"/>
          <w:szCs w:val="24"/>
        </w:rPr>
        <w:t xml:space="preserve">the department </w:t>
      </w:r>
      <w:r>
        <w:rPr>
          <w:rFonts w:asciiTheme="minorHAnsi" w:hAnsiTheme="minorHAnsi" w:cs="Arial"/>
          <w:iCs/>
          <w:spacing w:val="2"/>
          <w:szCs w:val="24"/>
        </w:rPr>
        <w:t>is</w:t>
      </w:r>
      <w:r w:rsidR="001863DB">
        <w:rPr>
          <w:rFonts w:asciiTheme="minorHAnsi" w:hAnsiTheme="minorHAnsi" w:cs="Arial"/>
          <w:iCs/>
          <w:spacing w:val="2"/>
          <w:szCs w:val="24"/>
        </w:rPr>
        <w:t xml:space="preserve"> consider</w:t>
      </w:r>
      <w:r>
        <w:rPr>
          <w:rFonts w:asciiTheme="minorHAnsi" w:hAnsiTheme="minorHAnsi" w:cs="Arial"/>
          <w:iCs/>
          <w:spacing w:val="2"/>
          <w:szCs w:val="24"/>
        </w:rPr>
        <w:t>ing</w:t>
      </w:r>
      <w:r w:rsidR="00CD4281">
        <w:rPr>
          <w:rFonts w:asciiTheme="minorHAnsi" w:hAnsiTheme="minorHAnsi" w:cs="Arial"/>
          <w:iCs/>
          <w:spacing w:val="2"/>
          <w:szCs w:val="24"/>
        </w:rPr>
        <w:t xml:space="preserve"> </w:t>
      </w:r>
      <w:r w:rsidR="00E732FD">
        <w:rPr>
          <w:rFonts w:asciiTheme="minorHAnsi" w:hAnsiTheme="minorHAnsi" w:cs="Arial"/>
          <w:iCs/>
          <w:spacing w:val="2"/>
          <w:szCs w:val="24"/>
        </w:rPr>
        <w:t xml:space="preserve">expanding </w:t>
      </w:r>
      <w:r w:rsidR="00BE5EF3">
        <w:rPr>
          <w:rFonts w:asciiTheme="minorHAnsi" w:hAnsiTheme="minorHAnsi" w:cs="Arial"/>
          <w:iCs/>
          <w:spacing w:val="2"/>
          <w:szCs w:val="24"/>
        </w:rPr>
        <w:t xml:space="preserve">the </w:t>
      </w:r>
      <w:r w:rsidR="001E6CB6" w:rsidRPr="00FD4D60">
        <w:rPr>
          <w:rFonts w:asciiTheme="minorHAnsi" w:hAnsiTheme="minorHAnsi" w:cs="Arial"/>
          <w:spacing w:val="2"/>
          <w:szCs w:val="24"/>
          <w:lang w:val="en"/>
        </w:rPr>
        <w:t>Communities</w:t>
      </w:r>
      <w:r w:rsidR="001E6CB6">
        <w:rPr>
          <w:rFonts w:asciiTheme="minorHAnsi" w:hAnsiTheme="minorHAnsi" w:cs="Arial"/>
          <w:iCs/>
          <w:spacing w:val="2"/>
          <w:szCs w:val="24"/>
        </w:rPr>
        <w:t xml:space="preserve"> for Children</w:t>
      </w:r>
      <w:r w:rsidR="00BE5EF3">
        <w:rPr>
          <w:rFonts w:asciiTheme="minorHAnsi" w:hAnsiTheme="minorHAnsi" w:cs="Arial"/>
          <w:iCs/>
          <w:spacing w:val="2"/>
          <w:szCs w:val="24"/>
        </w:rPr>
        <w:t xml:space="preserve"> program</w:t>
      </w:r>
      <w:r w:rsidR="00CD4281" w:rsidRPr="00CE2164">
        <w:rPr>
          <w:rFonts w:asciiTheme="minorHAnsi" w:hAnsiTheme="minorHAnsi" w:cs="Arial"/>
          <w:iCs/>
          <w:spacing w:val="2"/>
          <w:szCs w:val="24"/>
        </w:rPr>
        <w:t xml:space="preserve"> </w:t>
      </w:r>
      <w:r w:rsidR="00F85648">
        <w:rPr>
          <w:rFonts w:asciiTheme="minorHAnsi" w:hAnsiTheme="minorHAnsi" w:cs="Arial"/>
          <w:iCs/>
          <w:spacing w:val="2"/>
          <w:szCs w:val="24"/>
        </w:rPr>
        <w:t>within existing funding resources</w:t>
      </w:r>
      <w:r w:rsidR="00E732FD">
        <w:rPr>
          <w:rFonts w:asciiTheme="minorHAnsi" w:hAnsiTheme="minorHAnsi" w:cs="Arial"/>
          <w:iCs/>
          <w:spacing w:val="2"/>
          <w:szCs w:val="24"/>
        </w:rPr>
        <w:t>.</w:t>
      </w:r>
    </w:p>
    <w:p w:rsidR="001B1784" w:rsidRDefault="00CD4281" w:rsidP="0098099C">
      <w:pPr>
        <w:spacing w:after="120" w:line="276" w:lineRule="auto"/>
        <w:rPr>
          <w:rFonts w:asciiTheme="minorHAnsi" w:hAnsiTheme="minorHAnsi" w:cs="Arial"/>
          <w:iCs/>
          <w:spacing w:val="2"/>
          <w:szCs w:val="24"/>
        </w:rPr>
      </w:pPr>
      <w:r>
        <w:rPr>
          <w:rFonts w:asciiTheme="minorHAnsi" w:hAnsiTheme="minorHAnsi" w:cs="Arial"/>
          <w:iCs/>
          <w:spacing w:val="2"/>
          <w:szCs w:val="24"/>
        </w:rPr>
        <w:t xml:space="preserve">One option </w:t>
      </w:r>
      <w:r w:rsidR="00BE5EF3">
        <w:rPr>
          <w:rFonts w:asciiTheme="minorHAnsi" w:hAnsiTheme="minorHAnsi" w:cs="Arial"/>
          <w:iCs/>
          <w:spacing w:val="2"/>
          <w:szCs w:val="24"/>
        </w:rPr>
        <w:t>to achieve this</w:t>
      </w:r>
      <w:r>
        <w:rPr>
          <w:rFonts w:asciiTheme="minorHAnsi" w:hAnsiTheme="minorHAnsi" w:cs="Arial"/>
          <w:iCs/>
          <w:spacing w:val="2"/>
          <w:szCs w:val="24"/>
        </w:rPr>
        <w:t xml:space="preserve"> </w:t>
      </w:r>
      <w:r w:rsidR="001863DB">
        <w:rPr>
          <w:rFonts w:asciiTheme="minorHAnsi" w:hAnsiTheme="minorHAnsi" w:cs="Arial"/>
          <w:iCs/>
          <w:spacing w:val="2"/>
          <w:szCs w:val="24"/>
        </w:rPr>
        <w:t>would be</w:t>
      </w:r>
      <w:r>
        <w:rPr>
          <w:rFonts w:asciiTheme="minorHAnsi" w:hAnsiTheme="minorHAnsi" w:cs="Arial"/>
          <w:iCs/>
          <w:spacing w:val="2"/>
          <w:szCs w:val="24"/>
        </w:rPr>
        <w:t xml:space="preserve"> to </w:t>
      </w:r>
      <w:r w:rsidR="00D10C10">
        <w:rPr>
          <w:rFonts w:asciiTheme="minorHAnsi" w:hAnsiTheme="minorHAnsi" w:cs="Arial"/>
          <w:iCs/>
          <w:spacing w:val="2"/>
          <w:szCs w:val="24"/>
        </w:rPr>
        <w:t>allocate</w:t>
      </w:r>
      <w:r w:rsidR="004E081B">
        <w:rPr>
          <w:rFonts w:asciiTheme="minorHAnsi" w:hAnsiTheme="minorHAnsi" w:cs="Arial"/>
          <w:iCs/>
          <w:spacing w:val="2"/>
          <w:szCs w:val="24"/>
        </w:rPr>
        <w:t xml:space="preserve"> </w:t>
      </w:r>
      <w:r>
        <w:rPr>
          <w:rFonts w:asciiTheme="minorHAnsi" w:hAnsiTheme="minorHAnsi" w:cs="Arial"/>
          <w:iCs/>
          <w:spacing w:val="2"/>
          <w:szCs w:val="24"/>
        </w:rPr>
        <w:t xml:space="preserve">existing </w:t>
      </w:r>
      <w:r w:rsidR="00E732FD">
        <w:rPr>
          <w:rFonts w:asciiTheme="minorHAnsi" w:hAnsiTheme="minorHAnsi" w:cs="Arial"/>
          <w:iCs/>
          <w:spacing w:val="2"/>
          <w:szCs w:val="24"/>
        </w:rPr>
        <w:t>Children and Parenting Support services</w:t>
      </w:r>
      <w:r>
        <w:rPr>
          <w:rFonts w:asciiTheme="minorHAnsi" w:hAnsiTheme="minorHAnsi" w:cs="Arial"/>
          <w:iCs/>
          <w:spacing w:val="2"/>
          <w:szCs w:val="24"/>
        </w:rPr>
        <w:t xml:space="preserve"> </w:t>
      </w:r>
      <w:r w:rsidR="00B76C67">
        <w:rPr>
          <w:rFonts w:asciiTheme="minorHAnsi" w:hAnsiTheme="minorHAnsi" w:cs="Arial"/>
          <w:iCs/>
          <w:spacing w:val="2"/>
          <w:szCs w:val="24"/>
        </w:rPr>
        <w:t xml:space="preserve">and Budget Based </w:t>
      </w:r>
      <w:r w:rsidR="00B76C67" w:rsidRPr="004E081B">
        <w:rPr>
          <w:rFonts w:asciiTheme="minorHAnsi" w:hAnsiTheme="minorHAnsi" w:cs="Arial"/>
          <w:spacing w:val="2"/>
          <w:szCs w:val="24"/>
          <w:lang w:val="en"/>
        </w:rPr>
        <w:t>Funded</w:t>
      </w:r>
      <w:r w:rsidR="00253164">
        <w:rPr>
          <w:rFonts w:asciiTheme="minorHAnsi" w:hAnsiTheme="minorHAnsi" w:cs="Arial"/>
          <w:iCs/>
          <w:spacing w:val="2"/>
          <w:szCs w:val="24"/>
        </w:rPr>
        <w:t xml:space="preserve"> </w:t>
      </w:r>
      <w:r>
        <w:rPr>
          <w:rFonts w:asciiTheme="minorHAnsi" w:hAnsiTheme="minorHAnsi" w:cs="Arial"/>
          <w:iCs/>
          <w:spacing w:val="2"/>
          <w:szCs w:val="24"/>
        </w:rPr>
        <w:t>service</w:t>
      </w:r>
      <w:r w:rsidR="00E8030C">
        <w:rPr>
          <w:rFonts w:asciiTheme="minorHAnsi" w:hAnsiTheme="minorHAnsi" w:cs="Arial"/>
          <w:iCs/>
          <w:spacing w:val="2"/>
          <w:szCs w:val="24"/>
        </w:rPr>
        <w:t>s</w:t>
      </w:r>
      <w:r>
        <w:rPr>
          <w:rFonts w:asciiTheme="minorHAnsi" w:hAnsiTheme="minorHAnsi" w:cs="Arial"/>
          <w:iCs/>
          <w:spacing w:val="2"/>
          <w:szCs w:val="24"/>
        </w:rPr>
        <w:t xml:space="preserve"> </w:t>
      </w:r>
      <w:r w:rsidR="004E081B">
        <w:rPr>
          <w:rFonts w:asciiTheme="minorHAnsi" w:hAnsiTheme="minorHAnsi" w:cs="Arial"/>
          <w:iCs/>
          <w:spacing w:val="2"/>
          <w:szCs w:val="24"/>
        </w:rPr>
        <w:t xml:space="preserve">to a </w:t>
      </w:r>
      <w:r w:rsidR="00B76C67">
        <w:rPr>
          <w:rFonts w:asciiTheme="minorHAnsi" w:hAnsiTheme="minorHAnsi" w:cs="Arial"/>
          <w:iCs/>
          <w:spacing w:val="2"/>
          <w:szCs w:val="24"/>
        </w:rPr>
        <w:t xml:space="preserve">nearby </w:t>
      </w:r>
      <w:r w:rsidR="001E6CB6">
        <w:rPr>
          <w:rFonts w:asciiTheme="minorHAnsi" w:hAnsiTheme="minorHAnsi" w:cs="Arial"/>
          <w:iCs/>
          <w:spacing w:val="2"/>
          <w:szCs w:val="24"/>
        </w:rPr>
        <w:t>Facilitating Partner</w:t>
      </w:r>
      <w:r>
        <w:rPr>
          <w:rFonts w:asciiTheme="minorHAnsi" w:hAnsiTheme="minorHAnsi" w:cs="Arial"/>
          <w:iCs/>
          <w:spacing w:val="2"/>
          <w:szCs w:val="24"/>
        </w:rPr>
        <w:t xml:space="preserve"> </w:t>
      </w:r>
      <w:r w:rsidR="00A35B7D">
        <w:rPr>
          <w:rFonts w:asciiTheme="minorHAnsi" w:hAnsiTheme="minorHAnsi" w:cs="Arial"/>
          <w:iCs/>
          <w:spacing w:val="2"/>
          <w:szCs w:val="24"/>
        </w:rPr>
        <w:t xml:space="preserve">who </w:t>
      </w:r>
      <w:r w:rsidR="00D10C10">
        <w:rPr>
          <w:rFonts w:asciiTheme="minorHAnsi" w:hAnsiTheme="minorHAnsi" w:cs="Arial"/>
          <w:iCs/>
          <w:spacing w:val="2"/>
          <w:szCs w:val="24"/>
        </w:rPr>
        <w:t>could provide capaci</w:t>
      </w:r>
      <w:r w:rsidR="008B214B">
        <w:rPr>
          <w:rFonts w:asciiTheme="minorHAnsi" w:hAnsiTheme="minorHAnsi" w:cs="Arial"/>
          <w:iCs/>
          <w:spacing w:val="2"/>
          <w:szCs w:val="24"/>
        </w:rPr>
        <w:t xml:space="preserve">ty building support, ensure </w:t>
      </w:r>
      <w:r w:rsidR="00D10C10">
        <w:rPr>
          <w:rFonts w:asciiTheme="minorHAnsi" w:hAnsiTheme="minorHAnsi" w:cs="Arial"/>
          <w:iCs/>
          <w:spacing w:val="2"/>
          <w:szCs w:val="24"/>
        </w:rPr>
        <w:t xml:space="preserve">services were meeting community needs </w:t>
      </w:r>
      <w:r>
        <w:rPr>
          <w:rFonts w:asciiTheme="minorHAnsi" w:hAnsiTheme="minorHAnsi" w:cs="Arial"/>
          <w:iCs/>
          <w:spacing w:val="2"/>
          <w:szCs w:val="24"/>
        </w:rPr>
        <w:t xml:space="preserve">and </w:t>
      </w:r>
      <w:r w:rsidR="00A35B7D">
        <w:rPr>
          <w:rFonts w:asciiTheme="minorHAnsi" w:hAnsiTheme="minorHAnsi" w:cs="Arial"/>
          <w:iCs/>
          <w:spacing w:val="2"/>
          <w:szCs w:val="24"/>
        </w:rPr>
        <w:t>use their networks to</w:t>
      </w:r>
      <w:r w:rsidR="00B17A2E">
        <w:rPr>
          <w:rFonts w:asciiTheme="minorHAnsi" w:hAnsiTheme="minorHAnsi" w:cs="Arial"/>
          <w:iCs/>
          <w:spacing w:val="2"/>
          <w:szCs w:val="24"/>
        </w:rPr>
        <w:t> </w:t>
      </w:r>
      <w:r>
        <w:rPr>
          <w:rFonts w:asciiTheme="minorHAnsi" w:hAnsiTheme="minorHAnsi" w:cs="Arial"/>
          <w:iCs/>
          <w:spacing w:val="2"/>
          <w:szCs w:val="24"/>
        </w:rPr>
        <w:t>promote collaboration within a particular geographic area.</w:t>
      </w:r>
      <w:r w:rsidR="004E081B">
        <w:rPr>
          <w:rFonts w:asciiTheme="minorHAnsi" w:hAnsiTheme="minorHAnsi" w:cs="Arial"/>
          <w:iCs/>
          <w:spacing w:val="2"/>
          <w:szCs w:val="24"/>
        </w:rPr>
        <w:t xml:space="preserve"> The department would like to</w:t>
      </w:r>
      <w:r w:rsidR="00B17A2E">
        <w:rPr>
          <w:rFonts w:asciiTheme="minorHAnsi" w:hAnsiTheme="minorHAnsi" w:cs="Arial"/>
          <w:iCs/>
          <w:spacing w:val="2"/>
          <w:szCs w:val="24"/>
        </w:rPr>
        <w:t> </w:t>
      </w:r>
      <w:r w:rsidR="004E081B">
        <w:rPr>
          <w:rFonts w:asciiTheme="minorHAnsi" w:hAnsiTheme="minorHAnsi" w:cs="Arial"/>
          <w:iCs/>
          <w:spacing w:val="2"/>
          <w:szCs w:val="24"/>
        </w:rPr>
        <w:t xml:space="preserve">discuss the potential impacts of </w:t>
      </w:r>
      <w:r w:rsidR="00B35DD5">
        <w:rPr>
          <w:rFonts w:asciiTheme="minorHAnsi" w:hAnsiTheme="minorHAnsi" w:cs="Arial"/>
          <w:iCs/>
          <w:spacing w:val="2"/>
          <w:szCs w:val="24"/>
        </w:rPr>
        <w:t xml:space="preserve">this </w:t>
      </w:r>
      <w:r w:rsidR="004E081B">
        <w:rPr>
          <w:rFonts w:asciiTheme="minorHAnsi" w:hAnsiTheme="minorHAnsi" w:cs="Arial"/>
          <w:iCs/>
          <w:spacing w:val="2"/>
          <w:szCs w:val="24"/>
        </w:rPr>
        <w:t>approach with service providers.</w:t>
      </w:r>
    </w:p>
    <w:p w:rsidR="00253905" w:rsidRDefault="002B5313" w:rsidP="00A522A1">
      <w:pPr>
        <w:spacing w:after="120" w:line="276" w:lineRule="auto"/>
        <w:rPr>
          <w:rFonts w:asciiTheme="minorHAnsi" w:hAnsiTheme="minorHAnsi" w:cs="Arial"/>
          <w:iCs/>
          <w:spacing w:val="2"/>
          <w:szCs w:val="24"/>
        </w:rPr>
      </w:pPr>
      <w:r>
        <w:rPr>
          <w:rFonts w:asciiTheme="minorHAnsi" w:hAnsiTheme="minorHAnsi" w:cs="Arial"/>
          <w:iCs/>
          <w:spacing w:val="2"/>
          <w:szCs w:val="24"/>
        </w:rPr>
        <w:t>In geographic areas w</w:t>
      </w:r>
      <w:r w:rsidR="005712F4">
        <w:rPr>
          <w:rFonts w:asciiTheme="minorHAnsi" w:hAnsiTheme="minorHAnsi" w:cs="Arial"/>
          <w:iCs/>
          <w:spacing w:val="2"/>
          <w:szCs w:val="24"/>
        </w:rPr>
        <w:t xml:space="preserve">here there are </w:t>
      </w:r>
      <w:r>
        <w:rPr>
          <w:rFonts w:asciiTheme="minorHAnsi" w:hAnsiTheme="minorHAnsi" w:cs="Arial"/>
          <w:iCs/>
          <w:spacing w:val="2"/>
          <w:szCs w:val="24"/>
        </w:rPr>
        <w:t>multiple</w:t>
      </w:r>
      <w:r w:rsidR="005712F4">
        <w:rPr>
          <w:rFonts w:asciiTheme="minorHAnsi" w:hAnsiTheme="minorHAnsi" w:cs="Arial"/>
          <w:iCs/>
          <w:spacing w:val="2"/>
          <w:szCs w:val="24"/>
        </w:rPr>
        <w:t xml:space="preserve"> </w:t>
      </w:r>
      <w:r w:rsidR="001E6CB6">
        <w:rPr>
          <w:rFonts w:asciiTheme="minorHAnsi" w:hAnsiTheme="minorHAnsi" w:cs="Arial"/>
          <w:iCs/>
          <w:spacing w:val="2"/>
          <w:szCs w:val="24"/>
        </w:rPr>
        <w:t>Children and Parenting Support and Budget Based Funded services</w:t>
      </w:r>
      <w:r>
        <w:rPr>
          <w:rFonts w:asciiTheme="minorHAnsi" w:hAnsiTheme="minorHAnsi" w:cs="Arial"/>
          <w:iCs/>
          <w:spacing w:val="2"/>
          <w:szCs w:val="24"/>
        </w:rPr>
        <w:t>,</w:t>
      </w:r>
      <w:r w:rsidR="001E6CB6">
        <w:rPr>
          <w:rFonts w:asciiTheme="minorHAnsi" w:hAnsiTheme="minorHAnsi" w:cs="Arial"/>
          <w:iCs/>
          <w:spacing w:val="2"/>
          <w:szCs w:val="24"/>
        </w:rPr>
        <w:t xml:space="preserve"> </w:t>
      </w:r>
      <w:r w:rsidR="005712F4">
        <w:rPr>
          <w:rFonts w:asciiTheme="minorHAnsi" w:hAnsiTheme="minorHAnsi" w:cs="Arial"/>
          <w:iCs/>
          <w:spacing w:val="2"/>
          <w:szCs w:val="24"/>
        </w:rPr>
        <w:t xml:space="preserve">but not an existing </w:t>
      </w:r>
      <w:r w:rsidR="001E6CB6">
        <w:rPr>
          <w:rFonts w:asciiTheme="minorHAnsi" w:hAnsiTheme="minorHAnsi" w:cs="Arial"/>
          <w:iCs/>
          <w:spacing w:val="2"/>
          <w:szCs w:val="24"/>
        </w:rPr>
        <w:t>Communities for Children Facilitating Partner</w:t>
      </w:r>
      <w:r w:rsidR="005712F4">
        <w:rPr>
          <w:rFonts w:asciiTheme="minorHAnsi" w:hAnsiTheme="minorHAnsi" w:cs="Arial"/>
          <w:iCs/>
          <w:spacing w:val="2"/>
          <w:szCs w:val="24"/>
        </w:rPr>
        <w:t xml:space="preserve">, </w:t>
      </w:r>
      <w:r w:rsidR="00187259">
        <w:rPr>
          <w:rFonts w:asciiTheme="minorHAnsi" w:hAnsiTheme="minorHAnsi" w:cs="Arial"/>
          <w:iCs/>
          <w:spacing w:val="2"/>
          <w:szCs w:val="24"/>
        </w:rPr>
        <w:t>the</w:t>
      </w:r>
      <w:r w:rsidR="00187259" w:rsidRPr="00253164">
        <w:rPr>
          <w:rFonts w:asciiTheme="minorHAnsi" w:hAnsiTheme="minorHAnsi" w:cs="Arial"/>
          <w:iCs/>
          <w:spacing w:val="2"/>
          <w:szCs w:val="24"/>
        </w:rPr>
        <w:t xml:space="preserve"> crea</w:t>
      </w:r>
      <w:r w:rsidR="00187259">
        <w:rPr>
          <w:rFonts w:asciiTheme="minorHAnsi" w:hAnsiTheme="minorHAnsi" w:cs="Arial"/>
          <w:iCs/>
          <w:spacing w:val="2"/>
          <w:szCs w:val="24"/>
        </w:rPr>
        <w:t>tion</w:t>
      </w:r>
      <w:r w:rsidR="005712F4">
        <w:rPr>
          <w:rFonts w:asciiTheme="minorHAnsi" w:hAnsiTheme="minorHAnsi" w:cs="Arial"/>
          <w:iCs/>
          <w:spacing w:val="2"/>
          <w:szCs w:val="24"/>
        </w:rPr>
        <w:t xml:space="preserve"> of</w:t>
      </w:r>
      <w:r w:rsidR="00A522A1">
        <w:rPr>
          <w:rFonts w:asciiTheme="minorHAnsi" w:hAnsiTheme="minorHAnsi" w:cs="Arial"/>
          <w:iCs/>
          <w:spacing w:val="2"/>
          <w:szCs w:val="24"/>
        </w:rPr>
        <w:t> </w:t>
      </w:r>
      <w:r w:rsidR="00253164" w:rsidRPr="00253164">
        <w:rPr>
          <w:rFonts w:asciiTheme="minorHAnsi" w:hAnsiTheme="minorHAnsi" w:cs="Arial"/>
          <w:iCs/>
          <w:spacing w:val="2"/>
          <w:szCs w:val="24"/>
        </w:rPr>
        <w:t xml:space="preserve">new </w:t>
      </w:r>
      <w:r w:rsidR="001E6CB6">
        <w:rPr>
          <w:rFonts w:asciiTheme="minorHAnsi" w:hAnsiTheme="minorHAnsi" w:cs="Arial"/>
          <w:iCs/>
          <w:spacing w:val="2"/>
          <w:szCs w:val="24"/>
        </w:rPr>
        <w:t xml:space="preserve">Communities for Children </w:t>
      </w:r>
      <w:r w:rsidR="00D46DC1">
        <w:rPr>
          <w:rFonts w:asciiTheme="minorHAnsi" w:hAnsiTheme="minorHAnsi" w:cs="Arial"/>
          <w:iCs/>
          <w:spacing w:val="2"/>
          <w:szCs w:val="24"/>
        </w:rPr>
        <w:t xml:space="preserve">sites </w:t>
      </w:r>
      <w:r w:rsidR="005712F4">
        <w:rPr>
          <w:rFonts w:asciiTheme="minorHAnsi" w:hAnsiTheme="minorHAnsi" w:cs="Arial"/>
          <w:iCs/>
          <w:spacing w:val="2"/>
          <w:szCs w:val="24"/>
        </w:rPr>
        <w:t xml:space="preserve">could be considered. This </w:t>
      </w:r>
      <w:r>
        <w:rPr>
          <w:rFonts w:asciiTheme="minorHAnsi" w:hAnsiTheme="minorHAnsi" w:cs="Arial"/>
          <w:iCs/>
          <w:spacing w:val="2"/>
          <w:szCs w:val="24"/>
        </w:rPr>
        <w:t>may</w:t>
      </w:r>
      <w:r w:rsidR="005712F4">
        <w:rPr>
          <w:rFonts w:asciiTheme="minorHAnsi" w:hAnsiTheme="minorHAnsi" w:cs="Arial"/>
          <w:iCs/>
          <w:spacing w:val="2"/>
          <w:szCs w:val="24"/>
        </w:rPr>
        <w:t xml:space="preserve"> involve</w:t>
      </w:r>
      <w:r w:rsidR="00D10C10">
        <w:rPr>
          <w:rFonts w:asciiTheme="minorHAnsi" w:hAnsiTheme="minorHAnsi" w:cs="Arial"/>
          <w:iCs/>
          <w:spacing w:val="2"/>
          <w:szCs w:val="24"/>
        </w:rPr>
        <w:t xml:space="preserve"> running a grants round to</w:t>
      </w:r>
      <w:r w:rsidR="005712F4">
        <w:rPr>
          <w:rFonts w:asciiTheme="minorHAnsi" w:hAnsiTheme="minorHAnsi" w:cs="Arial"/>
          <w:iCs/>
          <w:spacing w:val="2"/>
          <w:szCs w:val="24"/>
        </w:rPr>
        <w:t xml:space="preserve"> determin</w:t>
      </w:r>
      <w:r w:rsidR="008B214B">
        <w:rPr>
          <w:rFonts w:asciiTheme="minorHAnsi" w:hAnsiTheme="minorHAnsi" w:cs="Arial"/>
          <w:iCs/>
          <w:spacing w:val="2"/>
          <w:szCs w:val="24"/>
        </w:rPr>
        <w:t>e</w:t>
      </w:r>
      <w:r w:rsidR="005712F4">
        <w:rPr>
          <w:rFonts w:asciiTheme="minorHAnsi" w:hAnsiTheme="minorHAnsi" w:cs="Arial"/>
          <w:iCs/>
          <w:spacing w:val="2"/>
          <w:szCs w:val="24"/>
        </w:rPr>
        <w:t xml:space="preserve"> whether an existing </w:t>
      </w:r>
      <w:r w:rsidR="001E6CB6">
        <w:rPr>
          <w:rFonts w:asciiTheme="minorHAnsi" w:hAnsiTheme="minorHAnsi" w:cs="Arial"/>
          <w:iCs/>
          <w:spacing w:val="2"/>
          <w:szCs w:val="24"/>
        </w:rPr>
        <w:t>Children and Parenting Support</w:t>
      </w:r>
      <w:r w:rsidR="00A35B7D">
        <w:rPr>
          <w:rFonts w:asciiTheme="minorHAnsi" w:hAnsiTheme="minorHAnsi" w:cs="Arial"/>
          <w:iCs/>
          <w:spacing w:val="2"/>
          <w:szCs w:val="24"/>
        </w:rPr>
        <w:t>, Communities for Children Facilitating Partner</w:t>
      </w:r>
      <w:r w:rsidR="001E6CB6">
        <w:rPr>
          <w:rFonts w:asciiTheme="minorHAnsi" w:hAnsiTheme="minorHAnsi" w:cs="Arial"/>
          <w:iCs/>
          <w:spacing w:val="2"/>
          <w:szCs w:val="24"/>
        </w:rPr>
        <w:t xml:space="preserve"> or Budget Based Funded service provider</w:t>
      </w:r>
      <w:r w:rsidR="004E081B">
        <w:rPr>
          <w:rFonts w:asciiTheme="minorHAnsi" w:hAnsiTheme="minorHAnsi" w:cs="Arial"/>
          <w:iCs/>
          <w:spacing w:val="2"/>
          <w:szCs w:val="24"/>
        </w:rPr>
        <w:t xml:space="preserve"> </w:t>
      </w:r>
      <w:r w:rsidR="003928AD">
        <w:rPr>
          <w:rFonts w:asciiTheme="minorHAnsi" w:hAnsiTheme="minorHAnsi" w:cs="Arial"/>
          <w:iCs/>
          <w:spacing w:val="2"/>
          <w:szCs w:val="24"/>
        </w:rPr>
        <w:t xml:space="preserve">sees value in </w:t>
      </w:r>
      <w:r w:rsidR="00527506">
        <w:rPr>
          <w:rFonts w:asciiTheme="minorHAnsi" w:hAnsiTheme="minorHAnsi" w:cs="Arial"/>
          <w:iCs/>
          <w:spacing w:val="2"/>
          <w:szCs w:val="24"/>
        </w:rPr>
        <w:t>undertaking a</w:t>
      </w:r>
      <w:r w:rsidR="00A522A1">
        <w:rPr>
          <w:rFonts w:asciiTheme="minorHAnsi" w:hAnsiTheme="minorHAnsi" w:cs="Arial"/>
          <w:iCs/>
          <w:spacing w:val="2"/>
          <w:szCs w:val="24"/>
        </w:rPr>
        <w:t> </w:t>
      </w:r>
      <w:r w:rsidR="001E6CB6">
        <w:rPr>
          <w:rFonts w:asciiTheme="minorHAnsi" w:hAnsiTheme="minorHAnsi" w:cs="Arial"/>
          <w:iCs/>
          <w:spacing w:val="2"/>
          <w:szCs w:val="24"/>
        </w:rPr>
        <w:t>Facilitating Partner</w:t>
      </w:r>
      <w:r>
        <w:rPr>
          <w:rFonts w:asciiTheme="minorHAnsi" w:hAnsiTheme="minorHAnsi" w:cs="Arial"/>
          <w:iCs/>
          <w:spacing w:val="2"/>
          <w:szCs w:val="24"/>
        </w:rPr>
        <w:t>-</w:t>
      </w:r>
      <w:r w:rsidR="005712F4">
        <w:rPr>
          <w:rFonts w:asciiTheme="minorHAnsi" w:hAnsiTheme="minorHAnsi" w:cs="Arial"/>
          <w:iCs/>
          <w:spacing w:val="2"/>
          <w:szCs w:val="24"/>
        </w:rPr>
        <w:t>type role</w:t>
      </w:r>
      <w:r w:rsidR="008B214B">
        <w:rPr>
          <w:rFonts w:asciiTheme="minorHAnsi" w:hAnsiTheme="minorHAnsi" w:cs="Arial"/>
          <w:iCs/>
          <w:spacing w:val="2"/>
          <w:szCs w:val="24"/>
        </w:rPr>
        <w:t xml:space="preserve"> who would then manage the site and the other Children and Parenting Support and/or Budget Based Funded services in that community</w:t>
      </w:r>
      <w:r w:rsidR="003928AD">
        <w:rPr>
          <w:rFonts w:asciiTheme="minorHAnsi" w:hAnsiTheme="minorHAnsi" w:cs="Arial"/>
          <w:iCs/>
          <w:spacing w:val="2"/>
          <w:szCs w:val="24"/>
        </w:rPr>
        <w:t>.</w:t>
      </w:r>
    </w:p>
    <w:p w:rsidR="00BF5A50" w:rsidRDefault="008B214B" w:rsidP="0021370F">
      <w:pPr>
        <w:spacing w:after="120" w:line="276" w:lineRule="auto"/>
        <w:rPr>
          <w:rFonts w:asciiTheme="minorHAnsi" w:hAnsiTheme="minorHAnsi" w:cs="Arial"/>
          <w:iCs/>
          <w:spacing w:val="2"/>
          <w:szCs w:val="24"/>
        </w:rPr>
      </w:pPr>
      <w:r>
        <w:rPr>
          <w:rFonts w:asciiTheme="minorHAnsi" w:hAnsiTheme="minorHAnsi" w:cs="Arial"/>
          <w:iCs/>
          <w:spacing w:val="2"/>
          <w:szCs w:val="24"/>
        </w:rPr>
        <w:t xml:space="preserve">It is acknowledged </w:t>
      </w:r>
      <w:r w:rsidR="00D10C10" w:rsidRPr="00D10C10">
        <w:rPr>
          <w:rFonts w:asciiTheme="minorHAnsi" w:hAnsiTheme="minorHAnsi" w:cs="Arial"/>
          <w:iCs/>
          <w:spacing w:val="2"/>
          <w:szCs w:val="24"/>
        </w:rPr>
        <w:t>that the</w:t>
      </w:r>
      <w:r>
        <w:rPr>
          <w:rFonts w:asciiTheme="minorHAnsi" w:hAnsiTheme="minorHAnsi" w:cs="Arial"/>
          <w:iCs/>
          <w:spacing w:val="2"/>
          <w:szCs w:val="24"/>
        </w:rPr>
        <w:t>re are some</w:t>
      </w:r>
      <w:r w:rsidR="00D10C10" w:rsidRPr="00D10C10">
        <w:rPr>
          <w:rFonts w:asciiTheme="minorHAnsi" w:hAnsiTheme="minorHAnsi" w:cs="Arial"/>
          <w:iCs/>
          <w:spacing w:val="2"/>
          <w:szCs w:val="24"/>
        </w:rPr>
        <w:t xml:space="preserve"> Children and Parenting Support</w:t>
      </w:r>
      <w:r>
        <w:rPr>
          <w:rFonts w:asciiTheme="minorHAnsi" w:hAnsiTheme="minorHAnsi" w:cs="Arial"/>
          <w:iCs/>
          <w:spacing w:val="2"/>
          <w:szCs w:val="24"/>
        </w:rPr>
        <w:t xml:space="preserve"> and Budget Based Funded services that could not be merged into the Communities for Children Facilitating Partner program for a range of reasons, such as offering a national service</w:t>
      </w:r>
      <w:r w:rsidR="00B62103">
        <w:rPr>
          <w:rFonts w:asciiTheme="minorHAnsi" w:hAnsiTheme="minorHAnsi" w:cs="Arial"/>
          <w:iCs/>
          <w:spacing w:val="2"/>
          <w:szCs w:val="24"/>
        </w:rPr>
        <w:t>, like a website or community playgroups</w:t>
      </w:r>
      <w:r>
        <w:rPr>
          <w:rFonts w:asciiTheme="minorHAnsi" w:hAnsiTheme="minorHAnsi" w:cs="Arial"/>
          <w:iCs/>
          <w:spacing w:val="2"/>
          <w:szCs w:val="24"/>
        </w:rPr>
        <w:t>.</w:t>
      </w:r>
    </w:p>
    <w:p w:rsidR="00A43CAB" w:rsidRDefault="00E373F7" w:rsidP="00FD6CDC">
      <w:pPr>
        <w:spacing w:after="120" w:line="276" w:lineRule="auto"/>
        <w:rPr>
          <w:rFonts w:asciiTheme="minorHAnsi" w:hAnsiTheme="minorHAnsi" w:cs="Arial"/>
          <w:iCs/>
          <w:spacing w:val="2"/>
          <w:szCs w:val="24"/>
        </w:rPr>
      </w:pPr>
      <w:r w:rsidRPr="00A10E82">
        <w:rPr>
          <w:rStyle w:val="bulletbold"/>
          <w:rFonts w:asciiTheme="minorHAnsi" w:hAnsiTheme="minorHAnsi" w:cstheme="minorHAnsi"/>
          <w:iCs/>
          <w:noProof/>
          <w:color w:val="auto"/>
          <w:lang w:eastAsia="en-AU"/>
        </w:rPr>
        <mc:AlternateContent>
          <mc:Choice Requires="wps">
            <w:drawing>
              <wp:inline distT="0" distB="0" distL="0" distR="0" wp14:anchorId="04D7D506" wp14:editId="6714048B">
                <wp:extent cx="6210300" cy="2085975"/>
                <wp:effectExtent l="0" t="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085975"/>
                        </a:xfrm>
                        <a:prstGeom prst="roundRect">
                          <a:avLst>
                            <a:gd name="adj" fmla="val 3256"/>
                          </a:avLst>
                        </a:prstGeom>
                        <a:solidFill>
                          <a:schemeClr val="accent5">
                            <a:lumMod val="20000"/>
                            <a:lumOff val="80000"/>
                          </a:schemeClr>
                        </a:solidFill>
                        <a:ln>
                          <a:solidFill>
                            <a:srgbClr val="276B7D"/>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Pr="0013422D" w:rsidRDefault="00332679" w:rsidP="00E373F7">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Discussion question</w:t>
                            </w:r>
                            <w:r w:rsidRPr="0013422D">
                              <w:rPr>
                                <w:rStyle w:val="BookTitle"/>
                                <w:rFonts w:asciiTheme="minorHAnsi" w:hAnsiTheme="minorHAnsi" w:cstheme="minorHAnsi"/>
                                <w:b/>
                                <w:i w:val="0"/>
                                <w:iCs w:val="0"/>
                                <w:smallCaps w:val="0"/>
                                <w:spacing w:val="0"/>
                                <w:szCs w:val="18"/>
                              </w:rPr>
                              <w:t xml:space="preserve">: </w:t>
                            </w:r>
                            <w:r>
                              <w:rPr>
                                <w:rStyle w:val="BookTitle"/>
                                <w:rFonts w:asciiTheme="minorHAnsi" w:hAnsiTheme="minorHAnsi" w:cstheme="minorHAnsi"/>
                                <w:b/>
                                <w:i w:val="0"/>
                                <w:iCs w:val="0"/>
                                <w:smallCaps w:val="0"/>
                                <w:spacing w:val="0"/>
                                <w:szCs w:val="18"/>
                              </w:rPr>
                              <w:t xml:space="preserve">Collaboration and coordination </w:t>
                            </w:r>
                          </w:p>
                          <w:p w:rsidR="00332679" w:rsidRDefault="00332679" w:rsidP="00B84973">
                            <w:pPr>
                              <w:pStyle w:val="BasicParagraph"/>
                              <w:numPr>
                                <w:ilvl w:val="0"/>
                                <w:numId w:val="64"/>
                              </w:numPr>
                              <w:spacing w:before="240" w:after="240"/>
                              <w:ind w:left="1077" w:hanging="357"/>
                              <w:rPr>
                                <w:rFonts w:asciiTheme="minorHAnsi" w:hAnsiTheme="minorHAnsi" w:cstheme="minorHAnsi"/>
                                <w:iCs/>
                                <w:spacing w:val="2"/>
                                <w:sz w:val="22"/>
                                <w:szCs w:val="22"/>
                                <w:lang w:val="en-AU"/>
                              </w:rPr>
                            </w:pPr>
                            <w:r>
                              <w:rPr>
                                <w:rFonts w:asciiTheme="minorHAnsi" w:hAnsiTheme="minorHAnsi" w:cstheme="minorHAnsi"/>
                                <w:iCs/>
                                <w:spacing w:val="2"/>
                                <w:sz w:val="22"/>
                                <w:szCs w:val="22"/>
                                <w:u w:val="single"/>
                                <w:lang w:val="en-AU"/>
                              </w:rPr>
                              <w:t>If you are a Children and Parenting Support or Budget Based Funded service provider</w:t>
                            </w:r>
                            <w:r>
                              <w:rPr>
                                <w:rFonts w:asciiTheme="minorHAnsi" w:hAnsiTheme="minorHAnsi" w:cstheme="minorHAnsi"/>
                                <w:iCs/>
                                <w:spacing w:val="2"/>
                                <w:sz w:val="22"/>
                                <w:szCs w:val="22"/>
                                <w:lang w:val="en-AU"/>
                              </w:rPr>
                              <w:t>, do you currently link with a Communities for Children Facilitating Partner or other regional planning mechanism to understand what other services are provided in the community and what the community identifies as their needs? How does this work in practice? Would you value the increased support of being attached to a local Facilitating Partner?</w:t>
                            </w:r>
                          </w:p>
                          <w:p w:rsidR="00332679" w:rsidRPr="00A15073" w:rsidRDefault="00332679" w:rsidP="00B84973">
                            <w:pPr>
                              <w:pStyle w:val="BasicParagraph"/>
                              <w:numPr>
                                <w:ilvl w:val="0"/>
                                <w:numId w:val="64"/>
                              </w:numPr>
                              <w:spacing w:before="240" w:after="240"/>
                              <w:rPr>
                                <w:rFonts w:asciiTheme="minorHAnsi" w:hAnsiTheme="minorHAnsi" w:cstheme="minorHAnsi"/>
                                <w:iCs/>
                                <w:spacing w:val="2"/>
                                <w:sz w:val="22"/>
                                <w:szCs w:val="22"/>
                                <w:lang w:val="en-AU"/>
                              </w:rPr>
                            </w:pPr>
                            <w:r w:rsidRPr="00114027">
                              <w:rPr>
                                <w:rFonts w:asciiTheme="minorHAnsi" w:hAnsiTheme="minorHAnsi" w:cstheme="minorHAnsi"/>
                                <w:spacing w:val="2"/>
                                <w:sz w:val="22"/>
                                <w:szCs w:val="22"/>
                                <w:u w:val="single"/>
                                <w:lang w:val="en-AU"/>
                              </w:rPr>
                              <w:t>For all providers</w:t>
                            </w:r>
                            <w:r>
                              <w:rPr>
                                <w:rFonts w:asciiTheme="minorHAnsi" w:hAnsiTheme="minorHAnsi" w:cstheme="minorHAnsi"/>
                                <w:iCs/>
                                <w:spacing w:val="2"/>
                                <w:sz w:val="22"/>
                                <w:szCs w:val="22"/>
                                <w:lang w:val="en-AU"/>
                              </w:rPr>
                              <w:t xml:space="preserve">, are there other ways to improve collaboration and coordination across services and systems? </w:t>
                            </w:r>
                          </w:p>
                        </w:txbxContent>
                      </wps:txbx>
                      <wps:bodyPr rot="0" vert="horz" wrap="square" lIns="18000" tIns="18000" rIns="18000" bIns="18000" anchor="ctr" anchorCtr="0" upright="1">
                        <a:noAutofit/>
                      </wps:bodyPr>
                    </wps:wsp>
                  </a:graphicData>
                </a:graphic>
              </wp:inline>
            </w:drawing>
          </mc:Choice>
          <mc:Fallback>
            <w:pict>
              <v:roundrect w14:anchorId="04D7D506" id="Text Box 7" o:spid="_x0000_s1042" style="width:489pt;height:164.2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XQpwIAAMUFAAAOAAAAZHJzL2Uyb0RvYy54bWysVNtu2zAMfR+wfxD0vtpxkaQz6hS9rMOA&#10;3dB2H6BIcqxVFj1JiZ19/SjJddML9jDsRRAp8vByKJ6eDa0mO2mdAlPR2VFOiTQchDKbiv64u353&#10;QonzzAimwciK7qWjZ6u3b077rpQFNKCFtARBjCv7rqKN912ZZY43smXuCDpp8LEG2zKPot1kwrIe&#10;0VudFXm+yHqworPApXOovUqPdBXx61py/62unfREVxRz8/G08VyHM1udsnJjWdcoPqbB/iGLlimD&#10;QSeoK+YZ2Vr1AqpV3IKD2h9xaDOoa8VlrAGrmeXPqrltWCdjLdgc101tcv8Pln/dfbdEiYouKTGs&#10;RYru5ODJBQxkGbrTd65Eo9sOzfyAamQ5Vuq6z8DvHTFw2TCzkefWQt9IJjC7WfDMDlwTjgsg6/4L&#10;CAzDth4i0FDbNrQOm0EQHVnaT8yEVDgqF8UsP87xieNbkZ/M3y/nMQYrH9w76/xHCS0Jl4pa2Bpx&#10;g/zHGGz32fnIjxirZOInJXWrke0d0+S4mC9GwNE2Y+UDZHB0oJW4VlpHIYynvNSWoC+Wwrk0fh4j&#10;6W2L9SU9DijmHEcM1TiISX3yoMYQcdADEvbrWRBtXsa1m/UUtVguLpZXY9JP0gssfDAiBvZM6XRH&#10;/AQp47/AhkQDbHG6Rr4CRSNZfq9lyECbG1njiDwy/3r1gfLROrjV2KvJsYi9mYp92rbkONoH15Tg&#10;5DzO29+iTh4xMhg/ObfKgH0turhPU4qZJvtxYl2qOwyvH9ZD/BuzOBtBtQaxxyG2kDYJbj68NGB/&#10;U9LjFqmo+7VlVlKiP5nwEQLXuHYOBXsorA8FZjhCVZR7S0kSLn1aVtvOqk2DsVIzDJzj96lVoDDy&#10;lvIaBdwVkYtxr4VldChHq8ftu/oDAAD//wMAUEsDBBQABgAIAAAAIQCJ6Z8p2QAAAAUBAAAPAAAA&#10;ZHJzL2Rvd25yZXYueG1sTI/BTsMwEETvSPyDtUjcqENQwaRxqoDEqSdaDhzdeBtHxOsodtL071m4&#10;wGWk0axm3pbbxfdixjF2gTTcrzIQSE2wHbUaPg5vdwpETIas6QOhhgtG2FbXV6UpbDjTO8771Aou&#10;oVgYDS6loZAyNg69iaswIHF2CqM3ie3YSjuaM5f7XuZZ9ii96YgXnBnw1WHztZ+8htgfXlJer93u&#10;Us/UZa363E1K69ubpd6ASLikv2P4wWd0qJjpGCayUfQa+JH0q5w9Pym2Rw0PuVqDrEr5n776BgAA&#10;//8DAFBLAQItABQABgAIAAAAIQC2gziS/gAAAOEBAAATAAAAAAAAAAAAAAAAAAAAAABbQ29udGVu&#10;dF9UeXBlc10ueG1sUEsBAi0AFAAGAAgAAAAhADj9If/WAAAAlAEAAAsAAAAAAAAAAAAAAAAALwEA&#10;AF9yZWxzLy5yZWxzUEsBAi0AFAAGAAgAAAAhAHJsFdCnAgAAxQUAAA4AAAAAAAAAAAAAAAAALgIA&#10;AGRycy9lMm9Eb2MueG1sUEsBAi0AFAAGAAgAAAAhAInpnynZAAAABQEAAA8AAAAAAAAAAAAAAAAA&#10;AQUAAGRycy9kb3ducmV2LnhtbFBLBQYAAAAABAAEAPMAAAAHBgAAAAA=&#10;" fillcolor="#daeef3 [664]" strokecolor="#276b7d">
                <v:textbox inset=".5mm,.5mm,.5mm,.5mm">
                  <w:txbxContent>
                    <w:p w:rsidR="00332679" w:rsidRPr="0013422D" w:rsidRDefault="00332679" w:rsidP="00E373F7">
                      <w:pPr>
                        <w:rPr>
                          <w:rStyle w:val="BookTitle"/>
                          <w:rFonts w:asciiTheme="minorHAnsi" w:hAnsiTheme="minorHAnsi" w:cstheme="minorHAnsi"/>
                          <w:b/>
                          <w:i w:val="0"/>
                          <w:iCs w:val="0"/>
                          <w:smallCaps w:val="0"/>
                          <w:spacing w:val="0"/>
                          <w:szCs w:val="18"/>
                        </w:rPr>
                      </w:pPr>
                      <w:r>
                        <w:rPr>
                          <w:rStyle w:val="BookTitle"/>
                          <w:rFonts w:asciiTheme="minorHAnsi" w:hAnsiTheme="minorHAnsi" w:cstheme="minorHAnsi"/>
                          <w:b/>
                          <w:i w:val="0"/>
                          <w:iCs w:val="0"/>
                          <w:smallCaps w:val="0"/>
                          <w:spacing w:val="0"/>
                          <w:szCs w:val="18"/>
                        </w:rPr>
                        <w:t>Discussion question</w:t>
                      </w:r>
                      <w:r w:rsidRPr="0013422D">
                        <w:rPr>
                          <w:rStyle w:val="BookTitle"/>
                          <w:rFonts w:asciiTheme="minorHAnsi" w:hAnsiTheme="minorHAnsi" w:cstheme="minorHAnsi"/>
                          <w:b/>
                          <w:i w:val="0"/>
                          <w:iCs w:val="0"/>
                          <w:smallCaps w:val="0"/>
                          <w:spacing w:val="0"/>
                          <w:szCs w:val="18"/>
                        </w:rPr>
                        <w:t xml:space="preserve">: </w:t>
                      </w:r>
                      <w:r>
                        <w:rPr>
                          <w:rStyle w:val="BookTitle"/>
                          <w:rFonts w:asciiTheme="minorHAnsi" w:hAnsiTheme="minorHAnsi" w:cstheme="minorHAnsi"/>
                          <w:b/>
                          <w:i w:val="0"/>
                          <w:iCs w:val="0"/>
                          <w:smallCaps w:val="0"/>
                          <w:spacing w:val="0"/>
                          <w:szCs w:val="18"/>
                        </w:rPr>
                        <w:t xml:space="preserve">Collaboration and coordination </w:t>
                      </w:r>
                    </w:p>
                    <w:p w:rsidR="00332679" w:rsidRDefault="00332679" w:rsidP="00B84973">
                      <w:pPr>
                        <w:pStyle w:val="BasicParagraph"/>
                        <w:numPr>
                          <w:ilvl w:val="0"/>
                          <w:numId w:val="64"/>
                        </w:numPr>
                        <w:spacing w:before="240" w:after="240"/>
                        <w:ind w:left="1077" w:hanging="357"/>
                        <w:rPr>
                          <w:rFonts w:asciiTheme="minorHAnsi" w:hAnsiTheme="minorHAnsi" w:cstheme="minorHAnsi"/>
                          <w:iCs/>
                          <w:spacing w:val="2"/>
                          <w:sz w:val="22"/>
                          <w:szCs w:val="22"/>
                          <w:lang w:val="en-AU"/>
                        </w:rPr>
                      </w:pPr>
                      <w:r>
                        <w:rPr>
                          <w:rFonts w:asciiTheme="minorHAnsi" w:hAnsiTheme="minorHAnsi" w:cstheme="minorHAnsi"/>
                          <w:iCs/>
                          <w:spacing w:val="2"/>
                          <w:sz w:val="22"/>
                          <w:szCs w:val="22"/>
                          <w:u w:val="single"/>
                          <w:lang w:val="en-AU"/>
                        </w:rPr>
                        <w:t>If you are a Children and Parenting Support or Budget Based Funded service provider</w:t>
                      </w:r>
                      <w:r>
                        <w:rPr>
                          <w:rFonts w:asciiTheme="minorHAnsi" w:hAnsiTheme="minorHAnsi" w:cstheme="minorHAnsi"/>
                          <w:iCs/>
                          <w:spacing w:val="2"/>
                          <w:sz w:val="22"/>
                          <w:szCs w:val="22"/>
                          <w:lang w:val="en-AU"/>
                        </w:rPr>
                        <w:t>, do you currently link with a Communities for Children Facilitating Partner or other regional planning mechanism to understand what other services are provided in the community and what the community identifies as their needs? How does this work in practice? Would you value the increased support of being attached to a local Facilitating Partner?</w:t>
                      </w:r>
                    </w:p>
                    <w:p w:rsidR="00332679" w:rsidRPr="00A15073" w:rsidRDefault="00332679" w:rsidP="00B84973">
                      <w:pPr>
                        <w:pStyle w:val="BasicParagraph"/>
                        <w:numPr>
                          <w:ilvl w:val="0"/>
                          <w:numId w:val="64"/>
                        </w:numPr>
                        <w:spacing w:before="240" w:after="240"/>
                        <w:rPr>
                          <w:rFonts w:asciiTheme="minorHAnsi" w:hAnsiTheme="minorHAnsi" w:cstheme="minorHAnsi"/>
                          <w:iCs/>
                          <w:spacing w:val="2"/>
                          <w:sz w:val="22"/>
                          <w:szCs w:val="22"/>
                          <w:lang w:val="en-AU"/>
                        </w:rPr>
                      </w:pPr>
                      <w:r w:rsidRPr="00114027">
                        <w:rPr>
                          <w:rFonts w:asciiTheme="minorHAnsi" w:hAnsiTheme="minorHAnsi" w:cstheme="minorHAnsi"/>
                          <w:spacing w:val="2"/>
                          <w:sz w:val="22"/>
                          <w:szCs w:val="22"/>
                          <w:u w:val="single"/>
                          <w:lang w:val="en-AU"/>
                        </w:rPr>
                        <w:t>For all providers</w:t>
                      </w:r>
                      <w:r>
                        <w:rPr>
                          <w:rFonts w:asciiTheme="minorHAnsi" w:hAnsiTheme="minorHAnsi" w:cstheme="minorHAnsi"/>
                          <w:iCs/>
                          <w:spacing w:val="2"/>
                          <w:sz w:val="22"/>
                          <w:szCs w:val="22"/>
                          <w:lang w:val="en-AU"/>
                        </w:rPr>
                        <w:t xml:space="preserve">, are there other ways to improve collaboration and coordination across services and systems? </w:t>
                      </w:r>
                    </w:p>
                  </w:txbxContent>
                </v:textbox>
                <w10:anchorlock/>
              </v:roundrect>
            </w:pict>
          </mc:Fallback>
        </mc:AlternateContent>
      </w:r>
    </w:p>
    <w:p w:rsidR="00FD2D04" w:rsidRDefault="00FD2D04">
      <w:pPr>
        <w:spacing w:after="200" w:line="276" w:lineRule="auto"/>
        <w:rPr>
          <w:rFonts w:asciiTheme="minorHAnsi" w:hAnsiTheme="minorHAnsi"/>
          <w:b/>
          <w:color w:val="31849B" w:themeColor="accent5" w:themeShade="BF"/>
          <w:sz w:val="28"/>
          <w:szCs w:val="22"/>
          <w:lang w:eastAsia="en-AU"/>
        </w:rPr>
      </w:pPr>
      <w:r>
        <w:rPr>
          <w:rFonts w:asciiTheme="minorHAnsi" w:hAnsiTheme="minorHAnsi"/>
          <w:b/>
          <w:color w:val="31849B" w:themeColor="accent5" w:themeShade="BF"/>
          <w:sz w:val="28"/>
          <w:szCs w:val="22"/>
          <w:lang w:eastAsia="en-AU"/>
        </w:rPr>
        <w:br w:type="page"/>
      </w:r>
    </w:p>
    <w:p w:rsidR="001C6A52" w:rsidRDefault="008016D2" w:rsidP="001B1784">
      <w:pPr>
        <w:spacing w:after="120" w:line="276" w:lineRule="auto"/>
        <w:rPr>
          <w:rFonts w:asciiTheme="minorHAnsi" w:hAnsiTheme="minorHAnsi"/>
          <w:b/>
          <w:color w:val="31849B" w:themeColor="accent5" w:themeShade="BF"/>
          <w:sz w:val="28"/>
          <w:szCs w:val="22"/>
          <w:lang w:eastAsia="en-AU"/>
        </w:rPr>
      </w:pPr>
      <w:r>
        <w:rPr>
          <w:rFonts w:asciiTheme="minorHAnsi" w:hAnsiTheme="minorHAnsi"/>
          <w:b/>
          <w:color w:val="31849B" w:themeColor="accent5" w:themeShade="BF"/>
          <w:sz w:val="28"/>
          <w:szCs w:val="22"/>
          <w:lang w:eastAsia="en-AU"/>
        </w:rPr>
        <w:t>Capability</w:t>
      </w:r>
      <w:r w:rsidR="00342964">
        <w:rPr>
          <w:rFonts w:asciiTheme="minorHAnsi" w:hAnsiTheme="minorHAnsi"/>
          <w:b/>
          <w:color w:val="31849B" w:themeColor="accent5" w:themeShade="BF"/>
          <w:sz w:val="28"/>
          <w:szCs w:val="22"/>
          <w:lang w:eastAsia="en-AU"/>
        </w:rPr>
        <w:t xml:space="preserve"> and innovation</w:t>
      </w:r>
    </w:p>
    <w:p w:rsidR="00DB2E21" w:rsidRPr="00B84973" w:rsidRDefault="00DB2E21" w:rsidP="00B84973">
      <w:pPr>
        <w:pStyle w:val="BasicParagraph"/>
        <w:shd w:val="clear" w:color="auto" w:fill="F2F2F2" w:themeFill="background1" w:themeFillShade="F2"/>
        <w:spacing w:after="120" w:line="276" w:lineRule="auto"/>
        <w:rPr>
          <w:rStyle w:val="bulletbold"/>
          <w:rFonts w:asciiTheme="minorHAnsi" w:hAnsiTheme="minorHAnsi" w:cs="Arial"/>
          <w:i/>
          <w:color w:val="auto"/>
          <w:sz w:val="24"/>
          <w:szCs w:val="24"/>
        </w:rPr>
      </w:pPr>
      <w:r w:rsidRPr="00B84973">
        <w:rPr>
          <w:rStyle w:val="bulletbold"/>
          <w:rFonts w:asciiTheme="minorHAnsi" w:hAnsiTheme="minorHAnsi" w:cs="Arial"/>
          <w:i/>
          <w:color w:val="auto"/>
          <w:sz w:val="24"/>
          <w:szCs w:val="24"/>
        </w:rPr>
        <w:t xml:space="preserve">Through </w:t>
      </w:r>
      <w:r w:rsidR="00506CFF" w:rsidRPr="00B84973">
        <w:rPr>
          <w:rStyle w:val="bulletbold"/>
          <w:rFonts w:asciiTheme="minorHAnsi" w:hAnsiTheme="minorHAnsi" w:cs="Arial"/>
          <w:i/>
          <w:color w:val="auto"/>
          <w:sz w:val="24"/>
          <w:szCs w:val="24"/>
        </w:rPr>
        <w:t>AIFS</w:t>
      </w:r>
      <w:r w:rsidRPr="00B84973">
        <w:rPr>
          <w:rStyle w:val="bulletbold"/>
          <w:rFonts w:asciiTheme="minorHAnsi" w:hAnsiTheme="minorHAnsi" w:cs="Arial"/>
          <w:i/>
          <w:color w:val="auto"/>
          <w:sz w:val="24"/>
          <w:szCs w:val="24"/>
        </w:rPr>
        <w:t>, the department provides funding to support the families and children sector to build capability to deliver effective services</w:t>
      </w:r>
      <w:r w:rsidR="00BE5EF3" w:rsidRPr="00B84973">
        <w:rPr>
          <w:rStyle w:val="bulletbold"/>
          <w:rFonts w:asciiTheme="minorHAnsi" w:hAnsiTheme="minorHAnsi" w:cs="Arial"/>
          <w:i/>
          <w:color w:val="auto"/>
          <w:sz w:val="24"/>
          <w:szCs w:val="24"/>
        </w:rPr>
        <w:t xml:space="preserve"> that drive improved outcomes for families and children</w:t>
      </w:r>
      <w:r w:rsidRPr="00B84973">
        <w:rPr>
          <w:rStyle w:val="bulletbold"/>
          <w:rFonts w:asciiTheme="minorHAnsi" w:hAnsiTheme="minorHAnsi" w:cs="Arial"/>
          <w:i/>
          <w:color w:val="auto"/>
          <w:sz w:val="24"/>
          <w:szCs w:val="24"/>
        </w:rPr>
        <w:t>.</w:t>
      </w:r>
    </w:p>
    <w:p w:rsidR="005B7EAE" w:rsidRDefault="00852D09" w:rsidP="002310C2">
      <w:pPr>
        <w:pStyle w:val="BasicParagraph"/>
        <w:shd w:val="clear" w:color="auto" w:fill="F2F2F2" w:themeFill="background1" w:themeFillShade="F2"/>
        <w:spacing w:after="120" w:line="276" w:lineRule="auto"/>
        <w:rPr>
          <w:rStyle w:val="bulletbold"/>
          <w:rFonts w:asciiTheme="minorHAnsi" w:hAnsiTheme="minorHAnsi" w:cs="Arial"/>
          <w:color w:val="auto"/>
          <w:sz w:val="24"/>
          <w:szCs w:val="24"/>
        </w:rPr>
      </w:pPr>
      <w:r w:rsidRPr="00B84973">
        <w:rPr>
          <w:rStyle w:val="bulletbold"/>
          <w:rFonts w:asciiTheme="minorHAnsi" w:hAnsiTheme="minorHAnsi" w:cs="Arial"/>
          <w:i/>
          <w:color w:val="auto"/>
          <w:sz w:val="24"/>
          <w:szCs w:val="24"/>
        </w:rPr>
        <w:t xml:space="preserve">The department </w:t>
      </w:r>
      <w:r w:rsidR="00DB2E21" w:rsidRPr="00B84973">
        <w:rPr>
          <w:rStyle w:val="bulletbold"/>
          <w:rFonts w:asciiTheme="minorHAnsi" w:hAnsiTheme="minorHAnsi" w:cs="Arial"/>
          <w:i/>
          <w:color w:val="auto"/>
          <w:sz w:val="24"/>
          <w:szCs w:val="24"/>
        </w:rPr>
        <w:t>also recognise</w:t>
      </w:r>
      <w:r w:rsidRPr="00B84973">
        <w:rPr>
          <w:rStyle w:val="bulletbold"/>
          <w:rFonts w:asciiTheme="minorHAnsi" w:hAnsiTheme="minorHAnsi" w:cs="Arial"/>
          <w:i/>
          <w:color w:val="auto"/>
          <w:sz w:val="24"/>
          <w:szCs w:val="24"/>
        </w:rPr>
        <w:t>s</w:t>
      </w:r>
      <w:r w:rsidR="00DB2E21" w:rsidRPr="00B84973">
        <w:rPr>
          <w:rStyle w:val="bulletbold"/>
          <w:rFonts w:asciiTheme="minorHAnsi" w:hAnsiTheme="minorHAnsi" w:cs="Arial"/>
          <w:i/>
          <w:color w:val="auto"/>
          <w:sz w:val="24"/>
          <w:szCs w:val="24"/>
        </w:rPr>
        <w:t xml:space="preserve"> the importance of ensuring service providers have flexibility to</w:t>
      </w:r>
      <w:r w:rsidR="00FC22E1">
        <w:rPr>
          <w:rStyle w:val="bulletbold"/>
          <w:rFonts w:asciiTheme="minorHAnsi" w:hAnsiTheme="minorHAnsi" w:cs="Arial"/>
          <w:i/>
          <w:color w:val="auto"/>
          <w:sz w:val="24"/>
          <w:szCs w:val="24"/>
        </w:rPr>
        <w:t> </w:t>
      </w:r>
      <w:r w:rsidR="00DB2E21" w:rsidRPr="00B84973">
        <w:rPr>
          <w:rStyle w:val="bulletbold"/>
          <w:rFonts w:asciiTheme="minorHAnsi" w:hAnsiTheme="minorHAnsi" w:cs="Arial"/>
          <w:i/>
          <w:color w:val="auto"/>
          <w:sz w:val="24"/>
          <w:szCs w:val="24"/>
        </w:rPr>
        <w:t xml:space="preserve">build their own capability and develop innovative approaches to service delivery. </w:t>
      </w:r>
      <w:r w:rsidR="00F73121" w:rsidRPr="00B84973">
        <w:rPr>
          <w:rStyle w:val="bulletbold"/>
          <w:rFonts w:asciiTheme="minorHAnsi" w:hAnsiTheme="minorHAnsi" w:cs="Arial"/>
          <w:i/>
          <w:color w:val="auto"/>
          <w:sz w:val="24"/>
          <w:szCs w:val="24"/>
        </w:rPr>
        <w:t xml:space="preserve">Opportunities for innovation may be emerging that have not yet made their way into practice. </w:t>
      </w:r>
      <w:r w:rsidR="00DB2E21" w:rsidRPr="00B84973">
        <w:rPr>
          <w:rStyle w:val="bulletbold"/>
          <w:rFonts w:asciiTheme="minorHAnsi" w:hAnsiTheme="minorHAnsi" w:cs="Arial"/>
          <w:i/>
          <w:color w:val="auto"/>
          <w:sz w:val="24"/>
          <w:szCs w:val="24"/>
        </w:rPr>
        <w:t>We want to</w:t>
      </w:r>
      <w:r w:rsidR="00FD2D04">
        <w:rPr>
          <w:rStyle w:val="bulletbold"/>
          <w:rFonts w:asciiTheme="minorHAnsi" w:hAnsiTheme="minorHAnsi" w:cs="Arial"/>
          <w:i/>
          <w:color w:val="auto"/>
          <w:sz w:val="24"/>
          <w:szCs w:val="24"/>
        </w:rPr>
        <w:t> </w:t>
      </w:r>
      <w:r w:rsidR="00DB2E21" w:rsidRPr="00B84973">
        <w:rPr>
          <w:rStyle w:val="bulletbold"/>
          <w:rFonts w:asciiTheme="minorHAnsi" w:hAnsiTheme="minorHAnsi" w:cs="Arial"/>
          <w:i/>
          <w:color w:val="auto"/>
          <w:sz w:val="24"/>
          <w:szCs w:val="24"/>
        </w:rPr>
        <w:t xml:space="preserve">ensure our </w:t>
      </w:r>
      <w:r w:rsidR="00527506" w:rsidRPr="00B84973">
        <w:rPr>
          <w:rStyle w:val="bulletbold"/>
          <w:rFonts w:asciiTheme="minorHAnsi" w:hAnsiTheme="minorHAnsi" w:cs="Arial"/>
          <w:i/>
          <w:color w:val="auto"/>
          <w:sz w:val="24"/>
          <w:szCs w:val="24"/>
        </w:rPr>
        <w:t>grant</w:t>
      </w:r>
      <w:r w:rsidR="00DB2E21" w:rsidRPr="00B84973">
        <w:rPr>
          <w:rStyle w:val="bulletbold"/>
          <w:rFonts w:asciiTheme="minorHAnsi" w:hAnsiTheme="minorHAnsi" w:cs="Arial"/>
          <w:i/>
          <w:color w:val="auto"/>
          <w:sz w:val="24"/>
          <w:szCs w:val="24"/>
        </w:rPr>
        <w:t xml:space="preserve"> arrangements under the Families and Children Activity support capability development</w:t>
      </w:r>
      <w:r w:rsidR="00F73121" w:rsidRPr="00B84973">
        <w:rPr>
          <w:rStyle w:val="bulletbold"/>
          <w:rFonts w:asciiTheme="minorHAnsi" w:hAnsiTheme="minorHAnsi" w:cs="Arial"/>
          <w:i/>
          <w:color w:val="auto"/>
          <w:sz w:val="24"/>
          <w:szCs w:val="24"/>
        </w:rPr>
        <w:t>, adaptability</w:t>
      </w:r>
      <w:r w:rsidR="00DB2E21" w:rsidRPr="00B84973">
        <w:rPr>
          <w:rStyle w:val="bulletbold"/>
          <w:rFonts w:asciiTheme="minorHAnsi" w:hAnsiTheme="minorHAnsi" w:cs="Arial"/>
          <w:i/>
          <w:color w:val="auto"/>
          <w:sz w:val="24"/>
          <w:szCs w:val="24"/>
        </w:rPr>
        <w:t xml:space="preserve"> and service innovation.</w:t>
      </w:r>
    </w:p>
    <w:p w:rsidR="00342964" w:rsidRDefault="00342964" w:rsidP="00155937">
      <w:pPr>
        <w:pStyle w:val="BasicParagraph"/>
        <w:spacing w:after="120" w:line="276" w:lineRule="auto"/>
        <w:rPr>
          <w:rStyle w:val="bulletbold"/>
          <w:rFonts w:asciiTheme="minorHAnsi" w:hAnsiTheme="minorHAnsi" w:cs="Arial"/>
          <w:color w:val="auto"/>
          <w:sz w:val="24"/>
          <w:szCs w:val="24"/>
        </w:rPr>
      </w:pPr>
      <w:r w:rsidRPr="00E373F7">
        <w:rPr>
          <w:rStyle w:val="bulletbold"/>
          <w:rFonts w:asciiTheme="minorHAnsi" w:hAnsiTheme="minorHAnsi" w:cstheme="minorHAnsi"/>
          <w:iCs/>
          <w:noProof/>
          <w:color w:val="auto"/>
          <w:lang w:val="en-AU" w:eastAsia="en-AU"/>
        </w:rPr>
        <mc:AlternateContent>
          <mc:Choice Requires="wps">
            <w:drawing>
              <wp:inline distT="0" distB="0" distL="0" distR="0" wp14:anchorId="05FF3FA3" wp14:editId="2C38FC59">
                <wp:extent cx="6209665" cy="1895475"/>
                <wp:effectExtent l="0" t="0" r="19685"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1895475"/>
                        </a:xfrm>
                        <a:prstGeom prst="roundRect">
                          <a:avLst>
                            <a:gd name="adj" fmla="val 3256"/>
                          </a:avLst>
                        </a:prstGeom>
                        <a:solidFill>
                          <a:schemeClr val="accent1">
                            <a:lumMod val="20000"/>
                            <a:lumOff val="80000"/>
                          </a:schemeClr>
                        </a:solidFill>
                        <a:ln>
                          <a:solidFill>
                            <a:schemeClr val="accent5">
                              <a:lumMod val="75000"/>
                            </a:schemeClr>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Pr="00342964" w:rsidRDefault="00332679" w:rsidP="00342964">
                            <w:pPr>
                              <w:rPr>
                                <w:rFonts w:asciiTheme="minorHAnsi" w:hAnsiTheme="minorHAnsi" w:cstheme="minorHAnsi"/>
                                <w:iCs/>
                                <w:spacing w:val="2"/>
                                <w:sz w:val="22"/>
                                <w:szCs w:val="22"/>
                              </w:rPr>
                            </w:pPr>
                            <w:r w:rsidRPr="00342964">
                              <w:rPr>
                                <w:rStyle w:val="BookTitle"/>
                                <w:rFonts w:asciiTheme="minorHAnsi" w:hAnsiTheme="minorHAnsi" w:cstheme="minorHAnsi"/>
                                <w:b/>
                                <w:i w:val="0"/>
                                <w:iCs w:val="0"/>
                                <w:smallCaps w:val="0"/>
                                <w:spacing w:val="0"/>
                                <w:szCs w:val="18"/>
                              </w:rPr>
                              <w:t>Reform snapshot: Capability and innovation</w:t>
                            </w:r>
                          </w:p>
                          <w:p w:rsidR="00332679" w:rsidRDefault="00332679" w:rsidP="005E5CE3">
                            <w:pPr>
                              <w:pStyle w:val="BasicParagraph"/>
                              <w:numPr>
                                <w:ilvl w:val="0"/>
                                <w:numId w:val="55"/>
                              </w:numPr>
                              <w:spacing w:before="240" w:after="240"/>
                              <w:ind w:left="709"/>
                              <w:rPr>
                                <w:rFonts w:asciiTheme="minorHAnsi" w:hAnsiTheme="minorHAnsi" w:cstheme="minorHAnsi"/>
                                <w:iCs/>
                                <w:spacing w:val="2"/>
                                <w:sz w:val="22"/>
                                <w:szCs w:val="22"/>
                                <w:lang w:val="en-AU"/>
                              </w:rPr>
                            </w:pPr>
                            <w:r w:rsidRPr="00342964">
                              <w:rPr>
                                <w:rFonts w:asciiTheme="minorHAnsi" w:hAnsiTheme="minorHAnsi" w:cstheme="minorHAnsi"/>
                                <w:iCs/>
                                <w:spacing w:val="2"/>
                                <w:sz w:val="22"/>
                                <w:szCs w:val="22"/>
                                <w:lang w:val="en-AU"/>
                              </w:rPr>
                              <w:t xml:space="preserve">Refocus existing capability arrangements to key areas, such as </w:t>
                            </w:r>
                            <w:r>
                              <w:rPr>
                                <w:rFonts w:asciiTheme="minorHAnsi" w:hAnsiTheme="minorHAnsi" w:cstheme="minorHAnsi"/>
                                <w:iCs/>
                                <w:spacing w:val="2"/>
                                <w:sz w:val="22"/>
                                <w:szCs w:val="22"/>
                                <w:lang w:val="en-AU"/>
                              </w:rPr>
                              <w:t xml:space="preserve">organisational support that encourages and champions evidence </w:t>
                            </w:r>
                            <w:r w:rsidRPr="00342964">
                              <w:rPr>
                                <w:rFonts w:asciiTheme="minorHAnsi" w:hAnsiTheme="minorHAnsi" w:cstheme="minorHAnsi"/>
                                <w:iCs/>
                                <w:spacing w:val="2"/>
                                <w:sz w:val="22"/>
                                <w:szCs w:val="22"/>
                                <w:lang w:val="en-AU"/>
                              </w:rPr>
                              <w:t>outcomes measurement and reporting</w:t>
                            </w:r>
                            <w:r>
                              <w:rPr>
                                <w:rFonts w:asciiTheme="minorHAnsi" w:hAnsiTheme="minorHAnsi" w:cstheme="minorHAnsi"/>
                                <w:iCs/>
                                <w:spacing w:val="2"/>
                                <w:sz w:val="22"/>
                                <w:szCs w:val="22"/>
                                <w:lang w:val="en-AU"/>
                              </w:rPr>
                              <w:t>, evaluation and better targeting services to families experiencing vulnerability or families with multiple and complex needs</w:t>
                            </w:r>
                            <w:r w:rsidRPr="00342964">
                              <w:rPr>
                                <w:rFonts w:asciiTheme="minorHAnsi" w:hAnsiTheme="minorHAnsi" w:cstheme="minorHAnsi"/>
                                <w:iCs/>
                                <w:spacing w:val="2"/>
                                <w:sz w:val="22"/>
                                <w:szCs w:val="22"/>
                                <w:lang w:val="en-AU"/>
                              </w:rPr>
                              <w:t>.</w:t>
                            </w:r>
                          </w:p>
                          <w:p w:rsidR="00332679" w:rsidRPr="00342964" w:rsidRDefault="00332679" w:rsidP="005E5CE3">
                            <w:pPr>
                              <w:pStyle w:val="BasicParagraph"/>
                              <w:numPr>
                                <w:ilvl w:val="0"/>
                                <w:numId w:val="55"/>
                              </w:numPr>
                              <w:spacing w:before="240" w:after="240"/>
                              <w:ind w:left="709"/>
                              <w:rPr>
                                <w:rFonts w:asciiTheme="minorHAnsi" w:hAnsiTheme="minorHAnsi" w:cstheme="minorHAnsi"/>
                                <w:iCs/>
                                <w:spacing w:val="2"/>
                                <w:sz w:val="22"/>
                                <w:szCs w:val="22"/>
                                <w:lang w:val="en-AU"/>
                              </w:rPr>
                            </w:pPr>
                            <w:r>
                              <w:rPr>
                                <w:rFonts w:asciiTheme="minorHAnsi" w:hAnsiTheme="minorHAnsi" w:cstheme="minorHAnsi"/>
                                <w:iCs/>
                                <w:spacing w:val="2"/>
                                <w:sz w:val="22"/>
                                <w:szCs w:val="22"/>
                                <w:lang w:val="en-AU"/>
                              </w:rPr>
                              <w:t>Enhance existing grant arrangements to encourage innovation that better contributes towards outcomes.</w:t>
                            </w:r>
                          </w:p>
                        </w:txbxContent>
                      </wps:txbx>
                      <wps:bodyPr rot="0" vert="horz" wrap="square" lIns="18000" tIns="18000" rIns="18000" bIns="18000" anchor="ctr" anchorCtr="0" upright="1">
                        <a:noAutofit/>
                      </wps:bodyPr>
                    </wps:wsp>
                  </a:graphicData>
                </a:graphic>
              </wp:inline>
            </w:drawing>
          </mc:Choice>
          <mc:Fallback>
            <w:pict>
              <v:roundrect w14:anchorId="05FF3FA3" id="Text Box 14" o:spid="_x0000_s1043" style="width:488.95pt;height:149.2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kNpgIAAO4FAAAOAAAAZHJzL2Uyb0RvYy54bWysVG1P2zAQ/j5p/8Hy95G2o6VEpIjBmCax&#10;FwH7Aa7tNB6OL7PdJuXX72ynIWIITdO+WL7z3T338vjOzrtak520ToEp6PRoQok0HIQym4L+uL9+&#10;t6TEeWYE02BkQffS0fPV2zdnbZPLGVSghbQEgxiXt01BK++bPMscr2TN3BE00uBjCbZmHkW7yYRl&#10;LUavdTabTBZZC1Y0Frh0DrVX6ZGuYvyylNx/K0snPdEFxdx8PG081+HMVmcs31jWVIr3abB/yKJm&#10;yiDoEOqKeUa2Vv0RqlbcgoPSH3GoMyhLxWWsAauZTp5Vc1exRsZasDmuGdrk/l9Y/nX33RIlcHbH&#10;lBhW44zuZefJB+gIqrA/beNyNLtr0NB3qEfbWKtrboA/OGLgsmJmIy+shbaSTGB+0+CZjVxTHBeC&#10;rNsvIBCHbT3EQF1p69A8bAfB6Din/TCbkAtH5WI2OV0s5pRwfJsuT+fHJ/OIwfKDe2Od/yShJuFS&#10;UAtbI26RARGD7W6cjxMSfZlM/KSkrDXOe8c0eT+bL/qAvW3G8kPI4OhAK3GttI5CIKi81JagL5bC&#10;uTQ+tUVva6wv6ZGik55kqEYqJvXyoEaISPUQCfv1DESbv8OdxwrHuCfzHvd1gDCsj0bET+CZ0umO&#10;PglZxg+EfYsGOIl0jWMNk+xn6vdahkS1uZUlcumJIC816TC1aB3cSmzp4DiLpQw9GXf34NjbB9eU&#10;4ODc0/I11MEjIoPxg3OtDNiX0MVDIjNmmux7YrtUd+C479Zd+kQnhx+zBrFHrltIKwdXJF4qsI+U&#10;tLhuCup+bZmVlOjPJvyXQAncT2PBjoX1WGCGY6iCcm8pScKlT1tt21i1qRArNcPABf6yUoURxrml&#10;vHoBl0pkXb8Aw9Yay9HqaU2vfgMAAP//AwBQSwMEFAAGAAgAAAAhALosAdjcAAAABQEAAA8AAABk&#10;cnMvZG93bnJldi54bWxMj0FLw0AQhe+C/2EZwZvdtGLbjZkUEcSTSNOA1212zAazsyG7adN/7+pF&#10;LwOP93jvm2I3u16caAydZ4TlIgNB3HjTcYtQH17utiBC1Gx075kQLhRgV15fFTo3/sx7OlWxFamE&#10;Q64RbIxDLmVoLDkdFn4gTt6nH52OSY6tNKM+p3LXy1WWraXTHacFqwd6ttR8VZNDeF/v1YdVy+nt&#10;vjrMoa6rV9VdEG9v5qdHEJHm+BeGH/yEDmViOvqJTRA9Qnok/t7kqc1GgTgirNT2AWRZyP/05TcA&#10;AAD//wMAUEsBAi0AFAAGAAgAAAAhALaDOJL+AAAA4QEAABMAAAAAAAAAAAAAAAAAAAAAAFtDb250&#10;ZW50X1R5cGVzXS54bWxQSwECLQAUAAYACAAAACEAOP0h/9YAAACUAQAACwAAAAAAAAAAAAAAAAAv&#10;AQAAX3JlbHMvLnJlbHNQSwECLQAUAAYACAAAACEAUmyZDaYCAADuBQAADgAAAAAAAAAAAAAAAAAu&#10;AgAAZHJzL2Uyb0RvYy54bWxQSwECLQAUAAYACAAAACEAuiwB2NwAAAAFAQAADwAAAAAAAAAAAAAA&#10;AAAABQAAZHJzL2Rvd25yZXYueG1sUEsFBgAAAAAEAAQA8wAAAAkGAAAAAA==&#10;" fillcolor="#dbe5f1 [660]" strokecolor="#31849b [2408]">
                <v:textbox inset=".5mm,.5mm,.5mm,.5mm">
                  <w:txbxContent>
                    <w:p w:rsidR="00332679" w:rsidRPr="00342964" w:rsidRDefault="00332679" w:rsidP="00342964">
                      <w:pPr>
                        <w:rPr>
                          <w:rFonts w:asciiTheme="minorHAnsi" w:hAnsiTheme="minorHAnsi" w:cstheme="minorHAnsi"/>
                          <w:iCs/>
                          <w:spacing w:val="2"/>
                          <w:sz w:val="22"/>
                          <w:szCs w:val="22"/>
                        </w:rPr>
                      </w:pPr>
                      <w:r w:rsidRPr="00342964">
                        <w:rPr>
                          <w:rStyle w:val="BookTitle"/>
                          <w:rFonts w:asciiTheme="minorHAnsi" w:hAnsiTheme="minorHAnsi" w:cstheme="minorHAnsi"/>
                          <w:b/>
                          <w:i w:val="0"/>
                          <w:iCs w:val="0"/>
                          <w:smallCaps w:val="0"/>
                          <w:spacing w:val="0"/>
                          <w:szCs w:val="18"/>
                        </w:rPr>
                        <w:t>Reform snapshot: Capability and innovation</w:t>
                      </w:r>
                    </w:p>
                    <w:p w:rsidR="00332679" w:rsidRDefault="00332679" w:rsidP="005E5CE3">
                      <w:pPr>
                        <w:pStyle w:val="BasicParagraph"/>
                        <w:numPr>
                          <w:ilvl w:val="0"/>
                          <w:numId w:val="55"/>
                        </w:numPr>
                        <w:spacing w:before="240" w:after="240"/>
                        <w:ind w:left="709"/>
                        <w:rPr>
                          <w:rFonts w:asciiTheme="minorHAnsi" w:hAnsiTheme="minorHAnsi" w:cstheme="minorHAnsi"/>
                          <w:iCs/>
                          <w:spacing w:val="2"/>
                          <w:sz w:val="22"/>
                          <w:szCs w:val="22"/>
                          <w:lang w:val="en-AU"/>
                        </w:rPr>
                      </w:pPr>
                      <w:r w:rsidRPr="00342964">
                        <w:rPr>
                          <w:rFonts w:asciiTheme="minorHAnsi" w:hAnsiTheme="minorHAnsi" w:cstheme="minorHAnsi"/>
                          <w:iCs/>
                          <w:spacing w:val="2"/>
                          <w:sz w:val="22"/>
                          <w:szCs w:val="22"/>
                          <w:lang w:val="en-AU"/>
                        </w:rPr>
                        <w:t xml:space="preserve">Refocus existing capability arrangements to key areas, such as </w:t>
                      </w:r>
                      <w:r>
                        <w:rPr>
                          <w:rFonts w:asciiTheme="minorHAnsi" w:hAnsiTheme="minorHAnsi" w:cstheme="minorHAnsi"/>
                          <w:iCs/>
                          <w:spacing w:val="2"/>
                          <w:sz w:val="22"/>
                          <w:szCs w:val="22"/>
                          <w:lang w:val="en-AU"/>
                        </w:rPr>
                        <w:t xml:space="preserve">organisational support that encourages and champions evidence </w:t>
                      </w:r>
                      <w:r w:rsidRPr="00342964">
                        <w:rPr>
                          <w:rFonts w:asciiTheme="minorHAnsi" w:hAnsiTheme="minorHAnsi" w:cstheme="minorHAnsi"/>
                          <w:iCs/>
                          <w:spacing w:val="2"/>
                          <w:sz w:val="22"/>
                          <w:szCs w:val="22"/>
                          <w:lang w:val="en-AU"/>
                        </w:rPr>
                        <w:t>outcomes measurement and reporting</w:t>
                      </w:r>
                      <w:r>
                        <w:rPr>
                          <w:rFonts w:asciiTheme="minorHAnsi" w:hAnsiTheme="minorHAnsi" w:cstheme="minorHAnsi"/>
                          <w:iCs/>
                          <w:spacing w:val="2"/>
                          <w:sz w:val="22"/>
                          <w:szCs w:val="22"/>
                          <w:lang w:val="en-AU"/>
                        </w:rPr>
                        <w:t>, evaluation and better targeting services to families experiencing vulnerability or families with multiple and complex needs</w:t>
                      </w:r>
                      <w:r w:rsidRPr="00342964">
                        <w:rPr>
                          <w:rFonts w:asciiTheme="minorHAnsi" w:hAnsiTheme="minorHAnsi" w:cstheme="minorHAnsi"/>
                          <w:iCs/>
                          <w:spacing w:val="2"/>
                          <w:sz w:val="22"/>
                          <w:szCs w:val="22"/>
                          <w:lang w:val="en-AU"/>
                        </w:rPr>
                        <w:t>.</w:t>
                      </w:r>
                    </w:p>
                    <w:p w:rsidR="00332679" w:rsidRPr="00342964" w:rsidRDefault="00332679" w:rsidP="005E5CE3">
                      <w:pPr>
                        <w:pStyle w:val="BasicParagraph"/>
                        <w:numPr>
                          <w:ilvl w:val="0"/>
                          <w:numId w:val="55"/>
                        </w:numPr>
                        <w:spacing w:before="240" w:after="240"/>
                        <w:ind w:left="709"/>
                        <w:rPr>
                          <w:rFonts w:asciiTheme="minorHAnsi" w:hAnsiTheme="minorHAnsi" w:cstheme="minorHAnsi"/>
                          <w:iCs/>
                          <w:spacing w:val="2"/>
                          <w:sz w:val="22"/>
                          <w:szCs w:val="22"/>
                          <w:lang w:val="en-AU"/>
                        </w:rPr>
                      </w:pPr>
                      <w:r>
                        <w:rPr>
                          <w:rFonts w:asciiTheme="minorHAnsi" w:hAnsiTheme="minorHAnsi" w:cstheme="minorHAnsi"/>
                          <w:iCs/>
                          <w:spacing w:val="2"/>
                          <w:sz w:val="22"/>
                          <w:szCs w:val="22"/>
                          <w:lang w:val="en-AU"/>
                        </w:rPr>
                        <w:t>Enhance existing grant arrangements to encourage innovation that better contributes towards outcomes.</w:t>
                      </w:r>
                    </w:p>
                  </w:txbxContent>
                </v:textbox>
                <w10:anchorlock/>
              </v:roundrect>
            </w:pict>
          </mc:Fallback>
        </mc:AlternateContent>
      </w:r>
    </w:p>
    <w:p w:rsidR="001B7AC2" w:rsidRPr="001E6CB6" w:rsidRDefault="00AC6A51" w:rsidP="00FF52B9">
      <w:pPr>
        <w:pStyle w:val="BasicParagraph"/>
        <w:spacing w:after="120" w:line="276" w:lineRule="auto"/>
        <w:rPr>
          <w:rStyle w:val="bulletbold"/>
          <w:rFonts w:asciiTheme="minorHAnsi" w:hAnsiTheme="minorHAnsi" w:cs="Arial"/>
          <w:b/>
          <w:i/>
          <w:color w:val="auto"/>
          <w:sz w:val="24"/>
          <w:szCs w:val="24"/>
        </w:rPr>
      </w:pPr>
      <w:r>
        <w:rPr>
          <w:rStyle w:val="bulletbold"/>
          <w:rFonts w:asciiTheme="minorHAnsi" w:hAnsiTheme="minorHAnsi" w:cs="Arial"/>
          <w:b/>
          <w:i/>
          <w:color w:val="auto"/>
          <w:sz w:val="24"/>
          <w:szCs w:val="24"/>
        </w:rPr>
        <w:t>Capability building needs</w:t>
      </w:r>
    </w:p>
    <w:p w:rsidR="00FF52B9" w:rsidRPr="005503F6" w:rsidRDefault="008024BE" w:rsidP="004267F7">
      <w:pPr>
        <w:spacing w:after="120" w:line="276" w:lineRule="auto"/>
        <w:rPr>
          <w:rStyle w:val="bulletbold"/>
          <w:rFonts w:asciiTheme="minorHAnsi" w:hAnsiTheme="minorHAnsi" w:cs="Arial"/>
          <w:color w:val="auto"/>
          <w:sz w:val="24"/>
          <w:szCs w:val="24"/>
        </w:rPr>
      </w:pPr>
      <w:r>
        <w:rPr>
          <w:rStyle w:val="bulletbold"/>
          <w:rFonts w:asciiTheme="minorHAnsi" w:hAnsiTheme="minorHAnsi" w:cs="Arial"/>
          <w:color w:val="auto"/>
          <w:sz w:val="24"/>
          <w:szCs w:val="24"/>
        </w:rPr>
        <w:t>A</w:t>
      </w:r>
      <w:r w:rsidR="006B107F">
        <w:rPr>
          <w:rStyle w:val="bulletbold"/>
          <w:rFonts w:asciiTheme="minorHAnsi" w:hAnsiTheme="minorHAnsi" w:cs="Arial"/>
          <w:color w:val="auto"/>
          <w:sz w:val="24"/>
          <w:szCs w:val="24"/>
        </w:rPr>
        <w:t xml:space="preserve">n </w:t>
      </w:r>
      <w:r w:rsidR="00506CFF">
        <w:rPr>
          <w:rStyle w:val="bulletbold"/>
          <w:rFonts w:asciiTheme="minorHAnsi" w:hAnsiTheme="minorHAnsi" w:cs="Arial"/>
          <w:color w:val="auto"/>
          <w:sz w:val="24"/>
          <w:szCs w:val="24"/>
        </w:rPr>
        <w:t>AIFS</w:t>
      </w:r>
      <w:r>
        <w:rPr>
          <w:rStyle w:val="bulletbold"/>
          <w:rFonts w:asciiTheme="minorHAnsi" w:hAnsiTheme="minorHAnsi" w:cs="Arial"/>
          <w:color w:val="auto"/>
          <w:sz w:val="24"/>
          <w:szCs w:val="24"/>
        </w:rPr>
        <w:t xml:space="preserve"> review undertaken in 2019</w:t>
      </w:r>
      <w:r w:rsidR="00AC6A51">
        <w:rPr>
          <w:rStyle w:val="FootnoteReference"/>
          <w:rFonts w:asciiTheme="minorHAnsi" w:hAnsiTheme="minorHAnsi" w:cs="Arial"/>
          <w:spacing w:val="2"/>
        </w:rPr>
        <w:footnoteReference w:id="3"/>
      </w:r>
      <w:r>
        <w:rPr>
          <w:rStyle w:val="bulletbold"/>
          <w:rFonts w:asciiTheme="minorHAnsi" w:hAnsiTheme="minorHAnsi" w:cs="Arial"/>
          <w:color w:val="auto"/>
          <w:sz w:val="24"/>
          <w:szCs w:val="24"/>
        </w:rPr>
        <w:t xml:space="preserve"> revealed </w:t>
      </w:r>
      <w:r w:rsidR="006B107F">
        <w:rPr>
          <w:rStyle w:val="bulletbold"/>
          <w:rFonts w:asciiTheme="minorHAnsi" w:hAnsiTheme="minorHAnsi" w:cs="Arial"/>
          <w:color w:val="auto"/>
          <w:sz w:val="24"/>
          <w:szCs w:val="24"/>
        </w:rPr>
        <w:t xml:space="preserve">that professionals working in the child, family and community welfare sector valued support to incorporate research into </w:t>
      </w:r>
      <w:r w:rsidR="00AC6A51">
        <w:rPr>
          <w:rStyle w:val="bulletbold"/>
          <w:rFonts w:asciiTheme="minorHAnsi" w:hAnsiTheme="minorHAnsi" w:cs="Arial"/>
          <w:color w:val="auto"/>
          <w:sz w:val="24"/>
          <w:szCs w:val="24"/>
        </w:rPr>
        <w:t xml:space="preserve">practice, </w:t>
      </w:r>
      <w:r w:rsidR="006B107F">
        <w:rPr>
          <w:rStyle w:val="bulletbold"/>
          <w:rFonts w:asciiTheme="minorHAnsi" w:hAnsiTheme="minorHAnsi" w:cs="Arial"/>
          <w:color w:val="auto"/>
          <w:sz w:val="24"/>
          <w:szCs w:val="24"/>
        </w:rPr>
        <w:t>but often need</w:t>
      </w:r>
      <w:r w:rsidR="004871C4">
        <w:rPr>
          <w:rStyle w:val="bulletbold"/>
          <w:rFonts w:asciiTheme="minorHAnsi" w:hAnsiTheme="minorHAnsi" w:cs="Arial"/>
          <w:color w:val="auto"/>
          <w:sz w:val="24"/>
          <w:szCs w:val="24"/>
        </w:rPr>
        <w:t>ed extra</w:t>
      </w:r>
      <w:r w:rsidR="006B107F">
        <w:rPr>
          <w:rStyle w:val="bulletbold"/>
          <w:rFonts w:asciiTheme="minorHAnsi" w:hAnsiTheme="minorHAnsi" w:cs="Arial"/>
          <w:color w:val="auto"/>
          <w:sz w:val="24"/>
          <w:szCs w:val="24"/>
        </w:rPr>
        <w:t xml:space="preserve"> support to find and apply evidence to their work.</w:t>
      </w:r>
      <w:r>
        <w:rPr>
          <w:rStyle w:val="bulletbold"/>
          <w:rFonts w:asciiTheme="minorHAnsi" w:hAnsiTheme="minorHAnsi" w:cs="Arial"/>
          <w:color w:val="auto"/>
          <w:sz w:val="24"/>
          <w:szCs w:val="24"/>
        </w:rPr>
        <w:t xml:space="preserve"> </w:t>
      </w:r>
      <w:r w:rsidR="00FF52B9" w:rsidRPr="005503F6">
        <w:rPr>
          <w:rStyle w:val="bulletbold"/>
          <w:rFonts w:asciiTheme="minorHAnsi" w:hAnsiTheme="minorHAnsi" w:cs="Arial"/>
          <w:color w:val="auto"/>
          <w:sz w:val="24"/>
          <w:szCs w:val="24"/>
        </w:rPr>
        <w:t xml:space="preserve">The Child Family Community Australia (CFCA) Information Exchange </w:t>
      </w:r>
      <w:r w:rsidR="00AC6A51">
        <w:rPr>
          <w:rStyle w:val="bulletbold"/>
          <w:rFonts w:asciiTheme="minorHAnsi" w:hAnsiTheme="minorHAnsi" w:cs="Arial"/>
          <w:color w:val="auto"/>
          <w:sz w:val="24"/>
          <w:szCs w:val="24"/>
        </w:rPr>
        <w:t xml:space="preserve">helps providers to do this. </w:t>
      </w:r>
      <w:r w:rsidR="00137673">
        <w:rPr>
          <w:rStyle w:val="bulletbold"/>
          <w:rFonts w:asciiTheme="minorHAnsi" w:hAnsiTheme="minorHAnsi" w:cs="Arial"/>
          <w:color w:val="auto"/>
          <w:sz w:val="24"/>
          <w:szCs w:val="24"/>
        </w:rPr>
        <w:t>Through t</w:t>
      </w:r>
      <w:r w:rsidR="00FF52B9" w:rsidRPr="005503F6">
        <w:rPr>
          <w:rStyle w:val="bulletbold"/>
          <w:rFonts w:asciiTheme="minorHAnsi" w:hAnsiTheme="minorHAnsi" w:cs="Arial"/>
          <w:color w:val="auto"/>
          <w:sz w:val="24"/>
          <w:szCs w:val="24"/>
        </w:rPr>
        <w:t xml:space="preserve">he Expert Panel, </w:t>
      </w:r>
      <w:r w:rsidR="00137673">
        <w:rPr>
          <w:rStyle w:val="bulletbold"/>
          <w:rFonts w:asciiTheme="minorHAnsi" w:hAnsiTheme="minorHAnsi" w:cs="Arial"/>
          <w:color w:val="auto"/>
          <w:sz w:val="24"/>
          <w:szCs w:val="24"/>
        </w:rPr>
        <w:t xml:space="preserve">AIFS also provides direct </w:t>
      </w:r>
      <w:r w:rsidR="00155937">
        <w:rPr>
          <w:rStyle w:val="bulletbold"/>
          <w:rFonts w:asciiTheme="minorHAnsi" w:hAnsiTheme="minorHAnsi" w:cs="Arial"/>
          <w:color w:val="auto"/>
          <w:sz w:val="24"/>
          <w:szCs w:val="24"/>
        </w:rPr>
        <w:t>capability</w:t>
      </w:r>
      <w:r w:rsidR="00FF52B9" w:rsidRPr="005503F6">
        <w:rPr>
          <w:rStyle w:val="bulletbold"/>
          <w:rFonts w:asciiTheme="minorHAnsi" w:hAnsiTheme="minorHAnsi" w:cs="Arial"/>
          <w:color w:val="auto"/>
          <w:sz w:val="24"/>
          <w:szCs w:val="24"/>
        </w:rPr>
        <w:t xml:space="preserve"> building su</w:t>
      </w:r>
      <w:r w:rsidR="006507AB">
        <w:rPr>
          <w:rStyle w:val="bulletbold"/>
          <w:rFonts w:asciiTheme="minorHAnsi" w:hAnsiTheme="minorHAnsi" w:cs="Arial"/>
          <w:color w:val="auto"/>
          <w:sz w:val="24"/>
          <w:szCs w:val="24"/>
        </w:rPr>
        <w:t>pport to Fa</w:t>
      </w:r>
      <w:r w:rsidR="00EE5C86">
        <w:rPr>
          <w:rStyle w:val="bulletbold"/>
          <w:rFonts w:asciiTheme="minorHAnsi" w:hAnsiTheme="minorHAnsi" w:cs="Arial"/>
          <w:color w:val="auto"/>
          <w:sz w:val="24"/>
          <w:szCs w:val="24"/>
        </w:rPr>
        <w:t xml:space="preserve">milies and Children </w:t>
      </w:r>
      <w:r w:rsidR="00FF52B9" w:rsidRPr="005503F6">
        <w:rPr>
          <w:rStyle w:val="bulletbold"/>
          <w:rFonts w:asciiTheme="minorHAnsi" w:hAnsiTheme="minorHAnsi" w:cs="Arial"/>
          <w:color w:val="auto"/>
          <w:sz w:val="24"/>
          <w:szCs w:val="24"/>
        </w:rPr>
        <w:t>Activity service providers</w:t>
      </w:r>
      <w:r w:rsidR="006507AB">
        <w:rPr>
          <w:rStyle w:val="bulletbold"/>
          <w:rFonts w:asciiTheme="minorHAnsi" w:hAnsiTheme="minorHAnsi" w:cs="Arial"/>
          <w:color w:val="auto"/>
          <w:sz w:val="24"/>
          <w:szCs w:val="24"/>
        </w:rPr>
        <w:t xml:space="preserve"> and assist</w:t>
      </w:r>
      <w:r w:rsidR="000D541C">
        <w:rPr>
          <w:rStyle w:val="bulletbold"/>
          <w:rFonts w:asciiTheme="minorHAnsi" w:hAnsiTheme="minorHAnsi" w:cs="Arial"/>
          <w:color w:val="auto"/>
          <w:sz w:val="24"/>
          <w:szCs w:val="24"/>
        </w:rPr>
        <w:t>s</w:t>
      </w:r>
      <w:r w:rsidR="006507AB">
        <w:rPr>
          <w:rStyle w:val="bulletbold"/>
          <w:rFonts w:asciiTheme="minorHAnsi" w:hAnsiTheme="minorHAnsi" w:cs="Arial"/>
          <w:color w:val="auto"/>
          <w:sz w:val="24"/>
          <w:szCs w:val="24"/>
        </w:rPr>
        <w:t xml:space="preserve"> </w:t>
      </w:r>
      <w:r w:rsidR="007A164D" w:rsidRPr="005503F6">
        <w:rPr>
          <w:rStyle w:val="bulletbold"/>
          <w:rFonts w:asciiTheme="minorHAnsi" w:hAnsiTheme="minorHAnsi" w:cs="Arial"/>
          <w:color w:val="auto"/>
          <w:sz w:val="24"/>
          <w:szCs w:val="24"/>
        </w:rPr>
        <w:t>Communities for Children Facilitating Partners with meeting evidence</w:t>
      </w:r>
      <w:r w:rsidR="00BE5EF3">
        <w:rPr>
          <w:rStyle w:val="bulletbold"/>
          <w:rFonts w:asciiTheme="minorHAnsi" w:hAnsiTheme="minorHAnsi" w:cs="Arial"/>
          <w:color w:val="auto"/>
          <w:sz w:val="24"/>
          <w:szCs w:val="24"/>
        </w:rPr>
        <w:t>-</w:t>
      </w:r>
      <w:r w:rsidR="007A164D" w:rsidRPr="005503F6">
        <w:rPr>
          <w:rStyle w:val="bulletbold"/>
          <w:rFonts w:asciiTheme="minorHAnsi" w:hAnsiTheme="minorHAnsi" w:cs="Arial"/>
          <w:color w:val="auto"/>
          <w:sz w:val="24"/>
          <w:szCs w:val="24"/>
        </w:rPr>
        <w:t>based program requirements.</w:t>
      </w:r>
    </w:p>
    <w:p w:rsidR="00F768D1" w:rsidRPr="005503F6" w:rsidRDefault="00D76014" w:rsidP="00FF52B9">
      <w:pPr>
        <w:pStyle w:val="BasicParagraph"/>
        <w:spacing w:after="120" w:line="276" w:lineRule="auto"/>
        <w:rPr>
          <w:rStyle w:val="bulletbold"/>
          <w:rFonts w:asciiTheme="minorHAnsi" w:hAnsiTheme="minorHAnsi" w:cs="Arial"/>
          <w:color w:val="auto"/>
          <w:sz w:val="24"/>
          <w:szCs w:val="24"/>
        </w:rPr>
      </w:pPr>
      <w:r>
        <w:rPr>
          <w:rStyle w:val="bulletbold"/>
          <w:rFonts w:asciiTheme="minorHAnsi" w:hAnsiTheme="minorHAnsi" w:cs="Arial"/>
          <w:color w:val="auto"/>
          <w:sz w:val="24"/>
          <w:szCs w:val="24"/>
        </w:rPr>
        <w:t>An</w:t>
      </w:r>
      <w:r w:rsidR="006507AB">
        <w:rPr>
          <w:rStyle w:val="bulletbold"/>
          <w:rFonts w:asciiTheme="minorHAnsi" w:hAnsiTheme="minorHAnsi" w:cs="Arial"/>
          <w:color w:val="auto"/>
          <w:sz w:val="24"/>
          <w:szCs w:val="24"/>
        </w:rPr>
        <w:t xml:space="preserve"> evaluation</w:t>
      </w:r>
      <w:r>
        <w:rPr>
          <w:rStyle w:val="bulletbold"/>
          <w:rFonts w:asciiTheme="minorHAnsi" w:hAnsiTheme="minorHAnsi" w:cs="Arial"/>
          <w:color w:val="auto"/>
          <w:sz w:val="24"/>
          <w:szCs w:val="24"/>
        </w:rPr>
        <w:t xml:space="preserve"> of the Expert Panel </w:t>
      </w:r>
      <w:r w:rsidR="006507AB">
        <w:rPr>
          <w:rStyle w:val="bulletbold"/>
          <w:rFonts w:asciiTheme="minorHAnsi" w:hAnsiTheme="minorHAnsi" w:cs="Arial"/>
          <w:color w:val="auto"/>
          <w:sz w:val="24"/>
          <w:szCs w:val="24"/>
        </w:rPr>
        <w:t>identified the following c</w:t>
      </w:r>
      <w:r w:rsidR="00B9746C" w:rsidRPr="005503F6">
        <w:rPr>
          <w:rStyle w:val="bulletbold"/>
          <w:rFonts w:asciiTheme="minorHAnsi" w:hAnsiTheme="minorHAnsi" w:cs="Arial"/>
          <w:color w:val="auto"/>
          <w:sz w:val="24"/>
          <w:szCs w:val="24"/>
        </w:rPr>
        <w:t xml:space="preserve">apability </w:t>
      </w:r>
      <w:r w:rsidR="008D6C21" w:rsidRPr="005503F6">
        <w:rPr>
          <w:rStyle w:val="bulletbold"/>
          <w:rFonts w:asciiTheme="minorHAnsi" w:hAnsiTheme="minorHAnsi" w:cs="Arial"/>
          <w:color w:val="auto"/>
          <w:sz w:val="24"/>
          <w:szCs w:val="24"/>
        </w:rPr>
        <w:t>building needs for further consideration</w:t>
      </w:r>
      <w:r w:rsidR="00F768D1" w:rsidRPr="005503F6">
        <w:rPr>
          <w:rStyle w:val="bulletbold"/>
          <w:rFonts w:asciiTheme="minorHAnsi" w:hAnsiTheme="minorHAnsi" w:cs="Arial"/>
          <w:color w:val="auto"/>
          <w:sz w:val="24"/>
          <w:szCs w:val="24"/>
        </w:rPr>
        <w:t>:</w:t>
      </w:r>
    </w:p>
    <w:p w:rsidR="00574C76" w:rsidRPr="005503F6" w:rsidRDefault="00574C76" w:rsidP="00F768D1">
      <w:pPr>
        <w:pStyle w:val="BasicParagraph"/>
        <w:numPr>
          <w:ilvl w:val="0"/>
          <w:numId w:val="16"/>
        </w:numPr>
        <w:spacing w:after="120" w:line="276" w:lineRule="auto"/>
        <w:rPr>
          <w:rStyle w:val="bulletbold"/>
          <w:rFonts w:asciiTheme="minorHAnsi" w:hAnsiTheme="minorHAnsi" w:cs="Arial"/>
          <w:color w:val="auto"/>
          <w:sz w:val="24"/>
          <w:szCs w:val="24"/>
        </w:rPr>
      </w:pPr>
      <w:r w:rsidRPr="005503F6">
        <w:rPr>
          <w:rStyle w:val="bulletbold"/>
          <w:rFonts w:asciiTheme="minorHAnsi" w:hAnsiTheme="minorHAnsi" w:cs="Arial"/>
          <w:color w:val="auto"/>
          <w:sz w:val="24"/>
          <w:szCs w:val="24"/>
        </w:rPr>
        <w:t>Increas</w:t>
      </w:r>
      <w:r w:rsidR="00AC6A51">
        <w:rPr>
          <w:rStyle w:val="bulletbold"/>
          <w:rFonts w:asciiTheme="minorHAnsi" w:hAnsiTheme="minorHAnsi" w:cs="Arial"/>
          <w:color w:val="auto"/>
          <w:sz w:val="24"/>
          <w:szCs w:val="24"/>
        </w:rPr>
        <w:t>ed</w:t>
      </w:r>
      <w:r w:rsidRPr="005503F6">
        <w:rPr>
          <w:rStyle w:val="bulletbold"/>
          <w:rFonts w:asciiTheme="minorHAnsi" w:hAnsiTheme="minorHAnsi" w:cs="Arial"/>
          <w:color w:val="auto"/>
          <w:sz w:val="24"/>
          <w:szCs w:val="24"/>
        </w:rPr>
        <w:t xml:space="preserve"> awareness in the value of program logic</w:t>
      </w:r>
      <w:r w:rsidR="00970B70">
        <w:rPr>
          <w:rStyle w:val="bulletbold"/>
          <w:rFonts w:asciiTheme="minorHAnsi" w:hAnsiTheme="minorHAnsi" w:cs="Arial"/>
          <w:color w:val="auto"/>
          <w:sz w:val="24"/>
          <w:szCs w:val="24"/>
        </w:rPr>
        <w:t>s</w:t>
      </w:r>
      <w:r w:rsidRPr="005503F6">
        <w:rPr>
          <w:rStyle w:val="bulletbold"/>
          <w:rFonts w:asciiTheme="minorHAnsi" w:hAnsiTheme="minorHAnsi" w:cs="Arial"/>
          <w:color w:val="auto"/>
          <w:sz w:val="24"/>
          <w:szCs w:val="24"/>
        </w:rPr>
        <w:t>, needs assessment, community</w:t>
      </w:r>
      <w:r w:rsidR="00155937">
        <w:rPr>
          <w:rStyle w:val="bulletbold"/>
          <w:rFonts w:asciiTheme="minorHAnsi" w:hAnsiTheme="minorHAnsi" w:cs="Arial"/>
          <w:color w:val="auto"/>
          <w:sz w:val="24"/>
          <w:szCs w:val="24"/>
        </w:rPr>
        <w:t xml:space="preserve"> consultation and evaluations</w:t>
      </w:r>
      <w:r w:rsidR="00443788">
        <w:rPr>
          <w:rStyle w:val="bulletbold"/>
          <w:rFonts w:asciiTheme="minorHAnsi" w:hAnsiTheme="minorHAnsi" w:cs="Arial"/>
          <w:color w:val="auto"/>
          <w:sz w:val="24"/>
          <w:szCs w:val="24"/>
        </w:rPr>
        <w:t>,</w:t>
      </w:r>
    </w:p>
    <w:p w:rsidR="008D6C21" w:rsidRPr="005503F6" w:rsidRDefault="008D6C21" w:rsidP="00F768D1">
      <w:pPr>
        <w:pStyle w:val="BasicParagraph"/>
        <w:numPr>
          <w:ilvl w:val="0"/>
          <w:numId w:val="16"/>
        </w:numPr>
        <w:spacing w:after="120" w:line="276" w:lineRule="auto"/>
        <w:rPr>
          <w:rStyle w:val="bulletbold"/>
          <w:rFonts w:asciiTheme="minorHAnsi" w:hAnsiTheme="minorHAnsi" w:cs="Arial"/>
          <w:color w:val="auto"/>
          <w:sz w:val="24"/>
          <w:szCs w:val="24"/>
        </w:rPr>
      </w:pPr>
      <w:r w:rsidRPr="005503F6">
        <w:rPr>
          <w:rStyle w:val="bulletbold"/>
          <w:rFonts w:asciiTheme="minorHAnsi" w:hAnsiTheme="minorHAnsi" w:cs="Arial"/>
          <w:color w:val="auto"/>
          <w:sz w:val="24"/>
          <w:szCs w:val="24"/>
        </w:rPr>
        <w:t>Improv</w:t>
      </w:r>
      <w:r w:rsidR="00AC6A51">
        <w:rPr>
          <w:rStyle w:val="bulletbold"/>
          <w:rFonts w:asciiTheme="minorHAnsi" w:hAnsiTheme="minorHAnsi" w:cs="Arial"/>
          <w:color w:val="auto"/>
          <w:sz w:val="24"/>
          <w:szCs w:val="24"/>
        </w:rPr>
        <w:t>ed</w:t>
      </w:r>
      <w:r w:rsidRPr="005503F6">
        <w:rPr>
          <w:rStyle w:val="bulletbold"/>
          <w:rFonts w:asciiTheme="minorHAnsi" w:hAnsiTheme="minorHAnsi" w:cs="Arial"/>
          <w:color w:val="auto"/>
          <w:sz w:val="24"/>
          <w:szCs w:val="24"/>
        </w:rPr>
        <w:t xml:space="preserve"> utilisation of data collected and evaluation findings</w:t>
      </w:r>
      <w:r w:rsidR="00443788">
        <w:rPr>
          <w:rStyle w:val="bulletbold"/>
          <w:rFonts w:asciiTheme="minorHAnsi" w:hAnsiTheme="minorHAnsi" w:cs="Arial"/>
          <w:color w:val="auto"/>
          <w:sz w:val="24"/>
          <w:szCs w:val="24"/>
        </w:rPr>
        <w:t>, and</w:t>
      </w:r>
    </w:p>
    <w:p w:rsidR="0095781C" w:rsidRDefault="005503F6" w:rsidP="005503F6">
      <w:pPr>
        <w:pStyle w:val="BasicParagraph"/>
        <w:numPr>
          <w:ilvl w:val="0"/>
          <w:numId w:val="16"/>
        </w:numPr>
        <w:spacing w:after="120" w:line="276" w:lineRule="auto"/>
        <w:rPr>
          <w:rStyle w:val="bulletbold"/>
          <w:rFonts w:asciiTheme="minorHAnsi" w:hAnsiTheme="minorHAnsi" w:cs="Arial"/>
          <w:color w:val="auto"/>
          <w:sz w:val="24"/>
          <w:szCs w:val="24"/>
        </w:rPr>
      </w:pPr>
      <w:r w:rsidRPr="005503F6">
        <w:rPr>
          <w:rStyle w:val="bulletbold"/>
          <w:rFonts w:asciiTheme="minorHAnsi" w:hAnsiTheme="minorHAnsi" w:cs="Arial"/>
          <w:color w:val="auto"/>
          <w:sz w:val="24"/>
          <w:szCs w:val="24"/>
        </w:rPr>
        <w:t>Increas</w:t>
      </w:r>
      <w:r w:rsidR="00AC6A51">
        <w:rPr>
          <w:rStyle w:val="bulletbold"/>
          <w:rFonts w:asciiTheme="minorHAnsi" w:hAnsiTheme="minorHAnsi" w:cs="Arial"/>
          <w:color w:val="auto"/>
          <w:sz w:val="24"/>
          <w:szCs w:val="24"/>
        </w:rPr>
        <w:t>ed</w:t>
      </w:r>
      <w:r w:rsidR="0095781C" w:rsidRPr="005503F6">
        <w:rPr>
          <w:rStyle w:val="bulletbold"/>
          <w:rFonts w:asciiTheme="minorHAnsi" w:hAnsiTheme="minorHAnsi" w:cs="Arial"/>
          <w:color w:val="auto"/>
          <w:sz w:val="24"/>
          <w:szCs w:val="24"/>
        </w:rPr>
        <w:t xml:space="preserve"> </w:t>
      </w:r>
      <w:r w:rsidRPr="005503F6">
        <w:rPr>
          <w:rStyle w:val="bulletbold"/>
          <w:rFonts w:asciiTheme="minorHAnsi" w:hAnsiTheme="minorHAnsi" w:cs="Arial"/>
          <w:color w:val="auto"/>
          <w:sz w:val="24"/>
          <w:szCs w:val="24"/>
        </w:rPr>
        <w:t xml:space="preserve">knowledge and </w:t>
      </w:r>
      <w:r w:rsidR="00970B70">
        <w:rPr>
          <w:rStyle w:val="bulletbold"/>
          <w:rFonts w:asciiTheme="minorHAnsi" w:hAnsiTheme="minorHAnsi" w:cs="Arial"/>
          <w:color w:val="auto"/>
          <w:sz w:val="24"/>
          <w:szCs w:val="24"/>
        </w:rPr>
        <w:t>improving</w:t>
      </w:r>
      <w:r w:rsidRPr="005503F6">
        <w:rPr>
          <w:rStyle w:val="bulletbold"/>
          <w:rFonts w:asciiTheme="minorHAnsi" w:hAnsiTheme="minorHAnsi" w:cs="Arial"/>
          <w:color w:val="auto"/>
          <w:sz w:val="24"/>
          <w:szCs w:val="24"/>
        </w:rPr>
        <w:t xml:space="preserve"> skills</w:t>
      </w:r>
      <w:r w:rsidR="0095781C" w:rsidRPr="005503F6">
        <w:rPr>
          <w:rStyle w:val="bulletbold"/>
          <w:rFonts w:asciiTheme="minorHAnsi" w:hAnsiTheme="minorHAnsi" w:cs="Arial"/>
          <w:color w:val="auto"/>
          <w:sz w:val="24"/>
          <w:szCs w:val="24"/>
        </w:rPr>
        <w:t xml:space="preserve"> in key areas such as outcomes measurement and reportin</w:t>
      </w:r>
      <w:r w:rsidRPr="005503F6">
        <w:rPr>
          <w:rStyle w:val="bulletbold"/>
          <w:rFonts w:asciiTheme="minorHAnsi" w:hAnsiTheme="minorHAnsi" w:cs="Arial"/>
          <w:color w:val="auto"/>
          <w:sz w:val="24"/>
          <w:szCs w:val="24"/>
        </w:rPr>
        <w:t>g, research, data collection and evaluation.</w:t>
      </w:r>
    </w:p>
    <w:p w:rsidR="00B46B7A" w:rsidRPr="00527506" w:rsidRDefault="005C207D" w:rsidP="006A222E">
      <w:pPr>
        <w:keepNext/>
        <w:keepLines/>
        <w:spacing w:after="120" w:line="276" w:lineRule="auto"/>
        <w:rPr>
          <w:rFonts w:asciiTheme="minorHAnsi" w:hAnsiTheme="minorHAnsi" w:cs="Arial"/>
          <w:b/>
          <w:i/>
          <w:spacing w:val="2"/>
          <w:szCs w:val="24"/>
        </w:rPr>
      </w:pPr>
      <w:r w:rsidRPr="00C640C5">
        <w:rPr>
          <w:rFonts w:asciiTheme="minorHAnsi" w:hAnsiTheme="minorHAnsi" w:cs="Arial"/>
          <w:b/>
          <w:i/>
          <w:spacing w:val="2"/>
          <w:szCs w:val="24"/>
        </w:rPr>
        <w:t>Commitment to o</w:t>
      </w:r>
      <w:r w:rsidR="00B46B7A" w:rsidRPr="00C640C5">
        <w:rPr>
          <w:rFonts w:asciiTheme="minorHAnsi" w:hAnsiTheme="minorHAnsi" w:cs="Arial"/>
          <w:b/>
          <w:i/>
          <w:spacing w:val="2"/>
          <w:szCs w:val="24"/>
        </w:rPr>
        <w:t>rganisational support that encourages service innovation</w:t>
      </w:r>
    </w:p>
    <w:p w:rsidR="00F14BF7" w:rsidRDefault="00656D90" w:rsidP="006A222E">
      <w:pPr>
        <w:keepNext/>
        <w:keepLines/>
        <w:spacing w:after="120" w:line="276" w:lineRule="auto"/>
        <w:rPr>
          <w:rFonts w:asciiTheme="minorHAnsi" w:hAnsiTheme="minorHAnsi" w:cs="Arial"/>
          <w:spacing w:val="2"/>
          <w:szCs w:val="24"/>
        </w:rPr>
      </w:pPr>
      <w:r>
        <w:rPr>
          <w:rFonts w:asciiTheme="minorHAnsi" w:hAnsiTheme="minorHAnsi" w:cs="Arial"/>
          <w:spacing w:val="2"/>
          <w:szCs w:val="24"/>
        </w:rPr>
        <w:t>The department appreciates</w:t>
      </w:r>
      <w:r w:rsidR="00F14BF7" w:rsidRPr="00F14BF7">
        <w:rPr>
          <w:rFonts w:asciiTheme="minorHAnsi" w:hAnsiTheme="minorHAnsi" w:cs="Arial"/>
          <w:spacing w:val="2"/>
          <w:szCs w:val="24"/>
        </w:rPr>
        <w:t xml:space="preserve"> the sector </w:t>
      </w:r>
      <w:r w:rsidR="00397F03">
        <w:rPr>
          <w:rFonts w:asciiTheme="minorHAnsi" w:hAnsiTheme="minorHAnsi" w:cs="Arial"/>
          <w:spacing w:val="2"/>
          <w:szCs w:val="24"/>
        </w:rPr>
        <w:t xml:space="preserve">is </w:t>
      </w:r>
      <w:r w:rsidR="00590E86">
        <w:rPr>
          <w:rFonts w:asciiTheme="minorHAnsi" w:hAnsiTheme="minorHAnsi" w:cs="Arial"/>
          <w:spacing w:val="2"/>
          <w:szCs w:val="24"/>
        </w:rPr>
        <w:t>willing to work</w:t>
      </w:r>
      <w:r w:rsidR="00397F03">
        <w:rPr>
          <w:rFonts w:asciiTheme="minorHAnsi" w:hAnsiTheme="minorHAnsi" w:cs="Arial"/>
          <w:spacing w:val="2"/>
          <w:szCs w:val="24"/>
        </w:rPr>
        <w:t xml:space="preserve"> with us</w:t>
      </w:r>
      <w:r w:rsidR="00F14BF7" w:rsidRPr="00F14BF7">
        <w:rPr>
          <w:rFonts w:asciiTheme="minorHAnsi" w:hAnsiTheme="minorHAnsi" w:cs="Arial"/>
          <w:spacing w:val="2"/>
          <w:szCs w:val="24"/>
        </w:rPr>
        <w:t xml:space="preserve"> in an evidence-informed way, </w:t>
      </w:r>
      <w:r>
        <w:rPr>
          <w:rFonts w:asciiTheme="minorHAnsi" w:hAnsiTheme="minorHAnsi" w:cs="Arial"/>
          <w:spacing w:val="2"/>
          <w:szCs w:val="24"/>
        </w:rPr>
        <w:t>and acknowledges service providers</w:t>
      </w:r>
      <w:r w:rsidR="00F14BF7" w:rsidRPr="00F14BF7">
        <w:rPr>
          <w:rFonts w:asciiTheme="minorHAnsi" w:hAnsiTheme="minorHAnsi" w:cs="Arial"/>
          <w:spacing w:val="2"/>
          <w:szCs w:val="24"/>
        </w:rPr>
        <w:t xml:space="preserve"> require support both at an individual and organisation level to </w:t>
      </w:r>
      <w:r w:rsidR="00C640C5">
        <w:rPr>
          <w:rFonts w:asciiTheme="minorHAnsi" w:hAnsiTheme="minorHAnsi" w:cs="Arial"/>
          <w:spacing w:val="2"/>
          <w:szCs w:val="24"/>
        </w:rPr>
        <w:t xml:space="preserve">do </w:t>
      </w:r>
      <w:r w:rsidR="00F14BF7">
        <w:rPr>
          <w:rFonts w:asciiTheme="minorHAnsi" w:hAnsiTheme="minorHAnsi" w:cs="Arial"/>
          <w:spacing w:val="2"/>
          <w:szCs w:val="24"/>
        </w:rPr>
        <w:t>this</w:t>
      </w:r>
      <w:r w:rsidR="00F14BF7" w:rsidRPr="00F14BF7">
        <w:rPr>
          <w:rFonts w:asciiTheme="minorHAnsi" w:hAnsiTheme="minorHAnsi" w:cs="Arial"/>
          <w:spacing w:val="2"/>
          <w:szCs w:val="24"/>
        </w:rPr>
        <w:t xml:space="preserve">. </w:t>
      </w:r>
      <w:r w:rsidR="00852D09">
        <w:rPr>
          <w:rFonts w:asciiTheme="minorHAnsi" w:hAnsiTheme="minorHAnsi" w:cs="Arial"/>
          <w:spacing w:val="2"/>
          <w:szCs w:val="24"/>
        </w:rPr>
        <w:t xml:space="preserve">The department appreciates </w:t>
      </w:r>
      <w:r w:rsidR="00C640C5">
        <w:rPr>
          <w:rFonts w:asciiTheme="minorHAnsi" w:hAnsiTheme="minorHAnsi" w:cs="Arial"/>
          <w:spacing w:val="2"/>
          <w:szCs w:val="24"/>
        </w:rPr>
        <w:t>incorporating more</w:t>
      </w:r>
      <w:r w:rsidR="00F14BF7" w:rsidRPr="00F14BF7">
        <w:rPr>
          <w:rFonts w:asciiTheme="minorHAnsi" w:hAnsiTheme="minorHAnsi" w:cs="Arial"/>
          <w:spacing w:val="2"/>
          <w:szCs w:val="24"/>
        </w:rPr>
        <w:t xml:space="preserve"> evidence-based practice </w:t>
      </w:r>
      <w:r w:rsidR="00C640C5">
        <w:rPr>
          <w:rFonts w:asciiTheme="minorHAnsi" w:hAnsiTheme="minorHAnsi" w:cs="Arial"/>
          <w:spacing w:val="2"/>
          <w:szCs w:val="24"/>
        </w:rPr>
        <w:t xml:space="preserve">is </w:t>
      </w:r>
      <w:r w:rsidR="00F14BF7" w:rsidRPr="00F14BF7">
        <w:rPr>
          <w:rFonts w:asciiTheme="minorHAnsi" w:hAnsiTheme="minorHAnsi" w:cs="Arial"/>
          <w:spacing w:val="2"/>
          <w:szCs w:val="24"/>
        </w:rPr>
        <w:t xml:space="preserve">particularly challenging </w:t>
      </w:r>
      <w:r w:rsidR="00C640C5">
        <w:rPr>
          <w:rFonts w:asciiTheme="minorHAnsi" w:hAnsiTheme="minorHAnsi" w:cs="Arial"/>
          <w:spacing w:val="2"/>
          <w:szCs w:val="24"/>
        </w:rPr>
        <w:t xml:space="preserve">given there </w:t>
      </w:r>
      <w:r w:rsidR="00F14BF7" w:rsidRPr="00F14BF7">
        <w:rPr>
          <w:rFonts w:asciiTheme="minorHAnsi" w:hAnsiTheme="minorHAnsi" w:cs="Arial"/>
          <w:spacing w:val="2"/>
          <w:szCs w:val="24"/>
        </w:rPr>
        <w:t>are increasing demands on services</w:t>
      </w:r>
      <w:r w:rsidR="00C640C5">
        <w:rPr>
          <w:rFonts w:asciiTheme="minorHAnsi" w:hAnsiTheme="minorHAnsi" w:cs="Arial"/>
          <w:spacing w:val="2"/>
          <w:szCs w:val="24"/>
        </w:rPr>
        <w:t xml:space="preserve"> and </w:t>
      </w:r>
      <w:r w:rsidR="00F14BF7" w:rsidRPr="00F14BF7">
        <w:rPr>
          <w:rFonts w:asciiTheme="minorHAnsi" w:hAnsiTheme="minorHAnsi" w:cs="Arial"/>
          <w:spacing w:val="2"/>
          <w:szCs w:val="24"/>
        </w:rPr>
        <w:t xml:space="preserve">practitioners. Some </w:t>
      </w:r>
      <w:r w:rsidR="00D41826">
        <w:rPr>
          <w:rFonts w:asciiTheme="minorHAnsi" w:hAnsiTheme="minorHAnsi" w:cs="Arial"/>
          <w:spacing w:val="2"/>
          <w:szCs w:val="24"/>
        </w:rPr>
        <w:t>practitioners</w:t>
      </w:r>
      <w:r w:rsidR="00F14BF7" w:rsidRPr="00F14BF7">
        <w:rPr>
          <w:rFonts w:asciiTheme="minorHAnsi" w:hAnsiTheme="minorHAnsi" w:cs="Arial"/>
          <w:spacing w:val="2"/>
          <w:szCs w:val="24"/>
        </w:rPr>
        <w:t xml:space="preserve"> told us they are supported by managers who </w:t>
      </w:r>
      <w:r w:rsidR="00D41826">
        <w:rPr>
          <w:rFonts w:asciiTheme="minorHAnsi" w:hAnsiTheme="minorHAnsi" w:cs="Arial"/>
          <w:spacing w:val="2"/>
          <w:szCs w:val="24"/>
        </w:rPr>
        <w:t>acknowledge the importance of</w:t>
      </w:r>
      <w:r w:rsidR="00A522A1">
        <w:rPr>
          <w:rFonts w:asciiTheme="minorHAnsi" w:hAnsiTheme="minorHAnsi" w:cs="Arial"/>
          <w:spacing w:val="2"/>
          <w:szCs w:val="24"/>
        </w:rPr>
        <w:t> </w:t>
      </w:r>
      <w:r w:rsidR="00F14BF7" w:rsidRPr="00F14BF7">
        <w:rPr>
          <w:rFonts w:asciiTheme="minorHAnsi" w:hAnsiTheme="minorHAnsi" w:cs="Arial"/>
          <w:spacing w:val="2"/>
          <w:szCs w:val="24"/>
        </w:rPr>
        <w:t>evaluation and evidence-based practice</w:t>
      </w:r>
      <w:r w:rsidR="00D41826">
        <w:rPr>
          <w:rFonts w:asciiTheme="minorHAnsi" w:hAnsiTheme="minorHAnsi" w:cs="Arial"/>
          <w:spacing w:val="2"/>
          <w:szCs w:val="24"/>
        </w:rPr>
        <w:t xml:space="preserve">. </w:t>
      </w:r>
      <w:r w:rsidR="00F14BF7" w:rsidRPr="00F14BF7">
        <w:rPr>
          <w:rFonts w:asciiTheme="minorHAnsi" w:hAnsiTheme="minorHAnsi" w:cs="Arial"/>
          <w:spacing w:val="2"/>
          <w:szCs w:val="24"/>
        </w:rPr>
        <w:t>Others</w:t>
      </w:r>
      <w:r w:rsidR="00F009FE">
        <w:rPr>
          <w:rFonts w:asciiTheme="minorHAnsi" w:hAnsiTheme="minorHAnsi" w:cs="Arial"/>
          <w:spacing w:val="2"/>
          <w:szCs w:val="24"/>
        </w:rPr>
        <w:t xml:space="preserve"> may</w:t>
      </w:r>
      <w:r w:rsidR="00F14BF7" w:rsidRPr="00F14BF7">
        <w:rPr>
          <w:rFonts w:asciiTheme="minorHAnsi" w:hAnsiTheme="minorHAnsi" w:cs="Arial"/>
          <w:spacing w:val="2"/>
          <w:szCs w:val="24"/>
        </w:rPr>
        <w:t xml:space="preserve"> lack buy-in from their agency, which </w:t>
      </w:r>
      <w:r w:rsidR="00F009FE">
        <w:rPr>
          <w:rFonts w:asciiTheme="minorHAnsi" w:hAnsiTheme="minorHAnsi" w:cs="Arial"/>
          <w:spacing w:val="2"/>
          <w:szCs w:val="24"/>
        </w:rPr>
        <w:t xml:space="preserve">can </w:t>
      </w:r>
      <w:r w:rsidR="00C15664" w:rsidRPr="00F14BF7">
        <w:rPr>
          <w:rFonts w:asciiTheme="minorHAnsi" w:hAnsiTheme="minorHAnsi" w:cs="Arial"/>
          <w:spacing w:val="2"/>
          <w:szCs w:val="24"/>
        </w:rPr>
        <w:t xml:space="preserve">limit </w:t>
      </w:r>
      <w:r w:rsidR="00F14BF7" w:rsidRPr="00F14BF7">
        <w:rPr>
          <w:rFonts w:asciiTheme="minorHAnsi" w:hAnsiTheme="minorHAnsi" w:cs="Arial"/>
          <w:spacing w:val="2"/>
          <w:szCs w:val="24"/>
        </w:rPr>
        <w:t>opportunities to build skills in evaluation activities including data collection and reporting, or</w:t>
      </w:r>
      <w:r w:rsidR="00A522A1">
        <w:rPr>
          <w:rFonts w:asciiTheme="minorHAnsi" w:hAnsiTheme="minorHAnsi" w:cs="Arial"/>
          <w:spacing w:val="2"/>
          <w:szCs w:val="24"/>
        </w:rPr>
        <w:t> </w:t>
      </w:r>
      <w:r w:rsidR="00F14BF7" w:rsidRPr="00F14BF7">
        <w:rPr>
          <w:rFonts w:asciiTheme="minorHAnsi" w:hAnsiTheme="minorHAnsi" w:cs="Arial"/>
          <w:spacing w:val="2"/>
          <w:szCs w:val="24"/>
        </w:rPr>
        <w:t>to</w:t>
      </w:r>
      <w:r w:rsidR="00A522A1">
        <w:rPr>
          <w:rFonts w:asciiTheme="minorHAnsi" w:hAnsiTheme="minorHAnsi" w:cs="Arial"/>
          <w:spacing w:val="2"/>
          <w:szCs w:val="24"/>
        </w:rPr>
        <w:t> </w:t>
      </w:r>
      <w:r w:rsidR="00F14BF7" w:rsidRPr="00F14BF7">
        <w:rPr>
          <w:rFonts w:asciiTheme="minorHAnsi" w:hAnsiTheme="minorHAnsi" w:cs="Arial"/>
          <w:spacing w:val="2"/>
          <w:szCs w:val="24"/>
        </w:rPr>
        <w:t>suggest improvements to every day practice.</w:t>
      </w:r>
      <w:r w:rsidR="00A7707D">
        <w:rPr>
          <w:rFonts w:asciiTheme="minorHAnsi" w:hAnsiTheme="minorHAnsi" w:cs="Arial"/>
          <w:spacing w:val="2"/>
          <w:szCs w:val="24"/>
        </w:rPr>
        <w:t xml:space="preserve"> They may also have other priorities and be time poor in</w:t>
      </w:r>
      <w:r w:rsidR="00467D25">
        <w:rPr>
          <w:rFonts w:asciiTheme="minorHAnsi" w:hAnsiTheme="minorHAnsi" w:cs="Arial"/>
          <w:spacing w:val="2"/>
          <w:szCs w:val="24"/>
        </w:rPr>
        <w:t> </w:t>
      </w:r>
      <w:r w:rsidR="00A7707D">
        <w:rPr>
          <w:rFonts w:asciiTheme="minorHAnsi" w:hAnsiTheme="minorHAnsi" w:cs="Arial"/>
          <w:spacing w:val="2"/>
          <w:szCs w:val="24"/>
        </w:rPr>
        <w:t>relation</w:t>
      </w:r>
      <w:r w:rsidR="00467D25">
        <w:rPr>
          <w:rFonts w:asciiTheme="minorHAnsi" w:hAnsiTheme="minorHAnsi" w:cs="Arial"/>
          <w:spacing w:val="2"/>
          <w:szCs w:val="24"/>
        </w:rPr>
        <w:t xml:space="preserve"> to</w:t>
      </w:r>
      <w:r w:rsidR="00A7707D">
        <w:rPr>
          <w:rFonts w:asciiTheme="minorHAnsi" w:hAnsiTheme="minorHAnsi" w:cs="Arial"/>
          <w:spacing w:val="2"/>
          <w:szCs w:val="24"/>
        </w:rPr>
        <w:t xml:space="preserve"> this work.</w:t>
      </w:r>
    </w:p>
    <w:p w:rsidR="00F14BF7" w:rsidDel="00F14BF7" w:rsidRDefault="00F14BF7" w:rsidP="00F14BF7">
      <w:pPr>
        <w:spacing w:after="120" w:line="276" w:lineRule="auto"/>
        <w:rPr>
          <w:rFonts w:asciiTheme="minorHAnsi" w:hAnsiTheme="minorHAnsi" w:cs="Arial"/>
          <w:spacing w:val="2"/>
          <w:szCs w:val="24"/>
        </w:rPr>
      </w:pPr>
      <w:r w:rsidRPr="00F14BF7">
        <w:rPr>
          <w:rFonts w:asciiTheme="minorHAnsi" w:hAnsiTheme="minorHAnsi" w:cs="Arial"/>
          <w:spacing w:val="2"/>
          <w:szCs w:val="24"/>
        </w:rPr>
        <w:t xml:space="preserve">The department is committed to working with organisations to explore </w:t>
      </w:r>
      <w:r>
        <w:rPr>
          <w:rFonts w:asciiTheme="minorHAnsi" w:hAnsiTheme="minorHAnsi" w:cs="Arial"/>
          <w:spacing w:val="2"/>
          <w:szCs w:val="24"/>
        </w:rPr>
        <w:t xml:space="preserve">how </w:t>
      </w:r>
      <w:r w:rsidRPr="00F14BF7">
        <w:rPr>
          <w:rFonts w:asciiTheme="minorHAnsi" w:hAnsiTheme="minorHAnsi" w:cs="Arial"/>
          <w:spacing w:val="2"/>
          <w:szCs w:val="24"/>
        </w:rPr>
        <w:t>we can better support an organisational culture around evaluation and evidence-informed prac</w:t>
      </w:r>
      <w:r w:rsidR="001B1784">
        <w:rPr>
          <w:rFonts w:asciiTheme="minorHAnsi" w:hAnsiTheme="minorHAnsi" w:cs="Arial"/>
          <w:spacing w:val="2"/>
          <w:szCs w:val="24"/>
        </w:rPr>
        <w:t>tice. For </w:t>
      </w:r>
      <w:r w:rsidRPr="00F14BF7">
        <w:rPr>
          <w:rFonts w:asciiTheme="minorHAnsi" w:hAnsiTheme="minorHAnsi" w:cs="Arial"/>
          <w:spacing w:val="2"/>
          <w:szCs w:val="24"/>
        </w:rPr>
        <w:t>example, recently the Expert Panel has been exploring how to engage leaders to influence organisational change to use evaluation findings. We are interested to hear what other interventions are needed within your organisations to create greater buy-in for evaluation and to</w:t>
      </w:r>
      <w:r w:rsidR="00A522A1">
        <w:rPr>
          <w:rFonts w:asciiTheme="minorHAnsi" w:hAnsiTheme="minorHAnsi" w:cs="Arial"/>
          <w:spacing w:val="2"/>
          <w:szCs w:val="24"/>
        </w:rPr>
        <w:t> </w:t>
      </w:r>
      <w:r w:rsidRPr="00F14BF7">
        <w:rPr>
          <w:rFonts w:asciiTheme="minorHAnsi" w:hAnsiTheme="minorHAnsi" w:cs="Arial"/>
          <w:spacing w:val="2"/>
          <w:szCs w:val="24"/>
        </w:rPr>
        <w:t>support leaders</w:t>
      </w:r>
      <w:r w:rsidR="003F3D8C">
        <w:rPr>
          <w:rFonts w:asciiTheme="minorHAnsi" w:hAnsiTheme="minorHAnsi" w:cs="Arial"/>
          <w:spacing w:val="2"/>
          <w:szCs w:val="24"/>
        </w:rPr>
        <w:t xml:space="preserve"> to</w:t>
      </w:r>
      <w:r w:rsidRPr="00F14BF7">
        <w:rPr>
          <w:rFonts w:asciiTheme="minorHAnsi" w:hAnsiTheme="minorHAnsi" w:cs="Arial"/>
          <w:spacing w:val="2"/>
          <w:szCs w:val="24"/>
        </w:rPr>
        <w:t xml:space="preserve"> recognise the value of evaluation beyond funding accountability and reporting</w:t>
      </w:r>
      <w:r w:rsidR="00BE5EF3">
        <w:rPr>
          <w:rFonts w:asciiTheme="minorHAnsi" w:hAnsiTheme="minorHAnsi" w:cs="Arial"/>
          <w:spacing w:val="2"/>
          <w:szCs w:val="24"/>
        </w:rPr>
        <w:t>.</w:t>
      </w:r>
    </w:p>
    <w:p w:rsidR="00E52068" w:rsidRPr="00E52068" w:rsidRDefault="00E52068" w:rsidP="00773C76">
      <w:pPr>
        <w:spacing w:after="120" w:line="276" w:lineRule="auto"/>
        <w:rPr>
          <w:rFonts w:asciiTheme="minorHAnsi" w:hAnsiTheme="minorHAnsi" w:cs="Arial"/>
          <w:b/>
          <w:i/>
          <w:iCs/>
          <w:spacing w:val="2"/>
          <w:szCs w:val="24"/>
        </w:rPr>
      </w:pPr>
      <w:r w:rsidRPr="00E52068">
        <w:rPr>
          <w:rFonts w:asciiTheme="minorHAnsi" w:hAnsiTheme="minorHAnsi" w:cs="Arial"/>
          <w:b/>
          <w:i/>
          <w:iCs/>
          <w:spacing w:val="2"/>
          <w:szCs w:val="24"/>
        </w:rPr>
        <w:t>Innovation</w:t>
      </w:r>
    </w:p>
    <w:p w:rsidR="00072C03" w:rsidRDefault="00E52068" w:rsidP="00773C76">
      <w:pPr>
        <w:spacing w:after="120" w:line="276" w:lineRule="auto"/>
        <w:rPr>
          <w:rFonts w:asciiTheme="minorHAnsi" w:hAnsiTheme="minorHAnsi" w:cs="Arial"/>
          <w:iCs/>
          <w:spacing w:val="2"/>
          <w:szCs w:val="24"/>
        </w:rPr>
      </w:pPr>
      <w:r>
        <w:rPr>
          <w:rFonts w:asciiTheme="minorHAnsi" w:hAnsiTheme="minorHAnsi" w:cs="Arial"/>
          <w:iCs/>
          <w:spacing w:val="2"/>
          <w:szCs w:val="24"/>
        </w:rPr>
        <w:t xml:space="preserve">The department is </w:t>
      </w:r>
      <w:r w:rsidR="00761905">
        <w:rPr>
          <w:rFonts w:asciiTheme="minorHAnsi" w:hAnsiTheme="minorHAnsi" w:cs="Arial"/>
          <w:iCs/>
          <w:spacing w:val="2"/>
          <w:szCs w:val="24"/>
        </w:rPr>
        <w:t>fully</w:t>
      </w:r>
      <w:r>
        <w:rPr>
          <w:rFonts w:asciiTheme="minorHAnsi" w:hAnsiTheme="minorHAnsi" w:cs="Arial"/>
          <w:iCs/>
          <w:spacing w:val="2"/>
          <w:szCs w:val="24"/>
        </w:rPr>
        <w:t xml:space="preserve"> committed to </w:t>
      </w:r>
      <w:r w:rsidR="00761905">
        <w:rPr>
          <w:rFonts w:asciiTheme="minorHAnsi" w:hAnsiTheme="minorHAnsi" w:cs="Arial"/>
          <w:iCs/>
          <w:spacing w:val="2"/>
          <w:szCs w:val="24"/>
        </w:rPr>
        <w:t xml:space="preserve">ongoing </w:t>
      </w:r>
      <w:r w:rsidR="00A5568D">
        <w:rPr>
          <w:rFonts w:asciiTheme="minorHAnsi" w:hAnsiTheme="minorHAnsi" w:cs="Arial"/>
          <w:iCs/>
          <w:spacing w:val="2"/>
          <w:szCs w:val="24"/>
        </w:rPr>
        <w:t>improvements</w:t>
      </w:r>
      <w:r w:rsidR="00761905">
        <w:rPr>
          <w:rFonts w:asciiTheme="minorHAnsi" w:hAnsiTheme="minorHAnsi" w:cs="Arial"/>
          <w:iCs/>
          <w:spacing w:val="2"/>
          <w:szCs w:val="24"/>
        </w:rPr>
        <w:t xml:space="preserve"> to </w:t>
      </w:r>
      <w:r w:rsidR="00A5568D">
        <w:rPr>
          <w:rFonts w:asciiTheme="minorHAnsi" w:hAnsiTheme="minorHAnsi" w:cs="Arial"/>
          <w:iCs/>
          <w:spacing w:val="2"/>
          <w:szCs w:val="24"/>
        </w:rPr>
        <w:t>the management of</w:t>
      </w:r>
      <w:r w:rsidR="00761905">
        <w:rPr>
          <w:rFonts w:asciiTheme="minorHAnsi" w:hAnsiTheme="minorHAnsi" w:cs="Arial"/>
          <w:iCs/>
          <w:spacing w:val="2"/>
          <w:szCs w:val="24"/>
        </w:rPr>
        <w:t xml:space="preserve"> grants </w:t>
      </w:r>
      <w:r w:rsidR="00A5568D">
        <w:rPr>
          <w:rFonts w:asciiTheme="minorHAnsi" w:hAnsiTheme="minorHAnsi" w:cs="Arial"/>
          <w:iCs/>
          <w:spacing w:val="2"/>
          <w:szCs w:val="24"/>
        </w:rPr>
        <w:t>that will</w:t>
      </w:r>
      <w:r>
        <w:rPr>
          <w:rFonts w:asciiTheme="minorHAnsi" w:hAnsiTheme="minorHAnsi" w:cs="Arial"/>
          <w:iCs/>
          <w:spacing w:val="2"/>
          <w:szCs w:val="24"/>
        </w:rPr>
        <w:t xml:space="preserve"> improve outcomes for families and children.</w:t>
      </w:r>
      <w:r w:rsidR="00761905">
        <w:rPr>
          <w:rFonts w:asciiTheme="minorHAnsi" w:hAnsiTheme="minorHAnsi" w:cs="Arial"/>
          <w:iCs/>
          <w:spacing w:val="2"/>
          <w:szCs w:val="24"/>
        </w:rPr>
        <w:t xml:space="preserve"> </w:t>
      </w:r>
      <w:r w:rsidR="006C24BA">
        <w:rPr>
          <w:rFonts w:asciiTheme="minorHAnsi" w:hAnsiTheme="minorHAnsi" w:cs="Arial"/>
          <w:iCs/>
          <w:spacing w:val="2"/>
          <w:szCs w:val="24"/>
        </w:rPr>
        <w:t xml:space="preserve">Building on </w:t>
      </w:r>
      <w:r w:rsidR="002463D8">
        <w:rPr>
          <w:rFonts w:asciiTheme="minorHAnsi" w:hAnsiTheme="minorHAnsi" w:cs="Arial"/>
          <w:iCs/>
          <w:spacing w:val="2"/>
          <w:szCs w:val="24"/>
        </w:rPr>
        <w:t>what is already</w:t>
      </w:r>
      <w:r w:rsidR="006C24BA">
        <w:rPr>
          <w:rFonts w:asciiTheme="minorHAnsi" w:hAnsiTheme="minorHAnsi" w:cs="Arial"/>
          <w:iCs/>
          <w:spacing w:val="2"/>
          <w:szCs w:val="24"/>
        </w:rPr>
        <w:t xml:space="preserve"> working well, </w:t>
      </w:r>
      <w:r w:rsidR="002463D8">
        <w:rPr>
          <w:rFonts w:asciiTheme="minorHAnsi" w:hAnsiTheme="minorHAnsi" w:cs="Arial"/>
          <w:iCs/>
          <w:spacing w:val="2"/>
          <w:szCs w:val="24"/>
        </w:rPr>
        <w:t>as part of the recent extensions, the department added</w:t>
      </w:r>
      <w:r w:rsidR="006C24BA" w:rsidDel="002463D8">
        <w:rPr>
          <w:rFonts w:asciiTheme="minorHAnsi" w:hAnsiTheme="minorHAnsi" w:cs="Arial"/>
          <w:iCs/>
          <w:spacing w:val="2"/>
          <w:szCs w:val="24"/>
        </w:rPr>
        <w:t xml:space="preserve"> </w:t>
      </w:r>
      <w:r w:rsidR="002463D8">
        <w:rPr>
          <w:rFonts w:asciiTheme="minorHAnsi" w:hAnsiTheme="minorHAnsi" w:cs="Arial"/>
          <w:iCs/>
          <w:spacing w:val="2"/>
          <w:szCs w:val="24"/>
        </w:rPr>
        <w:t xml:space="preserve">a few </w:t>
      </w:r>
      <w:r w:rsidR="008A589F">
        <w:rPr>
          <w:rFonts w:asciiTheme="minorHAnsi" w:hAnsiTheme="minorHAnsi" w:cs="Arial"/>
          <w:spacing w:val="2"/>
          <w:szCs w:val="24"/>
        </w:rPr>
        <w:t>requirements</w:t>
      </w:r>
      <w:r w:rsidR="008A589F">
        <w:rPr>
          <w:rFonts w:asciiTheme="minorHAnsi" w:hAnsiTheme="minorHAnsi" w:cs="Arial"/>
          <w:iCs/>
          <w:spacing w:val="2"/>
          <w:szCs w:val="24"/>
        </w:rPr>
        <w:t xml:space="preserve"> </w:t>
      </w:r>
      <w:r w:rsidR="006C24BA">
        <w:rPr>
          <w:rFonts w:asciiTheme="minorHAnsi" w:hAnsiTheme="minorHAnsi" w:cs="Arial"/>
          <w:iCs/>
          <w:spacing w:val="2"/>
          <w:szCs w:val="24"/>
        </w:rPr>
        <w:t xml:space="preserve">to </w:t>
      </w:r>
      <w:r w:rsidR="008A589F">
        <w:rPr>
          <w:rFonts w:asciiTheme="minorHAnsi" w:hAnsiTheme="minorHAnsi" w:cs="Arial"/>
          <w:iCs/>
          <w:spacing w:val="2"/>
          <w:szCs w:val="24"/>
        </w:rPr>
        <w:t xml:space="preserve">support service provider innovation and </w:t>
      </w:r>
      <w:r w:rsidR="006C24BA">
        <w:rPr>
          <w:rFonts w:asciiTheme="minorHAnsi" w:hAnsiTheme="minorHAnsi" w:cs="Arial"/>
          <w:iCs/>
          <w:spacing w:val="2"/>
          <w:szCs w:val="24"/>
        </w:rPr>
        <w:t>further</w:t>
      </w:r>
      <w:r w:rsidR="00761905">
        <w:rPr>
          <w:rFonts w:asciiTheme="minorHAnsi" w:hAnsiTheme="minorHAnsi" w:cs="Arial"/>
          <w:iCs/>
          <w:spacing w:val="2"/>
          <w:szCs w:val="24"/>
        </w:rPr>
        <w:t xml:space="preserve"> improve </w:t>
      </w:r>
      <w:r w:rsidR="00D01AAA">
        <w:rPr>
          <w:rFonts w:asciiTheme="minorHAnsi" w:hAnsiTheme="minorHAnsi" w:cs="Arial"/>
          <w:iCs/>
          <w:spacing w:val="2"/>
          <w:szCs w:val="24"/>
        </w:rPr>
        <w:t xml:space="preserve">access to services </w:t>
      </w:r>
      <w:r w:rsidR="00761905">
        <w:rPr>
          <w:rFonts w:asciiTheme="minorHAnsi" w:hAnsiTheme="minorHAnsi" w:cs="Arial"/>
          <w:iCs/>
          <w:spacing w:val="2"/>
          <w:szCs w:val="24"/>
        </w:rPr>
        <w:t>for families and children.</w:t>
      </w:r>
      <w:r w:rsidR="006C24BA" w:rsidRPr="006C24BA">
        <w:rPr>
          <w:rFonts w:asciiTheme="minorHAnsi" w:hAnsiTheme="minorHAnsi" w:cs="Arial"/>
          <w:iCs/>
          <w:spacing w:val="2"/>
          <w:szCs w:val="24"/>
        </w:rPr>
        <w:t xml:space="preserve"> </w:t>
      </w:r>
      <w:r w:rsidR="002463D8">
        <w:rPr>
          <w:rFonts w:asciiTheme="minorHAnsi" w:hAnsiTheme="minorHAnsi" w:cs="Arial"/>
          <w:iCs/>
          <w:spacing w:val="2"/>
          <w:szCs w:val="24"/>
        </w:rPr>
        <w:t>These included</w:t>
      </w:r>
      <w:r w:rsidR="00072C03" w:rsidDel="002463D8">
        <w:rPr>
          <w:rFonts w:asciiTheme="minorHAnsi" w:hAnsiTheme="minorHAnsi" w:cs="Arial"/>
          <w:iCs/>
          <w:spacing w:val="2"/>
          <w:szCs w:val="24"/>
        </w:rPr>
        <w:t xml:space="preserve"> </w:t>
      </w:r>
      <w:r w:rsidR="00072C03">
        <w:rPr>
          <w:rFonts w:asciiTheme="minorHAnsi" w:hAnsiTheme="minorHAnsi" w:cs="Arial"/>
          <w:iCs/>
          <w:spacing w:val="2"/>
          <w:szCs w:val="24"/>
          <w:lang w:val="en"/>
        </w:rPr>
        <w:t>r</w:t>
      </w:r>
      <w:r w:rsidR="00072C03" w:rsidRPr="00072C03">
        <w:rPr>
          <w:rFonts w:asciiTheme="minorHAnsi" w:hAnsiTheme="minorHAnsi" w:cs="Arial"/>
          <w:iCs/>
          <w:spacing w:val="2"/>
          <w:szCs w:val="24"/>
          <w:lang w:val="en"/>
        </w:rPr>
        <w:t xml:space="preserve">equiring providers to report on </w:t>
      </w:r>
      <w:r w:rsidR="00072C03" w:rsidRPr="00072C03">
        <w:rPr>
          <w:rFonts w:asciiTheme="minorHAnsi" w:hAnsiTheme="minorHAnsi" w:cs="Arial"/>
          <w:bCs/>
          <w:iCs/>
          <w:spacing w:val="2"/>
          <w:szCs w:val="24"/>
          <w:lang w:val="en"/>
        </w:rPr>
        <w:t>strategies to identify and address barriers</w:t>
      </w:r>
      <w:r w:rsidR="00072C03" w:rsidRPr="00072C03">
        <w:rPr>
          <w:rFonts w:asciiTheme="minorHAnsi" w:hAnsiTheme="minorHAnsi" w:cs="Arial"/>
          <w:iCs/>
          <w:spacing w:val="2"/>
          <w:szCs w:val="24"/>
          <w:lang w:val="en"/>
        </w:rPr>
        <w:t xml:space="preserve"> clients may face in</w:t>
      </w:r>
      <w:r w:rsidR="00A522A1">
        <w:rPr>
          <w:rFonts w:asciiTheme="minorHAnsi" w:hAnsiTheme="minorHAnsi" w:cs="Arial"/>
          <w:iCs/>
          <w:spacing w:val="2"/>
          <w:szCs w:val="24"/>
          <w:lang w:val="en"/>
        </w:rPr>
        <w:t> </w:t>
      </w:r>
      <w:r w:rsidR="00072C03" w:rsidRPr="00072C03">
        <w:rPr>
          <w:rFonts w:asciiTheme="minorHAnsi" w:hAnsiTheme="minorHAnsi" w:cs="Arial"/>
          <w:iCs/>
          <w:spacing w:val="2"/>
          <w:szCs w:val="24"/>
          <w:lang w:val="en"/>
        </w:rPr>
        <w:t>accessing services, particularly vulne</w:t>
      </w:r>
      <w:r w:rsidR="00072C03">
        <w:rPr>
          <w:rFonts w:asciiTheme="minorHAnsi" w:hAnsiTheme="minorHAnsi" w:cs="Arial"/>
          <w:iCs/>
          <w:spacing w:val="2"/>
          <w:szCs w:val="24"/>
          <w:lang w:val="en"/>
        </w:rPr>
        <w:t xml:space="preserve">rable client groups, and </w:t>
      </w:r>
      <w:r w:rsidR="00072C03" w:rsidRPr="00072C03">
        <w:rPr>
          <w:rFonts w:asciiTheme="minorHAnsi" w:hAnsiTheme="minorHAnsi" w:cs="Arial"/>
          <w:iCs/>
          <w:spacing w:val="2"/>
          <w:szCs w:val="24"/>
          <w:lang w:val="en"/>
        </w:rPr>
        <w:t>list</w:t>
      </w:r>
      <w:r w:rsidR="00072C03">
        <w:rPr>
          <w:rFonts w:asciiTheme="minorHAnsi" w:hAnsiTheme="minorHAnsi" w:cs="Arial"/>
          <w:iCs/>
          <w:spacing w:val="2"/>
          <w:szCs w:val="24"/>
          <w:lang w:val="en"/>
        </w:rPr>
        <w:t>ing</w:t>
      </w:r>
      <w:r w:rsidR="00072C03" w:rsidRPr="00072C03">
        <w:rPr>
          <w:rFonts w:asciiTheme="minorHAnsi" w:hAnsiTheme="minorHAnsi" w:cs="Arial"/>
          <w:iCs/>
          <w:spacing w:val="2"/>
          <w:szCs w:val="24"/>
          <w:lang w:val="en"/>
        </w:rPr>
        <w:t xml:space="preserve"> services on public facing online directories to provide </w:t>
      </w:r>
      <w:r w:rsidR="00072C03" w:rsidRPr="00072C03">
        <w:rPr>
          <w:rFonts w:asciiTheme="minorHAnsi" w:hAnsiTheme="minorHAnsi" w:cs="Arial"/>
          <w:bCs/>
          <w:iCs/>
          <w:spacing w:val="2"/>
          <w:szCs w:val="24"/>
          <w:lang w:val="en"/>
        </w:rPr>
        <w:t>easy access to information for families</w:t>
      </w:r>
      <w:r w:rsidR="00072C03" w:rsidRPr="00072C03">
        <w:rPr>
          <w:rFonts w:asciiTheme="minorHAnsi" w:hAnsiTheme="minorHAnsi" w:cs="Arial"/>
          <w:iCs/>
          <w:spacing w:val="2"/>
          <w:szCs w:val="24"/>
          <w:lang w:val="en"/>
        </w:rPr>
        <w:t xml:space="preserve"> looking for support available in their local area</w:t>
      </w:r>
      <w:r w:rsidR="006C24BA">
        <w:rPr>
          <w:rFonts w:asciiTheme="minorHAnsi" w:hAnsiTheme="minorHAnsi" w:cs="Arial"/>
          <w:iCs/>
          <w:spacing w:val="2"/>
          <w:szCs w:val="24"/>
        </w:rPr>
        <w:t>.</w:t>
      </w:r>
    </w:p>
    <w:p w:rsidR="00A707F0" w:rsidRDefault="006C24BA" w:rsidP="00773C76">
      <w:pPr>
        <w:spacing w:after="120" w:line="276" w:lineRule="auto"/>
        <w:rPr>
          <w:rFonts w:asciiTheme="minorHAnsi" w:hAnsiTheme="minorHAnsi" w:cs="Arial"/>
          <w:iCs/>
          <w:spacing w:val="2"/>
          <w:szCs w:val="24"/>
        </w:rPr>
      </w:pPr>
      <w:r>
        <w:rPr>
          <w:rFonts w:asciiTheme="minorHAnsi" w:hAnsiTheme="minorHAnsi" w:cs="Arial"/>
          <w:iCs/>
          <w:spacing w:val="2"/>
          <w:szCs w:val="24"/>
        </w:rPr>
        <w:t xml:space="preserve">In </w:t>
      </w:r>
      <w:r w:rsidR="00A707F0">
        <w:rPr>
          <w:rFonts w:asciiTheme="minorHAnsi" w:hAnsiTheme="minorHAnsi" w:cs="Arial"/>
          <w:iCs/>
          <w:spacing w:val="2"/>
          <w:szCs w:val="24"/>
        </w:rPr>
        <w:t xml:space="preserve">response to the </w:t>
      </w:r>
      <w:r>
        <w:rPr>
          <w:rFonts w:asciiTheme="minorHAnsi" w:hAnsiTheme="minorHAnsi" w:cs="Arial"/>
          <w:iCs/>
          <w:spacing w:val="2"/>
          <w:szCs w:val="24"/>
        </w:rPr>
        <w:t xml:space="preserve">Coronavirus pandemic, this has included </w:t>
      </w:r>
      <w:r w:rsidR="00A707F0">
        <w:rPr>
          <w:rFonts w:asciiTheme="minorHAnsi" w:hAnsiTheme="minorHAnsi" w:cs="Arial"/>
          <w:iCs/>
          <w:spacing w:val="2"/>
          <w:szCs w:val="24"/>
        </w:rPr>
        <w:t>supporting service providers through flexible</w:t>
      </w:r>
      <w:r>
        <w:rPr>
          <w:rFonts w:asciiTheme="minorHAnsi" w:hAnsiTheme="minorHAnsi" w:cs="Arial"/>
          <w:iCs/>
          <w:spacing w:val="2"/>
          <w:szCs w:val="24"/>
        </w:rPr>
        <w:t xml:space="preserve"> grants management</w:t>
      </w:r>
      <w:r w:rsidR="00A707F0">
        <w:rPr>
          <w:rFonts w:asciiTheme="minorHAnsi" w:hAnsiTheme="minorHAnsi" w:cs="Arial"/>
          <w:iCs/>
          <w:spacing w:val="2"/>
          <w:szCs w:val="24"/>
        </w:rPr>
        <w:t>, such as allowing providers to use innovative service delivery methods to better meet the current needs of their clients, and working with providers to ensure their programs can adapt to the changing needs of their vulnerable clients</w:t>
      </w:r>
      <w:r>
        <w:rPr>
          <w:rFonts w:asciiTheme="minorHAnsi" w:hAnsiTheme="minorHAnsi" w:cs="Arial"/>
          <w:iCs/>
          <w:spacing w:val="2"/>
          <w:szCs w:val="24"/>
        </w:rPr>
        <w:t>.</w:t>
      </w:r>
    </w:p>
    <w:p w:rsidR="007F286D" w:rsidRDefault="00A707F0" w:rsidP="007F286D">
      <w:pPr>
        <w:spacing w:after="120" w:line="276" w:lineRule="auto"/>
        <w:rPr>
          <w:rStyle w:val="bulletbold"/>
          <w:rFonts w:asciiTheme="minorHAnsi" w:hAnsiTheme="minorHAnsi" w:cs="Arial"/>
          <w:iCs/>
          <w:color w:val="auto"/>
          <w:sz w:val="24"/>
          <w:szCs w:val="24"/>
        </w:rPr>
      </w:pPr>
      <w:r>
        <w:rPr>
          <w:rFonts w:asciiTheme="minorHAnsi" w:hAnsiTheme="minorHAnsi" w:cs="Arial"/>
          <w:iCs/>
          <w:spacing w:val="2"/>
          <w:szCs w:val="24"/>
        </w:rPr>
        <w:t xml:space="preserve">To </w:t>
      </w:r>
      <w:r w:rsidR="009B713D">
        <w:rPr>
          <w:rFonts w:asciiTheme="minorHAnsi" w:hAnsiTheme="minorHAnsi" w:cs="Arial"/>
          <w:iCs/>
          <w:spacing w:val="2"/>
          <w:szCs w:val="24"/>
        </w:rPr>
        <w:t xml:space="preserve">support further innovation into the future, the department is </w:t>
      </w:r>
      <w:r w:rsidR="00761905">
        <w:rPr>
          <w:rFonts w:asciiTheme="minorHAnsi" w:hAnsiTheme="minorHAnsi" w:cs="Arial"/>
          <w:iCs/>
          <w:spacing w:val="2"/>
          <w:szCs w:val="24"/>
        </w:rPr>
        <w:t>considering the ideas discussed in this paper</w:t>
      </w:r>
      <w:r w:rsidR="009B713D">
        <w:rPr>
          <w:rFonts w:asciiTheme="minorHAnsi" w:hAnsiTheme="minorHAnsi" w:cs="Arial"/>
          <w:iCs/>
          <w:spacing w:val="2"/>
          <w:szCs w:val="24"/>
        </w:rPr>
        <w:t xml:space="preserve">, and </w:t>
      </w:r>
      <w:r w:rsidR="00506CFF">
        <w:rPr>
          <w:rFonts w:asciiTheme="minorHAnsi" w:hAnsiTheme="minorHAnsi" w:cs="Arial"/>
          <w:iCs/>
          <w:spacing w:val="2"/>
          <w:szCs w:val="24"/>
        </w:rPr>
        <w:t xml:space="preserve">is </w:t>
      </w:r>
      <w:r w:rsidR="009B713D">
        <w:rPr>
          <w:rFonts w:asciiTheme="minorHAnsi" w:hAnsiTheme="minorHAnsi" w:cs="Arial"/>
          <w:iCs/>
          <w:spacing w:val="2"/>
          <w:szCs w:val="24"/>
        </w:rPr>
        <w:t xml:space="preserve">seeking </w:t>
      </w:r>
      <w:r w:rsidR="006A38F3">
        <w:rPr>
          <w:rFonts w:asciiTheme="minorHAnsi" w:hAnsiTheme="minorHAnsi" w:cs="Arial"/>
          <w:iCs/>
          <w:spacing w:val="2"/>
          <w:szCs w:val="24"/>
        </w:rPr>
        <w:t>service provider</w:t>
      </w:r>
      <w:r w:rsidR="009B713D">
        <w:rPr>
          <w:rFonts w:asciiTheme="minorHAnsi" w:hAnsiTheme="minorHAnsi" w:cs="Arial"/>
          <w:iCs/>
          <w:spacing w:val="2"/>
          <w:szCs w:val="24"/>
        </w:rPr>
        <w:t xml:space="preserve"> views on how to best</w:t>
      </w:r>
      <w:r w:rsidR="00761905">
        <w:rPr>
          <w:rFonts w:asciiTheme="minorHAnsi" w:hAnsiTheme="minorHAnsi" w:cs="Arial"/>
          <w:iCs/>
          <w:spacing w:val="2"/>
          <w:szCs w:val="24"/>
        </w:rPr>
        <w:t xml:space="preserve"> improve outcomes for families and children.</w:t>
      </w:r>
      <w:r w:rsidR="00E476F3">
        <w:rPr>
          <w:rFonts w:asciiTheme="minorHAnsi" w:hAnsiTheme="minorHAnsi" w:cs="Arial"/>
          <w:iCs/>
          <w:spacing w:val="2"/>
          <w:szCs w:val="24"/>
        </w:rPr>
        <w:t xml:space="preserve"> </w:t>
      </w:r>
      <w:r w:rsidR="007F286D">
        <w:rPr>
          <w:rStyle w:val="bulletbold"/>
          <w:rFonts w:asciiTheme="minorHAnsi" w:hAnsiTheme="minorHAnsi" w:cs="Arial"/>
          <w:iCs/>
          <w:color w:val="auto"/>
          <w:sz w:val="24"/>
          <w:szCs w:val="24"/>
        </w:rPr>
        <w:t xml:space="preserve">Central to the discussion is understanding how innovations in service delivery </w:t>
      </w:r>
      <w:r w:rsidR="00071780">
        <w:rPr>
          <w:rStyle w:val="bulletbold"/>
          <w:rFonts w:asciiTheme="minorHAnsi" w:hAnsiTheme="minorHAnsi" w:cs="Arial"/>
          <w:iCs/>
          <w:color w:val="auto"/>
          <w:sz w:val="24"/>
          <w:szCs w:val="24"/>
        </w:rPr>
        <w:t>—</w:t>
      </w:r>
      <w:r w:rsidR="007F286D">
        <w:rPr>
          <w:rStyle w:val="bulletbold"/>
          <w:rFonts w:asciiTheme="minorHAnsi" w:hAnsiTheme="minorHAnsi" w:cs="Arial"/>
          <w:iCs/>
          <w:color w:val="auto"/>
          <w:sz w:val="24"/>
          <w:szCs w:val="24"/>
        </w:rPr>
        <w:t xml:space="preserve"> through program adapt</w:t>
      </w:r>
      <w:r w:rsidR="003F3D8C">
        <w:rPr>
          <w:rStyle w:val="bulletbold"/>
          <w:rFonts w:asciiTheme="minorHAnsi" w:hAnsiTheme="minorHAnsi" w:cs="Arial"/>
          <w:iCs/>
          <w:color w:val="auto"/>
          <w:sz w:val="24"/>
          <w:szCs w:val="24"/>
        </w:rPr>
        <w:t>at</w:t>
      </w:r>
      <w:r w:rsidR="007F286D">
        <w:rPr>
          <w:rStyle w:val="bulletbold"/>
          <w:rFonts w:asciiTheme="minorHAnsi" w:hAnsiTheme="minorHAnsi" w:cs="Arial"/>
          <w:iCs/>
          <w:color w:val="auto"/>
          <w:sz w:val="24"/>
          <w:szCs w:val="24"/>
        </w:rPr>
        <w:t xml:space="preserve">ion, introduction of new technologies or new partnerships and networks </w:t>
      </w:r>
      <w:r w:rsidR="00071780">
        <w:rPr>
          <w:rStyle w:val="bulletbold"/>
          <w:rFonts w:asciiTheme="minorHAnsi" w:hAnsiTheme="minorHAnsi" w:cs="Arial"/>
          <w:iCs/>
          <w:color w:val="auto"/>
          <w:sz w:val="24"/>
          <w:szCs w:val="24"/>
        </w:rPr>
        <w:t>—</w:t>
      </w:r>
      <w:r w:rsidR="007F286D">
        <w:rPr>
          <w:rStyle w:val="bulletbold"/>
          <w:rFonts w:asciiTheme="minorHAnsi" w:hAnsiTheme="minorHAnsi" w:cs="Arial"/>
          <w:iCs/>
          <w:color w:val="auto"/>
          <w:sz w:val="24"/>
          <w:szCs w:val="24"/>
        </w:rPr>
        <w:t xml:space="preserve"> can </w:t>
      </w:r>
      <w:r w:rsidR="004422FC">
        <w:rPr>
          <w:rStyle w:val="bulletbold"/>
          <w:rFonts w:asciiTheme="minorHAnsi" w:hAnsiTheme="minorHAnsi" w:cs="Arial"/>
          <w:iCs/>
          <w:color w:val="auto"/>
          <w:sz w:val="24"/>
          <w:szCs w:val="24"/>
        </w:rPr>
        <w:t>lead to improved outcomes</w:t>
      </w:r>
      <w:r w:rsidR="007F286D">
        <w:rPr>
          <w:rStyle w:val="bulletbold"/>
          <w:rFonts w:asciiTheme="minorHAnsi" w:hAnsiTheme="minorHAnsi" w:cs="Arial"/>
          <w:iCs/>
          <w:color w:val="auto"/>
          <w:sz w:val="24"/>
          <w:szCs w:val="24"/>
        </w:rPr>
        <w:t xml:space="preserve"> for children, families and communities. </w:t>
      </w:r>
      <w:r w:rsidR="007F286D">
        <w:rPr>
          <w:rFonts w:asciiTheme="minorHAnsi" w:hAnsiTheme="minorHAnsi" w:cs="Arial"/>
          <w:iCs/>
          <w:spacing w:val="2"/>
          <w:szCs w:val="24"/>
        </w:rPr>
        <w:t>Further</w:t>
      </w:r>
      <w:r w:rsidR="004D7149">
        <w:rPr>
          <w:rFonts w:asciiTheme="minorHAnsi" w:hAnsiTheme="minorHAnsi" w:cs="Arial"/>
          <w:iCs/>
          <w:spacing w:val="2"/>
          <w:szCs w:val="24"/>
        </w:rPr>
        <w:t>,</w:t>
      </w:r>
      <w:r w:rsidR="007F286D">
        <w:rPr>
          <w:rFonts w:asciiTheme="minorHAnsi" w:hAnsiTheme="minorHAnsi" w:cs="Arial"/>
          <w:iCs/>
          <w:spacing w:val="2"/>
          <w:szCs w:val="24"/>
        </w:rPr>
        <w:t xml:space="preserve"> innovations rely, in part, on improved outcomes measurement, program logics and best practice evaluation. These can all highlight the most appropriate</w:t>
      </w:r>
      <w:r w:rsidR="007F286D" w:rsidRPr="00130526">
        <w:rPr>
          <w:rStyle w:val="bulletbold"/>
          <w:rFonts w:asciiTheme="minorHAnsi" w:hAnsiTheme="minorHAnsi" w:cs="Arial"/>
          <w:iCs/>
          <w:color w:val="auto"/>
          <w:sz w:val="24"/>
          <w:szCs w:val="24"/>
        </w:rPr>
        <w:t xml:space="preserve"> program</w:t>
      </w:r>
      <w:r w:rsidR="007F286D">
        <w:rPr>
          <w:rStyle w:val="bulletbold"/>
          <w:rFonts w:asciiTheme="minorHAnsi" w:hAnsiTheme="minorHAnsi" w:cs="Arial"/>
          <w:iCs/>
          <w:color w:val="auto"/>
          <w:sz w:val="24"/>
          <w:szCs w:val="24"/>
        </w:rPr>
        <w:t>s and interventions for</w:t>
      </w:r>
      <w:r w:rsidR="007F286D" w:rsidRPr="00130526">
        <w:rPr>
          <w:rStyle w:val="bulletbold"/>
          <w:rFonts w:asciiTheme="minorHAnsi" w:hAnsiTheme="minorHAnsi" w:cs="Arial"/>
          <w:iCs/>
          <w:color w:val="auto"/>
          <w:sz w:val="24"/>
          <w:szCs w:val="24"/>
        </w:rPr>
        <w:t xml:space="preserve"> specific communities</w:t>
      </w:r>
      <w:r w:rsidR="007F286D">
        <w:rPr>
          <w:rStyle w:val="bulletbold"/>
          <w:rFonts w:asciiTheme="minorHAnsi" w:hAnsiTheme="minorHAnsi" w:cs="Arial"/>
          <w:iCs/>
          <w:color w:val="auto"/>
          <w:sz w:val="24"/>
          <w:szCs w:val="24"/>
        </w:rPr>
        <w:t xml:space="preserve"> or emerging issues.</w:t>
      </w:r>
    </w:p>
    <w:p w:rsidR="00970B70" w:rsidRPr="00970B70" w:rsidRDefault="00773C76" w:rsidP="00773C76">
      <w:pPr>
        <w:pStyle w:val="BasicParagraph"/>
        <w:spacing w:after="120" w:line="276" w:lineRule="auto"/>
        <w:rPr>
          <w:rStyle w:val="bulletbold"/>
          <w:rFonts w:asciiTheme="minorHAnsi" w:hAnsiTheme="minorHAnsi" w:cs="Arial"/>
          <w:color w:val="auto"/>
          <w:sz w:val="24"/>
          <w:szCs w:val="24"/>
        </w:rPr>
      </w:pPr>
      <w:r w:rsidRPr="005503F6">
        <w:rPr>
          <w:rStyle w:val="bulletbold"/>
          <w:rFonts w:asciiTheme="minorHAnsi" w:hAnsiTheme="minorHAnsi" w:cs="Arial"/>
          <w:noProof/>
          <w:color w:val="auto"/>
          <w:sz w:val="24"/>
          <w:szCs w:val="24"/>
          <w:lang w:val="en-AU" w:eastAsia="en-AU"/>
        </w:rPr>
        <mc:AlternateContent>
          <mc:Choice Requires="wps">
            <w:drawing>
              <wp:inline distT="0" distB="0" distL="0" distR="0" wp14:anchorId="2135BBA6" wp14:editId="256C9690">
                <wp:extent cx="6210300" cy="1495425"/>
                <wp:effectExtent l="0" t="0" r="19050"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95425"/>
                        </a:xfrm>
                        <a:prstGeom prst="roundRect">
                          <a:avLst>
                            <a:gd name="adj" fmla="val 3256"/>
                          </a:avLst>
                        </a:prstGeom>
                        <a:solidFill>
                          <a:schemeClr val="accent5">
                            <a:lumMod val="20000"/>
                            <a:lumOff val="80000"/>
                          </a:schemeClr>
                        </a:solidFill>
                        <a:ln>
                          <a:solidFill>
                            <a:srgbClr val="276B7D"/>
                          </a:solidFill>
                          <a:headEnd/>
                          <a:tailEnd/>
                        </a:ln>
                        <a:effectLst/>
                        <a:extLst/>
                      </wps:spPr>
                      <wps:style>
                        <a:lnRef idx="1">
                          <a:schemeClr val="accent5"/>
                        </a:lnRef>
                        <a:fillRef idx="2">
                          <a:schemeClr val="accent5"/>
                        </a:fillRef>
                        <a:effectRef idx="1">
                          <a:schemeClr val="accent5"/>
                        </a:effectRef>
                        <a:fontRef idx="minor">
                          <a:schemeClr val="dk1"/>
                        </a:fontRef>
                      </wps:style>
                      <wps:txbx>
                        <w:txbxContent>
                          <w:p w:rsidR="00332679" w:rsidRPr="0013422D" w:rsidRDefault="00332679" w:rsidP="00C16F00">
                            <w:pPr>
                              <w:rPr>
                                <w:rFonts w:asciiTheme="minorHAnsi" w:hAnsiTheme="minorHAnsi" w:cstheme="minorHAnsi"/>
                                <w:iCs/>
                                <w:spacing w:val="2"/>
                                <w:sz w:val="22"/>
                                <w:szCs w:val="22"/>
                              </w:rPr>
                            </w:pPr>
                            <w:r>
                              <w:rPr>
                                <w:rStyle w:val="BookTitle"/>
                                <w:rFonts w:asciiTheme="minorHAnsi" w:hAnsiTheme="minorHAnsi" w:cstheme="minorHAnsi"/>
                                <w:b/>
                                <w:i w:val="0"/>
                                <w:iCs w:val="0"/>
                                <w:smallCaps w:val="0"/>
                                <w:spacing w:val="0"/>
                                <w:szCs w:val="18"/>
                              </w:rPr>
                              <w:t>Discussion</w:t>
                            </w:r>
                            <w:r w:rsidRPr="0013422D">
                              <w:rPr>
                                <w:rStyle w:val="BookTitle"/>
                                <w:rFonts w:asciiTheme="minorHAnsi" w:hAnsiTheme="minorHAnsi" w:cstheme="minorHAnsi"/>
                                <w:b/>
                                <w:i w:val="0"/>
                                <w:iCs w:val="0"/>
                                <w:smallCaps w:val="0"/>
                                <w:spacing w:val="0"/>
                                <w:szCs w:val="18"/>
                              </w:rPr>
                              <w:t xml:space="preserve"> q</w:t>
                            </w:r>
                            <w:r>
                              <w:rPr>
                                <w:rStyle w:val="BookTitle"/>
                                <w:rFonts w:asciiTheme="minorHAnsi" w:hAnsiTheme="minorHAnsi" w:cstheme="minorHAnsi"/>
                                <w:b/>
                                <w:i w:val="0"/>
                                <w:iCs w:val="0"/>
                                <w:smallCaps w:val="0"/>
                                <w:spacing w:val="0"/>
                                <w:szCs w:val="18"/>
                              </w:rPr>
                              <w:t>uestions: Capability and innovation</w:t>
                            </w:r>
                          </w:p>
                          <w:p w:rsidR="00332679" w:rsidRPr="00804736" w:rsidRDefault="00332679" w:rsidP="00B84973">
                            <w:pPr>
                              <w:pStyle w:val="BasicParagraph"/>
                              <w:numPr>
                                <w:ilvl w:val="0"/>
                                <w:numId w:val="65"/>
                              </w:numPr>
                              <w:spacing w:before="240" w:after="240"/>
                              <w:rPr>
                                <w:rFonts w:asciiTheme="minorHAnsi" w:hAnsiTheme="minorHAnsi" w:cstheme="minorHAnsi"/>
                                <w:iCs/>
                                <w:color w:val="auto"/>
                                <w:spacing w:val="2"/>
                                <w:sz w:val="22"/>
                                <w:szCs w:val="22"/>
                                <w:lang w:val="en-AU"/>
                              </w:rPr>
                            </w:pPr>
                            <w:r>
                              <w:rPr>
                                <w:rFonts w:asciiTheme="minorHAnsi" w:hAnsiTheme="minorHAnsi" w:cstheme="minorHAnsi"/>
                                <w:iCs/>
                                <w:color w:val="auto"/>
                                <w:spacing w:val="2"/>
                                <w:sz w:val="22"/>
                                <w:szCs w:val="22"/>
                                <w:lang w:val="en-AU"/>
                              </w:rPr>
                              <w:t xml:space="preserve">The capability building support offered under </w:t>
                            </w:r>
                            <w:r w:rsidRPr="0086214B">
                              <w:rPr>
                                <w:rFonts w:asciiTheme="minorHAnsi" w:hAnsiTheme="minorHAnsi" w:cstheme="minorHAnsi"/>
                                <w:iCs/>
                                <w:color w:val="auto"/>
                                <w:spacing w:val="2"/>
                                <w:sz w:val="22"/>
                                <w:szCs w:val="22"/>
                                <w:lang w:val="en-AU"/>
                              </w:rPr>
                              <w:t>Families and Children Activity</w:t>
                            </w:r>
                            <w:r>
                              <w:rPr>
                                <w:rFonts w:asciiTheme="minorHAnsi" w:hAnsiTheme="minorHAnsi" w:cstheme="minorHAnsi"/>
                                <w:iCs/>
                                <w:color w:val="auto"/>
                                <w:spacing w:val="2"/>
                                <w:sz w:val="22"/>
                                <w:szCs w:val="22"/>
                                <w:lang w:val="en-AU"/>
                              </w:rPr>
                              <w:t xml:space="preserve"> programs has gone through several iterations. What works well? What do you think should change?</w:t>
                            </w:r>
                          </w:p>
                          <w:p w:rsidR="00332679" w:rsidRPr="00804736" w:rsidRDefault="00332679" w:rsidP="00B84973">
                            <w:pPr>
                              <w:pStyle w:val="BasicParagraph"/>
                              <w:numPr>
                                <w:ilvl w:val="0"/>
                                <w:numId w:val="65"/>
                              </w:numPr>
                              <w:spacing w:before="240" w:after="240"/>
                              <w:rPr>
                                <w:rFonts w:asciiTheme="minorHAnsi" w:hAnsiTheme="minorHAnsi" w:cstheme="minorHAnsi"/>
                                <w:iCs/>
                                <w:color w:val="auto"/>
                                <w:spacing w:val="2"/>
                                <w:sz w:val="22"/>
                                <w:szCs w:val="22"/>
                                <w:lang w:val="en-AU"/>
                              </w:rPr>
                            </w:pPr>
                            <w:r>
                              <w:rPr>
                                <w:rFonts w:asciiTheme="minorHAnsi" w:hAnsiTheme="minorHAnsi" w:cstheme="minorHAnsi"/>
                                <w:iCs/>
                                <w:color w:val="auto"/>
                                <w:spacing w:val="2"/>
                                <w:sz w:val="22"/>
                                <w:szCs w:val="22"/>
                                <w:lang w:val="en-AU"/>
                              </w:rPr>
                              <w:t>H</w:t>
                            </w:r>
                            <w:r w:rsidRPr="00AA51E8">
                              <w:rPr>
                                <w:rFonts w:asciiTheme="minorHAnsi" w:hAnsiTheme="minorHAnsi" w:cstheme="minorHAnsi"/>
                                <w:iCs/>
                                <w:color w:val="auto"/>
                                <w:spacing w:val="2"/>
                                <w:sz w:val="22"/>
                                <w:szCs w:val="22"/>
                                <w:lang w:val="en-AU"/>
                              </w:rPr>
                              <w:t xml:space="preserve">ow can the department best </w:t>
                            </w:r>
                            <w:r>
                              <w:rPr>
                                <w:rFonts w:asciiTheme="minorHAnsi" w:hAnsiTheme="minorHAnsi" w:cstheme="minorHAnsi"/>
                                <w:iCs/>
                                <w:color w:val="auto"/>
                                <w:spacing w:val="2"/>
                                <w:sz w:val="22"/>
                                <w:szCs w:val="22"/>
                                <w:lang w:val="en-AU"/>
                              </w:rPr>
                              <w:t xml:space="preserve">work with you to </w:t>
                            </w:r>
                            <w:r w:rsidRPr="00AA51E8">
                              <w:rPr>
                                <w:rFonts w:asciiTheme="minorHAnsi" w:hAnsiTheme="minorHAnsi" w:cstheme="minorHAnsi"/>
                                <w:iCs/>
                                <w:color w:val="auto"/>
                                <w:spacing w:val="2"/>
                                <w:sz w:val="22"/>
                                <w:szCs w:val="22"/>
                                <w:lang w:val="en-AU"/>
                              </w:rPr>
                              <w:t>support innovat</w:t>
                            </w:r>
                            <w:r>
                              <w:rPr>
                                <w:rFonts w:asciiTheme="minorHAnsi" w:hAnsiTheme="minorHAnsi" w:cstheme="minorHAnsi"/>
                                <w:iCs/>
                                <w:color w:val="auto"/>
                                <w:spacing w:val="2"/>
                                <w:sz w:val="22"/>
                                <w:szCs w:val="22"/>
                                <w:lang w:val="en-AU"/>
                              </w:rPr>
                              <w:t>ion in</w:t>
                            </w:r>
                            <w:r w:rsidRPr="00AA51E8">
                              <w:rPr>
                                <w:rFonts w:asciiTheme="minorHAnsi" w:hAnsiTheme="minorHAnsi" w:cstheme="minorHAnsi"/>
                                <w:iCs/>
                                <w:color w:val="auto"/>
                                <w:spacing w:val="2"/>
                                <w:sz w:val="22"/>
                                <w:szCs w:val="22"/>
                                <w:lang w:val="en-AU"/>
                              </w:rPr>
                              <w:t xml:space="preserve"> your services</w:t>
                            </w:r>
                            <w:r>
                              <w:rPr>
                                <w:rFonts w:asciiTheme="minorHAnsi" w:hAnsiTheme="minorHAnsi" w:cstheme="minorHAnsi"/>
                                <w:iCs/>
                                <w:color w:val="auto"/>
                                <w:spacing w:val="2"/>
                                <w:sz w:val="22"/>
                                <w:szCs w:val="22"/>
                                <w:lang w:val="en-AU"/>
                              </w:rPr>
                              <w:t xml:space="preserve"> while maintaining a commitment to existing service delivery</w:t>
                            </w:r>
                            <w:r w:rsidRPr="00AA51E8">
                              <w:rPr>
                                <w:rFonts w:asciiTheme="minorHAnsi" w:hAnsiTheme="minorHAnsi" w:cstheme="minorHAnsi"/>
                                <w:iCs/>
                                <w:color w:val="auto"/>
                                <w:spacing w:val="2"/>
                                <w:sz w:val="22"/>
                                <w:szCs w:val="22"/>
                                <w:lang w:val="en-AU"/>
                              </w:rPr>
                              <w:t>?</w:t>
                            </w:r>
                          </w:p>
                        </w:txbxContent>
                      </wps:txbx>
                      <wps:bodyPr rot="0" vert="horz" wrap="square" lIns="18000" tIns="18000" rIns="18000" bIns="18000" anchor="ctr" anchorCtr="0" upright="1">
                        <a:noAutofit/>
                      </wps:bodyPr>
                    </wps:wsp>
                  </a:graphicData>
                </a:graphic>
              </wp:inline>
            </w:drawing>
          </mc:Choice>
          <mc:Fallback>
            <w:pict>
              <v:roundrect w14:anchorId="2135BBA6" id="Text Box 15" o:spid="_x0000_s1044" style="width:489pt;height:117.75pt;visibility:visible;mso-wrap-style:square;mso-left-percent:-10001;mso-top-percent:-10001;mso-position-horizontal:absolute;mso-position-horizontal-relative:char;mso-position-vertical:absolute;mso-position-vertical-relative:line;mso-left-percent:-10001;mso-top-percent:-10001;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LPqgIAAMcFAAAOAAAAZHJzL2Uyb0RvYy54bWysVNtu2zAMfR+wfxD0vjpxmzQz6hS9rMOA&#10;7oK2+wBFkmOtsuhJSuz060dJrptesIdhL4JIkYeXQ/HktG802UrrFJiSTg8mlEjDQSizLunPu6sP&#10;C0qcZ0YwDUaWdCcdPV2+f3fStYXMoQYtpCUIYlzRtSWtvW+LLHO8lg1zB9BKg48V2IZ5FO06E5Z1&#10;iN7oLJ9M5lkHVrQWuHQOtZfpkS4jflVJ7r9XlZOe6JJibj6eNp6rcGbLE1asLWtrxYc02D9k0TBl&#10;MOgIdck8IxurXkE1iltwUPkDDk0GVaW4jDVgNdPJi2pua9bKWAs2x7Vjm9z/g+Xftj8sUQK5m1Fi&#10;WIMc3cnek3PoCaqwP13rCjS7bdHQ96hH21ira6+B3zti4KJmZi3PrIWulkxgftPgme25JhwXQFbd&#10;VxAYh208RKC+sk1oHraDIDrytBu5CblwVM7z6eRwgk8c36ZHH2dHecwuY8Wje2ud/yyhIeFSUgsb&#10;I25wAmIMtr12PjIkhjKZ+EVJ1Wjke8s0Ocxn85g0KwZbhH6EDI4OtBJXSusohAGVF9oS9MVSOJfG&#10;z2IkvWmwvqTHEcWc45ChGkcxqRePagwRRz0gYb9eBNHmdVy7Xo1R8+P5+fHlkPSz9AILn4yIgT1T&#10;Ot0RP0HK+DOwIdEAW5yuka9A0UCW32kZMtDmRlY4JE/Mv119oHywDm4V9mp0zGNvxmKfty05DvbB&#10;NSU4Og/z9reoo0eMDMaPzo0yYN+KLu7TlGKmyX6YWJfqDsPr+1WffscitDmoViB2OMQW0i7B3YeX&#10;GuwDJR3ukZK63xtmJSX6iwkfIXCNi2dfsPvCal9ghiNUSbm3lCThwqd1tWmtWtcYKzXDwBl+n0oF&#10;CiNvKa9BwG0RuRg2W1hH+3K0etq/yz8AAAD//wMAUEsDBBQABgAIAAAAIQB6CDwX2QAAAAUBAAAP&#10;AAAAZHJzL2Rvd25yZXYueG1sTI+xTsQwEER7JP7BWiQ6ziEoEEKcU0Ciuoo7CkpfvMQR9jqKnVzu&#10;71looBlpNKuZt/V29U4sOMUhkILbTQYCqQtmoF7B++H1pgQRkyajXSBUcMYI2+byotaVCSd6w2Wf&#10;esElFCutwKY0VlLGzqLXcRNGJM4+w+R1Yjv10kz6xOXeyTzL7qXXA/GC1SO+WOy+9rNXEN3hOeVt&#10;YXfndqEh68uP3VwqdX21tk8gEq7p7xh+8BkdGmY6hplMFE4BP5J+lbPHh5LtUUF+VxQgm1r+p2++&#10;AQAA//8DAFBLAQItABQABgAIAAAAIQC2gziS/gAAAOEBAAATAAAAAAAAAAAAAAAAAAAAAABbQ29u&#10;dGVudF9UeXBlc10ueG1sUEsBAi0AFAAGAAgAAAAhADj9If/WAAAAlAEAAAsAAAAAAAAAAAAAAAAA&#10;LwEAAF9yZWxzLy5yZWxzUEsBAi0AFAAGAAgAAAAhALLRcs+qAgAAxwUAAA4AAAAAAAAAAAAAAAAA&#10;LgIAAGRycy9lMm9Eb2MueG1sUEsBAi0AFAAGAAgAAAAhAHoIPBfZAAAABQEAAA8AAAAAAAAAAAAA&#10;AAAABAUAAGRycy9kb3ducmV2LnhtbFBLBQYAAAAABAAEAPMAAAAKBgAAAAA=&#10;" fillcolor="#daeef3 [664]" strokecolor="#276b7d">
                <v:textbox inset=".5mm,.5mm,.5mm,.5mm">
                  <w:txbxContent>
                    <w:p w:rsidR="00332679" w:rsidRPr="0013422D" w:rsidRDefault="00332679" w:rsidP="00C16F00">
                      <w:pPr>
                        <w:rPr>
                          <w:rFonts w:asciiTheme="minorHAnsi" w:hAnsiTheme="minorHAnsi" w:cstheme="minorHAnsi"/>
                          <w:iCs/>
                          <w:spacing w:val="2"/>
                          <w:sz w:val="22"/>
                          <w:szCs w:val="22"/>
                        </w:rPr>
                      </w:pPr>
                      <w:r>
                        <w:rPr>
                          <w:rStyle w:val="BookTitle"/>
                          <w:rFonts w:asciiTheme="minorHAnsi" w:hAnsiTheme="minorHAnsi" w:cstheme="minorHAnsi"/>
                          <w:b/>
                          <w:i w:val="0"/>
                          <w:iCs w:val="0"/>
                          <w:smallCaps w:val="0"/>
                          <w:spacing w:val="0"/>
                          <w:szCs w:val="18"/>
                        </w:rPr>
                        <w:t>Discussion</w:t>
                      </w:r>
                      <w:r w:rsidRPr="0013422D">
                        <w:rPr>
                          <w:rStyle w:val="BookTitle"/>
                          <w:rFonts w:asciiTheme="minorHAnsi" w:hAnsiTheme="minorHAnsi" w:cstheme="minorHAnsi"/>
                          <w:b/>
                          <w:i w:val="0"/>
                          <w:iCs w:val="0"/>
                          <w:smallCaps w:val="0"/>
                          <w:spacing w:val="0"/>
                          <w:szCs w:val="18"/>
                        </w:rPr>
                        <w:t xml:space="preserve"> q</w:t>
                      </w:r>
                      <w:r>
                        <w:rPr>
                          <w:rStyle w:val="BookTitle"/>
                          <w:rFonts w:asciiTheme="minorHAnsi" w:hAnsiTheme="minorHAnsi" w:cstheme="minorHAnsi"/>
                          <w:b/>
                          <w:i w:val="0"/>
                          <w:iCs w:val="0"/>
                          <w:smallCaps w:val="0"/>
                          <w:spacing w:val="0"/>
                          <w:szCs w:val="18"/>
                        </w:rPr>
                        <w:t>uestions: Capability and innovation</w:t>
                      </w:r>
                    </w:p>
                    <w:p w:rsidR="00332679" w:rsidRPr="00804736" w:rsidRDefault="00332679" w:rsidP="00B84973">
                      <w:pPr>
                        <w:pStyle w:val="BasicParagraph"/>
                        <w:numPr>
                          <w:ilvl w:val="0"/>
                          <w:numId w:val="65"/>
                        </w:numPr>
                        <w:spacing w:before="240" w:after="240"/>
                        <w:rPr>
                          <w:rFonts w:asciiTheme="minorHAnsi" w:hAnsiTheme="minorHAnsi" w:cstheme="minorHAnsi"/>
                          <w:iCs/>
                          <w:color w:val="auto"/>
                          <w:spacing w:val="2"/>
                          <w:sz w:val="22"/>
                          <w:szCs w:val="22"/>
                          <w:lang w:val="en-AU"/>
                        </w:rPr>
                      </w:pPr>
                      <w:r>
                        <w:rPr>
                          <w:rFonts w:asciiTheme="minorHAnsi" w:hAnsiTheme="minorHAnsi" w:cstheme="minorHAnsi"/>
                          <w:iCs/>
                          <w:color w:val="auto"/>
                          <w:spacing w:val="2"/>
                          <w:sz w:val="22"/>
                          <w:szCs w:val="22"/>
                          <w:lang w:val="en-AU"/>
                        </w:rPr>
                        <w:t xml:space="preserve">The capability building support offered under </w:t>
                      </w:r>
                      <w:r w:rsidRPr="0086214B">
                        <w:rPr>
                          <w:rFonts w:asciiTheme="minorHAnsi" w:hAnsiTheme="minorHAnsi" w:cstheme="minorHAnsi"/>
                          <w:iCs/>
                          <w:color w:val="auto"/>
                          <w:spacing w:val="2"/>
                          <w:sz w:val="22"/>
                          <w:szCs w:val="22"/>
                          <w:lang w:val="en-AU"/>
                        </w:rPr>
                        <w:t>Families and Children Activity</w:t>
                      </w:r>
                      <w:r>
                        <w:rPr>
                          <w:rFonts w:asciiTheme="minorHAnsi" w:hAnsiTheme="minorHAnsi" w:cstheme="minorHAnsi"/>
                          <w:iCs/>
                          <w:color w:val="auto"/>
                          <w:spacing w:val="2"/>
                          <w:sz w:val="22"/>
                          <w:szCs w:val="22"/>
                          <w:lang w:val="en-AU"/>
                        </w:rPr>
                        <w:t xml:space="preserve"> programs has gone through several iterations. What works well? What do you think should change?</w:t>
                      </w:r>
                    </w:p>
                    <w:p w:rsidR="00332679" w:rsidRPr="00804736" w:rsidRDefault="00332679" w:rsidP="00B84973">
                      <w:pPr>
                        <w:pStyle w:val="BasicParagraph"/>
                        <w:numPr>
                          <w:ilvl w:val="0"/>
                          <w:numId w:val="65"/>
                        </w:numPr>
                        <w:spacing w:before="240" w:after="240"/>
                        <w:rPr>
                          <w:rFonts w:asciiTheme="minorHAnsi" w:hAnsiTheme="minorHAnsi" w:cstheme="minorHAnsi"/>
                          <w:iCs/>
                          <w:color w:val="auto"/>
                          <w:spacing w:val="2"/>
                          <w:sz w:val="22"/>
                          <w:szCs w:val="22"/>
                          <w:lang w:val="en-AU"/>
                        </w:rPr>
                      </w:pPr>
                      <w:r>
                        <w:rPr>
                          <w:rFonts w:asciiTheme="minorHAnsi" w:hAnsiTheme="minorHAnsi" w:cstheme="minorHAnsi"/>
                          <w:iCs/>
                          <w:color w:val="auto"/>
                          <w:spacing w:val="2"/>
                          <w:sz w:val="22"/>
                          <w:szCs w:val="22"/>
                          <w:lang w:val="en-AU"/>
                        </w:rPr>
                        <w:t>H</w:t>
                      </w:r>
                      <w:r w:rsidRPr="00AA51E8">
                        <w:rPr>
                          <w:rFonts w:asciiTheme="minorHAnsi" w:hAnsiTheme="minorHAnsi" w:cstheme="minorHAnsi"/>
                          <w:iCs/>
                          <w:color w:val="auto"/>
                          <w:spacing w:val="2"/>
                          <w:sz w:val="22"/>
                          <w:szCs w:val="22"/>
                          <w:lang w:val="en-AU"/>
                        </w:rPr>
                        <w:t xml:space="preserve">ow can the department best </w:t>
                      </w:r>
                      <w:r>
                        <w:rPr>
                          <w:rFonts w:asciiTheme="minorHAnsi" w:hAnsiTheme="minorHAnsi" w:cstheme="minorHAnsi"/>
                          <w:iCs/>
                          <w:color w:val="auto"/>
                          <w:spacing w:val="2"/>
                          <w:sz w:val="22"/>
                          <w:szCs w:val="22"/>
                          <w:lang w:val="en-AU"/>
                        </w:rPr>
                        <w:t xml:space="preserve">work with you to </w:t>
                      </w:r>
                      <w:r w:rsidRPr="00AA51E8">
                        <w:rPr>
                          <w:rFonts w:asciiTheme="minorHAnsi" w:hAnsiTheme="minorHAnsi" w:cstheme="minorHAnsi"/>
                          <w:iCs/>
                          <w:color w:val="auto"/>
                          <w:spacing w:val="2"/>
                          <w:sz w:val="22"/>
                          <w:szCs w:val="22"/>
                          <w:lang w:val="en-AU"/>
                        </w:rPr>
                        <w:t>support innovat</w:t>
                      </w:r>
                      <w:r>
                        <w:rPr>
                          <w:rFonts w:asciiTheme="minorHAnsi" w:hAnsiTheme="minorHAnsi" w:cstheme="minorHAnsi"/>
                          <w:iCs/>
                          <w:color w:val="auto"/>
                          <w:spacing w:val="2"/>
                          <w:sz w:val="22"/>
                          <w:szCs w:val="22"/>
                          <w:lang w:val="en-AU"/>
                        </w:rPr>
                        <w:t>ion in</w:t>
                      </w:r>
                      <w:r w:rsidRPr="00AA51E8">
                        <w:rPr>
                          <w:rFonts w:asciiTheme="minorHAnsi" w:hAnsiTheme="minorHAnsi" w:cstheme="minorHAnsi"/>
                          <w:iCs/>
                          <w:color w:val="auto"/>
                          <w:spacing w:val="2"/>
                          <w:sz w:val="22"/>
                          <w:szCs w:val="22"/>
                          <w:lang w:val="en-AU"/>
                        </w:rPr>
                        <w:t xml:space="preserve"> your services</w:t>
                      </w:r>
                      <w:r>
                        <w:rPr>
                          <w:rFonts w:asciiTheme="minorHAnsi" w:hAnsiTheme="minorHAnsi" w:cstheme="minorHAnsi"/>
                          <w:iCs/>
                          <w:color w:val="auto"/>
                          <w:spacing w:val="2"/>
                          <w:sz w:val="22"/>
                          <w:szCs w:val="22"/>
                          <w:lang w:val="en-AU"/>
                        </w:rPr>
                        <w:t xml:space="preserve"> while maintaining a commitment to existing service delivery</w:t>
                      </w:r>
                      <w:r w:rsidRPr="00AA51E8">
                        <w:rPr>
                          <w:rFonts w:asciiTheme="minorHAnsi" w:hAnsiTheme="minorHAnsi" w:cstheme="minorHAnsi"/>
                          <w:iCs/>
                          <w:color w:val="auto"/>
                          <w:spacing w:val="2"/>
                          <w:sz w:val="22"/>
                          <w:szCs w:val="22"/>
                          <w:lang w:val="en-AU"/>
                        </w:rPr>
                        <w:t>?</w:t>
                      </w:r>
                    </w:p>
                  </w:txbxContent>
                </v:textbox>
                <w10:anchorlock/>
              </v:roundrect>
            </w:pict>
          </mc:Fallback>
        </mc:AlternateContent>
      </w:r>
    </w:p>
    <w:p w:rsidR="00D87870" w:rsidRDefault="00D87870">
      <w:pPr>
        <w:spacing w:after="200" w:line="276" w:lineRule="auto"/>
        <w:rPr>
          <w:rFonts w:asciiTheme="minorHAnsi" w:hAnsiTheme="minorHAnsi" w:cs="Minion Pro"/>
          <w:b/>
          <w:color w:val="FFFFFF" w:themeColor="background1"/>
          <w:sz w:val="28"/>
          <w:szCs w:val="30"/>
          <w:lang w:val="en-GB" w:eastAsia="en-AU"/>
        </w:rPr>
      </w:pPr>
      <w:r>
        <w:rPr>
          <w:rFonts w:asciiTheme="minorHAnsi" w:hAnsiTheme="minorHAnsi"/>
          <w:b/>
          <w:color w:val="FFFFFF" w:themeColor="background1"/>
          <w:sz w:val="28"/>
          <w:szCs w:val="30"/>
          <w:lang w:eastAsia="en-AU"/>
        </w:rPr>
        <w:br w:type="page"/>
      </w:r>
    </w:p>
    <w:p w:rsidR="00F97AD4" w:rsidRPr="0010577B" w:rsidRDefault="00F97AD4" w:rsidP="0010577B">
      <w:pPr>
        <w:pStyle w:val="BasicParagraph"/>
        <w:shd w:val="clear" w:color="auto" w:fill="4BACC6" w:themeFill="accent5"/>
        <w:spacing w:after="120" w:line="276" w:lineRule="auto"/>
        <w:rPr>
          <w:rFonts w:asciiTheme="minorHAnsi" w:hAnsiTheme="minorHAnsi"/>
          <w:b/>
          <w:color w:val="FFFFFF" w:themeColor="background1"/>
          <w:sz w:val="28"/>
          <w:szCs w:val="30"/>
          <w:lang w:eastAsia="en-AU"/>
        </w:rPr>
      </w:pPr>
      <w:r w:rsidRPr="0010577B">
        <w:rPr>
          <w:rFonts w:asciiTheme="minorHAnsi" w:hAnsiTheme="minorHAnsi"/>
          <w:b/>
          <w:color w:val="FFFFFF" w:themeColor="background1"/>
          <w:sz w:val="28"/>
          <w:szCs w:val="30"/>
          <w:lang w:eastAsia="en-AU"/>
        </w:rPr>
        <w:t>Next steps</w:t>
      </w:r>
      <w:r w:rsidR="00AE28B6">
        <w:rPr>
          <w:rFonts w:asciiTheme="minorHAnsi" w:hAnsiTheme="minorHAnsi"/>
          <w:b/>
          <w:color w:val="FFFFFF" w:themeColor="background1"/>
          <w:sz w:val="28"/>
          <w:szCs w:val="30"/>
          <w:lang w:eastAsia="en-AU"/>
        </w:rPr>
        <w:t xml:space="preserve"> and</w:t>
      </w:r>
      <w:r w:rsidR="001D3409">
        <w:rPr>
          <w:rFonts w:asciiTheme="minorHAnsi" w:hAnsiTheme="minorHAnsi"/>
          <w:b/>
          <w:color w:val="FFFFFF" w:themeColor="background1"/>
          <w:sz w:val="28"/>
          <w:szCs w:val="30"/>
          <w:lang w:eastAsia="en-AU"/>
        </w:rPr>
        <w:t xml:space="preserve"> how you can contribute further</w:t>
      </w:r>
    </w:p>
    <w:p w:rsidR="006734D7" w:rsidRDefault="00852D09" w:rsidP="006734D7">
      <w:pPr>
        <w:pStyle w:val="BasicParagraph"/>
        <w:spacing w:after="120" w:line="276" w:lineRule="auto"/>
        <w:rPr>
          <w:rStyle w:val="bulletbold"/>
          <w:rFonts w:asciiTheme="minorHAnsi" w:hAnsiTheme="minorHAnsi" w:cs="Arial"/>
          <w:color w:val="auto"/>
          <w:sz w:val="24"/>
        </w:rPr>
      </w:pPr>
      <w:r>
        <w:rPr>
          <w:rStyle w:val="bulletbold"/>
          <w:rFonts w:asciiTheme="minorHAnsi" w:hAnsiTheme="minorHAnsi" w:cs="Arial"/>
          <w:color w:val="auto"/>
          <w:sz w:val="24"/>
        </w:rPr>
        <w:t>The department</w:t>
      </w:r>
      <w:r w:rsidRPr="00327D09">
        <w:rPr>
          <w:rStyle w:val="bulletbold"/>
          <w:rFonts w:asciiTheme="minorHAnsi" w:hAnsiTheme="minorHAnsi" w:cs="Arial"/>
          <w:color w:val="auto"/>
          <w:sz w:val="24"/>
        </w:rPr>
        <w:t xml:space="preserve"> </w:t>
      </w:r>
      <w:r w:rsidR="006734D7" w:rsidRPr="00327D09">
        <w:rPr>
          <w:rStyle w:val="bulletbold"/>
          <w:rFonts w:asciiTheme="minorHAnsi" w:hAnsiTheme="minorHAnsi" w:cs="Arial"/>
          <w:color w:val="auto"/>
          <w:sz w:val="24"/>
        </w:rPr>
        <w:t>welcome</w:t>
      </w:r>
      <w:r>
        <w:rPr>
          <w:rStyle w:val="bulletbold"/>
          <w:rFonts w:asciiTheme="minorHAnsi" w:hAnsiTheme="minorHAnsi" w:cs="Arial"/>
          <w:color w:val="auto"/>
          <w:sz w:val="24"/>
        </w:rPr>
        <w:t>s</w:t>
      </w:r>
      <w:r w:rsidR="006734D7" w:rsidRPr="00327D09">
        <w:rPr>
          <w:rStyle w:val="bulletbold"/>
          <w:rFonts w:asciiTheme="minorHAnsi" w:hAnsiTheme="minorHAnsi" w:cs="Arial"/>
          <w:color w:val="auto"/>
          <w:sz w:val="24"/>
        </w:rPr>
        <w:t xml:space="preserve"> and appreciate</w:t>
      </w:r>
      <w:r>
        <w:rPr>
          <w:rStyle w:val="bulletbold"/>
          <w:rFonts w:asciiTheme="minorHAnsi" w:hAnsiTheme="minorHAnsi" w:cs="Arial"/>
          <w:color w:val="auto"/>
          <w:sz w:val="24"/>
        </w:rPr>
        <w:t>s</w:t>
      </w:r>
      <w:r w:rsidR="006734D7" w:rsidRPr="00327D09">
        <w:rPr>
          <w:rStyle w:val="bulletbold"/>
          <w:rFonts w:asciiTheme="minorHAnsi" w:hAnsiTheme="minorHAnsi" w:cs="Arial"/>
          <w:color w:val="auto"/>
          <w:sz w:val="24"/>
        </w:rPr>
        <w:t xml:space="preserve"> your ongoing involvement and support as</w:t>
      </w:r>
      <w:r w:rsidR="00FC22E1">
        <w:rPr>
          <w:rStyle w:val="bulletbold"/>
          <w:rFonts w:asciiTheme="minorHAnsi" w:hAnsiTheme="minorHAnsi" w:cs="Arial"/>
          <w:color w:val="auto"/>
          <w:sz w:val="24"/>
        </w:rPr>
        <w:t> </w:t>
      </w:r>
      <w:r w:rsidR="006734D7" w:rsidRPr="00327D09">
        <w:rPr>
          <w:rStyle w:val="bulletbold"/>
          <w:rFonts w:asciiTheme="minorHAnsi" w:hAnsiTheme="minorHAnsi" w:cs="Arial"/>
          <w:color w:val="auto"/>
          <w:sz w:val="24"/>
        </w:rPr>
        <w:t>we</w:t>
      </w:r>
      <w:r w:rsidR="00FC22E1">
        <w:rPr>
          <w:rStyle w:val="bulletbold"/>
          <w:rFonts w:asciiTheme="minorHAnsi" w:hAnsiTheme="minorHAnsi" w:cs="Arial"/>
          <w:color w:val="auto"/>
          <w:sz w:val="24"/>
        </w:rPr>
        <w:t> </w:t>
      </w:r>
      <w:r w:rsidR="006734D7" w:rsidRPr="00327D09">
        <w:rPr>
          <w:rStyle w:val="bulletbold"/>
          <w:rFonts w:asciiTheme="minorHAnsi" w:hAnsiTheme="minorHAnsi" w:cs="Arial"/>
          <w:color w:val="auto"/>
          <w:sz w:val="24"/>
        </w:rPr>
        <w:t>continue to shape the future of families and children services.</w:t>
      </w:r>
    </w:p>
    <w:p w:rsidR="00B423E0" w:rsidRDefault="00B423E0" w:rsidP="00B423E0">
      <w:pPr>
        <w:pStyle w:val="BasicParagraph"/>
        <w:spacing w:line="240" w:lineRule="auto"/>
        <w:jc w:val="center"/>
        <w:rPr>
          <w:rFonts w:asciiTheme="minorHAnsi" w:hAnsiTheme="minorHAnsi" w:cstheme="minorHAnsi"/>
          <w:b/>
          <w:color w:val="31849B" w:themeColor="accent5" w:themeShade="BF"/>
          <w:sz w:val="28"/>
          <w:lang w:val="en-AU" w:eastAsia="en-AU"/>
        </w:rPr>
      </w:pPr>
      <w:r>
        <w:rPr>
          <w:rFonts w:asciiTheme="minorHAnsi" w:hAnsiTheme="minorHAnsi" w:cstheme="minorHAnsi"/>
          <w:b/>
          <w:color w:val="31849B" w:themeColor="accent5" w:themeShade="BF"/>
          <w:sz w:val="28"/>
          <w:lang w:val="en-AU" w:eastAsia="en-AU"/>
        </w:rPr>
        <w:t>Web</w:t>
      </w:r>
    </w:p>
    <w:p w:rsidR="00B423E0" w:rsidRDefault="00B423E0" w:rsidP="00B423E0">
      <w:pPr>
        <w:pStyle w:val="BasicParagraph"/>
        <w:spacing w:line="240" w:lineRule="auto"/>
        <w:jc w:val="center"/>
        <w:rPr>
          <w:rFonts w:asciiTheme="minorHAnsi" w:hAnsiTheme="minorHAnsi" w:cstheme="minorHAnsi"/>
          <w:b/>
          <w:color w:val="31849B" w:themeColor="accent5" w:themeShade="BF"/>
          <w:sz w:val="28"/>
          <w:lang w:val="en-AU" w:eastAsia="en-AU"/>
        </w:rPr>
      </w:pPr>
    </w:p>
    <w:p w:rsidR="00B423E0" w:rsidRDefault="00B423E0" w:rsidP="00B423E0">
      <w:pPr>
        <w:pStyle w:val="BasicParagraph"/>
        <w:spacing w:line="240" w:lineRule="auto"/>
        <w:jc w:val="center"/>
        <w:rPr>
          <w:rStyle w:val="bulletbold"/>
          <w:rFonts w:asciiTheme="minorHAnsi" w:hAnsiTheme="minorHAnsi" w:cs="Arial"/>
          <w:color w:val="auto"/>
          <w:sz w:val="24"/>
        </w:rPr>
      </w:pPr>
      <w:r w:rsidRPr="00AB1D50">
        <w:rPr>
          <w:rStyle w:val="bulletbold"/>
          <w:rFonts w:asciiTheme="minorHAnsi" w:hAnsiTheme="minorHAnsi" w:cs="Arial"/>
          <w:color w:val="auto"/>
          <w:sz w:val="24"/>
        </w:rPr>
        <w:t xml:space="preserve">Visit </w:t>
      </w:r>
      <w:r>
        <w:rPr>
          <w:rStyle w:val="bulletbold"/>
          <w:rFonts w:asciiTheme="minorHAnsi" w:hAnsiTheme="minorHAnsi" w:cs="Arial"/>
          <w:color w:val="auto"/>
          <w:sz w:val="24"/>
        </w:rPr>
        <w:t xml:space="preserve">the consultation website at </w:t>
      </w:r>
      <w:hyperlink r:id="rId19" w:history="1">
        <w:r w:rsidRPr="00B423E0">
          <w:rPr>
            <w:rStyle w:val="Hyperlink"/>
            <w:rFonts w:asciiTheme="minorHAnsi" w:hAnsiTheme="minorHAnsi" w:cs="Arial"/>
            <w:spacing w:val="2"/>
            <w:szCs w:val="22"/>
          </w:rPr>
          <w:t>DSS Engage</w:t>
        </w:r>
      </w:hyperlink>
      <w:r w:rsidR="007679E6">
        <w:rPr>
          <w:rStyle w:val="Hyperlink"/>
          <w:rFonts w:asciiTheme="minorHAnsi" w:hAnsiTheme="minorHAnsi" w:cs="Arial"/>
          <w:spacing w:val="2"/>
          <w:szCs w:val="22"/>
        </w:rPr>
        <w:t xml:space="preserve"> ( </w:t>
      </w:r>
      <w:hyperlink r:id="rId20" w:history="1">
        <w:r w:rsidR="007679E6" w:rsidRPr="00C96125">
          <w:rPr>
            <w:rStyle w:val="Hyperlink"/>
            <w:rFonts w:asciiTheme="minorHAnsi" w:hAnsiTheme="minorHAnsi" w:cs="Arial"/>
            <w:spacing w:val="2"/>
            <w:szCs w:val="22"/>
          </w:rPr>
          <w:t>www.engage.dss.gov.au</w:t>
        </w:r>
      </w:hyperlink>
      <w:r w:rsidR="007679E6">
        <w:rPr>
          <w:rStyle w:val="Hyperlink"/>
          <w:rFonts w:asciiTheme="minorHAnsi" w:hAnsiTheme="minorHAnsi" w:cs="Arial"/>
          <w:spacing w:val="2"/>
          <w:szCs w:val="22"/>
        </w:rPr>
        <w:t xml:space="preserve"> ) </w:t>
      </w:r>
    </w:p>
    <w:p w:rsidR="00B423E0" w:rsidRDefault="00B423E0" w:rsidP="00B423E0">
      <w:pPr>
        <w:pStyle w:val="BasicParagraph"/>
        <w:spacing w:line="240" w:lineRule="auto"/>
        <w:jc w:val="center"/>
        <w:rPr>
          <w:rStyle w:val="bulletbold"/>
          <w:rFonts w:asciiTheme="minorHAnsi" w:hAnsiTheme="minorHAnsi" w:cs="Arial"/>
          <w:color w:val="auto"/>
          <w:sz w:val="24"/>
        </w:rPr>
      </w:pPr>
    </w:p>
    <w:p w:rsidR="00A82E9C" w:rsidRPr="002310C2" w:rsidRDefault="00426E6B" w:rsidP="002310C2">
      <w:pPr>
        <w:pStyle w:val="BasicParagraph"/>
        <w:spacing w:after="120" w:line="276" w:lineRule="auto"/>
        <w:jc w:val="center"/>
        <w:rPr>
          <w:rFonts w:cstheme="minorHAnsi"/>
          <w:b/>
          <w:color w:val="31849B" w:themeColor="accent5" w:themeShade="BF"/>
          <w:sz w:val="28"/>
          <w:lang w:val="en-AU" w:eastAsia="en-AU"/>
        </w:rPr>
      </w:pPr>
      <w:r w:rsidRPr="002310C2">
        <w:rPr>
          <w:rFonts w:cstheme="minorHAnsi"/>
          <w:b/>
          <w:color w:val="31849B" w:themeColor="accent5" w:themeShade="BF"/>
          <w:sz w:val="28"/>
          <w:lang w:val="en-AU" w:eastAsia="en-AU"/>
        </w:rPr>
        <w:t xml:space="preserve">Complete the </w:t>
      </w:r>
      <w:r w:rsidR="00DE1E49" w:rsidRPr="002310C2">
        <w:rPr>
          <w:rFonts w:cstheme="minorHAnsi"/>
          <w:b/>
          <w:color w:val="31849B" w:themeColor="accent5" w:themeShade="BF"/>
          <w:sz w:val="28"/>
          <w:lang w:val="en-AU" w:eastAsia="en-AU"/>
        </w:rPr>
        <w:t xml:space="preserve">online </w:t>
      </w:r>
      <w:r w:rsidRPr="002310C2">
        <w:rPr>
          <w:rFonts w:cstheme="minorHAnsi"/>
          <w:b/>
          <w:color w:val="31849B" w:themeColor="accent5" w:themeShade="BF"/>
          <w:sz w:val="28"/>
          <w:lang w:val="en-AU" w:eastAsia="en-AU"/>
        </w:rPr>
        <w:t xml:space="preserve">guided questionnaire </w:t>
      </w:r>
      <w:r w:rsidR="00AE6888" w:rsidRPr="002310C2">
        <w:rPr>
          <w:rFonts w:cstheme="minorHAnsi"/>
          <w:b/>
          <w:color w:val="31849B" w:themeColor="accent5" w:themeShade="BF"/>
          <w:sz w:val="28"/>
          <w:lang w:val="en-AU" w:eastAsia="en-AU"/>
        </w:rPr>
        <w:t>(preferred)</w:t>
      </w:r>
    </w:p>
    <w:p w:rsidR="00A82E9C" w:rsidRDefault="00A82E9C" w:rsidP="00B423E0">
      <w:pPr>
        <w:pStyle w:val="BasicParagraph"/>
        <w:spacing w:line="240" w:lineRule="auto"/>
        <w:jc w:val="center"/>
        <w:rPr>
          <w:rStyle w:val="bulletbold"/>
          <w:rFonts w:asciiTheme="minorHAnsi" w:hAnsiTheme="minorHAnsi" w:cs="Arial"/>
          <w:color w:val="auto"/>
          <w:sz w:val="24"/>
        </w:rPr>
      </w:pPr>
    </w:p>
    <w:p w:rsidR="00426E6B" w:rsidRPr="00DF4895" w:rsidRDefault="00426E6B" w:rsidP="00B423E0">
      <w:pPr>
        <w:pStyle w:val="BasicParagraph"/>
        <w:spacing w:line="240" w:lineRule="auto"/>
        <w:jc w:val="center"/>
        <w:rPr>
          <w:rStyle w:val="bulletbold"/>
          <w:rFonts w:asciiTheme="minorHAnsi" w:hAnsiTheme="minorHAnsi" w:cs="Arial"/>
          <w:b/>
          <w:color w:val="auto"/>
          <w:sz w:val="24"/>
        </w:rPr>
      </w:pPr>
      <w:r w:rsidRPr="00DF4895">
        <w:rPr>
          <w:rStyle w:val="bulletbold"/>
          <w:rFonts w:asciiTheme="minorHAnsi" w:hAnsiTheme="minorHAnsi" w:cs="Arial"/>
          <w:b/>
          <w:color w:val="auto"/>
          <w:sz w:val="24"/>
        </w:rPr>
        <w:t>OR</w:t>
      </w:r>
    </w:p>
    <w:p w:rsidR="00426E6B" w:rsidRDefault="00426E6B" w:rsidP="00B423E0">
      <w:pPr>
        <w:pStyle w:val="BasicParagraph"/>
        <w:spacing w:line="240" w:lineRule="auto"/>
        <w:jc w:val="center"/>
        <w:rPr>
          <w:rStyle w:val="bulletbold"/>
          <w:rFonts w:asciiTheme="minorHAnsi" w:hAnsiTheme="minorHAnsi" w:cs="Arial"/>
          <w:color w:val="auto"/>
          <w:sz w:val="24"/>
        </w:rPr>
      </w:pPr>
    </w:p>
    <w:p w:rsidR="00B423E0" w:rsidRPr="002310C2" w:rsidRDefault="00B423E0" w:rsidP="002310C2">
      <w:pPr>
        <w:pStyle w:val="BasicParagraph"/>
        <w:spacing w:after="120" w:line="276" w:lineRule="auto"/>
        <w:jc w:val="center"/>
        <w:rPr>
          <w:rFonts w:cstheme="minorHAnsi"/>
          <w:b/>
          <w:color w:val="31849B" w:themeColor="accent5" w:themeShade="BF"/>
          <w:sz w:val="28"/>
          <w:lang w:val="en-AU" w:eastAsia="en-AU"/>
        </w:rPr>
      </w:pPr>
      <w:r w:rsidRPr="002310C2">
        <w:rPr>
          <w:rFonts w:cstheme="minorHAnsi"/>
          <w:b/>
          <w:color w:val="31849B" w:themeColor="accent5" w:themeShade="BF"/>
          <w:sz w:val="28"/>
          <w:lang w:val="en-AU" w:eastAsia="en-AU"/>
        </w:rPr>
        <w:t>E</w:t>
      </w:r>
      <w:r w:rsidR="00A82E9C" w:rsidRPr="002310C2">
        <w:rPr>
          <w:rFonts w:cstheme="minorHAnsi"/>
          <w:b/>
          <w:color w:val="31849B" w:themeColor="accent5" w:themeShade="BF"/>
          <w:sz w:val="28"/>
          <w:lang w:val="en-AU" w:eastAsia="en-AU"/>
        </w:rPr>
        <w:t>mail</w:t>
      </w:r>
      <w:r w:rsidRPr="002310C2">
        <w:rPr>
          <w:rFonts w:cstheme="minorHAnsi"/>
          <w:b/>
          <w:color w:val="31849B" w:themeColor="accent5" w:themeShade="BF"/>
          <w:sz w:val="28"/>
          <w:lang w:val="en-AU" w:eastAsia="en-AU"/>
        </w:rPr>
        <w:t xml:space="preserve"> a written submission</w:t>
      </w:r>
    </w:p>
    <w:p w:rsidR="00B423E0" w:rsidRDefault="00B423E0" w:rsidP="00B423E0">
      <w:pPr>
        <w:pStyle w:val="BasicParagraph"/>
        <w:spacing w:line="240" w:lineRule="auto"/>
        <w:jc w:val="center"/>
        <w:rPr>
          <w:rStyle w:val="bulletbold"/>
          <w:rFonts w:asciiTheme="minorHAnsi" w:hAnsiTheme="minorHAnsi" w:cs="Arial"/>
          <w:color w:val="auto"/>
          <w:sz w:val="24"/>
        </w:rPr>
      </w:pPr>
    </w:p>
    <w:p w:rsidR="00B423E0" w:rsidRDefault="00B423E0" w:rsidP="00B423E0">
      <w:pPr>
        <w:pStyle w:val="BasicParagraph"/>
        <w:spacing w:line="240" w:lineRule="auto"/>
        <w:jc w:val="center"/>
        <w:rPr>
          <w:rStyle w:val="bulletbold"/>
          <w:rFonts w:asciiTheme="minorHAnsi" w:hAnsiTheme="minorHAnsi" w:cs="Arial"/>
          <w:color w:val="auto"/>
          <w:sz w:val="24"/>
        </w:rPr>
      </w:pPr>
      <w:r>
        <w:rPr>
          <w:rStyle w:val="bulletbold"/>
          <w:rFonts w:asciiTheme="minorHAnsi" w:hAnsiTheme="minorHAnsi" w:cs="Arial"/>
          <w:color w:val="auto"/>
          <w:sz w:val="24"/>
        </w:rPr>
        <w:t xml:space="preserve">If you </w:t>
      </w:r>
      <w:r w:rsidR="00DE1E49">
        <w:rPr>
          <w:rStyle w:val="bulletbold"/>
          <w:rFonts w:asciiTheme="minorHAnsi" w:hAnsiTheme="minorHAnsi" w:cs="Arial"/>
          <w:color w:val="auto"/>
          <w:sz w:val="24"/>
        </w:rPr>
        <w:t>provide</w:t>
      </w:r>
      <w:r>
        <w:rPr>
          <w:rStyle w:val="bulletbold"/>
          <w:rFonts w:asciiTheme="minorHAnsi" w:hAnsiTheme="minorHAnsi" w:cs="Arial"/>
          <w:color w:val="auto"/>
          <w:sz w:val="24"/>
        </w:rPr>
        <w:t xml:space="preserve"> your submission online via the online </w:t>
      </w:r>
      <w:r w:rsidR="00DE1E49">
        <w:rPr>
          <w:rStyle w:val="bulletbold"/>
          <w:rFonts w:asciiTheme="minorHAnsi" w:hAnsiTheme="minorHAnsi" w:cs="Arial"/>
          <w:color w:val="auto"/>
          <w:sz w:val="24"/>
        </w:rPr>
        <w:t xml:space="preserve">guided </w:t>
      </w:r>
      <w:r w:rsidR="00EE1E66">
        <w:rPr>
          <w:rStyle w:val="bulletbold"/>
          <w:rFonts w:asciiTheme="minorHAnsi" w:hAnsiTheme="minorHAnsi" w:cs="Arial"/>
          <w:color w:val="auto"/>
          <w:sz w:val="24"/>
        </w:rPr>
        <w:t>questionnaire</w:t>
      </w:r>
      <w:r>
        <w:rPr>
          <w:rStyle w:val="bulletbold"/>
          <w:rFonts w:asciiTheme="minorHAnsi" w:hAnsiTheme="minorHAnsi" w:cs="Arial"/>
          <w:color w:val="auto"/>
          <w:sz w:val="24"/>
        </w:rPr>
        <w:t>, you will be asked to</w:t>
      </w:r>
      <w:r w:rsidR="00A522A1">
        <w:rPr>
          <w:rStyle w:val="bulletbold"/>
          <w:rFonts w:asciiTheme="minorHAnsi" w:hAnsiTheme="minorHAnsi" w:cs="Arial"/>
          <w:color w:val="auto"/>
          <w:sz w:val="24"/>
        </w:rPr>
        <w:t> </w:t>
      </w:r>
      <w:r>
        <w:rPr>
          <w:rStyle w:val="bulletbold"/>
          <w:rFonts w:asciiTheme="minorHAnsi" w:hAnsiTheme="minorHAnsi" w:cs="Arial"/>
          <w:color w:val="auto"/>
          <w:sz w:val="24"/>
        </w:rPr>
        <w:t xml:space="preserve">specify whether you would like your submission to be published on the </w:t>
      </w:r>
      <w:r w:rsidR="00A90714">
        <w:rPr>
          <w:rStyle w:val="bulletbold"/>
          <w:rFonts w:asciiTheme="minorHAnsi" w:hAnsiTheme="minorHAnsi" w:cs="Arial"/>
          <w:color w:val="auto"/>
          <w:sz w:val="24"/>
        </w:rPr>
        <w:t xml:space="preserve">department’s </w:t>
      </w:r>
      <w:r>
        <w:rPr>
          <w:rStyle w:val="bulletbold"/>
          <w:rFonts w:asciiTheme="minorHAnsi" w:hAnsiTheme="minorHAnsi" w:cs="Arial"/>
          <w:color w:val="auto"/>
          <w:sz w:val="24"/>
        </w:rPr>
        <w:t>website</w:t>
      </w:r>
      <w:r w:rsidR="003D7AE4">
        <w:rPr>
          <w:rStyle w:val="bulletbold"/>
          <w:rFonts w:asciiTheme="minorHAnsi" w:hAnsiTheme="minorHAnsi" w:cs="Arial"/>
          <w:color w:val="auto"/>
          <w:sz w:val="24"/>
        </w:rPr>
        <w:t>.</w:t>
      </w:r>
    </w:p>
    <w:p w:rsidR="00B423E0" w:rsidRDefault="00B423E0" w:rsidP="00B423E0">
      <w:pPr>
        <w:pStyle w:val="BasicParagraph"/>
        <w:spacing w:line="240" w:lineRule="auto"/>
        <w:jc w:val="center"/>
        <w:rPr>
          <w:rStyle w:val="bulletbold"/>
          <w:rFonts w:asciiTheme="minorHAnsi" w:hAnsiTheme="minorHAnsi" w:cs="Arial"/>
          <w:color w:val="auto"/>
          <w:sz w:val="24"/>
        </w:rPr>
      </w:pPr>
    </w:p>
    <w:p w:rsidR="00B423E0" w:rsidRDefault="00B423E0" w:rsidP="00B423E0">
      <w:pPr>
        <w:pStyle w:val="BasicParagraph"/>
        <w:spacing w:line="240" w:lineRule="auto"/>
        <w:jc w:val="center"/>
        <w:rPr>
          <w:rStyle w:val="bulletbold"/>
          <w:rFonts w:asciiTheme="minorHAnsi" w:hAnsiTheme="minorHAnsi" w:cs="Arial"/>
          <w:color w:val="auto"/>
          <w:sz w:val="24"/>
        </w:rPr>
      </w:pPr>
      <w:r>
        <w:rPr>
          <w:rStyle w:val="bulletbold"/>
          <w:rFonts w:asciiTheme="minorHAnsi" w:hAnsiTheme="minorHAnsi" w:cs="Arial"/>
          <w:color w:val="auto"/>
          <w:sz w:val="24"/>
        </w:rPr>
        <w:t>If you send your submission via email or standard post, please specify whether you would like your submission to be published online.</w:t>
      </w:r>
    </w:p>
    <w:p w:rsidR="00B423E0" w:rsidRDefault="00B423E0" w:rsidP="00B423E0">
      <w:pPr>
        <w:pStyle w:val="BasicParagraph"/>
        <w:spacing w:line="240" w:lineRule="auto"/>
        <w:jc w:val="center"/>
        <w:rPr>
          <w:rStyle w:val="bulletbold"/>
          <w:rFonts w:asciiTheme="minorHAnsi" w:hAnsiTheme="minorHAnsi" w:cs="Arial"/>
          <w:color w:val="auto"/>
          <w:sz w:val="24"/>
        </w:rPr>
      </w:pPr>
    </w:p>
    <w:p w:rsidR="00941AE1" w:rsidRPr="002310C2" w:rsidRDefault="00941AE1" w:rsidP="00B423E0">
      <w:pPr>
        <w:pStyle w:val="BasicParagraph"/>
        <w:spacing w:line="240" w:lineRule="auto"/>
        <w:jc w:val="center"/>
        <w:rPr>
          <w:rStyle w:val="bulletbold"/>
          <w:rFonts w:asciiTheme="minorHAnsi" w:hAnsiTheme="minorHAnsi" w:cs="Arial"/>
          <w:b/>
          <w:color w:val="auto"/>
          <w:sz w:val="24"/>
        </w:rPr>
      </w:pPr>
      <w:r w:rsidRPr="002310C2">
        <w:rPr>
          <w:rStyle w:val="bulletbold"/>
          <w:rFonts w:asciiTheme="minorHAnsi" w:hAnsiTheme="minorHAnsi" w:cs="Arial"/>
          <w:b/>
          <w:color w:val="auto"/>
          <w:sz w:val="24"/>
        </w:rPr>
        <w:t>OR</w:t>
      </w:r>
    </w:p>
    <w:p w:rsidR="00941AE1" w:rsidRDefault="00941AE1" w:rsidP="00B423E0">
      <w:pPr>
        <w:pStyle w:val="BasicParagraph"/>
        <w:spacing w:line="240" w:lineRule="auto"/>
        <w:jc w:val="center"/>
        <w:rPr>
          <w:rStyle w:val="bulletbold"/>
          <w:rFonts w:asciiTheme="minorHAnsi" w:hAnsiTheme="minorHAnsi" w:cs="Arial"/>
          <w:color w:val="auto"/>
          <w:sz w:val="24"/>
        </w:rPr>
      </w:pPr>
    </w:p>
    <w:p w:rsidR="003D7AE4" w:rsidRDefault="003D7AE4" w:rsidP="003D7AE4">
      <w:pPr>
        <w:pStyle w:val="BasicParagraph"/>
        <w:spacing w:after="120" w:line="276" w:lineRule="auto"/>
        <w:jc w:val="center"/>
        <w:rPr>
          <w:rFonts w:asciiTheme="minorHAnsi" w:hAnsiTheme="minorHAnsi" w:cstheme="minorHAnsi"/>
          <w:b/>
          <w:color w:val="31849B" w:themeColor="accent5" w:themeShade="BF"/>
          <w:sz w:val="28"/>
          <w:lang w:val="en-AU" w:eastAsia="en-AU"/>
        </w:rPr>
      </w:pPr>
      <w:r w:rsidRPr="00B423E0">
        <w:rPr>
          <w:rFonts w:asciiTheme="minorHAnsi" w:hAnsiTheme="minorHAnsi" w:cstheme="minorHAnsi"/>
          <w:b/>
          <w:color w:val="31849B" w:themeColor="accent5" w:themeShade="BF"/>
          <w:sz w:val="28"/>
          <w:lang w:val="en-AU" w:eastAsia="en-AU"/>
        </w:rPr>
        <w:t>Send us a written submission</w:t>
      </w:r>
    </w:p>
    <w:p w:rsidR="003D7AE4" w:rsidRDefault="003D7AE4" w:rsidP="003D7AE4">
      <w:pPr>
        <w:pStyle w:val="BasicParagraph"/>
        <w:spacing w:after="120" w:line="276" w:lineRule="auto"/>
        <w:jc w:val="center"/>
        <w:rPr>
          <w:rStyle w:val="bulletbold"/>
          <w:rFonts w:asciiTheme="minorHAnsi" w:hAnsiTheme="minorHAnsi" w:cs="Arial"/>
          <w:color w:val="auto"/>
          <w:sz w:val="24"/>
        </w:rPr>
      </w:pPr>
      <w:r w:rsidRPr="00B423E0">
        <w:rPr>
          <w:rStyle w:val="bulletbold"/>
          <w:rFonts w:asciiTheme="minorHAnsi" w:hAnsiTheme="minorHAnsi" w:cs="Arial"/>
          <w:color w:val="auto"/>
          <w:sz w:val="24"/>
        </w:rPr>
        <w:t xml:space="preserve">You can send a submission </w:t>
      </w:r>
      <w:r>
        <w:rPr>
          <w:rStyle w:val="bulletbold"/>
          <w:rFonts w:asciiTheme="minorHAnsi" w:hAnsiTheme="minorHAnsi" w:cs="Arial"/>
          <w:color w:val="auto"/>
          <w:sz w:val="24"/>
        </w:rPr>
        <w:t>in writing to:</w:t>
      </w:r>
    </w:p>
    <w:p w:rsidR="003D7AE4" w:rsidRDefault="003D7AE4" w:rsidP="003D7AE4">
      <w:pPr>
        <w:pStyle w:val="BasicParagraph"/>
        <w:spacing w:line="240" w:lineRule="auto"/>
        <w:jc w:val="center"/>
        <w:rPr>
          <w:rStyle w:val="bulletbold"/>
          <w:rFonts w:asciiTheme="minorHAnsi" w:hAnsiTheme="minorHAnsi" w:cs="Arial"/>
          <w:color w:val="auto"/>
          <w:sz w:val="24"/>
        </w:rPr>
      </w:pPr>
      <w:r>
        <w:rPr>
          <w:rStyle w:val="bulletbold"/>
          <w:rFonts w:asciiTheme="minorHAnsi" w:hAnsiTheme="minorHAnsi" w:cs="Arial"/>
          <w:color w:val="auto"/>
          <w:sz w:val="24"/>
        </w:rPr>
        <w:t>Family Policy Section</w:t>
      </w:r>
    </w:p>
    <w:p w:rsidR="003D7AE4" w:rsidRDefault="003D7AE4" w:rsidP="003D7AE4">
      <w:pPr>
        <w:pStyle w:val="BasicParagraph"/>
        <w:spacing w:line="240" w:lineRule="auto"/>
        <w:jc w:val="center"/>
        <w:rPr>
          <w:rStyle w:val="bulletbold"/>
          <w:rFonts w:asciiTheme="minorHAnsi" w:hAnsiTheme="minorHAnsi" w:cs="Arial"/>
          <w:color w:val="auto"/>
          <w:sz w:val="24"/>
        </w:rPr>
      </w:pPr>
      <w:r>
        <w:rPr>
          <w:rStyle w:val="bulletbold"/>
          <w:rFonts w:asciiTheme="minorHAnsi" w:hAnsiTheme="minorHAnsi" w:cs="Arial"/>
          <w:color w:val="auto"/>
          <w:sz w:val="24"/>
        </w:rPr>
        <w:t>GPO Box 9820</w:t>
      </w:r>
    </w:p>
    <w:p w:rsidR="003D7AE4" w:rsidRDefault="003D7AE4" w:rsidP="003D7AE4">
      <w:pPr>
        <w:pStyle w:val="BasicParagraph"/>
        <w:spacing w:line="240" w:lineRule="auto"/>
        <w:jc w:val="center"/>
        <w:rPr>
          <w:rStyle w:val="bulletbold"/>
          <w:rFonts w:asciiTheme="minorHAnsi" w:hAnsiTheme="minorHAnsi" w:cs="Arial"/>
          <w:color w:val="auto"/>
          <w:sz w:val="24"/>
        </w:rPr>
      </w:pPr>
      <w:r>
        <w:rPr>
          <w:rStyle w:val="bulletbold"/>
          <w:rFonts w:asciiTheme="minorHAnsi" w:hAnsiTheme="minorHAnsi" w:cs="Arial"/>
          <w:color w:val="auto"/>
          <w:sz w:val="24"/>
        </w:rPr>
        <w:t>Department of Social Services</w:t>
      </w:r>
    </w:p>
    <w:p w:rsidR="003D7AE4" w:rsidRDefault="003D7AE4" w:rsidP="003D7AE4">
      <w:pPr>
        <w:pStyle w:val="BasicParagraph"/>
        <w:spacing w:line="240" w:lineRule="auto"/>
        <w:jc w:val="center"/>
        <w:rPr>
          <w:rStyle w:val="bulletbold"/>
          <w:rFonts w:asciiTheme="minorHAnsi" w:hAnsiTheme="minorHAnsi" w:cs="Arial"/>
          <w:color w:val="auto"/>
          <w:sz w:val="24"/>
        </w:rPr>
      </w:pPr>
      <w:r>
        <w:rPr>
          <w:rStyle w:val="bulletbold"/>
          <w:rFonts w:asciiTheme="minorHAnsi" w:hAnsiTheme="minorHAnsi" w:cs="Arial"/>
          <w:color w:val="auto"/>
          <w:sz w:val="24"/>
        </w:rPr>
        <w:t>Canberra ACT 2601</w:t>
      </w:r>
    </w:p>
    <w:p w:rsidR="003D7AE4" w:rsidRDefault="003D7AE4" w:rsidP="003D7AE4">
      <w:pPr>
        <w:pStyle w:val="BasicParagraph"/>
        <w:spacing w:line="240" w:lineRule="auto"/>
        <w:jc w:val="center"/>
        <w:rPr>
          <w:rStyle w:val="bulletbold"/>
          <w:rFonts w:asciiTheme="minorHAnsi" w:hAnsiTheme="minorHAnsi" w:cs="Arial"/>
          <w:color w:val="auto"/>
          <w:sz w:val="24"/>
        </w:rPr>
      </w:pPr>
    </w:p>
    <w:p w:rsidR="003D7AE4" w:rsidRDefault="00DF4895" w:rsidP="00B423E0">
      <w:pPr>
        <w:pStyle w:val="BasicParagraph"/>
        <w:spacing w:line="240" w:lineRule="auto"/>
        <w:jc w:val="center"/>
        <w:rPr>
          <w:rStyle w:val="bulletbold"/>
          <w:rFonts w:asciiTheme="minorHAnsi" w:hAnsiTheme="minorHAnsi" w:cs="Arial"/>
          <w:color w:val="auto"/>
          <w:sz w:val="24"/>
        </w:rPr>
      </w:pPr>
      <w:r>
        <w:rPr>
          <w:rStyle w:val="bulletbold"/>
          <w:rFonts w:asciiTheme="minorHAnsi" w:hAnsiTheme="minorHAnsi" w:cs="Arial"/>
          <w:color w:val="auto"/>
          <w:sz w:val="24"/>
        </w:rPr>
        <w:t>Please specify if you could like your submission to remain anonymous.</w:t>
      </w:r>
    </w:p>
    <w:p w:rsidR="003D7AE4" w:rsidRDefault="003D7AE4" w:rsidP="00B423E0">
      <w:pPr>
        <w:pStyle w:val="BasicParagraph"/>
        <w:spacing w:line="240" w:lineRule="auto"/>
        <w:jc w:val="center"/>
        <w:rPr>
          <w:rStyle w:val="bulletbold"/>
          <w:rFonts w:asciiTheme="minorHAnsi" w:hAnsiTheme="minorHAnsi" w:cs="Arial"/>
          <w:color w:val="auto"/>
          <w:sz w:val="24"/>
        </w:rPr>
      </w:pPr>
    </w:p>
    <w:p w:rsidR="00B423E0" w:rsidRDefault="00B423E0" w:rsidP="00B423E0">
      <w:pPr>
        <w:pStyle w:val="BasicParagraph"/>
        <w:spacing w:line="240" w:lineRule="auto"/>
        <w:jc w:val="center"/>
        <w:rPr>
          <w:rStyle w:val="bulletbold"/>
          <w:rFonts w:asciiTheme="minorHAnsi" w:hAnsiTheme="minorHAnsi" w:cs="Arial"/>
          <w:color w:val="auto"/>
          <w:sz w:val="28"/>
          <w:szCs w:val="28"/>
        </w:rPr>
      </w:pPr>
      <w:r w:rsidRPr="00DD67BE">
        <w:rPr>
          <w:rStyle w:val="bulletbold"/>
          <w:rFonts w:asciiTheme="minorHAnsi" w:hAnsiTheme="minorHAnsi" w:cs="Arial"/>
          <w:color w:val="auto"/>
          <w:sz w:val="28"/>
          <w:szCs w:val="28"/>
        </w:rPr>
        <w:t>Questions about the consultation process can be directed to</w:t>
      </w:r>
    </w:p>
    <w:p w:rsidR="00DD67BE" w:rsidRPr="00DD67BE" w:rsidRDefault="00B9032B" w:rsidP="00B423E0">
      <w:pPr>
        <w:pStyle w:val="BasicParagraph"/>
        <w:spacing w:line="240" w:lineRule="auto"/>
        <w:jc w:val="center"/>
        <w:rPr>
          <w:rStyle w:val="bulletbold"/>
          <w:rFonts w:asciiTheme="minorHAnsi" w:hAnsiTheme="minorHAnsi" w:cs="Arial"/>
          <w:b/>
          <w:color w:val="auto"/>
          <w:sz w:val="28"/>
          <w:szCs w:val="28"/>
        </w:rPr>
      </w:pPr>
      <w:hyperlink r:id="rId21" w:history="1">
        <w:r w:rsidR="00DD67BE" w:rsidRPr="00DD67BE">
          <w:rPr>
            <w:rStyle w:val="Hyperlink"/>
            <w:rFonts w:asciiTheme="minorHAnsi" w:hAnsiTheme="minorHAnsi" w:cs="Arial"/>
            <w:b/>
            <w:spacing w:val="2"/>
            <w:sz w:val="28"/>
            <w:szCs w:val="28"/>
          </w:rPr>
          <w:t>families@dss.gov.au</w:t>
        </w:r>
      </w:hyperlink>
    </w:p>
    <w:p w:rsidR="00DD67BE" w:rsidRDefault="00DD67BE" w:rsidP="00B423E0">
      <w:pPr>
        <w:pStyle w:val="BasicParagraph"/>
        <w:spacing w:line="240" w:lineRule="auto"/>
        <w:jc w:val="center"/>
        <w:rPr>
          <w:rStyle w:val="bulletbold"/>
          <w:rFonts w:asciiTheme="minorHAnsi" w:hAnsiTheme="minorHAnsi" w:cs="Arial"/>
          <w:color w:val="auto"/>
          <w:sz w:val="28"/>
          <w:szCs w:val="28"/>
        </w:rPr>
      </w:pPr>
    </w:p>
    <w:p w:rsidR="008D3CE6" w:rsidRPr="008D3CE6" w:rsidRDefault="008D3CE6" w:rsidP="00B423E0">
      <w:pPr>
        <w:pStyle w:val="BasicParagraph"/>
        <w:spacing w:line="240" w:lineRule="auto"/>
        <w:jc w:val="center"/>
        <w:rPr>
          <w:rStyle w:val="bulletbold"/>
          <w:rFonts w:asciiTheme="minorHAnsi" w:hAnsiTheme="minorHAnsi" w:cs="Arial"/>
          <w:color w:val="auto"/>
          <w:sz w:val="24"/>
        </w:rPr>
      </w:pPr>
      <w:r w:rsidRPr="008D3CE6">
        <w:rPr>
          <w:rStyle w:val="bulletbold"/>
          <w:rFonts w:asciiTheme="minorHAnsi" w:hAnsiTheme="minorHAnsi" w:cs="Arial"/>
          <w:color w:val="auto"/>
          <w:sz w:val="28"/>
          <w:szCs w:val="28"/>
        </w:rPr>
        <w:t>Frequently Asked Questions (FAQs)</w:t>
      </w:r>
      <w:r w:rsidRPr="008D3CE6">
        <w:rPr>
          <w:rStyle w:val="bulletbold"/>
          <w:rFonts w:asciiTheme="minorHAnsi" w:hAnsiTheme="minorHAnsi" w:cs="Arial"/>
          <w:color w:val="auto"/>
          <w:sz w:val="24"/>
        </w:rPr>
        <w:t xml:space="preserve"> </w:t>
      </w:r>
      <w:r w:rsidRPr="008D3CE6">
        <w:rPr>
          <w:rStyle w:val="bulletbold"/>
          <w:rFonts w:asciiTheme="minorHAnsi" w:hAnsiTheme="minorHAnsi" w:cs="Arial"/>
          <w:color w:val="auto"/>
          <w:sz w:val="28"/>
          <w:szCs w:val="28"/>
        </w:rPr>
        <w:t xml:space="preserve">will be updated via </w:t>
      </w:r>
      <w:r w:rsidR="00A90714">
        <w:rPr>
          <w:rStyle w:val="bulletbold"/>
          <w:rFonts w:asciiTheme="minorHAnsi" w:hAnsiTheme="minorHAnsi" w:cs="Arial"/>
          <w:b/>
          <w:color w:val="auto"/>
          <w:sz w:val="28"/>
          <w:szCs w:val="28"/>
        </w:rPr>
        <w:t>the</w:t>
      </w:r>
      <w:r w:rsidR="00A90714" w:rsidRPr="008D3CE6">
        <w:rPr>
          <w:rStyle w:val="bulletbold"/>
          <w:rFonts w:asciiTheme="minorHAnsi" w:hAnsiTheme="minorHAnsi" w:cs="Arial"/>
          <w:b/>
          <w:color w:val="auto"/>
          <w:sz w:val="28"/>
          <w:szCs w:val="28"/>
        </w:rPr>
        <w:t xml:space="preserve"> </w:t>
      </w:r>
      <w:r w:rsidRPr="008D3CE6">
        <w:rPr>
          <w:rStyle w:val="bulletbold"/>
          <w:rFonts w:asciiTheme="minorHAnsi" w:hAnsiTheme="minorHAnsi" w:cs="Arial"/>
          <w:b/>
          <w:color w:val="auto"/>
          <w:sz w:val="28"/>
          <w:szCs w:val="28"/>
        </w:rPr>
        <w:t>Engage</w:t>
      </w:r>
      <w:r w:rsidR="00A90714">
        <w:rPr>
          <w:rStyle w:val="bulletbold"/>
          <w:rFonts w:asciiTheme="minorHAnsi" w:hAnsiTheme="minorHAnsi" w:cs="Arial"/>
          <w:b/>
          <w:color w:val="auto"/>
          <w:sz w:val="28"/>
          <w:szCs w:val="28"/>
        </w:rPr>
        <w:t xml:space="preserve"> website</w:t>
      </w:r>
    </w:p>
    <w:p w:rsidR="008D3CE6" w:rsidRDefault="008D3CE6" w:rsidP="00B423E0">
      <w:pPr>
        <w:pStyle w:val="BasicParagraph"/>
        <w:spacing w:line="240" w:lineRule="auto"/>
        <w:jc w:val="center"/>
        <w:rPr>
          <w:rStyle w:val="bulletbold"/>
          <w:rFonts w:asciiTheme="minorHAnsi" w:hAnsiTheme="minorHAnsi" w:cs="Arial"/>
          <w:color w:val="auto"/>
          <w:sz w:val="28"/>
          <w:szCs w:val="28"/>
        </w:rPr>
      </w:pPr>
    </w:p>
    <w:p w:rsidR="00DD67BE" w:rsidRDefault="00DD67BE" w:rsidP="00DD67BE">
      <w:pPr>
        <w:pStyle w:val="BasicParagraph"/>
        <w:spacing w:after="120" w:line="276" w:lineRule="auto"/>
        <w:rPr>
          <w:rStyle w:val="bulletbold"/>
          <w:rFonts w:asciiTheme="minorHAnsi" w:hAnsiTheme="minorHAnsi" w:cs="Arial"/>
          <w:color w:val="auto"/>
          <w:sz w:val="24"/>
        </w:rPr>
      </w:pPr>
      <w:r w:rsidRPr="00327D09">
        <w:rPr>
          <w:rStyle w:val="bulletbold"/>
          <w:rFonts w:asciiTheme="minorHAnsi" w:hAnsiTheme="minorHAnsi" w:cs="Arial"/>
          <w:color w:val="auto"/>
          <w:sz w:val="24"/>
        </w:rPr>
        <w:t xml:space="preserve">For further information on our families and children services please refer to </w:t>
      </w:r>
      <w:r w:rsidR="00EB437A">
        <w:rPr>
          <w:rStyle w:val="bulletbold"/>
          <w:rFonts w:asciiTheme="minorHAnsi" w:hAnsiTheme="minorHAnsi" w:cs="Arial"/>
          <w:color w:val="auto"/>
          <w:sz w:val="24"/>
        </w:rPr>
        <w:t xml:space="preserve">the </w:t>
      </w:r>
      <w:r w:rsidRPr="00327D09">
        <w:rPr>
          <w:rStyle w:val="bulletbold"/>
          <w:rFonts w:asciiTheme="minorHAnsi" w:hAnsiTheme="minorHAnsi" w:cs="Arial"/>
          <w:color w:val="auto"/>
          <w:sz w:val="24"/>
        </w:rPr>
        <w:t>Department of</w:t>
      </w:r>
      <w:r w:rsidR="00A522A1">
        <w:rPr>
          <w:rStyle w:val="bulletbold"/>
          <w:rFonts w:asciiTheme="minorHAnsi" w:hAnsiTheme="minorHAnsi" w:cs="Arial"/>
          <w:color w:val="auto"/>
          <w:sz w:val="24"/>
        </w:rPr>
        <w:t> </w:t>
      </w:r>
      <w:r w:rsidRPr="00327D09">
        <w:rPr>
          <w:rStyle w:val="bulletbold"/>
          <w:rFonts w:asciiTheme="minorHAnsi" w:hAnsiTheme="minorHAnsi" w:cs="Arial"/>
          <w:color w:val="auto"/>
          <w:sz w:val="24"/>
        </w:rPr>
        <w:t xml:space="preserve">Social Services website at </w:t>
      </w:r>
      <w:hyperlink r:id="rId22" w:history="1">
        <w:r>
          <w:rPr>
            <w:rStyle w:val="bulletbold"/>
            <w:rFonts w:asciiTheme="minorHAnsi" w:hAnsiTheme="minorHAnsi" w:cs="Arial"/>
            <w:color w:val="0070C0"/>
            <w:sz w:val="24"/>
            <w:u w:val="single"/>
          </w:rPr>
          <w:t>Families</w:t>
        </w:r>
        <w:r w:rsidRPr="00327D09">
          <w:rPr>
            <w:rStyle w:val="bulletbold"/>
            <w:rFonts w:asciiTheme="minorHAnsi" w:hAnsiTheme="minorHAnsi" w:cs="Arial"/>
            <w:color w:val="0070C0"/>
            <w:sz w:val="24"/>
            <w:u w:val="single"/>
          </w:rPr>
          <w:t xml:space="preserve"> and Children Activity</w:t>
        </w:r>
      </w:hyperlink>
      <w:r w:rsidRPr="00327D09">
        <w:rPr>
          <w:rStyle w:val="bulletbold"/>
          <w:rFonts w:asciiTheme="minorHAnsi" w:hAnsiTheme="minorHAnsi" w:cs="Arial"/>
          <w:color w:val="auto"/>
          <w:sz w:val="24"/>
        </w:rPr>
        <w:t>.</w:t>
      </w:r>
    </w:p>
    <w:p w:rsidR="00E30D96" w:rsidRDefault="00E30D96" w:rsidP="00120101">
      <w:pPr>
        <w:pStyle w:val="BasicParagraph"/>
        <w:spacing w:line="240" w:lineRule="auto"/>
        <w:rPr>
          <w:rStyle w:val="bulletbold"/>
          <w:rFonts w:asciiTheme="minorHAnsi" w:hAnsiTheme="minorHAnsi" w:cs="Arial"/>
          <w:color w:val="auto"/>
          <w:sz w:val="28"/>
          <w:szCs w:val="28"/>
        </w:rPr>
      </w:pPr>
    </w:p>
    <w:p w:rsidR="00E30D96" w:rsidRPr="00120101" w:rsidRDefault="00E30D96" w:rsidP="00E30D96">
      <w:pPr>
        <w:pStyle w:val="BasicParagraph"/>
        <w:spacing w:line="240" w:lineRule="auto"/>
        <w:jc w:val="center"/>
        <w:rPr>
          <w:rStyle w:val="bulletbold"/>
          <w:rFonts w:asciiTheme="minorHAnsi" w:hAnsiTheme="minorHAnsi" w:cs="Arial"/>
          <w:b/>
          <w:color w:val="auto"/>
          <w:sz w:val="28"/>
          <w:szCs w:val="28"/>
        </w:rPr>
      </w:pPr>
      <w:r w:rsidRPr="002310C2">
        <w:rPr>
          <w:rStyle w:val="bulletbold"/>
          <w:rFonts w:asciiTheme="minorHAnsi" w:hAnsiTheme="minorHAnsi" w:cs="Arial"/>
          <w:b/>
          <w:color w:val="auto"/>
          <w:sz w:val="28"/>
          <w:szCs w:val="28"/>
        </w:rPr>
        <w:t xml:space="preserve">THE CLOSING DATE FOR SUBMISSIONS IS </w:t>
      </w:r>
      <w:r w:rsidR="00FD2D04" w:rsidRPr="002310C2">
        <w:rPr>
          <w:rStyle w:val="bulletbold"/>
          <w:rFonts w:asciiTheme="minorHAnsi" w:hAnsiTheme="minorHAnsi" w:cs="Arial"/>
          <w:b/>
          <w:color w:val="auto"/>
          <w:sz w:val="28"/>
          <w:szCs w:val="28"/>
        </w:rPr>
        <w:t>1</w:t>
      </w:r>
      <w:r w:rsidR="00384724">
        <w:rPr>
          <w:rStyle w:val="bulletbold"/>
          <w:rFonts w:asciiTheme="minorHAnsi" w:hAnsiTheme="minorHAnsi" w:cs="Arial"/>
          <w:b/>
          <w:color w:val="auto"/>
          <w:sz w:val="28"/>
          <w:szCs w:val="28"/>
        </w:rPr>
        <w:t>2</w:t>
      </w:r>
      <w:r w:rsidR="00FD2D04" w:rsidRPr="002310C2">
        <w:rPr>
          <w:rStyle w:val="bulletbold"/>
          <w:rFonts w:asciiTheme="minorHAnsi" w:hAnsiTheme="minorHAnsi" w:cs="Arial"/>
          <w:b/>
          <w:color w:val="auto"/>
          <w:sz w:val="28"/>
          <w:szCs w:val="28"/>
        </w:rPr>
        <w:t xml:space="preserve"> FEBRUARY</w:t>
      </w:r>
      <w:r w:rsidR="005661E3" w:rsidRPr="002310C2">
        <w:rPr>
          <w:rStyle w:val="bulletbold"/>
          <w:rFonts w:asciiTheme="minorHAnsi" w:hAnsiTheme="minorHAnsi" w:cs="Arial"/>
          <w:b/>
          <w:color w:val="auto"/>
          <w:sz w:val="28"/>
          <w:szCs w:val="28"/>
        </w:rPr>
        <w:t xml:space="preserve"> </w:t>
      </w:r>
      <w:r w:rsidRPr="002310C2">
        <w:rPr>
          <w:rStyle w:val="bulletbold"/>
          <w:rFonts w:asciiTheme="minorHAnsi" w:hAnsiTheme="minorHAnsi" w:cs="Arial"/>
          <w:b/>
          <w:color w:val="auto"/>
          <w:sz w:val="28"/>
          <w:szCs w:val="28"/>
        </w:rPr>
        <w:t>202</w:t>
      </w:r>
      <w:r w:rsidR="00FD2D04" w:rsidRPr="00ED58DF">
        <w:rPr>
          <w:rStyle w:val="bulletbold"/>
          <w:rFonts w:asciiTheme="minorHAnsi" w:hAnsiTheme="minorHAnsi" w:cs="Arial"/>
          <w:b/>
          <w:color w:val="auto"/>
          <w:sz w:val="28"/>
          <w:szCs w:val="28"/>
        </w:rPr>
        <w:t>1</w:t>
      </w:r>
    </w:p>
    <w:p w:rsidR="00BE0ECE" w:rsidRDefault="00BE0ECE" w:rsidP="002310C2">
      <w:pPr>
        <w:pStyle w:val="BasicParagraph"/>
        <w:spacing w:after="120" w:line="276" w:lineRule="auto"/>
        <w:jc w:val="center"/>
        <w:rPr>
          <w:rStyle w:val="bulletbold"/>
          <w:rFonts w:asciiTheme="minorHAnsi" w:hAnsiTheme="minorHAnsi" w:cs="Arial"/>
          <w:color w:val="auto"/>
          <w:sz w:val="24"/>
        </w:rPr>
      </w:pPr>
    </w:p>
    <w:p w:rsidR="00804736" w:rsidRDefault="00BE0ECE" w:rsidP="002310C2">
      <w:pPr>
        <w:pStyle w:val="BasicParagraph"/>
        <w:spacing w:after="120" w:line="276" w:lineRule="auto"/>
        <w:jc w:val="center"/>
        <w:rPr>
          <w:rStyle w:val="bulletbold"/>
          <w:rFonts w:asciiTheme="minorHAnsi" w:hAnsiTheme="minorHAnsi" w:cs="Arial"/>
          <w:color w:val="auto"/>
          <w:sz w:val="24"/>
        </w:rPr>
      </w:pPr>
      <w:r>
        <w:rPr>
          <w:rStyle w:val="bulletbold"/>
          <w:rFonts w:asciiTheme="minorHAnsi" w:hAnsiTheme="minorHAnsi" w:cs="Arial"/>
          <w:color w:val="auto"/>
          <w:sz w:val="24"/>
        </w:rPr>
        <w:t>Engagement with the families and children sector on the proposed reforms will continue throughout the first quarter of 2021.</w:t>
      </w:r>
    </w:p>
    <w:p w:rsidR="00527506" w:rsidRDefault="00527506" w:rsidP="00114027">
      <w:pPr>
        <w:pStyle w:val="BasicParagraph"/>
        <w:spacing w:after="120" w:line="276" w:lineRule="auto"/>
      </w:pPr>
      <w:r>
        <w:br w:type="page"/>
      </w:r>
    </w:p>
    <w:p w:rsidR="00DB5C6F" w:rsidRDefault="00730C4B" w:rsidP="00C82844">
      <w:pPr>
        <w:spacing w:after="200" w:line="276" w:lineRule="auto"/>
        <w:jc w:val="right"/>
        <w:rPr>
          <w:rFonts w:asciiTheme="minorHAnsi" w:hAnsiTheme="minorHAnsi" w:cs="Arial"/>
          <w:b/>
          <w:spacing w:val="2"/>
          <w:szCs w:val="22"/>
        </w:rPr>
      </w:pPr>
      <w:r w:rsidRPr="00730C4B">
        <w:rPr>
          <w:rFonts w:asciiTheme="minorHAnsi" w:hAnsiTheme="minorHAnsi" w:cs="Arial"/>
          <w:b/>
          <w:spacing w:val="2"/>
          <w:szCs w:val="22"/>
        </w:rPr>
        <w:t>ATTACHMENT A</w:t>
      </w:r>
    </w:p>
    <w:p w:rsidR="00A471BC" w:rsidRDefault="00A471BC" w:rsidP="00A471BC">
      <w:pPr>
        <w:ind w:left="-850"/>
      </w:pPr>
      <w:r>
        <w:rPr>
          <w:noProof/>
          <w:lang w:eastAsia="en-AU"/>
        </w:rPr>
        <w:drawing>
          <wp:inline distT="0" distB="0" distL="0" distR="0" wp14:anchorId="51D8E22F" wp14:editId="086A170B">
            <wp:extent cx="7541998" cy="1436354"/>
            <wp:effectExtent l="0" t="0" r="1905" b="0"/>
            <wp:docPr id="20" name="Picture 20"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23">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AB6C8F" w:rsidRPr="007F6EE2" w:rsidRDefault="00AB6C8F" w:rsidP="00AB6C8F">
      <w:pPr>
        <w:spacing w:after="200" w:line="276" w:lineRule="auto"/>
        <w:jc w:val="center"/>
        <w:rPr>
          <w:rFonts w:asciiTheme="minorHAnsi" w:hAnsiTheme="minorHAnsi" w:cs="Minion Pro"/>
          <w:color w:val="31849B" w:themeColor="accent5" w:themeShade="BF"/>
          <w:sz w:val="36"/>
          <w:szCs w:val="22"/>
          <w:lang w:eastAsia="en-AU"/>
        </w:rPr>
      </w:pPr>
      <w:r>
        <w:rPr>
          <w:rFonts w:asciiTheme="minorHAnsi" w:hAnsiTheme="minorHAnsi" w:cs="Minion Pro"/>
          <w:color w:val="31849B" w:themeColor="accent5" w:themeShade="BF"/>
          <w:sz w:val="36"/>
          <w:szCs w:val="22"/>
          <w:lang w:eastAsia="en-AU"/>
        </w:rPr>
        <w:t xml:space="preserve">Summary of Stronger Outcomes for Families consultation </w:t>
      </w:r>
    </w:p>
    <w:p w:rsidR="00A471BC" w:rsidRPr="004A3211" w:rsidRDefault="00A471BC" w:rsidP="00A471BC">
      <w:pPr>
        <w:spacing w:after="200" w:line="276" w:lineRule="auto"/>
        <w:rPr>
          <w:rFonts w:ascii="Calibri" w:hAnsi="Calibri" w:cs="Calibri"/>
        </w:rPr>
      </w:pPr>
      <w:r w:rsidRPr="004A3211">
        <w:rPr>
          <w:rFonts w:ascii="Calibri" w:hAnsi="Calibri" w:cs="Calibri"/>
        </w:rPr>
        <w:t>In 2018, KPMG conducted the national ‘Stronger Outcomes for Families’ consultation on behalf of</w:t>
      </w:r>
      <w:r w:rsidR="00A522A1">
        <w:rPr>
          <w:rFonts w:ascii="Calibri" w:hAnsi="Calibri" w:cs="Calibri"/>
        </w:rPr>
        <w:t> </w:t>
      </w:r>
      <w:r w:rsidRPr="004A3211">
        <w:rPr>
          <w:rFonts w:ascii="Calibri" w:hAnsi="Calibri" w:cs="Calibri"/>
        </w:rPr>
        <w:t>the Department of Social Services (the department) to identify ways to strengthen the investment in families and children services</w:t>
      </w:r>
      <w:r>
        <w:rPr>
          <w:rFonts w:ascii="Calibri" w:hAnsi="Calibri" w:cs="Calibri"/>
        </w:rPr>
        <w:t xml:space="preserve"> </w:t>
      </w:r>
      <w:r w:rsidR="003D7728">
        <w:rPr>
          <w:rFonts w:ascii="Calibri" w:hAnsi="Calibri" w:cs="Calibri"/>
        </w:rPr>
        <w:t>under</w:t>
      </w:r>
      <w:r>
        <w:rPr>
          <w:rFonts w:ascii="Calibri" w:hAnsi="Calibri" w:cs="Calibri"/>
        </w:rPr>
        <w:t xml:space="preserve"> the Fami</w:t>
      </w:r>
      <w:r w:rsidR="00553E55">
        <w:rPr>
          <w:rFonts w:ascii="Calibri" w:hAnsi="Calibri" w:cs="Calibri"/>
        </w:rPr>
        <w:t>lies</w:t>
      </w:r>
      <w:r>
        <w:rPr>
          <w:rFonts w:ascii="Calibri" w:hAnsi="Calibri" w:cs="Calibri"/>
        </w:rPr>
        <w:t xml:space="preserve"> and Children Activity</w:t>
      </w:r>
      <w:r w:rsidRPr="004A3211">
        <w:rPr>
          <w:rFonts w:ascii="Calibri" w:hAnsi="Calibri" w:cs="Calibri"/>
        </w:rPr>
        <w:t>.</w:t>
      </w:r>
    </w:p>
    <w:p w:rsidR="00A471BC" w:rsidRDefault="00A471BC" w:rsidP="00A471BC">
      <w:pPr>
        <w:spacing w:after="200" w:line="276" w:lineRule="auto"/>
        <w:rPr>
          <w:rFonts w:ascii="Calibri" w:hAnsi="Calibri" w:cs="Calibri"/>
        </w:rPr>
      </w:pPr>
      <w:r w:rsidRPr="00423B8B">
        <w:rPr>
          <w:rFonts w:ascii="Calibri" w:hAnsi="Calibri" w:cs="Calibri"/>
        </w:rPr>
        <w:t xml:space="preserve">The </w:t>
      </w:r>
      <w:r>
        <w:rPr>
          <w:rFonts w:ascii="Calibri" w:hAnsi="Calibri" w:cs="Calibri"/>
        </w:rPr>
        <w:t xml:space="preserve">consultation </w:t>
      </w:r>
      <w:r w:rsidRPr="00423B8B">
        <w:rPr>
          <w:rFonts w:ascii="Calibri" w:hAnsi="Calibri" w:cs="Calibri"/>
        </w:rPr>
        <w:t xml:space="preserve">process provided the opportunity to hear </w:t>
      </w:r>
      <w:r>
        <w:rPr>
          <w:rFonts w:ascii="Calibri" w:hAnsi="Calibri" w:cs="Calibri"/>
        </w:rPr>
        <w:t xml:space="preserve">first-hand </w:t>
      </w:r>
      <w:r w:rsidRPr="00423B8B">
        <w:rPr>
          <w:rFonts w:ascii="Calibri" w:hAnsi="Calibri" w:cs="Calibri"/>
        </w:rPr>
        <w:t xml:space="preserve">from service providers, representatives of peak bodies, academic institutions, research centres and families with children. </w:t>
      </w:r>
      <w:r w:rsidRPr="004A3211">
        <w:rPr>
          <w:rFonts w:ascii="Calibri" w:hAnsi="Calibri" w:cs="Calibri"/>
        </w:rPr>
        <w:t>Specific forums were also held to ensure the voices of families with children and Aboriginal and Torres Strait Islander people were heard. Over 400 stakeholders attended consultations in</w:t>
      </w:r>
      <w:r w:rsidR="00A522A1">
        <w:rPr>
          <w:rFonts w:ascii="Calibri" w:hAnsi="Calibri" w:cs="Calibri"/>
        </w:rPr>
        <w:t> </w:t>
      </w:r>
      <w:r w:rsidRPr="004A3211">
        <w:rPr>
          <w:rFonts w:ascii="Calibri" w:hAnsi="Calibri" w:cs="Calibri"/>
        </w:rPr>
        <w:t>30 locations across Australia.</w:t>
      </w:r>
    </w:p>
    <w:p w:rsidR="00A471BC" w:rsidRPr="00423B8B" w:rsidRDefault="00A471BC" w:rsidP="00A471BC">
      <w:pPr>
        <w:spacing w:after="200" w:line="276" w:lineRule="auto"/>
        <w:rPr>
          <w:rFonts w:ascii="Calibri" w:hAnsi="Calibri" w:cs="Calibri"/>
        </w:rPr>
      </w:pPr>
      <w:r>
        <w:rPr>
          <w:rFonts w:ascii="Calibri" w:hAnsi="Calibri" w:cs="Calibri"/>
        </w:rPr>
        <w:t>Through this consultation, the department proposed a set of principles to</w:t>
      </w:r>
      <w:r w:rsidRPr="004A3211">
        <w:rPr>
          <w:rFonts w:ascii="Calibri" w:hAnsi="Calibri" w:cs="Calibri"/>
        </w:rPr>
        <w:t xml:space="preserve"> underpin the design of</w:t>
      </w:r>
      <w:r w:rsidR="00A522A1">
        <w:rPr>
          <w:rFonts w:ascii="Calibri" w:hAnsi="Calibri" w:cs="Calibri"/>
        </w:rPr>
        <w:t> </w:t>
      </w:r>
      <w:r w:rsidRPr="004A3211">
        <w:rPr>
          <w:rFonts w:ascii="Calibri" w:hAnsi="Calibri" w:cs="Calibri"/>
        </w:rPr>
        <w:t>programs for families and children</w:t>
      </w:r>
      <w:r>
        <w:rPr>
          <w:rFonts w:ascii="Calibri" w:hAnsi="Calibri" w:cs="Calibri"/>
        </w:rPr>
        <w:t>: (1) outcomes focussed, (2) targeted (3) evidence and data driven, (4) early intervention and prevention focussed, and (5) collaborative. Key</w:t>
      </w:r>
      <w:r w:rsidRPr="00423B8B">
        <w:rPr>
          <w:rFonts w:ascii="Calibri" w:hAnsi="Calibri" w:cs="Calibri"/>
        </w:rPr>
        <w:t xml:space="preserve"> themes </w:t>
      </w:r>
      <w:r>
        <w:rPr>
          <w:rFonts w:ascii="Calibri" w:hAnsi="Calibri" w:cs="Calibri"/>
        </w:rPr>
        <w:t>from the</w:t>
      </w:r>
      <w:r w:rsidRPr="00423B8B">
        <w:rPr>
          <w:rFonts w:ascii="Calibri" w:hAnsi="Calibri" w:cs="Calibri"/>
        </w:rPr>
        <w:t xml:space="preserve"> consultation process are summarised below.</w:t>
      </w:r>
    </w:p>
    <w:p w:rsidR="00A471BC" w:rsidRPr="003D7728" w:rsidRDefault="00A471BC" w:rsidP="003D7728">
      <w:pPr>
        <w:spacing w:after="200" w:line="276" w:lineRule="auto"/>
        <w:rPr>
          <w:rFonts w:ascii="Calibri" w:hAnsi="Calibri" w:cs="Calibri"/>
          <w:b/>
        </w:rPr>
      </w:pPr>
      <w:r w:rsidRPr="003D7728">
        <w:rPr>
          <w:rFonts w:ascii="Calibri" w:hAnsi="Calibri" w:cs="Calibri"/>
          <w:b/>
        </w:rPr>
        <w:t>Outcomes</w:t>
      </w:r>
    </w:p>
    <w:p w:rsidR="00A471BC" w:rsidRPr="00423B8B" w:rsidRDefault="00A471BC" w:rsidP="00A471BC">
      <w:pPr>
        <w:spacing w:after="200" w:line="276" w:lineRule="auto"/>
        <w:rPr>
          <w:rFonts w:ascii="Calibri" w:hAnsi="Calibri" w:cs="Calibri"/>
        </w:rPr>
      </w:pPr>
      <w:r>
        <w:rPr>
          <w:rFonts w:ascii="Calibri" w:hAnsi="Calibri" w:cs="Calibri"/>
        </w:rPr>
        <w:t>Three broad outcomes for families and children services to work towards were proposed: (1) families and children are safe and well, (2) families and children are strong and resilient and (3)</w:t>
      </w:r>
      <w:r w:rsidR="00553E55">
        <w:rPr>
          <w:rFonts w:ascii="Calibri" w:hAnsi="Calibri" w:cs="Calibri"/>
        </w:rPr>
        <w:t> </w:t>
      </w:r>
      <w:r>
        <w:rPr>
          <w:rFonts w:ascii="Calibri" w:hAnsi="Calibri" w:cs="Calibri"/>
        </w:rPr>
        <w:t xml:space="preserve">children are ready to learn. </w:t>
      </w:r>
      <w:r w:rsidRPr="00423B8B">
        <w:rPr>
          <w:rFonts w:ascii="Calibri" w:hAnsi="Calibri" w:cs="Calibri"/>
        </w:rPr>
        <w:t>Overall, stakeholders agreed these were key outcomes for families and children</w:t>
      </w:r>
      <w:r>
        <w:rPr>
          <w:rFonts w:ascii="Calibri" w:hAnsi="Calibri" w:cs="Calibri"/>
        </w:rPr>
        <w:t>, h</w:t>
      </w:r>
      <w:r w:rsidRPr="00423B8B">
        <w:rPr>
          <w:rFonts w:ascii="Calibri" w:hAnsi="Calibri" w:cs="Calibri"/>
        </w:rPr>
        <w:t xml:space="preserve">owever, there were divergent views </w:t>
      </w:r>
      <w:r w:rsidR="00B1246E">
        <w:rPr>
          <w:rFonts w:ascii="Calibri" w:hAnsi="Calibri" w:cs="Calibri"/>
        </w:rPr>
        <w:t xml:space="preserve">regarding </w:t>
      </w:r>
      <w:r w:rsidRPr="00423B8B">
        <w:rPr>
          <w:rFonts w:ascii="Calibri" w:hAnsi="Calibri" w:cs="Calibri"/>
        </w:rPr>
        <w:t>whether the</w:t>
      </w:r>
      <w:r>
        <w:rPr>
          <w:rFonts w:ascii="Calibri" w:hAnsi="Calibri" w:cs="Calibri"/>
        </w:rPr>
        <w:t>se were the right mix of</w:t>
      </w:r>
      <w:r w:rsidR="00A522A1">
        <w:rPr>
          <w:rFonts w:ascii="Calibri" w:hAnsi="Calibri" w:cs="Calibri"/>
        </w:rPr>
        <w:t> </w:t>
      </w:r>
      <w:r w:rsidRPr="00423B8B">
        <w:rPr>
          <w:rFonts w:ascii="Calibri" w:hAnsi="Calibri" w:cs="Calibri"/>
        </w:rPr>
        <w:t>outcomes. Many stakeholders expressed a desire for outcomes to be more</w:t>
      </w:r>
      <w:r>
        <w:rPr>
          <w:rFonts w:ascii="Calibri" w:hAnsi="Calibri" w:cs="Calibri"/>
        </w:rPr>
        <w:t xml:space="preserve"> aspirational and</w:t>
      </w:r>
      <w:r w:rsidRPr="00423B8B">
        <w:rPr>
          <w:rFonts w:ascii="Calibri" w:hAnsi="Calibri" w:cs="Calibri"/>
        </w:rPr>
        <w:t xml:space="preserve"> strengths-based, for example families and children to be safe, thriving and flourishing. Consistent feedback was received that </w:t>
      </w:r>
      <w:r>
        <w:rPr>
          <w:rFonts w:ascii="Calibri" w:hAnsi="Calibri" w:cs="Calibri"/>
        </w:rPr>
        <w:t xml:space="preserve">outcomes should be considered across the life course and that </w:t>
      </w:r>
      <w:r w:rsidRPr="00423B8B">
        <w:rPr>
          <w:rFonts w:ascii="Calibri" w:hAnsi="Calibri" w:cs="Calibri"/>
        </w:rPr>
        <w:t>an</w:t>
      </w:r>
      <w:r w:rsidR="00A522A1">
        <w:rPr>
          <w:rFonts w:ascii="Calibri" w:hAnsi="Calibri" w:cs="Calibri"/>
        </w:rPr>
        <w:t> </w:t>
      </w:r>
      <w:r w:rsidRPr="00423B8B">
        <w:rPr>
          <w:rFonts w:ascii="Calibri" w:hAnsi="Calibri" w:cs="Calibri"/>
        </w:rPr>
        <w:t>additional outcome was needed that covered connection to community and culture.</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Stakeholders also highlighted the need for </w:t>
      </w:r>
      <w:r>
        <w:rPr>
          <w:rFonts w:ascii="Calibri" w:hAnsi="Calibri" w:cs="Calibri"/>
        </w:rPr>
        <w:t xml:space="preserve">greater </w:t>
      </w:r>
      <w:r w:rsidRPr="00423B8B">
        <w:rPr>
          <w:rFonts w:ascii="Calibri" w:hAnsi="Calibri" w:cs="Calibri"/>
        </w:rPr>
        <w:t>consisten</w:t>
      </w:r>
      <w:r>
        <w:rPr>
          <w:rFonts w:ascii="Calibri" w:hAnsi="Calibri" w:cs="Calibri"/>
        </w:rPr>
        <w:t>cy of</w:t>
      </w:r>
      <w:r w:rsidRPr="00423B8B">
        <w:rPr>
          <w:rFonts w:ascii="Calibri" w:hAnsi="Calibri" w:cs="Calibri"/>
        </w:rPr>
        <w:t xml:space="preserve"> outcomes across Commonwealth and State and Territory funded services. Several stakeholders suggested the department consider existing outcomes frameworks, such as ARACY</w:t>
      </w:r>
      <w:r w:rsidR="00EB437A">
        <w:rPr>
          <w:rFonts w:ascii="Calibri" w:hAnsi="Calibri" w:cs="Calibri"/>
        </w:rPr>
        <w:t xml:space="preserve">’s </w:t>
      </w:r>
      <w:r w:rsidR="00EB437A" w:rsidRPr="003960E5">
        <w:rPr>
          <w:rFonts w:ascii="Calibri" w:hAnsi="Calibri" w:cs="Calibri"/>
        </w:rPr>
        <w:t>The</w:t>
      </w:r>
      <w:r w:rsidRPr="003960E5">
        <w:rPr>
          <w:rFonts w:ascii="Calibri" w:hAnsi="Calibri" w:cs="Calibri"/>
        </w:rPr>
        <w:t xml:space="preserve"> Nest.</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There was also an acknowledgement that these outcomes are long-term and unable to be achieved in the current funding and budget cycles. The development of short, medium and long-term outcomes that measured progress and success over different time periods </w:t>
      </w:r>
      <w:r w:rsidR="00553E55">
        <w:rPr>
          <w:rFonts w:ascii="Calibri" w:hAnsi="Calibri" w:cs="Calibri"/>
        </w:rPr>
        <w:t>was suggested</w:t>
      </w:r>
      <w:r w:rsidRPr="00423B8B">
        <w:rPr>
          <w:rFonts w:ascii="Calibri" w:hAnsi="Calibri" w:cs="Calibri"/>
        </w:rPr>
        <w:t xml:space="preserve"> given the incremental nature of progress with families and children.</w:t>
      </w:r>
    </w:p>
    <w:p w:rsidR="00F009FE" w:rsidRDefault="00F009FE">
      <w:pPr>
        <w:spacing w:after="200" w:line="276" w:lineRule="auto"/>
        <w:rPr>
          <w:rFonts w:ascii="Calibri" w:hAnsi="Calibri" w:cs="Calibri"/>
          <w:b/>
        </w:rPr>
      </w:pPr>
      <w:r>
        <w:rPr>
          <w:rFonts w:ascii="Calibri" w:hAnsi="Calibri" w:cs="Calibri"/>
          <w:b/>
        </w:rPr>
        <w:br w:type="page"/>
      </w:r>
    </w:p>
    <w:p w:rsidR="00A471BC" w:rsidRPr="00BC087A" w:rsidRDefault="00A471BC" w:rsidP="003D7728">
      <w:pPr>
        <w:spacing w:after="200" w:line="276" w:lineRule="auto"/>
        <w:rPr>
          <w:rFonts w:ascii="Calibri" w:hAnsi="Calibri" w:cs="Calibri"/>
          <w:b/>
        </w:rPr>
      </w:pPr>
      <w:r w:rsidRPr="00BC087A">
        <w:rPr>
          <w:rFonts w:ascii="Calibri" w:hAnsi="Calibri" w:cs="Calibri"/>
          <w:b/>
        </w:rPr>
        <w:t>Investment s</w:t>
      </w:r>
      <w:r w:rsidR="003D7728" w:rsidRPr="00BC087A">
        <w:rPr>
          <w:rFonts w:ascii="Calibri" w:hAnsi="Calibri" w:cs="Calibri"/>
          <w:b/>
        </w:rPr>
        <w:t>treams</w:t>
      </w:r>
    </w:p>
    <w:p w:rsidR="00A471BC" w:rsidRDefault="00A471BC" w:rsidP="00A471BC">
      <w:pPr>
        <w:spacing w:after="200" w:line="276" w:lineRule="auto"/>
        <w:rPr>
          <w:rFonts w:ascii="Calibri" w:hAnsi="Calibri" w:cs="Calibri"/>
        </w:rPr>
      </w:pPr>
      <w:r>
        <w:rPr>
          <w:rFonts w:ascii="Calibri" w:hAnsi="Calibri" w:cs="Calibri"/>
        </w:rPr>
        <w:t xml:space="preserve">It was proposed the Families and Children Activity be restructured </w:t>
      </w:r>
      <w:r w:rsidRPr="00423B8B">
        <w:rPr>
          <w:rFonts w:ascii="Calibri" w:hAnsi="Calibri" w:cs="Calibri"/>
        </w:rPr>
        <w:t xml:space="preserve">from programmatic funding towards </w:t>
      </w:r>
      <w:r>
        <w:rPr>
          <w:rFonts w:ascii="Calibri" w:hAnsi="Calibri" w:cs="Calibri"/>
        </w:rPr>
        <w:t xml:space="preserve">three </w:t>
      </w:r>
      <w:r w:rsidRPr="00423B8B">
        <w:rPr>
          <w:rFonts w:ascii="Calibri" w:hAnsi="Calibri" w:cs="Calibri"/>
        </w:rPr>
        <w:t>investment streams</w:t>
      </w:r>
      <w:r>
        <w:rPr>
          <w:rFonts w:ascii="Calibri" w:hAnsi="Calibri" w:cs="Calibri"/>
        </w:rPr>
        <w:t>: (1) universal services, (2) targe</w:t>
      </w:r>
      <w:r w:rsidR="00BC087A">
        <w:rPr>
          <w:rFonts w:ascii="Calibri" w:hAnsi="Calibri" w:cs="Calibri"/>
        </w:rPr>
        <w:t>ted intensive services, and (3) </w:t>
      </w:r>
      <w:r>
        <w:rPr>
          <w:rFonts w:ascii="Calibri" w:hAnsi="Calibri" w:cs="Calibri"/>
        </w:rPr>
        <w:t>place-based approaches</w:t>
      </w:r>
      <w:r w:rsidRPr="00423B8B">
        <w:rPr>
          <w:rFonts w:ascii="Calibri" w:hAnsi="Calibri" w:cs="Calibri"/>
        </w:rPr>
        <w:t>.</w:t>
      </w:r>
    </w:p>
    <w:p w:rsidR="00A471BC" w:rsidRPr="00423B8B" w:rsidRDefault="00A471BC" w:rsidP="00A471BC">
      <w:pPr>
        <w:spacing w:after="200" w:line="276" w:lineRule="auto"/>
        <w:rPr>
          <w:rFonts w:ascii="Calibri" w:hAnsi="Calibri" w:cs="Calibri"/>
        </w:rPr>
      </w:pPr>
      <w:r w:rsidRPr="00423B8B">
        <w:rPr>
          <w:rFonts w:ascii="Calibri" w:hAnsi="Calibri" w:cs="Calibri"/>
        </w:rPr>
        <w:t>Overall, stakeholders agreed that funding needs to be more flexible and should be focussed towards achieving outcomes. However, there were mixed views around whether the proposed investment streams were the best way to achieve this.</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Concerns were raised that proceeding with the three streams would result in siloing, despite most families needing to access a combination of services across the three streams at different times. Stakeholders advised that if the </w:t>
      </w:r>
      <w:r>
        <w:rPr>
          <w:rFonts w:ascii="Calibri" w:hAnsi="Calibri" w:cs="Calibri"/>
        </w:rPr>
        <w:t>d</w:t>
      </w:r>
      <w:r w:rsidRPr="00423B8B">
        <w:rPr>
          <w:rFonts w:ascii="Calibri" w:hAnsi="Calibri" w:cs="Calibri"/>
        </w:rPr>
        <w:t>epartment were to proceed with the three streams, there would need to be the ability to move funding seamlessly between them.</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While there </w:t>
      </w:r>
      <w:r w:rsidR="00B814D9">
        <w:rPr>
          <w:rFonts w:ascii="Calibri" w:hAnsi="Calibri" w:cs="Calibri"/>
        </w:rPr>
        <w:t>were</w:t>
      </w:r>
      <w:r w:rsidRPr="00423B8B">
        <w:rPr>
          <w:rFonts w:ascii="Calibri" w:hAnsi="Calibri" w:cs="Calibri"/>
        </w:rPr>
        <w:t xml:space="preserve"> mixed views on the streams, stakeholders emphasised the importance of the universal service system, and consistent feedback was received that universal services were a key mechanism for identifying families and children that would benefit from more targeted services. Additionally, there was a significant amount of support for place-based service delivery models.</w:t>
      </w:r>
    </w:p>
    <w:p w:rsidR="00A471BC" w:rsidRPr="00423B8B" w:rsidRDefault="00A471BC" w:rsidP="00A471BC">
      <w:pPr>
        <w:spacing w:after="200" w:line="276" w:lineRule="auto"/>
        <w:rPr>
          <w:rFonts w:ascii="Calibri" w:hAnsi="Calibri" w:cs="Calibri"/>
          <w:b/>
        </w:rPr>
      </w:pPr>
      <w:r w:rsidRPr="00423B8B">
        <w:rPr>
          <w:rFonts w:ascii="Calibri" w:hAnsi="Calibri" w:cs="Calibri"/>
          <w:b/>
        </w:rPr>
        <w:t xml:space="preserve">Grants </w:t>
      </w:r>
      <w:r>
        <w:rPr>
          <w:rFonts w:ascii="Calibri" w:hAnsi="Calibri" w:cs="Calibri"/>
          <w:b/>
        </w:rPr>
        <w:t>p</w:t>
      </w:r>
      <w:r w:rsidRPr="00423B8B">
        <w:rPr>
          <w:rFonts w:ascii="Calibri" w:hAnsi="Calibri" w:cs="Calibri"/>
          <w:b/>
        </w:rPr>
        <w:t>rocess</w:t>
      </w:r>
      <w:r>
        <w:rPr>
          <w:rFonts w:ascii="Calibri" w:hAnsi="Calibri" w:cs="Calibri"/>
          <w:b/>
        </w:rPr>
        <w:t>es</w:t>
      </w:r>
    </w:p>
    <w:p w:rsidR="00A471BC" w:rsidRPr="00423B8B" w:rsidRDefault="00A471BC" w:rsidP="00A471BC">
      <w:pPr>
        <w:spacing w:after="200" w:line="276" w:lineRule="auto"/>
        <w:rPr>
          <w:rFonts w:ascii="Calibri" w:hAnsi="Calibri" w:cs="Calibri"/>
        </w:rPr>
      </w:pPr>
      <w:r w:rsidRPr="00423B8B">
        <w:rPr>
          <w:rFonts w:ascii="Calibri" w:hAnsi="Calibri" w:cs="Calibri"/>
        </w:rPr>
        <w:t>The</w:t>
      </w:r>
      <w:r>
        <w:rPr>
          <w:rFonts w:ascii="Calibri" w:hAnsi="Calibri" w:cs="Calibri"/>
        </w:rPr>
        <w:t xml:space="preserve"> </w:t>
      </w:r>
      <w:r w:rsidRPr="00423B8B">
        <w:rPr>
          <w:rFonts w:ascii="Calibri" w:hAnsi="Calibri" w:cs="Calibri"/>
        </w:rPr>
        <w:t>majority of stakeholders agree that longer</w:t>
      </w:r>
      <w:r>
        <w:rPr>
          <w:rFonts w:ascii="Calibri" w:hAnsi="Calibri" w:cs="Calibri"/>
        </w:rPr>
        <w:t>-</w:t>
      </w:r>
      <w:r w:rsidRPr="00423B8B">
        <w:rPr>
          <w:rFonts w:ascii="Calibri" w:hAnsi="Calibri" w:cs="Calibri"/>
        </w:rPr>
        <w:t>term grant agreements are needed to allow service providers to build relationships and trust in order to improve outcomes</w:t>
      </w:r>
      <w:r w:rsidR="00664DF8">
        <w:rPr>
          <w:rFonts w:ascii="Calibri" w:hAnsi="Calibri" w:cs="Calibri"/>
        </w:rPr>
        <w:t xml:space="preserve"> for clients</w:t>
      </w:r>
      <w:r w:rsidRPr="00423B8B">
        <w:rPr>
          <w:rFonts w:ascii="Calibri" w:hAnsi="Calibri" w:cs="Calibri"/>
        </w:rPr>
        <w:t>. S</w:t>
      </w:r>
      <w:r>
        <w:rPr>
          <w:rFonts w:ascii="Calibri" w:hAnsi="Calibri" w:cs="Calibri"/>
        </w:rPr>
        <w:t>takeholders emphasised that short-term funding can have a</w:t>
      </w:r>
      <w:r w:rsidRPr="00423B8B">
        <w:rPr>
          <w:rFonts w:ascii="Calibri" w:hAnsi="Calibri" w:cs="Calibri"/>
        </w:rPr>
        <w:t xml:space="preserve"> negative effect on staff retention, community trust and engagement and the overall ability of the service to function.</w:t>
      </w:r>
    </w:p>
    <w:p w:rsidR="00A471BC" w:rsidRPr="00423B8B" w:rsidRDefault="00A471BC" w:rsidP="00A471BC">
      <w:pPr>
        <w:spacing w:after="200" w:line="276" w:lineRule="auto"/>
        <w:rPr>
          <w:rFonts w:ascii="Calibri" w:hAnsi="Calibri" w:cs="Calibri"/>
        </w:rPr>
      </w:pPr>
      <w:r w:rsidRPr="00423B8B">
        <w:rPr>
          <w:rFonts w:ascii="Calibri" w:hAnsi="Calibri" w:cs="Calibri"/>
        </w:rPr>
        <w:t>There were mixed views on consortia</w:t>
      </w:r>
      <w:r>
        <w:rPr>
          <w:rFonts w:ascii="Calibri" w:hAnsi="Calibri" w:cs="Calibri"/>
        </w:rPr>
        <w:t xml:space="preserve"> funding arrangements</w:t>
      </w:r>
      <w:r w:rsidRPr="00423B8B">
        <w:rPr>
          <w:rFonts w:ascii="Calibri" w:hAnsi="Calibri" w:cs="Calibri"/>
        </w:rPr>
        <w:t>. While there was support for more collaborative service delivery, feedback was received that this did not need to occur through formal consortium arrangements, particularly given the significant investment need</w:t>
      </w:r>
      <w:r w:rsidR="001D3409">
        <w:rPr>
          <w:rFonts w:ascii="Calibri" w:hAnsi="Calibri" w:cs="Calibri"/>
        </w:rPr>
        <w:t xml:space="preserve">ed to form a consortia. If the department </w:t>
      </w:r>
      <w:r w:rsidRPr="00423B8B">
        <w:rPr>
          <w:rFonts w:ascii="Calibri" w:hAnsi="Calibri" w:cs="Calibri"/>
        </w:rPr>
        <w:t>proceed</w:t>
      </w:r>
      <w:r w:rsidR="00B17553">
        <w:rPr>
          <w:rFonts w:ascii="Calibri" w:hAnsi="Calibri" w:cs="Calibri"/>
        </w:rPr>
        <w:t>s</w:t>
      </w:r>
      <w:r w:rsidRPr="00423B8B">
        <w:rPr>
          <w:rFonts w:ascii="Calibri" w:hAnsi="Calibri" w:cs="Calibri"/>
        </w:rPr>
        <w:t xml:space="preserve"> with a consortia approach, sufficient time (18 months to two years) </w:t>
      </w:r>
      <w:r w:rsidR="00B814D9">
        <w:rPr>
          <w:rFonts w:ascii="Calibri" w:hAnsi="Calibri" w:cs="Calibri"/>
        </w:rPr>
        <w:t>w</w:t>
      </w:r>
      <w:r w:rsidR="00B17553">
        <w:rPr>
          <w:rFonts w:ascii="Calibri" w:hAnsi="Calibri" w:cs="Calibri"/>
        </w:rPr>
        <w:t xml:space="preserve">ill be required </w:t>
      </w:r>
      <w:r w:rsidR="00B814D9">
        <w:rPr>
          <w:rFonts w:ascii="Calibri" w:hAnsi="Calibri" w:cs="Calibri"/>
        </w:rPr>
        <w:t>to allow</w:t>
      </w:r>
      <w:r w:rsidRPr="00423B8B">
        <w:rPr>
          <w:rFonts w:ascii="Calibri" w:hAnsi="Calibri" w:cs="Calibri"/>
        </w:rPr>
        <w:t xml:space="preserve"> for consultations and partnerships to be developed.</w:t>
      </w:r>
    </w:p>
    <w:p w:rsidR="00A471BC" w:rsidRPr="00BB087B" w:rsidRDefault="00A471BC" w:rsidP="00BB087B">
      <w:pPr>
        <w:spacing w:after="200" w:line="276" w:lineRule="auto"/>
        <w:rPr>
          <w:rFonts w:ascii="Calibri" w:hAnsi="Calibri" w:cs="Calibri"/>
          <w:b/>
        </w:rPr>
      </w:pPr>
      <w:r w:rsidRPr="00BB087B">
        <w:rPr>
          <w:rFonts w:ascii="Calibri" w:hAnsi="Calibri" w:cs="Calibri"/>
          <w:b/>
        </w:rPr>
        <w:t>Targeted service delivery</w:t>
      </w:r>
    </w:p>
    <w:p w:rsidR="00A471BC" w:rsidRPr="00BB087B" w:rsidRDefault="00A471BC" w:rsidP="00BB087B">
      <w:pPr>
        <w:spacing w:after="200" w:line="276" w:lineRule="auto"/>
        <w:rPr>
          <w:rFonts w:ascii="Calibri" w:hAnsi="Calibri" w:cs="Calibri"/>
          <w:i/>
        </w:rPr>
      </w:pPr>
      <w:r w:rsidRPr="00BB087B">
        <w:rPr>
          <w:rFonts w:ascii="Calibri" w:hAnsi="Calibri" w:cs="Calibri"/>
          <w:i/>
        </w:rPr>
        <w:t>Cohorts</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The majority of stakeholders were reluctant to identify priority cohorts, given that many families experience multiple risks or complexities. Instead, service providers </w:t>
      </w:r>
      <w:r>
        <w:rPr>
          <w:rFonts w:ascii="Calibri" w:hAnsi="Calibri" w:cs="Calibri"/>
        </w:rPr>
        <w:t>expressed the need for</w:t>
      </w:r>
      <w:r w:rsidRPr="00423B8B">
        <w:rPr>
          <w:rFonts w:ascii="Calibri" w:hAnsi="Calibri" w:cs="Calibri"/>
        </w:rPr>
        <w:t xml:space="preserve"> discretion and flexibility in </w:t>
      </w:r>
      <w:r w:rsidR="00B17553">
        <w:rPr>
          <w:rFonts w:ascii="Calibri" w:hAnsi="Calibri" w:cs="Calibri"/>
        </w:rPr>
        <w:t>regards to</w:t>
      </w:r>
      <w:r w:rsidRPr="00423B8B">
        <w:rPr>
          <w:rFonts w:ascii="Calibri" w:hAnsi="Calibri" w:cs="Calibri"/>
        </w:rPr>
        <w:t xml:space="preserve"> </w:t>
      </w:r>
      <w:r w:rsidR="00B17553">
        <w:rPr>
          <w:rFonts w:ascii="Calibri" w:hAnsi="Calibri" w:cs="Calibri"/>
        </w:rPr>
        <w:t>the clients</w:t>
      </w:r>
      <w:r w:rsidRPr="00423B8B">
        <w:rPr>
          <w:rFonts w:ascii="Calibri" w:hAnsi="Calibri" w:cs="Calibri"/>
        </w:rPr>
        <w:t xml:space="preserve"> they service. In order to ensure services are received by those most in need, it was suggested that services could be marketed towards particular cohorts but available to everyone.</w:t>
      </w:r>
    </w:p>
    <w:p w:rsidR="00A471BC" w:rsidRPr="00423B8B" w:rsidRDefault="00A471BC" w:rsidP="00A471BC">
      <w:pPr>
        <w:spacing w:after="200" w:line="276" w:lineRule="auto"/>
        <w:rPr>
          <w:rFonts w:ascii="Calibri" w:hAnsi="Calibri" w:cs="Calibri"/>
        </w:rPr>
      </w:pPr>
      <w:r>
        <w:rPr>
          <w:rFonts w:ascii="Calibri" w:hAnsi="Calibri" w:cs="Calibri"/>
        </w:rPr>
        <w:t>T</w:t>
      </w:r>
      <w:r w:rsidRPr="00423B8B">
        <w:rPr>
          <w:rFonts w:ascii="Calibri" w:hAnsi="Calibri" w:cs="Calibri"/>
        </w:rPr>
        <w:t>here was strong support for improved access to services for certain groups including: Aboriginal and Torres Strait Islander people, including a suggestion to have an Aboriginal or Torres Strait Islander identified position in every organisation; people who identify as CALD; families and children experiencing domestic violence, abuse and neglect, alcohol and other drug addiction issues; those transitioning from prison; refugees who have experienced trauma and torture; and teenage parents.</w:t>
      </w:r>
    </w:p>
    <w:p w:rsidR="00A471BC" w:rsidRPr="00423B8B" w:rsidRDefault="00A471BC" w:rsidP="00A471BC">
      <w:pPr>
        <w:spacing w:after="200" w:line="276" w:lineRule="auto"/>
        <w:rPr>
          <w:rFonts w:ascii="Calibri" w:hAnsi="Calibri" w:cs="Calibri"/>
        </w:rPr>
      </w:pPr>
      <w:r w:rsidRPr="00423B8B">
        <w:rPr>
          <w:rFonts w:ascii="Calibri" w:hAnsi="Calibri" w:cs="Calibri"/>
        </w:rPr>
        <w:t>Additionally, consistent feedback was received (particularly through the focus groups) that there is</w:t>
      </w:r>
      <w:r w:rsidR="00A522A1">
        <w:rPr>
          <w:rFonts w:ascii="Calibri" w:hAnsi="Calibri" w:cs="Calibri"/>
        </w:rPr>
        <w:t> </w:t>
      </w:r>
      <w:r w:rsidRPr="00423B8B">
        <w:rPr>
          <w:rFonts w:ascii="Calibri" w:hAnsi="Calibri" w:cs="Calibri"/>
        </w:rPr>
        <w:t>a gap in services for children beginning from age four, and continuing through to the teenage years (noting this varie</w:t>
      </w:r>
      <w:r w:rsidR="00B97EF1">
        <w:rPr>
          <w:rFonts w:ascii="Calibri" w:hAnsi="Calibri" w:cs="Calibri"/>
        </w:rPr>
        <w:t>s</w:t>
      </w:r>
      <w:r w:rsidRPr="00423B8B">
        <w:rPr>
          <w:rFonts w:ascii="Calibri" w:hAnsi="Calibri" w:cs="Calibri"/>
        </w:rPr>
        <w:t xml:space="preserve"> between locations, with some having sufficient services through to age eight). Additional support for parents, in particular </w:t>
      </w:r>
      <w:r w:rsidR="001D3409">
        <w:rPr>
          <w:rFonts w:ascii="Calibri" w:hAnsi="Calibri" w:cs="Calibri"/>
        </w:rPr>
        <w:t>fathers</w:t>
      </w:r>
      <w:r w:rsidRPr="00423B8B">
        <w:rPr>
          <w:rFonts w:ascii="Calibri" w:hAnsi="Calibri" w:cs="Calibri"/>
        </w:rPr>
        <w:t>, was also identified as a service gap.</w:t>
      </w:r>
    </w:p>
    <w:p w:rsidR="00A471BC" w:rsidRPr="00423B8B" w:rsidRDefault="00A471BC" w:rsidP="00A471BC">
      <w:pPr>
        <w:spacing w:after="200" w:line="276" w:lineRule="auto"/>
        <w:rPr>
          <w:rFonts w:ascii="Calibri" w:hAnsi="Calibri" w:cs="Calibri"/>
          <w:i/>
        </w:rPr>
      </w:pPr>
      <w:r w:rsidRPr="00423B8B">
        <w:rPr>
          <w:rFonts w:ascii="Calibri" w:hAnsi="Calibri" w:cs="Calibri"/>
          <w:i/>
        </w:rPr>
        <w:t>Locations</w:t>
      </w:r>
    </w:p>
    <w:p w:rsidR="00A471BC" w:rsidRPr="00423B8B" w:rsidRDefault="00A471BC" w:rsidP="00A471BC">
      <w:pPr>
        <w:spacing w:after="200" w:line="276" w:lineRule="auto"/>
        <w:rPr>
          <w:rFonts w:ascii="Calibri" w:hAnsi="Calibri" w:cs="Calibri"/>
        </w:rPr>
      </w:pPr>
      <w:r w:rsidRPr="00423B8B">
        <w:rPr>
          <w:rFonts w:ascii="Calibri" w:hAnsi="Calibri" w:cs="Calibri"/>
        </w:rPr>
        <w:t>There is strong support for place-based service delivery. Families and children, in particular, provided feedback on the benefits of ‘community hub’ models. Involving the local community in</w:t>
      </w:r>
      <w:r w:rsidR="00A522A1">
        <w:rPr>
          <w:rFonts w:ascii="Calibri" w:hAnsi="Calibri" w:cs="Calibri"/>
        </w:rPr>
        <w:t> </w:t>
      </w:r>
      <w:r w:rsidRPr="00423B8B">
        <w:rPr>
          <w:rFonts w:ascii="Calibri" w:hAnsi="Calibri" w:cs="Calibri"/>
        </w:rPr>
        <w:t>identifying priorities and needs was strongly articulated across the consultations. Feedback was received that there needs to be a better understanding of existing services in the community to</w:t>
      </w:r>
      <w:r w:rsidR="00A522A1">
        <w:rPr>
          <w:rFonts w:ascii="Calibri" w:hAnsi="Calibri" w:cs="Calibri"/>
        </w:rPr>
        <w:t> </w:t>
      </w:r>
      <w:r w:rsidRPr="00423B8B">
        <w:rPr>
          <w:rFonts w:ascii="Calibri" w:hAnsi="Calibri" w:cs="Calibri"/>
        </w:rPr>
        <w:t>avoid duplication (this includes services</w:t>
      </w:r>
      <w:r>
        <w:rPr>
          <w:rFonts w:ascii="Calibri" w:hAnsi="Calibri" w:cs="Calibri"/>
        </w:rPr>
        <w:t xml:space="preserve"> funded by </w:t>
      </w:r>
      <w:r w:rsidR="00C76281">
        <w:rPr>
          <w:rFonts w:ascii="Calibri" w:hAnsi="Calibri" w:cs="Calibri"/>
        </w:rPr>
        <w:t>s</w:t>
      </w:r>
      <w:r>
        <w:rPr>
          <w:rFonts w:ascii="Calibri" w:hAnsi="Calibri" w:cs="Calibri"/>
        </w:rPr>
        <w:t xml:space="preserve">tate and </w:t>
      </w:r>
      <w:r w:rsidR="00C76281">
        <w:rPr>
          <w:rFonts w:ascii="Calibri" w:hAnsi="Calibri" w:cs="Calibri"/>
        </w:rPr>
        <w:t>t</w:t>
      </w:r>
      <w:r>
        <w:rPr>
          <w:rFonts w:ascii="Calibri" w:hAnsi="Calibri" w:cs="Calibri"/>
        </w:rPr>
        <w:t xml:space="preserve">erritory </w:t>
      </w:r>
      <w:r w:rsidR="00C76281">
        <w:rPr>
          <w:rFonts w:ascii="Calibri" w:hAnsi="Calibri" w:cs="Calibri"/>
        </w:rPr>
        <w:t>g</w:t>
      </w:r>
      <w:r>
        <w:rPr>
          <w:rFonts w:ascii="Calibri" w:hAnsi="Calibri" w:cs="Calibri"/>
        </w:rPr>
        <w:t>overnments</w:t>
      </w:r>
      <w:r w:rsidRPr="00423B8B">
        <w:rPr>
          <w:rFonts w:ascii="Calibri" w:hAnsi="Calibri" w:cs="Calibri"/>
        </w:rPr>
        <w:t>)</w:t>
      </w:r>
      <w:r w:rsidR="00B814D9">
        <w:rPr>
          <w:rFonts w:ascii="Calibri" w:hAnsi="Calibri" w:cs="Calibri"/>
        </w:rPr>
        <w:t>, and to aid with referrals and better leverage existing investment</w:t>
      </w:r>
      <w:r w:rsidRPr="00423B8B">
        <w:rPr>
          <w:rFonts w:ascii="Calibri" w:hAnsi="Calibri" w:cs="Calibri"/>
        </w:rPr>
        <w:t>.</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In terms of identifying locations, feedback was received around the limitations of using measures such as </w:t>
      </w:r>
      <w:r w:rsidR="00471CFD" w:rsidRPr="00471CFD">
        <w:rPr>
          <w:rFonts w:ascii="Calibri" w:hAnsi="Calibri" w:cs="Calibri"/>
        </w:rPr>
        <w:t>Socio-Economic Indexes for Areas</w:t>
      </w:r>
      <w:r w:rsidR="00EB437A">
        <w:rPr>
          <w:rFonts w:ascii="Calibri" w:hAnsi="Calibri" w:cs="Calibri"/>
        </w:rPr>
        <w:t xml:space="preserve"> </w:t>
      </w:r>
      <w:r w:rsidRPr="00423B8B">
        <w:rPr>
          <w:rFonts w:ascii="Calibri" w:hAnsi="Calibri" w:cs="Calibri"/>
        </w:rPr>
        <w:t xml:space="preserve">to identify priority locations. It was highlighted that these measures </w:t>
      </w:r>
      <w:r w:rsidR="00B814D9">
        <w:rPr>
          <w:rFonts w:ascii="Calibri" w:hAnsi="Calibri" w:cs="Calibri"/>
        </w:rPr>
        <w:t>can</w:t>
      </w:r>
      <w:r w:rsidRPr="00423B8B">
        <w:rPr>
          <w:rFonts w:ascii="Calibri" w:hAnsi="Calibri" w:cs="Calibri"/>
        </w:rPr>
        <w:t xml:space="preserve"> fail to identify pockets of disadvantage, which may be masked within a broader statistical area.</w:t>
      </w:r>
    </w:p>
    <w:p w:rsidR="00A471BC" w:rsidRPr="00423B8B" w:rsidRDefault="00BB087B" w:rsidP="00A471BC">
      <w:pPr>
        <w:spacing w:after="200" w:line="276" w:lineRule="auto"/>
        <w:rPr>
          <w:rFonts w:ascii="Calibri" w:hAnsi="Calibri" w:cs="Calibri"/>
        </w:rPr>
      </w:pPr>
      <w:r>
        <w:rPr>
          <w:rFonts w:ascii="Calibri" w:hAnsi="Calibri" w:cs="Calibri"/>
          <w:i/>
        </w:rPr>
        <w:t>Service d</w:t>
      </w:r>
      <w:r w:rsidR="00A471BC" w:rsidRPr="00423B8B">
        <w:rPr>
          <w:rFonts w:ascii="Calibri" w:hAnsi="Calibri" w:cs="Calibri"/>
          <w:i/>
        </w:rPr>
        <w:t xml:space="preserve">elivery </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Several stakeholders, in particular families and children, identified that clients </w:t>
      </w:r>
      <w:r w:rsidR="00B814D9">
        <w:rPr>
          <w:rFonts w:ascii="Calibri" w:hAnsi="Calibri" w:cs="Calibri"/>
        </w:rPr>
        <w:t>can feel</w:t>
      </w:r>
      <w:r w:rsidRPr="00423B8B">
        <w:rPr>
          <w:rFonts w:ascii="Calibri" w:hAnsi="Calibri" w:cs="Calibri"/>
        </w:rPr>
        <w:t xml:space="preserve"> shame when accessing services. A broad awareness campaign, both in communities and nationally, was proposed to change community attitudes and make it more acceptable for people to access services (i.e.</w:t>
      </w:r>
      <w:r w:rsidR="00A522A1">
        <w:rPr>
          <w:rFonts w:ascii="Calibri" w:hAnsi="Calibri" w:cs="Calibri"/>
        </w:rPr>
        <w:t> </w:t>
      </w:r>
      <w:r w:rsidRPr="00423B8B">
        <w:rPr>
          <w:rFonts w:ascii="Calibri" w:hAnsi="Calibri" w:cs="Calibri"/>
        </w:rPr>
        <w:t>it</w:t>
      </w:r>
      <w:r w:rsidR="00A522A1">
        <w:rPr>
          <w:rFonts w:ascii="Calibri" w:hAnsi="Calibri" w:cs="Calibri"/>
        </w:rPr>
        <w:t> </w:t>
      </w:r>
      <w:r w:rsidRPr="00423B8B">
        <w:rPr>
          <w:rFonts w:ascii="Calibri" w:hAnsi="Calibri" w:cs="Calibri"/>
        </w:rPr>
        <w:t>is</w:t>
      </w:r>
      <w:r w:rsidR="00A522A1">
        <w:rPr>
          <w:rFonts w:ascii="Calibri" w:hAnsi="Calibri" w:cs="Calibri"/>
        </w:rPr>
        <w:t> </w:t>
      </w:r>
      <w:r w:rsidRPr="00423B8B">
        <w:rPr>
          <w:rFonts w:ascii="Calibri" w:hAnsi="Calibri" w:cs="Calibri"/>
        </w:rPr>
        <w:t>not for ‘bad’ parents).</w:t>
      </w:r>
    </w:p>
    <w:p w:rsidR="00A471BC" w:rsidRPr="00423B8B" w:rsidRDefault="00A471BC" w:rsidP="00A471BC">
      <w:pPr>
        <w:spacing w:after="200" w:line="276" w:lineRule="auto"/>
        <w:rPr>
          <w:rFonts w:ascii="Calibri" w:hAnsi="Calibri" w:cs="Calibri"/>
        </w:rPr>
      </w:pPr>
      <w:r w:rsidRPr="00423B8B">
        <w:rPr>
          <w:rFonts w:ascii="Calibri" w:hAnsi="Calibri" w:cs="Calibri"/>
        </w:rPr>
        <w:t>Feedback was also received around the need for there to be more visibility of the services available within a community. A number of stakeholders identified a key role for Government could be the establishment and maintenance of an online service directory with national coverage. Enhancing relationships with existing universal services (such as schools) was also considered a key lever for increasing awareness of services.</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Workforce capacity and staff retention were consistently identified by </w:t>
      </w:r>
      <w:r w:rsidR="00330D1B">
        <w:rPr>
          <w:rFonts w:ascii="Calibri" w:hAnsi="Calibri" w:cs="Calibri"/>
        </w:rPr>
        <w:t>providers</w:t>
      </w:r>
      <w:r w:rsidR="00330D1B" w:rsidRPr="00423B8B">
        <w:rPr>
          <w:rFonts w:ascii="Calibri" w:hAnsi="Calibri" w:cs="Calibri"/>
        </w:rPr>
        <w:t xml:space="preserve"> </w:t>
      </w:r>
      <w:r w:rsidRPr="00423B8B">
        <w:rPr>
          <w:rFonts w:ascii="Calibri" w:hAnsi="Calibri" w:cs="Calibri"/>
        </w:rPr>
        <w:t>as current service delivery challenges. Longer-term grant agreements were seen as one way to address the issue, as</w:t>
      </w:r>
      <w:r w:rsidR="00A522A1">
        <w:rPr>
          <w:rFonts w:ascii="Calibri" w:hAnsi="Calibri" w:cs="Calibri"/>
        </w:rPr>
        <w:t> </w:t>
      </w:r>
      <w:r w:rsidRPr="00423B8B">
        <w:rPr>
          <w:rFonts w:ascii="Calibri" w:hAnsi="Calibri" w:cs="Calibri"/>
        </w:rPr>
        <w:t>it</w:t>
      </w:r>
      <w:r w:rsidR="00A522A1">
        <w:rPr>
          <w:rFonts w:ascii="Calibri" w:hAnsi="Calibri" w:cs="Calibri"/>
        </w:rPr>
        <w:t> </w:t>
      </w:r>
      <w:r w:rsidRPr="00423B8B">
        <w:rPr>
          <w:rFonts w:ascii="Calibri" w:hAnsi="Calibri" w:cs="Calibri"/>
        </w:rPr>
        <w:t>would provide staff with some certainty around their future. Suggestions were also made around providing specific funding for training and development opportunities.</w:t>
      </w:r>
    </w:p>
    <w:p w:rsidR="00BB087B" w:rsidRDefault="00BB087B" w:rsidP="00A471BC">
      <w:pPr>
        <w:spacing w:after="200" w:line="276" w:lineRule="auto"/>
        <w:rPr>
          <w:rFonts w:ascii="Calibri" w:hAnsi="Calibri" w:cs="Calibri"/>
          <w:b/>
        </w:rPr>
      </w:pPr>
      <w:r>
        <w:rPr>
          <w:rFonts w:ascii="Calibri" w:hAnsi="Calibri" w:cs="Calibri"/>
          <w:b/>
        </w:rPr>
        <w:br w:type="page"/>
      </w:r>
    </w:p>
    <w:p w:rsidR="00A471BC" w:rsidRPr="00423B8B" w:rsidRDefault="00A471BC" w:rsidP="00A471BC">
      <w:pPr>
        <w:spacing w:after="200" w:line="276" w:lineRule="auto"/>
        <w:rPr>
          <w:rFonts w:ascii="Calibri" w:hAnsi="Calibri" w:cs="Calibri"/>
          <w:b/>
        </w:rPr>
      </w:pPr>
      <w:r w:rsidRPr="00423B8B">
        <w:rPr>
          <w:rFonts w:ascii="Calibri" w:hAnsi="Calibri" w:cs="Calibri"/>
          <w:b/>
        </w:rPr>
        <w:t xml:space="preserve">Data and </w:t>
      </w:r>
      <w:r>
        <w:rPr>
          <w:rFonts w:ascii="Calibri" w:hAnsi="Calibri" w:cs="Calibri"/>
          <w:b/>
        </w:rPr>
        <w:t>e</w:t>
      </w:r>
      <w:r w:rsidRPr="00423B8B">
        <w:rPr>
          <w:rFonts w:ascii="Calibri" w:hAnsi="Calibri" w:cs="Calibri"/>
          <w:b/>
        </w:rPr>
        <w:t>vidence</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There was a robust discussion on the balance between evidence-based programs and innovation. While </w:t>
      </w:r>
      <w:r>
        <w:rPr>
          <w:rFonts w:ascii="Calibri" w:hAnsi="Calibri" w:cs="Calibri"/>
        </w:rPr>
        <w:t xml:space="preserve">evidence-based programs were </w:t>
      </w:r>
      <w:r w:rsidRPr="00423B8B">
        <w:rPr>
          <w:rFonts w:ascii="Calibri" w:hAnsi="Calibri" w:cs="Calibri"/>
        </w:rPr>
        <w:t>acknowledged as a desirable end</w:t>
      </w:r>
      <w:r w:rsidR="00EE0FBF">
        <w:rPr>
          <w:rFonts w:ascii="Calibri" w:hAnsi="Calibri" w:cs="Calibri"/>
        </w:rPr>
        <w:t xml:space="preserve"> goal</w:t>
      </w:r>
      <w:r w:rsidRPr="00423B8B">
        <w:rPr>
          <w:rFonts w:ascii="Calibri" w:hAnsi="Calibri" w:cs="Calibri"/>
        </w:rPr>
        <w:t xml:space="preserve">, </w:t>
      </w:r>
      <w:r>
        <w:rPr>
          <w:rFonts w:ascii="Calibri" w:hAnsi="Calibri" w:cs="Calibri"/>
        </w:rPr>
        <w:t xml:space="preserve">stakeholders expressed the importance of drawing on the valuable </w:t>
      </w:r>
      <w:r w:rsidRPr="00423B8B">
        <w:rPr>
          <w:rFonts w:ascii="Calibri" w:hAnsi="Calibri" w:cs="Calibri"/>
        </w:rPr>
        <w:t>skills, insights and wisdom of practitioners in</w:t>
      </w:r>
      <w:r w:rsidR="00A522A1">
        <w:rPr>
          <w:rFonts w:ascii="Calibri" w:hAnsi="Calibri" w:cs="Calibri"/>
        </w:rPr>
        <w:t> </w:t>
      </w:r>
      <w:r w:rsidRPr="00423B8B">
        <w:rPr>
          <w:rFonts w:ascii="Calibri" w:hAnsi="Calibri" w:cs="Calibri"/>
        </w:rPr>
        <w:t xml:space="preserve">responding to client and community needs. </w:t>
      </w:r>
      <w:r>
        <w:rPr>
          <w:rFonts w:ascii="Calibri" w:hAnsi="Calibri" w:cs="Calibri"/>
        </w:rPr>
        <w:t xml:space="preserve">Stakeholders </w:t>
      </w:r>
      <w:r w:rsidRPr="00423B8B">
        <w:rPr>
          <w:rFonts w:ascii="Calibri" w:hAnsi="Calibri" w:cs="Calibri"/>
        </w:rPr>
        <w:t xml:space="preserve">also expressed the </w:t>
      </w:r>
      <w:r>
        <w:rPr>
          <w:rFonts w:ascii="Calibri" w:hAnsi="Calibri" w:cs="Calibri"/>
        </w:rPr>
        <w:t>need to ensure any</w:t>
      </w:r>
      <w:r w:rsidRPr="00423B8B">
        <w:rPr>
          <w:rFonts w:ascii="Calibri" w:hAnsi="Calibri" w:cs="Calibri"/>
        </w:rPr>
        <w:t xml:space="preserve"> </w:t>
      </w:r>
      <w:r w:rsidR="008F116C">
        <w:rPr>
          <w:rFonts w:ascii="Calibri" w:hAnsi="Calibri" w:cs="Calibri"/>
        </w:rPr>
        <w:t>‘</w:t>
      </w:r>
      <w:r w:rsidRPr="00423B8B">
        <w:rPr>
          <w:rFonts w:ascii="Calibri" w:hAnsi="Calibri" w:cs="Calibri"/>
        </w:rPr>
        <w:t>off-the shelf</w:t>
      </w:r>
      <w:r w:rsidR="008F116C">
        <w:rPr>
          <w:rFonts w:ascii="Calibri" w:hAnsi="Calibri" w:cs="Calibri"/>
        </w:rPr>
        <w:t>’</w:t>
      </w:r>
      <w:r w:rsidRPr="00423B8B">
        <w:rPr>
          <w:rFonts w:ascii="Calibri" w:hAnsi="Calibri" w:cs="Calibri"/>
        </w:rPr>
        <w:t xml:space="preserve"> services </w:t>
      </w:r>
      <w:r>
        <w:rPr>
          <w:rFonts w:ascii="Calibri" w:hAnsi="Calibri" w:cs="Calibri"/>
        </w:rPr>
        <w:t>are</w:t>
      </w:r>
      <w:r w:rsidRPr="00423B8B">
        <w:rPr>
          <w:rFonts w:ascii="Calibri" w:hAnsi="Calibri" w:cs="Calibri"/>
        </w:rPr>
        <w:t xml:space="preserve"> appropriate in the context of the family or community being served.</w:t>
      </w:r>
    </w:p>
    <w:p w:rsidR="00A471BC" w:rsidRPr="00423B8B" w:rsidRDefault="00BB087B" w:rsidP="00A471BC">
      <w:pPr>
        <w:spacing w:after="200" w:line="276" w:lineRule="auto"/>
        <w:rPr>
          <w:rFonts w:ascii="Calibri" w:hAnsi="Calibri" w:cs="Calibri"/>
        </w:rPr>
      </w:pPr>
      <w:r>
        <w:rPr>
          <w:rFonts w:ascii="Calibri" w:hAnsi="Calibri" w:cs="Calibri"/>
        </w:rPr>
        <w:t>S</w:t>
      </w:r>
      <w:r w:rsidR="00A471BC" w:rsidRPr="00423B8B">
        <w:rPr>
          <w:rFonts w:ascii="Calibri" w:hAnsi="Calibri" w:cs="Calibri"/>
        </w:rPr>
        <w:t xml:space="preserve">eparate funding for research and evaluation was suggested by several stakeholders. </w:t>
      </w:r>
      <w:r w:rsidR="00A522A1" w:rsidRPr="00423B8B">
        <w:rPr>
          <w:rFonts w:ascii="Calibri" w:hAnsi="Calibri" w:cs="Calibri"/>
        </w:rPr>
        <w:t>All</w:t>
      </w:r>
      <w:r w:rsidR="00FD2D04">
        <w:rPr>
          <w:rFonts w:ascii="Calibri" w:hAnsi="Calibri" w:cs="Calibri"/>
        </w:rPr>
        <w:t> </w:t>
      </w:r>
      <w:r w:rsidR="00A522A1" w:rsidRPr="00423B8B">
        <w:rPr>
          <w:rFonts w:ascii="Calibri" w:hAnsi="Calibri" w:cs="Calibri"/>
        </w:rPr>
        <w:t>stakeholders</w:t>
      </w:r>
      <w:r w:rsidR="00A471BC" w:rsidRPr="00423B8B">
        <w:rPr>
          <w:rFonts w:ascii="Calibri" w:hAnsi="Calibri" w:cs="Calibri"/>
        </w:rPr>
        <w:t xml:space="preserve"> acknowledged the need to have strong continuous improvement mechanisms to</w:t>
      </w:r>
      <w:r w:rsidR="00A522A1">
        <w:rPr>
          <w:rFonts w:ascii="Calibri" w:hAnsi="Calibri" w:cs="Calibri"/>
        </w:rPr>
        <w:t> </w:t>
      </w:r>
      <w:r w:rsidR="00A471BC" w:rsidRPr="00423B8B">
        <w:rPr>
          <w:rFonts w:ascii="Calibri" w:hAnsi="Calibri" w:cs="Calibri"/>
        </w:rPr>
        <w:t xml:space="preserve">ensure that services </w:t>
      </w:r>
      <w:r w:rsidR="00F9389D">
        <w:rPr>
          <w:rFonts w:ascii="Calibri" w:hAnsi="Calibri" w:cs="Calibri"/>
        </w:rPr>
        <w:t>remained</w:t>
      </w:r>
      <w:r w:rsidR="00F9389D" w:rsidRPr="00423B8B">
        <w:rPr>
          <w:rFonts w:ascii="Calibri" w:hAnsi="Calibri" w:cs="Calibri"/>
        </w:rPr>
        <w:t xml:space="preserve"> </w:t>
      </w:r>
      <w:r w:rsidR="00A471BC" w:rsidRPr="00423B8B">
        <w:rPr>
          <w:rFonts w:ascii="Calibri" w:hAnsi="Calibri" w:cs="Calibri"/>
        </w:rPr>
        <w:t>relevant, appropriate and improved outcomes for families and children. Many existing service providers monitor client outcomes through client satisfaction surveys, pre and post evaluations and some identified using SCORE to measure outcomes at their program level.</w:t>
      </w:r>
    </w:p>
    <w:p w:rsidR="00A471BC" w:rsidRPr="00423B8B" w:rsidRDefault="00A471BC" w:rsidP="00A471BC">
      <w:pPr>
        <w:spacing w:after="200" w:line="276" w:lineRule="auto"/>
        <w:rPr>
          <w:rFonts w:ascii="Calibri" w:hAnsi="Calibri" w:cs="Calibri"/>
        </w:rPr>
      </w:pPr>
      <w:r w:rsidRPr="00423B8B">
        <w:rPr>
          <w:rFonts w:ascii="Calibri" w:hAnsi="Calibri" w:cs="Calibri"/>
        </w:rPr>
        <w:t>Many of the existing service providers are signed up to the Data Exchange Partnership Approach</w:t>
      </w:r>
      <w:r w:rsidR="00F9389D">
        <w:rPr>
          <w:rFonts w:ascii="Calibri" w:hAnsi="Calibri" w:cs="Calibri"/>
        </w:rPr>
        <w:t>,</w:t>
      </w:r>
      <w:r w:rsidRPr="00423B8B">
        <w:rPr>
          <w:rFonts w:ascii="Calibri" w:hAnsi="Calibri" w:cs="Calibri"/>
        </w:rPr>
        <w:t xml:space="preserve"> or</w:t>
      </w:r>
      <w:r w:rsidR="00A522A1">
        <w:rPr>
          <w:rFonts w:ascii="Calibri" w:hAnsi="Calibri" w:cs="Calibri"/>
        </w:rPr>
        <w:t> </w:t>
      </w:r>
      <w:r w:rsidRPr="00423B8B">
        <w:rPr>
          <w:rFonts w:ascii="Calibri" w:hAnsi="Calibri" w:cs="Calibri"/>
        </w:rPr>
        <w:t xml:space="preserve">are willing to, however the need for additional training and resources to assist with </w:t>
      </w:r>
      <w:r>
        <w:rPr>
          <w:rFonts w:ascii="Calibri" w:hAnsi="Calibri" w:cs="Calibri"/>
        </w:rPr>
        <w:t xml:space="preserve">collecting, measuring and interpreting </w:t>
      </w:r>
      <w:r w:rsidRPr="00423B8B">
        <w:rPr>
          <w:rFonts w:ascii="Calibri" w:hAnsi="Calibri" w:cs="Calibri"/>
        </w:rPr>
        <w:t xml:space="preserve">data </w:t>
      </w:r>
      <w:r w:rsidR="00F9389D">
        <w:rPr>
          <w:rFonts w:ascii="Calibri" w:hAnsi="Calibri" w:cs="Calibri"/>
        </w:rPr>
        <w:t>was seen as</w:t>
      </w:r>
      <w:r w:rsidR="00F9389D" w:rsidRPr="00423B8B">
        <w:rPr>
          <w:rFonts w:ascii="Calibri" w:hAnsi="Calibri" w:cs="Calibri"/>
        </w:rPr>
        <w:t xml:space="preserve"> </w:t>
      </w:r>
      <w:r w:rsidRPr="00423B8B">
        <w:rPr>
          <w:rFonts w:ascii="Calibri" w:hAnsi="Calibri" w:cs="Calibri"/>
        </w:rPr>
        <w:t>imperative. The need for more timely and relevant reports through the Partnership Approach and privacy concerns were highlighted as issues that needed to be resolved. Feedback was also received about the need to improve the use of</w:t>
      </w:r>
      <w:r w:rsidR="00A522A1">
        <w:rPr>
          <w:rFonts w:ascii="Calibri" w:hAnsi="Calibri" w:cs="Calibri"/>
        </w:rPr>
        <w:t> </w:t>
      </w:r>
      <w:r w:rsidRPr="00423B8B">
        <w:rPr>
          <w:rFonts w:ascii="Calibri" w:hAnsi="Calibri" w:cs="Calibri"/>
        </w:rPr>
        <w:t xml:space="preserve">qualitative data, which </w:t>
      </w:r>
      <w:r w:rsidR="00F9389D">
        <w:rPr>
          <w:rFonts w:ascii="Calibri" w:hAnsi="Calibri" w:cs="Calibri"/>
        </w:rPr>
        <w:t xml:space="preserve">many </w:t>
      </w:r>
      <w:r w:rsidRPr="00423B8B">
        <w:rPr>
          <w:rFonts w:ascii="Calibri" w:hAnsi="Calibri" w:cs="Calibri"/>
        </w:rPr>
        <w:t>stakeholders feel is currently not captured adequately via the Data</w:t>
      </w:r>
      <w:r w:rsidR="00A522A1">
        <w:rPr>
          <w:rFonts w:ascii="Calibri" w:hAnsi="Calibri" w:cs="Calibri"/>
        </w:rPr>
        <w:t> </w:t>
      </w:r>
      <w:r w:rsidRPr="00423B8B">
        <w:rPr>
          <w:rFonts w:ascii="Calibri" w:hAnsi="Calibri" w:cs="Calibri"/>
        </w:rPr>
        <w:t>Exchange.</w:t>
      </w:r>
    </w:p>
    <w:p w:rsidR="00A471BC" w:rsidRPr="00423B8B" w:rsidRDefault="00A471BC" w:rsidP="00A471BC">
      <w:pPr>
        <w:spacing w:after="200"/>
        <w:jc w:val="both"/>
        <w:rPr>
          <w:rFonts w:ascii="Calibri" w:hAnsi="Calibri" w:cs="Calibri"/>
          <w:b/>
        </w:rPr>
      </w:pPr>
      <w:r w:rsidRPr="00423B8B">
        <w:rPr>
          <w:rFonts w:ascii="Calibri" w:hAnsi="Calibri" w:cs="Calibri"/>
          <w:b/>
        </w:rPr>
        <w:t xml:space="preserve">Early </w:t>
      </w:r>
      <w:r>
        <w:rPr>
          <w:rFonts w:ascii="Calibri" w:hAnsi="Calibri" w:cs="Calibri"/>
          <w:b/>
        </w:rPr>
        <w:t>i</w:t>
      </w:r>
      <w:r w:rsidRPr="00423B8B">
        <w:rPr>
          <w:rFonts w:ascii="Calibri" w:hAnsi="Calibri" w:cs="Calibri"/>
          <w:b/>
        </w:rPr>
        <w:t xml:space="preserve">ntervention and </w:t>
      </w:r>
      <w:r>
        <w:rPr>
          <w:rFonts w:ascii="Calibri" w:hAnsi="Calibri" w:cs="Calibri"/>
          <w:b/>
        </w:rPr>
        <w:t>p</w:t>
      </w:r>
      <w:r w:rsidRPr="00423B8B">
        <w:rPr>
          <w:rFonts w:ascii="Calibri" w:hAnsi="Calibri" w:cs="Calibri"/>
          <w:b/>
        </w:rPr>
        <w:t>revention</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There was universal support for the principle of early intervention and prevention. Responses </w:t>
      </w:r>
      <w:r w:rsidR="001D3409">
        <w:rPr>
          <w:rFonts w:ascii="Calibri" w:hAnsi="Calibri" w:cs="Calibri"/>
        </w:rPr>
        <w:t xml:space="preserve">from the consultation </w:t>
      </w:r>
      <w:r w:rsidRPr="00423B8B">
        <w:rPr>
          <w:rFonts w:ascii="Calibri" w:hAnsi="Calibri" w:cs="Calibri"/>
        </w:rPr>
        <w:t>questioned and discussed how this would be implemented, how it interact</w:t>
      </w:r>
      <w:r w:rsidR="00917654">
        <w:rPr>
          <w:rFonts w:ascii="Calibri" w:hAnsi="Calibri" w:cs="Calibri"/>
        </w:rPr>
        <w:t>s</w:t>
      </w:r>
      <w:r w:rsidRPr="00423B8B">
        <w:rPr>
          <w:rFonts w:ascii="Calibri" w:hAnsi="Calibri" w:cs="Calibri"/>
        </w:rPr>
        <w:t xml:space="preserve"> with other principles (in particular the targeted principle) and how it could be achieved in the current environment.</w:t>
      </w:r>
    </w:p>
    <w:p w:rsidR="00A471BC" w:rsidRPr="00423B8B" w:rsidRDefault="00A471BC" w:rsidP="00A471BC">
      <w:pPr>
        <w:spacing w:after="200" w:line="276" w:lineRule="auto"/>
        <w:rPr>
          <w:rFonts w:ascii="Calibri" w:hAnsi="Calibri" w:cs="Calibri"/>
        </w:rPr>
      </w:pPr>
      <w:r w:rsidRPr="00423B8B">
        <w:rPr>
          <w:rFonts w:ascii="Calibri" w:hAnsi="Calibri" w:cs="Calibri"/>
        </w:rPr>
        <w:t>The majority of stakeholders acknowledged the difficulties in balancing funding for crisis care with early intervention and prevention. Many stakeholders identified a need to increase upfront investment in early intervention and prevention, without reducing crisis care funding</w:t>
      </w:r>
      <w:r w:rsidR="00F9389D">
        <w:rPr>
          <w:rFonts w:ascii="Calibri" w:hAnsi="Calibri" w:cs="Calibri"/>
        </w:rPr>
        <w:t>.</w:t>
      </w:r>
    </w:p>
    <w:p w:rsidR="00A471BC" w:rsidRPr="00423B8B" w:rsidRDefault="00A471BC" w:rsidP="00A471BC">
      <w:pPr>
        <w:spacing w:after="200"/>
        <w:jc w:val="both"/>
        <w:rPr>
          <w:rFonts w:ascii="Calibri" w:hAnsi="Calibri" w:cs="Calibri"/>
          <w:b/>
        </w:rPr>
      </w:pPr>
      <w:r w:rsidRPr="00423B8B">
        <w:rPr>
          <w:rFonts w:ascii="Calibri" w:hAnsi="Calibri" w:cs="Calibri"/>
          <w:b/>
        </w:rPr>
        <w:t>Collaboration</w:t>
      </w:r>
    </w:p>
    <w:p w:rsidR="00A471BC" w:rsidRPr="00423B8B" w:rsidRDefault="00A471BC" w:rsidP="00A471BC">
      <w:pPr>
        <w:spacing w:after="200" w:line="276" w:lineRule="auto"/>
        <w:rPr>
          <w:rFonts w:ascii="Calibri" w:hAnsi="Calibri" w:cs="Calibri"/>
        </w:rPr>
      </w:pPr>
      <w:r w:rsidRPr="00423B8B">
        <w:rPr>
          <w:rFonts w:ascii="Calibri" w:hAnsi="Calibri" w:cs="Calibri"/>
        </w:rPr>
        <w:t xml:space="preserve">Better collaboration across all levels of </w:t>
      </w:r>
      <w:r>
        <w:rPr>
          <w:rFonts w:ascii="Calibri" w:hAnsi="Calibri" w:cs="Calibri"/>
        </w:rPr>
        <w:t>g</w:t>
      </w:r>
      <w:r w:rsidRPr="00423B8B">
        <w:rPr>
          <w:rFonts w:ascii="Calibri" w:hAnsi="Calibri" w:cs="Calibri"/>
        </w:rPr>
        <w:t>overnment was a strong and consistent theme across the consultation process. In order to facilitate this, a number of stakeholders suggested developing a</w:t>
      </w:r>
      <w:r w:rsidR="00A522A1">
        <w:rPr>
          <w:rFonts w:ascii="Calibri" w:hAnsi="Calibri" w:cs="Calibri"/>
        </w:rPr>
        <w:t> </w:t>
      </w:r>
      <w:r w:rsidRPr="00423B8B">
        <w:rPr>
          <w:rFonts w:ascii="Calibri" w:hAnsi="Calibri" w:cs="Calibri"/>
        </w:rPr>
        <w:t>long-term national strategy outlining priorities for families and children and committing all stakeholders, levels and departments of government, service providers and academics, to work collaboratively to achieve shared outcomes. The view was expressed that this would ensure</w:t>
      </w:r>
      <w:r w:rsidR="00A522A1">
        <w:rPr>
          <w:rFonts w:ascii="Calibri" w:hAnsi="Calibri" w:cs="Calibri"/>
        </w:rPr>
        <w:t xml:space="preserve"> </w:t>
      </w:r>
      <w:r w:rsidRPr="00423B8B">
        <w:rPr>
          <w:rFonts w:ascii="Calibri" w:hAnsi="Calibri" w:cs="Calibri"/>
        </w:rPr>
        <w:t>a</w:t>
      </w:r>
      <w:r w:rsidR="00A522A1">
        <w:rPr>
          <w:rFonts w:ascii="Calibri" w:hAnsi="Calibri" w:cs="Calibri"/>
        </w:rPr>
        <w:t> </w:t>
      </w:r>
      <w:r w:rsidRPr="00423B8B">
        <w:rPr>
          <w:rFonts w:ascii="Calibri" w:hAnsi="Calibri" w:cs="Calibri"/>
        </w:rPr>
        <w:t>long</w:t>
      </w:r>
      <w:r w:rsidR="00FD2D04">
        <w:rPr>
          <w:rFonts w:ascii="Calibri" w:hAnsi="Calibri" w:cs="Calibri"/>
        </w:rPr>
        <w:noBreakHyphen/>
      </w:r>
      <w:r w:rsidRPr="00423B8B">
        <w:rPr>
          <w:rFonts w:ascii="Calibri" w:hAnsi="Calibri" w:cs="Calibri"/>
        </w:rPr>
        <w:t>term focus on early intervention and prevention that reduces the numbers and severity of</w:t>
      </w:r>
      <w:r w:rsidR="00A522A1">
        <w:rPr>
          <w:rFonts w:ascii="Calibri" w:hAnsi="Calibri" w:cs="Calibri"/>
        </w:rPr>
        <w:t> </w:t>
      </w:r>
      <w:r w:rsidRPr="00423B8B">
        <w:rPr>
          <w:rFonts w:ascii="Calibri" w:hAnsi="Calibri" w:cs="Calibri"/>
        </w:rPr>
        <w:t>families and children who may experience crisis in the future.</w:t>
      </w:r>
    </w:p>
    <w:p w:rsidR="00B120AB" w:rsidRPr="00BB087B" w:rsidRDefault="00A471BC">
      <w:pPr>
        <w:spacing w:after="200" w:line="276" w:lineRule="auto"/>
        <w:rPr>
          <w:rFonts w:ascii="Calibri" w:hAnsi="Calibri" w:cs="Calibri"/>
        </w:rPr>
      </w:pPr>
      <w:r w:rsidRPr="00423B8B">
        <w:rPr>
          <w:rFonts w:ascii="Calibri" w:hAnsi="Calibri" w:cs="Calibri"/>
        </w:rPr>
        <w:t xml:space="preserve">A number of stakeholders suggested that </w:t>
      </w:r>
      <w:r>
        <w:rPr>
          <w:rFonts w:ascii="Calibri" w:hAnsi="Calibri" w:cs="Calibri"/>
        </w:rPr>
        <w:t>g</w:t>
      </w:r>
      <w:r w:rsidRPr="00423B8B">
        <w:rPr>
          <w:rFonts w:ascii="Calibri" w:hAnsi="Calibri" w:cs="Calibri"/>
        </w:rPr>
        <w:t>overnment</w:t>
      </w:r>
      <w:r>
        <w:rPr>
          <w:rFonts w:ascii="Calibri" w:hAnsi="Calibri" w:cs="Calibri"/>
        </w:rPr>
        <w:t>s</w:t>
      </w:r>
      <w:r w:rsidRPr="00423B8B">
        <w:rPr>
          <w:rFonts w:ascii="Calibri" w:hAnsi="Calibri" w:cs="Calibri"/>
        </w:rPr>
        <w:t xml:space="preserve"> could also do more to encourage collaboration among service providers. For example, bringing together service providers within a</w:t>
      </w:r>
      <w:r w:rsidR="00A522A1">
        <w:rPr>
          <w:rFonts w:ascii="Calibri" w:hAnsi="Calibri" w:cs="Calibri"/>
        </w:rPr>
        <w:t> </w:t>
      </w:r>
      <w:r w:rsidRPr="00423B8B">
        <w:rPr>
          <w:rFonts w:ascii="Calibri" w:hAnsi="Calibri" w:cs="Calibri"/>
        </w:rPr>
        <w:t>region to discuss shared learnings and challenges. It was noted this would also provide an</w:t>
      </w:r>
      <w:r w:rsidR="00FC22E1">
        <w:rPr>
          <w:rFonts w:ascii="Calibri" w:hAnsi="Calibri" w:cs="Calibri"/>
        </w:rPr>
        <w:t> </w:t>
      </w:r>
      <w:r w:rsidRPr="00423B8B">
        <w:rPr>
          <w:rFonts w:ascii="Calibri" w:hAnsi="Calibri" w:cs="Calibri"/>
        </w:rPr>
        <w:t xml:space="preserve">opportunity for the </w:t>
      </w:r>
      <w:r>
        <w:rPr>
          <w:rFonts w:ascii="Calibri" w:hAnsi="Calibri" w:cs="Calibri"/>
        </w:rPr>
        <w:t>d</w:t>
      </w:r>
      <w:r w:rsidRPr="00423B8B">
        <w:rPr>
          <w:rFonts w:ascii="Calibri" w:hAnsi="Calibri" w:cs="Calibri"/>
        </w:rPr>
        <w:t>epartment to share data with its service providers.</w:t>
      </w:r>
      <w:r w:rsidR="00B120AB">
        <w:rPr>
          <w:rFonts w:asciiTheme="minorHAnsi" w:hAnsiTheme="minorHAnsi" w:cs="Arial"/>
          <w:spacing w:val="2"/>
          <w:szCs w:val="22"/>
        </w:rPr>
        <w:br w:type="page"/>
      </w:r>
    </w:p>
    <w:p w:rsidR="00730C4B" w:rsidRPr="00730C4B" w:rsidRDefault="00DB5C6F" w:rsidP="00C82844">
      <w:pPr>
        <w:spacing w:after="200" w:line="276" w:lineRule="auto"/>
        <w:jc w:val="right"/>
        <w:rPr>
          <w:rFonts w:asciiTheme="minorHAnsi" w:hAnsiTheme="minorHAnsi" w:cs="Arial"/>
          <w:b/>
          <w:spacing w:val="2"/>
          <w:szCs w:val="22"/>
        </w:rPr>
      </w:pPr>
      <w:r>
        <w:rPr>
          <w:rFonts w:asciiTheme="minorHAnsi" w:hAnsiTheme="minorHAnsi" w:cs="Arial"/>
          <w:b/>
          <w:spacing w:val="2"/>
          <w:szCs w:val="22"/>
        </w:rPr>
        <w:t>ATTACHMENT B</w:t>
      </w:r>
    </w:p>
    <w:p w:rsidR="00730C4B" w:rsidRPr="007F6EE2" w:rsidRDefault="00730C4B" w:rsidP="00BB087B">
      <w:pPr>
        <w:spacing w:after="200" w:line="276" w:lineRule="auto"/>
        <w:jc w:val="center"/>
        <w:rPr>
          <w:rFonts w:asciiTheme="minorHAnsi" w:hAnsiTheme="minorHAnsi" w:cs="Minion Pro"/>
          <w:color w:val="31849B" w:themeColor="accent5" w:themeShade="BF"/>
          <w:sz w:val="36"/>
          <w:szCs w:val="22"/>
          <w:lang w:eastAsia="en-AU"/>
        </w:rPr>
      </w:pPr>
      <w:r w:rsidRPr="00C82844">
        <w:rPr>
          <w:rFonts w:asciiTheme="minorHAnsi" w:hAnsiTheme="minorHAnsi" w:cs="Minion Pro"/>
          <w:color w:val="31849B" w:themeColor="accent5" w:themeShade="BF"/>
          <w:sz w:val="36"/>
          <w:szCs w:val="22"/>
          <w:lang w:eastAsia="en-AU"/>
        </w:rPr>
        <w:t>D</w:t>
      </w:r>
      <w:r w:rsidR="0054460C">
        <w:rPr>
          <w:rFonts w:asciiTheme="minorHAnsi" w:hAnsiTheme="minorHAnsi" w:cs="Minion Pro"/>
          <w:color w:val="31849B" w:themeColor="accent5" w:themeShade="BF"/>
          <w:sz w:val="36"/>
          <w:szCs w:val="22"/>
          <w:lang w:eastAsia="en-AU"/>
        </w:rPr>
        <w:t>eveloping an</w:t>
      </w:r>
      <w:r w:rsidRPr="00C82844">
        <w:rPr>
          <w:rFonts w:asciiTheme="minorHAnsi" w:hAnsiTheme="minorHAnsi" w:cs="Minion Pro"/>
          <w:color w:val="31849B" w:themeColor="accent5" w:themeShade="BF"/>
          <w:sz w:val="36"/>
          <w:szCs w:val="22"/>
          <w:lang w:eastAsia="en-AU"/>
        </w:rPr>
        <w:t xml:space="preserve"> Outcomes Framework</w:t>
      </w:r>
      <w:r w:rsidRPr="007F6EE2">
        <w:rPr>
          <w:rFonts w:asciiTheme="minorHAnsi" w:hAnsiTheme="minorHAnsi"/>
          <w:color w:val="31849B" w:themeColor="accent5" w:themeShade="BF"/>
          <w:sz w:val="36"/>
          <w:szCs w:val="22"/>
          <w:lang w:eastAsia="en-AU"/>
        </w:rPr>
        <w:t xml:space="preserve"> for families </w:t>
      </w:r>
      <w:r w:rsidR="00EC1600">
        <w:rPr>
          <w:rFonts w:asciiTheme="minorHAnsi" w:hAnsiTheme="minorHAnsi"/>
          <w:color w:val="31849B" w:themeColor="accent5" w:themeShade="BF"/>
          <w:sz w:val="36"/>
          <w:szCs w:val="22"/>
          <w:lang w:eastAsia="en-AU"/>
        </w:rPr>
        <w:br/>
      </w:r>
      <w:r w:rsidRPr="007F6EE2">
        <w:rPr>
          <w:rFonts w:asciiTheme="minorHAnsi" w:hAnsiTheme="minorHAnsi"/>
          <w:color w:val="31849B" w:themeColor="accent5" w:themeShade="BF"/>
          <w:sz w:val="36"/>
          <w:szCs w:val="22"/>
          <w:lang w:eastAsia="en-AU"/>
        </w:rPr>
        <w:t>and children programs</w:t>
      </w:r>
    </w:p>
    <w:p w:rsidR="00730C4B" w:rsidRPr="00BB087B" w:rsidRDefault="00730C4B" w:rsidP="00730C4B">
      <w:pPr>
        <w:spacing w:after="200" w:line="276" w:lineRule="auto"/>
        <w:rPr>
          <w:rFonts w:asciiTheme="minorHAnsi" w:hAnsiTheme="minorHAnsi" w:cs="Arial"/>
          <w:b/>
          <w:spacing w:val="2"/>
          <w:szCs w:val="22"/>
        </w:rPr>
      </w:pPr>
      <w:r w:rsidRPr="00BB087B">
        <w:rPr>
          <w:rFonts w:asciiTheme="minorHAnsi" w:hAnsiTheme="minorHAnsi" w:cs="Arial"/>
          <w:b/>
          <w:spacing w:val="2"/>
          <w:szCs w:val="22"/>
        </w:rPr>
        <w:t>Purpose</w:t>
      </w:r>
    </w:p>
    <w:p w:rsidR="00730C4B" w:rsidRPr="00730C4B" w:rsidRDefault="0054460C" w:rsidP="00730C4B">
      <w:pPr>
        <w:spacing w:after="200" w:line="276" w:lineRule="auto"/>
        <w:rPr>
          <w:rFonts w:asciiTheme="minorHAnsi" w:hAnsiTheme="minorHAnsi" w:cs="Arial"/>
          <w:spacing w:val="2"/>
          <w:szCs w:val="22"/>
        </w:rPr>
      </w:pPr>
      <w:r>
        <w:rPr>
          <w:rFonts w:asciiTheme="minorHAnsi" w:hAnsiTheme="minorHAnsi" w:cs="Arial"/>
          <w:spacing w:val="2"/>
          <w:szCs w:val="22"/>
        </w:rPr>
        <w:t>The department intend</w:t>
      </w:r>
      <w:r w:rsidR="00B372F7">
        <w:rPr>
          <w:rFonts w:asciiTheme="minorHAnsi" w:hAnsiTheme="minorHAnsi" w:cs="Arial"/>
          <w:spacing w:val="2"/>
          <w:szCs w:val="22"/>
        </w:rPr>
        <w:t>s</w:t>
      </w:r>
      <w:r>
        <w:rPr>
          <w:rFonts w:asciiTheme="minorHAnsi" w:hAnsiTheme="minorHAnsi" w:cs="Arial"/>
          <w:spacing w:val="2"/>
          <w:szCs w:val="22"/>
        </w:rPr>
        <w:t xml:space="preserve"> to</w:t>
      </w:r>
      <w:r w:rsidR="00221491">
        <w:rPr>
          <w:rFonts w:asciiTheme="minorHAnsi" w:hAnsiTheme="minorHAnsi" w:cs="Arial"/>
          <w:spacing w:val="2"/>
          <w:szCs w:val="22"/>
        </w:rPr>
        <w:t xml:space="preserve"> </w:t>
      </w:r>
      <w:r w:rsidR="00106C42">
        <w:rPr>
          <w:rFonts w:asciiTheme="minorHAnsi" w:hAnsiTheme="minorHAnsi" w:cs="Arial"/>
          <w:spacing w:val="2"/>
          <w:szCs w:val="22"/>
        </w:rPr>
        <w:t xml:space="preserve">develop </w:t>
      </w:r>
      <w:r>
        <w:rPr>
          <w:rFonts w:asciiTheme="minorHAnsi" w:hAnsiTheme="minorHAnsi" w:cs="Arial"/>
          <w:spacing w:val="2"/>
          <w:szCs w:val="22"/>
        </w:rPr>
        <w:t>an</w:t>
      </w:r>
      <w:r w:rsidR="00730C4B" w:rsidRPr="00730C4B">
        <w:rPr>
          <w:rFonts w:asciiTheme="minorHAnsi" w:hAnsiTheme="minorHAnsi" w:cs="Arial"/>
          <w:spacing w:val="2"/>
          <w:szCs w:val="22"/>
        </w:rPr>
        <w:t xml:space="preserve"> outcomes framework for </w:t>
      </w:r>
      <w:r w:rsidR="00B372F7" w:rsidRPr="00730C4B">
        <w:rPr>
          <w:rFonts w:asciiTheme="minorHAnsi" w:hAnsiTheme="minorHAnsi" w:cs="Arial"/>
          <w:spacing w:val="2"/>
          <w:szCs w:val="22"/>
        </w:rPr>
        <w:t>families and children</w:t>
      </w:r>
      <w:r w:rsidR="00730C4B" w:rsidRPr="00730C4B">
        <w:rPr>
          <w:rFonts w:asciiTheme="minorHAnsi" w:hAnsiTheme="minorHAnsi" w:cs="Arial"/>
          <w:spacing w:val="2"/>
          <w:szCs w:val="22"/>
        </w:rPr>
        <w:t xml:space="preserve"> </w:t>
      </w:r>
      <w:r w:rsidR="00B372F7">
        <w:rPr>
          <w:rFonts w:asciiTheme="minorHAnsi" w:hAnsiTheme="minorHAnsi" w:cs="Arial"/>
          <w:spacing w:val="2"/>
          <w:szCs w:val="22"/>
        </w:rPr>
        <w:t xml:space="preserve">programs within </w:t>
      </w:r>
      <w:r w:rsidR="00730C4B" w:rsidRPr="00730C4B">
        <w:rPr>
          <w:rFonts w:asciiTheme="minorHAnsi" w:hAnsiTheme="minorHAnsi" w:cs="Arial"/>
          <w:spacing w:val="2"/>
          <w:szCs w:val="22"/>
        </w:rPr>
        <w:t xml:space="preserve">the </w:t>
      </w:r>
      <w:r w:rsidR="00553E55" w:rsidRPr="00730C4B">
        <w:rPr>
          <w:rFonts w:asciiTheme="minorHAnsi" w:hAnsiTheme="minorHAnsi" w:cs="Arial"/>
          <w:spacing w:val="2"/>
          <w:szCs w:val="22"/>
        </w:rPr>
        <w:t>F</w:t>
      </w:r>
      <w:r w:rsidR="00553E55">
        <w:rPr>
          <w:rFonts w:asciiTheme="minorHAnsi" w:hAnsiTheme="minorHAnsi" w:cs="Arial"/>
          <w:spacing w:val="2"/>
          <w:szCs w:val="22"/>
        </w:rPr>
        <w:t>amilies and Children</w:t>
      </w:r>
      <w:r w:rsidR="00553E55" w:rsidRPr="00730C4B">
        <w:rPr>
          <w:rFonts w:asciiTheme="minorHAnsi" w:hAnsiTheme="minorHAnsi" w:cs="Arial"/>
          <w:spacing w:val="2"/>
          <w:szCs w:val="22"/>
        </w:rPr>
        <w:t xml:space="preserve"> </w:t>
      </w:r>
      <w:r w:rsidR="00730C4B" w:rsidRPr="00730C4B">
        <w:rPr>
          <w:rFonts w:asciiTheme="minorHAnsi" w:hAnsiTheme="minorHAnsi" w:cs="Arial"/>
          <w:spacing w:val="2"/>
          <w:szCs w:val="22"/>
        </w:rPr>
        <w:t>Activity.</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An outcome describes a specific and measurable change in people’s lives because of what you do. Outcomes can include changes in skills, knowledge, attitudes, behaviours and circumstances.</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An outcomes framework helps to clearly define the change we are trying to achieve. Which in</w:t>
      </w:r>
      <w:r w:rsidR="00A522A1">
        <w:rPr>
          <w:rFonts w:asciiTheme="minorHAnsi" w:hAnsiTheme="minorHAnsi" w:cs="Arial"/>
          <w:spacing w:val="2"/>
          <w:szCs w:val="22"/>
        </w:rPr>
        <w:t> </w:t>
      </w:r>
      <w:r w:rsidRPr="00730C4B">
        <w:rPr>
          <w:rFonts w:asciiTheme="minorHAnsi" w:hAnsiTheme="minorHAnsi" w:cs="Arial"/>
          <w:spacing w:val="2"/>
          <w:szCs w:val="22"/>
        </w:rPr>
        <w:t>turn helps us to focus on designing activities and programs that are likely to lead to changes in</w:t>
      </w:r>
      <w:r w:rsidR="00A522A1">
        <w:rPr>
          <w:rFonts w:asciiTheme="minorHAnsi" w:hAnsiTheme="minorHAnsi" w:cs="Arial"/>
          <w:spacing w:val="2"/>
          <w:szCs w:val="22"/>
        </w:rPr>
        <w:t> </w:t>
      </w:r>
      <w:r w:rsidRPr="00730C4B">
        <w:rPr>
          <w:rFonts w:asciiTheme="minorHAnsi" w:hAnsiTheme="minorHAnsi" w:cs="Arial"/>
          <w:spacing w:val="2"/>
          <w:szCs w:val="22"/>
        </w:rPr>
        <w:t>these identified outcomes.</w:t>
      </w:r>
    </w:p>
    <w:p w:rsidR="00730C4B" w:rsidRPr="00BB087B" w:rsidRDefault="00730C4B" w:rsidP="00730C4B">
      <w:pPr>
        <w:spacing w:after="200" w:line="276" w:lineRule="auto"/>
        <w:rPr>
          <w:rFonts w:asciiTheme="minorHAnsi" w:hAnsiTheme="minorHAnsi" w:cs="Arial"/>
          <w:b/>
          <w:spacing w:val="2"/>
          <w:szCs w:val="22"/>
        </w:rPr>
      </w:pPr>
      <w:r w:rsidRPr="00BB087B">
        <w:rPr>
          <w:rFonts w:asciiTheme="minorHAnsi" w:hAnsiTheme="minorHAnsi" w:cs="Arial"/>
          <w:b/>
          <w:spacing w:val="2"/>
          <w:szCs w:val="22"/>
        </w:rPr>
        <w:t>Why are we so focussed on outcomes?</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In the past we have often focussed on measuring outputs – “the how much” rather than the “what’s changed.” Focus</w:t>
      </w:r>
      <w:r w:rsidR="00B372F7">
        <w:rPr>
          <w:rFonts w:asciiTheme="minorHAnsi" w:hAnsiTheme="minorHAnsi" w:cs="Arial"/>
          <w:spacing w:val="2"/>
          <w:szCs w:val="22"/>
        </w:rPr>
        <w:t>s</w:t>
      </w:r>
      <w:r w:rsidRPr="00730C4B">
        <w:rPr>
          <w:rFonts w:asciiTheme="minorHAnsi" w:hAnsiTheme="minorHAnsi" w:cs="Arial"/>
          <w:spacing w:val="2"/>
          <w:szCs w:val="22"/>
        </w:rPr>
        <w:t>ing on and measuring outcomes is beneficial for children and families, for service providers and for government.</w:t>
      </w:r>
    </w:p>
    <w:p w:rsidR="00730C4B" w:rsidRPr="00730C4B" w:rsidRDefault="00730C4B" w:rsidP="00730C4B">
      <w:pPr>
        <w:numPr>
          <w:ilvl w:val="0"/>
          <w:numId w:val="30"/>
        </w:num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We know that service providers want to </w:t>
      </w:r>
      <w:r w:rsidR="00B372F7">
        <w:rPr>
          <w:rFonts w:asciiTheme="minorHAnsi" w:hAnsiTheme="minorHAnsi" w:cs="Arial"/>
          <w:spacing w:val="2"/>
          <w:szCs w:val="22"/>
        </w:rPr>
        <w:t>deliver</w:t>
      </w:r>
      <w:r w:rsidRPr="00730C4B">
        <w:rPr>
          <w:rFonts w:asciiTheme="minorHAnsi" w:hAnsiTheme="minorHAnsi" w:cs="Arial"/>
          <w:spacing w:val="2"/>
          <w:szCs w:val="22"/>
        </w:rPr>
        <w:t xml:space="preserve"> services and supports that benefit their clients. Being goal and outcome-oriented has been found to impact on whether positive outcomes are achieved</w:t>
      </w:r>
      <w:r w:rsidR="00B372F7">
        <w:rPr>
          <w:rFonts w:asciiTheme="minorHAnsi" w:hAnsiTheme="minorHAnsi" w:cs="Arial"/>
          <w:spacing w:val="2"/>
          <w:szCs w:val="22"/>
        </w:rPr>
        <w:t>.</w:t>
      </w:r>
      <w:r w:rsidRPr="00730C4B">
        <w:rPr>
          <w:rFonts w:asciiTheme="minorHAnsi" w:hAnsiTheme="minorHAnsi" w:cs="Arial"/>
          <w:spacing w:val="2"/>
          <w:szCs w:val="22"/>
          <w:vertAlign w:val="superscript"/>
        </w:rPr>
        <w:footnoteReference w:id="4"/>
      </w:r>
      <w:r w:rsidRPr="00730C4B">
        <w:rPr>
          <w:rFonts w:asciiTheme="minorHAnsi" w:hAnsiTheme="minorHAnsi" w:cs="Arial"/>
          <w:spacing w:val="2"/>
          <w:szCs w:val="22"/>
        </w:rPr>
        <w:t xml:space="preserve"> </w:t>
      </w:r>
    </w:p>
    <w:p w:rsidR="00730C4B" w:rsidRPr="00730C4B" w:rsidRDefault="00730C4B" w:rsidP="00730C4B">
      <w:pPr>
        <w:numPr>
          <w:ilvl w:val="0"/>
          <w:numId w:val="30"/>
        </w:numPr>
        <w:spacing w:after="200" w:line="276" w:lineRule="auto"/>
        <w:rPr>
          <w:rFonts w:asciiTheme="minorHAnsi" w:hAnsiTheme="minorHAnsi" w:cs="Arial"/>
          <w:spacing w:val="2"/>
          <w:szCs w:val="22"/>
        </w:rPr>
      </w:pPr>
      <w:r w:rsidRPr="00730C4B">
        <w:rPr>
          <w:rFonts w:asciiTheme="minorHAnsi" w:hAnsiTheme="minorHAnsi" w:cs="Arial"/>
          <w:spacing w:val="2"/>
          <w:szCs w:val="22"/>
        </w:rPr>
        <w:t>Outcomes measurement contributes to a strong learning culture. It allows service providers to determine whether their services are benefitting their clients and adjust, tailor and improve their practice in response</w:t>
      </w:r>
      <w:r w:rsidR="00B372F7">
        <w:rPr>
          <w:rFonts w:asciiTheme="minorHAnsi" w:hAnsiTheme="minorHAnsi" w:cs="Arial"/>
          <w:spacing w:val="2"/>
          <w:szCs w:val="22"/>
        </w:rPr>
        <w:t>.</w:t>
      </w:r>
      <w:r w:rsidRPr="00730C4B">
        <w:rPr>
          <w:rFonts w:asciiTheme="minorHAnsi" w:hAnsiTheme="minorHAnsi" w:cs="Arial"/>
          <w:spacing w:val="2"/>
          <w:szCs w:val="22"/>
          <w:vertAlign w:val="superscript"/>
        </w:rPr>
        <w:footnoteReference w:id="5"/>
      </w:r>
      <w:r w:rsidRPr="00730C4B">
        <w:rPr>
          <w:rFonts w:asciiTheme="minorHAnsi" w:hAnsiTheme="minorHAnsi" w:cs="Arial"/>
          <w:spacing w:val="2"/>
          <w:szCs w:val="22"/>
        </w:rPr>
        <w:t xml:space="preserve"> </w:t>
      </w:r>
    </w:p>
    <w:p w:rsidR="00730C4B" w:rsidRPr="00730C4B" w:rsidRDefault="00730C4B" w:rsidP="00730C4B">
      <w:pPr>
        <w:numPr>
          <w:ilvl w:val="0"/>
          <w:numId w:val="30"/>
        </w:num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There is an imperative for all </w:t>
      </w:r>
      <w:r w:rsidR="009D0785">
        <w:rPr>
          <w:rFonts w:asciiTheme="minorHAnsi" w:hAnsiTheme="minorHAnsi" w:cs="Arial"/>
          <w:spacing w:val="2"/>
          <w:szCs w:val="22"/>
        </w:rPr>
        <w:t xml:space="preserve">of </w:t>
      </w:r>
      <w:r w:rsidRPr="00730C4B">
        <w:rPr>
          <w:rFonts w:asciiTheme="minorHAnsi" w:hAnsiTheme="minorHAnsi" w:cs="Arial"/>
          <w:spacing w:val="2"/>
          <w:szCs w:val="22"/>
        </w:rPr>
        <w:t>us to not do harm. Sometimes we rely on impression and intuition in guiding service delivery choices but these can be misleading. In the past it has been found that assumptions have been used to justify ineffective, and sometimes harmful, approaches. An outcomes-focus can ensure that we guard against this possibility</w:t>
      </w:r>
      <w:r w:rsidR="00B372F7">
        <w:rPr>
          <w:rFonts w:asciiTheme="minorHAnsi" w:hAnsiTheme="minorHAnsi" w:cs="Arial"/>
          <w:spacing w:val="2"/>
          <w:szCs w:val="22"/>
        </w:rPr>
        <w:t>.</w:t>
      </w:r>
      <w:r w:rsidRPr="00730C4B">
        <w:rPr>
          <w:rFonts w:asciiTheme="minorHAnsi" w:hAnsiTheme="minorHAnsi" w:cs="Arial"/>
          <w:spacing w:val="2"/>
          <w:szCs w:val="22"/>
          <w:vertAlign w:val="superscript"/>
        </w:rPr>
        <w:footnoteReference w:id="6"/>
      </w:r>
    </w:p>
    <w:p w:rsidR="00730C4B" w:rsidRPr="005B7EAE" w:rsidRDefault="00730C4B">
      <w:pPr>
        <w:numPr>
          <w:ilvl w:val="0"/>
          <w:numId w:val="30"/>
        </w:numPr>
        <w:spacing w:after="200" w:line="276" w:lineRule="auto"/>
        <w:rPr>
          <w:rFonts w:asciiTheme="minorHAnsi" w:hAnsiTheme="minorHAnsi" w:cs="Arial"/>
          <w:spacing w:val="2"/>
          <w:szCs w:val="22"/>
        </w:rPr>
      </w:pPr>
      <w:r w:rsidRPr="00730C4B">
        <w:rPr>
          <w:rFonts w:asciiTheme="minorHAnsi" w:hAnsiTheme="minorHAnsi" w:cs="Arial"/>
          <w:spacing w:val="2"/>
          <w:szCs w:val="22"/>
        </w:rPr>
        <w:t>Asking clients to participate in outcomes measurement can be empowering. It can be</w:t>
      </w:r>
      <w:r w:rsidR="00A522A1">
        <w:rPr>
          <w:rFonts w:asciiTheme="minorHAnsi" w:hAnsiTheme="minorHAnsi" w:cs="Arial"/>
          <w:spacing w:val="2"/>
          <w:szCs w:val="22"/>
        </w:rPr>
        <w:t> </w:t>
      </w:r>
      <w:r w:rsidRPr="00730C4B">
        <w:rPr>
          <w:rFonts w:asciiTheme="minorHAnsi" w:hAnsiTheme="minorHAnsi" w:cs="Arial"/>
          <w:spacing w:val="2"/>
          <w:szCs w:val="22"/>
        </w:rPr>
        <w:t>a</w:t>
      </w:r>
      <w:r w:rsidR="00A522A1">
        <w:rPr>
          <w:rFonts w:asciiTheme="minorHAnsi" w:hAnsiTheme="minorHAnsi" w:cs="Arial"/>
          <w:spacing w:val="2"/>
          <w:szCs w:val="22"/>
        </w:rPr>
        <w:t> </w:t>
      </w:r>
      <w:r w:rsidRPr="00730C4B">
        <w:rPr>
          <w:rFonts w:asciiTheme="minorHAnsi" w:hAnsiTheme="minorHAnsi" w:cs="Arial"/>
          <w:spacing w:val="2"/>
          <w:szCs w:val="22"/>
        </w:rPr>
        <w:t>process where clients can reflect on how much they have changed.</w:t>
      </w:r>
      <w:r w:rsidRPr="00730C4B">
        <w:rPr>
          <w:rFonts w:asciiTheme="minorHAnsi" w:hAnsiTheme="minorHAnsi" w:cs="Arial"/>
          <w:spacing w:val="2"/>
          <w:szCs w:val="22"/>
          <w:vertAlign w:val="superscript"/>
        </w:rPr>
        <w:footnoteReference w:id="7"/>
      </w:r>
      <w:r w:rsidRPr="00730C4B">
        <w:rPr>
          <w:rFonts w:asciiTheme="minorHAnsi" w:hAnsiTheme="minorHAnsi" w:cs="Arial"/>
          <w:spacing w:val="2"/>
          <w:szCs w:val="22"/>
        </w:rPr>
        <w:t xml:space="preserve"> It ensures that client voices are heard and they can then potentially play a role in adjusting the design and implementation of services so they are even more effective</w:t>
      </w:r>
      <w:r w:rsidR="00213074">
        <w:rPr>
          <w:rFonts w:asciiTheme="minorHAnsi" w:hAnsiTheme="minorHAnsi" w:cs="Arial"/>
          <w:spacing w:val="2"/>
          <w:szCs w:val="22"/>
        </w:rPr>
        <w:t>.</w:t>
      </w:r>
      <w:r w:rsidRPr="00730C4B">
        <w:rPr>
          <w:rFonts w:asciiTheme="minorHAnsi" w:hAnsiTheme="minorHAnsi" w:cs="Arial"/>
          <w:spacing w:val="2"/>
          <w:szCs w:val="22"/>
          <w:vertAlign w:val="superscript"/>
        </w:rPr>
        <w:footnoteReference w:id="8"/>
      </w:r>
      <w:r w:rsidR="005B7EAE" w:rsidRPr="005B7EAE">
        <w:rPr>
          <w:rFonts w:asciiTheme="minorHAnsi" w:hAnsiTheme="minorHAnsi" w:cs="Arial"/>
          <w:spacing w:val="2"/>
          <w:szCs w:val="22"/>
        </w:rPr>
        <w:br w:type="page"/>
      </w:r>
    </w:p>
    <w:p w:rsidR="00730C4B" w:rsidRPr="00730C4B" w:rsidRDefault="00730C4B" w:rsidP="00730C4B">
      <w:pPr>
        <w:numPr>
          <w:ilvl w:val="0"/>
          <w:numId w:val="30"/>
        </w:num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Outcomes measurement helps providers to </w:t>
      </w:r>
      <w:r w:rsidR="00213074">
        <w:rPr>
          <w:rFonts w:asciiTheme="minorHAnsi" w:hAnsiTheme="minorHAnsi" w:cs="Arial"/>
          <w:spacing w:val="2"/>
          <w:szCs w:val="22"/>
        </w:rPr>
        <w:t>demonstrate to</w:t>
      </w:r>
      <w:r w:rsidR="00213074" w:rsidRPr="00730C4B">
        <w:rPr>
          <w:rFonts w:asciiTheme="minorHAnsi" w:hAnsiTheme="minorHAnsi" w:cs="Arial"/>
          <w:spacing w:val="2"/>
          <w:szCs w:val="22"/>
        </w:rPr>
        <w:t xml:space="preserve"> government and others </w:t>
      </w:r>
      <w:r w:rsidRPr="00730C4B">
        <w:rPr>
          <w:rFonts w:asciiTheme="minorHAnsi" w:hAnsiTheme="minorHAnsi" w:cs="Arial"/>
          <w:spacing w:val="2"/>
          <w:szCs w:val="22"/>
        </w:rPr>
        <w:t>how their services are benefitting their clients</w:t>
      </w:r>
      <w:r w:rsidR="00213074">
        <w:rPr>
          <w:rFonts w:asciiTheme="minorHAnsi" w:hAnsiTheme="minorHAnsi" w:cs="Arial"/>
          <w:spacing w:val="2"/>
          <w:szCs w:val="22"/>
        </w:rPr>
        <w:t>.</w:t>
      </w:r>
    </w:p>
    <w:p w:rsidR="00730C4B" w:rsidRPr="00730C4B" w:rsidRDefault="00730C4B" w:rsidP="00730C4B">
      <w:pPr>
        <w:numPr>
          <w:ilvl w:val="0"/>
          <w:numId w:val="30"/>
        </w:numPr>
        <w:spacing w:after="200" w:line="276" w:lineRule="auto"/>
        <w:rPr>
          <w:rFonts w:asciiTheme="minorHAnsi" w:hAnsiTheme="minorHAnsi" w:cs="Arial"/>
          <w:spacing w:val="2"/>
          <w:szCs w:val="22"/>
        </w:rPr>
      </w:pPr>
      <w:r w:rsidRPr="00730C4B">
        <w:rPr>
          <w:rFonts w:asciiTheme="minorHAnsi" w:hAnsiTheme="minorHAnsi" w:cs="Arial"/>
          <w:spacing w:val="2"/>
          <w:szCs w:val="22"/>
        </w:rPr>
        <w:t>Outcomes reporting helps the department to be accountable for using public resources in</w:t>
      </w:r>
      <w:r w:rsidR="00A522A1">
        <w:rPr>
          <w:rFonts w:asciiTheme="minorHAnsi" w:hAnsiTheme="minorHAnsi" w:cs="Arial"/>
          <w:spacing w:val="2"/>
          <w:szCs w:val="22"/>
        </w:rPr>
        <w:t> </w:t>
      </w:r>
      <w:r w:rsidRPr="00730C4B">
        <w:rPr>
          <w:rFonts w:asciiTheme="minorHAnsi" w:hAnsiTheme="minorHAnsi" w:cs="Arial"/>
          <w:spacing w:val="2"/>
          <w:szCs w:val="22"/>
        </w:rPr>
        <w:t xml:space="preserve">the most effective and efficient way. </w:t>
      </w:r>
      <w:r w:rsidR="00F248C6">
        <w:rPr>
          <w:rFonts w:asciiTheme="minorHAnsi" w:hAnsiTheme="minorHAnsi" w:cs="Arial"/>
          <w:spacing w:val="2"/>
          <w:szCs w:val="22"/>
        </w:rPr>
        <w:t>It helps the department and government to</w:t>
      </w:r>
      <w:r w:rsidR="00A522A1">
        <w:rPr>
          <w:rFonts w:asciiTheme="minorHAnsi" w:hAnsiTheme="minorHAnsi" w:cs="Arial"/>
          <w:spacing w:val="2"/>
          <w:szCs w:val="22"/>
        </w:rPr>
        <w:t> </w:t>
      </w:r>
      <w:r w:rsidR="00F248C6">
        <w:rPr>
          <w:rFonts w:asciiTheme="minorHAnsi" w:hAnsiTheme="minorHAnsi" w:cs="Arial"/>
          <w:spacing w:val="2"/>
          <w:szCs w:val="22"/>
        </w:rPr>
        <w:t>collectively demonstrate the tangible benefits and value of funded services.</w:t>
      </w:r>
    </w:p>
    <w:p w:rsidR="001A3627"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Outcomes measurement is not without challenges. </w:t>
      </w:r>
      <w:r w:rsidR="003A39D0">
        <w:rPr>
          <w:rFonts w:asciiTheme="minorHAnsi" w:hAnsiTheme="minorHAnsi" w:cs="Arial"/>
          <w:spacing w:val="2"/>
          <w:szCs w:val="22"/>
        </w:rPr>
        <w:t>T</w:t>
      </w:r>
      <w:r w:rsidRPr="00730C4B">
        <w:rPr>
          <w:rFonts w:asciiTheme="minorHAnsi" w:hAnsiTheme="minorHAnsi" w:cs="Arial"/>
          <w:spacing w:val="2"/>
          <w:szCs w:val="22"/>
        </w:rPr>
        <w:t>here can be issues around building internal capacity, deciding on the best measurement tools to use and the most appropriate way to</w:t>
      </w:r>
      <w:r w:rsidR="00A522A1">
        <w:rPr>
          <w:rFonts w:asciiTheme="minorHAnsi" w:hAnsiTheme="minorHAnsi" w:cs="Arial"/>
          <w:spacing w:val="2"/>
          <w:szCs w:val="22"/>
        </w:rPr>
        <w:t> </w:t>
      </w:r>
      <w:r w:rsidRPr="00730C4B">
        <w:rPr>
          <w:rFonts w:asciiTheme="minorHAnsi" w:hAnsiTheme="minorHAnsi" w:cs="Arial"/>
          <w:spacing w:val="2"/>
          <w:szCs w:val="22"/>
        </w:rPr>
        <w:t xml:space="preserve">interpret outcome results. That is why the department intends to </w:t>
      </w:r>
      <w:r w:rsidR="003A39D0">
        <w:rPr>
          <w:rFonts w:asciiTheme="minorHAnsi" w:hAnsiTheme="minorHAnsi" w:cs="Arial"/>
          <w:spacing w:val="2"/>
          <w:szCs w:val="22"/>
        </w:rPr>
        <w:t xml:space="preserve">gradually </w:t>
      </w:r>
      <w:r w:rsidRPr="00730C4B">
        <w:rPr>
          <w:rFonts w:asciiTheme="minorHAnsi" w:hAnsiTheme="minorHAnsi" w:cs="Arial"/>
          <w:spacing w:val="2"/>
          <w:szCs w:val="22"/>
        </w:rPr>
        <w:t>phase in outcomes measurement and work together with you to develop an approach that is practical and achievable.</w:t>
      </w:r>
    </w:p>
    <w:p w:rsidR="00730C4B" w:rsidRPr="00BB087B" w:rsidRDefault="00AC60ED" w:rsidP="00114027">
      <w:pPr>
        <w:spacing w:after="200" w:line="276" w:lineRule="auto"/>
        <w:rPr>
          <w:rFonts w:asciiTheme="minorHAnsi" w:hAnsiTheme="minorHAnsi" w:cs="Arial"/>
          <w:b/>
          <w:spacing w:val="2"/>
          <w:szCs w:val="22"/>
        </w:rPr>
      </w:pPr>
      <w:r>
        <w:rPr>
          <w:rFonts w:asciiTheme="minorHAnsi" w:hAnsiTheme="minorHAnsi" w:cs="Arial"/>
          <w:b/>
          <w:spacing w:val="2"/>
          <w:szCs w:val="22"/>
        </w:rPr>
        <w:t xml:space="preserve">Diagram three: </w:t>
      </w:r>
      <w:r w:rsidR="00730C4B" w:rsidRPr="00BB087B">
        <w:rPr>
          <w:rFonts w:asciiTheme="minorHAnsi" w:hAnsiTheme="minorHAnsi" w:cs="Arial"/>
          <w:b/>
          <w:spacing w:val="2"/>
          <w:szCs w:val="22"/>
        </w:rPr>
        <w:t xml:space="preserve">Families and children programs outcomes </w:t>
      </w:r>
    </w:p>
    <w:p w:rsidR="008D2D25" w:rsidRDefault="00E27C59" w:rsidP="006A222E">
      <w:pPr>
        <w:keepNext/>
        <w:keepLines/>
        <w:spacing w:after="200" w:line="276" w:lineRule="auto"/>
        <w:rPr>
          <w:rFonts w:asciiTheme="minorHAnsi" w:hAnsiTheme="minorHAnsi" w:cs="Arial"/>
          <w:spacing w:val="2"/>
          <w:szCs w:val="22"/>
        </w:rPr>
      </w:pPr>
      <w:r>
        <w:rPr>
          <w:rFonts w:asciiTheme="minorHAnsi" w:hAnsiTheme="minorHAnsi" w:cs="Arial"/>
          <w:noProof/>
          <w:spacing w:val="2"/>
          <w:szCs w:val="22"/>
          <w:lang w:eastAsia="en-AU"/>
        </w:rPr>
        <w:drawing>
          <wp:inline distT="0" distB="0" distL="0" distR="0" wp14:anchorId="6902BF09" wp14:editId="2967A565">
            <wp:extent cx="6448425" cy="5846214"/>
            <wp:effectExtent l="0" t="0" r="0" b="2540"/>
            <wp:docPr id="19" name="Picture 19" descr="This diagram highlights the proposed key aims and outcome of the families and children programs." title="Diagram: families and children programs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2586" cy="5859053"/>
                    </a:xfrm>
                    <a:prstGeom prst="rect">
                      <a:avLst/>
                    </a:prstGeom>
                    <a:noFill/>
                  </pic:spPr>
                </pic:pic>
              </a:graphicData>
            </a:graphic>
          </wp:inline>
        </w:drawing>
      </w:r>
    </w:p>
    <w:p w:rsidR="005B7EAE" w:rsidRDefault="005B7EAE">
      <w:pPr>
        <w:spacing w:after="200" w:line="276" w:lineRule="auto"/>
        <w:rPr>
          <w:rFonts w:asciiTheme="minorHAnsi" w:hAnsiTheme="minorHAnsi" w:cs="Arial"/>
          <w:spacing w:val="2"/>
          <w:szCs w:val="22"/>
        </w:rPr>
      </w:pPr>
      <w:r>
        <w:rPr>
          <w:rFonts w:asciiTheme="minorHAnsi" w:hAnsiTheme="minorHAnsi" w:cs="Arial"/>
          <w:spacing w:val="2"/>
          <w:szCs w:val="22"/>
        </w:rPr>
        <w:br w:type="page"/>
      </w:r>
    </w:p>
    <w:p w:rsidR="0084204C" w:rsidRDefault="003A39D0" w:rsidP="00730C4B">
      <w:pPr>
        <w:spacing w:after="200" w:line="276" w:lineRule="auto"/>
        <w:rPr>
          <w:rFonts w:asciiTheme="minorHAnsi" w:hAnsiTheme="minorHAnsi" w:cs="Arial"/>
          <w:spacing w:val="2"/>
          <w:szCs w:val="22"/>
        </w:rPr>
      </w:pPr>
      <w:r>
        <w:rPr>
          <w:rFonts w:asciiTheme="minorHAnsi" w:hAnsiTheme="minorHAnsi" w:cs="Arial"/>
          <w:spacing w:val="2"/>
          <w:szCs w:val="22"/>
        </w:rPr>
        <w:t>The department envisages dev</w:t>
      </w:r>
      <w:r w:rsidR="00DC04DC">
        <w:rPr>
          <w:rFonts w:asciiTheme="minorHAnsi" w:hAnsiTheme="minorHAnsi" w:cs="Arial"/>
          <w:spacing w:val="2"/>
          <w:szCs w:val="22"/>
        </w:rPr>
        <w:t>e</w:t>
      </w:r>
      <w:r>
        <w:rPr>
          <w:rFonts w:asciiTheme="minorHAnsi" w:hAnsiTheme="minorHAnsi" w:cs="Arial"/>
          <w:spacing w:val="2"/>
          <w:szCs w:val="22"/>
        </w:rPr>
        <w:t>loping</w:t>
      </w:r>
      <w:r w:rsidR="00F248C6">
        <w:rPr>
          <w:rFonts w:asciiTheme="minorHAnsi" w:hAnsiTheme="minorHAnsi" w:cs="Arial"/>
          <w:spacing w:val="2"/>
          <w:szCs w:val="22"/>
        </w:rPr>
        <w:t xml:space="preserve"> a</w:t>
      </w:r>
      <w:r w:rsidR="00730C4B" w:rsidRPr="00730C4B">
        <w:rPr>
          <w:rFonts w:asciiTheme="minorHAnsi" w:hAnsiTheme="minorHAnsi" w:cs="Arial"/>
          <w:spacing w:val="2"/>
          <w:szCs w:val="22"/>
        </w:rPr>
        <w:t xml:space="preserve"> program</w:t>
      </w:r>
      <w:r w:rsidR="00FD1DE3">
        <w:rPr>
          <w:rFonts w:asciiTheme="minorHAnsi" w:hAnsiTheme="minorHAnsi" w:cs="Arial"/>
          <w:spacing w:val="2"/>
          <w:szCs w:val="22"/>
        </w:rPr>
        <w:t>-</w:t>
      </w:r>
      <w:r w:rsidR="00730C4B" w:rsidRPr="00730C4B">
        <w:rPr>
          <w:rFonts w:asciiTheme="minorHAnsi" w:hAnsiTheme="minorHAnsi" w:cs="Arial"/>
          <w:spacing w:val="2"/>
          <w:szCs w:val="22"/>
        </w:rPr>
        <w:t>level framework, that is, an outcome</w:t>
      </w:r>
      <w:r w:rsidR="00F81652">
        <w:rPr>
          <w:rFonts w:asciiTheme="minorHAnsi" w:hAnsiTheme="minorHAnsi" w:cs="Arial"/>
          <w:spacing w:val="2"/>
          <w:szCs w:val="22"/>
        </w:rPr>
        <w:t>s</w:t>
      </w:r>
      <w:r w:rsidR="00730C4B" w:rsidRPr="00730C4B">
        <w:rPr>
          <w:rFonts w:asciiTheme="minorHAnsi" w:hAnsiTheme="minorHAnsi" w:cs="Arial"/>
          <w:spacing w:val="2"/>
          <w:szCs w:val="22"/>
        </w:rPr>
        <w:t xml:space="preserve"> framework designed specifically for the families and children programs under the </w:t>
      </w:r>
      <w:r w:rsidR="00553E55">
        <w:rPr>
          <w:rFonts w:asciiTheme="minorHAnsi" w:hAnsiTheme="minorHAnsi" w:cs="Arial"/>
          <w:spacing w:val="2"/>
          <w:szCs w:val="22"/>
        </w:rPr>
        <w:t>Families and Children</w:t>
      </w:r>
      <w:r w:rsidR="00553E55" w:rsidRPr="00730C4B">
        <w:rPr>
          <w:rFonts w:asciiTheme="minorHAnsi" w:hAnsiTheme="minorHAnsi" w:cs="Arial"/>
          <w:spacing w:val="2"/>
          <w:szCs w:val="22"/>
        </w:rPr>
        <w:t xml:space="preserve"> </w:t>
      </w:r>
      <w:r w:rsidR="00730C4B" w:rsidRPr="00730C4B">
        <w:rPr>
          <w:rFonts w:asciiTheme="minorHAnsi" w:hAnsiTheme="minorHAnsi" w:cs="Arial"/>
          <w:spacing w:val="2"/>
          <w:szCs w:val="22"/>
        </w:rPr>
        <w:t>Activity. A program</w:t>
      </w:r>
      <w:r w:rsidR="00FD1DE3">
        <w:rPr>
          <w:rFonts w:asciiTheme="minorHAnsi" w:hAnsiTheme="minorHAnsi" w:cs="Arial"/>
          <w:spacing w:val="2"/>
          <w:szCs w:val="22"/>
        </w:rPr>
        <w:t>-</w:t>
      </w:r>
      <w:r w:rsidR="00730C4B" w:rsidRPr="00730C4B">
        <w:rPr>
          <w:rFonts w:asciiTheme="minorHAnsi" w:hAnsiTheme="minorHAnsi" w:cs="Arial"/>
          <w:spacing w:val="2"/>
          <w:szCs w:val="22"/>
        </w:rPr>
        <w:t>level framework is designed to articulate outcomes th</w:t>
      </w:r>
      <w:r w:rsidR="00DC04DC">
        <w:rPr>
          <w:rFonts w:asciiTheme="minorHAnsi" w:hAnsiTheme="minorHAnsi" w:cs="Arial"/>
          <w:spacing w:val="2"/>
          <w:szCs w:val="22"/>
        </w:rPr>
        <w:t xml:space="preserve">at </w:t>
      </w:r>
      <w:r w:rsidR="00730C4B" w:rsidRPr="00730C4B">
        <w:rPr>
          <w:rFonts w:asciiTheme="minorHAnsi" w:hAnsiTheme="minorHAnsi" w:cs="Arial"/>
          <w:spacing w:val="2"/>
          <w:szCs w:val="22"/>
        </w:rPr>
        <w:t>the in</w:t>
      </w:r>
      <w:r w:rsidR="00DC04DC">
        <w:rPr>
          <w:rFonts w:asciiTheme="minorHAnsi" w:hAnsiTheme="minorHAnsi" w:cs="Arial"/>
          <w:spacing w:val="2"/>
          <w:szCs w:val="22"/>
        </w:rPr>
        <w:t>-</w:t>
      </w:r>
      <w:r w:rsidR="00730C4B" w:rsidRPr="00730C4B">
        <w:rPr>
          <w:rFonts w:asciiTheme="minorHAnsi" w:hAnsiTheme="minorHAnsi" w:cs="Arial"/>
          <w:spacing w:val="2"/>
          <w:szCs w:val="22"/>
        </w:rPr>
        <w:t xml:space="preserve">scope programs can reasonably be expected to influence and improve. </w:t>
      </w:r>
      <w:r w:rsidR="00EC707D">
        <w:rPr>
          <w:rFonts w:asciiTheme="minorHAnsi" w:hAnsiTheme="minorHAnsi" w:cs="Arial"/>
          <w:spacing w:val="2"/>
          <w:szCs w:val="22"/>
        </w:rPr>
        <w:t>This contrasts to population</w:t>
      </w:r>
      <w:r w:rsidR="00F81652">
        <w:rPr>
          <w:rFonts w:asciiTheme="minorHAnsi" w:hAnsiTheme="minorHAnsi" w:cs="Arial"/>
          <w:spacing w:val="2"/>
          <w:szCs w:val="22"/>
        </w:rPr>
        <w:t xml:space="preserve"> or</w:t>
      </w:r>
      <w:r w:rsidR="00A522A1">
        <w:rPr>
          <w:rFonts w:asciiTheme="minorHAnsi" w:hAnsiTheme="minorHAnsi" w:cs="Arial"/>
          <w:spacing w:val="2"/>
          <w:szCs w:val="22"/>
        </w:rPr>
        <w:t> </w:t>
      </w:r>
      <w:r w:rsidR="00F81652">
        <w:rPr>
          <w:rFonts w:asciiTheme="minorHAnsi" w:hAnsiTheme="minorHAnsi" w:cs="Arial"/>
          <w:spacing w:val="2"/>
          <w:szCs w:val="22"/>
        </w:rPr>
        <w:t>system-</w:t>
      </w:r>
      <w:r w:rsidR="00EC707D">
        <w:rPr>
          <w:rFonts w:asciiTheme="minorHAnsi" w:hAnsiTheme="minorHAnsi" w:cs="Arial"/>
          <w:spacing w:val="2"/>
          <w:szCs w:val="22"/>
        </w:rPr>
        <w:t>level frameworks</w:t>
      </w:r>
      <w:r w:rsidR="007823F5">
        <w:rPr>
          <w:rFonts w:asciiTheme="minorHAnsi" w:hAnsiTheme="minorHAnsi" w:cs="Arial"/>
          <w:spacing w:val="2"/>
          <w:szCs w:val="22"/>
        </w:rPr>
        <w:t xml:space="preserve">, like ARACY’s </w:t>
      </w:r>
      <w:r w:rsidR="009D0785">
        <w:rPr>
          <w:rFonts w:asciiTheme="minorHAnsi" w:hAnsiTheme="minorHAnsi" w:cs="Arial"/>
          <w:spacing w:val="2"/>
          <w:szCs w:val="22"/>
        </w:rPr>
        <w:t>T</w:t>
      </w:r>
      <w:r w:rsidR="007823F5">
        <w:rPr>
          <w:rFonts w:asciiTheme="minorHAnsi" w:hAnsiTheme="minorHAnsi" w:cs="Arial"/>
          <w:spacing w:val="2"/>
          <w:szCs w:val="22"/>
        </w:rPr>
        <w:t>he Nest, which focus on the entire population of</w:t>
      </w:r>
      <w:r w:rsidR="00A522A1">
        <w:rPr>
          <w:rFonts w:asciiTheme="minorHAnsi" w:hAnsiTheme="minorHAnsi" w:cs="Arial"/>
          <w:spacing w:val="2"/>
          <w:szCs w:val="22"/>
        </w:rPr>
        <w:t> </w:t>
      </w:r>
      <w:r w:rsidR="007823F5">
        <w:rPr>
          <w:rFonts w:asciiTheme="minorHAnsi" w:hAnsiTheme="minorHAnsi" w:cs="Arial"/>
          <w:spacing w:val="2"/>
          <w:szCs w:val="22"/>
        </w:rPr>
        <w:t>children</w:t>
      </w:r>
      <w:r w:rsidR="00F81652">
        <w:rPr>
          <w:rFonts w:asciiTheme="minorHAnsi" w:hAnsiTheme="minorHAnsi" w:cs="Arial"/>
          <w:spacing w:val="2"/>
          <w:szCs w:val="22"/>
        </w:rPr>
        <w:t xml:space="preserve"> and the whole system that supports them</w:t>
      </w:r>
      <w:r w:rsidR="00DC04DC">
        <w:rPr>
          <w:rFonts w:asciiTheme="minorHAnsi" w:hAnsiTheme="minorHAnsi" w:cs="Arial"/>
          <w:spacing w:val="2"/>
          <w:szCs w:val="22"/>
        </w:rPr>
        <w:t>.</w:t>
      </w:r>
      <w:r w:rsidR="00F81652">
        <w:rPr>
          <w:rFonts w:asciiTheme="minorHAnsi" w:hAnsiTheme="minorHAnsi" w:cs="Arial"/>
          <w:spacing w:val="2"/>
          <w:szCs w:val="22"/>
        </w:rPr>
        <w:t xml:space="preserve"> </w:t>
      </w:r>
      <w:r w:rsidR="00DC04DC">
        <w:rPr>
          <w:rFonts w:asciiTheme="minorHAnsi" w:hAnsiTheme="minorHAnsi" w:cs="Arial"/>
          <w:spacing w:val="2"/>
          <w:szCs w:val="22"/>
        </w:rPr>
        <w:t>S</w:t>
      </w:r>
      <w:r w:rsidR="00F81652">
        <w:rPr>
          <w:rFonts w:asciiTheme="minorHAnsi" w:hAnsiTheme="minorHAnsi" w:cs="Arial"/>
          <w:spacing w:val="2"/>
          <w:szCs w:val="22"/>
        </w:rPr>
        <w:t>ee</w:t>
      </w:r>
      <w:r w:rsidR="00F81652" w:rsidRPr="00F81652">
        <w:rPr>
          <w:rFonts w:asciiTheme="minorHAnsi" w:hAnsiTheme="minorHAnsi" w:cs="Arial"/>
          <w:spacing w:val="2"/>
          <w:szCs w:val="22"/>
        </w:rPr>
        <w:t xml:space="preserve"> below for an outline of other </w:t>
      </w:r>
      <w:r w:rsidR="00DC04DC">
        <w:rPr>
          <w:rFonts w:asciiTheme="minorHAnsi" w:hAnsiTheme="minorHAnsi" w:cs="Arial"/>
          <w:spacing w:val="2"/>
          <w:szCs w:val="22"/>
        </w:rPr>
        <w:t>types</w:t>
      </w:r>
      <w:r w:rsidR="00DC04DC" w:rsidRPr="00F81652">
        <w:rPr>
          <w:rFonts w:asciiTheme="minorHAnsi" w:hAnsiTheme="minorHAnsi" w:cs="Arial"/>
          <w:spacing w:val="2"/>
          <w:szCs w:val="22"/>
        </w:rPr>
        <w:t xml:space="preserve"> </w:t>
      </w:r>
      <w:r w:rsidR="00F81652" w:rsidRPr="00F81652">
        <w:rPr>
          <w:rFonts w:asciiTheme="minorHAnsi" w:hAnsiTheme="minorHAnsi" w:cs="Arial"/>
          <w:spacing w:val="2"/>
          <w:szCs w:val="22"/>
        </w:rPr>
        <w:t>of</w:t>
      </w:r>
      <w:r w:rsidR="00A522A1">
        <w:rPr>
          <w:rFonts w:asciiTheme="minorHAnsi" w:hAnsiTheme="minorHAnsi" w:cs="Arial"/>
          <w:spacing w:val="2"/>
          <w:szCs w:val="22"/>
        </w:rPr>
        <w:t> </w:t>
      </w:r>
      <w:r w:rsidR="00F81652" w:rsidRPr="00F81652">
        <w:rPr>
          <w:rFonts w:asciiTheme="minorHAnsi" w:hAnsiTheme="minorHAnsi" w:cs="Arial"/>
          <w:spacing w:val="2"/>
          <w:szCs w:val="22"/>
        </w:rPr>
        <w:t>outcomes framework</w:t>
      </w:r>
      <w:r w:rsidR="00DC04DC">
        <w:rPr>
          <w:rFonts w:asciiTheme="minorHAnsi" w:hAnsiTheme="minorHAnsi" w:cs="Arial"/>
          <w:spacing w:val="2"/>
          <w:szCs w:val="22"/>
        </w:rPr>
        <w:t>s</w:t>
      </w:r>
      <w:r w:rsidR="00F81652" w:rsidRPr="00F81652">
        <w:rPr>
          <w:rFonts w:asciiTheme="minorHAnsi" w:hAnsiTheme="minorHAnsi" w:cs="Arial"/>
          <w:spacing w:val="2"/>
          <w:szCs w:val="22"/>
        </w:rPr>
        <w:t>.</w:t>
      </w:r>
    </w:p>
    <w:p w:rsidR="00895F46" w:rsidRPr="00895F46" w:rsidRDefault="00895F46" w:rsidP="00895F46">
      <w:pPr>
        <w:spacing w:after="200" w:line="276" w:lineRule="auto"/>
        <w:rPr>
          <w:rFonts w:asciiTheme="minorHAnsi" w:hAnsiTheme="minorHAnsi" w:cs="Arial"/>
          <w:b/>
          <w:spacing w:val="2"/>
          <w:szCs w:val="22"/>
        </w:rPr>
      </w:pPr>
      <w:r w:rsidRPr="00895F46">
        <w:rPr>
          <w:rFonts w:asciiTheme="minorHAnsi" w:hAnsiTheme="minorHAnsi" w:cs="Arial"/>
          <w:b/>
          <w:spacing w:val="2"/>
          <w:szCs w:val="22"/>
        </w:rPr>
        <w:t xml:space="preserve">Types of outcomes frameworks </w:t>
      </w:r>
    </w:p>
    <w:p w:rsidR="00895F46" w:rsidRPr="003F286E" w:rsidRDefault="00895F46" w:rsidP="00895F46">
      <w:pPr>
        <w:pStyle w:val="ListParagraph"/>
        <w:numPr>
          <w:ilvl w:val="0"/>
          <w:numId w:val="59"/>
        </w:numPr>
        <w:spacing w:after="200" w:line="276" w:lineRule="auto"/>
        <w:rPr>
          <w:rFonts w:asciiTheme="minorHAnsi" w:hAnsiTheme="minorHAnsi" w:cs="Arial"/>
          <w:b/>
          <w:spacing w:val="2"/>
          <w:szCs w:val="22"/>
        </w:rPr>
      </w:pPr>
      <w:r w:rsidRPr="003F286E">
        <w:rPr>
          <w:rFonts w:asciiTheme="minorHAnsi" w:hAnsiTheme="minorHAnsi" w:cs="Arial"/>
          <w:b/>
          <w:spacing w:val="2"/>
          <w:szCs w:val="22"/>
        </w:rPr>
        <w:t>Population-level</w:t>
      </w:r>
      <w:r>
        <w:rPr>
          <w:rFonts w:asciiTheme="minorHAnsi" w:hAnsiTheme="minorHAnsi" w:cs="Arial"/>
          <w:b/>
          <w:spacing w:val="2"/>
          <w:szCs w:val="22"/>
        </w:rPr>
        <w:t xml:space="preserve">: </w:t>
      </w:r>
      <w:r w:rsidRPr="003F286E">
        <w:rPr>
          <w:rFonts w:asciiTheme="minorHAnsi" w:hAnsiTheme="minorHAnsi" w:cs="Arial"/>
          <w:spacing w:val="2"/>
          <w:szCs w:val="22"/>
        </w:rPr>
        <w:t>An outcomes framework that articulates outcomes for the whole population. For example, ARACY’s The Nest.</w:t>
      </w:r>
    </w:p>
    <w:p w:rsidR="00895F46" w:rsidRPr="003F286E" w:rsidRDefault="00895F46" w:rsidP="00895F46">
      <w:pPr>
        <w:pStyle w:val="ListParagraph"/>
        <w:numPr>
          <w:ilvl w:val="0"/>
          <w:numId w:val="59"/>
        </w:numPr>
        <w:spacing w:after="200" w:line="276" w:lineRule="auto"/>
        <w:rPr>
          <w:rFonts w:asciiTheme="minorHAnsi" w:hAnsiTheme="minorHAnsi" w:cs="Arial"/>
          <w:b/>
          <w:spacing w:val="2"/>
          <w:szCs w:val="22"/>
        </w:rPr>
      </w:pPr>
      <w:r w:rsidRPr="003F286E">
        <w:rPr>
          <w:rFonts w:asciiTheme="minorHAnsi" w:hAnsiTheme="minorHAnsi" w:cs="Arial"/>
          <w:b/>
          <w:spacing w:val="2"/>
          <w:szCs w:val="22"/>
        </w:rPr>
        <w:t>System-level</w:t>
      </w:r>
      <w:r>
        <w:rPr>
          <w:rFonts w:asciiTheme="minorHAnsi" w:hAnsiTheme="minorHAnsi" w:cs="Arial"/>
          <w:b/>
          <w:spacing w:val="2"/>
          <w:szCs w:val="22"/>
        </w:rPr>
        <w:t xml:space="preserve">: </w:t>
      </w:r>
      <w:r w:rsidRPr="003F286E">
        <w:rPr>
          <w:rFonts w:asciiTheme="minorHAnsi" w:hAnsiTheme="minorHAnsi" w:cs="Arial"/>
          <w:spacing w:val="2"/>
          <w:szCs w:val="22"/>
        </w:rPr>
        <w:t>An outcomes framework that articulates outcomes for a service system, such as an outcomes framework for children in out-of-home care.</w:t>
      </w:r>
    </w:p>
    <w:p w:rsidR="00895F46" w:rsidRPr="003F286E" w:rsidRDefault="00895F46" w:rsidP="00895F46">
      <w:pPr>
        <w:pStyle w:val="ListParagraph"/>
        <w:numPr>
          <w:ilvl w:val="0"/>
          <w:numId w:val="59"/>
        </w:numPr>
        <w:spacing w:after="200" w:line="276" w:lineRule="auto"/>
        <w:rPr>
          <w:rFonts w:asciiTheme="minorHAnsi" w:hAnsiTheme="minorHAnsi" w:cs="Arial"/>
          <w:b/>
          <w:spacing w:val="2"/>
          <w:szCs w:val="22"/>
        </w:rPr>
      </w:pPr>
      <w:r w:rsidRPr="003F286E">
        <w:rPr>
          <w:rFonts w:asciiTheme="minorHAnsi" w:hAnsiTheme="minorHAnsi" w:cs="Arial"/>
          <w:b/>
          <w:spacing w:val="2"/>
          <w:szCs w:val="22"/>
        </w:rPr>
        <w:t>Program-level</w:t>
      </w:r>
      <w:r w:rsidRPr="003F286E">
        <w:rPr>
          <w:rFonts w:asciiTheme="minorHAnsi" w:hAnsiTheme="minorHAnsi" w:cs="Arial"/>
          <w:b/>
          <w:spacing w:val="2"/>
          <w:szCs w:val="22"/>
        </w:rPr>
        <w:tab/>
      </w:r>
      <w:r>
        <w:rPr>
          <w:rFonts w:asciiTheme="minorHAnsi" w:hAnsiTheme="minorHAnsi" w:cs="Arial"/>
          <w:b/>
          <w:spacing w:val="2"/>
          <w:szCs w:val="22"/>
        </w:rPr>
        <w:t xml:space="preserve">: </w:t>
      </w:r>
      <w:r w:rsidRPr="003F286E">
        <w:rPr>
          <w:rFonts w:asciiTheme="minorHAnsi" w:hAnsiTheme="minorHAnsi" w:cs="Arial"/>
          <w:spacing w:val="2"/>
          <w:szCs w:val="22"/>
        </w:rPr>
        <w:t>An outcomes framework for services being delivered under a particular funding program.</w:t>
      </w:r>
    </w:p>
    <w:p w:rsidR="001E7A40" w:rsidRPr="001E7A40" w:rsidRDefault="00895F46" w:rsidP="00114027">
      <w:pPr>
        <w:pStyle w:val="ListParagraph"/>
        <w:numPr>
          <w:ilvl w:val="0"/>
          <w:numId w:val="59"/>
        </w:numPr>
        <w:spacing w:after="200" w:line="276" w:lineRule="auto"/>
        <w:rPr>
          <w:rFonts w:asciiTheme="minorHAnsi" w:hAnsiTheme="minorHAnsi" w:cs="Arial"/>
          <w:b/>
          <w:spacing w:val="2"/>
          <w:szCs w:val="22"/>
        </w:rPr>
      </w:pPr>
      <w:r w:rsidRPr="003F286E">
        <w:rPr>
          <w:rFonts w:asciiTheme="minorHAnsi" w:hAnsiTheme="minorHAnsi" w:cs="Arial"/>
          <w:b/>
          <w:spacing w:val="2"/>
          <w:szCs w:val="22"/>
        </w:rPr>
        <w:t>Agency-level</w:t>
      </w:r>
      <w:r>
        <w:rPr>
          <w:rFonts w:asciiTheme="minorHAnsi" w:hAnsiTheme="minorHAnsi" w:cs="Arial"/>
          <w:b/>
          <w:spacing w:val="2"/>
          <w:szCs w:val="22"/>
        </w:rPr>
        <w:t xml:space="preserve">: </w:t>
      </w:r>
      <w:r w:rsidRPr="003F286E">
        <w:rPr>
          <w:rFonts w:asciiTheme="minorHAnsi" w:hAnsiTheme="minorHAnsi" w:cs="Arial"/>
          <w:spacing w:val="2"/>
          <w:szCs w:val="22"/>
        </w:rPr>
        <w:t>An outcomes framework developed for a particular government agency, such as the Department of Social Services.</w:t>
      </w:r>
    </w:p>
    <w:p w:rsidR="00895F46" w:rsidRPr="001E7A40" w:rsidRDefault="00895F46" w:rsidP="00114027">
      <w:pPr>
        <w:pStyle w:val="ListParagraph"/>
        <w:numPr>
          <w:ilvl w:val="0"/>
          <w:numId w:val="59"/>
        </w:numPr>
        <w:spacing w:after="200" w:line="276" w:lineRule="auto"/>
        <w:rPr>
          <w:rFonts w:asciiTheme="minorHAnsi" w:hAnsiTheme="minorHAnsi" w:cs="Arial"/>
          <w:b/>
          <w:spacing w:val="2"/>
          <w:szCs w:val="22"/>
        </w:rPr>
      </w:pPr>
      <w:r w:rsidRPr="001E7A40">
        <w:rPr>
          <w:rFonts w:asciiTheme="minorHAnsi" w:hAnsiTheme="minorHAnsi" w:cs="Arial"/>
          <w:b/>
          <w:spacing w:val="2"/>
          <w:szCs w:val="22"/>
        </w:rPr>
        <w:t xml:space="preserve">Service-level: </w:t>
      </w:r>
      <w:r w:rsidRPr="001E7A40">
        <w:rPr>
          <w:rFonts w:asciiTheme="minorHAnsi" w:hAnsiTheme="minorHAnsi" w:cs="Arial"/>
          <w:spacing w:val="2"/>
          <w:szCs w:val="22"/>
        </w:rPr>
        <w:t>An outcomes framework developed for a particular service, such as for a</w:t>
      </w:r>
      <w:r w:rsidR="00FC22E1">
        <w:rPr>
          <w:rFonts w:asciiTheme="minorHAnsi" w:hAnsiTheme="minorHAnsi" w:cs="Arial"/>
          <w:spacing w:val="2"/>
          <w:szCs w:val="22"/>
        </w:rPr>
        <w:t> </w:t>
      </w:r>
      <w:r w:rsidRPr="001E7A40">
        <w:rPr>
          <w:rFonts w:asciiTheme="minorHAnsi" w:hAnsiTheme="minorHAnsi" w:cs="Arial"/>
          <w:spacing w:val="2"/>
          <w:szCs w:val="22"/>
        </w:rPr>
        <w:t>playgroup.</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We know that the wellbeing of children and families is impacted by a complex interplay of a wide array of factors – individual, community and societal. However, as th</w:t>
      </w:r>
      <w:r w:rsidR="00F248C6">
        <w:rPr>
          <w:rFonts w:asciiTheme="minorHAnsi" w:hAnsiTheme="minorHAnsi" w:cs="Arial"/>
          <w:spacing w:val="2"/>
          <w:szCs w:val="22"/>
        </w:rPr>
        <w:t>e</w:t>
      </w:r>
      <w:r w:rsidRPr="00730C4B">
        <w:rPr>
          <w:rFonts w:asciiTheme="minorHAnsi" w:hAnsiTheme="minorHAnsi" w:cs="Arial"/>
          <w:spacing w:val="2"/>
          <w:szCs w:val="22"/>
        </w:rPr>
        <w:t xml:space="preserve"> outcomes framework </w:t>
      </w:r>
      <w:r w:rsidR="00F248C6">
        <w:rPr>
          <w:rFonts w:asciiTheme="minorHAnsi" w:hAnsiTheme="minorHAnsi" w:cs="Arial"/>
          <w:spacing w:val="2"/>
          <w:szCs w:val="22"/>
        </w:rPr>
        <w:t>will be</w:t>
      </w:r>
      <w:r w:rsidRPr="00730C4B">
        <w:rPr>
          <w:rFonts w:asciiTheme="minorHAnsi" w:hAnsiTheme="minorHAnsi" w:cs="Arial"/>
          <w:spacing w:val="2"/>
          <w:szCs w:val="22"/>
        </w:rPr>
        <w:t xml:space="preserve"> program-level it </w:t>
      </w:r>
      <w:r w:rsidR="00F248C6">
        <w:rPr>
          <w:rFonts w:asciiTheme="minorHAnsi" w:hAnsiTheme="minorHAnsi" w:cs="Arial"/>
          <w:spacing w:val="2"/>
          <w:szCs w:val="22"/>
        </w:rPr>
        <w:t xml:space="preserve">will need to </w:t>
      </w:r>
      <w:r w:rsidRPr="00730C4B">
        <w:rPr>
          <w:rFonts w:asciiTheme="minorHAnsi" w:hAnsiTheme="minorHAnsi" w:cs="Arial"/>
          <w:spacing w:val="2"/>
          <w:szCs w:val="22"/>
        </w:rPr>
        <w:t>recognise that a number of these factors are outside the scope of</w:t>
      </w:r>
      <w:r w:rsidR="000F7CA6">
        <w:rPr>
          <w:rFonts w:asciiTheme="minorHAnsi" w:hAnsiTheme="minorHAnsi" w:cs="Arial"/>
          <w:spacing w:val="2"/>
          <w:szCs w:val="22"/>
        </w:rPr>
        <w:t> </w:t>
      </w:r>
      <w:r w:rsidRPr="00730C4B">
        <w:rPr>
          <w:rFonts w:asciiTheme="minorHAnsi" w:hAnsiTheme="minorHAnsi" w:cs="Arial"/>
          <w:spacing w:val="2"/>
          <w:szCs w:val="22"/>
        </w:rPr>
        <w:t xml:space="preserve">the families and children programs under </w:t>
      </w:r>
      <w:r w:rsidR="000115D0">
        <w:rPr>
          <w:rFonts w:asciiTheme="minorHAnsi" w:hAnsiTheme="minorHAnsi" w:cs="Arial"/>
          <w:spacing w:val="2"/>
          <w:szCs w:val="22"/>
        </w:rPr>
        <w:t xml:space="preserve">the </w:t>
      </w:r>
      <w:r w:rsidRPr="00730C4B">
        <w:rPr>
          <w:rFonts w:asciiTheme="minorHAnsi" w:hAnsiTheme="minorHAnsi" w:cs="Arial"/>
          <w:spacing w:val="2"/>
          <w:szCs w:val="22"/>
        </w:rPr>
        <w:t>Fa</w:t>
      </w:r>
      <w:r w:rsidR="00553E55">
        <w:rPr>
          <w:rFonts w:asciiTheme="minorHAnsi" w:hAnsiTheme="minorHAnsi" w:cs="Arial"/>
          <w:spacing w:val="2"/>
          <w:szCs w:val="22"/>
        </w:rPr>
        <w:t>milies and Children</w:t>
      </w:r>
      <w:r w:rsidR="000115D0">
        <w:rPr>
          <w:rFonts w:asciiTheme="minorHAnsi" w:hAnsiTheme="minorHAnsi" w:cs="Arial"/>
          <w:spacing w:val="2"/>
          <w:szCs w:val="22"/>
        </w:rPr>
        <w:t xml:space="preserve"> Activity</w:t>
      </w:r>
      <w:r w:rsidRPr="00730C4B">
        <w:rPr>
          <w:rFonts w:asciiTheme="minorHAnsi" w:hAnsiTheme="minorHAnsi" w:cs="Arial"/>
          <w:spacing w:val="2"/>
          <w:szCs w:val="22"/>
        </w:rPr>
        <w:t xml:space="preserve">. </w:t>
      </w:r>
      <w:r w:rsidR="00D74FCD">
        <w:rPr>
          <w:rFonts w:asciiTheme="minorHAnsi" w:hAnsiTheme="minorHAnsi" w:cs="Arial"/>
          <w:spacing w:val="2"/>
          <w:szCs w:val="22"/>
        </w:rPr>
        <w:t xml:space="preserve">Diagram </w:t>
      </w:r>
      <w:r w:rsidR="00665A15">
        <w:rPr>
          <w:rFonts w:asciiTheme="minorHAnsi" w:hAnsiTheme="minorHAnsi" w:cs="Arial"/>
          <w:spacing w:val="2"/>
          <w:szCs w:val="22"/>
        </w:rPr>
        <w:t>three</w:t>
      </w:r>
      <w:r w:rsidR="00F248C6">
        <w:rPr>
          <w:rFonts w:asciiTheme="minorHAnsi" w:hAnsiTheme="minorHAnsi" w:cs="Arial"/>
          <w:spacing w:val="2"/>
          <w:szCs w:val="22"/>
        </w:rPr>
        <w:t xml:space="preserve"> </w:t>
      </w:r>
      <w:r w:rsidRPr="00730C4B">
        <w:rPr>
          <w:rFonts w:asciiTheme="minorHAnsi" w:hAnsiTheme="minorHAnsi" w:cs="Arial"/>
          <w:spacing w:val="2"/>
          <w:szCs w:val="22"/>
        </w:rPr>
        <w:t>acknowledges these factors, such as material basics, stable housing</w:t>
      </w:r>
      <w:r w:rsidR="007823F5">
        <w:rPr>
          <w:rFonts w:asciiTheme="minorHAnsi" w:hAnsiTheme="minorHAnsi" w:cs="Arial"/>
          <w:spacing w:val="2"/>
          <w:szCs w:val="22"/>
        </w:rPr>
        <w:t>,</w:t>
      </w:r>
      <w:r w:rsidR="002B0D00">
        <w:rPr>
          <w:rFonts w:asciiTheme="minorHAnsi" w:hAnsiTheme="minorHAnsi" w:cs="Arial"/>
          <w:spacing w:val="2"/>
          <w:szCs w:val="22"/>
        </w:rPr>
        <w:t xml:space="preserve"> </w:t>
      </w:r>
      <w:r w:rsidRPr="00730C4B">
        <w:rPr>
          <w:rFonts w:asciiTheme="minorHAnsi" w:hAnsiTheme="minorHAnsi" w:cs="Arial"/>
          <w:spacing w:val="2"/>
          <w:szCs w:val="22"/>
        </w:rPr>
        <w:t>employment</w:t>
      </w:r>
      <w:r w:rsidR="007823F5">
        <w:rPr>
          <w:rFonts w:asciiTheme="minorHAnsi" w:hAnsiTheme="minorHAnsi" w:cs="Arial"/>
          <w:spacing w:val="2"/>
          <w:szCs w:val="22"/>
        </w:rPr>
        <w:t xml:space="preserve"> and physical health</w:t>
      </w:r>
      <w:r w:rsidRPr="00730C4B">
        <w:rPr>
          <w:rFonts w:asciiTheme="minorHAnsi" w:hAnsiTheme="minorHAnsi" w:cs="Arial"/>
          <w:spacing w:val="2"/>
          <w:szCs w:val="22"/>
        </w:rPr>
        <w:t xml:space="preserve">, but places them on the outside of the circle to represent that they are important </w:t>
      </w:r>
      <w:r w:rsidR="00F248C6">
        <w:rPr>
          <w:rFonts w:asciiTheme="minorHAnsi" w:hAnsiTheme="minorHAnsi" w:cs="Arial"/>
          <w:spacing w:val="2"/>
          <w:szCs w:val="22"/>
        </w:rPr>
        <w:t>contextual</w:t>
      </w:r>
      <w:r w:rsidRPr="00730C4B">
        <w:rPr>
          <w:rFonts w:asciiTheme="minorHAnsi" w:hAnsiTheme="minorHAnsi" w:cs="Arial"/>
          <w:spacing w:val="2"/>
          <w:szCs w:val="22"/>
        </w:rPr>
        <w:t xml:space="preserve"> factors. Other programs (such as income support</w:t>
      </w:r>
      <w:r w:rsidR="002B0D00">
        <w:rPr>
          <w:rFonts w:asciiTheme="minorHAnsi" w:hAnsiTheme="minorHAnsi" w:cs="Arial"/>
          <w:spacing w:val="2"/>
          <w:szCs w:val="22"/>
        </w:rPr>
        <w:t xml:space="preserve"> </w:t>
      </w:r>
      <w:r w:rsidRPr="00730C4B">
        <w:rPr>
          <w:rFonts w:asciiTheme="minorHAnsi" w:hAnsiTheme="minorHAnsi" w:cs="Arial"/>
          <w:spacing w:val="2"/>
          <w:szCs w:val="22"/>
        </w:rPr>
        <w:t>social housing</w:t>
      </w:r>
      <w:r w:rsidR="00722244">
        <w:rPr>
          <w:rFonts w:asciiTheme="minorHAnsi" w:hAnsiTheme="minorHAnsi" w:cs="Arial"/>
          <w:spacing w:val="2"/>
          <w:szCs w:val="22"/>
        </w:rPr>
        <w:t xml:space="preserve">, </w:t>
      </w:r>
      <w:r w:rsidR="00F81652">
        <w:rPr>
          <w:rFonts w:asciiTheme="minorHAnsi" w:hAnsiTheme="minorHAnsi" w:cs="Arial"/>
          <w:spacing w:val="2"/>
          <w:szCs w:val="22"/>
        </w:rPr>
        <w:t xml:space="preserve">health </w:t>
      </w:r>
      <w:r w:rsidR="00DF00CE">
        <w:rPr>
          <w:rFonts w:asciiTheme="minorHAnsi" w:hAnsiTheme="minorHAnsi" w:cs="Arial"/>
          <w:spacing w:val="2"/>
          <w:szCs w:val="22"/>
        </w:rPr>
        <w:t>and jobs programs</w:t>
      </w:r>
      <w:r w:rsidR="005A39F9">
        <w:rPr>
          <w:rFonts w:asciiTheme="minorHAnsi" w:hAnsiTheme="minorHAnsi" w:cs="Arial"/>
          <w:spacing w:val="2"/>
          <w:szCs w:val="22"/>
        </w:rPr>
        <w:t>)</w:t>
      </w:r>
      <w:r w:rsidR="00DF00CE">
        <w:rPr>
          <w:rFonts w:asciiTheme="minorHAnsi" w:hAnsiTheme="minorHAnsi" w:cs="Arial"/>
          <w:spacing w:val="2"/>
          <w:szCs w:val="22"/>
        </w:rPr>
        <w:t xml:space="preserve"> </w:t>
      </w:r>
      <w:r w:rsidRPr="00730C4B">
        <w:rPr>
          <w:rFonts w:asciiTheme="minorHAnsi" w:hAnsiTheme="minorHAnsi" w:cs="Arial"/>
          <w:spacing w:val="2"/>
          <w:szCs w:val="22"/>
        </w:rPr>
        <w:t>focus on these factors</w:t>
      </w:r>
      <w:r w:rsidR="00722244">
        <w:rPr>
          <w:rFonts w:asciiTheme="minorHAnsi" w:hAnsiTheme="minorHAnsi" w:cs="Arial"/>
          <w:spacing w:val="2"/>
          <w:szCs w:val="22"/>
        </w:rPr>
        <w:t>.</w:t>
      </w:r>
      <w:r w:rsidRPr="00730C4B">
        <w:rPr>
          <w:rFonts w:asciiTheme="minorHAnsi" w:hAnsiTheme="minorHAnsi" w:cs="Arial"/>
          <w:spacing w:val="2"/>
          <w:szCs w:val="22"/>
        </w:rPr>
        <w:t xml:space="preserve"> </w:t>
      </w:r>
      <w:r w:rsidR="00722244">
        <w:rPr>
          <w:rFonts w:asciiTheme="minorHAnsi" w:hAnsiTheme="minorHAnsi" w:cs="Arial"/>
          <w:spacing w:val="2"/>
          <w:szCs w:val="22"/>
        </w:rPr>
        <w:t>F</w:t>
      </w:r>
      <w:r w:rsidRPr="00730C4B">
        <w:rPr>
          <w:rFonts w:asciiTheme="minorHAnsi" w:hAnsiTheme="minorHAnsi" w:cs="Arial"/>
          <w:spacing w:val="2"/>
          <w:szCs w:val="22"/>
        </w:rPr>
        <w:t>amilies and children programs will need to</w:t>
      </w:r>
      <w:r w:rsidR="000F7CA6">
        <w:rPr>
          <w:rFonts w:asciiTheme="minorHAnsi" w:hAnsiTheme="minorHAnsi" w:cs="Arial"/>
          <w:spacing w:val="2"/>
          <w:szCs w:val="22"/>
        </w:rPr>
        <w:t> </w:t>
      </w:r>
      <w:r w:rsidRPr="00730C4B">
        <w:rPr>
          <w:rFonts w:asciiTheme="minorHAnsi" w:hAnsiTheme="minorHAnsi" w:cs="Arial"/>
          <w:spacing w:val="2"/>
          <w:szCs w:val="22"/>
        </w:rPr>
        <w:t xml:space="preserve">work collaboratively and build strong referral pathways with this broader network to achieve the ultimate aim of improving the wellbeing of children and families. </w:t>
      </w:r>
      <w:r w:rsidR="008E0EF7">
        <w:rPr>
          <w:rFonts w:asciiTheme="minorHAnsi" w:hAnsiTheme="minorHAnsi" w:cs="Arial"/>
          <w:spacing w:val="2"/>
          <w:szCs w:val="22"/>
        </w:rPr>
        <w:t>Importantly, families and children programs should build the capability of participants to move towards greater independence.</w:t>
      </w:r>
    </w:p>
    <w:p w:rsidR="005B7EAE"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The wide array of factors impacting on children and families points to the importance of holistic, multi</w:t>
      </w:r>
      <w:r w:rsidR="000115D0">
        <w:rPr>
          <w:rFonts w:asciiTheme="minorHAnsi" w:hAnsiTheme="minorHAnsi" w:cs="Arial"/>
          <w:spacing w:val="2"/>
          <w:szCs w:val="22"/>
        </w:rPr>
        <w:t>-</w:t>
      </w:r>
      <w:r w:rsidRPr="00730C4B">
        <w:rPr>
          <w:rFonts w:asciiTheme="minorHAnsi" w:hAnsiTheme="minorHAnsi" w:cs="Arial"/>
          <w:spacing w:val="2"/>
          <w:szCs w:val="22"/>
        </w:rPr>
        <w:t>sectoral approaches in supporting children and families. The Australian Government is</w:t>
      </w:r>
      <w:r w:rsidR="000F7CA6">
        <w:rPr>
          <w:rFonts w:asciiTheme="minorHAnsi" w:hAnsiTheme="minorHAnsi" w:cs="Arial"/>
          <w:spacing w:val="2"/>
          <w:szCs w:val="22"/>
        </w:rPr>
        <w:t> </w:t>
      </w:r>
      <w:r w:rsidRPr="00730C4B">
        <w:rPr>
          <w:rFonts w:asciiTheme="minorHAnsi" w:hAnsiTheme="minorHAnsi" w:cs="Arial"/>
          <w:spacing w:val="2"/>
          <w:szCs w:val="22"/>
        </w:rPr>
        <w:t>driving a number of pieces of work that have this focus, including the successor to the National Framework and a National Indigenous Early Childhood Strategy. The families and children programs will play a vitally important role in supporting and contributing to the work of these strategies with their focus on early intervention and prevention and building up protective factors while reducing risk factors.</w:t>
      </w:r>
    </w:p>
    <w:p w:rsidR="005B7EAE" w:rsidRDefault="005B7EAE">
      <w:pPr>
        <w:spacing w:after="200" w:line="276" w:lineRule="auto"/>
        <w:rPr>
          <w:rFonts w:asciiTheme="minorHAnsi" w:hAnsiTheme="minorHAnsi" w:cs="Arial"/>
          <w:spacing w:val="2"/>
          <w:szCs w:val="22"/>
        </w:rPr>
      </w:pPr>
      <w:r>
        <w:rPr>
          <w:rFonts w:asciiTheme="minorHAnsi" w:hAnsiTheme="minorHAnsi" w:cs="Arial"/>
          <w:spacing w:val="2"/>
          <w:szCs w:val="22"/>
        </w:rPr>
        <w:br w:type="page"/>
      </w:r>
    </w:p>
    <w:p w:rsidR="00730C4B" w:rsidRPr="00730C4B" w:rsidRDefault="00730C4B" w:rsidP="006A222E">
      <w:pPr>
        <w:keepNext/>
        <w:keepLines/>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i/>
          <w:spacing w:val="2"/>
          <w:szCs w:val="22"/>
        </w:rPr>
      </w:pPr>
      <w:r w:rsidRPr="00730C4B">
        <w:rPr>
          <w:rFonts w:asciiTheme="minorHAnsi" w:hAnsiTheme="minorHAnsi" w:cs="Arial"/>
          <w:i/>
          <w:spacing w:val="2"/>
          <w:szCs w:val="22"/>
        </w:rPr>
        <w:t>What do we mean when we say family?</w:t>
      </w:r>
    </w:p>
    <w:p w:rsidR="00730C4B" w:rsidRPr="00C82844" w:rsidRDefault="00730C4B" w:rsidP="006A222E">
      <w:pPr>
        <w:keepNext/>
        <w:keepLines/>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i/>
          <w:spacing w:val="2"/>
          <w:szCs w:val="22"/>
        </w:rPr>
      </w:pPr>
      <w:r w:rsidRPr="00730C4B">
        <w:rPr>
          <w:rFonts w:asciiTheme="minorHAnsi" w:hAnsiTheme="minorHAnsi" w:cs="Arial"/>
          <w:i/>
          <w:spacing w:val="2"/>
          <w:szCs w:val="22"/>
        </w:rPr>
        <w:t xml:space="preserve">A family can be made up of anyone a person considers to be their family. Families can include children, but they may not. Family members contribute significantly to the wellbeing of each other and play essential roles in supporting each other through life’s transitions, stresses and celebrations. </w:t>
      </w:r>
    </w:p>
    <w:p w:rsidR="00730C4B" w:rsidRPr="00BB087B" w:rsidRDefault="00730C4B" w:rsidP="00730C4B">
      <w:pPr>
        <w:spacing w:after="200" w:line="276" w:lineRule="auto"/>
        <w:rPr>
          <w:rFonts w:asciiTheme="minorHAnsi" w:hAnsiTheme="minorHAnsi" w:cs="Arial"/>
          <w:b/>
          <w:spacing w:val="2"/>
          <w:szCs w:val="22"/>
        </w:rPr>
      </w:pPr>
      <w:r w:rsidRPr="00BB087B">
        <w:rPr>
          <w:rFonts w:asciiTheme="minorHAnsi" w:hAnsiTheme="minorHAnsi" w:cs="Arial"/>
          <w:b/>
          <w:spacing w:val="2"/>
          <w:szCs w:val="22"/>
        </w:rPr>
        <w:t>Wh</w:t>
      </w:r>
      <w:r w:rsidR="00C80576">
        <w:rPr>
          <w:rFonts w:asciiTheme="minorHAnsi" w:hAnsiTheme="minorHAnsi" w:cs="Arial"/>
          <w:b/>
          <w:spacing w:val="2"/>
          <w:szCs w:val="22"/>
        </w:rPr>
        <w:t>ich</w:t>
      </w:r>
      <w:r w:rsidR="00F81652">
        <w:rPr>
          <w:rFonts w:asciiTheme="minorHAnsi" w:hAnsiTheme="minorHAnsi" w:cs="Arial"/>
          <w:b/>
          <w:spacing w:val="2"/>
          <w:szCs w:val="22"/>
        </w:rPr>
        <w:t xml:space="preserve"> outcomes</w:t>
      </w:r>
      <w:r w:rsidRPr="00BB087B">
        <w:rPr>
          <w:rFonts w:asciiTheme="minorHAnsi" w:hAnsiTheme="minorHAnsi" w:cs="Arial"/>
          <w:b/>
          <w:spacing w:val="2"/>
          <w:szCs w:val="22"/>
        </w:rPr>
        <w:t>?</w:t>
      </w:r>
    </w:p>
    <w:p w:rsidR="008D2D25" w:rsidRDefault="008D2D25" w:rsidP="00730C4B">
      <w:pPr>
        <w:spacing w:after="200" w:line="276" w:lineRule="auto"/>
        <w:rPr>
          <w:rFonts w:asciiTheme="minorHAnsi" w:hAnsiTheme="minorHAnsi" w:cs="Arial"/>
          <w:spacing w:val="2"/>
          <w:szCs w:val="22"/>
        </w:rPr>
      </w:pPr>
      <w:r w:rsidRPr="008D2D25">
        <w:rPr>
          <w:rFonts w:asciiTheme="minorHAnsi" w:hAnsiTheme="minorHAnsi" w:cs="Arial"/>
          <w:spacing w:val="2"/>
          <w:szCs w:val="22"/>
        </w:rPr>
        <w:t xml:space="preserve">As a first step in developing an outcomes framework, the department is keen to identify the key outcomes that the families and children programs under the Families and Children Activity should be aiming to achieve. </w:t>
      </w:r>
      <w:r w:rsidR="009440C1">
        <w:rPr>
          <w:rFonts w:asciiTheme="minorHAnsi" w:hAnsiTheme="minorHAnsi" w:cs="Arial"/>
          <w:spacing w:val="2"/>
          <w:szCs w:val="22"/>
        </w:rPr>
        <w:t>T</w:t>
      </w:r>
      <w:r w:rsidRPr="008D2D25">
        <w:rPr>
          <w:rFonts w:asciiTheme="minorHAnsi" w:hAnsiTheme="minorHAnsi" w:cs="Arial"/>
          <w:spacing w:val="2"/>
          <w:szCs w:val="22"/>
        </w:rPr>
        <w:t>he in</w:t>
      </w:r>
      <w:r w:rsidR="002B0D00">
        <w:rPr>
          <w:rFonts w:asciiTheme="minorHAnsi" w:hAnsiTheme="minorHAnsi" w:cs="Arial"/>
          <w:spacing w:val="2"/>
          <w:szCs w:val="22"/>
        </w:rPr>
        <w:t>-</w:t>
      </w:r>
      <w:r w:rsidRPr="008D2D25">
        <w:rPr>
          <w:rFonts w:asciiTheme="minorHAnsi" w:hAnsiTheme="minorHAnsi" w:cs="Arial"/>
          <w:spacing w:val="2"/>
          <w:szCs w:val="22"/>
        </w:rPr>
        <w:t>scope programs are Communities for Children Facilitating Partners, Children and Parenting Support, Budget Base</w:t>
      </w:r>
      <w:r w:rsidR="001B1879">
        <w:rPr>
          <w:rFonts w:asciiTheme="minorHAnsi" w:hAnsiTheme="minorHAnsi" w:cs="Arial"/>
          <w:spacing w:val="2"/>
          <w:szCs w:val="22"/>
        </w:rPr>
        <w:t>d</w:t>
      </w:r>
      <w:r w:rsidRPr="008D2D25">
        <w:rPr>
          <w:rFonts w:asciiTheme="minorHAnsi" w:hAnsiTheme="minorHAnsi" w:cs="Arial"/>
          <w:spacing w:val="2"/>
          <w:szCs w:val="22"/>
        </w:rPr>
        <w:t xml:space="preserve"> Funded</w:t>
      </w:r>
      <w:r w:rsidR="001B1879">
        <w:rPr>
          <w:rFonts w:asciiTheme="minorHAnsi" w:hAnsiTheme="minorHAnsi" w:cs="Arial"/>
          <w:spacing w:val="2"/>
          <w:szCs w:val="22"/>
        </w:rPr>
        <w:t xml:space="preserve"> services</w:t>
      </w:r>
      <w:r w:rsidRPr="008D2D25">
        <w:rPr>
          <w:rFonts w:asciiTheme="minorHAnsi" w:hAnsiTheme="minorHAnsi" w:cs="Arial"/>
          <w:spacing w:val="2"/>
          <w:szCs w:val="22"/>
        </w:rPr>
        <w:t>, Family and Relationship Services</w:t>
      </w:r>
      <w:r w:rsidR="002B0D00">
        <w:rPr>
          <w:rFonts w:asciiTheme="minorHAnsi" w:hAnsiTheme="minorHAnsi" w:cs="Arial"/>
          <w:spacing w:val="2"/>
          <w:szCs w:val="22"/>
        </w:rPr>
        <w:t xml:space="preserve"> (including Specialised Family Violence Services)</w:t>
      </w:r>
      <w:r w:rsidRPr="008D2D25">
        <w:rPr>
          <w:rFonts w:asciiTheme="minorHAnsi" w:hAnsiTheme="minorHAnsi" w:cs="Arial"/>
          <w:spacing w:val="2"/>
          <w:szCs w:val="22"/>
        </w:rPr>
        <w:t xml:space="preserve"> and Family Mental Health Support Services. These programs deliver a wide variety of services including</w:t>
      </w:r>
      <w:r w:rsidR="00E96A04">
        <w:rPr>
          <w:rFonts w:asciiTheme="minorHAnsi" w:hAnsiTheme="minorHAnsi" w:cs="Arial"/>
          <w:spacing w:val="2"/>
          <w:szCs w:val="22"/>
        </w:rPr>
        <w:t xml:space="preserve"> but not limited to:</w:t>
      </w:r>
      <w:r w:rsidRPr="008D2D25">
        <w:rPr>
          <w:rFonts w:asciiTheme="minorHAnsi" w:hAnsiTheme="minorHAnsi" w:cs="Arial"/>
          <w:spacing w:val="2"/>
          <w:szCs w:val="22"/>
        </w:rPr>
        <w:t xml:space="preserve"> playgroups, parenting programs, peer support groups, cultural programs, individual counselling, couples counselling, </w:t>
      </w:r>
      <w:r w:rsidR="005B724F" w:rsidRPr="008D2D25">
        <w:rPr>
          <w:rFonts w:asciiTheme="minorHAnsi" w:hAnsiTheme="minorHAnsi" w:cs="Arial"/>
          <w:spacing w:val="2"/>
          <w:szCs w:val="22"/>
        </w:rPr>
        <w:t>and therapeutic</w:t>
      </w:r>
      <w:r w:rsidRPr="008D2D25">
        <w:rPr>
          <w:rFonts w:asciiTheme="minorHAnsi" w:hAnsiTheme="minorHAnsi" w:cs="Arial"/>
          <w:spacing w:val="2"/>
          <w:szCs w:val="22"/>
        </w:rPr>
        <w:t xml:space="preserve"> support and community development. Despite this variety these programs all </w:t>
      </w:r>
      <w:r w:rsidR="00C80576">
        <w:rPr>
          <w:rFonts w:asciiTheme="minorHAnsi" w:hAnsiTheme="minorHAnsi" w:cs="Arial"/>
          <w:spacing w:val="2"/>
          <w:szCs w:val="22"/>
        </w:rPr>
        <w:t xml:space="preserve">work </w:t>
      </w:r>
      <w:r w:rsidRPr="008D2D25">
        <w:rPr>
          <w:rFonts w:asciiTheme="minorHAnsi" w:hAnsiTheme="minorHAnsi" w:cs="Arial"/>
          <w:spacing w:val="2"/>
          <w:szCs w:val="22"/>
        </w:rPr>
        <w:t>to</w:t>
      </w:r>
      <w:r w:rsidR="00C80576">
        <w:rPr>
          <w:rFonts w:asciiTheme="minorHAnsi" w:hAnsiTheme="minorHAnsi" w:cs="Arial"/>
          <w:spacing w:val="2"/>
          <w:szCs w:val="22"/>
        </w:rPr>
        <w:t>wards achieving</w:t>
      </w:r>
      <w:r w:rsidRPr="008D2D25">
        <w:rPr>
          <w:rFonts w:asciiTheme="minorHAnsi" w:hAnsiTheme="minorHAnsi" w:cs="Arial"/>
          <w:spacing w:val="2"/>
          <w:szCs w:val="22"/>
        </w:rPr>
        <w:t xml:space="preserve"> similar aims. </w:t>
      </w:r>
      <w:r w:rsidR="00D74FCD">
        <w:rPr>
          <w:rFonts w:asciiTheme="minorHAnsi" w:hAnsiTheme="minorHAnsi" w:cs="Arial"/>
          <w:spacing w:val="2"/>
          <w:szCs w:val="22"/>
        </w:rPr>
        <w:t xml:space="preserve">Diagram </w:t>
      </w:r>
      <w:r w:rsidR="00665A15">
        <w:rPr>
          <w:rFonts w:asciiTheme="minorHAnsi" w:hAnsiTheme="minorHAnsi" w:cs="Arial"/>
          <w:spacing w:val="2"/>
          <w:szCs w:val="22"/>
        </w:rPr>
        <w:t>three</w:t>
      </w:r>
      <w:r w:rsidRPr="008D2D25">
        <w:rPr>
          <w:rFonts w:asciiTheme="minorHAnsi" w:hAnsiTheme="minorHAnsi" w:cs="Arial"/>
          <w:spacing w:val="2"/>
          <w:szCs w:val="22"/>
        </w:rPr>
        <w:t xml:space="preserve"> outlines these key aims as:</w:t>
      </w:r>
    </w:p>
    <w:p w:rsidR="00730C4B" w:rsidRPr="00730C4B" w:rsidRDefault="00730C4B" w:rsidP="00B84973">
      <w:pPr>
        <w:numPr>
          <w:ilvl w:val="0"/>
          <w:numId w:val="25"/>
        </w:numPr>
        <w:ind w:left="714" w:hanging="357"/>
        <w:rPr>
          <w:rFonts w:asciiTheme="minorHAnsi" w:hAnsiTheme="minorHAnsi" w:cs="Arial"/>
          <w:spacing w:val="2"/>
          <w:szCs w:val="22"/>
        </w:rPr>
      </w:pPr>
      <w:r w:rsidRPr="00730C4B">
        <w:rPr>
          <w:rFonts w:asciiTheme="minorHAnsi" w:hAnsiTheme="minorHAnsi" w:cs="Arial"/>
          <w:spacing w:val="2"/>
          <w:szCs w:val="22"/>
        </w:rPr>
        <w:t>Children</w:t>
      </w:r>
      <w:r w:rsidR="008D2D25">
        <w:rPr>
          <w:rFonts w:asciiTheme="minorHAnsi" w:hAnsiTheme="minorHAnsi" w:cs="Arial"/>
          <w:spacing w:val="2"/>
          <w:szCs w:val="22"/>
        </w:rPr>
        <w:t xml:space="preserve"> and young people</w:t>
      </w:r>
      <w:r w:rsidRPr="00730C4B">
        <w:rPr>
          <w:rFonts w:asciiTheme="minorHAnsi" w:hAnsiTheme="minorHAnsi" w:cs="Arial"/>
          <w:spacing w:val="2"/>
          <w:szCs w:val="22"/>
        </w:rPr>
        <w:t xml:space="preserve"> thrive</w:t>
      </w:r>
    </w:p>
    <w:p w:rsidR="00730C4B" w:rsidRPr="00730C4B" w:rsidRDefault="00E27C59" w:rsidP="00B84973">
      <w:pPr>
        <w:numPr>
          <w:ilvl w:val="0"/>
          <w:numId w:val="25"/>
        </w:numPr>
        <w:ind w:left="714" w:hanging="357"/>
        <w:rPr>
          <w:rFonts w:asciiTheme="minorHAnsi" w:hAnsiTheme="minorHAnsi" w:cs="Arial"/>
          <w:spacing w:val="2"/>
          <w:szCs w:val="22"/>
        </w:rPr>
      </w:pPr>
      <w:r>
        <w:rPr>
          <w:rFonts w:asciiTheme="minorHAnsi" w:hAnsiTheme="minorHAnsi" w:cs="Arial"/>
          <w:spacing w:val="2"/>
          <w:szCs w:val="22"/>
        </w:rPr>
        <w:t xml:space="preserve">Family </w:t>
      </w:r>
      <w:r w:rsidR="00730C4B" w:rsidRPr="00730C4B">
        <w:rPr>
          <w:rFonts w:asciiTheme="minorHAnsi" w:hAnsiTheme="minorHAnsi" w:cs="Arial"/>
          <w:spacing w:val="2"/>
          <w:szCs w:val="22"/>
        </w:rPr>
        <w:t>Relations</w:t>
      </w:r>
      <w:r w:rsidR="00914242">
        <w:rPr>
          <w:rFonts w:asciiTheme="minorHAnsi" w:hAnsiTheme="minorHAnsi" w:cs="Arial"/>
          <w:spacing w:val="2"/>
          <w:szCs w:val="22"/>
        </w:rPr>
        <w:t>h</w:t>
      </w:r>
      <w:r w:rsidR="00730C4B" w:rsidRPr="00730C4B">
        <w:rPr>
          <w:rFonts w:asciiTheme="minorHAnsi" w:hAnsiTheme="minorHAnsi" w:cs="Arial"/>
          <w:spacing w:val="2"/>
          <w:szCs w:val="22"/>
        </w:rPr>
        <w:t>ips flourish</w:t>
      </w:r>
    </w:p>
    <w:p w:rsidR="00730C4B" w:rsidRPr="00730C4B" w:rsidRDefault="00730C4B" w:rsidP="00B84973">
      <w:pPr>
        <w:numPr>
          <w:ilvl w:val="0"/>
          <w:numId w:val="25"/>
        </w:numPr>
        <w:ind w:left="714" w:hanging="357"/>
        <w:rPr>
          <w:rFonts w:asciiTheme="minorHAnsi" w:hAnsiTheme="minorHAnsi" w:cs="Arial"/>
          <w:spacing w:val="2"/>
          <w:szCs w:val="22"/>
        </w:rPr>
      </w:pPr>
      <w:r w:rsidRPr="00730C4B">
        <w:rPr>
          <w:rFonts w:asciiTheme="minorHAnsi" w:hAnsiTheme="minorHAnsi" w:cs="Arial"/>
          <w:spacing w:val="2"/>
          <w:szCs w:val="22"/>
        </w:rPr>
        <w:t>Individuals are empowered</w:t>
      </w:r>
      <w:r w:rsidR="00292C05">
        <w:rPr>
          <w:rStyle w:val="FootnoteReference"/>
          <w:rFonts w:asciiTheme="minorHAnsi" w:hAnsiTheme="minorHAnsi" w:cs="Arial"/>
          <w:spacing w:val="2"/>
          <w:szCs w:val="22"/>
        </w:rPr>
        <w:footnoteReference w:id="9"/>
      </w:r>
    </w:p>
    <w:p w:rsidR="00730C4B" w:rsidRDefault="00730C4B" w:rsidP="00B84973">
      <w:pPr>
        <w:numPr>
          <w:ilvl w:val="0"/>
          <w:numId w:val="25"/>
        </w:numPr>
        <w:ind w:left="714" w:hanging="357"/>
        <w:rPr>
          <w:rFonts w:asciiTheme="minorHAnsi" w:hAnsiTheme="minorHAnsi" w:cs="Arial"/>
          <w:spacing w:val="2"/>
          <w:szCs w:val="22"/>
        </w:rPr>
      </w:pPr>
      <w:r w:rsidRPr="00730C4B">
        <w:rPr>
          <w:rFonts w:asciiTheme="minorHAnsi" w:hAnsiTheme="minorHAnsi" w:cs="Arial"/>
          <w:spacing w:val="2"/>
          <w:szCs w:val="22"/>
        </w:rPr>
        <w:t xml:space="preserve">Communities are </w:t>
      </w:r>
      <w:r w:rsidR="00E27C59">
        <w:rPr>
          <w:rFonts w:asciiTheme="minorHAnsi" w:hAnsiTheme="minorHAnsi" w:cs="Arial"/>
          <w:spacing w:val="2"/>
          <w:szCs w:val="22"/>
        </w:rPr>
        <w:t>cohesive</w:t>
      </w:r>
    </w:p>
    <w:p w:rsidR="005D5FD9" w:rsidRPr="00730C4B" w:rsidRDefault="005D5FD9" w:rsidP="00B84973">
      <w:pPr>
        <w:ind w:left="714"/>
        <w:rPr>
          <w:rFonts w:asciiTheme="minorHAnsi" w:hAnsiTheme="minorHAnsi" w:cs="Arial"/>
          <w:spacing w:val="2"/>
          <w:szCs w:val="22"/>
        </w:rPr>
      </w:pPr>
    </w:p>
    <w:p w:rsidR="00FE73BA"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These aims are strengths-based and aspirational. The aims are shown as overlapping circles in</w:t>
      </w:r>
      <w:r w:rsidR="000F7CA6">
        <w:rPr>
          <w:rFonts w:asciiTheme="minorHAnsi" w:hAnsiTheme="minorHAnsi" w:cs="Arial"/>
          <w:spacing w:val="2"/>
          <w:szCs w:val="22"/>
        </w:rPr>
        <w:t> </w:t>
      </w:r>
      <w:r w:rsidRPr="00730C4B">
        <w:rPr>
          <w:rFonts w:asciiTheme="minorHAnsi" w:hAnsiTheme="minorHAnsi" w:cs="Arial"/>
          <w:spacing w:val="2"/>
          <w:szCs w:val="22"/>
        </w:rPr>
        <w:t xml:space="preserve">acknowledgement that they are interacting. For example, we know that individual parents’ mental wellbeing </w:t>
      </w:r>
      <w:r w:rsidR="001E6ED1">
        <w:rPr>
          <w:rFonts w:asciiTheme="minorHAnsi" w:hAnsiTheme="minorHAnsi" w:cs="Arial"/>
          <w:spacing w:val="2"/>
          <w:szCs w:val="22"/>
        </w:rPr>
        <w:t xml:space="preserve">can </w:t>
      </w:r>
      <w:r w:rsidRPr="00730C4B">
        <w:rPr>
          <w:rFonts w:asciiTheme="minorHAnsi" w:hAnsiTheme="minorHAnsi" w:cs="Arial"/>
          <w:spacing w:val="2"/>
          <w:szCs w:val="22"/>
        </w:rPr>
        <w:t>impact on their parenting practices and through to child development</w:t>
      </w:r>
      <w:r w:rsidRPr="00730C4B">
        <w:rPr>
          <w:rFonts w:asciiTheme="minorHAnsi" w:hAnsiTheme="minorHAnsi" w:cs="Arial"/>
          <w:spacing w:val="2"/>
          <w:szCs w:val="22"/>
          <w:vertAlign w:val="superscript"/>
        </w:rPr>
        <w:footnoteReference w:id="10"/>
      </w:r>
      <w:r w:rsidRPr="00730C4B">
        <w:rPr>
          <w:rFonts w:asciiTheme="minorHAnsi" w:hAnsiTheme="minorHAnsi" w:cs="Arial"/>
          <w:spacing w:val="2"/>
          <w:szCs w:val="22"/>
        </w:rPr>
        <w:t xml:space="preserve">. </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Within the circles the outcomes</w:t>
      </w:r>
      <w:r w:rsidR="00D43CFA">
        <w:rPr>
          <w:rFonts w:asciiTheme="minorHAnsi" w:hAnsiTheme="minorHAnsi" w:cs="Arial"/>
          <w:spacing w:val="2"/>
          <w:szCs w:val="22"/>
        </w:rPr>
        <w:t xml:space="preserve"> associated with each aim</w:t>
      </w:r>
      <w:r w:rsidRPr="00730C4B">
        <w:rPr>
          <w:rFonts w:asciiTheme="minorHAnsi" w:hAnsiTheme="minorHAnsi" w:cs="Arial"/>
          <w:spacing w:val="2"/>
          <w:szCs w:val="22"/>
        </w:rPr>
        <w:t xml:space="preserve"> are outlined. Research literature has shown that these outcomes are linked to improvements in families and children’s wellbeing now and into the future. They are also linked to the prevention of health and social problems in the longer term which has positive flow-on effects for the broader society</w:t>
      </w:r>
      <w:r w:rsidRPr="00730C4B">
        <w:rPr>
          <w:rFonts w:asciiTheme="minorHAnsi" w:hAnsiTheme="minorHAnsi" w:cs="Arial"/>
          <w:spacing w:val="2"/>
          <w:szCs w:val="22"/>
          <w:vertAlign w:val="superscript"/>
        </w:rPr>
        <w:footnoteReference w:id="11"/>
      </w:r>
      <w:r w:rsidRPr="00730C4B">
        <w:rPr>
          <w:rFonts w:asciiTheme="minorHAnsi" w:hAnsiTheme="minorHAnsi" w:cs="Arial"/>
          <w:spacing w:val="2"/>
          <w:szCs w:val="22"/>
        </w:rPr>
        <w:t>.</w:t>
      </w:r>
    </w:p>
    <w:p w:rsidR="005D5FD9"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The outcomes within the circle(s) are those that we expect families and children programs to</w:t>
      </w:r>
      <w:r w:rsidR="000F7CA6">
        <w:rPr>
          <w:rFonts w:asciiTheme="minorHAnsi" w:hAnsiTheme="minorHAnsi" w:cs="Arial"/>
          <w:spacing w:val="2"/>
          <w:szCs w:val="22"/>
        </w:rPr>
        <w:t> </w:t>
      </w:r>
      <w:r w:rsidRPr="00730C4B">
        <w:rPr>
          <w:rFonts w:asciiTheme="minorHAnsi" w:hAnsiTheme="minorHAnsi" w:cs="Arial"/>
          <w:spacing w:val="2"/>
          <w:szCs w:val="22"/>
        </w:rPr>
        <w:t xml:space="preserve">feasibly influence and achieve. Not all of the identified outcomes are relevant to all service providers. The families and children programs deliver a wide variety of services but all service providers should be able to identify at least one outcome that they are working towards. We are aware that many families and children programs are already actively measuring outcomes and using validated tools to do so. </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The draft outcomes may not pick up every single outcome a</w:t>
      </w:r>
      <w:r w:rsidR="000F7CA6">
        <w:rPr>
          <w:rFonts w:asciiTheme="minorHAnsi" w:hAnsiTheme="minorHAnsi" w:cs="Arial"/>
          <w:spacing w:val="2"/>
          <w:szCs w:val="22"/>
        </w:rPr>
        <w:t> </w:t>
      </w:r>
      <w:r w:rsidRPr="00730C4B">
        <w:rPr>
          <w:rFonts w:asciiTheme="minorHAnsi" w:hAnsiTheme="minorHAnsi" w:cs="Arial"/>
          <w:spacing w:val="2"/>
          <w:szCs w:val="22"/>
        </w:rPr>
        <w:t>program has identified and is</w:t>
      </w:r>
      <w:r w:rsidR="00284558">
        <w:rPr>
          <w:rFonts w:asciiTheme="minorHAnsi" w:hAnsiTheme="minorHAnsi" w:cs="Arial"/>
          <w:spacing w:val="2"/>
          <w:szCs w:val="22"/>
        </w:rPr>
        <w:t> </w:t>
      </w:r>
      <w:r w:rsidRPr="00730C4B">
        <w:rPr>
          <w:rFonts w:asciiTheme="minorHAnsi" w:hAnsiTheme="minorHAnsi" w:cs="Arial"/>
          <w:spacing w:val="2"/>
          <w:szCs w:val="22"/>
        </w:rPr>
        <w:t>currently measuring. The outcomes are designed to be relatively high</w:t>
      </w:r>
      <w:r w:rsidR="005B724F">
        <w:rPr>
          <w:rFonts w:asciiTheme="minorHAnsi" w:hAnsiTheme="minorHAnsi" w:cs="Arial"/>
          <w:spacing w:val="2"/>
          <w:szCs w:val="22"/>
        </w:rPr>
        <w:t>-</w:t>
      </w:r>
      <w:r w:rsidRPr="00730C4B">
        <w:rPr>
          <w:rFonts w:asciiTheme="minorHAnsi" w:hAnsiTheme="minorHAnsi" w:cs="Arial"/>
          <w:spacing w:val="2"/>
          <w:szCs w:val="22"/>
        </w:rPr>
        <w:t>level and can be further refined into service-level outcomes which map back to these higher level outcomes.</w:t>
      </w:r>
    </w:p>
    <w:p w:rsidR="00730C4B" w:rsidRPr="00BB087B" w:rsidRDefault="00730C4B" w:rsidP="00730C4B">
      <w:pPr>
        <w:spacing w:after="200" w:line="276" w:lineRule="auto"/>
        <w:rPr>
          <w:rFonts w:asciiTheme="minorHAnsi" w:hAnsiTheme="minorHAnsi" w:cs="Arial"/>
          <w:b/>
          <w:spacing w:val="2"/>
          <w:szCs w:val="22"/>
        </w:rPr>
      </w:pPr>
      <w:r w:rsidRPr="00BB087B">
        <w:rPr>
          <w:rFonts w:asciiTheme="minorHAnsi" w:hAnsiTheme="minorHAnsi" w:cs="Arial"/>
          <w:b/>
          <w:spacing w:val="2"/>
          <w:szCs w:val="22"/>
        </w:rPr>
        <w:t>What comes next?</w:t>
      </w:r>
    </w:p>
    <w:p w:rsidR="00730C4B" w:rsidRPr="00730C4B" w:rsidRDefault="00ED764E" w:rsidP="00730C4B">
      <w:pPr>
        <w:spacing w:after="200" w:line="276" w:lineRule="auto"/>
        <w:rPr>
          <w:rFonts w:asciiTheme="minorHAnsi" w:hAnsiTheme="minorHAnsi" w:cs="Arial"/>
          <w:spacing w:val="2"/>
          <w:szCs w:val="22"/>
        </w:rPr>
      </w:pPr>
      <w:r>
        <w:rPr>
          <w:rFonts w:asciiTheme="minorHAnsi" w:hAnsiTheme="minorHAnsi" w:cs="Arial"/>
          <w:spacing w:val="2"/>
          <w:szCs w:val="22"/>
        </w:rPr>
        <w:t xml:space="preserve">The department welcomes </w:t>
      </w:r>
      <w:r w:rsidR="00730C4B" w:rsidRPr="00730C4B">
        <w:rPr>
          <w:rFonts w:asciiTheme="minorHAnsi" w:hAnsiTheme="minorHAnsi" w:cs="Arial"/>
          <w:spacing w:val="2"/>
          <w:szCs w:val="22"/>
        </w:rPr>
        <w:t xml:space="preserve">your feedback on these outcomes. Once </w:t>
      </w:r>
      <w:r>
        <w:rPr>
          <w:rFonts w:asciiTheme="minorHAnsi" w:hAnsiTheme="minorHAnsi" w:cs="Arial"/>
          <w:spacing w:val="2"/>
          <w:szCs w:val="22"/>
        </w:rPr>
        <w:t>the</w:t>
      </w:r>
      <w:r w:rsidR="00730C4B" w:rsidRPr="00730C4B">
        <w:rPr>
          <w:rFonts w:asciiTheme="minorHAnsi" w:hAnsiTheme="minorHAnsi" w:cs="Arial"/>
          <w:spacing w:val="2"/>
          <w:szCs w:val="22"/>
        </w:rPr>
        <w:t xml:space="preserve"> high level outcomes </w:t>
      </w:r>
      <w:r>
        <w:rPr>
          <w:rFonts w:asciiTheme="minorHAnsi" w:hAnsiTheme="minorHAnsi" w:cs="Arial"/>
          <w:spacing w:val="2"/>
          <w:szCs w:val="22"/>
        </w:rPr>
        <w:t>are agreed, the department will</w:t>
      </w:r>
      <w:r w:rsidR="00730C4B" w:rsidRPr="00730C4B">
        <w:rPr>
          <w:rFonts w:asciiTheme="minorHAnsi" w:hAnsiTheme="minorHAnsi" w:cs="Arial"/>
          <w:spacing w:val="2"/>
          <w:szCs w:val="22"/>
        </w:rPr>
        <w:t xml:space="preserve"> continue to work with you to </w:t>
      </w:r>
      <w:r w:rsidR="00F248C6">
        <w:rPr>
          <w:rFonts w:asciiTheme="minorHAnsi" w:hAnsiTheme="minorHAnsi" w:cs="Arial"/>
          <w:spacing w:val="2"/>
          <w:szCs w:val="22"/>
        </w:rPr>
        <w:t>develop</w:t>
      </w:r>
      <w:r w:rsidR="00730C4B" w:rsidRPr="00730C4B">
        <w:rPr>
          <w:rFonts w:asciiTheme="minorHAnsi" w:hAnsiTheme="minorHAnsi" w:cs="Arial"/>
          <w:spacing w:val="2"/>
          <w:szCs w:val="22"/>
        </w:rPr>
        <w:t xml:space="preserve"> an outcomes framework that links to indicators, SCORE and relevant outcomes measurement tools. </w:t>
      </w:r>
      <w:r>
        <w:rPr>
          <w:rFonts w:asciiTheme="minorHAnsi" w:hAnsiTheme="minorHAnsi" w:cs="Arial"/>
          <w:spacing w:val="2"/>
          <w:szCs w:val="22"/>
        </w:rPr>
        <w:t>The</w:t>
      </w:r>
      <w:r w:rsidR="00D43CFA">
        <w:rPr>
          <w:rFonts w:asciiTheme="minorHAnsi" w:hAnsiTheme="minorHAnsi" w:cs="Arial"/>
          <w:spacing w:val="2"/>
          <w:szCs w:val="22"/>
        </w:rPr>
        <w:t xml:space="preserve"> initial focus will be</w:t>
      </w:r>
      <w:r w:rsidR="00FC22E1">
        <w:rPr>
          <w:rFonts w:asciiTheme="minorHAnsi" w:hAnsiTheme="minorHAnsi" w:cs="Arial"/>
          <w:spacing w:val="2"/>
          <w:szCs w:val="22"/>
        </w:rPr>
        <w:t> </w:t>
      </w:r>
      <w:r w:rsidR="00D43CFA">
        <w:rPr>
          <w:rFonts w:asciiTheme="minorHAnsi" w:hAnsiTheme="minorHAnsi" w:cs="Arial"/>
          <w:spacing w:val="2"/>
          <w:szCs w:val="22"/>
        </w:rPr>
        <w:t>on</w:t>
      </w:r>
      <w:r w:rsidR="00FC22E1">
        <w:rPr>
          <w:rFonts w:asciiTheme="minorHAnsi" w:hAnsiTheme="minorHAnsi" w:cs="Arial"/>
          <w:spacing w:val="2"/>
          <w:szCs w:val="22"/>
        </w:rPr>
        <w:t> </w:t>
      </w:r>
      <w:r w:rsidR="00D43CFA">
        <w:rPr>
          <w:rFonts w:asciiTheme="minorHAnsi" w:hAnsiTheme="minorHAnsi" w:cs="Arial"/>
          <w:spacing w:val="2"/>
          <w:szCs w:val="22"/>
        </w:rPr>
        <w:t>working with you to refine outcomes and support the collection of high quality data</w:t>
      </w:r>
      <w:r w:rsidR="00DC448F">
        <w:rPr>
          <w:rFonts w:asciiTheme="minorHAnsi" w:hAnsiTheme="minorHAnsi" w:cs="Arial"/>
          <w:spacing w:val="2"/>
          <w:szCs w:val="22"/>
        </w:rPr>
        <w:t xml:space="preserve"> through </w:t>
      </w:r>
      <w:r w:rsidR="00E96A04">
        <w:rPr>
          <w:rFonts w:asciiTheme="minorHAnsi" w:hAnsiTheme="minorHAnsi" w:cs="Arial"/>
          <w:spacing w:val="2"/>
          <w:szCs w:val="22"/>
        </w:rPr>
        <w:t>the</w:t>
      </w:r>
      <w:r w:rsidR="00FC22E1">
        <w:rPr>
          <w:rFonts w:asciiTheme="minorHAnsi" w:hAnsiTheme="minorHAnsi" w:cs="Arial"/>
          <w:spacing w:val="2"/>
          <w:szCs w:val="22"/>
        </w:rPr>
        <w:t> </w:t>
      </w:r>
      <w:r w:rsidR="00E96A04">
        <w:rPr>
          <w:rFonts w:asciiTheme="minorHAnsi" w:hAnsiTheme="minorHAnsi" w:cs="Arial"/>
          <w:spacing w:val="2"/>
          <w:szCs w:val="22"/>
        </w:rPr>
        <w:t>Data Exchange</w:t>
      </w:r>
      <w:r>
        <w:rPr>
          <w:rFonts w:asciiTheme="minorHAnsi" w:hAnsiTheme="minorHAnsi" w:cs="Arial"/>
          <w:spacing w:val="2"/>
          <w:szCs w:val="22"/>
        </w:rPr>
        <w:t>;</w:t>
      </w:r>
      <w:r w:rsidR="00D43CFA">
        <w:rPr>
          <w:rFonts w:asciiTheme="minorHAnsi" w:hAnsiTheme="minorHAnsi" w:cs="Arial"/>
          <w:spacing w:val="2"/>
          <w:szCs w:val="22"/>
        </w:rPr>
        <w:t xml:space="preserve"> over time </w:t>
      </w:r>
      <w:r w:rsidR="00DC448F">
        <w:rPr>
          <w:rFonts w:asciiTheme="minorHAnsi" w:hAnsiTheme="minorHAnsi" w:cs="Arial"/>
          <w:spacing w:val="2"/>
          <w:szCs w:val="22"/>
        </w:rPr>
        <w:t xml:space="preserve">we will </w:t>
      </w:r>
      <w:r w:rsidR="00D43CFA">
        <w:rPr>
          <w:rFonts w:asciiTheme="minorHAnsi" w:hAnsiTheme="minorHAnsi" w:cs="Arial"/>
          <w:spacing w:val="2"/>
          <w:szCs w:val="22"/>
        </w:rPr>
        <w:t>build capacity for performance monitoring and evaluation.</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We also want to assure the sector and providers that quantitative outcomes measurement will not be </w:t>
      </w:r>
      <w:r w:rsidR="00EC1600">
        <w:rPr>
          <w:rFonts w:asciiTheme="minorHAnsi" w:hAnsiTheme="minorHAnsi" w:cs="Arial"/>
          <w:spacing w:val="2"/>
          <w:szCs w:val="22"/>
        </w:rPr>
        <w:t>the only form of reporting the d</w:t>
      </w:r>
      <w:r w:rsidRPr="00730C4B">
        <w:rPr>
          <w:rFonts w:asciiTheme="minorHAnsi" w:hAnsiTheme="minorHAnsi" w:cs="Arial"/>
          <w:spacing w:val="2"/>
          <w:szCs w:val="22"/>
        </w:rPr>
        <w:t xml:space="preserve">epartment is interested in. Qualitative information is highly valuable and we are keen to work together on the best ways to </w:t>
      </w:r>
      <w:r w:rsidR="00ED764E">
        <w:rPr>
          <w:rFonts w:asciiTheme="minorHAnsi" w:hAnsiTheme="minorHAnsi" w:cs="Arial"/>
          <w:spacing w:val="2"/>
          <w:szCs w:val="22"/>
        </w:rPr>
        <w:t xml:space="preserve">identify and </w:t>
      </w:r>
      <w:r w:rsidRPr="00730C4B">
        <w:rPr>
          <w:rFonts w:asciiTheme="minorHAnsi" w:hAnsiTheme="minorHAnsi" w:cs="Arial"/>
          <w:spacing w:val="2"/>
          <w:szCs w:val="22"/>
        </w:rPr>
        <w:t>collect this information as we move forward.</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br w:type="page"/>
      </w:r>
    </w:p>
    <w:p w:rsidR="00730C4B" w:rsidRPr="00730C4B" w:rsidRDefault="00730C4B" w:rsidP="00730C4B">
      <w:pPr>
        <w:spacing w:after="200" w:line="276" w:lineRule="auto"/>
        <w:rPr>
          <w:rFonts w:asciiTheme="minorHAnsi" w:hAnsiTheme="minorHAnsi" w:cs="Arial"/>
          <w:spacing w:val="2"/>
          <w:szCs w:val="22"/>
          <w:u w:val="single"/>
        </w:rPr>
      </w:pPr>
      <w:r w:rsidRPr="00730C4B">
        <w:rPr>
          <w:rFonts w:asciiTheme="minorHAnsi" w:hAnsiTheme="minorHAnsi" w:cs="Arial"/>
          <w:spacing w:val="2"/>
          <w:szCs w:val="22"/>
          <w:u w:val="single"/>
        </w:rPr>
        <w:t>Bibliography</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Australian Research Alliance for Children and Youth (ARACY). 2014. </w:t>
      </w:r>
      <w:r w:rsidRPr="006A222E">
        <w:rPr>
          <w:rFonts w:asciiTheme="minorHAnsi" w:hAnsiTheme="minorHAnsi" w:cs="Arial"/>
          <w:i/>
          <w:spacing w:val="2"/>
          <w:szCs w:val="22"/>
        </w:rPr>
        <w:t>The</w:t>
      </w:r>
      <w:r w:rsidRPr="00730C4B">
        <w:rPr>
          <w:rFonts w:asciiTheme="minorHAnsi" w:hAnsiTheme="minorHAnsi" w:cs="Arial"/>
          <w:spacing w:val="2"/>
          <w:szCs w:val="22"/>
        </w:rPr>
        <w:t xml:space="preserve"> </w:t>
      </w:r>
      <w:r w:rsidRPr="00730C4B">
        <w:rPr>
          <w:rFonts w:asciiTheme="minorHAnsi" w:hAnsiTheme="minorHAnsi" w:cs="Arial"/>
          <w:i/>
          <w:spacing w:val="2"/>
          <w:szCs w:val="22"/>
        </w:rPr>
        <w:t>Nest</w:t>
      </w:r>
      <w:r w:rsidRPr="00730C4B">
        <w:rPr>
          <w:rFonts w:asciiTheme="minorHAnsi" w:hAnsiTheme="minorHAnsi" w:cs="Arial"/>
          <w:spacing w:val="2"/>
          <w:szCs w:val="22"/>
        </w:rPr>
        <w:t xml:space="preserve"> action agenda, 2</w:t>
      </w:r>
      <w:r w:rsidRPr="00730C4B">
        <w:rPr>
          <w:rFonts w:asciiTheme="minorHAnsi" w:hAnsiTheme="minorHAnsi" w:cs="Arial"/>
          <w:spacing w:val="2"/>
          <w:szCs w:val="22"/>
          <w:vertAlign w:val="superscript"/>
        </w:rPr>
        <w:t>nd</w:t>
      </w:r>
      <w:r w:rsidRPr="00730C4B">
        <w:rPr>
          <w:rFonts w:asciiTheme="minorHAnsi" w:hAnsiTheme="minorHAnsi" w:cs="Arial"/>
          <w:spacing w:val="2"/>
          <w:szCs w:val="22"/>
        </w:rPr>
        <w:t xml:space="preserve"> edition. Accessed at </w:t>
      </w:r>
      <w:hyperlink r:id="rId24" w:history="1">
        <w:r w:rsidRPr="00730C4B">
          <w:rPr>
            <w:rStyle w:val="Hyperlink"/>
            <w:rFonts w:asciiTheme="minorHAnsi" w:hAnsiTheme="minorHAnsi" w:cs="Arial"/>
            <w:spacing w:val="2"/>
            <w:szCs w:val="22"/>
          </w:rPr>
          <w:t>https://www.aracy.org.au/publications-resources/command/download_file/id/329/filename/Second_edition_The_Nest_action_agenda.pdf</w:t>
        </w:r>
      </w:hyperlink>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Bamblett,M., Frederico, M., Harrison, J., Jackson, A., and Lewis, P. 2012. ‘Not One Size Fits All’: Understanding the social and emotional wellbeing of Aboriginal Children. Bundoora: La Trobe University. </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Early Intervention Foundation. 2019. Outcomes framework for addressing parental conflict. Accessed at </w:t>
      </w:r>
      <w:hyperlink r:id="rId25" w:history="1">
        <w:r w:rsidRPr="00730C4B">
          <w:rPr>
            <w:rStyle w:val="Hyperlink"/>
            <w:rFonts w:asciiTheme="minorHAnsi" w:hAnsiTheme="minorHAnsi" w:cs="Arial"/>
            <w:spacing w:val="2"/>
            <w:szCs w:val="22"/>
          </w:rPr>
          <w:t>https://www.eif.org.uk/blog/help-us-help-you-developing-an-outcomes-framework-for-addressing-parental-conflict</w:t>
        </w:r>
      </w:hyperlink>
      <w:r w:rsidRPr="00730C4B">
        <w:rPr>
          <w:rFonts w:asciiTheme="minorHAnsi" w:hAnsiTheme="minorHAnsi" w:cs="Arial"/>
          <w:spacing w:val="2"/>
          <w:szCs w:val="22"/>
        </w:rPr>
        <w:t>.</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Early Intervention Foundation. 2016. What works to enhance interparental relationships and improve outcomes for children? Accessed at </w:t>
      </w:r>
      <w:hyperlink r:id="rId26" w:history="1">
        <w:r w:rsidRPr="00730C4B">
          <w:rPr>
            <w:rStyle w:val="Hyperlink"/>
            <w:rFonts w:asciiTheme="minorHAnsi" w:hAnsiTheme="minorHAnsi" w:cs="Arial"/>
            <w:spacing w:val="2"/>
            <w:szCs w:val="22"/>
          </w:rPr>
          <w:t>https://www.eif.org.uk/report/what-works-to-enhance-interparental-relationships-and-improve-outcomes-for-children</w:t>
        </w:r>
      </w:hyperlink>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Hunter, C. and Commerford, J. 2015. Relationship Education and Counselling: recent research findings. CFCA Paper no. 33. </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MacIntosh, H. and Butters, M. 2014. Measuring Outcomes in Couple Therapy: A Systematic Review and Critical Discussion. Journal of Couple and Relationship Therapy 13: 44-62. </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McDonald, M. 2011. Demonstrating community-wide outcomes: Exploring the issues for child and family services. CFCA Practice Sheet. </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Petch, J., Lee, J., Huntingdon, B., and Murray, J. “Couple counselling outcomes in an Australian Not for Profit: Evidence for the effectiveness of couple counselling conducted within routine practice.” Australian and New Zealand Journal of Family Therapy 35: 445-461.</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Social Ventures Australia (SVA). Managing to Outcomes: A Guide to Developing an Outcomes Focus. Accessed at </w:t>
      </w:r>
      <w:hyperlink r:id="rId27" w:history="1">
        <w:r w:rsidRPr="00730C4B">
          <w:rPr>
            <w:rStyle w:val="Hyperlink"/>
            <w:rFonts w:asciiTheme="minorHAnsi" w:hAnsiTheme="minorHAnsi" w:cs="Arial"/>
            <w:spacing w:val="2"/>
            <w:szCs w:val="22"/>
          </w:rPr>
          <w:t>https://www.socialventures.com.au/assets/SVA-Outcomes-Management-Guide.pdf</w:t>
        </w:r>
      </w:hyperlink>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Toumbourou, J., Hartman, D., Field, K., Jeffery, R., Brady, J., Heaton, A., Ghayour-Minaie, M., &amp; Heerde, J. (2017). Strengthening prevention and early intervention services for families into the future. Deakin University and FRSA.</w:t>
      </w:r>
    </w:p>
    <w:p w:rsidR="00730C4B" w:rsidRPr="00730C4B" w:rsidRDefault="00730C4B" w:rsidP="00730C4B">
      <w:pPr>
        <w:spacing w:after="200" w:line="276" w:lineRule="auto"/>
        <w:rPr>
          <w:rFonts w:asciiTheme="minorHAnsi" w:hAnsiTheme="minorHAnsi" w:cs="Arial"/>
          <w:spacing w:val="2"/>
          <w:szCs w:val="22"/>
        </w:rPr>
      </w:pPr>
      <w:r w:rsidRPr="00730C4B">
        <w:rPr>
          <w:rFonts w:asciiTheme="minorHAnsi" w:hAnsiTheme="minorHAnsi" w:cs="Arial"/>
          <w:spacing w:val="2"/>
          <w:szCs w:val="22"/>
        </w:rPr>
        <w:t xml:space="preserve">UCL Institute of Health Equity. 2012. An Equal Start: Improving outcomes in Children’s Centres – The Evidence Review. Accessed at </w:t>
      </w:r>
      <w:hyperlink r:id="rId28" w:history="1">
        <w:r w:rsidRPr="00730C4B">
          <w:rPr>
            <w:rStyle w:val="Hyperlink"/>
            <w:rFonts w:asciiTheme="minorHAnsi" w:hAnsiTheme="minorHAnsi" w:cs="Arial"/>
            <w:spacing w:val="2"/>
            <w:szCs w:val="22"/>
          </w:rPr>
          <w:t>http://www.instituteofhealthequity.org/resources-reports/an-equal-start-improving-outcomes-in-childrens-centres/an-equal-start-evidence-review.pdf</w:t>
        </w:r>
      </w:hyperlink>
    </w:p>
    <w:p w:rsidR="000616B7" w:rsidRDefault="00730C4B" w:rsidP="00C82844">
      <w:pPr>
        <w:spacing w:after="200" w:line="276" w:lineRule="auto"/>
        <w:rPr>
          <w:rStyle w:val="bulletbold"/>
          <w:rFonts w:asciiTheme="minorHAnsi" w:hAnsiTheme="minorHAnsi" w:cs="Arial"/>
          <w:color w:val="auto"/>
          <w:sz w:val="24"/>
        </w:rPr>
      </w:pPr>
      <w:r w:rsidRPr="00730C4B">
        <w:rPr>
          <w:rFonts w:asciiTheme="minorHAnsi" w:hAnsiTheme="minorHAnsi" w:cs="Arial"/>
          <w:spacing w:val="2"/>
          <w:szCs w:val="22"/>
        </w:rPr>
        <w:t xml:space="preserve">WACOSS. 2018. Outcomes Framework Report. Accessed at </w:t>
      </w:r>
      <w:hyperlink r:id="rId29" w:history="1">
        <w:r w:rsidRPr="00730C4B">
          <w:rPr>
            <w:rStyle w:val="Hyperlink"/>
            <w:rFonts w:asciiTheme="minorHAnsi" w:hAnsiTheme="minorHAnsi" w:cs="Arial"/>
            <w:spacing w:val="2"/>
            <w:szCs w:val="22"/>
          </w:rPr>
          <w:t>https://www.wa.gov.au/sites/default/files/2019-05/Outcomes%20Measurement%20Framework%20-%20WACOSS%20Report%20July%202018.pdf</w:t>
        </w:r>
      </w:hyperlink>
    </w:p>
    <w:sectPr w:rsidR="000616B7" w:rsidSect="006A222E">
      <w:headerReference w:type="default" r:id="rId30"/>
      <w:footerReference w:type="default" r:id="rId31"/>
      <w:headerReference w:type="first" r:id="rId32"/>
      <w:footerReference w:type="first" r:id="rId33"/>
      <w:pgSz w:w="11906" w:h="16838"/>
      <w:pgMar w:top="1134" w:right="1134" w:bottom="709" w:left="993" w:header="426"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2B" w:rsidRDefault="00B9032B" w:rsidP="00775317">
      <w:r>
        <w:separator/>
      </w:r>
    </w:p>
  </w:endnote>
  <w:endnote w:type="continuationSeparator" w:id="0">
    <w:p w:rsidR="00B9032B" w:rsidRDefault="00B9032B" w:rsidP="00775317">
      <w:r>
        <w:continuationSeparator/>
      </w:r>
    </w:p>
  </w:endnote>
  <w:endnote w:type="continuationNotice" w:id="1">
    <w:p w:rsidR="00B9032B" w:rsidRDefault="00B90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594208"/>
      <w:docPartObj>
        <w:docPartGallery w:val="Page Numbers (Bottom of Page)"/>
        <w:docPartUnique/>
      </w:docPartObj>
    </w:sdtPr>
    <w:sdtEndPr>
      <w:rPr>
        <w:rFonts w:asciiTheme="minorHAnsi" w:hAnsiTheme="minorHAnsi" w:cstheme="minorHAnsi"/>
        <w:noProof/>
        <w:sz w:val="22"/>
      </w:rPr>
    </w:sdtEndPr>
    <w:sdtContent>
      <w:p w:rsidR="00332679" w:rsidRPr="000C461C" w:rsidRDefault="00332679">
        <w:pPr>
          <w:pStyle w:val="Footer"/>
          <w:jc w:val="right"/>
          <w:rPr>
            <w:rFonts w:asciiTheme="minorHAnsi" w:hAnsiTheme="minorHAnsi" w:cstheme="minorHAnsi"/>
            <w:sz w:val="22"/>
          </w:rPr>
        </w:pPr>
        <w:r w:rsidRPr="000C461C">
          <w:rPr>
            <w:rFonts w:asciiTheme="minorHAnsi" w:hAnsiTheme="minorHAnsi" w:cstheme="minorHAnsi"/>
            <w:sz w:val="22"/>
          </w:rPr>
          <w:fldChar w:fldCharType="begin"/>
        </w:r>
        <w:r w:rsidRPr="000C461C">
          <w:rPr>
            <w:rFonts w:asciiTheme="minorHAnsi" w:hAnsiTheme="minorHAnsi" w:cstheme="minorHAnsi"/>
            <w:sz w:val="22"/>
          </w:rPr>
          <w:instrText xml:space="preserve"> PAGE   \* MERGEFORMAT </w:instrText>
        </w:r>
        <w:r w:rsidRPr="000C461C">
          <w:rPr>
            <w:rFonts w:asciiTheme="minorHAnsi" w:hAnsiTheme="minorHAnsi" w:cstheme="minorHAnsi"/>
            <w:sz w:val="22"/>
          </w:rPr>
          <w:fldChar w:fldCharType="separate"/>
        </w:r>
        <w:r w:rsidR="009678B6">
          <w:rPr>
            <w:rFonts w:asciiTheme="minorHAnsi" w:hAnsiTheme="minorHAnsi" w:cstheme="minorHAnsi"/>
            <w:noProof/>
            <w:sz w:val="22"/>
          </w:rPr>
          <w:t>6</w:t>
        </w:r>
        <w:r w:rsidRPr="000C461C">
          <w:rPr>
            <w:rFonts w:asciiTheme="minorHAnsi" w:hAnsiTheme="minorHAnsi" w:cstheme="minorHAns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Default="00332679" w:rsidP="00194F1B">
    <w:pPr>
      <w:pStyle w:val="Footer"/>
      <w:ind w:left="-426"/>
    </w:pPr>
    <w:r>
      <w:rPr>
        <w:noProof/>
        <w:lang w:eastAsia="en-AU"/>
      </w:rPr>
      <w:drawing>
        <wp:inline distT="0" distB="0" distL="0" distR="0" wp14:anchorId="45838479" wp14:editId="617DDD49">
          <wp:extent cx="6616556" cy="5513176"/>
          <wp:effectExtent l="0" t="0" r="0" b="0"/>
          <wp:docPr id="53" name="Picture 5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6617646" cy="55140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2B" w:rsidRDefault="00B9032B" w:rsidP="00775317">
      <w:r>
        <w:separator/>
      </w:r>
    </w:p>
  </w:footnote>
  <w:footnote w:type="continuationSeparator" w:id="0">
    <w:p w:rsidR="00B9032B" w:rsidRDefault="00B9032B" w:rsidP="00775317">
      <w:r>
        <w:continuationSeparator/>
      </w:r>
    </w:p>
  </w:footnote>
  <w:footnote w:type="continuationNotice" w:id="1">
    <w:p w:rsidR="00B9032B" w:rsidRDefault="00B9032B"/>
  </w:footnote>
  <w:footnote w:id="2">
    <w:p w:rsidR="00332679" w:rsidRDefault="00332679" w:rsidP="00DE3519">
      <w:pPr>
        <w:pStyle w:val="FootnoteText"/>
      </w:pPr>
      <w:r>
        <w:rPr>
          <w:rStyle w:val="FootnoteReference"/>
        </w:rPr>
        <w:footnoteRef/>
      </w:r>
      <w:r>
        <w:t xml:space="preserve"> </w:t>
      </w:r>
      <w:hyperlink r:id="rId1" w:anchor="all-families" w:history="1">
        <w:r w:rsidRPr="003A4245">
          <w:rPr>
            <w:rStyle w:val="Hyperlink"/>
          </w:rPr>
          <w:t>https://www.abs.gov.au/statistics/labour/employment-and-unemployment/labour-force-status-families/latest-release#all-families</w:t>
        </w:r>
      </w:hyperlink>
      <w:r>
        <w:t xml:space="preserve"> </w:t>
      </w:r>
    </w:p>
  </w:footnote>
  <w:footnote w:id="3">
    <w:p w:rsidR="00332679" w:rsidRDefault="00332679" w:rsidP="00AC6A51">
      <w:pPr>
        <w:pStyle w:val="FootnoteText"/>
      </w:pPr>
      <w:r>
        <w:rPr>
          <w:rStyle w:val="FootnoteReference"/>
        </w:rPr>
        <w:footnoteRef/>
      </w:r>
      <w:r>
        <w:t xml:space="preserve"> </w:t>
      </w:r>
      <w:r w:rsidRPr="006B107F">
        <w:rPr>
          <w:rFonts w:ascii="CIDFont+F1" w:hAnsi="CIDFont+F1" w:cs="CIDFont+F1"/>
          <w:color w:val="241C44"/>
          <w:sz w:val="16"/>
          <w:szCs w:val="16"/>
        </w:rPr>
        <w:t>Australian Institute of Family Studies</w:t>
      </w:r>
      <w:r>
        <w:rPr>
          <w:rFonts w:ascii="CIDFont+F1" w:hAnsi="CIDFont+F1" w:cs="CIDFont+F1"/>
          <w:color w:val="241C44"/>
          <w:sz w:val="16"/>
          <w:szCs w:val="16"/>
        </w:rPr>
        <w:t>,</w:t>
      </w:r>
      <w:r w:rsidRPr="006B107F">
        <w:rPr>
          <w:rFonts w:ascii="CIDFont+F1" w:hAnsi="CIDFont+F1" w:cs="CIDFont+F1"/>
          <w:color w:val="241C44"/>
          <w:sz w:val="16"/>
          <w:szCs w:val="16"/>
        </w:rPr>
        <w:t xml:space="preserve"> </w:t>
      </w:r>
      <w:r>
        <w:rPr>
          <w:rFonts w:ascii="CIDFont+F1" w:hAnsi="CIDFont+F1" w:cs="CIDFont+F1"/>
          <w:color w:val="241C44"/>
          <w:sz w:val="16"/>
          <w:szCs w:val="16"/>
        </w:rPr>
        <w:t>‘Scoping of future capacity-building activities – Families and Children Activity: Report’, Melbourne, 2019.</w:t>
      </w:r>
    </w:p>
  </w:footnote>
  <w:footnote w:id="4">
    <w:p w:rsidR="00332679" w:rsidRPr="00213074" w:rsidRDefault="00332679" w:rsidP="00730C4B">
      <w:pPr>
        <w:pStyle w:val="FootnoteText"/>
        <w:rPr>
          <w:rFonts w:asciiTheme="minorHAnsi" w:hAnsiTheme="minorHAnsi" w:cstheme="minorHAnsi"/>
        </w:rPr>
      </w:pPr>
      <w:r>
        <w:rPr>
          <w:rStyle w:val="FootnoteReference"/>
        </w:rPr>
        <w:footnoteRef/>
      </w:r>
      <w:r>
        <w:t xml:space="preserve"> </w:t>
      </w:r>
      <w:r w:rsidRPr="00213074">
        <w:rPr>
          <w:rFonts w:asciiTheme="minorHAnsi" w:hAnsiTheme="minorHAnsi" w:cstheme="minorHAnsi"/>
        </w:rPr>
        <w:t>Bamblett et al. 2012. ‘Not One Size Fits All’: Understanding the social and emotional wellbeing of Aboriginal Children. Bundoora: La Trobe University.</w:t>
      </w:r>
    </w:p>
  </w:footnote>
  <w:footnote w:id="5">
    <w:p w:rsidR="00332679" w:rsidRPr="00213074" w:rsidRDefault="00332679" w:rsidP="00730C4B">
      <w:pPr>
        <w:pStyle w:val="FootnoteText"/>
        <w:rPr>
          <w:rFonts w:asciiTheme="minorHAnsi" w:hAnsiTheme="minorHAnsi" w:cstheme="minorHAnsi"/>
        </w:rPr>
      </w:pPr>
      <w:r w:rsidRPr="00213074">
        <w:rPr>
          <w:rStyle w:val="FootnoteReference"/>
          <w:rFonts w:asciiTheme="minorHAnsi" w:hAnsiTheme="minorHAnsi" w:cstheme="minorHAnsi"/>
        </w:rPr>
        <w:footnoteRef/>
      </w:r>
      <w:r w:rsidRPr="00213074">
        <w:rPr>
          <w:rFonts w:asciiTheme="minorHAnsi" w:hAnsiTheme="minorHAnsi" w:cstheme="minorHAnsi"/>
        </w:rPr>
        <w:t xml:space="preserve"> SVA. Managing to Outcomes: A Guide to Developing an Outcomes Focus</w:t>
      </w:r>
    </w:p>
  </w:footnote>
  <w:footnote w:id="6">
    <w:p w:rsidR="00332679" w:rsidRPr="00213074" w:rsidRDefault="00332679" w:rsidP="00730C4B">
      <w:pPr>
        <w:pStyle w:val="FootnoteText"/>
        <w:rPr>
          <w:rFonts w:asciiTheme="minorHAnsi" w:hAnsiTheme="minorHAnsi" w:cstheme="minorHAnsi"/>
        </w:rPr>
      </w:pPr>
      <w:r w:rsidRPr="00213074">
        <w:rPr>
          <w:rStyle w:val="FootnoteReference"/>
          <w:rFonts w:asciiTheme="minorHAnsi" w:hAnsiTheme="minorHAnsi" w:cstheme="minorHAnsi"/>
        </w:rPr>
        <w:footnoteRef/>
      </w:r>
      <w:r w:rsidRPr="00213074">
        <w:rPr>
          <w:rFonts w:asciiTheme="minorHAnsi" w:hAnsiTheme="minorHAnsi" w:cstheme="minorHAnsi"/>
        </w:rPr>
        <w:t xml:space="preserve"> Bamblett et al</w:t>
      </w:r>
      <w:r>
        <w:rPr>
          <w:rFonts w:asciiTheme="minorHAnsi" w:hAnsiTheme="minorHAnsi" w:cstheme="minorHAnsi"/>
        </w:rPr>
        <w:t>.</w:t>
      </w:r>
    </w:p>
  </w:footnote>
  <w:footnote w:id="7">
    <w:p w:rsidR="00332679" w:rsidRDefault="00332679" w:rsidP="00730C4B">
      <w:pPr>
        <w:pStyle w:val="FootnoteText"/>
      </w:pPr>
      <w:r w:rsidRPr="00213074">
        <w:rPr>
          <w:rStyle w:val="FootnoteReference"/>
          <w:rFonts w:asciiTheme="minorHAnsi" w:hAnsiTheme="minorHAnsi" w:cstheme="minorHAnsi"/>
        </w:rPr>
        <w:footnoteRef/>
      </w:r>
      <w:r w:rsidRPr="00213074">
        <w:rPr>
          <w:rFonts w:asciiTheme="minorHAnsi" w:hAnsiTheme="minorHAnsi" w:cstheme="minorHAnsi"/>
        </w:rPr>
        <w:t xml:space="preserve"> Bamblett et al</w:t>
      </w:r>
      <w:r>
        <w:rPr>
          <w:rFonts w:asciiTheme="minorHAnsi" w:hAnsiTheme="minorHAnsi" w:cstheme="minorHAnsi"/>
        </w:rPr>
        <w:t>.</w:t>
      </w:r>
    </w:p>
  </w:footnote>
  <w:footnote w:id="8">
    <w:p w:rsidR="00332679" w:rsidRDefault="00332679" w:rsidP="00730C4B">
      <w:pPr>
        <w:pStyle w:val="FootnoteText"/>
      </w:pPr>
      <w:r>
        <w:rPr>
          <w:rStyle w:val="FootnoteReference"/>
        </w:rPr>
        <w:footnoteRef/>
      </w:r>
      <w:r>
        <w:t xml:space="preserve"> </w:t>
      </w:r>
      <w:r>
        <w:rPr>
          <w:rFonts w:asciiTheme="minorHAnsi" w:hAnsiTheme="minorHAnsi" w:cstheme="minorHAnsi"/>
        </w:rPr>
        <w:t>Social Ventures Australia.</w:t>
      </w:r>
    </w:p>
  </w:footnote>
  <w:footnote w:id="9">
    <w:p w:rsidR="00332679" w:rsidRPr="00F1537F" w:rsidRDefault="00332679">
      <w:pPr>
        <w:pStyle w:val="FootnoteText"/>
        <w:rPr>
          <w:rFonts w:asciiTheme="minorHAnsi" w:hAnsiTheme="minorHAnsi" w:cstheme="minorHAnsi"/>
        </w:rPr>
      </w:pPr>
      <w:r>
        <w:rPr>
          <w:rStyle w:val="FootnoteReference"/>
        </w:rPr>
        <w:footnoteRef/>
      </w:r>
      <w:r>
        <w:t xml:space="preserve"> I</w:t>
      </w:r>
      <w:r w:rsidRPr="00F1537F">
        <w:rPr>
          <w:rFonts w:asciiTheme="minorHAnsi" w:hAnsiTheme="minorHAnsi" w:cstheme="minorHAnsi"/>
        </w:rPr>
        <w:t xml:space="preserve">ndividuals refers to adults, as opposed to children and young people. </w:t>
      </w:r>
    </w:p>
  </w:footnote>
  <w:footnote w:id="10">
    <w:p w:rsidR="00332679" w:rsidRPr="00F1537F" w:rsidRDefault="00332679" w:rsidP="00730C4B">
      <w:pPr>
        <w:pStyle w:val="FootnoteText"/>
        <w:rPr>
          <w:rFonts w:asciiTheme="minorHAnsi" w:hAnsiTheme="minorHAnsi" w:cstheme="minorHAnsi"/>
        </w:rPr>
      </w:pPr>
      <w:r w:rsidRPr="00F1537F">
        <w:rPr>
          <w:rStyle w:val="FootnoteReference"/>
          <w:rFonts w:asciiTheme="minorHAnsi" w:hAnsiTheme="minorHAnsi" w:cstheme="minorHAnsi"/>
        </w:rPr>
        <w:footnoteRef/>
      </w:r>
      <w:r w:rsidRPr="00F1537F">
        <w:rPr>
          <w:rFonts w:asciiTheme="minorHAnsi" w:hAnsiTheme="minorHAnsi" w:cstheme="minorHAnsi"/>
        </w:rPr>
        <w:t xml:space="preserve"> UCL Institute of Health Equity. 2012. An Equal Start: Improving outcomes in Children’s Centres – The Evidence Review.</w:t>
      </w:r>
    </w:p>
  </w:footnote>
  <w:footnote w:id="11">
    <w:p w:rsidR="00332679" w:rsidRDefault="00332679" w:rsidP="00730C4B">
      <w:pPr>
        <w:pStyle w:val="FootnoteText"/>
      </w:pPr>
      <w:r w:rsidRPr="00F1537F">
        <w:rPr>
          <w:rStyle w:val="FootnoteReference"/>
          <w:rFonts w:asciiTheme="minorHAnsi" w:hAnsiTheme="minorHAnsi" w:cstheme="minorHAnsi"/>
        </w:rPr>
        <w:footnoteRef/>
      </w:r>
      <w:r>
        <w:rPr>
          <w:rFonts w:asciiTheme="minorHAnsi" w:hAnsiTheme="minorHAnsi" w:cstheme="minorHAnsi"/>
        </w:rPr>
        <w:t xml:space="preserve"> Toum</w:t>
      </w:r>
      <w:r w:rsidRPr="00F1537F">
        <w:rPr>
          <w:rFonts w:asciiTheme="minorHAnsi" w:hAnsiTheme="minorHAnsi" w:cstheme="minorHAnsi"/>
        </w:rPr>
        <w:t>bo</w:t>
      </w:r>
      <w:r>
        <w:rPr>
          <w:rFonts w:asciiTheme="minorHAnsi" w:hAnsiTheme="minorHAnsi" w:cstheme="minorHAnsi"/>
        </w:rPr>
        <w:t>u</w:t>
      </w:r>
      <w:r w:rsidRPr="00F1537F">
        <w:rPr>
          <w:rFonts w:asciiTheme="minorHAnsi" w:hAnsiTheme="minorHAnsi" w:cstheme="minorHAnsi"/>
        </w:rPr>
        <w:t>rou et al. 2017. Strengthening prevention and early intervention services for families into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Pr="00066A48" w:rsidRDefault="00332679" w:rsidP="00066A48">
    <w:pPr>
      <w:pStyle w:val="Header"/>
      <w:tabs>
        <w:tab w:val="clear" w:pos="9026"/>
        <w:tab w:val="right" w:pos="9498"/>
      </w:tabs>
      <w:spacing w:after="360"/>
      <w:ind w:right="-472"/>
      <w:jc w:val="right"/>
      <w:rPr>
        <w:rFonts w:asciiTheme="minorHAnsi" w:hAnsiTheme="minorHAnsi" w:cstheme="minorHAnsi"/>
      </w:rPr>
    </w:pPr>
    <w:r>
      <w:rPr>
        <w:rFonts w:asciiTheme="minorHAnsi" w:hAnsiTheme="minorHAnsi" w:cstheme="minorHAnsi"/>
        <w:noProof/>
        <w:color w:val="4BACC6" w:themeColor="accent5"/>
        <w:lang w:eastAsia="en-AU"/>
      </w:rPr>
      <mc:AlternateContent>
        <mc:Choice Requires="wps">
          <w:drawing>
            <wp:anchor distT="0" distB="0" distL="114300" distR="114300" simplePos="0" relativeHeight="251658241" behindDoc="0" locked="0" layoutInCell="1" allowOverlap="1" wp14:anchorId="31ED8BDA" wp14:editId="011AFE92">
              <wp:simplePos x="0" y="0"/>
              <wp:positionH relativeFrom="column">
                <wp:posOffset>-61722</wp:posOffset>
              </wp:positionH>
              <wp:positionV relativeFrom="paragraph">
                <wp:posOffset>222783</wp:posOffset>
              </wp:positionV>
              <wp:extent cx="6492697" cy="0"/>
              <wp:effectExtent l="0" t="0" r="22860" b="19050"/>
              <wp:wrapNone/>
              <wp:docPr id="16" name="Straight Connector 16" descr="Background" title="Background"/>
              <wp:cNvGraphicFramePr/>
              <a:graphic xmlns:a="http://schemas.openxmlformats.org/drawingml/2006/main">
                <a:graphicData uri="http://schemas.microsoft.com/office/word/2010/wordprocessingShape">
                  <wps:wsp>
                    <wps:cNvCnPr/>
                    <wps:spPr>
                      <a:xfrm>
                        <a:off x="0" y="0"/>
                        <a:ext cx="6492697" cy="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A50D" id="Straight Connector 16" o:spid="_x0000_s1026" alt="Title: Background - Description: Background"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7.55pt" to="506.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SC/wEAAF0EAAAOAAAAZHJzL2Uyb0RvYy54bWysVNuO2yAQfa/Uf0C8N3aibtK14qzUrLYv&#10;vUTd9gNYLjEqMAhInPx9B+x4o21VqVVfMMzMmZlzGLy+O1lDjjJEDa6l81lNiXQchHb7ln7/9vDm&#10;HSUxMSeYASdbepaR3m1ev1r3vpEL6MAIGQgmcbHpfUu7lHxTVZF30rI4Ay8dOhUEyxIew74SgfWY&#10;3ZpqUdfLqocgfAAuY0Tr/eCkm5JfKcnTF6WiTMS0FHtLZQ1lfcprtVmzZh+Y7zQf22D/0IVl2mHR&#10;KdU9S4wcgv4lldU8QASVZhxsBUppLgsHZDOvX7B57JiXhQuKE/0kU/x/afnn4y4QLfDulpQ4ZvGO&#10;HlNget8lsgXnUEEIJDuFjByVe8/4j32AgxMop04GAVcm1LP3scG0W7cL4yn6XcjinFSw+Yu0yanc&#10;wXm6A3lKhKNx+fZ2sbxdUcIvvuoZ6ENMHyRYkjctNdpleVjDjh9jwmIYegnJZuNIj8QWq7ouYRGM&#10;Fg/amOwsIya3JpAjw+FgnEuXbkqcOdhPIAb76qZG9JB7gpRKV9mwrnFozNQHsmWXzkYOfXyVCkVG&#10;evOhkTzeL2vPxyrGYXSGKex0Ao4M/gQc4zNUltH/G/CEKJXBpQlstYPwu7bT6dKyGuIvCgy8swRP&#10;IM5lDIo0OMNFufG95UdyfS7w57/C5icAAAD//wMAUEsDBBQABgAIAAAAIQAKTZY33AAAAAkBAAAP&#10;AAAAZHJzL2Rvd25yZXYueG1sTI/NTsMwEITvSLyDtUjcWiflrw1xqoLUSy+U0kOP23hxIuJ1ZDtt&#10;eHtccYDjzoxmvymXo+3EiXxoHSvIpxkI4trplo2C/cd6MgcRIrLGzjEp+KYAy+r6qsRCuzO/02kX&#10;jUglHApU0MTYF1KGuiGLYep64uR9Om8xptMbqT2eU7nt5CzLHqXFltOHBnt6baj+2g1WweZQo1+H&#10;/ZbN23wIL/crxo1R6vZmXD2DiDTGvzBc8BM6VInp6AbWQXQKJounlFRw95CDuPhZPktbjr+KrEr5&#10;f0H1AwAA//8DAFBLAQItABQABgAIAAAAIQC2gziS/gAAAOEBAAATAAAAAAAAAAAAAAAAAAAAAABb&#10;Q29udGVudF9UeXBlc10ueG1sUEsBAi0AFAAGAAgAAAAhADj9If/WAAAAlAEAAAsAAAAAAAAAAAAA&#10;AAAALwEAAF9yZWxzLy5yZWxzUEsBAi0AFAAGAAgAAAAhAP1BFIL/AQAAXQQAAA4AAAAAAAAAAAAA&#10;AAAALgIAAGRycy9lMm9Eb2MueG1sUEsBAi0AFAAGAAgAAAAhAApNljfcAAAACQEAAA8AAAAAAAAA&#10;AAAAAAAAWQQAAGRycy9kb3ducmV2LnhtbFBLBQYAAAAABAAEAPMAAABiBQAAAAA=&#10;" strokecolor="#31849b [2408]" strokeweight="1pt"/>
          </w:pict>
        </mc:Fallback>
      </mc:AlternateContent>
    </w:r>
    <w:r>
      <w:rPr>
        <w:rFonts w:asciiTheme="minorHAnsi" w:hAnsiTheme="minorHAnsi" w:cstheme="minorHAnsi"/>
        <w:color w:val="215868" w:themeColor="accent5" w:themeShade="80"/>
      </w:rPr>
      <w:t>DISCUSSION PAPER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79" w:rsidRDefault="00332679">
    <w:pPr>
      <w:pStyle w:val="Header"/>
    </w:pPr>
    <w:r>
      <w:rPr>
        <w:noProof/>
        <w:lang w:eastAsia="en-AU"/>
      </w:rPr>
      <w:drawing>
        <wp:anchor distT="0" distB="0" distL="114300" distR="114300" simplePos="0" relativeHeight="251658240" behindDoc="0" locked="0" layoutInCell="1" allowOverlap="1" wp14:anchorId="03A4C863" wp14:editId="63A82AEC">
          <wp:simplePos x="0" y="0"/>
          <wp:positionH relativeFrom="column">
            <wp:posOffset>-123825</wp:posOffset>
          </wp:positionH>
          <wp:positionV relativeFrom="paragraph">
            <wp:posOffset>155575</wp:posOffset>
          </wp:positionV>
          <wp:extent cx="3235960" cy="935990"/>
          <wp:effectExtent l="0" t="0" r="2540" b="0"/>
          <wp:wrapSquare wrapText="bothSides"/>
          <wp:docPr id="52" name="Picture 5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5960" cy="935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167"/>
    <w:multiLevelType w:val="hybridMultilevel"/>
    <w:tmpl w:val="B0D45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E3E89"/>
    <w:multiLevelType w:val="hybridMultilevel"/>
    <w:tmpl w:val="AEBC0744"/>
    <w:lvl w:ilvl="0" w:tplc="4BFC618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000AA"/>
    <w:multiLevelType w:val="hybridMultilevel"/>
    <w:tmpl w:val="52888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17657D"/>
    <w:multiLevelType w:val="multilevel"/>
    <w:tmpl w:val="010EC9A4"/>
    <w:styleLink w:val="Submission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4F526F"/>
    <w:multiLevelType w:val="hybridMultilevel"/>
    <w:tmpl w:val="452C0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0605D95"/>
    <w:multiLevelType w:val="hybridMultilevel"/>
    <w:tmpl w:val="CDCEE2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8A40C2"/>
    <w:multiLevelType w:val="hybridMultilevel"/>
    <w:tmpl w:val="47AAB5FA"/>
    <w:lvl w:ilvl="0" w:tplc="9302332A">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7D7D51"/>
    <w:multiLevelType w:val="hybridMultilevel"/>
    <w:tmpl w:val="289C2D32"/>
    <w:lvl w:ilvl="0" w:tplc="75F4983E">
      <w:start w:val="1"/>
      <w:numFmt w:val="bullet"/>
      <w:lvlText w:val="-"/>
      <w:lvlJc w:val="left"/>
      <w:pPr>
        <w:ind w:left="720" w:hanging="360"/>
      </w:pPr>
      <w:rPr>
        <w:rFonts w:ascii="Times" w:eastAsia="Times New Roman"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012DD"/>
    <w:multiLevelType w:val="hybridMultilevel"/>
    <w:tmpl w:val="E648D556"/>
    <w:lvl w:ilvl="0" w:tplc="05C8296A">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B4C59E1"/>
    <w:multiLevelType w:val="hybridMultilevel"/>
    <w:tmpl w:val="2AECE532"/>
    <w:lvl w:ilvl="0" w:tplc="ED627050">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B8572EE"/>
    <w:multiLevelType w:val="hybridMultilevel"/>
    <w:tmpl w:val="E7DEDB3E"/>
    <w:lvl w:ilvl="0" w:tplc="C7CEB92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804169"/>
    <w:multiLevelType w:val="hybridMultilevel"/>
    <w:tmpl w:val="D1AA27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0E18DD"/>
    <w:multiLevelType w:val="hybridMultilevel"/>
    <w:tmpl w:val="1BF03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940334"/>
    <w:multiLevelType w:val="hybridMultilevel"/>
    <w:tmpl w:val="8CC27EC8"/>
    <w:lvl w:ilvl="0" w:tplc="4F585AE6">
      <w:start w:val="9"/>
      <w:numFmt w:val="decimal"/>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0E518A5"/>
    <w:multiLevelType w:val="hybridMultilevel"/>
    <w:tmpl w:val="75F0D728"/>
    <w:lvl w:ilvl="0" w:tplc="2138AE18">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3D26A48"/>
    <w:multiLevelType w:val="hybridMultilevel"/>
    <w:tmpl w:val="08BEAAD4"/>
    <w:lvl w:ilvl="0" w:tplc="02B8AEB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45D4653"/>
    <w:multiLevelType w:val="hybridMultilevel"/>
    <w:tmpl w:val="0540D4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26B34F7C"/>
    <w:multiLevelType w:val="hybridMultilevel"/>
    <w:tmpl w:val="325432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71D418F"/>
    <w:multiLevelType w:val="hybridMultilevel"/>
    <w:tmpl w:val="1FCE7028"/>
    <w:lvl w:ilvl="0" w:tplc="023875F0">
      <w:start w:val="1"/>
      <w:numFmt w:val="bullet"/>
      <w:pStyle w:val="List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27ED6887"/>
    <w:multiLevelType w:val="hybridMultilevel"/>
    <w:tmpl w:val="855C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A73733"/>
    <w:multiLevelType w:val="hybridMultilevel"/>
    <w:tmpl w:val="C722E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6824FD"/>
    <w:multiLevelType w:val="hybridMultilevel"/>
    <w:tmpl w:val="6A163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A36665"/>
    <w:multiLevelType w:val="hybridMultilevel"/>
    <w:tmpl w:val="1152F946"/>
    <w:lvl w:ilvl="0" w:tplc="7C4C0B0C">
      <w:start w:val="2"/>
      <w:numFmt w:val="decimal"/>
      <w:lvlText w:val="%1."/>
      <w:lvlJc w:val="left"/>
      <w:pPr>
        <w:ind w:left="4188"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F8363F1"/>
    <w:multiLevelType w:val="hybridMultilevel"/>
    <w:tmpl w:val="B0E26F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28B3936"/>
    <w:multiLevelType w:val="hybridMultilevel"/>
    <w:tmpl w:val="C0A61D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A806E6"/>
    <w:multiLevelType w:val="hybridMultilevel"/>
    <w:tmpl w:val="A7D07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3F3729"/>
    <w:multiLevelType w:val="hybridMultilevel"/>
    <w:tmpl w:val="992475DE"/>
    <w:lvl w:ilvl="0" w:tplc="BAEED262">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60F2BAD"/>
    <w:multiLevelType w:val="hybridMultilevel"/>
    <w:tmpl w:val="3E92B5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37270E4F"/>
    <w:multiLevelType w:val="hybridMultilevel"/>
    <w:tmpl w:val="57F0F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DC17DE"/>
    <w:multiLevelType w:val="hybridMultilevel"/>
    <w:tmpl w:val="891C62A4"/>
    <w:lvl w:ilvl="0" w:tplc="D8304B12">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EC13B94"/>
    <w:multiLevelType w:val="hybridMultilevel"/>
    <w:tmpl w:val="C972D808"/>
    <w:lvl w:ilvl="0" w:tplc="604E2F0A">
      <w:start w:val="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3DE6E8D"/>
    <w:multiLevelType w:val="hybridMultilevel"/>
    <w:tmpl w:val="B630E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D30A11"/>
    <w:multiLevelType w:val="hybridMultilevel"/>
    <w:tmpl w:val="AAD09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266D2C"/>
    <w:multiLevelType w:val="hybridMultilevel"/>
    <w:tmpl w:val="0E90E5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A7D717F"/>
    <w:multiLevelType w:val="multilevel"/>
    <w:tmpl w:val="C8A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A24941"/>
    <w:multiLevelType w:val="hybridMultilevel"/>
    <w:tmpl w:val="F7C60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680544"/>
    <w:multiLevelType w:val="hybridMultilevel"/>
    <w:tmpl w:val="D3FE3A5E"/>
    <w:lvl w:ilvl="0" w:tplc="0C090001">
      <w:start w:val="1"/>
      <w:numFmt w:val="bullet"/>
      <w:lvlText w:val=""/>
      <w:lvlJc w:val="left"/>
      <w:pPr>
        <w:ind w:left="720" w:hanging="360"/>
      </w:pPr>
      <w:rPr>
        <w:rFonts w:ascii="Symbol" w:hAnsi="Symbol" w:hint="default"/>
        <w:b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666889"/>
    <w:multiLevelType w:val="hybridMultilevel"/>
    <w:tmpl w:val="4E405A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EB651AC"/>
    <w:multiLevelType w:val="hybridMultilevel"/>
    <w:tmpl w:val="2898A624"/>
    <w:lvl w:ilvl="0" w:tplc="25BCEDCE">
      <w:start w:val="1"/>
      <w:numFmt w:val="decimal"/>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0F2B7A"/>
    <w:multiLevelType w:val="hybridMultilevel"/>
    <w:tmpl w:val="4C3E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840235"/>
    <w:multiLevelType w:val="hybridMultilevel"/>
    <w:tmpl w:val="AC721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AF6A6D"/>
    <w:multiLevelType w:val="hybridMultilevel"/>
    <w:tmpl w:val="E716F8C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5E3316F0"/>
    <w:multiLevelType w:val="hybridMultilevel"/>
    <w:tmpl w:val="A11E97DC"/>
    <w:lvl w:ilvl="0" w:tplc="E24072C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825F1A"/>
    <w:multiLevelType w:val="hybridMultilevel"/>
    <w:tmpl w:val="0C00C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F4358EF"/>
    <w:multiLevelType w:val="hybridMultilevel"/>
    <w:tmpl w:val="48124630"/>
    <w:lvl w:ilvl="0" w:tplc="EF2CF49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0364A11"/>
    <w:multiLevelType w:val="hybridMultilevel"/>
    <w:tmpl w:val="499E7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FA117E"/>
    <w:multiLevelType w:val="hybridMultilevel"/>
    <w:tmpl w:val="A24E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6A3841"/>
    <w:multiLevelType w:val="hybridMultilevel"/>
    <w:tmpl w:val="97DC7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DB432E"/>
    <w:multiLevelType w:val="hybridMultilevel"/>
    <w:tmpl w:val="07B4B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D230CB"/>
    <w:multiLevelType w:val="hybridMultilevel"/>
    <w:tmpl w:val="81FE66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5006F54"/>
    <w:multiLevelType w:val="hybridMultilevel"/>
    <w:tmpl w:val="65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C048D5"/>
    <w:multiLevelType w:val="hybridMultilevel"/>
    <w:tmpl w:val="B338F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79B7052"/>
    <w:multiLevelType w:val="hybridMultilevel"/>
    <w:tmpl w:val="31562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6AD1208A"/>
    <w:multiLevelType w:val="hybridMultilevel"/>
    <w:tmpl w:val="09905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CC63674"/>
    <w:multiLevelType w:val="hybridMultilevel"/>
    <w:tmpl w:val="EE748230"/>
    <w:lvl w:ilvl="0" w:tplc="24AAF8F8">
      <w:start w:val="1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6F5E374A"/>
    <w:multiLevelType w:val="hybridMultilevel"/>
    <w:tmpl w:val="83E4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0DA1906"/>
    <w:multiLevelType w:val="hybridMultilevel"/>
    <w:tmpl w:val="753284DA"/>
    <w:lvl w:ilvl="0" w:tplc="2A9C2284">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743D1E7E"/>
    <w:multiLevelType w:val="hybridMultilevel"/>
    <w:tmpl w:val="1706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A75BBF"/>
    <w:multiLevelType w:val="hybridMultilevel"/>
    <w:tmpl w:val="F4B6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3436EC"/>
    <w:multiLevelType w:val="multilevel"/>
    <w:tmpl w:val="6F2207AA"/>
    <w:lvl w:ilvl="0">
      <w:start w:val="1"/>
      <w:numFmt w:val="decimal"/>
      <w:lvlText w:val="%1."/>
      <w:lvlJc w:val="left"/>
      <w:pPr>
        <w:ind w:left="340" w:hanging="340"/>
      </w:pPr>
      <w:rPr>
        <w:i w:val="0"/>
      </w:rPr>
    </w:lvl>
    <w:lvl w:ilvl="1">
      <w:start w:val="1"/>
      <w:numFmt w:val="lowerLetter"/>
      <w:lvlText w:val="%2)"/>
      <w:lvlJc w:val="left"/>
      <w:pPr>
        <w:ind w:left="1021" w:hanging="340"/>
      </w:pPr>
      <w:rPr>
        <w:i w:val="0"/>
      </w:rPr>
    </w:lvl>
    <w:lvl w:ilvl="2">
      <w:start w:val="1"/>
      <w:numFmt w:val="lowerRoman"/>
      <w:lvlText w:val="%3."/>
      <w:lvlJc w:val="right"/>
      <w:pPr>
        <w:ind w:left="1474" w:hanging="34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60" w15:restartNumberingAfterBreak="0">
    <w:nsid w:val="7A8F13A1"/>
    <w:multiLevelType w:val="hybridMultilevel"/>
    <w:tmpl w:val="C4F8D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A927467"/>
    <w:multiLevelType w:val="hybridMultilevel"/>
    <w:tmpl w:val="4F98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AB539A3"/>
    <w:multiLevelType w:val="hybridMultilevel"/>
    <w:tmpl w:val="DF626C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C552BC4"/>
    <w:multiLevelType w:val="hybridMultilevel"/>
    <w:tmpl w:val="2E40C9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7DC4256D"/>
    <w:multiLevelType w:val="hybridMultilevel"/>
    <w:tmpl w:val="FF40EF72"/>
    <w:lvl w:ilvl="0" w:tplc="7EBEB4E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7E055AB8"/>
    <w:multiLevelType w:val="hybridMultilevel"/>
    <w:tmpl w:val="04D02320"/>
    <w:lvl w:ilvl="0" w:tplc="F1C6BCD6">
      <w:start w:val="9"/>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F634352"/>
    <w:multiLevelType w:val="hybridMultilevel"/>
    <w:tmpl w:val="C1CAF0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65"/>
  </w:num>
  <w:num w:numId="4">
    <w:abstractNumId w:val="45"/>
  </w:num>
  <w:num w:numId="5">
    <w:abstractNumId w:val="24"/>
  </w:num>
  <w:num w:numId="6">
    <w:abstractNumId w:val="46"/>
  </w:num>
  <w:num w:numId="7">
    <w:abstractNumId w:val="38"/>
  </w:num>
  <w:num w:numId="8">
    <w:abstractNumId w:val="2"/>
  </w:num>
  <w:num w:numId="9">
    <w:abstractNumId w:val="49"/>
  </w:num>
  <w:num w:numId="10">
    <w:abstractNumId w:val="7"/>
  </w:num>
  <w:num w:numId="11">
    <w:abstractNumId w:val="61"/>
  </w:num>
  <w:num w:numId="12">
    <w:abstractNumId w:val="35"/>
  </w:num>
  <w:num w:numId="13">
    <w:abstractNumId w:val="47"/>
  </w:num>
  <w:num w:numId="14">
    <w:abstractNumId w:val="43"/>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
  </w:num>
  <w:num w:numId="19">
    <w:abstractNumId w:val="15"/>
  </w:num>
  <w:num w:numId="20">
    <w:abstractNumId w:val="39"/>
  </w:num>
  <w:num w:numId="21">
    <w:abstractNumId w:val="41"/>
  </w:num>
  <w:num w:numId="22">
    <w:abstractNumId w:val="60"/>
  </w:num>
  <w:num w:numId="23">
    <w:abstractNumId w:val="51"/>
  </w:num>
  <w:num w:numId="24">
    <w:abstractNumId w:val="58"/>
  </w:num>
  <w:num w:numId="25">
    <w:abstractNumId w:val="31"/>
  </w:num>
  <w:num w:numId="26">
    <w:abstractNumId w:val="34"/>
  </w:num>
  <w:num w:numId="27">
    <w:abstractNumId w:val="36"/>
  </w:num>
  <w:num w:numId="28">
    <w:abstractNumId w:val="16"/>
  </w:num>
  <w:num w:numId="29">
    <w:abstractNumId w:val="25"/>
  </w:num>
  <w:num w:numId="30">
    <w:abstractNumId w:val="20"/>
  </w:num>
  <w:num w:numId="31">
    <w:abstractNumId w:val="62"/>
  </w:num>
  <w:num w:numId="32">
    <w:abstractNumId w:val="66"/>
  </w:num>
  <w:num w:numId="33">
    <w:abstractNumId w:val="33"/>
  </w:num>
  <w:num w:numId="34">
    <w:abstractNumId w:val="40"/>
  </w:num>
  <w:num w:numId="35">
    <w:abstractNumId w:val="50"/>
  </w:num>
  <w:num w:numId="36">
    <w:abstractNumId w:val="21"/>
  </w:num>
  <w:num w:numId="37">
    <w:abstractNumId w:val="48"/>
  </w:num>
  <w:num w:numId="38">
    <w:abstractNumId w:val="23"/>
  </w:num>
  <w:num w:numId="39">
    <w:abstractNumId w:val="8"/>
  </w:num>
  <w:num w:numId="40">
    <w:abstractNumId w:val="22"/>
  </w:num>
  <w:num w:numId="41">
    <w:abstractNumId w:val="27"/>
  </w:num>
  <w:num w:numId="42">
    <w:abstractNumId w:val="63"/>
  </w:num>
  <w:num w:numId="43">
    <w:abstractNumId w:val="56"/>
  </w:num>
  <w:num w:numId="44">
    <w:abstractNumId w:val="5"/>
  </w:num>
  <w:num w:numId="45">
    <w:abstractNumId w:val="55"/>
  </w:num>
  <w:num w:numId="46">
    <w:abstractNumId w:val="57"/>
  </w:num>
  <w:num w:numId="47">
    <w:abstractNumId w:val="19"/>
  </w:num>
  <w:num w:numId="48">
    <w:abstractNumId w:val="12"/>
  </w:num>
  <w:num w:numId="49">
    <w:abstractNumId w:val="32"/>
  </w:num>
  <w:num w:numId="50">
    <w:abstractNumId w:val="29"/>
  </w:num>
  <w:num w:numId="51">
    <w:abstractNumId w:val="37"/>
  </w:num>
  <w:num w:numId="52">
    <w:abstractNumId w:val="30"/>
  </w:num>
  <w:num w:numId="53">
    <w:abstractNumId w:val="64"/>
  </w:num>
  <w:num w:numId="54">
    <w:abstractNumId w:val="44"/>
  </w:num>
  <w:num w:numId="55">
    <w:abstractNumId w:val="17"/>
  </w:num>
  <w:num w:numId="56">
    <w:abstractNumId w:val="11"/>
  </w:num>
  <w:num w:numId="57">
    <w:abstractNumId w:val="6"/>
  </w:num>
  <w:num w:numId="58">
    <w:abstractNumId w:val="52"/>
  </w:num>
  <w:num w:numId="59">
    <w:abstractNumId w:val="53"/>
  </w:num>
  <w:num w:numId="60">
    <w:abstractNumId w:val="26"/>
  </w:num>
  <w:num w:numId="61">
    <w:abstractNumId w:val="10"/>
  </w:num>
  <w:num w:numId="62">
    <w:abstractNumId w:val="14"/>
  </w:num>
  <w:num w:numId="63">
    <w:abstractNumId w:val="9"/>
  </w:num>
  <w:num w:numId="64">
    <w:abstractNumId w:val="13"/>
  </w:num>
  <w:num w:numId="65">
    <w:abstractNumId w:val="54"/>
  </w:num>
  <w:num w:numId="66">
    <w:abstractNumId w:val="42"/>
  </w:num>
  <w:num w:numId="67">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6E"/>
    <w:rsid w:val="000001A1"/>
    <w:rsid w:val="00000634"/>
    <w:rsid w:val="000009AD"/>
    <w:rsid w:val="00000E44"/>
    <w:rsid w:val="00000E52"/>
    <w:rsid w:val="000014D8"/>
    <w:rsid w:val="00001942"/>
    <w:rsid w:val="0000259B"/>
    <w:rsid w:val="0000386F"/>
    <w:rsid w:val="00004540"/>
    <w:rsid w:val="00005161"/>
    <w:rsid w:val="00006BD0"/>
    <w:rsid w:val="000071A0"/>
    <w:rsid w:val="00007853"/>
    <w:rsid w:val="0001159E"/>
    <w:rsid w:val="000115D0"/>
    <w:rsid w:val="00011FEF"/>
    <w:rsid w:val="000122B5"/>
    <w:rsid w:val="00012FB1"/>
    <w:rsid w:val="00014C56"/>
    <w:rsid w:val="0001524E"/>
    <w:rsid w:val="00015348"/>
    <w:rsid w:val="00020578"/>
    <w:rsid w:val="00020BC4"/>
    <w:rsid w:val="00020BCC"/>
    <w:rsid w:val="00021399"/>
    <w:rsid w:val="00023267"/>
    <w:rsid w:val="00023B8A"/>
    <w:rsid w:val="00024B63"/>
    <w:rsid w:val="000255F9"/>
    <w:rsid w:val="000310FD"/>
    <w:rsid w:val="00034077"/>
    <w:rsid w:val="00035872"/>
    <w:rsid w:val="000359AE"/>
    <w:rsid w:val="00036268"/>
    <w:rsid w:val="00037AEA"/>
    <w:rsid w:val="00040A21"/>
    <w:rsid w:val="00042894"/>
    <w:rsid w:val="00046A75"/>
    <w:rsid w:val="000506F7"/>
    <w:rsid w:val="00050CE0"/>
    <w:rsid w:val="00051FD7"/>
    <w:rsid w:val="00052B37"/>
    <w:rsid w:val="00052CC5"/>
    <w:rsid w:val="0005388E"/>
    <w:rsid w:val="00054419"/>
    <w:rsid w:val="00054F32"/>
    <w:rsid w:val="000568C5"/>
    <w:rsid w:val="00056B2E"/>
    <w:rsid w:val="00056D2A"/>
    <w:rsid w:val="00057194"/>
    <w:rsid w:val="00057887"/>
    <w:rsid w:val="00061180"/>
    <w:rsid w:val="000616B7"/>
    <w:rsid w:val="000626AC"/>
    <w:rsid w:val="00062870"/>
    <w:rsid w:val="000629D0"/>
    <w:rsid w:val="00063849"/>
    <w:rsid w:val="0006395F"/>
    <w:rsid w:val="000647C7"/>
    <w:rsid w:val="00064960"/>
    <w:rsid w:val="00065DAC"/>
    <w:rsid w:val="00066A48"/>
    <w:rsid w:val="000671E0"/>
    <w:rsid w:val="000672F6"/>
    <w:rsid w:val="00070280"/>
    <w:rsid w:val="00070ACE"/>
    <w:rsid w:val="00071780"/>
    <w:rsid w:val="00072C03"/>
    <w:rsid w:val="000738AF"/>
    <w:rsid w:val="00074631"/>
    <w:rsid w:val="00075134"/>
    <w:rsid w:val="000751E1"/>
    <w:rsid w:val="000756CA"/>
    <w:rsid w:val="0007600B"/>
    <w:rsid w:val="00076034"/>
    <w:rsid w:val="0007699D"/>
    <w:rsid w:val="00077820"/>
    <w:rsid w:val="00080DD3"/>
    <w:rsid w:val="00081772"/>
    <w:rsid w:val="0008212B"/>
    <w:rsid w:val="000839BC"/>
    <w:rsid w:val="00083AB9"/>
    <w:rsid w:val="00083AC9"/>
    <w:rsid w:val="000847FB"/>
    <w:rsid w:val="00084866"/>
    <w:rsid w:val="00087DF2"/>
    <w:rsid w:val="00091B80"/>
    <w:rsid w:val="00093A23"/>
    <w:rsid w:val="000941ED"/>
    <w:rsid w:val="00094624"/>
    <w:rsid w:val="00094A2C"/>
    <w:rsid w:val="00094B10"/>
    <w:rsid w:val="00095297"/>
    <w:rsid w:val="00096E7E"/>
    <w:rsid w:val="000976C3"/>
    <w:rsid w:val="000A01D2"/>
    <w:rsid w:val="000A0C1D"/>
    <w:rsid w:val="000A1202"/>
    <w:rsid w:val="000A1542"/>
    <w:rsid w:val="000A3150"/>
    <w:rsid w:val="000A3D8F"/>
    <w:rsid w:val="000A46A6"/>
    <w:rsid w:val="000A508C"/>
    <w:rsid w:val="000A5415"/>
    <w:rsid w:val="000A568F"/>
    <w:rsid w:val="000A59B1"/>
    <w:rsid w:val="000A5DBF"/>
    <w:rsid w:val="000A641C"/>
    <w:rsid w:val="000A6AB7"/>
    <w:rsid w:val="000A6D07"/>
    <w:rsid w:val="000A7054"/>
    <w:rsid w:val="000A7909"/>
    <w:rsid w:val="000A7A56"/>
    <w:rsid w:val="000A7AB2"/>
    <w:rsid w:val="000B24B2"/>
    <w:rsid w:val="000B2816"/>
    <w:rsid w:val="000B3277"/>
    <w:rsid w:val="000B48B9"/>
    <w:rsid w:val="000B5B9F"/>
    <w:rsid w:val="000B5E68"/>
    <w:rsid w:val="000C0122"/>
    <w:rsid w:val="000C16F1"/>
    <w:rsid w:val="000C1CDD"/>
    <w:rsid w:val="000C3A2B"/>
    <w:rsid w:val="000C3A9A"/>
    <w:rsid w:val="000C461C"/>
    <w:rsid w:val="000C6230"/>
    <w:rsid w:val="000C6349"/>
    <w:rsid w:val="000C6B72"/>
    <w:rsid w:val="000C7B37"/>
    <w:rsid w:val="000D0A60"/>
    <w:rsid w:val="000D1DFC"/>
    <w:rsid w:val="000D1FB5"/>
    <w:rsid w:val="000D3382"/>
    <w:rsid w:val="000D33C1"/>
    <w:rsid w:val="000D5289"/>
    <w:rsid w:val="000D541C"/>
    <w:rsid w:val="000D54EF"/>
    <w:rsid w:val="000D589D"/>
    <w:rsid w:val="000D593A"/>
    <w:rsid w:val="000D626A"/>
    <w:rsid w:val="000D64B8"/>
    <w:rsid w:val="000D69EA"/>
    <w:rsid w:val="000D6FBF"/>
    <w:rsid w:val="000D744B"/>
    <w:rsid w:val="000E00F6"/>
    <w:rsid w:val="000E1229"/>
    <w:rsid w:val="000E17B4"/>
    <w:rsid w:val="000E2B84"/>
    <w:rsid w:val="000E3E5B"/>
    <w:rsid w:val="000E430C"/>
    <w:rsid w:val="000E4321"/>
    <w:rsid w:val="000E4AB4"/>
    <w:rsid w:val="000E4B67"/>
    <w:rsid w:val="000E63D9"/>
    <w:rsid w:val="000E6E5A"/>
    <w:rsid w:val="000E72C2"/>
    <w:rsid w:val="000E76D9"/>
    <w:rsid w:val="000E7ED9"/>
    <w:rsid w:val="000F05F5"/>
    <w:rsid w:val="000F06D2"/>
    <w:rsid w:val="000F0C53"/>
    <w:rsid w:val="000F0D61"/>
    <w:rsid w:val="000F18E3"/>
    <w:rsid w:val="000F4050"/>
    <w:rsid w:val="000F4051"/>
    <w:rsid w:val="000F45D4"/>
    <w:rsid w:val="000F580D"/>
    <w:rsid w:val="000F7CA6"/>
    <w:rsid w:val="001015C8"/>
    <w:rsid w:val="0010174B"/>
    <w:rsid w:val="00101C8F"/>
    <w:rsid w:val="0010313A"/>
    <w:rsid w:val="001035DF"/>
    <w:rsid w:val="00103D1D"/>
    <w:rsid w:val="00103D55"/>
    <w:rsid w:val="00104F05"/>
    <w:rsid w:val="00104F75"/>
    <w:rsid w:val="00105530"/>
    <w:rsid w:val="0010577B"/>
    <w:rsid w:val="00105D20"/>
    <w:rsid w:val="00106C42"/>
    <w:rsid w:val="0010721C"/>
    <w:rsid w:val="0010799E"/>
    <w:rsid w:val="00107D26"/>
    <w:rsid w:val="0011003F"/>
    <w:rsid w:val="00110EAE"/>
    <w:rsid w:val="00111A14"/>
    <w:rsid w:val="00112381"/>
    <w:rsid w:val="00113668"/>
    <w:rsid w:val="00113CF1"/>
    <w:rsid w:val="00113D69"/>
    <w:rsid w:val="00114027"/>
    <w:rsid w:val="001140B7"/>
    <w:rsid w:val="0011686A"/>
    <w:rsid w:val="00116870"/>
    <w:rsid w:val="0011788F"/>
    <w:rsid w:val="00120101"/>
    <w:rsid w:val="0012095A"/>
    <w:rsid w:val="00120A87"/>
    <w:rsid w:val="001221EB"/>
    <w:rsid w:val="00122302"/>
    <w:rsid w:val="00122CEF"/>
    <w:rsid w:val="001237EC"/>
    <w:rsid w:val="00123BB5"/>
    <w:rsid w:val="00126DFA"/>
    <w:rsid w:val="00130526"/>
    <w:rsid w:val="00131AE9"/>
    <w:rsid w:val="00132DA8"/>
    <w:rsid w:val="00132ED0"/>
    <w:rsid w:val="001330DA"/>
    <w:rsid w:val="0013422D"/>
    <w:rsid w:val="001373D3"/>
    <w:rsid w:val="00137654"/>
    <w:rsid w:val="00137673"/>
    <w:rsid w:val="00140825"/>
    <w:rsid w:val="00140EB8"/>
    <w:rsid w:val="001412A4"/>
    <w:rsid w:val="001436C3"/>
    <w:rsid w:val="001441EB"/>
    <w:rsid w:val="001457EC"/>
    <w:rsid w:val="001458F7"/>
    <w:rsid w:val="00146395"/>
    <w:rsid w:val="00150BA8"/>
    <w:rsid w:val="00150D92"/>
    <w:rsid w:val="00155937"/>
    <w:rsid w:val="00155F35"/>
    <w:rsid w:val="00157EB3"/>
    <w:rsid w:val="0016027D"/>
    <w:rsid w:val="0016057C"/>
    <w:rsid w:val="00160FD3"/>
    <w:rsid w:val="00162E40"/>
    <w:rsid w:val="00163176"/>
    <w:rsid w:val="00163573"/>
    <w:rsid w:val="0016505D"/>
    <w:rsid w:val="00165C62"/>
    <w:rsid w:val="00166187"/>
    <w:rsid w:val="00167C78"/>
    <w:rsid w:val="00167E62"/>
    <w:rsid w:val="00170182"/>
    <w:rsid w:val="001702B0"/>
    <w:rsid w:val="00172611"/>
    <w:rsid w:val="001728DD"/>
    <w:rsid w:val="00172AA4"/>
    <w:rsid w:val="001731AF"/>
    <w:rsid w:val="00173F72"/>
    <w:rsid w:val="00174223"/>
    <w:rsid w:val="001743DA"/>
    <w:rsid w:val="00176961"/>
    <w:rsid w:val="00176DB7"/>
    <w:rsid w:val="00177A1A"/>
    <w:rsid w:val="00180089"/>
    <w:rsid w:val="00181B53"/>
    <w:rsid w:val="00181D15"/>
    <w:rsid w:val="001822D5"/>
    <w:rsid w:val="00182758"/>
    <w:rsid w:val="00183057"/>
    <w:rsid w:val="00184339"/>
    <w:rsid w:val="001844BE"/>
    <w:rsid w:val="001861E6"/>
    <w:rsid w:val="001863DB"/>
    <w:rsid w:val="00186485"/>
    <w:rsid w:val="00187259"/>
    <w:rsid w:val="00187895"/>
    <w:rsid w:val="00190F81"/>
    <w:rsid w:val="00192F8F"/>
    <w:rsid w:val="001932FD"/>
    <w:rsid w:val="00194C10"/>
    <w:rsid w:val="00194D09"/>
    <w:rsid w:val="00194DD3"/>
    <w:rsid w:val="00194F1B"/>
    <w:rsid w:val="00195467"/>
    <w:rsid w:val="001961CB"/>
    <w:rsid w:val="001962E4"/>
    <w:rsid w:val="001972F3"/>
    <w:rsid w:val="001A1486"/>
    <w:rsid w:val="001A2998"/>
    <w:rsid w:val="001A304C"/>
    <w:rsid w:val="001A3627"/>
    <w:rsid w:val="001A3BAE"/>
    <w:rsid w:val="001A3F5A"/>
    <w:rsid w:val="001A5348"/>
    <w:rsid w:val="001A5FBF"/>
    <w:rsid w:val="001A6F33"/>
    <w:rsid w:val="001A75A6"/>
    <w:rsid w:val="001B0DFB"/>
    <w:rsid w:val="001B1784"/>
    <w:rsid w:val="001B1879"/>
    <w:rsid w:val="001B2A85"/>
    <w:rsid w:val="001B31CB"/>
    <w:rsid w:val="001B33C6"/>
    <w:rsid w:val="001B380B"/>
    <w:rsid w:val="001B42AC"/>
    <w:rsid w:val="001B4962"/>
    <w:rsid w:val="001B5E4A"/>
    <w:rsid w:val="001B65EC"/>
    <w:rsid w:val="001B7AC2"/>
    <w:rsid w:val="001C056A"/>
    <w:rsid w:val="001C20A6"/>
    <w:rsid w:val="001C2324"/>
    <w:rsid w:val="001C25D4"/>
    <w:rsid w:val="001C2710"/>
    <w:rsid w:val="001C321B"/>
    <w:rsid w:val="001C3CF9"/>
    <w:rsid w:val="001C3DC7"/>
    <w:rsid w:val="001C3F2E"/>
    <w:rsid w:val="001C4F56"/>
    <w:rsid w:val="001C578A"/>
    <w:rsid w:val="001C6886"/>
    <w:rsid w:val="001C6A52"/>
    <w:rsid w:val="001C707F"/>
    <w:rsid w:val="001C7722"/>
    <w:rsid w:val="001C7F18"/>
    <w:rsid w:val="001D0097"/>
    <w:rsid w:val="001D029F"/>
    <w:rsid w:val="001D0EA8"/>
    <w:rsid w:val="001D197E"/>
    <w:rsid w:val="001D2391"/>
    <w:rsid w:val="001D3409"/>
    <w:rsid w:val="001D3424"/>
    <w:rsid w:val="001D378D"/>
    <w:rsid w:val="001D486E"/>
    <w:rsid w:val="001D4C94"/>
    <w:rsid w:val="001D5533"/>
    <w:rsid w:val="001D6429"/>
    <w:rsid w:val="001D6CCA"/>
    <w:rsid w:val="001D7BDE"/>
    <w:rsid w:val="001E03FA"/>
    <w:rsid w:val="001E08BC"/>
    <w:rsid w:val="001E2451"/>
    <w:rsid w:val="001E2F26"/>
    <w:rsid w:val="001E3291"/>
    <w:rsid w:val="001E5093"/>
    <w:rsid w:val="001E5855"/>
    <w:rsid w:val="001E623E"/>
    <w:rsid w:val="001E630D"/>
    <w:rsid w:val="001E6CB6"/>
    <w:rsid w:val="001E6D07"/>
    <w:rsid w:val="001E6ED1"/>
    <w:rsid w:val="001E78F2"/>
    <w:rsid w:val="001E7A40"/>
    <w:rsid w:val="001F1D41"/>
    <w:rsid w:val="001F2222"/>
    <w:rsid w:val="001F3378"/>
    <w:rsid w:val="001F3BD6"/>
    <w:rsid w:val="001F44DB"/>
    <w:rsid w:val="001F48CD"/>
    <w:rsid w:val="001F7734"/>
    <w:rsid w:val="00201138"/>
    <w:rsid w:val="00203132"/>
    <w:rsid w:val="0020384C"/>
    <w:rsid w:val="002039DD"/>
    <w:rsid w:val="00203D58"/>
    <w:rsid w:val="002041CD"/>
    <w:rsid w:val="0020460B"/>
    <w:rsid w:val="00204764"/>
    <w:rsid w:val="00205A43"/>
    <w:rsid w:val="00206332"/>
    <w:rsid w:val="00206826"/>
    <w:rsid w:val="00207466"/>
    <w:rsid w:val="002116C4"/>
    <w:rsid w:val="002117FD"/>
    <w:rsid w:val="00213074"/>
    <w:rsid w:val="0021321F"/>
    <w:rsid w:val="0021352C"/>
    <w:rsid w:val="0021370F"/>
    <w:rsid w:val="002141AB"/>
    <w:rsid w:val="00214CCB"/>
    <w:rsid w:val="00215BB0"/>
    <w:rsid w:val="00215EB0"/>
    <w:rsid w:val="002163FA"/>
    <w:rsid w:val="002164AB"/>
    <w:rsid w:val="002169CE"/>
    <w:rsid w:val="00216A6B"/>
    <w:rsid w:val="002204FC"/>
    <w:rsid w:val="00220A12"/>
    <w:rsid w:val="00221408"/>
    <w:rsid w:val="00221491"/>
    <w:rsid w:val="00222FD4"/>
    <w:rsid w:val="002245D4"/>
    <w:rsid w:val="00224AFF"/>
    <w:rsid w:val="00225387"/>
    <w:rsid w:val="00227787"/>
    <w:rsid w:val="0023020E"/>
    <w:rsid w:val="002305AF"/>
    <w:rsid w:val="00230AB1"/>
    <w:rsid w:val="002310C2"/>
    <w:rsid w:val="002311E5"/>
    <w:rsid w:val="0023128C"/>
    <w:rsid w:val="00231845"/>
    <w:rsid w:val="00231896"/>
    <w:rsid w:val="00231DFB"/>
    <w:rsid w:val="00232A83"/>
    <w:rsid w:val="002330FC"/>
    <w:rsid w:val="0023360B"/>
    <w:rsid w:val="00233972"/>
    <w:rsid w:val="002345DC"/>
    <w:rsid w:val="00235009"/>
    <w:rsid w:val="0023723C"/>
    <w:rsid w:val="0023727C"/>
    <w:rsid w:val="0023731A"/>
    <w:rsid w:val="002375CB"/>
    <w:rsid w:val="002405F4"/>
    <w:rsid w:val="00241FD1"/>
    <w:rsid w:val="0024226D"/>
    <w:rsid w:val="00242D74"/>
    <w:rsid w:val="00242E4B"/>
    <w:rsid w:val="00242F63"/>
    <w:rsid w:val="00244078"/>
    <w:rsid w:val="00244A5C"/>
    <w:rsid w:val="0024567F"/>
    <w:rsid w:val="00245A6D"/>
    <w:rsid w:val="00245BA5"/>
    <w:rsid w:val="00245ED8"/>
    <w:rsid w:val="002463D8"/>
    <w:rsid w:val="002465A0"/>
    <w:rsid w:val="00246BE5"/>
    <w:rsid w:val="00247523"/>
    <w:rsid w:val="002477C6"/>
    <w:rsid w:val="0025003F"/>
    <w:rsid w:val="00250355"/>
    <w:rsid w:val="0025270B"/>
    <w:rsid w:val="00252E40"/>
    <w:rsid w:val="002530C6"/>
    <w:rsid w:val="00253164"/>
    <w:rsid w:val="00253750"/>
    <w:rsid w:val="00253905"/>
    <w:rsid w:val="0025401D"/>
    <w:rsid w:val="0025411B"/>
    <w:rsid w:val="0025520D"/>
    <w:rsid w:val="00256F00"/>
    <w:rsid w:val="0025798F"/>
    <w:rsid w:val="00261037"/>
    <w:rsid w:val="00261281"/>
    <w:rsid w:val="00261625"/>
    <w:rsid w:val="0026272B"/>
    <w:rsid w:val="00262F64"/>
    <w:rsid w:val="00264599"/>
    <w:rsid w:val="0026462D"/>
    <w:rsid w:val="002648A9"/>
    <w:rsid w:val="00264A33"/>
    <w:rsid w:val="00265054"/>
    <w:rsid w:val="00266E58"/>
    <w:rsid w:val="0027121D"/>
    <w:rsid w:val="002715BB"/>
    <w:rsid w:val="00271E01"/>
    <w:rsid w:val="00271E32"/>
    <w:rsid w:val="00272FDE"/>
    <w:rsid w:val="00274BC4"/>
    <w:rsid w:val="0027513C"/>
    <w:rsid w:val="00275333"/>
    <w:rsid w:val="00275713"/>
    <w:rsid w:val="00277649"/>
    <w:rsid w:val="00277D10"/>
    <w:rsid w:val="002813AB"/>
    <w:rsid w:val="00281933"/>
    <w:rsid w:val="00281F9C"/>
    <w:rsid w:val="00283555"/>
    <w:rsid w:val="00283942"/>
    <w:rsid w:val="0028398F"/>
    <w:rsid w:val="00283AC1"/>
    <w:rsid w:val="0028454F"/>
    <w:rsid w:val="00284558"/>
    <w:rsid w:val="0028472C"/>
    <w:rsid w:val="0028621D"/>
    <w:rsid w:val="002866A5"/>
    <w:rsid w:val="00287B18"/>
    <w:rsid w:val="00287D14"/>
    <w:rsid w:val="00290B3E"/>
    <w:rsid w:val="00291994"/>
    <w:rsid w:val="002925D4"/>
    <w:rsid w:val="00292C05"/>
    <w:rsid w:val="00293214"/>
    <w:rsid w:val="002933D5"/>
    <w:rsid w:val="00293755"/>
    <w:rsid w:val="002944EC"/>
    <w:rsid w:val="002953DC"/>
    <w:rsid w:val="002965D2"/>
    <w:rsid w:val="00296E64"/>
    <w:rsid w:val="00297AC2"/>
    <w:rsid w:val="002A1303"/>
    <w:rsid w:val="002A195E"/>
    <w:rsid w:val="002A28DE"/>
    <w:rsid w:val="002A41EE"/>
    <w:rsid w:val="002A45F3"/>
    <w:rsid w:val="002A5831"/>
    <w:rsid w:val="002A6974"/>
    <w:rsid w:val="002A7581"/>
    <w:rsid w:val="002A7F0C"/>
    <w:rsid w:val="002B0D00"/>
    <w:rsid w:val="002B2D7D"/>
    <w:rsid w:val="002B3C75"/>
    <w:rsid w:val="002B48C8"/>
    <w:rsid w:val="002B4ACD"/>
    <w:rsid w:val="002B5313"/>
    <w:rsid w:val="002B6E1D"/>
    <w:rsid w:val="002B746C"/>
    <w:rsid w:val="002C0A08"/>
    <w:rsid w:val="002C0BB9"/>
    <w:rsid w:val="002C304C"/>
    <w:rsid w:val="002C3434"/>
    <w:rsid w:val="002C3C4B"/>
    <w:rsid w:val="002C4C6D"/>
    <w:rsid w:val="002C6395"/>
    <w:rsid w:val="002C6869"/>
    <w:rsid w:val="002D125A"/>
    <w:rsid w:val="002D171D"/>
    <w:rsid w:val="002D2E05"/>
    <w:rsid w:val="002D3C43"/>
    <w:rsid w:val="002D41E7"/>
    <w:rsid w:val="002D47B1"/>
    <w:rsid w:val="002D5629"/>
    <w:rsid w:val="002D6829"/>
    <w:rsid w:val="002D7396"/>
    <w:rsid w:val="002D7EC8"/>
    <w:rsid w:val="002E0136"/>
    <w:rsid w:val="002E081B"/>
    <w:rsid w:val="002E2392"/>
    <w:rsid w:val="002E35DA"/>
    <w:rsid w:val="002E3A92"/>
    <w:rsid w:val="002E3B54"/>
    <w:rsid w:val="002E41B2"/>
    <w:rsid w:val="002E4C7E"/>
    <w:rsid w:val="002E53CE"/>
    <w:rsid w:val="002E56AC"/>
    <w:rsid w:val="002E599D"/>
    <w:rsid w:val="002E74F2"/>
    <w:rsid w:val="002E756D"/>
    <w:rsid w:val="002E7DCD"/>
    <w:rsid w:val="002F0072"/>
    <w:rsid w:val="002F053D"/>
    <w:rsid w:val="002F09A9"/>
    <w:rsid w:val="002F23B1"/>
    <w:rsid w:val="002F2581"/>
    <w:rsid w:val="002F35D4"/>
    <w:rsid w:val="002F44A3"/>
    <w:rsid w:val="002F4DE7"/>
    <w:rsid w:val="002F577F"/>
    <w:rsid w:val="002F6B3A"/>
    <w:rsid w:val="002F6E87"/>
    <w:rsid w:val="002F7370"/>
    <w:rsid w:val="002F783B"/>
    <w:rsid w:val="002F7CBA"/>
    <w:rsid w:val="00300C6C"/>
    <w:rsid w:val="00301021"/>
    <w:rsid w:val="00301123"/>
    <w:rsid w:val="00301664"/>
    <w:rsid w:val="003034A1"/>
    <w:rsid w:val="00304922"/>
    <w:rsid w:val="00304DD4"/>
    <w:rsid w:val="00305036"/>
    <w:rsid w:val="00305796"/>
    <w:rsid w:val="00306939"/>
    <w:rsid w:val="00307C81"/>
    <w:rsid w:val="003103A7"/>
    <w:rsid w:val="003108EC"/>
    <w:rsid w:val="00310939"/>
    <w:rsid w:val="00311F87"/>
    <w:rsid w:val="00312F34"/>
    <w:rsid w:val="00313A08"/>
    <w:rsid w:val="00313F73"/>
    <w:rsid w:val="00314FEA"/>
    <w:rsid w:val="00316AA3"/>
    <w:rsid w:val="00316EF0"/>
    <w:rsid w:val="00317085"/>
    <w:rsid w:val="0031727D"/>
    <w:rsid w:val="00322C3C"/>
    <w:rsid w:val="00323FFA"/>
    <w:rsid w:val="003240E4"/>
    <w:rsid w:val="003241AA"/>
    <w:rsid w:val="003254BC"/>
    <w:rsid w:val="00325E08"/>
    <w:rsid w:val="00326EB8"/>
    <w:rsid w:val="00327CB0"/>
    <w:rsid w:val="00327D09"/>
    <w:rsid w:val="00327F9A"/>
    <w:rsid w:val="00330B7D"/>
    <w:rsid w:val="00330D1B"/>
    <w:rsid w:val="00331675"/>
    <w:rsid w:val="00331917"/>
    <w:rsid w:val="00331E5B"/>
    <w:rsid w:val="00331E64"/>
    <w:rsid w:val="00332679"/>
    <w:rsid w:val="00333858"/>
    <w:rsid w:val="00333AB6"/>
    <w:rsid w:val="00333CAC"/>
    <w:rsid w:val="00333F35"/>
    <w:rsid w:val="00334030"/>
    <w:rsid w:val="00334CBF"/>
    <w:rsid w:val="0033548C"/>
    <w:rsid w:val="00337099"/>
    <w:rsid w:val="00337B7D"/>
    <w:rsid w:val="00340097"/>
    <w:rsid w:val="003401EE"/>
    <w:rsid w:val="003405EA"/>
    <w:rsid w:val="00341642"/>
    <w:rsid w:val="003417CF"/>
    <w:rsid w:val="00342964"/>
    <w:rsid w:val="00342AB4"/>
    <w:rsid w:val="003448C7"/>
    <w:rsid w:val="00344948"/>
    <w:rsid w:val="003450C7"/>
    <w:rsid w:val="0034526B"/>
    <w:rsid w:val="00345F9F"/>
    <w:rsid w:val="00345FA4"/>
    <w:rsid w:val="00346FE4"/>
    <w:rsid w:val="003477FF"/>
    <w:rsid w:val="003501C8"/>
    <w:rsid w:val="00350402"/>
    <w:rsid w:val="00351C5D"/>
    <w:rsid w:val="00352739"/>
    <w:rsid w:val="0035388F"/>
    <w:rsid w:val="0035566B"/>
    <w:rsid w:val="003560DB"/>
    <w:rsid w:val="00357242"/>
    <w:rsid w:val="00357944"/>
    <w:rsid w:val="00360833"/>
    <w:rsid w:val="00361E8E"/>
    <w:rsid w:val="00361F64"/>
    <w:rsid w:val="0036286D"/>
    <w:rsid w:val="003643F7"/>
    <w:rsid w:val="00364C68"/>
    <w:rsid w:val="003658B4"/>
    <w:rsid w:val="00365B2A"/>
    <w:rsid w:val="0036744C"/>
    <w:rsid w:val="00367BF4"/>
    <w:rsid w:val="00370886"/>
    <w:rsid w:val="00371A81"/>
    <w:rsid w:val="00371D2D"/>
    <w:rsid w:val="003725F2"/>
    <w:rsid w:val="0037301E"/>
    <w:rsid w:val="003769AB"/>
    <w:rsid w:val="003769D5"/>
    <w:rsid w:val="003770F9"/>
    <w:rsid w:val="00377260"/>
    <w:rsid w:val="003805DC"/>
    <w:rsid w:val="00380642"/>
    <w:rsid w:val="003823C7"/>
    <w:rsid w:val="0038252D"/>
    <w:rsid w:val="00382959"/>
    <w:rsid w:val="00382A82"/>
    <w:rsid w:val="00383054"/>
    <w:rsid w:val="00383820"/>
    <w:rsid w:val="00384724"/>
    <w:rsid w:val="00385660"/>
    <w:rsid w:val="0038676D"/>
    <w:rsid w:val="00387663"/>
    <w:rsid w:val="00387D8C"/>
    <w:rsid w:val="00390261"/>
    <w:rsid w:val="00390CAF"/>
    <w:rsid w:val="00391858"/>
    <w:rsid w:val="00391872"/>
    <w:rsid w:val="003928AD"/>
    <w:rsid w:val="00393F9D"/>
    <w:rsid w:val="0039599B"/>
    <w:rsid w:val="00395AB9"/>
    <w:rsid w:val="003960E5"/>
    <w:rsid w:val="003972CE"/>
    <w:rsid w:val="00397F03"/>
    <w:rsid w:val="003A10CF"/>
    <w:rsid w:val="003A18FB"/>
    <w:rsid w:val="003A1CBA"/>
    <w:rsid w:val="003A2C89"/>
    <w:rsid w:val="003A2DDD"/>
    <w:rsid w:val="003A33FC"/>
    <w:rsid w:val="003A39D0"/>
    <w:rsid w:val="003A43DF"/>
    <w:rsid w:val="003A5951"/>
    <w:rsid w:val="003A617D"/>
    <w:rsid w:val="003A7612"/>
    <w:rsid w:val="003A78B2"/>
    <w:rsid w:val="003B0138"/>
    <w:rsid w:val="003B0D70"/>
    <w:rsid w:val="003B2BB8"/>
    <w:rsid w:val="003B761D"/>
    <w:rsid w:val="003B77EA"/>
    <w:rsid w:val="003C060C"/>
    <w:rsid w:val="003C36D3"/>
    <w:rsid w:val="003C53D3"/>
    <w:rsid w:val="003C5A68"/>
    <w:rsid w:val="003C64F2"/>
    <w:rsid w:val="003C6C2B"/>
    <w:rsid w:val="003C7E7E"/>
    <w:rsid w:val="003D03E9"/>
    <w:rsid w:val="003D0D28"/>
    <w:rsid w:val="003D2DD6"/>
    <w:rsid w:val="003D32AD"/>
    <w:rsid w:val="003D34FF"/>
    <w:rsid w:val="003D4553"/>
    <w:rsid w:val="003D4F8D"/>
    <w:rsid w:val="003D5672"/>
    <w:rsid w:val="003D63EC"/>
    <w:rsid w:val="003D6CF2"/>
    <w:rsid w:val="003D7728"/>
    <w:rsid w:val="003D7AE4"/>
    <w:rsid w:val="003D7E12"/>
    <w:rsid w:val="003E161D"/>
    <w:rsid w:val="003E3721"/>
    <w:rsid w:val="003E38C7"/>
    <w:rsid w:val="003E3EC6"/>
    <w:rsid w:val="003E4251"/>
    <w:rsid w:val="003E4C62"/>
    <w:rsid w:val="003E4ED5"/>
    <w:rsid w:val="003E5DB3"/>
    <w:rsid w:val="003F0031"/>
    <w:rsid w:val="003F02AE"/>
    <w:rsid w:val="003F21BE"/>
    <w:rsid w:val="003F251E"/>
    <w:rsid w:val="003F3D8C"/>
    <w:rsid w:val="003F3F85"/>
    <w:rsid w:val="003F44DA"/>
    <w:rsid w:val="003F5894"/>
    <w:rsid w:val="003F6425"/>
    <w:rsid w:val="00400E45"/>
    <w:rsid w:val="00401694"/>
    <w:rsid w:val="0040376F"/>
    <w:rsid w:val="004040B2"/>
    <w:rsid w:val="00404BEB"/>
    <w:rsid w:val="004054A3"/>
    <w:rsid w:val="00406C83"/>
    <w:rsid w:val="00406D0E"/>
    <w:rsid w:val="004106C3"/>
    <w:rsid w:val="00410BEA"/>
    <w:rsid w:val="00412F18"/>
    <w:rsid w:val="00412F41"/>
    <w:rsid w:val="00413201"/>
    <w:rsid w:val="004138E4"/>
    <w:rsid w:val="00413E43"/>
    <w:rsid w:val="00414EED"/>
    <w:rsid w:val="00415D2F"/>
    <w:rsid w:val="0041600D"/>
    <w:rsid w:val="00422585"/>
    <w:rsid w:val="0042275F"/>
    <w:rsid w:val="004228B7"/>
    <w:rsid w:val="00422B06"/>
    <w:rsid w:val="004247C6"/>
    <w:rsid w:val="00425480"/>
    <w:rsid w:val="00425709"/>
    <w:rsid w:val="00425A1A"/>
    <w:rsid w:val="0042667F"/>
    <w:rsid w:val="004267F7"/>
    <w:rsid w:val="00426E6B"/>
    <w:rsid w:val="00427D06"/>
    <w:rsid w:val="00432754"/>
    <w:rsid w:val="00432790"/>
    <w:rsid w:val="00432C6E"/>
    <w:rsid w:val="00433165"/>
    <w:rsid w:val="00433278"/>
    <w:rsid w:val="0043347D"/>
    <w:rsid w:val="004337EC"/>
    <w:rsid w:val="00434039"/>
    <w:rsid w:val="00434247"/>
    <w:rsid w:val="00434C07"/>
    <w:rsid w:val="00435113"/>
    <w:rsid w:val="004359D1"/>
    <w:rsid w:val="00435E00"/>
    <w:rsid w:val="00436426"/>
    <w:rsid w:val="004372E6"/>
    <w:rsid w:val="004374CA"/>
    <w:rsid w:val="00437BCE"/>
    <w:rsid w:val="00440D52"/>
    <w:rsid w:val="00441AE1"/>
    <w:rsid w:val="00441D70"/>
    <w:rsid w:val="004422FC"/>
    <w:rsid w:val="0044247E"/>
    <w:rsid w:val="00443788"/>
    <w:rsid w:val="00443A03"/>
    <w:rsid w:val="00444244"/>
    <w:rsid w:val="00445A13"/>
    <w:rsid w:val="004476A0"/>
    <w:rsid w:val="00447C9B"/>
    <w:rsid w:val="0045025F"/>
    <w:rsid w:val="00450355"/>
    <w:rsid w:val="00450C02"/>
    <w:rsid w:val="00451E15"/>
    <w:rsid w:val="00452357"/>
    <w:rsid w:val="00452E22"/>
    <w:rsid w:val="00453E49"/>
    <w:rsid w:val="00455C65"/>
    <w:rsid w:val="0045677F"/>
    <w:rsid w:val="00457CC4"/>
    <w:rsid w:val="004608F5"/>
    <w:rsid w:val="00461627"/>
    <w:rsid w:val="00462D1E"/>
    <w:rsid w:val="00463250"/>
    <w:rsid w:val="00463B4A"/>
    <w:rsid w:val="0046478D"/>
    <w:rsid w:val="00465A8F"/>
    <w:rsid w:val="00467D25"/>
    <w:rsid w:val="00470C90"/>
    <w:rsid w:val="00471BF4"/>
    <w:rsid w:val="00471CFD"/>
    <w:rsid w:val="004722EF"/>
    <w:rsid w:val="00473FA1"/>
    <w:rsid w:val="00477F2A"/>
    <w:rsid w:val="004803C5"/>
    <w:rsid w:val="0048067E"/>
    <w:rsid w:val="00481E3D"/>
    <w:rsid w:val="004823D4"/>
    <w:rsid w:val="00482553"/>
    <w:rsid w:val="00482BC2"/>
    <w:rsid w:val="00484782"/>
    <w:rsid w:val="00484C7C"/>
    <w:rsid w:val="0048587C"/>
    <w:rsid w:val="00485A81"/>
    <w:rsid w:val="00485D8A"/>
    <w:rsid w:val="00486513"/>
    <w:rsid w:val="00487075"/>
    <w:rsid w:val="004871C4"/>
    <w:rsid w:val="004878D3"/>
    <w:rsid w:val="00487EEB"/>
    <w:rsid w:val="004900E6"/>
    <w:rsid w:val="00492D56"/>
    <w:rsid w:val="0049391C"/>
    <w:rsid w:val="0049392F"/>
    <w:rsid w:val="00493B94"/>
    <w:rsid w:val="00493C05"/>
    <w:rsid w:val="00493D5A"/>
    <w:rsid w:val="00494357"/>
    <w:rsid w:val="00495A81"/>
    <w:rsid w:val="00496B21"/>
    <w:rsid w:val="004A08C5"/>
    <w:rsid w:val="004A223A"/>
    <w:rsid w:val="004A27FF"/>
    <w:rsid w:val="004A33E8"/>
    <w:rsid w:val="004A34FB"/>
    <w:rsid w:val="004A4DCC"/>
    <w:rsid w:val="004A5CDC"/>
    <w:rsid w:val="004A6BEC"/>
    <w:rsid w:val="004A6E54"/>
    <w:rsid w:val="004B1A20"/>
    <w:rsid w:val="004B2767"/>
    <w:rsid w:val="004B3B71"/>
    <w:rsid w:val="004B3BBA"/>
    <w:rsid w:val="004B45CA"/>
    <w:rsid w:val="004B4B2A"/>
    <w:rsid w:val="004B54CA"/>
    <w:rsid w:val="004B576F"/>
    <w:rsid w:val="004B607C"/>
    <w:rsid w:val="004B7303"/>
    <w:rsid w:val="004B755C"/>
    <w:rsid w:val="004C0434"/>
    <w:rsid w:val="004C1D9A"/>
    <w:rsid w:val="004C27A2"/>
    <w:rsid w:val="004C2BAB"/>
    <w:rsid w:val="004C3603"/>
    <w:rsid w:val="004C4384"/>
    <w:rsid w:val="004C4E96"/>
    <w:rsid w:val="004C5ABA"/>
    <w:rsid w:val="004C6B1C"/>
    <w:rsid w:val="004D05EA"/>
    <w:rsid w:val="004D11E6"/>
    <w:rsid w:val="004D1DBC"/>
    <w:rsid w:val="004D34A3"/>
    <w:rsid w:val="004D4ACB"/>
    <w:rsid w:val="004D5505"/>
    <w:rsid w:val="004D66D6"/>
    <w:rsid w:val="004D7149"/>
    <w:rsid w:val="004E054B"/>
    <w:rsid w:val="004E081B"/>
    <w:rsid w:val="004E17B3"/>
    <w:rsid w:val="004E1803"/>
    <w:rsid w:val="004E1A44"/>
    <w:rsid w:val="004E20F6"/>
    <w:rsid w:val="004E25E6"/>
    <w:rsid w:val="004E2688"/>
    <w:rsid w:val="004E2E45"/>
    <w:rsid w:val="004E367C"/>
    <w:rsid w:val="004E44A0"/>
    <w:rsid w:val="004E5CBF"/>
    <w:rsid w:val="004E62F4"/>
    <w:rsid w:val="004E65F9"/>
    <w:rsid w:val="004E6A01"/>
    <w:rsid w:val="004E6E81"/>
    <w:rsid w:val="004E72C3"/>
    <w:rsid w:val="004F096A"/>
    <w:rsid w:val="004F14C7"/>
    <w:rsid w:val="004F18E2"/>
    <w:rsid w:val="004F23B1"/>
    <w:rsid w:val="004F29F4"/>
    <w:rsid w:val="004F31A3"/>
    <w:rsid w:val="004F375D"/>
    <w:rsid w:val="004F3F7D"/>
    <w:rsid w:val="004F4018"/>
    <w:rsid w:val="004F4977"/>
    <w:rsid w:val="004F4AF0"/>
    <w:rsid w:val="004F59B4"/>
    <w:rsid w:val="004F602C"/>
    <w:rsid w:val="004F65D1"/>
    <w:rsid w:val="004F6B5B"/>
    <w:rsid w:val="004F743D"/>
    <w:rsid w:val="004F7472"/>
    <w:rsid w:val="004F7A04"/>
    <w:rsid w:val="00500A57"/>
    <w:rsid w:val="00501DD8"/>
    <w:rsid w:val="0050277C"/>
    <w:rsid w:val="00502868"/>
    <w:rsid w:val="00504059"/>
    <w:rsid w:val="00504DBF"/>
    <w:rsid w:val="00506728"/>
    <w:rsid w:val="00506CFF"/>
    <w:rsid w:val="00512CB9"/>
    <w:rsid w:val="00512E94"/>
    <w:rsid w:val="0051332E"/>
    <w:rsid w:val="00513635"/>
    <w:rsid w:val="00514371"/>
    <w:rsid w:val="00514607"/>
    <w:rsid w:val="00515046"/>
    <w:rsid w:val="005172B3"/>
    <w:rsid w:val="00517AA6"/>
    <w:rsid w:val="00520E1D"/>
    <w:rsid w:val="0052127D"/>
    <w:rsid w:val="00521331"/>
    <w:rsid w:val="005225C3"/>
    <w:rsid w:val="00525C06"/>
    <w:rsid w:val="0052655A"/>
    <w:rsid w:val="00526DE4"/>
    <w:rsid w:val="00527506"/>
    <w:rsid w:val="00527D08"/>
    <w:rsid w:val="00530659"/>
    <w:rsid w:val="005308DC"/>
    <w:rsid w:val="005317A4"/>
    <w:rsid w:val="00532874"/>
    <w:rsid w:val="00534007"/>
    <w:rsid w:val="005340E4"/>
    <w:rsid w:val="00534A7C"/>
    <w:rsid w:val="00535376"/>
    <w:rsid w:val="0053571B"/>
    <w:rsid w:val="0053576F"/>
    <w:rsid w:val="00536576"/>
    <w:rsid w:val="00536FB3"/>
    <w:rsid w:val="00537501"/>
    <w:rsid w:val="00540900"/>
    <w:rsid w:val="00541022"/>
    <w:rsid w:val="00541163"/>
    <w:rsid w:val="005416D0"/>
    <w:rsid w:val="0054270C"/>
    <w:rsid w:val="00542AFF"/>
    <w:rsid w:val="00543D2C"/>
    <w:rsid w:val="0054460C"/>
    <w:rsid w:val="00544C1E"/>
    <w:rsid w:val="00544FD0"/>
    <w:rsid w:val="00547A5C"/>
    <w:rsid w:val="005503F6"/>
    <w:rsid w:val="00551344"/>
    <w:rsid w:val="0055286B"/>
    <w:rsid w:val="00553E55"/>
    <w:rsid w:val="00555040"/>
    <w:rsid w:val="00555BFD"/>
    <w:rsid w:val="00555E6D"/>
    <w:rsid w:val="005563C7"/>
    <w:rsid w:val="00556797"/>
    <w:rsid w:val="00556B68"/>
    <w:rsid w:val="0055746C"/>
    <w:rsid w:val="00557538"/>
    <w:rsid w:val="00557FA5"/>
    <w:rsid w:val="005614AA"/>
    <w:rsid w:val="00561FD8"/>
    <w:rsid w:val="005620D5"/>
    <w:rsid w:val="00562184"/>
    <w:rsid w:val="0056309B"/>
    <w:rsid w:val="0056345F"/>
    <w:rsid w:val="005637E2"/>
    <w:rsid w:val="00564181"/>
    <w:rsid w:val="00564575"/>
    <w:rsid w:val="005659F7"/>
    <w:rsid w:val="00565CCA"/>
    <w:rsid w:val="005661E3"/>
    <w:rsid w:val="00567B8D"/>
    <w:rsid w:val="005703AE"/>
    <w:rsid w:val="00570F8E"/>
    <w:rsid w:val="005712F4"/>
    <w:rsid w:val="005713EF"/>
    <w:rsid w:val="00571F9F"/>
    <w:rsid w:val="00572DE5"/>
    <w:rsid w:val="00572F5C"/>
    <w:rsid w:val="005739CF"/>
    <w:rsid w:val="00574AD2"/>
    <w:rsid w:val="00574C76"/>
    <w:rsid w:val="00575712"/>
    <w:rsid w:val="00575E71"/>
    <w:rsid w:val="00575E80"/>
    <w:rsid w:val="00575FE0"/>
    <w:rsid w:val="005762AB"/>
    <w:rsid w:val="00577C8A"/>
    <w:rsid w:val="00580137"/>
    <w:rsid w:val="00580E14"/>
    <w:rsid w:val="00581142"/>
    <w:rsid w:val="005819F5"/>
    <w:rsid w:val="00581E08"/>
    <w:rsid w:val="005848FB"/>
    <w:rsid w:val="0058521B"/>
    <w:rsid w:val="00585387"/>
    <w:rsid w:val="00585873"/>
    <w:rsid w:val="00586FCA"/>
    <w:rsid w:val="00590E86"/>
    <w:rsid w:val="0059141D"/>
    <w:rsid w:val="005920C6"/>
    <w:rsid w:val="00592E23"/>
    <w:rsid w:val="00593C48"/>
    <w:rsid w:val="00595360"/>
    <w:rsid w:val="00595426"/>
    <w:rsid w:val="00595A0E"/>
    <w:rsid w:val="005973E1"/>
    <w:rsid w:val="005A0651"/>
    <w:rsid w:val="005A2D8C"/>
    <w:rsid w:val="005A2F8A"/>
    <w:rsid w:val="005A3198"/>
    <w:rsid w:val="005A3288"/>
    <w:rsid w:val="005A39F9"/>
    <w:rsid w:val="005A3F24"/>
    <w:rsid w:val="005A425C"/>
    <w:rsid w:val="005A4C95"/>
    <w:rsid w:val="005A59EE"/>
    <w:rsid w:val="005B12FE"/>
    <w:rsid w:val="005B22BF"/>
    <w:rsid w:val="005B27B2"/>
    <w:rsid w:val="005B4503"/>
    <w:rsid w:val="005B4A73"/>
    <w:rsid w:val="005B5D9E"/>
    <w:rsid w:val="005B724F"/>
    <w:rsid w:val="005B7EAE"/>
    <w:rsid w:val="005C2043"/>
    <w:rsid w:val="005C207D"/>
    <w:rsid w:val="005C3AA9"/>
    <w:rsid w:val="005C3D44"/>
    <w:rsid w:val="005C50EC"/>
    <w:rsid w:val="005C549E"/>
    <w:rsid w:val="005C679A"/>
    <w:rsid w:val="005C69EB"/>
    <w:rsid w:val="005C7D9C"/>
    <w:rsid w:val="005D085D"/>
    <w:rsid w:val="005D1712"/>
    <w:rsid w:val="005D1A0A"/>
    <w:rsid w:val="005D354E"/>
    <w:rsid w:val="005D38AE"/>
    <w:rsid w:val="005D43F2"/>
    <w:rsid w:val="005D520F"/>
    <w:rsid w:val="005D5AF6"/>
    <w:rsid w:val="005D5FD9"/>
    <w:rsid w:val="005D7997"/>
    <w:rsid w:val="005E0599"/>
    <w:rsid w:val="005E227B"/>
    <w:rsid w:val="005E2EA9"/>
    <w:rsid w:val="005E3334"/>
    <w:rsid w:val="005E3DB0"/>
    <w:rsid w:val="005E428D"/>
    <w:rsid w:val="005E5148"/>
    <w:rsid w:val="005E5CE3"/>
    <w:rsid w:val="005E62E7"/>
    <w:rsid w:val="005E6CED"/>
    <w:rsid w:val="005F112F"/>
    <w:rsid w:val="005F1F94"/>
    <w:rsid w:val="005F3A00"/>
    <w:rsid w:val="005F40F3"/>
    <w:rsid w:val="005F40FE"/>
    <w:rsid w:val="005F45AD"/>
    <w:rsid w:val="005F49B2"/>
    <w:rsid w:val="005F4B94"/>
    <w:rsid w:val="005F6517"/>
    <w:rsid w:val="005F6CFA"/>
    <w:rsid w:val="005F6FEB"/>
    <w:rsid w:val="005F740B"/>
    <w:rsid w:val="005F7B7D"/>
    <w:rsid w:val="006011E0"/>
    <w:rsid w:val="00601F00"/>
    <w:rsid w:val="00602869"/>
    <w:rsid w:val="00602E3C"/>
    <w:rsid w:val="006048F2"/>
    <w:rsid w:val="00606283"/>
    <w:rsid w:val="00606721"/>
    <w:rsid w:val="006070C0"/>
    <w:rsid w:val="0060745C"/>
    <w:rsid w:val="00607803"/>
    <w:rsid w:val="00607F33"/>
    <w:rsid w:val="006106E2"/>
    <w:rsid w:val="006108B4"/>
    <w:rsid w:val="006117A8"/>
    <w:rsid w:val="00611DFD"/>
    <w:rsid w:val="00612244"/>
    <w:rsid w:val="00614B14"/>
    <w:rsid w:val="00614F47"/>
    <w:rsid w:val="0061518E"/>
    <w:rsid w:val="006159BB"/>
    <w:rsid w:val="00616ACF"/>
    <w:rsid w:val="00616E35"/>
    <w:rsid w:val="00617376"/>
    <w:rsid w:val="00617C02"/>
    <w:rsid w:val="006212D3"/>
    <w:rsid w:val="006219AD"/>
    <w:rsid w:val="00621CB0"/>
    <w:rsid w:val="006235F7"/>
    <w:rsid w:val="00624370"/>
    <w:rsid w:val="006259CD"/>
    <w:rsid w:val="0062606C"/>
    <w:rsid w:val="0062692D"/>
    <w:rsid w:val="00626A61"/>
    <w:rsid w:val="006308DD"/>
    <w:rsid w:val="00631851"/>
    <w:rsid w:val="00631881"/>
    <w:rsid w:val="0063265B"/>
    <w:rsid w:val="00632B44"/>
    <w:rsid w:val="00632B87"/>
    <w:rsid w:val="00632BFD"/>
    <w:rsid w:val="00633904"/>
    <w:rsid w:val="00634B1F"/>
    <w:rsid w:val="00634E73"/>
    <w:rsid w:val="0063545F"/>
    <w:rsid w:val="0063566B"/>
    <w:rsid w:val="00635DDB"/>
    <w:rsid w:val="00635FE7"/>
    <w:rsid w:val="00642028"/>
    <w:rsid w:val="006427EF"/>
    <w:rsid w:val="00644263"/>
    <w:rsid w:val="00644377"/>
    <w:rsid w:val="006456AF"/>
    <w:rsid w:val="00645750"/>
    <w:rsid w:val="00645A49"/>
    <w:rsid w:val="00646266"/>
    <w:rsid w:val="00646AFB"/>
    <w:rsid w:val="00646D65"/>
    <w:rsid w:val="0064754A"/>
    <w:rsid w:val="006507AB"/>
    <w:rsid w:val="006522C3"/>
    <w:rsid w:val="00653404"/>
    <w:rsid w:val="006542E1"/>
    <w:rsid w:val="00654668"/>
    <w:rsid w:val="006547C7"/>
    <w:rsid w:val="00656826"/>
    <w:rsid w:val="00656D90"/>
    <w:rsid w:val="00660035"/>
    <w:rsid w:val="00660744"/>
    <w:rsid w:val="00661ED1"/>
    <w:rsid w:val="0066255C"/>
    <w:rsid w:val="00662FC9"/>
    <w:rsid w:val="00663830"/>
    <w:rsid w:val="00664DF8"/>
    <w:rsid w:val="006653F3"/>
    <w:rsid w:val="006654A4"/>
    <w:rsid w:val="00665A15"/>
    <w:rsid w:val="00665C51"/>
    <w:rsid w:val="006675FF"/>
    <w:rsid w:val="00667BCD"/>
    <w:rsid w:val="00667FC5"/>
    <w:rsid w:val="00670044"/>
    <w:rsid w:val="00670103"/>
    <w:rsid w:val="006731CD"/>
    <w:rsid w:val="006734D7"/>
    <w:rsid w:val="006734DF"/>
    <w:rsid w:val="00675BD0"/>
    <w:rsid w:val="006761EC"/>
    <w:rsid w:val="006762E6"/>
    <w:rsid w:val="00676A9F"/>
    <w:rsid w:val="00677244"/>
    <w:rsid w:val="00677459"/>
    <w:rsid w:val="00677D25"/>
    <w:rsid w:val="00677F6E"/>
    <w:rsid w:val="006800C1"/>
    <w:rsid w:val="00680A52"/>
    <w:rsid w:val="00682A57"/>
    <w:rsid w:val="00682EB3"/>
    <w:rsid w:val="00682F49"/>
    <w:rsid w:val="0068358C"/>
    <w:rsid w:val="006849DE"/>
    <w:rsid w:val="00684B29"/>
    <w:rsid w:val="006902FC"/>
    <w:rsid w:val="00690552"/>
    <w:rsid w:val="00690D84"/>
    <w:rsid w:val="00691C4D"/>
    <w:rsid w:val="00691D59"/>
    <w:rsid w:val="00692CFC"/>
    <w:rsid w:val="00693542"/>
    <w:rsid w:val="00693897"/>
    <w:rsid w:val="00693D8D"/>
    <w:rsid w:val="006949A1"/>
    <w:rsid w:val="00695F80"/>
    <w:rsid w:val="006966F8"/>
    <w:rsid w:val="00696BF8"/>
    <w:rsid w:val="00697570"/>
    <w:rsid w:val="006A222E"/>
    <w:rsid w:val="006A28ED"/>
    <w:rsid w:val="006A31F3"/>
    <w:rsid w:val="006A35A1"/>
    <w:rsid w:val="006A38F3"/>
    <w:rsid w:val="006A3B87"/>
    <w:rsid w:val="006A3FCD"/>
    <w:rsid w:val="006A4CE7"/>
    <w:rsid w:val="006A58EE"/>
    <w:rsid w:val="006A6DF0"/>
    <w:rsid w:val="006A76A3"/>
    <w:rsid w:val="006B107F"/>
    <w:rsid w:val="006B1BA3"/>
    <w:rsid w:val="006B1BD5"/>
    <w:rsid w:val="006B2CCC"/>
    <w:rsid w:val="006B2ECB"/>
    <w:rsid w:val="006B349C"/>
    <w:rsid w:val="006B3764"/>
    <w:rsid w:val="006B446C"/>
    <w:rsid w:val="006B4A99"/>
    <w:rsid w:val="006B50EC"/>
    <w:rsid w:val="006B5B86"/>
    <w:rsid w:val="006B7C41"/>
    <w:rsid w:val="006B7CCE"/>
    <w:rsid w:val="006B7CFC"/>
    <w:rsid w:val="006C24BA"/>
    <w:rsid w:val="006C2D92"/>
    <w:rsid w:val="006C43DD"/>
    <w:rsid w:val="006C4C7A"/>
    <w:rsid w:val="006C50FB"/>
    <w:rsid w:val="006C5C60"/>
    <w:rsid w:val="006C5F65"/>
    <w:rsid w:val="006C61B0"/>
    <w:rsid w:val="006C63D6"/>
    <w:rsid w:val="006C6A58"/>
    <w:rsid w:val="006C7A10"/>
    <w:rsid w:val="006D03D0"/>
    <w:rsid w:val="006D0B74"/>
    <w:rsid w:val="006D0DD2"/>
    <w:rsid w:val="006D3A43"/>
    <w:rsid w:val="006D5D22"/>
    <w:rsid w:val="006D718E"/>
    <w:rsid w:val="006D79DC"/>
    <w:rsid w:val="006E0E90"/>
    <w:rsid w:val="006E13E7"/>
    <w:rsid w:val="006E1E9E"/>
    <w:rsid w:val="006E1F29"/>
    <w:rsid w:val="006E24A7"/>
    <w:rsid w:val="006E29A3"/>
    <w:rsid w:val="006E34A8"/>
    <w:rsid w:val="006E3F80"/>
    <w:rsid w:val="006E436B"/>
    <w:rsid w:val="006E48EA"/>
    <w:rsid w:val="006E4E57"/>
    <w:rsid w:val="006E6179"/>
    <w:rsid w:val="006F049A"/>
    <w:rsid w:val="006F0872"/>
    <w:rsid w:val="006F265C"/>
    <w:rsid w:val="006F2716"/>
    <w:rsid w:val="006F40A3"/>
    <w:rsid w:val="006F4BEF"/>
    <w:rsid w:val="006F5CA0"/>
    <w:rsid w:val="006F6950"/>
    <w:rsid w:val="006F71D8"/>
    <w:rsid w:val="00700B9B"/>
    <w:rsid w:val="007018B9"/>
    <w:rsid w:val="00701940"/>
    <w:rsid w:val="00701C01"/>
    <w:rsid w:val="00701F7A"/>
    <w:rsid w:val="007028B6"/>
    <w:rsid w:val="00706A2B"/>
    <w:rsid w:val="00706E1E"/>
    <w:rsid w:val="007071EC"/>
    <w:rsid w:val="0070760C"/>
    <w:rsid w:val="00711F2E"/>
    <w:rsid w:val="00713337"/>
    <w:rsid w:val="007135B3"/>
    <w:rsid w:val="00714AA9"/>
    <w:rsid w:val="00715612"/>
    <w:rsid w:val="00716036"/>
    <w:rsid w:val="0071624E"/>
    <w:rsid w:val="00717B4E"/>
    <w:rsid w:val="00717D34"/>
    <w:rsid w:val="00717DF4"/>
    <w:rsid w:val="00717F1B"/>
    <w:rsid w:val="00720C1A"/>
    <w:rsid w:val="00721498"/>
    <w:rsid w:val="00722244"/>
    <w:rsid w:val="00722B31"/>
    <w:rsid w:val="00724B80"/>
    <w:rsid w:val="00725446"/>
    <w:rsid w:val="00725F2B"/>
    <w:rsid w:val="00726DBE"/>
    <w:rsid w:val="00726F9C"/>
    <w:rsid w:val="00727112"/>
    <w:rsid w:val="00730C4B"/>
    <w:rsid w:val="007310EE"/>
    <w:rsid w:val="00731EC7"/>
    <w:rsid w:val="00732C72"/>
    <w:rsid w:val="007335E7"/>
    <w:rsid w:val="00735F01"/>
    <w:rsid w:val="0073627B"/>
    <w:rsid w:val="007366D9"/>
    <w:rsid w:val="00736DFD"/>
    <w:rsid w:val="007379DB"/>
    <w:rsid w:val="0074099C"/>
    <w:rsid w:val="007431AA"/>
    <w:rsid w:val="007435A8"/>
    <w:rsid w:val="00744D21"/>
    <w:rsid w:val="00744DAA"/>
    <w:rsid w:val="007459D5"/>
    <w:rsid w:val="00746FA8"/>
    <w:rsid w:val="0074708C"/>
    <w:rsid w:val="0074760A"/>
    <w:rsid w:val="007503B1"/>
    <w:rsid w:val="00750C56"/>
    <w:rsid w:val="007517BE"/>
    <w:rsid w:val="00751B49"/>
    <w:rsid w:val="00752116"/>
    <w:rsid w:val="00752141"/>
    <w:rsid w:val="00753524"/>
    <w:rsid w:val="00753EA2"/>
    <w:rsid w:val="00755610"/>
    <w:rsid w:val="00755C15"/>
    <w:rsid w:val="0075686E"/>
    <w:rsid w:val="00760E93"/>
    <w:rsid w:val="00761905"/>
    <w:rsid w:val="007623A1"/>
    <w:rsid w:val="0076240F"/>
    <w:rsid w:val="007625F4"/>
    <w:rsid w:val="0076396B"/>
    <w:rsid w:val="00763DAD"/>
    <w:rsid w:val="00764890"/>
    <w:rsid w:val="0076556C"/>
    <w:rsid w:val="007679E6"/>
    <w:rsid w:val="007701AE"/>
    <w:rsid w:val="0077096D"/>
    <w:rsid w:val="00770DCB"/>
    <w:rsid w:val="00771751"/>
    <w:rsid w:val="00771E92"/>
    <w:rsid w:val="00773C76"/>
    <w:rsid w:val="007740BB"/>
    <w:rsid w:val="00775317"/>
    <w:rsid w:val="00775873"/>
    <w:rsid w:val="00776404"/>
    <w:rsid w:val="0077653A"/>
    <w:rsid w:val="00777D1B"/>
    <w:rsid w:val="00777DC7"/>
    <w:rsid w:val="0078013A"/>
    <w:rsid w:val="007803AB"/>
    <w:rsid w:val="0078144B"/>
    <w:rsid w:val="00782363"/>
    <w:rsid w:val="007823F5"/>
    <w:rsid w:val="007835AC"/>
    <w:rsid w:val="00783B54"/>
    <w:rsid w:val="00783E03"/>
    <w:rsid w:val="0078494A"/>
    <w:rsid w:val="00784EA6"/>
    <w:rsid w:val="00785261"/>
    <w:rsid w:val="00786B86"/>
    <w:rsid w:val="00787AF3"/>
    <w:rsid w:val="00791439"/>
    <w:rsid w:val="007931B2"/>
    <w:rsid w:val="00793564"/>
    <w:rsid w:val="00793D5A"/>
    <w:rsid w:val="007945AB"/>
    <w:rsid w:val="0079566D"/>
    <w:rsid w:val="007960CE"/>
    <w:rsid w:val="007961E0"/>
    <w:rsid w:val="00796764"/>
    <w:rsid w:val="00797598"/>
    <w:rsid w:val="007979A2"/>
    <w:rsid w:val="00797FC0"/>
    <w:rsid w:val="007A07B9"/>
    <w:rsid w:val="007A08E4"/>
    <w:rsid w:val="007A164D"/>
    <w:rsid w:val="007A428D"/>
    <w:rsid w:val="007A4ED3"/>
    <w:rsid w:val="007A57CB"/>
    <w:rsid w:val="007A70EC"/>
    <w:rsid w:val="007A795A"/>
    <w:rsid w:val="007A7B04"/>
    <w:rsid w:val="007B0256"/>
    <w:rsid w:val="007B0B55"/>
    <w:rsid w:val="007B183C"/>
    <w:rsid w:val="007B1C45"/>
    <w:rsid w:val="007B2559"/>
    <w:rsid w:val="007B4FDB"/>
    <w:rsid w:val="007B5219"/>
    <w:rsid w:val="007B5287"/>
    <w:rsid w:val="007B70C6"/>
    <w:rsid w:val="007B70DE"/>
    <w:rsid w:val="007B7886"/>
    <w:rsid w:val="007B796B"/>
    <w:rsid w:val="007C1570"/>
    <w:rsid w:val="007C3064"/>
    <w:rsid w:val="007C589F"/>
    <w:rsid w:val="007C5D41"/>
    <w:rsid w:val="007C5FB3"/>
    <w:rsid w:val="007D02B0"/>
    <w:rsid w:val="007D07AE"/>
    <w:rsid w:val="007D259E"/>
    <w:rsid w:val="007D3102"/>
    <w:rsid w:val="007D3614"/>
    <w:rsid w:val="007D5BAB"/>
    <w:rsid w:val="007D5FA7"/>
    <w:rsid w:val="007D6373"/>
    <w:rsid w:val="007D68E3"/>
    <w:rsid w:val="007D7BF2"/>
    <w:rsid w:val="007E185B"/>
    <w:rsid w:val="007E1B4C"/>
    <w:rsid w:val="007E261E"/>
    <w:rsid w:val="007E28FF"/>
    <w:rsid w:val="007E3C5E"/>
    <w:rsid w:val="007E3D18"/>
    <w:rsid w:val="007E3F29"/>
    <w:rsid w:val="007E510F"/>
    <w:rsid w:val="007E5B8F"/>
    <w:rsid w:val="007E6DFD"/>
    <w:rsid w:val="007F286D"/>
    <w:rsid w:val="007F2B61"/>
    <w:rsid w:val="007F3356"/>
    <w:rsid w:val="007F3448"/>
    <w:rsid w:val="007F37D6"/>
    <w:rsid w:val="007F387D"/>
    <w:rsid w:val="007F4220"/>
    <w:rsid w:val="007F450F"/>
    <w:rsid w:val="007F452A"/>
    <w:rsid w:val="007F4BD5"/>
    <w:rsid w:val="007F5C88"/>
    <w:rsid w:val="007F5F08"/>
    <w:rsid w:val="007F6EE2"/>
    <w:rsid w:val="00800102"/>
    <w:rsid w:val="008001E9"/>
    <w:rsid w:val="008016D2"/>
    <w:rsid w:val="008024BE"/>
    <w:rsid w:val="008031C2"/>
    <w:rsid w:val="00803515"/>
    <w:rsid w:val="0080391D"/>
    <w:rsid w:val="0080431F"/>
    <w:rsid w:val="00804736"/>
    <w:rsid w:val="00804835"/>
    <w:rsid w:val="00806BA7"/>
    <w:rsid w:val="00810BFF"/>
    <w:rsid w:val="00810E19"/>
    <w:rsid w:val="00810F65"/>
    <w:rsid w:val="00812914"/>
    <w:rsid w:val="00813CD3"/>
    <w:rsid w:val="00814B55"/>
    <w:rsid w:val="00814F6C"/>
    <w:rsid w:val="008161DB"/>
    <w:rsid w:val="00816CE0"/>
    <w:rsid w:val="008171C8"/>
    <w:rsid w:val="00817863"/>
    <w:rsid w:val="00817BE5"/>
    <w:rsid w:val="00817E3F"/>
    <w:rsid w:val="0082115C"/>
    <w:rsid w:val="00821B61"/>
    <w:rsid w:val="0082287A"/>
    <w:rsid w:val="00822C59"/>
    <w:rsid w:val="00822FB0"/>
    <w:rsid w:val="00826531"/>
    <w:rsid w:val="0082676E"/>
    <w:rsid w:val="00826C98"/>
    <w:rsid w:val="00827D17"/>
    <w:rsid w:val="00830747"/>
    <w:rsid w:val="00830D7A"/>
    <w:rsid w:val="008311CA"/>
    <w:rsid w:val="00834533"/>
    <w:rsid w:val="00834CE7"/>
    <w:rsid w:val="0083620C"/>
    <w:rsid w:val="00836828"/>
    <w:rsid w:val="00840746"/>
    <w:rsid w:val="00840F60"/>
    <w:rsid w:val="00841002"/>
    <w:rsid w:val="0084137F"/>
    <w:rsid w:val="00841464"/>
    <w:rsid w:val="00841657"/>
    <w:rsid w:val="00841D42"/>
    <w:rsid w:val="0084204C"/>
    <w:rsid w:val="00844744"/>
    <w:rsid w:val="00845EC6"/>
    <w:rsid w:val="00846B9E"/>
    <w:rsid w:val="00846F7F"/>
    <w:rsid w:val="008512C3"/>
    <w:rsid w:val="00851301"/>
    <w:rsid w:val="00851D29"/>
    <w:rsid w:val="00852D09"/>
    <w:rsid w:val="00852D69"/>
    <w:rsid w:val="00853547"/>
    <w:rsid w:val="00853F0A"/>
    <w:rsid w:val="008540C1"/>
    <w:rsid w:val="00854AAA"/>
    <w:rsid w:val="008554D1"/>
    <w:rsid w:val="00855EBF"/>
    <w:rsid w:val="008565FC"/>
    <w:rsid w:val="00857014"/>
    <w:rsid w:val="00857A38"/>
    <w:rsid w:val="00857B75"/>
    <w:rsid w:val="00860209"/>
    <w:rsid w:val="0086040D"/>
    <w:rsid w:val="00861EC3"/>
    <w:rsid w:val="0086214B"/>
    <w:rsid w:val="008643E8"/>
    <w:rsid w:val="008646E5"/>
    <w:rsid w:val="00864B42"/>
    <w:rsid w:val="00865029"/>
    <w:rsid w:val="00865745"/>
    <w:rsid w:val="00866582"/>
    <w:rsid w:val="008677DB"/>
    <w:rsid w:val="0087113D"/>
    <w:rsid w:val="00871C50"/>
    <w:rsid w:val="0087213A"/>
    <w:rsid w:val="00873103"/>
    <w:rsid w:val="00873BAB"/>
    <w:rsid w:val="00874B98"/>
    <w:rsid w:val="00874BCF"/>
    <w:rsid w:val="00875BF7"/>
    <w:rsid w:val="008760F8"/>
    <w:rsid w:val="00876C35"/>
    <w:rsid w:val="008772C2"/>
    <w:rsid w:val="00877E57"/>
    <w:rsid w:val="00877F0C"/>
    <w:rsid w:val="008816B9"/>
    <w:rsid w:val="00882EEC"/>
    <w:rsid w:val="0088301B"/>
    <w:rsid w:val="0088308A"/>
    <w:rsid w:val="0088333D"/>
    <w:rsid w:val="00883B0C"/>
    <w:rsid w:val="00884D9A"/>
    <w:rsid w:val="00887184"/>
    <w:rsid w:val="00887EA7"/>
    <w:rsid w:val="008917F4"/>
    <w:rsid w:val="00891E10"/>
    <w:rsid w:val="00892CB4"/>
    <w:rsid w:val="00893C2D"/>
    <w:rsid w:val="00893C3A"/>
    <w:rsid w:val="00893C58"/>
    <w:rsid w:val="00894008"/>
    <w:rsid w:val="00894028"/>
    <w:rsid w:val="008954DE"/>
    <w:rsid w:val="008955D2"/>
    <w:rsid w:val="00895F46"/>
    <w:rsid w:val="0089693B"/>
    <w:rsid w:val="00896C95"/>
    <w:rsid w:val="008A0B52"/>
    <w:rsid w:val="008A1D9F"/>
    <w:rsid w:val="008A1F32"/>
    <w:rsid w:val="008A1F50"/>
    <w:rsid w:val="008A437B"/>
    <w:rsid w:val="008A479E"/>
    <w:rsid w:val="008A5792"/>
    <w:rsid w:val="008A589F"/>
    <w:rsid w:val="008A64CB"/>
    <w:rsid w:val="008A74AC"/>
    <w:rsid w:val="008A7EC9"/>
    <w:rsid w:val="008B0108"/>
    <w:rsid w:val="008B0C63"/>
    <w:rsid w:val="008B1DAA"/>
    <w:rsid w:val="008B214B"/>
    <w:rsid w:val="008B3E21"/>
    <w:rsid w:val="008B4E22"/>
    <w:rsid w:val="008B633C"/>
    <w:rsid w:val="008B79B1"/>
    <w:rsid w:val="008B7A31"/>
    <w:rsid w:val="008B7FE2"/>
    <w:rsid w:val="008C12CC"/>
    <w:rsid w:val="008C14BE"/>
    <w:rsid w:val="008C14FE"/>
    <w:rsid w:val="008C469E"/>
    <w:rsid w:val="008C473F"/>
    <w:rsid w:val="008C6FAB"/>
    <w:rsid w:val="008C7EF4"/>
    <w:rsid w:val="008D051C"/>
    <w:rsid w:val="008D069A"/>
    <w:rsid w:val="008D0B02"/>
    <w:rsid w:val="008D103B"/>
    <w:rsid w:val="008D1801"/>
    <w:rsid w:val="008D1D31"/>
    <w:rsid w:val="008D1E55"/>
    <w:rsid w:val="008D2A05"/>
    <w:rsid w:val="008D2D25"/>
    <w:rsid w:val="008D2DE7"/>
    <w:rsid w:val="008D31A2"/>
    <w:rsid w:val="008D3CE6"/>
    <w:rsid w:val="008D42E0"/>
    <w:rsid w:val="008D4726"/>
    <w:rsid w:val="008D5217"/>
    <w:rsid w:val="008D5307"/>
    <w:rsid w:val="008D67AB"/>
    <w:rsid w:val="008D67F0"/>
    <w:rsid w:val="008D6C21"/>
    <w:rsid w:val="008D6E45"/>
    <w:rsid w:val="008D6EE7"/>
    <w:rsid w:val="008E0A87"/>
    <w:rsid w:val="008E0EF7"/>
    <w:rsid w:val="008E1065"/>
    <w:rsid w:val="008E3FC5"/>
    <w:rsid w:val="008E4309"/>
    <w:rsid w:val="008E5708"/>
    <w:rsid w:val="008E6F1F"/>
    <w:rsid w:val="008E7581"/>
    <w:rsid w:val="008E7AB8"/>
    <w:rsid w:val="008F06D0"/>
    <w:rsid w:val="008F116C"/>
    <w:rsid w:val="008F1B57"/>
    <w:rsid w:val="008F2826"/>
    <w:rsid w:val="008F2CEE"/>
    <w:rsid w:val="008F4F90"/>
    <w:rsid w:val="008F55C0"/>
    <w:rsid w:val="008F5FD1"/>
    <w:rsid w:val="008F7B76"/>
    <w:rsid w:val="008F7D37"/>
    <w:rsid w:val="0090047D"/>
    <w:rsid w:val="00903F17"/>
    <w:rsid w:val="00904DDC"/>
    <w:rsid w:val="009070A6"/>
    <w:rsid w:val="00907AC6"/>
    <w:rsid w:val="00911C6C"/>
    <w:rsid w:val="00911E5A"/>
    <w:rsid w:val="009123E9"/>
    <w:rsid w:val="009125CC"/>
    <w:rsid w:val="00912838"/>
    <w:rsid w:val="009132A5"/>
    <w:rsid w:val="00914242"/>
    <w:rsid w:val="009150AD"/>
    <w:rsid w:val="009152A9"/>
    <w:rsid w:val="00916FDE"/>
    <w:rsid w:val="00917392"/>
    <w:rsid w:val="00917654"/>
    <w:rsid w:val="009200AF"/>
    <w:rsid w:val="00920702"/>
    <w:rsid w:val="009213AF"/>
    <w:rsid w:val="009215DA"/>
    <w:rsid w:val="00921888"/>
    <w:rsid w:val="009225F0"/>
    <w:rsid w:val="00923024"/>
    <w:rsid w:val="00923077"/>
    <w:rsid w:val="00923828"/>
    <w:rsid w:val="00923D1F"/>
    <w:rsid w:val="00925354"/>
    <w:rsid w:val="00925DA6"/>
    <w:rsid w:val="00926F84"/>
    <w:rsid w:val="00927AF2"/>
    <w:rsid w:val="00931E01"/>
    <w:rsid w:val="00931EA4"/>
    <w:rsid w:val="009322C3"/>
    <w:rsid w:val="0093244F"/>
    <w:rsid w:val="00932D17"/>
    <w:rsid w:val="00932F13"/>
    <w:rsid w:val="009345B8"/>
    <w:rsid w:val="0093523A"/>
    <w:rsid w:val="00935A37"/>
    <w:rsid w:val="00936661"/>
    <w:rsid w:val="00936B21"/>
    <w:rsid w:val="00936E21"/>
    <w:rsid w:val="00941AE1"/>
    <w:rsid w:val="00942A6C"/>
    <w:rsid w:val="00942BB5"/>
    <w:rsid w:val="00942E90"/>
    <w:rsid w:val="00942F04"/>
    <w:rsid w:val="00943349"/>
    <w:rsid w:val="009440C1"/>
    <w:rsid w:val="009448FB"/>
    <w:rsid w:val="009450B2"/>
    <w:rsid w:val="00945747"/>
    <w:rsid w:val="00945BDC"/>
    <w:rsid w:val="00946CA3"/>
    <w:rsid w:val="009475FC"/>
    <w:rsid w:val="00947A7C"/>
    <w:rsid w:val="00950A5A"/>
    <w:rsid w:val="00950DE9"/>
    <w:rsid w:val="00951832"/>
    <w:rsid w:val="00951AE9"/>
    <w:rsid w:val="00951FC4"/>
    <w:rsid w:val="009523AA"/>
    <w:rsid w:val="00952BB7"/>
    <w:rsid w:val="00953422"/>
    <w:rsid w:val="0095485B"/>
    <w:rsid w:val="00956D76"/>
    <w:rsid w:val="00957370"/>
    <w:rsid w:val="0095781C"/>
    <w:rsid w:val="00957A6C"/>
    <w:rsid w:val="009602E7"/>
    <w:rsid w:val="00960798"/>
    <w:rsid w:val="00960C02"/>
    <w:rsid w:val="009625FF"/>
    <w:rsid w:val="00962B91"/>
    <w:rsid w:val="00963492"/>
    <w:rsid w:val="00964582"/>
    <w:rsid w:val="00964743"/>
    <w:rsid w:val="0096580B"/>
    <w:rsid w:val="0096589C"/>
    <w:rsid w:val="00966597"/>
    <w:rsid w:val="00967482"/>
    <w:rsid w:val="009675A9"/>
    <w:rsid w:val="009678B6"/>
    <w:rsid w:val="00970616"/>
    <w:rsid w:val="00970B70"/>
    <w:rsid w:val="00971370"/>
    <w:rsid w:val="00971F19"/>
    <w:rsid w:val="009726BF"/>
    <w:rsid w:val="00973725"/>
    <w:rsid w:val="00973D0C"/>
    <w:rsid w:val="00976F93"/>
    <w:rsid w:val="00977075"/>
    <w:rsid w:val="0097743A"/>
    <w:rsid w:val="0098099C"/>
    <w:rsid w:val="00981412"/>
    <w:rsid w:val="009821B1"/>
    <w:rsid w:val="0098324C"/>
    <w:rsid w:val="0098348F"/>
    <w:rsid w:val="00984AB0"/>
    <w:rsid w:val="0098606D"/>
    <w:rsid w:val="00986701"/>
    <w:rsid w:val="0098699F"/>
    <w:rsid w:val="00986A07"/>
    <w:rsid w:val="00986DA1"/>
    <w:rsid w:val="0098798B"/>
    <w:rsid w:val="00987AC0"/>
    <w:rsid w:val="00987B9E"/>
    <w:rsid w:val="009911AD"/>
    <w:rsid w:val="00992417"/>
    <w:rsid w:val="00992FB9"/>
    <w:rsid w:val="00993D20"/>
    <w:rsid w:val="00994F74"/>
    <w:rsid w:val="0099662B"/>
    <w:rsid w:val="00996793"/>
    <w:rsid w:val="009A26A8"/>
    <w:rsid w:val="009A314D"/>
    <w:rsid w:val="009A318A"/>
    <w:rsid w:val="009A3946"/>
    <w:rsid w:val="009A4464"/>
    <w:rsid w:val="009A4AB6"/>
    <w:rsid w:val="009A5672"/>
    <w:rsid w:val="009A62A6"/>
    <w:rsid w:val="009A74BC"/>
    <w:rsid w:val="009A77B9"/>
    <w:rsid w:val="009A7F4A"/>
    <w:rsid w:val="009B0107"/>
    <w:rsid w:val="009B0DA6"/>
    <w:rsid w:val="009B1622"/>
    <w:rsid w:val="009B1B67"/>
    <w:rsid w:val="009B2D87"/>
    <w:rsid w:val="009B4339"/>
    <w:rsid w:val="009B4FEC"/>
    <w:rsid w:val="009B4FFB"/>
    <w:rsid w:val="009B5355"/>
    <w:rsid w:val="009B5BD5"/>
    <w:rsid w:val="009B7109"/>
    <w:rsid w:val="009B713D"/>
    <w:rsid w:val="009B78EA"/>
    <w:rsid w:val="009C0C2B"/>
    <w:rsid w:val="009C154F"/>
    <w:rsid w:val="009C18EC"/>
    <w:rsid w:val="009C276A"/>
    <w:rsid w:val="009C530E"/>
    <w:rsid w:val="009C5718"/>
    <w:rsid w:val="009C59B1"/>
    <w:rsid w:val="009C66D9"/>
    <w:rsid w:val="009C6FD4"/>
    <w:rsid w:val="009D0785"/>
    <w:rsid w:val="009D0F55"/>
    <w:rsid w:val="009D29CC"/>
    <w:rsid w:val="009D3189"/>
    <w:rsid w:val="009D34B0"/>
    <w:rsid w:val="009D5510"/>
    <w:rsid w:val="009D588C"/>
    <w:rsid w:val="009D65F7"/>
    <w:rsid w:val="009D716F"/>
    <w:rsid w:val="009D7308"/>
    <w:rsid w:val="009D7F40"/>
    <w:rsid w:val="009E0194"/>
    <w:rsid w:val="009E0C38"/>
    <w:rsid w:val="009E0DD2"/>
    <w:rsid w:val="009E0EB7"/>
    <w:rsid w:val="009E1659"/>
    <w:rsid w:val="009E18FE"/>
    <w:rsid w:val="009E1D7C"/>
    <w:rsid w:val="009E353A"/>
    <w:rsid w:val="009E38A9"/>
    <w:rsid w:val="009E3FAF"/>
    <w:rsid w:val="009E4335"/>
    <w:rsid w:val="009E4694"/>
    <w:rsid w:val="009E46FE"/>
    <w:rsid w:val="009E5377"/>
    <w:rsid w:val="009E5658"/>
    <w:rsid w:val="009E5A08"/>
    <w:rsid w:val="009E5A47"/>
    <w:rsid w:val="009F04BF"/>
    <w:rsid w:val="009F1411"/>
    <w:rsid w:val="009F192F"/>
    <w:rsid w:val="009F1B42"/>
    <w:rsid w:val="009F224F"/>
    <w:rsid w:val="009F2C96"/>
    <w:rsid w:val="009F402A"/>
    <w:rsid w:val="009F4097"/>
    <w:rsid w:val="009F5686"/>
    <w:rsid w:val="009F5797"/>
    <w:rsid w:val="009F7526"/>
    <w:rsid w:val="00A00CD0"/>
    <w:rsid w:val="00A01707"/>
    <w:rsid w:val="00A0275E"/>
    <w:rsid w:val="00A034B9"/>
    <w:rsid w:val="00A04D7F"/>
    <w:rsid w:val="00A059A7"/>
    <w:rsid w:val="00A05F7E"/>
    <w:rsid w:val="00A06BED"/>
    <w:rsid w:val="00A06DFF"/>
    <w:rsid w:val="00A10E82"/>
    <w:rsid w:val="00A10E84"/>
    <w:rsid w:val="00A11DC3"/>
    <w:rsid w:val="00A12CDA"/>
    <w:rsid w:val="00A13D29"/>
    <w:rsid w:val="00A1433B"/>
    <w:rsid w:val="00A14D1C"/>
    <w:rsid w:val="00A15073"/>
    <w:rsid w:val="00A16217"/>
    <w:rsid w:val="00A162AC"/>
    <w:rsid w:val="00A17701"/>
    <w:rsid w:val="00A17C40"/>
    <w:rsid w:val="00A17D16"/>
    <w:rsid w:val="00A17D4C"/>
    <w:rsid w:val="00A20D4A"/>
    <w:rsid w:val="00A22910"/>
    <w:rsid w:val="00A23483"/>
    <w:rsid w:val="00A245CD"/>
    <w:rsid w:val="00A2521A"/>
    <w:rsid w:val="00A254B4"/>
    <w:rsid w:val="00A25688"/>
    <w:rsid w:val="00A25B4A"/>
    <w:rsid w:val="00A26C5A"/>
    <w:rsid w:val="00A2795D"/>
    <w:rsid w:val="00A30169"/>
    <w:rsid w:val="00A30BF6"/>
    <w:rsid w:val="00A3153C"/>
    <w:rsid w:val="00A31738"/>
    <w:rsid w:val="00A31B70"/>
    <w:rsid w:val="00A326C9"/>
    <w:rsid w:val="00A3473E"/>
    <w:rsid w:val="00A34D95"/>
    <w:rsid w:val="00A35B7D"/>
    <w:rsid w:val="00A3660B"/>
    <w:rsid w:val="00A36EAA"/>
    <w:rsid w:val="00A3775D"/>
    <w:rsid w:val="00A3777F"/>
    <w:rsid w:val="00A37A6B"/>
    <w:rsid w:val="00A37C53"/>
    <w:rsid w:val="00A400AC"/>
    <w:rsid w:val="00A403EE"/>
    <w:rsid w:val="00A40AB9"/>
    <w:rsid w:val="00A41E17"/>
    <w:rsid w:val="00A4327F"/>
    <w:rsid w:val="00A43305"/>
    <w:rsid w:val="00A43CAB"/>
    <w:rsid w:val="00A442F9"/>
    <w:rsid w:val="00A448EC"/>
    <w:rsid w:val="00A4503D"/>
    <w:rsid w:val="00A462B9"/>
    <w:rsid w:val="00A467F6"/>
    <w:rsid w:val="00A469F3"/>
    <w:rsid w:val="00A471BC"/>
    <w:rsid w:val="00A47AB6"/>
    <w:rsid w:val="00A47BB0"/>
    <w:rsid w:val="00A51CC8"/>
    <w:rsid w:val="00A51FAC"/>
    <w:rsid w:val="00A522A1"/>
    <w:rsid w:val="00A5262C"/>
    <w:rsid w:val="00A531C9"/>
    <w:rsid w:val="00A5331B"/>
    <w:rsid w:val="00A54BC0"/>
    <w:rsid w:val="00A55617"/>
    <w:rsid w:val="00A5568D"/>
    <w:rsid w:val="00A55C58"/>
    <w:rsid w:val="00A56806"/>
    <w:rsid w:val="00A56A2E"/>
    <w:rsid w:val="00A56B53"/>
    <w:rsid w:val="00A62683"/>
    <w:rsid w:val="00A62EF9"/>
    <w:rsid w:val="00A63152"/>
    <w:rsid w:val="00A638F9"/>
    <w:rsid w:val="00A64A93"/>
    <w:rsid w:val="00A65B36"/>
    <w:rsid w:val="00A66DC9"/>
    <w:rsid w:val="00A707F0"/>
    <w:rsid w:val="00A71173"/>
    <w:rsid w:val="00A71908"/>
    <w:rsid w:val="00A71FB8"/>
    <w:rsid w:val="00A737EA"/>
    <w:rsid w:val="00A73877"/>
    <w:rsid w:val="00A74E30"/>
    <w:rsid w:val="00A7707D"/>
    <w:rsid w:val="00A77914"/>
    <w:rsid w:val="00A819C7"/>
    <w:rsid w:val="00A81BD2"/>
    <w:rsid w:val="00A81FF1"/>
    <w:rsid w:val="00A82987"/>
    <w:rsid w:val="00A82E9C"/>
    <w:rsid w:val="00A8677F"/>
    <w:rsid w:val="00A86B6E"/>
    <w:rsid w:val="00A87919"/>
    <w:rsid w:val="00A90496"/>
    <w:rsid w:val="00A905CB"/>
    <w:rsid w:val="00A90714"/>
    <w:rsid w:val="00A90CBC"/>
    <w:rsid w:val="00A91B6E"/>
    <w:rsid w:val="00A92855"/>
    <w:rsid w:val="00A95955"/>
    <w:rsid w:val="00A96422"/>
    <w:rsid w:val="00A969C2"/>
    <w:rsid w:val="00A970CB"/>
    <w:rsid w:val="00A97727"/>
    <w:rsid w:val="00A97BC8"/>
    <w:rsid w:val="00AA14B4"/>
    <w:rsid w:val="00AA2206"/>
    <w:rsid w:val="00AA26F3"/>
    <w:rsid w:val="00AA3139"/>
    <w:rsid w:val="00AA31E5"/>
    <w:rsid w:val="00AA51E8"/>
    <w:rsid w:val="00AA6C62"/>
    <w:rsid w:val="00AA7070"/>
    <w:rsid w:val="00AB08F4"/>
    <w:rsid w:val="00AB1353"/>
    <w:rsid w:val="00AB1D50"/>
    <w:rsid w:val="00AB20E4"/>
    <w:rsid w:val="00AB225E"/>
    <w:rsid w:val="00AB2540"/>
    <w:rsid w:val="00AB2D60"/>
    <w:rsid w:val="00AB4C6F"/>
    <w:rsid w:val="00AB5757"/>
    <w:rsid w:val="00AB64B0"/>
    <w:rsid w:val="00AB68B2"/>
    <w:rsid w:val="00AB6BDB"/>
    <w:rsid w:val="00AB6C8F"/>
    <w:rsid w:val="00AB70D1"/>
    <w:rsid w:val="00AB76A6"/>
    <w:rsid w:val="00AC0560"/>
    <w:rsid w:val="00AC0E40"/>
    <w:rsid w:val="00AC14F2"/>
    <w:rsid w:val="00AC2E3E"/>
    <w:rsid w:val="00AC32F1"/>
    <w:rsid w:val="00AC4175"/>
    <w:rsid w:val="00AC41EF"/>
    <w:rsid w:val="00AC49F6"/>
    <w:rsid w:val="00AC60ED"/>
    <w:rsid w:val="00AC67F9"/>
    <w:rsid w:val="00AC6A51"/>
    <w:rsid w:val="00AC7463"/>
    <w:rsid w:val="00AC7C47"/>
    <w:rsid w:val="00AD000F"/>
    <w:rsid w:val="00AD15F6"/>
    <w:rsid w:val="00AD28D0"/>
    <w:rsid w:val="00AD32DF"/>
    <w:rsid w:val="00AD3FCB"/>
    <w:rsid w:val="00AD41CF"/>
    <w:rsid w:val="00AD43E5"/>
    <w:rsid w:val="00AD471D"/>
    <w:rsid w:val="00AD6588"/>
    <w:rsid w:val="00AD6EC4"/>
    <w:rsid w:val="00AD7507"/>
    <w:rsid w:val="00AD7675"/>
    <w:rsid w:val="00AD78F9"/>
    <w:rsid w:val="00AD7A37"/>
    <w:rsid w:val="00AD7C2B"/>
    <w:rsid w:val="00AE0138"/>
    <w:rsid w:val="00AE0953"/>
    <w:rsid w:val="00AE0CA6"/>
    <w:rsid w:val="00AE1600"/>
    <w:rsid w:val="00AE18B8"/>
    <w:rsid w:val="00AE194D"/>
    <w:rsid w:val="00AE1D96"/>
    <w:rsid w:val="00AE1EFD"/>
    <w:rsid w:val="00AE209D"/>
    <w:rsid w:val="00AE28B6"/>
    <w:rsid w:val="00AE337D"/>
    <w:rsid w:val="00AE3BF3"/>
    <w:rsid w:val="00AE4F5F"/>
    <w:rsid w:val="00AE510C"/>
    <w:rsid w:val="00AE6888"/>
    <w:rsid w:val="00AF0DF6"/>
    <w:rsid w:val="00AF13DB"/>
    <w:rsid w:val="00AF1968"/>
    <w:rsid w:val="00AF4521"/>
    <w:rsid w:val="00AF5F7F"/>
    <w:rsid w:val="00AF6B7B"/>
    <w:rsid w:val="00B01E4A"/>
    <w:rsid w:val="00B023A5"/>
    <w:rsid w:val="00B0420F"/>
    <w:rsid w:val="00B044EB"/>
    <w:rsid w:val="00B0603F"/>
    <w:rsid w:val="00B066B4"/>
    <w:rsid w:val="00B1088C"/>
    <w:rsid w:val="00B10D0D"/>
    <w:rsid w:val="00B120AB"/>
    <w:rsid w:val="00B1246E"/>
    <w:rsid w:val="00B13F9B"/>
    <w:rsid w:val="00B153B9"/>
    <w:rsid w:val="00B16830"/>
    <w:rsid w:val="00B16F57"/>
    <w:rsid w:val="00B17553"/>
    <w:rsid w:val="00B17A2E"/>
    <w:rsid w:val="00B17DF8"/>
    <w:rsid w:val="00B207B2"/>
    <w:rsid w:val="00B207FA"/>
    <w:rsid w:val="00B22C6E"/>
    <w:rsid w:val="00B22F10"/>
    <w:rsid w:val="00B25CEE"/>
    <w:rsid w:val="00B27612"/>
    <w:rsid w:val="00B3035F"/>
    <w:rsid w:val="00B314E4"/>
    <w:rsid w:val="00B32712"/>
    <w:rsid w:val="00B32ABA"/>
    <w:rsid w:val="00B33946"/>
    <w:rsid w:val="00B33B61"/>
    <w:rsid w:val="00B33F92"/>
    <w:rsid w:val="00B346EF"/>
    <w:rsid w:val="00B35DD5"/>
    <w:rsid w:val="00B3612A"/>
    <w:rsid w:val="00B366DB"/>
    <w:rsid w:val="00B36A11"/>
    <w:rsid w:val="00B372F7"/>
    <w:rsid w:val="00B40100"/>
    <w:rsid w:val="00B419A2"/>
    <w:rsid w:val="00B42360"/>
    <w:rsid w:val="00B423E0"/>
    <w:rsid w:val="00B4266C"/>
    <w:rsid w:val="00B42E97"/>
    <w:rsid w:val="00B431A5"/>
    <w:rsid w:val="00B43F2A"/>
    <w:rsid w:val="00B44BF1"/>
    <w:rsid w:val="00B46B7A"/>
    <w:rsid w:val="00B52620"/>
    <w:rsid w:val="00B5321E"/>
    <w:rsid w:val="00B5410F"/>
    <w:rsid w:val="00B5429D"/>
    <w:rsid w:val="00B56018"/>
    <w:rsid w:val="00B5626F"/>
    <w:rsid w:val="00B562F4"/>
    <w:rsid w:val="00B57FB3"/>
    <w:rsid w:val="00B61BD8"/>
    <w:rsid w:val="00B62103"/>
    <w:rsid w:val="00B62F71"/>
    <w:rsid w:val="00B633DC"/>
    <w:rsid w:val="00B64B38"/>
    <w:rsid w:val="00B65138"/>
    <w:rsid w:val="00B65377"/>
    <w:rsid w:val="00B658B1"/>
    <w:rsid w:val="00B659ED"/>
    <w:rsid w:val="00B66243"/>
    <w:rsid w:val="00B66B87"/>
    <w:rsid w:val="00B66E60"/>
    <w:rsid w:val="00B67792"/>
    <w:rsid w:val="00B71716"/>
    <w:rsid w:val="00B71DE3"/>
    <w:rsid w:val="00B73588"/>
    <w:rsid w:val="00B73909"/>
    <w:rsid w:val="00B73946"/>
    <w:rsid w:val="00B7436E"/>
    <w:rsid w:val="00B74473"/>
    <w:rsid w:val="00B7477C"/>
    <w:rsid w:val="00B76C67"/>
    <w:rsid w:val="00B7753C"/>
    <w:rsid w:val="00B800A5"/>
    <w:rsid w:val="00B80BFE"/>
    <w:rsid w:val="00B81019"/>
    <w:rsid w:val="00B81175"/>
    <w:rsid w:val="00B814D9"/>
    <w:rsid w:val="00B8248E"/>
    <w:rsid w:val="00B82AA8"/>
    <w:rsid w:val="00B83996"/>
    <w:rsid w:val="00B84973"/>
    <w:rsid w:val="00B852B7"/>
    <w:rsid w:val="00B853B0"/>
    <w:rsid w:val="00B85CE4"/>
    <w:rsid w:val="00B86492"/>
    <w:rsid w:val="00B86545"/>
    <w:rsid w:val="00B869D2"/>
    <w:rsid w:val="00B86E7E"/>
    <w:rsid w:val="00B86F82"/>
    <w:rsid w:val="00B902E9"/>
    <w:rsid w:val="00B9032B"/>
    <w:rsid w:val="00B922C6"/>
    <w:rsid w:val="00B92D4F"/>
    <w:rsid w:val="00B939E7"/>
    <w:rsid w:val="00B94094"/>
    <w:rsid w:val="00B9494B"/>
    <w:rsid w:val="00B95A11"/>
    <w:rsid w:val="00B95EA6"/>
    <w:rsid w:val="00B96D19"/>
    <w:rsid w:val="00B97135"/>
    <w:rsid w:val="00B9746C"/>
    <w:rsid w:val="00B97EF1"/>
    <w:rsid w:val="00BA00CE"/>
    <w:rsid w:val="00BA1169"/>
    <w:rsid w:val="00BA120A"/>
    <w:rsid w:val="00BA1263"/>
    <w:rsid w:val="00BA1797"/>
    <w:rsid w:val="00BA2102"/>
    <w:rsid w:val="00BA2353"/>
    <w:rsid w:val="00BA2DB9"/>
    <w:rsid w:val="00BA3416"/>
    <w:rsid w:val="00BA4EDC"/>
    <w:rsid w:val="00BA623E"/>
    <w:rsid w:val="00BA758F"/>
    <w:rsid w:val="00BB087B"/>
    <w:rsid w:val="00BB13B1"/>
    <w:rsid w:val="00BB19FA"/>
    <w:rsid w:val="00BB2C5E"/>
    <w:rsid w:val="00BB3574"/>
    <w:rsid w:val="00BB5297"/>
    <w:rsid w:val="00BB5D37"/>
    <w:rsid w:val="00BB61DB"/>
    <w:rsid w:val="00BB6360"/>
    <w:rsid w:val="00BB6383"/>
    <w:rsid w:val="00BB73F2"/>
    <w:rsid w:val="00BB764C"/>
    <w:rsid w:val="00BC016E"/>
    <w:rsid w:val="00BC087A"/>
    <w:rsid w:val="00BC0F00"/>
    <w:rsid w:val="00BC1F61"/>
    <w:rsid w:val="00BC27F8"/>
    <w:rsid w:val="00BC2ECF"/>
    <w:rsid w:val="00BC3799"/>
    <w:rsid w:val="00BC4048"/>
    <w:rsid w:val="00BC4A87"/>
    <w:rsid w:val="00BC4D31"/>
    <w:rsid w:val="00BC4E15"/>
    <w:rsid w:val="00BC5E19"/>
    <w:rsid w:val="00BC64C1"/>
    <w:rsid w:val="00BC6A99"/>
    <w:rsid w:val="00BC6DD1"/>
    <w:rsid w:val="00BC7572"/>
    <w:rsid w:val="00BC7BC3"/>
    <w:rsid w:val="00BD0CFC"/>
    <w:rsid w:val="00BD11D9"/>
    <w:rsid w:val="00BD1861"/>
    <w:rsid w:val="00BD1FFD"/>
    <w:rsid w:val="00BD2CC7"/>
    <w:rsid w:val="00BD48D1"/>
    <w:rsid w:val="00BD586E"/>
    <w:rsid w:val="00BD7291"/>
    <w:rsid w:val="00BD734A"/>
    <w:rsid w:val="00BD7850"/>
    <w:rsid w:val="00BD7F0C"/>
    <w:rsid w:val="00BE031A"/>
    <w:rsid w:val="00BE03AD"/>
    <w:rsid w:val="00BE0A96"/>
    <w:rsid w:val="00BE0DDE"/>
    <w:rsid w:val="00BE0ECE"/>
    <w:rsid w:val="00BE1D09"/>
    <w:rsid w:val="00BE2AEA"/>
    <w:rsid w:val="00BE2F9C"/>
    <w:rsid w:val="00BE3096"/>
    <w:rsid w:val="00BE338C"/>
    <w:rsid w:val="00BE3436"/>
    <w:rsid w:val="00BE357E"/>
    <w:rsid w:val="00BE443F"/>
    <w:rsid w:val="00BE5C36"/>
    <w:rsid w:val="00BE5EF3"/>
    <w:rsid w:val="00BE6777"/>
    <w:rsid w:val="00BE7148"/>
    <w:rsid w:val="00BF05DB"/>
    <w:rsid w:val="00BF068C"/>
    <w:rsid w:val="00BF0855"/>
    <w:rsid w:val="00BF14E4"/>
    <w:rsid w:val="00BF158B"/>
    <w:rsid w:val="00BF1BA8"/>
    <w:rsid w:val="00BF3875"/>
    <w:rsid w:val="00BF48FB"/>
    <w:rsid w:val="00BF5859"/>
    <w:rsid w:val="00BF5A50"/>
    <w:rsid w:val="00BF5E43"/>
    <w:rsid w:val="00BF5E46"/>
    <w:rsid w:val="00BF736D"/>
    <w:rsid w:val="00C009D3"/>
    <w:rsid w:val="00C03D95"/>
    <w:rsid w:val="00C055F4"/>
    <w:rsid w:val="00C108B6"/>
    <w:rsid w:val="00C11A5F"/>
    <w:rsid w:val="00C11DF0"/>
    <w:rsid w:val="00C128AF"/>
    <w:rsid w:val="00C137EA"/>
    <w:rsid w:val="00C14729"/>
    <w:rsid w:val="00C15664"/>
    <w:rsid w:val="00C16083"/>
    <w:rsid w:val="00C16F00"/>
    <w:rsid w:val="00C204E5"/>
    <w:rsid w:val="00C20ADF"/>
    <w:rsid w:val="00C20AF5"/>
    <w:rsid w:val="00C21838"/>
    <w:rsid w:val="00C223A7"/>
    <w:rsid w:val="00C22A9B"/>
    <w:rsid w:val="00C2373D"/>
    <w:rsid w:val="00C2393F"/>
    <w:rsid w:val="00C23E97"/>
    <w:rsid w:val="00C2458A"/>
    <w:rsid w:val="00C2498A"/>
    <w:rsid w:val="00C2601D"/>
    <w:rsid w:val="00C263AB"/>
    <w:rsid w:val="00C277AC"/>
    <w:rsid w:val="00C27D81"/>
    <w:rsid w:val="00C27E8E"/>
    <w:rsid w:val="00C30B63"/>
    <w:rsid w:val="00C313DE"/>
    <w:rsid w:val="00C326DA"/>
    <w:rsid w:val="00C3294E"/>
    <w:rsid w:val="00C32D7F"/>
    <w:rsid w:val="00C33936"/>
    <w:rsid w:val="00C33F17"/>
    <w:rsid w:val="00C355D1"/>
    <w:rsid w:val="00C35750"/>
    <w:rsid w:val="00C369E9"/>
    <w:rsid w:val="00C3711B"/>
    <w:rsid w:val="00C40007"/>
    <w:rsid w:val="00C40934"/>
    <w:rsid w:val="00C41367"/>
    <w:rsid w:val="00C43C59"/>
    <w:rsid w:val="00C46801"/>
    <w:rsid w:val="00C474C7"/>
    <w:rsid w:val="00C517F6"/>
    <w:rsid w:val="00C524B6"/>
    <w:rsid w:val="00C5272C"/>
    <w:rsid w:val="00C541FF"/>
    <w:rsid w:val="00C551AC"/>
    <w:rsid w:val="00C55298"/>
    <w:rsid w:val="00C57791"/>
    <w:rsid w:val="00C6321F"/>
    <w:rsid w:val="00C6366B"/>
    <w:rsid w:val="00C640C5"/>
    <w:rsid w:val="00C644FC"/>
    <w:rsid w:val="00C64554"/>
    <w:rsid w:val="00C666C8"/>
    <w:rsid w:val="00C728B8"/>
    <w:rsid w:val="00C736D9"/>
    <w:rsid w:val="00C73C38"/>
    <w:rsid w:val="00C74E91"/>
    <w:rsid w:val="00C76281"/>
    <w:rsid w:val="00C76D08"/>
    <w:rsid w:val="00C76E21"/>
    <w:rsid w:val="00C778B1"/>
    <w:rsid w:val="00C80576"/>
    <w:rsid w:val="00C8086E"/>
    <w:rsid w:val="00C81E7C"/>
    <w:rsid w:val="00C82844"/>
    <w:rsid w:val="00C838A8"/>
    <w:rsid w:val="00C85094"/>
    <w:rsid w:val="00C867D5"/>
    <w:rsid w:val="00C86B76"/>
    <w:rsid w:val="00C90283"/>
    <w:rsid w:val="00C906D2"/>
    <w:rsid w:val="00C907A9"/>
    <w:rsid w:val="00C90E78"/>
    <w:rsid w:val="00C92A99"/>
    <w:rsid w:val="00C9403C"/>
    <w:rsid w:val="00C945E9"/>
    <w:rsid w:val="00C9460B"/>
    <w:rsid w:val="00C94B13"/>
    <w:rsid w:val="00C95AF1"/>
    <w:rsid w:val="00C96F5D"/>
    <w:rsid w:val="00C9723F"/>
    <w:rsid w:val="00C97893"/>
    <w:rsid w:val="00CA2297"/>
    <w:rsid w:val="00CA2514"/>
    <w:rsid w:val="00CA28B0"/>
    <w:rsid w:val="00CA3265"/>
    <w:rsid w:val="00CA39D1"/>
    <w:rsid w:val="00CA5155"/>
    <w:rsid w:val="00CA52A4"/>
    <w:rsid w:val="00CB0479"/>
    <w:rsid w:val="00CB216A"/>
    <w:rsid w:val="00CB3B92"/>
    <w:rsid w:val="00CB4077"/>
    <w:rsid w:val="00CB5F63"/>
    <w:rsid w:val="00CB6CE2"/>
    <w:rsid w:val="00CC0F5D"/>
    <w:rsid w:val="00CC1ED1"/>
    <w:rsid w:val="00CC29E4"/>
    <w:rsid w:val="00CC2A5D"/>
    <w:rsid w:val="00CC2D82"/>
    <w:rsid w:val="00CC300E"/>
    <w:rsid w:val="00CC3255"/>
    <w:rsid w:val="00CC34E2"/>
    <w:rsid w:val="00CC3D17"/>
    <w:rsid w:val="00CC3D8C"/>
    <w:rsid w:val="00CC400D"/>
    <w:rsid w:val="00CC4CB5"/>
    <w:rsid w:val="00CC557F"/>
    <w:rsid w:val="00CC5611"/>
    <w:rsid w:val="00CC5A8B"/>
    <w:rsid w:val="00CC5B29"/>
    <w:rsid w:val="00CD1B9A"/>
    <w:rsid w:val="00CD2F76"/>
    <w:rsid w:val="00CD2FE0"/>
    <w:rsid w:val="00CD3A20"/>
    <w:rsid w:val="00CD4281"/>
    <w:rsid w:val="00CD47FF"/>
    <w:rsid w:val="00CD69F1"/>
    <w:rsid w:val="00CD6D04"/>
    <w:rsid w:val="00CD75B7"/>
    <w:rsid w:val="00CE02A5"/>
    <w:rsid w:val="00CE06FA"/>
    <w:rsid w:val="00CE1514"/>
    <w:rsid w:val="00CE2164"/>
    <w:rsid w:val="00CE3E76"/>
    <w:rsid w:val="00CE472E"/>
    <w:rsid w:val="00CE58CA"/>
    <w:rsid w:val="00CE594A"/>
    <w:rsid w:val="00CE5B11"/>
    <w:rsid w:val="00CE5FD3"/>
    <w:rsid w:val="00CE6392"/>
    <w:rsid w:val="00CF0DBD"/>
    <w:rsid w:val="00CF15D1"/>
    <w:rsid w:val="00CF4038"/>
    <w:rsid w:val="00CF6BB2"/>
    <w:rsid w:val="00CF6C02"/>
    <w:rsid w:val="00CF7C26"/>
    <w:rsid w:val="00D00319"/>
    <w:rsid w:val="00D007AD"/>
    <w:rsid w:val="00D011E9"/>
    <w:rsid w:val="00D01765"/>
    <w:rsid w:val="00D01AAA"/>
    <w:rsid w:val="00D01B90"/>
    <w:rsid w:val="00D0393E"/>
    <w:rsid w:val="00D03CDB"/>
    <w:rsid w:val="00D03E2B"/>
    <w:rsid w:val="00D03ED5"/>
    <w:rsid w:val="00D046FD"/>
    <w:rsid w:val="00D04EB0"/>
    <w:rsid w:val="00D04F17"/>
    <w:rsid w:val="00D05613"/>
    <w:rsid w:val="00D05919"/>
    <w:rsid w:val="00D06630"/>
    <w:rsid w:val="00D07053"/>
    <w:rsid w:val="00D072AF"/>
    <w:rsid w:val="00D103CB"/>
    <w:rsid w:val="00D10850"/>
    <w:rsid w:val="00D10C10"/>
    <w:rsid w:val="00D113D7"/>
    <w:rsid w:val="00D118EE"/>
    <w:rsid w:val="00D122E4"/>
    <w:rsid w:val="00D12E85"/>
    <w:rsid w:val="00D14F1C"/>
    <w:rsid w:val="00D22869"/>
    <w:rsid w:val="00D23131"/>
    <w:rsid w:val="00D239D0"/>
    <w:rsid w:val="00D243EB"/>
    <w:rsid w:val="00D2589C"/>
    <w:rsid w:val="00D25E31"/>
    <w:rsid w:val="00D26727"/>
    <w:rsid w:val="00D26800"/>
    <w:rsid w:val="00D2720E"/>
    <w:rsid w:val="00D31839"/>
    <w:rsid w:val="00D31A63"/>
    <w:rsid w:val="00D31E5A"/>
    <w:rsid w:val="00D325CE"/>
    <w:rsid w:val="00D334D5"/>
    <w:rsid w:val="00D33EFD"/>
    <w:rsid w:val="00D34F73"/>
    <w:rsid w:val="00D3522B"/>
    <w:rsid w:val="00D35AE7"/>
    <w:rsid w:val="00D36EEC"/>
    <w:rsid w:val="00D36F32"/>
    <w:rsid w:val="00D375B7"/>
    <w:rsid w:val="00D40327"/>
    <w:rsid w:val="00D407B9"/>
    <w:rsid w:val="00D409FF"/>
    <w:rsid w:val="00D41826"/>
    <w:rsid w:val="00D43980"/>
    <w:rsid w:val="00D43CFA"/>
    <w:rsid w:val="00D4538E"/>
    <w:rsid w:val="00D45558"/>
    <w:rsid w:val="00D45DCB"/>
    <w:rsid w:val="00D46213"/>
    <w:rsid w:val="00D462E7"/>
    <w:rsid w:val="00D463D9"/>
    <w:rsid w:val="00D46DC1"/>
    <w:rsid w:val="00D5065C"/>
    <w:rsid w:val="00D5140D"/>
    <w:rsid w:val="00D53AC9"/>
    <w:rsid w:val="00D549F5"/>
    <w:rsid w:val="00D56B43"/>
    <w:rsid w:val="00D56CA2"/>
    <w:rsid w:val="00D57159"/>
    <w:rsid w:val="00D61484"/>
    <w:rsid w:val="00D6180C"/>
    <w:rsid w:val="00D627AB"/>
    <w:rsid w:val="00D6283A"/>
    <w:rsid w:val="00D63311"/>
    <w:rsid w:val="00D643EF"/>
    <w:rsid w:val="00D657FE"/>
    <w:rsid w:val="00D659D6"/>
    <w:rsid w:val="00D66BAA"/>
    <w:rsid w:val="00D66FF5"/>
    <w:rsid w:val="00D67D46"/>
    <w:rsid w:val="00D7156F"/>
    <w:rsid w:val="00D718DE"/>
    <w:rsid w:val="00D73004"/>
    <w:rsid w:val="00D73D17"/>
    <w:rsid w:val="00D74FCD"/>
    <w:rsid w:val="00D75B45"/>
    <w:rsid w:val="00D76014"/>
    <w:rsid w:val="00D763E7"/>
    <w:rsid w:val="00D7673D"/>
    <w:rsid w:val="00D76D89"/>
    <w:rsid w:val="00D77FDB"/>
    <w:rsid w:val="00D8123C"/>
    <w:rsid w:val="00D82538"/>
    <w:rsid w:val="00D831A5"/>
    <w:rsid w:val="00D835B6"/>
    <w:rsid w:val="00D844EE"/>
    <w:rsid w:val="00D85963"/>
    <w:rsid w:val="00D85EFF"/>
    <w:rsid w:val="00D8657C"/>
    <w:rsid w:val="00D87870"/>
    <w:rsid w:val="00D904FD"/>
    <w:rsid w:val="00D90A46"/>
    <w:rsid w:val="00D90B34"/>
    <w:rsid w:val="00D912EE"/>
    <w:rsid w:val="00D91A9F"/>
    <w:rsid w:val="00D9239C"/>
    <w:rsid w:val="00D925C3"/>
    <w:rsid w:val="00D93293"/>
    <w:rsid w:val="00D93660"/>
    <w:rsid w:val="00D93E08"/>
    <w:rsid w:val="00D94CE4"/>
    <w:rsid w:val="00D94EDC"/>
    <w:rsid w:val="00D954E8"/>
    <w:rsid w:val="00D96748"/>
    <w:rsid w:val="00D96ADA"/>
    <w:rsid w:val="00D9742B"/>
    <w:rsid w:val="00DA0EB3"/>
    <w:rsid w:val="00DA1335"/>
    <w:rsid w:val="00DA143D"/>
    <w:rsid w:val="00DA164D"/>
    <w:rsid w:val="00DA194C"/>
    <w:rsid w:val="00DA1F48"/>
    <w:rsid w:val="00DA306A"/>
    <w:rsid w:val="00DA606D"/>
    <w:rsid w:val="00DA7776"/>
    <w:rsid w:val="00DB1B78"/>
    <w:rsid w:val="00DB2E21"/>
    <w:rsid w:val="00DB3017"/>
    <w:rsid w:val="00DB380B"/>
    <w:rsid w:val="00DB3BAB"/>
    <w:rsid w:val="00DB3FCF"/>
    <w:rsid w:val="00DB400F"/>
    <w:rsid w:val="00DB50AF"/>
    <w:rsid w:val="00DB55BE"/>
    <w:rsid w:val="00DB5A63"/>
    <w:rsid w:val="00DB5C6F"/>
    <w:rsid w:val="00DC02B9"/>
    <w:rsid w:val="00DC04DC"/>
    <w:rsid w:val="00DC0607"/>
    <w:rsid w:val="00DC1437"/>
    <w:rsid w:val="00DC15D1"/>
    <w:rsid w:val="00DC24CA"/>
    <w:rsid w:val="00DC32C4"/>
    <w:rsid w:val="00DC4182"/>
    <w:rsid w:val="00DC448F"/>
    <w:rsid w:val="00DC4C4E"/>
    <w:rsid w:val="00DC619E"/>
    <w:rsid w:val="00DC62DB"/>
    <w:rsid w:val="00DC6BC8"/>
    <w:rsid w:val="00DD079F"/>
    <w:rsid w:val="00DD08AA"/>
    <w:rsid w:val="00DD0C64"/>
    <w:rsid w:val="00DD1981"/>
    <w:rsid w:val="00DD2537"/>
    <w:rsid w:val="00DD2E8C"/>
    <w:rsid w:val="00DD33D2"/>
    <w:rsid w:val="00DD41CC"/>
    <w:rsid w:val="00DD490E"/>
    <w:rsid w:val="00DD547D"/>
    <w:rsid w:val="00DD67BE"/>
    <w:rsid w:val="00DD693A"/>
    <w:rsid w:val="00DE003F"/>
    <w:rsid w:val="00DE0DAD"/>
    <w:rsid w:val="00DE1741"/>
    <w:rsid w:val="00DE1AF0"/>
    <w:rsid w:val="00DE1E49"/>
    <w:rsid w:val="00DE2FD8"/>
    <w:rsid w:val="00DE3519"/>
    <w:rsid w:val="00DE4C24"/>
    <w:rsid w:val="00DE54CC"/>
    <w:rsid w:val="00DE567A"/>
    <w:rsid w:val="00DE5EA7"/>
    <w:rsid w:val="00DE65E0"/>
    <w:rsid w:val="00DE66D9"/>
    <w:rsid w:val="00DE696B"/>
    <w:rsid w:val="00DE6C3E"/>
    <w:rsid w:val="00DE7B6C"/>
    <w:rsid w:val="00DF00CE"/>
    <w:rsid w:val="00DF08EA"/>
    <w:rsid w:val="00DF113B"/>
    <w:rsid w:val="00DF25FF"/>
    <w:rsid w:val="00DF3686"/>
    <w:rsid w:val="00DF388E"/>
    <w:rsid w:val="00DF3FB3"/>
    <w:rsid w:val="00DF43AD"/>
    <w:rsid w:val="00DF4895"/>
    <w:rsid w:val="00DF4B67"/>
    <w:rsid w:val="00DF55FF"/>
    <w:rsid w:val="00DF56E1"/>
    <w:rsid w:val="00DF6196"/>
    <w:rsid w:val="00DF7622"/>
    <w:rsid w:val="00DF7656"/>
    <w:rsid w:val="00DF7FB5"/>
    <w:rsid w:val="00E006C5"/>
    <w:rsid w:val="00E00B52"/>
    <w:rsid w:val="00E01654"/>
    <w:rsid w:val="00E01AB9"/>
    <w:rsid w:val="00E02E0D"/>
    <w:rsid w:val="00E03E11"/>
    <w:rsid w:val="00E0449B"/>
    <w:rsid w:val="00E0504A"/>
    <w:rsid w:val="00E055B2"/>
    <w:rsid w:val="00E05B8D"/>
    <w:rsid w:val="00E06575"/>
    <w:rsid w:val="00E1083F"/>
    <w:rsid w:val="00E126C0"/>
    <w:rsid w:val="00E12C43"/>
    <w:rsid w:val="00E131E5"/>
    <w:rsid w:val="00E13E0C"/>
    <w:rsid w:val="00E15AAE"/>
    <w:rsid w:val="00E15E73"/>
    <w:rsid w:val="00E16370"/>
    <w:rsid w:val="00E1674A"/>
    <w:rsid w:val="00E20110"/>
    <w:rsid w:val="00E20648"/>
    <w:rsid w:val="00E206EC"/>
    <w:rsid w:val="00E21229"/>
    <w:rsid w:val="00E234A3"/>
    <w:rsid w:val="00E2376A"/>
    <w:rsid w:val="00E2448C"/>
    <w:rsid w:val="00E244A9"/>
    <w:rsid w:val="00E24646"/>
    <w:rsid w:val="00E25AEB"/>
    <w:rsid w:val="00E27C59"/>
    <w:rsid w:val="00E30D96"/>
    <w:rsid w:val="00E31944"/>
    <w:rsid w:val="00E31A44"/>
    <w:rsid w:val="00E31A6B"/>
    <w:rsid w:val="00E31D05"/>
    <w:rsid w:val="00E31E9C"/>
    <w:rsid w:val="00E32147"/>
    <w:rsid w:val="00E3505F"/>
    <w:rsid w:val="00E35680"/>
    <w:rsid w:val="00E36922"/>
    <w:rsid w:val="00E36E2C"/>
    <w:rsid w:val="00E373F7"/>
    <w:rsid w:val="00E37A55"/>
    <w:rsid w:val="00E37A6D"/>
    <w:rsid w:val="00E404C1"/>
    <w:rsid w:val="00E4059D"/>
    <w:rsid w:val="00E40C8B"/>
    <w:rsid w:val="00E41001"/>
    <w:rsid w:val="00E41C01"/>
    <w:rsid w:val="00E43796"/>
    <w:rsid w:val="00E442F6"/>
    <w:rsid w:val="00E444B8"/>
    <w:rsid w:val="00E444D6"/>
    <w:rsid w:val="00E452AB"/>
    <w:rsid w:val="00E45CA2"/>
    <w:rsid w:val="00E45CE5"/>
    <w:rsid w:val="00E46B8F"/>
    <w:rsid w:val="00E47101"/>
    <w:rsid w:val="00E476F3"/>
    <w:rsid w:val="00E47A2B"/>
    <w:rsid w:val="00E47ED0"/>
    <w:rsid w:val="00E51B25"/>
    <w:rsid w:val="00E51F04"/>
    <w:rsid w:val="00E52068"/>
    <w:rsid w:val="00E52685"/>
    <w:rsid w:val="00E542D6"/>
    <w:rsid w:val="00E54739"/>
    <w:rsid w:val="00E57078"/>
    <w:rsid w:val="00E6064E"/>
    <w:rsid w:val="00E60D48"/>
    <w:rsid w:val="00E61F70"/>
    <w:rsid w:val="00E627B4"/>
    <w:rsid w:val="00E63B38"/>
    <w:rsid w:val="00E65381"/>
    <w:rsid w:val="00E65485"/>
    <w:rsid w:val="00E659A8"/>
    <w:rsid w:val="00E66932"/>
    <w:rsid w:val="00E67000"/>
    <w:rsid w:val="00E71874"/>
    <w:rsid w:val="00E71AC8"/>
    <w:rsid w:val="00E721A9"/>
    <w:rsid w:val="00E72A36"/>
    <w:rsid w:val="00E732FD"/>
    <w:rsid w:val="00E73785"/>
    <w:rsid w:val="00E74E86"/>
    <w:rsid w:val="00E75B87"/>
    <w:rsid w:val="00E763F7"/>
    <w:rsid w:val="00E7763D"/>
    <w:rsid w:val="00E77671"/>
    <w:rsid w:val="00E80030"/>
    <w:rsid w:val="00E8030C"/>
    <w:rsid w:val="00E80599"/>
    <w:rsid w:val="00E85367"/>
    <w:rsid w:val="00E855A0"/>
    <w:rsid w:val="00E85F28"/>
    <w:rsid w:val="00E876AC"/>
    <w:rsid w:val="00E87A7C"/>
    <w:rsid w:val="00E90DEE"/>
    <w:rsid w:val="00E94D9D"/>
    <w:rsid w:val="00E96652"/>
    <w:rsid w:val="00E96970"/>
    <w:rsid w:val="00E96A04"/>
    <w:rsid w:val="00E96D72"/>
    <w:rsid w:val="00E97DEA"/>
    <w:rsid w:val="00EA22A2"/>
    <w:rsid w:val="00EA2BA7"/>
    <w:rsid w:val="00EA3006"/>
    <w:rsid w:val="00EA3136"/>
    <w:rsid w:val="00EA332B"/>
    <w:rsid w:val="00EA48AD"/>
    <w:rsid w:val="00EA5072"/>
    <w:rsid w:val="00EA5243"/>
    <w:rsid w:val="00EA7898"/>
    <w:rsid w:val="00EB0815"/>
    <w:rsid w:val="00EB0C0A"/>
    <w:rsid w:val="00EB0FAC"/>
    <w:rsid w:val="00EB2027"/>
    <w:rsid w:val="00EB265E"/>
    <w:rsid w:val="00EB2858"/>
    <w:rsid w:val="00EB437A"/>
    <w:rsid w:val="00EB626C"/>
    <w:rsid w:val="00EC1600"/>
    <w:rsid w:val="00EC27A1"/>
    <w:rsid w:val="00EC2E87"/>
    <w:rsid w:val="00EC4125"/>
    <w:rsid w:val="00EC4250"/>
    <w:rsid w:val="00EC4D9B"/>
    <w:rsid w:val="00EC4F1F"/>
    <w:rsid w:val="00EC5514"/>
    <w:rsid w:val="00EC644B"/>
    <w:rsid w:val="00EC6BAD"/>
    <w:rsid w:val="00EC6D8B"/>
    <w:rsid w:val="00EC707D"/>
    <w:rsid w:val="00EC79AF"/>
    <w:rsid w:val="00EC7EE8"/>
    <w:rsid w:val="00ED0D68"/>
    <w:rsid w:val="00ED1093"/>
    <w:rsid w:val="00ED131E"/>
    <w:rsid w:val="00ED17DB"/>
    <w:rsid w:val="00ED1A66"/>
    <w:rsid w:val="00ED1E86"/>
    <w:rsid w:val="00ED2763"/>
    <w:rsid w:val="00ED2D02"/>
    <w:rsid w:val="00ED4780"/>
    <w:rsid w:val="00ED58DF"/>
    <w:rsid w:val="00ED6B5D"/>
    <w:rsid w:val="00ED6F2F"/>
    <w:rsid w:val="00ED7475"/>
    <w:rsid w:val="00ED764E"/>
    <w:rsid w:val="00EE061D"/>
    <w:rsid w:val="00EE0676"/>
    <w:rsid w:val="00EE0A35"/>
    <w:rsid w:val="00EE0C1F"/>
    <w:rsid w:val="00EE0FBF"/>
    <w:rsid w:val="00EE1978"/>
    <w:rsid w:val="00EE1E66"/>
    <w:rsid w:val="00EE2461"/>
    <w:rsid w:val="00EE2583"/>
    <w:rsid w:val="00EE2CDD"/>
    <w:rsid w:val="00EE2EA0"/>
    <w:rsid w:val="00EE57A2"/>
    <w:rsid w:val="00EE5C86"/>
    <w:rsid w:val="00EE79A1"/>
    <w:rsid w:val="00EF0DD3"/>
    <w:rsid w:val="00EF21B6"/>
    <w:rsid w:val="00EF3A29"/>
    <w:rsid w:val="00EF3B21"/>
    <w:rsid w:val="00EF470E"/>
    <w:rsid w:val="00EF4C0D"/>
    <w:rsid w:val="00EF5EEF"/>
    <w:rsid w:val="00EF6F9E"/>
    <w:rsid w:val="00EF754B"/>
    <w:rsid w:val="00F003FF"/>
    <w:rsid w:val="00F009FE"/>
    <w:rsid w:val="00F02223"/>
    <w:rsid w:val="00F0269D"/>
    <w:rsid w:val="00F0381A"/>
    <w:rsid w:val="00F03C68"/>
    <w:rsid w:val="00F04AE6"/>
    <w:rsid w:val="00F05E87"/>
    <w:rsid w:val="00F068AA"/>
    <w:rsid w:val="00F06EF6"/>
    <w:rsid w:val="00F07555"/>
    <w:rsid w:val="00F149FD"/>
    <w:rsid w:val="00F14BF7"/>
    <w:rsid w:val="00F15240"/>
    <w:rsid w:val="00F1537F"/>
    <w:rsid w:val="00F1575F"/>
    <w:rsid w:val="00F159DB"/>
    <w:rsid w:val="00F17679"/>
    <w:rsid w:val="00F17968"/>
    <w:rsid w:val="00F20ACF"/>
    <w:rsid w:val="00F21973"/>
    <w:rsid w:val="00F235E7"/>
    <w:rsid w:val="00F246F1"/>
    <w:rsid w:val="00F247CF"/>
    <w:rsid w:val="00F248C6"/>
    <w:rsid w:val="00F27D71"/>
    <w:rsid w:val="00F30120"/>
    <w:rsid w:val="00F30C4C"/>
    <w:rsid w:val="00F32189"/>
    <w:rsid w:val="00F3448D"/>
    <w:rsid w:val="00F34E11"/>
    <w:rsid w:val="00F34F8B"/>
    <w:rsid w:val="00F35129"/>
    <w:rsid w:val="00F36026"/>
    <w:rsid w:val="00F3642D"/>
    <w:rsid w:val="00F368D6"/>
    <w:rsid w:val="00F371AE"/>
    <w:rsid w:val="00F37423"/>
    <w:rsid w:val="00F374B2"/>
    <w:rsid w:val="00F37963"/>
    <w:rsid w:val="00F37A74"/>
    <w:rsid w:val="00F37A83"/>
    <w:rsid w:val="00F4029A"/>
    <w:rsid w:val="00F420E7"/>
    <w:rsid w:val="00F42169"/>
    <w:rsid w:val="00F43093"/>
    <w:rsid w:val="00F43096"/>
    <w:rsid w:val="00F43411"/>
    <w:rsid w:val="00F442F5"/>
    <w:rsid w:val="00F452BA"/>
    <w:rsid w:val="00F454ED"/>
    <w:rsid w:val="00F45B75"/>
    <w:rsid w:val="00F45EB9"/>
    <w:rsid w:val="00F467F7"/>
    <w:rsid w:val="00F470EA"/>
    <w:rsid w:val="00F47FB5"/>
    <w:rsid w:val="00F51946"/>
    <w:rsid w:val="00F53145"/>
    <w:rsid w:val="00F53785"/>
    <w:rsid w:val="00F53A21"/>
    <w:rsid w:val="00F573F2"/>
    <w:rsid w:val="00F578CE"/>
    <w:rsid w:val="00F57F98"/>
    <w:rsid w:val="00F6016B"/>
    <w:rsid w:val="00F64BB2"/>
    <w:rsid w:val="00F652C9"/>
    <w:rsid w:val="00F65F4C"/>
    <w:rsid w:val="00F674BE"/>
    <w:rsid w:val="00F70152"/>
    <w:rsid w:val="00F71526"/>
    <w:rsid w:val="00F71DDC"/>
    <w:rsid w:val="00F72A49"/>
    <w:rsid w:val="00F73121"/>
    <w:rsid w:val="00F73280"/>
    <w:rsid w:val="00F746E1"/>
    <w:rsid w:val="00F74C8D"/>
    <w:rsid w:val="00F74F28"/>
    <w:rsid w:val="00F7513A"/>
    <w:rsid w:val="00F768D1"/>
    <w:rsid w:val="00F77368"/>
    <w:rsid w:val="00F7771B"/>
    <w:rsid w:val="00F8039D"/>
    <w:rsid w:val="00F81652"/>
    <w:rsid w:val="00F82060"/>
    <w:rsid w:val="00F83EA9"/>
    <w:rsid w:val="00F84B04"/>
    <w:rsid w:val="00F85648"/>
    <w:rsid w:val="00F87053"/>
    <w:rsid w:val="00F874EA"/>
    <w:rsid w:val="00F90744"/>
    <w:rsid w:val="00F91181"/>
    <w:rsid w:val="00F91615"/>
    <w:rsid w:val="00F919D4"/>
    <w:rsid w:val="00F928F1"/>
    <w:rsid w:val="00F9389D"/>
    <w:rsid w:val="00F93BA5"/>
    <w:rsid w:val="00F9478C"/>
    <w:rsid w:val="00F9532C"/>
    <w:rsid w:val="00F959AD"/>
    <w:rsid w:val="00F95D0A"/>
    <w:rsid w:val="00F9602B"/>
    <w:rsid w:val="00F96C26"/>
    <w:rsid w:val="00F97607"/>
    <w:rsid w:val="00F97AD4"/>
    <w:rsid w:val="00FA01F0"/>
    <w:rsid w:val="00FA0DC1"/>
    <w:rsid w:val="00FA166E"/>
    <w:rsid w:val="00FA208F"/>
    <w:rsid w:val="00FA2F10"/>
    <w:rsid w:val="00FA38FA"/>
    <w:rsid w:val="00FA3986"/>
    <w:rsid w:val="00FA3B34"/>
    <w:rsid w:val="00FA40ED"/>
    <w:rsid w:val="00FA4CB4"/>
    <w:rsid w:val="00FA5491"/>
    <w:rsid w:val="00FB1EFD"/>
    <w:rsid w:val="00FB1F32"/>
    <w:rsid w:val="00FB2FB6"/>
    <w:rsid w:val="00FB37E2"/>
    <w:rsid w:val="00FB4E24"/>
    <w:rsid w:val="00FB59C2"/>
    <w:rsid w:val="00FB6539"/>
    <w:rsid w:val="00FB69F4"/>
    <w:rsid w:val="00FB767E"/>
    <w:rsid w:val="00FB7E11"/>
    <w:rsid w:val="00FC0399"/>
    <w:rsid w:val="00FC086F"/>
    <w:rsid w:val="00FC19B8"/>
    <w:rsid w:val="00FC1BC8"/>
    <w:rsid w:val="00FC22E1"/>
    <w:rsid w:val="00FC2785"/>
    <w:rsid w:val="00FC3719"/>
    <w:rsid w:val="00FC38F7"/>
    <w:rsid w:val="00FC51EE"/>
    <w:rsid w:val="00FC5C41"/>
    <w:rsid w:val="00FC7299"/>
    <w:rsid w:val="00FC78A1"/>
    <w:rsid w:val="00FC7B3E"/>
    <w:rsid w:val="00FC7CDA"/>
    <w:rsid w:val="00FC7EC7"/>
    <w:rsid w:val="00FD043D"/>
    <w:rsid w:val="00FD0D2A"/>
    <w:rsid w:val="00FD1136"/>
    <w:rsid w:val="00FD14D5"/>
    <w:rsid w:val="00FD1DE3"/>
    <w:rsid w:val="00FD2D04"/>
    <w:rsid w:val="00FD4D60"/>
    <w:rsid w:val="00FD60BF"/>
    <w:rsid w:val="00FD6CDC"/>
    <w:rsid w:val="00FD71D5"/>
    <w:rsid w:val="00FD750E"/>
    <w:rsid w:val="00FD782F"/>
    <w:rsid w:val="00FE13BC"/>
    <w:rsid w:val="00FE2824"/>
    <w:rsid w:val="00FE3497"/>
    <w:rsid w:val="00FE3B18"/>
    <w:rsid w:val="00FE3BAC"/>
    <w:rsid w:val="00FE4740"/>
    <w:rsid w:val="00FE73BA"/>
    <w:rsid w:val="00FE7AE4"/>
    <w:rsid w:val="00FF03A3"/>
    <w:rsid w:val="00FF1738"/>
    <w:rsid w:val="00FF1DAF"/>
    <w:rsid w:val="00FF25D3"/>
    <w:rsid w:val="00FF29D2"/>
    <w:rsid w:val="00FF2A48"/>
    <w:rsid w:val="00FF2B51"/>
    <w:rsid w:val="00FF3931"/>
    <w:rsid w:val="00FF3CE8"/>
    <w:rsid w:val="00FF4F1A"/>
    <w:rsid w:val="00FF52B9"/>
    <w:rsid w:val="00FF54BF"/>
    <w:rsid w:val="00FF56B1"/>
    <w:rsid w:val="00FF584E"/>
    <w:rsid w:val="00FF66D6"/>
    <w:rsid w:val="00FF708A"/>
    <w:rsid w:val="00FF777C"/>
    <w:rsid w:val="00FF7795"/>
    <w:rsid w:val="00FF7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AF705"/>
  <w15:docId w15:val="{0062F3DB-13C1-4B3B-8840-89555649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76F"/>
    <w:pPr>
      <w:spacing w:after="0" w:line="240" w:lineRule="auto"/>
    </w:pPr>
    <w:rPr>
      <w:rFonts w:ascii="Times" w:eastAsia="Times New Roman" w:hAnsi="Times" w:cs="Times New Roman"/>
      <w:sz w:val="24"/>
      <w:szCs w:val="20"/>
    </w:rPr>
  </w:style>
  <w:style w:type="paragraph" w:styleId="Heading1">
    <w:name w:val="heading 1"/>
    <w:aliases w:val="Heading 1 Cab"/>
    <w:basedOn w:val="Normal"/>
    <w:next w:val="Normal"/>
    <w:link w:val="Heading1Char"/>
    <w:uiPriority w:val="4"/>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Bullet Cab,List Paragraph1,Recommendation,List Paragraph11,L,Bullet point,List Paragraph Number,List Paragraph2,Bullet Point,Bullet points,Content descriptions,Bullet Points,AR bullet 1,#List Paragraph,CV text,F5 List Paragraph,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0376F"/>
    <w:rPr>
      <w:rFonts w:ascii="Tahoma" w:hAnsi="Tahoma" w:cs="Tahoma"/>
      <w:sz w:val="16"/>
      <w:szCs w:val="16"/>
    </w:rPr>
  </w:style>
  <w:style w:type="character" w:customStyle="1" w:styleId="BalloonTextChar">
    <w:name w:val="Balloon Text Char"/>
    <w:basedOn w:val="DefaultParagraphFont"/>
    <w:link w:val="BalloonText"/>
    <w:uiPriority w:val="99"/>
    <w:semiHidden/>
    <w:rsid w:val="0040376F"/>
    <w:rPr>
      <w:rFonts w:ascii="Tahoma" w:eastAsia="Times New Roman" w:hAnsi="Tahoma" w:cs="Tahoma"/>
      <w:sz w:val="16"/>
      <w:szCs w:val="16"/>
    </w:rPr>
  </w:style>
  <w:style w:type="paragraph" w:customStyle="1" w:styleId="BasicParagraph">
    <w:name w:val="[Basic Paragraph]"/>
    <w:basedOn w:val="Normal"/>
    <w:link w:val="BasicParagraphChar"/>
    <w:uiPriority w:val="99"/>
    <w:rsid w:val="0040376F"/>
    <w:pPr>
      <w:autoSpaceDE w:val="0"/>
      <w:autoSpaceDN w:val="0"/>
      <w:adjustRightInd w:val="0"/>
      <w:spacing w:line="288" w:lineRule="auto"/>
      <w:textAlignment w:val="center"/>
    </w:pPr>
    <w:rPr>
      <w:rFonts w:ascii="Minion Pro" w:hAnsi="Minion Pro" w:cs="Minion Pro"/>
      <w:color w:val="000000"/>
      <w:szCs w:val="24"/>
      <w:lang w:val="en-GB"/>
    </w:rPr>
  </w:style>
  <w:style w:type="character" w:customStyle="1" w:styleId="bulletbold">
    <w:name w:val="bullet bold"/>
    <w:uiPriority w:val="99"/>
    <w:rsid w:val="0040376F"/>
    <w:rPr>
      <w:color w:val="00B5CC"/>
      <w:spacing w:val="2"/>
      <w:sz w:val="22"/>
      <w:szCs w:val="22"/>
    </w:rPr>
  </w:style>
  <w:style w:type="character" w:customStyle="1" w:styleId="BasicParagraphChar">
    <w:name w:val="[Basic Paragraph] Char"/>
    <w:basedOn w:val="DefaultParagraphFont"/>
    <w:link w:val="BasicParagraph"/>
    <w:uiPriority w:val="99"/>
    <w:rsid w:val="0040376F"/>
    <w:rPr>
      <w:rFonts w:ascii="Minion Pro" w:eastAsia="Times New Roman" w:hAnsi="Minion Pro" w:cs="Minion Pro"/>
      <w:color w:val="000000"/>
      <w:sz w:val="24"/>
      <w:szCs w:val="24"/>
      <w:lang w:val="en-GB"/>
    </w:rPr>
  </w:style>
  <w:style w:type="character" w:customStyle="1" w:styleId="ListParagraphChar">
    <w:name w:val="List Paragraph Char"/>
    <w:aliases w:val="List Bullet Cab Char,List Paragraph1 Char,Recommendation Char,List Paragraph11 Char,L Char,Bullet point Char,List Paragraph Number Char,List Paragraph2 Char,Bullet Point Char,Bullet points Char,Content descriptions Char,CV text Char"/>
    <w:link w:val="ListParagraph"/>
    <w:uiPriority w:val="34"/>
    <w:qFormat/>
    <w:locked/>
    <w:rsid w:val="0040376F"/>
    <w:rPr>
      <w:rFonts w:ascii="Arial" w:hAnsi="Arial"/>
    </w:rPr>
  </w:style>
  <w:style w:type="character" w:styleId="CommentReference">
    <w:name w:val="annotation reference"/>
    <w:basedOn w:val="DefaultParagraphFont"/>
    <w:uiPriority w:val="99"/>
    <w:unhideWhenUsed/>
    <w:rsid w:val="00A51FAC"/>
    <w:rPr>
      <w:sz w:val="16"/>
      <w:szCs w:val="16"/>
    </w:rPr>
  </w:style>
  <w:style w:type="paragraph" w:styleId="CommentText">
    <w:name w:val="annotation text"/>
    <w:basedOn w:val="Normal"/>
    <w:link w:val="CommentTextChar"/>
    <w:unhideWhenUsed/>
    <w:rsid w:val="00A51FAC"/>
    <w:rPr>
      <w:sz w:val="20"/>
    </w:rPr>
  </w:style>
  <w:style w:type="character" w:customStyle="1" w:styleId="CommentTextChar">
    <w:name w:val="Comment Text Char"/>
    <w:basedOn w:val="DefaultParagraphFont"/>
    <w:link w:val="CommentText"/>
    <w:rsid w:val="00A51FAC"/>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A51FAC"/>
    <w:rPr>
      <w:b/>
      <w:bCs/>
    </w:rPr>
  </w:style>
  <w:style w:type="character" w:customStyle="1" w:styleId="CommentSubjectChar">
    <w:name w:val="Comment Subject Char"/>
    <w:basedOn w:val="CommentTextChar"/>
    <w:link w:val="CommentSubject"/>
    <w:uiPriority w:val="99"/>
    <w:semiHidden/>
    <w:rsid w:val="00A51FAC"/>
    <w:rPr>
      <w:rFonts w:ascii="Times" w:eastAsia="Times New Roman" w:hAnsi="Times" w:cs="Times New Roman"/>
      <w:b/>
      <w:bCs/>
      <w:sz w:val="20"/>
      <w:szCs w:val="20"/>
    </w:rPr>
  </w:style>
  <w:style w:type="paragraph" w:styleId="Header">
    <w:name w:val="header"/>
    <w:basedOn w:val="Normal"/>
    <w:link w:val="HeaderChar"/>
    <w:uiPriority w:val="99"/>
    <w:unhideWhenUsed/>
    <w:rsid w:val="00775317"/>
    <w:pPr>
      <w:tabs>
        <w:tab w:val="center" w:pos="4513"/>
        <w:tab w:val="right" w:pos="9026"/>
      </w:tabs>
    </w:pPr>
  </w:style>
  <w:style w:type="character" w:customStyle="1" w:styleId="HeaderChar">
    <w:name w:val="Header Char"/>
    <w:basedOn w:val="DefaultParagraphFont"/>
    <w:link w:val="Header"/>
    <w:uiPriority w:val="99"/>
    <w:rsid w:val="00775317"/>
    <w:rPr>
      <w:rFonts w:ascii="Times" w:eastAsia="Times New Roman" w:hAnsi="Times" w:cs="Times New Roman"/>
      <w:sz w:val="24"/>
      <w:szCs w:val="20"/>
    </w:rPr>
  </w:style>
  <w:style w:type="paragraph" w:styleId="Footer">
    <w:name w:val="footer"/>
    <w:basedOn w:val="Normal"/>
    <w:link w:val="FooterChar"/>
    <w:uiPriority w:val="99"/>
    <w:unhideWhenUsed/>
    <w:rsid w:val="00775317"/>
    <w:pPr>
      <w:tabs>
        <w:tab w:val="center" w:pos="4513"/>
        <w:tab w:val="right" w:pos="9026"/>
      </w:tabs>
    </w:pPr>
  </w:style>
  <w:style w:type="character" w:customStyle="1" w:styleId="FooterChar">
    <w:name w:val="Footer Char"/>
    <w:basedOn w:val="DefaultParagraphFont"/>
    <w:link w:val="Footer"/>
    <w:uiPriority w:val="99"/>
    <w:rsid w:val="00775317"/>
    <w:rPr>
      <w:rFonts w:ascii="Times" w:eastAsia="Times New Roman" w:hAnsi="Times" w:cs="Times New Roman"/>
      <w:sz w:val="24"/>
      <w:szCs w:val="20"/>
    </w:rPr>
  </w:style>
  <w:style w:type="paragraph" w:styleId="Revision">
    <w:name w:val="Revision"/>
    <w:hidden/>
    <w:uiPriority w:val="99"/>
    <w:semiHidden/>
    <w:rsid w:val="009345B8"/>
    <w:pPr>
      <w:spacing w:after="0" w:line="240" w:lineRule="auto"/>
    </w:pPr>
    <w:rPr>
      <w:rFonts w:ascii="Times" w:eastAsia="Times New Roman" w:hAnsi="Times" w:cs="Times New Roman"/>
      <w:sz w:val="24"/>
      <w:szCs w:val="20"/>
    </w:rPr>
  </w:style>
  <w:style w:type="numbering" w:customStyle="1" w:styleId="Submissions">
    <w:name w:val="Submissions"/>
    <w:uiPriority w:val="99"/>
    <w:rsid w:val="00C867D5"/>
    <w:pPr>
      <w:numPr>
        <w:numId w:val="1"/>
      </w:numPr>
    </w:pPr>
  </w:style>
  <w:style w:type="paragraph" w:styleId="FootnoteText">
    <w:name w:val="footnote text"/>
    <w:basedOn w:val="Normal"/>
    <w:link w:val="FootnoteTextChar"/>
    <w:uiPriority w:val="99"/>
    <w:unhideWhenUsed/>
    <w:rsid w:val="002169CE"/>
    <w:rPr>
      <w:rFonts w:ascii="Arial" w:eastAsiaTheme="minorHAnsi" w:hAnsi="Arial" w:cstheme="minorBidi"/>
      <w:sz w:val="20"/>
    </w:rPr>
  </w:style>
  <w:style w:type="character" w:customStyle="1" w:styleId="FootnoteTextChar">
    <w:name w:val="Footnote Text Char"/>
    <w:basedOn w:val="DefaultParagraphFont"/>
    <w:link w:val="FootnoteText"/>
    <w:uiPriority w:val="99"/>
    <w:rsid w:val="002169CE"/>
    <w:rPr>
      <w:rFonts w:ascii="Arial" w:hAnsi="Arial"/>
      <w:sz w:val="20"/>
      <w:szCs w:val="20"/>
    </w:rPr>
  </w:style>
  <w:style w:type="character" w:styleId="FootnoteReference">
    <w:name w:val="footnote reference"/>
    <w:basedOn w:val="DefaultParagraphFont"/>
    <w:uiPriority w:val="99"/>
    <w:unhideWhenUsed/>
    <w:rsid w:val="002169CE"/>
    <w:rPr>
      <w:vertAlign w:val="superscript"/>
    </w:rPr>
  </w:style>
  <w:style w:type="character" w:styleId="Hyperlink">
    <w:name w:val="Hyperlink"/>
    <w:basedOn w:val="DefaultParagraphFont"/>
    <w:uiPriority w:val="99"/>
    <w:unhideWhenUsed/>
    <w:rsid w:val="00194F1B"/>
    <w:rPr>
      <w:color w:val="0000FF" w:themeColor="hyperlink"/>
      <w:u w:val="single"/>
    </w:rPr>
  </w:style>
  <w:style w:type="paragraph" w:styleId="ListBullet">
    <w:name w:val="List Bullet"/>
    <w:basedOn w:val="ListParagraph"/>
    <w:uiPriority w:val="1"/>
    <w:qFormat/>
    <w:rsid w:val="00FD14D5"/>
    <w:pPr>
      <w:numPr>
        <w:numId w:val="2"/>
      </w:numPr>
      <w:tabs>
        <w:tab w:val="num" w:pos="360"/>
      </w:tabs>
      <w:spacing w:after="120"/>
      <w:ind w:left="720" w:firstLine="0"/>
      <w:contextualSpacing w:val="0"/>
    </w:pPr>
    <w:rPr>
      <w:rFonts w:asciiTheme="minorHAnsi" w:hAnsiTheme="minorHAnsi"/>
      <w:spacing w:val="4"/>
      <w:sz w:val="23"/>
      <w:lang w:eastAsia="en-AU"/>
    </w:rPr>
  </w:style>
  <w:style w:type="paragraph" w:customStyle="1" w:styleId="CAB-NumberedParagraph">
    <w:name w:val="CAB - Numbered Paragraph"/>
    <w:basedOn w:val="Normal"/>
    <w:uiPriority w:val="98"/>
    <w:rsid w:val="00AB225E"/>
    <w:pPr>
      <w:tabs>
        <w:tab w:val="num" w:pos="340"/>
      </w:tabs>
      <w:spacing w:before="120" w:after="120"/>
      <w:ind w:left="340"/>
    </w:pPr>
    <w:rPr>
      <w:rFonts w:ascii="Arial" w:eastAsiaTheme="minorHAnsi" w:hAnsi="Arial" w:cstheme="minorBidi"/>
      <w:sz w:val="22"/>
      <w:szCs w:val="22"/>
    </w:rPr>
  </w:style>
  <w:style w:type="paragraph" w:styleId="TOC1">
    <w:name w:val="toc 1"/>
    <w:basedOn w:val="Normal"/>
    <w:next w:val="Normal"/>
    <w:autoRedefine/>
    <w:uiPriority w:val="39"/>
    <w:unhideWhenUsed/>
    <w:rsid w:val="00450C02"/>
    <w:pPr>
      <w:spacing w:after="100"/>
    </w:pPr>
  </w:style>
  <w:style w:type="character" w:styleId="FollowedHyperlink">
    <w:name w:val="FollowedHyperlink"/>
    <w:basedOn w:val="DefaultParagraphFont"/>
    <w:uiPriority w:val="99"/>
    <w:semiHidden/>
    <w:unhideWhenUsed/>
    <w:rsid w:val="00450355"/>
    <w:rPr>
      <w:color w:val="800080" w:themeColor="followedHyperlink"/>
      <w:u w:val="single"/>
    </w:rPr>
  </w:style>
  <w:style w:type="paragraph" w:styleId="NormalWeb">
    <w:name w:val="Normal (Web)"/>
    <w:basedOn w:val="Normal"/>
    <w:uiPriority w:val="99"/>
    <w:semiHidden/>
    <w:unhideWhenUsed/>
    <w:rsid w:val="007B183C"/>
    <w:rPr>
      <w:rFonts w:ascii="Times New Roman" w:hAnsi="Times New Roman"/>
      <w:szCs w:val="24"/>
    </w:rPr>
  </w:style>
  <w:style w:type="table" w:styleId="TableGrid">
    <w:name w:val="Table Grid"/>
    <w:basedOn w:val="TableNormal"/>
    <w:uiPriority w:val="59"/>
    <w:rsid w:val="00F14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6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0807">
      <w:bodyDiv w:val="1"/>
      <w:marLeft w:val="0"/>
      <w:marRight w:val="0"/>
      <w:marTop w:val="0"/>
      <w:marBottom w:val="0"/>
      <w:divBdr>
        <w:top w:val="none" w:sz="0" w:space="0" w:color="auto"/>
        <w:left w:val="none" w:sz="0" w:space="0" w:color="auto"/>
        <w:bottom w:val="none" w:sz="0" w:space="0" w:color="auto"/>
        <w:right w:val="none" w:sz="0" w:space="0" w:color="auto"/>
      </w:divBdr>
      <w:divsChild>
        <w:div w:id="744883881">
          <w:marLeft w:val="547"/>
          <w:marRight w:val="0"/>
          <w:marTop w:val="0"/>
          <w:marBottom w:val="0"/>
          <w:divBdr>
            <w:top w:val="none" w:sz="0" w:space="0" w:color="auto"/>
            <w:left w:val="none" w:sz="0" w:space="0" w:color="auto"/>
            <w:bottom w:val="none" w:sz="0" w:space="0" w:color="auto"/>
            <w:right w:val="none" w:sz="0" w:space="0" w:color="auto"/>
          </w:divBdr>
        </w:div>
      </w:divsChild>
    </w:div>
    <w:div w:id="122702011">
      <w:bodyDiv w:val="1"/>
      <w:marLeft w:val="0"/>
      <w:marRight w:val="0"/>
      <w:marTop w:val="0"/>
      <w:marBottom w:val="0"/>
      <w:divBdr>
        <w:top w:val="none" w:sz="0" w:space="0" w:color="auto"/>
        <w:left w:val="none" w:sz="0" w:space="0" w:color="auto"/>
        <w:bottom w:val="none" w:sz="0" w:space="0" w:color="auto"/>
        <w:right w:val="none" w:sz="0" w:space="0" w:color="auto"/>
      </w:divBdr>
    </w:div>
    <w:div w:id="134839077">
      <w:bodyDiv w:val="1"/>
      <w:marLeft w:val="0"/>
      <w:marRight w:val="0"/>
      <w:marTop w:val="0"/>
      <w:marBottom w:val="0"/>
      <w:divBdr>
        <w:top w:val="none" w:sz="0" w:space="0" w:color="auto"/>
        <w:left w:val="none" w:sz="0" w:space="0" w:color="auto"/>
        <w:bottom w:val="none" w:sz="0" w:space="0" w:color="auto"/>
        <w:right w:val="none" w:sz="0" w:space="0" w:color="auto"/>
      </w:divBdr>
    </w:div>
    <w:div w:id="146014390">
      <w:bodyDiv w:val="1"/>
      <w:marLeft w:val="0"/>
      <w:marRight w:val="0"/>
      <w:marTop w:val="0"/>
      <w:marBottom w:val="0"/>
      <w:divBdr>
        <w:top w:val="none" w:sz="0" w:space="0" w:color="auto"/>
        <w:left w:val="none" w:sz="0" w:space="0" w:color="auto"/>
        <w:bottom w:val="none" w:sz="0" w:space="0" w:color="auto"/>
        <w:right w:val="none" w:sz="0" w:space="0" w:color="auto"/>
      </w:divBdr>
    </w:div>
    <w:div w:id="209922690">
      <w:bodyDiv w:val="1"/>
      <w:marLeft w:val="0"/>
      <w:marRight w:val="0"/>
      <w:marTop w:val="0"/>
      <w:marBottom w:val="0"/>
      <w:divBdr>
        <w:top w:val="none" w:sz="0" w:space="0" w:color="auto"/>
        <w:left w:val="none" w:sz="0" w:space="0" w:color="auto"/>
        <w:bottom w:val="none" w:sz="0" w:space="0" w:color="auto"/>
        <w:right w:val="none" w:sz="0" w:space="0" w:color="auto"/>
      </w:divBdr>
    </w:div>
    <w:div w:id="230504428">
      <w:bodyDiv w:val="1"/>
      <w:marLeft w:val="0"/>
      <w:marRight w:val="0"/>
      <w:marTop w:val="0"/>
      <w:marBottom w:val="0"/>
      <w:divBdr>
        <w:top w:val="none" w:sz="0" w:space="0" w:color="auto"/>
        <w:left w:val="none" w:sz="0" w:space="0" w:color="auto"/>
        <w:bottom w:val="none" w:sz="0" w:space="0" w:color="auto"/>
        <w:right w:val="none" w:sz="0" w:space="0" w:color="auto"/>
      </w:divBdr>
    </w:div>
    <w:div w:id="371656909">
      <w:bodyDiv w:val="1"/>
      <w:marLeft w:val="0"/>
      <w:marRight w:val="0"/>
      <w:marTop w:val="0"/>
      <w:marBottom w:val="0"/>
      <w:divBdr>
        <w:top w:val="none" w:sz="0" w:space="0" w:color="auto"/>
        <w:left w:val="none" w:sz="0" w:space="0" w:color="auto"/>
        <w:bottom w:val="none" w:sz="0" w:space="0" w:color="auto"/>
        <w:right w:val="none" w:sz="0" w:space="0" w:color="auto"/>
      </w:divBdr>
    </w:div>
    <w:div w:id="477378645">
      <w:bodyDiv w:val="1"/>
      <w:marLeft w:val="0"/>
      <w:marRight w:val="0"/>
      <w:marTop w:val="0"/>
      <w:marBottom w:val="0"/>
      <w:divBdr>
        <w:top w:val="none" w:sz="0" w:space="0" w:color="auto"/>
        <w:left w:val="none" w:sz="0" w:space="0" w:color="auto"/>
        <w:bottom w:val="none" w:sz="0" w:space="0" w:color="auto"/>
        <w:right w:val="none" w:sz="0" w:space="0" w:color="auto"/>
      </w:divBdr>
    </w:div>
    <w:div w:id="514609673">
      <w:bodyDiv w:val="1"/>
      <w:marLeft w:val="0"/>
      <w:marRight w:val="0"/>
      <w:marTop w:val="0"/>
      <w:marBottom w:val="0"/>
      <w:divBdr>
        <w:top w:val="none" w:sz="0" w:space="0" w:color="auto"/>
        <w:left w:val="none" w:sz="0" w:space="0" w:color="auto"/>
        <w:bottom w:val="none" w:sz="0" w:space="0" w:color="auto"/>
        <w:right w:val="none" w:sz="0" w:space="0" w:color="auto"/>
      </w:divBdr>
    </w:div>
    <w:div w:id="558444060">
      <w:bodyDiv w:val="1"/>
      <w:marLeft w:val="0"/>
      <w:marRight w:val="0"/>
      <w:marTop w:val="0"/>
      <w:marBottom w:val="0"/>
      <w:divBdr>
        <w:top w:val="none" w:sz="0" w:space="0" w:color="auto"/>
        <w:left w:val="none" w:sz="0" w:space="0" w:color="auto"/>
        <w:bottom w:val="none" w:sz="0" w:space="0" w:color="auto"/>
        <w:right w:val="none" w:sz="0" w:space="0" w:color="auto"/>
      </w:divBdr>
    </w:div>
    <w:div w:id="591865451">
      <w:bodyDiv w:val="1"/>
      <w:marLeft w:val="0"/>
      <w:marRight w:val="0"/>
      <w:marTop w:val="0"/>
      <w:marBottom w:val="0"/>
      <w:divBdr>
        <w:top w:val="none" w:sz="0" w:space="0" w:color="auto"/>
        <w:left w:val="none" w:sz="0" w:space="0" w:color="auto"/>
        <w:bottom w:val="none" w:sz="0" w:space="0" w:color="auto"/>
        <w:right w:val="none" w:sz="0" w:space="0" w:color="auto"/>
      </w:divBdr>
    </w:div>
    <w:div w:id="615987700">
      <w:bodyDiv w:val="1"/>
      <w:marLeft w:val="0"/>
      <w:marRight w:val="0"/>
      <w:marTop w:val="0"/>
      <w:marBottom w:val="0"/>
      <w:divBdr>
        <w:top w:val="none" w:sz="0" w:space="0" w:color="auto"/>
        <w:left w:val="none" w:sz="0" w:space="0" w:color="auto"/>
        <w:bottom w:val="none" w:sz="0" w:space="0" w:color="auto"/>
        <w:right w:val="none" w:sz="0" w:space="0" w:color="auto"/>
      </w:divBdr>
    </w:div>
    <w:div w:id="631785526">
      <w:bodyDiv w:val="1"/>
      <w:marLeft w:val="0"/>
      <w:marRight w:val="0"/>
      <w:marTop w:val="0"/>
      <w:marBottom w:val="0"/>
      <w:divBdr>
        <w:top w:val="none" w:sz="0" w:space="0" w:color="auto"/>
        <w:left w:val="none" w:sz="0" w:space="0" w:color="auto"/>
        <w:bottom w:val="none" w:sz="0" w:space="0" w:color="auto"/>
        <w:right w:val="none" w:sz="0" w:space="0" w:color="auto"/>
      </w:divBdr>
    </w:div>
    <w:div w:id="763259558">
      <w:bodyDiv w:val="1"/>
      <w:marLeft w:val="0"/>
      <w:marRight w:val="0"/>
      <w:marTop w:val="0"/>
      <w:marBottom w:val="0"/>
      <w:divBdr>
        <w:top w:val="none" w:sz="0" w:space="0" w:color="auto"/>
        <w:left w:val="none" w:sz="0" w:space="0" w:color="auto"/>
        <w:bottom w:val="none" w:sz="0" w:space="0" w:color="auto"/>
        <w:right w:val="none" w:sz="0" w:space="0" w:color="auto"/>
      </w:divBdr>
      <w:divsChild>
        <w:div w:id="1474176751">
          <w:marLeft w:val="547"/>
          <w:marRight w:val="0"/>
          <w:marTop w:val="0"/>
          <w:marBottom w:val="0"/>
          <w:divBdr>
            <w:top w:val="none" w:sz="0" w:space="0" w:color="auto"/>
            <w:left w:val="none" w:sz="0" w:space="0" w:color="auto"/>
            <w:bottom w:val="none" w:sz="0" w:space="0" w:color="auto"/>
            <w:right w:val="none" w:sz="0" w:space="0" w:color="auto"/>
          </w:divBdr>
        </w:div>
        <w:div w:id="126318047">
          <w:marLeft w:val="547"/>
          <w:marRight w:val="0"/>
          <w:marTop w:val="0"/>
          <w:marBottom w:val="0"/>
          <w:divBdr>
            <w:top w:val="none" w:sz="0" w:space="0" w:color="auto"/>
            <w:left w:val="none" w:sz="0" w:space="0" w:color="auto"/>
            <w:bottom w:val="none" w:sz="0" w:space="0" w:color="auto"/>
            <w:right w:val="none" w:sz="0" w:space="0" w:color="auto"/>
          </w:divBdr>
        </w:div>
        <w:div w:id="1771588932">
          <w:marLeft w:val="547"/>
          <w:marRight w:val="0"/>
          <w:marTop w:val="0"/>
          <w:marBottom w:val="0"/>
          <w:divBdr>
            <w:top w:val="none" w:sz="0" w:space="0" w:color="auto"/>
            <w:left w:val="none" w:sz="0" w:space="0" w:color="auto"/>
            <w:bottom w:val="none" w:sz="0" w:space="0" w:color="auto"/>
            <w:right w:val="none" w:sz="0" w:space="0" w:color="auto"/>
          </w:divBdr>
        </w:div>
        <w:div w:id="1810249194">
          <w:marLeft w:val="547"/>
          <w:marRight w:val="0"/>
          <w:marTop w:val="0"/>
          <w:marBottom w:val="0"/>
          <w:divBdr>
            <w:top w:val="none" w:sz="0" w:space="0" w:color="auto"/>
            <w:left w:val="none" w:sz="0" w:space="0" w:color="auto"/>
            <w:bottom w:val="none" w:sz="0" w:space="0" w:color="auto"/>
            <w:right w:val="none" w:sz="0" w:space="0" w:color="auto"/>
          </w:divBdr>
        </w:div>
        <w:div w:id="1789474429">
          <w:marLeft w:val="547"/>
          <w:marRight w:val="0"/>
          <w:marTop w:val="0"/>
          <w:marBottom w:val="0"/>
          <w:divBdr>
            <w:top w:val="none" w:sz="0" w:space="0" w:color="auto"/>
            <w:left w:val="none" w:sz="0" w:space="0" w:color="auto"/>
            <w:bottom w:val="none" w:sz="0" w:space="0" w:color="auto"/>
            <w:right w:val="none" w:sz="0" w:space="0" w:color="auto"/>
          </w:divBdr>
        </w:div>
        <w:div w:id="1594974713">
          <w:marLeft w:val="547"/>
          <w:marRight w:val="0"/>
          <w:marTop w:val="0"/>
          <w:marBottom w:val="0"/>
          <w:divBdr>
            <w:top w:val="none" w:sz="0" w:space="0" w:color="auto"/>
            <w:left w:val="none" w:sz="0" w:space="0" w:color="auto"/>
            <w:bottom w:val="none" w:sz="0" w:space="0" w:color="auto"/>
            <w:right w:val="none" w:sz="0" w:space="0" w:color="auto"/>
          </w:divBdr>
        </w:div>
        <w:div w:id="1861891040">
          <w:marLeft w:val="547"/>
          <w:marRight w:val="0"/>
          <w:marTop w:val="0"/>
          <w:marBottom w:val="0"/>
          <w:divBdr>
            <w:top w:val="none" w:sz="0" w:space="0" w:color="auto"/>
            <w:left w:val="none" w:sz="0" w:space="0" w:color="auto"/>
            <w:bottom w:val="none" w:sz="0" w:space="0" w:color="auto"/>
            <w:right w:val="none" w:sz="0" w:space="0" w:color="auto"/>
          </w:divBdr>
        </w:div>
      </w:divsChild>
    </w:div>
    <w:div w:id="808322965">
      <w:bodyDiv w:val="1"/>
      <w:marLeft w:val="0"/>
      <w:marRight w:val="0"/>
      <w:marTop w:val="0"/>
      <w:marBottom w:val="0"/>
      <w:divBdr>
        <w:top w:val="none" w:sz="0" w:space="0" w:color="auto"/>
        <w:left w:val="none" w:sz="0" w:space="0" w:color="auto"/>
        <w:bottom w:val="none" w:sz="0" w:space="0" w:color="auto"/>
        <w:right w:val="none" w:sz="0" w:space="0" w:color="auto"/>
      </w:divBdr>
    </w:div>
    <w:div w:id="837498662">
      <w:bodyDiv w:val="1"/>
      <w:marLeft w:val="0"/>
      <w:marRight w:val="0"/>
      <w:marTop w:val="0"/>
      <w:marBottom w:val="0"/>
      <w:divBdr>
        <w:top w:val="none" w:sz="0" w:space="0" w:color="auto"/>
        <w:left w:val="none" w:sz="0" w:space="0" w:color="auto"/>
        <w:bottom w:val="none" w:sz="0" w:space="0" w:color="auto"/>
        <w:right w:val="none" w:sz="0" w:space="0" w:color="auto"/>
      </w:divBdr>
    </w:div>
    <w:div w:id="922446608">
      <w:bodyDiv w:val="1"/>
      <w:marLeft w:val="0"/>
      <w:marRight w:val="0"/>
      <w:marTop w:val="0"/>
      <w:marBottom w:val="0"/>
      <w:divBdr>
        <w:top w:val="none" w:sz="0" w:space="0" w:color="auto"/>
        <w:left w:val="none" w:sz="0" w:space="0" w:color="auto"/>
        <w:bottom w:val="none" w:sz="0" w:space="0" w:color="auto"/>
        <w:right w:val="none" w:sz="0" w:space="0" w:color="auto"/>
      </w:divBdr>
    </w:div>
    <w:div w:id="924413987">
      <w:bodyDiv w:val="1"/>
      <w:marLeft w:val="0"/>
      <w:marRight w:val="0"/>
      <w:marTop w:val="0"/>
      <w:marBottom w:val="0"/>
      <w:divBdr>
        <w:top w:val="none" w:sz="0" w:space="0" w:color="auto"/>
        <w:left w:val="none" w:sz="0" w:space="0" w:color="auto"/>
        <w:bottom w:val="none" w:sz="0" w:space="0" w:color="auto"/>
        <w:right w:val="none" w:sz="0" w:space="0" w:color="auto"/>
      </w:divBdr>
    </w:div>
    <w:div w:id="1043139034">
      <w:bodyDiv w:val="1"/>
      <w:marLeft w:val="0"/>
      <w:marRight w:val="0"/>
      <w:marTop w:val="0"/>
      <w:marBottom w:val="0"/>
      <w:divBdr>
        <w:top w:val="none" w:sz="0" w:space="0" w:color="auto"/>
        <w:left w:val="none" w:sz="0" w:space="0" w:color="auto"/>
        <w:bottom w:val="none" w:sz="0" w:space="0" w:color="auto"/>
        <w:right w:val="none" w:sz="0" w:space="0" w:color="auto"/>
      </w:divBdr>
    </w:div>
    <w:div w:id="1044987654">
      <w:bodyDiv w:val="1"/>
      <w:marLeft w:val="0"/>
      <w:marRight w:val="0"/>
      <w:marTop w:val="0"/>
      <w:marBottom w:val="0"/>
      <w:divBdr>
        <w:top w:val="none" w:sz="0" w:space="0" w:color="auto"/>
        <w:left w:val="none" w:sz="0" w:space="0" w:color="auto"/>
        <w:bottom w:val="none" w:sz="0" w:space="0" w:color="auto"/>
        <w:right w:val="none" w:sz="0" w:space="0" w:color="auto"/>
      </w:divBdr>
    </w:div>
    <w:div w:id="1047609204">
      <w:bodyDiv w:val="1"/>
      <w:marLeft w:val="0"/>
      <w:marRight w:val="0"/>
      <w:marTop w:val="0"/>
      <w:marBottom w:val="0"/>
      <w:divBdr>
        <w:top w:val="none" w:sz="0" w:space="0" w:color="auto"/>
        <w:left w:val="none" w:sz="0" w:space="0" w:color="auto"/>
        <w:bottom w:val="none" w:sz="0" w:space="0" w:color="auto"/>
        <w:right w:val="none" w:sz="0" w:space="0" w:color="auto"/>
      </w:divBdr>
    </w:div>
    <w:div w:id="1063454991">
      <w:bodyDiv w:val="1"/>
      <w:marLeft w:val="0"/>
      <w:marRight w:val="0"/>
      <w:marTop w:val="0"/>
      <w:marBottom w:val="0"/>
      <w:divBdr>
        <w:top w:val="none" w:sz="0" w:space="0" w:color="auto"/>
        <w:left w:val="none" w:sz="0" w:space="0" w:color="auto"/>
        <w:bottom w:val="none" w:sz="0" w:space="0" w:color="auto"/>
        <w:right w:val="none" w:sz="0" w:space="0" w:color="auto"/>
      </w:divBdr>
    </w:div>
    <w:div w:id="1139566949">
      <w:bodyDiv w:val="1"/>
      <w:marLeft w:val="0"/>
      <w:marRight w:val="0"/>
      <w:marTop w:val="0"/>
      <w:marBottom w:val="0"/>
      <w:divBdr>
        <w:top w:val="none" w:sz="0" w:space="0" w:color="auto"/>
        <w:left w:val="none" w:sz="0" w:space="0" w:color="auto"/>
        <w:bottom w:val="none" w:sz="0" w:space="0" w:color="auto"/>
        <w:right w:val="none" w:sz="0" w:space="0" w:color="auto"/>
      </w:divBdr>
      <w:divsChild>
        <w:div w:id="1368599605">
          <w:marLeft w:val="547"/>
          <w:marRight w:val="0"/>
          <w:marTop w:val="0"/>
          <w:marBottom w:val="0"/>
          <w:divBdr>
            <w:top w:val="none" w:sz="0" w:space="0" w:color="auto"/>
            <w:left w:val="none" w:sz="0" w:space="0" w:color="auto"/>
            <w:bottom w:val="none" w:sz="0" w:space="0" w:color="auto"/>
            <w:right w:val="none" w:sz="0" w:space="0" w:color="auto"/>
          </w:divBdr>
        </w:div>
        <w:div w:id="766384687">
          <w:marLeft w:val="547"/>
          <w:marRight w:val="0"/>
          <w:marTop w:val="0"/>
          <w:marBottom w:val="0"/>
          <w:divBdr>
            <w:top w:val="none" w:sz="0" w:space="0" w:color="auto"/>
            <w:left w:val="none" w:sz="0" w:space="0" w:color="auto"/>
            <w:bottom w:val="none" w:sz="0" w:space="0" w:color="auto"/>
            <w:right w:val="none" w:sz="0" w:space="0" w:color="auto"/>
          </w:divBdr>
        </w:div>
        <w:div w:id="679354067">
          <w:marLeft w:val="547"/>
          <w:marRight w:val="0"/>
          <w:marTop w:val="0"/>
          <w:marBottom w:val="0"/>
          <w:divBdr>
            <w:top w:val="none" w:sz="0" w:space="0" w:color="auto"/>
            <w:left w:val="none" w:sz="0" w:space="0" w:color="auto"/>
            <w:bottom w:val="none" w:sz="0" w:space="0" w:color="auto"/>
            <w:right w:val="none" w:sz="0" w:space="0" w:color="auto"/>
          </w:divBdr>
        </w:div>
        <w:div w:id="624385499">
          <w:marLeft w:val="547"/>
          <w:marRight w:val="0"/>
          <w:marTop w:val="0"/>
          <w:marBottom w:val="0"/>
          <w:divBdr>
            <w:top w:val="none" w:sz="0" w:space="0" w:color="auto"/>
            <w:left w:val="none" w:sz="0" w:space="0" w:color="auto"/>
            <w:bottom w:val="none" w:sz="0" w:space="0" w:color="auto"/>
            <w:right w:val="none" w:sz="0" w:space="0" w:color="auto"/>
          </w:divBdr>
        </w:div>
      </w:divsChild>
    </w:div>
    <w:div w:id="1211066182">
      <w:bodyDiv w:val="1"/>
      <w:marLeft w:val="0"/>
      <w:marRight w:val="0"/>
      <w:marTop w:val="0"/>
      <w:marBottom w:val="0"/>
      <w:divBdr>
        <w:top w:val="none" w:sz="0" w:space="0" w:color="auto"/>
        <w:left w:val="none" w:sz="0" w:space="0" w:color="auto"/>
        <w:bottom w:val="none" w:sz="0" w:space="0" w:color="auto"/>
        <w:right w:val="none" w:sz="0" w:space="0" w:color="auto"/>
      </w:divBdr>
    </w:div>
    <w:div w:id="1296333265">
      <w:bodyDiv w:val="1"/>
      <w:marLeft w:val="0"/>
      <w:marRight w:val="0"/>
      <w:marTop w:val="0"/>
      <w:marBottom w:val="0"/>
      <w:divBdr>
        <w:top w:val="none" w:sz="0" w:space="0" w:color="auto"/>
        <w:left w:val="none" w:sz="0" w:space="0" w:color="auto"/>
        <w:bottom w:val="none" w:sz="0" w:space="0" w:color="auto"/>
        <w:right w:val="none" w:sz="0" w:space="0" w:color="auto"/>
      </w:divBdr>
    </w:div>
    <w:div w:id="1387678199">
      <w:bodyDiv w:val="1"/>
      <w:marLeft w:val="0"/>
      <w:marRight w:val="0"/>
      <w:marTop w:val="0"/>
      <w:marBottom w:val="0"/>
      <w:divBdr>
        <w:top w:val="none" w:sz="0" w:space="0" w:color="auto"/>
        <w:left w:val="none" w:sz="0" w:space="0" w:color="auto"/>
        <w:bottom w:val="none" w:sz="0" w:space="0" w:color="auto"/>
        <w:right w:val="none" w:sz="0" w:space="0" w:color="auto"/>
      </w:divBdr>
    </w:div>
    <w:div w:id="1428304277">
      <w:bodyDiv w:val="1"/>
      <w:marLeft w:val="0"/>
      <w:marRight w:val="0"/>
      <w:marTop w:val="0"/>
      <w:marBottom w:val="0"/>
      <w:divBdr>
        <w:top w:val="none" w:sz="0" w:space="0" w:color="auto"/>
        <w:left w:val="none" w:sz="0" w:space="0" w:color="auto"/>
        <w:bottom w:val="none" w:sz="0" w:space="0" w:color="auto"/>
        <w:right w:val="none" w:sz="0" w:space="0" w:color="auto"/>
      </w:divBdr>
    </w:div>
    <w:div w:id="1476333528">
      <w:bodyDiv w:val="1"/>
      <w:marLeft w:val="0"/>
      <w:marRight w:val="0"/>
      <w:marTop w:val="0"/>
      <w:marBottom w:val="0"/>
      <w:divBdr>
        <w:top w:val="none" w:sz="0" w:space="0" w:color="auto"/>
        <w:left w:val="none" w:sz="0" w:space="0" w:color="auto"/>
        <w:bottom w:val="none" w:sz="0" w:space="0" w:color="auto"/>
        <w:right w:val="none" w:sz="0" w:space="0" w:color="auto"/>
      </w:divBdr>
    </w:div>
    <w:div w:id="1498836979">
      <w:bodyDiv w:val="1"/>
      <w:marLeft w:val="0"/>
      <w:marRight w:val="0"/>
      <w:marTop w:val="0"/>
      <w:marBottom w:val="0"/>
      <w:divBdr>
        <w:top w:val="none" w:sz="0" w:space="0" w:color="auto"/>
        <w:left w:val="none" w:sz="0" w:space="0" w:color="auto"/>
        <w:bottom w:val="none" w:sz="0" w:space="0" w:color="auto"/>
        <w:right w:val="none" w:sz="0" w:space="0" w:color="auto"/>
      </w:divBdr>
      <w:divsChild>
        <w:div w:id="2102798970">
          <w:marLeft w:val="547"/>
          <w:marRight w:val="0"/>
          <w:marTop w:val="0"/>
          <w:marBottom w:val="0"/>
          <w:divBdr>
            <w:top w:val="none" w:sz="0" w:space="0" w:color="auto"/>
            <w:left w:val="none" w:sz="0" w:space="0" w:color="auto"/>
            <w:bottom w:val="none" w:sz="0" w:space="0" w:color="auto"/>
            <w:right w:val="none" w:sz="0" w:space="0" w:color="auto"/>
          </w:divBdr>
        </w:div>
        <w:div w:id="748580094">
          <w:marLeft w:val="547"/>
          <w:marRight w:val="0"/>
          <w:marTop w:val="0"/>
          <w:marBottom w:val="0"/>
          <w:divBdr>
            <w:top w:val="none" w:sz="0" w:space="0" w:color="auto"/>
            <w:left w:val="none" w:sz="0" w:space="0" w:color="auto"/>
            <w:bottom w:val="none" w:sz="0" w:space="0" w:color="auto"/>
            <w:right w:val="none" w:sz="0" w:space="0" w:color="auto"/>
          </w:divBdr>
        </w:div>
        <w:div w:id="1118527723">
          <w:marLeft w:val="547"/>
          <w:marRight w:val="0"/>
          <w:marTop w:val="0"/>
          <w:marBottom w:val="0"/>
          <w:divBdr>
            <w:top w:val="none" w:sz="0" w:space="0" w:color="auto"/>
            <w:left w:val="none" w:sz="0" w:space="0" w:color="auto"/>
            <w:bottom w:val="none" w:sz="0" w:space="0" w:color="auto"/>
            <w:right w:val="none" w:sz="0" w:space="0" w:color="auto"/>
          </w:divBdr>
        </w:div>
        <w:div w:id="953755172">
          <w:marLeft w:val="547"/>
          <w:marRight w:val="0"/>
          <w:marTop w:val="0"/>
          <w:marBottom w:val="0"/>
          <w:divBdr>
            <w:top w:val="none" w:sz="0" w:space="0" w:color="auto"/>
            <w:left w:val="none" w:sz="0" w:space="0" w:color="auto"/>
            <w:bottom w:val="none" w:sz="0" w:space="0" w:color="auto"/>
            <w:right w:val="none" w:sz="0" w:space="0" w:color="auto"/>
          </w:divBdr>
        </w:div>
      </w:divsChild>
    </w:div>
    <w:div w:id="1523473186">
      <w:bodyDiv w:val="1"/>
      <w:marLeft w:val="0"/>
      <w:marRight w:val="0"/>
      <w:marTop w:val="0"/>
      <w:marBottom w:val="0"/>
      <w:divBdr>
        <w:top w:val="none" w:sz="0" w:space="0" w:color="auto"/>
        <w:left w:val="none" w:sz="0" w:space="0" w:color="auto"/>
        <w:bottom w:val="none" w:sz="0" w:space="0" w:color="auto"/>
        <w:right w:val="none" w:sz="0" w:space="0" w:color="auto"/>
      </w:divBdr>
      <w:divsChild>
        <w:div w:id="190917724">
          <w:marLeft w:val="547"/>
          <w:marRight w:val="0"/>
          <w:marTop w:val="0"/>
          <w:marBottom w:val="0"/>
          <w:divBdr>
            <w:top w:val="none" w:sz="0" w:space="0" w:color="auto"/>
            <w:left w:val="none" w:sz="0" w:space="0" w:color="auto"/>
            <w:bottom w:val="none" w:sz="0" w:space="0" w:color="auto"/>
            <w:right w:val="none" w:sz="0" w:space="0" w:color="auto"/>
          </w:divBdr>
        </w:div>
      </w:divsChild>
    </w:div>
    <w:div w:id="1536625813">
      <w:bodyDiv w:val="1"/>
      <w:marLeft w:val="0"/>
      <w:marRight w:val="0"/>
      <w:marTop w:val="0"/>
      <w:marBottom w:val="0"/>
      <w:divBdr>
        <w:top w:val="none" w:sz="0" w:space="0" w:color="auto"/>
        <w:left w:val="none" w:sz="0" w:space="0" w:color="auto"/>
        <w:bottom w:val="none" w:sz="0" w:space="0" w:color="auto"/>
        <w:right w:val="none" w:sz="0" w:space="0" w:color="auto"/>
      </w:divBdr>
    </w:div>
    <w:div w:id="1546021906">
      <w:bodyDiv w:val="1"/>
      <w:marLeft w:val="0"/>
      <w:marRight w:val="0"/>
      <w:marTop w:val="0"/>
      <w:marBottom w:val="0"/>
      <w:divBdr>
        <w:top w:val="none" w:sz="0" w:space="0" w:color="auto"/>
        <w:left w:val="none" w:sz="0" w:space="0" w:color="auto"/>
        <w:bottom w:val="none" w:sz="0" w:space="0" w:color="auto"/>
        <w:right w:val="none" w:sz="0" w:space="0" w:color="auto"/>
      </w:divBdr>
    </w:div>
    <w:div w:id="1551572868">
      <w:bodyDiv w:val="1"/>
      <w:marLeft w:val="0"/>
      <w:marRight w:val="0"/>
      <w:marTop w:val="0"/>
      <w:marBottom w:val="0"/>
      <w:divBdr>
        <w:top w:val="none" w:sz="0" w:space="0" w:color="auto"/>
        <w:left w:val="none" w:sz="0" w:space="0" w:color="auto"/>
        <w:bottom w:val="none" w:sz="0" w:space="0" w:color="auto"/>
        <w:right w:val="none" w:sz="0" w:space="0" w:color="auto"/>
      </w:divBdr>
    </w:div>
    <w:div w:id="1576474578">
      <w:bodyDiv w:val="1"/>
      <w:marLeft w:val="0"/>
      <w:marRight w:val="0"/>
      <w:marTop w:val="0"/>
      <w:marBottom w:val="0"/>
      <w:divBdr>
        <w:top w:val="none" w:sz="0" w:space="0" w:color="auto"/>
        <w:left w:val="none" w:sz="0" w:space="0" w:color="auto"/>
        <w:bottom w:val="none" w:sz="0" w:space="0" w:color="auto"/>
        <w:right w:val="none" w:sz="0" w:space="0" w:color="auto"/>
      </w:divBdr>
      <w:divsChild>
        <w:div w:id="2098821426">
          <w:marLeft w:val="547"/>
          <w:marRight w:val="0"/>
          <w:marTop w:val="0"/>
          <w:marBottom w:val="0"/>
          <w:divBdr>
            <w:top w:val="none" w:sz="0" w:space="0" w:color="auto"/>
            <w:left w:val="none" w:sz="0" w:space="0" w:color="auto"/>
            <w:bottom w:val="none" w:sz="0" w:space="0" w:color="auto"/>
            <w:right w:val="none" w:sz="0" w:space="0" w:color="auto"/>
          </w:divBdr>
        </w:div>
        <w:div w:id="828594255">
          <w:marLeft w:val="547"/>
          <w:marRight w:val="0"/>
          <w:marTop w:val="0"/>
          <w:marBottom w:val="0"/>
          <w:divBdr>
            <w:top w:val="none" w:sz="0" w:space="0" w:color="auto"/>
            <w:left w:val="none" w:sz="0" w:space="0" w:color="auto"/>
            <w:bottom w:val="none" w:sz="0" w:space="0" w:color="auto"/>
            <w:right w:val="none" w:sz="0" w:space="0" w:color="auto"/>
          </w:divBdr>
        </w:div>
        <w:div w:id="983969180">
          <w:marLeft w:val="547"/>
          <w:marRight w:val="0"/>
          <w:marTop w:val="0"/>
          <w:marBottom w:val="0"/>
          <w:divBdr>
            <w:top w:val="none" w:sz="0" w:space="0" w:color="auto"/>
            <w:left w:val="none" w:sz="0" w:space="0" w:color="auto"/>
            <w:bottom w:val="none" w:sz="0" w:space="0" w:color="auto"/>
            <w:right w:val="none" w:sz="0" w:space="0" w:color="auto"/>
          </w:divBdr>
        </w:div>
        <w:div w:id="1003048163">
          <w:marLeft w:val="547"/>
          <w:marRight w:val="0"/>
          <w:marTop w:val="0"/>
          <w:marBottom w:val="0"/>
          <w:divBdr>
            <w:top w:val="none" w:sz="0" w:space="0" w:color="auto"/>
            <w:left w:val="none" w:sz="0" w:space="0" w:color="auto"/>
            <w:bottom w:val="none" w:sz="0" w:space="0" w:color="auto"/>
            <w:right w:val="none" w:sz="0" w:space="0" w:color="auto"/>
          </w:divBdr>
        </w:div>
        <w:div w:id="1734431170">
          <w:marLeft w:val="547"/>
          <w:marRight w:val="0"/>
          <w:marTop w:val="0"/>
          <w:marBottom w:val="0"/>
          <w:divBdr>
            <w:top w:val="none" w:sz="0" w:space="0" w:color="auto"/>
            <w:left w:val="none" w:sz="0" w:space="0" w:color="auto"/>
            <w:bottom w:val="none" w:sz="0" w:space="0" w:color="auto"/>
            <w:right w:val="none" w:sz="0" w:space="0" w:color="auto"/>
          </w:divBdr>
        </w:div>
        <w:div w:id="1630042902">
          <w:marLeft w:val="547"/>
          <w:marRight w:val="0"/>
          <w:marTop w:val="0"/>
          <w:marBottom w:val="0"/>
          <w:divBdr>
            <w:top w:val="none" w:sz="0" w:space="0" w:color="auto"/>
            <w:left w:val="none" w:sz="0" w:space="0" w:color="auto"/>
            <w:bottom w:val="none" w:sz="0" w:space="0" w:color="auto"/>
            <w:right w:val="none" w:sz="0" w:space="0" w:color="auto"/>
          </w:divBdr>
        </w:div>
        <w:div w:id="671839629">
          <w:marLeft w:val="547"/>
          <w:marRight w:val="0"/>
          <w:marTop w:val="0"/>
          <w:marBottom w:val="0"/>
          <w:divBdr>
            <w:top w:val="none" w:sz="0" w:space="0" w:color="auto"/>
            <w:left w:val="none" w:sz="0" w:space="0" w:color="auto"/>
            <w:bottom w:val="none" w:sz="0" w:space="0" w:color="auto"/>
            <w:right w:val="none" w:sz="0" w:space="0" w:color="auto"/>
          </w:divBdr>
        </w:div>
      </w:divsChild>
    </w:div>
    <w:div w:id="1642494629">
      <w:bodyDiv w:val="1"/>
      <w:marLeft w:val="0"/>
      <w:marRight w:val="0"/>
      <w:marTop w:val="0"/>
      <w:marBottom w:val="0"/>
      <w:divBdr>
        <w:top w:val="none" w:sz="0" w:space="0" w:color="auto"/>
        <w:left w:val="none" w:sz="0" w:space="0" w:color="auto"/>
        <w:bottom w:val="none" w:sz="0" w:space="0" w:color="auto"/>
        <w:right w:val="none" w:sz="0" w:space="0" w:color="auto"/>
      </w:divBdr>
    </w:div>
    <w:div w:id="1705591987">
      <w:bodyDiv w:val="1"/>
      <w:marLeft w:val="0"/>
      <w:marRight w:val="0"/>
      <w:marTop w:val="0"/>
      <w:marBottom w:val="0"/>
      <w:divBdr>
        <w:top w:val="none" w:sz="0" w:space="0" w:color="auto"/>
        <w:left w:val="none" w:sz="0" w:space="0" w:color="auto"/>
        <w:bottom w:val="none" w:sz="0" w:space="0" w:color="auto"/>
        <w:right w:val="none" w:sz="0" w:space="0" w:color="auto"/>
      </w:divBdr>
      <w:divsChild>
        <w:div w:id="1287541206">
          <w:marLeft w:val="547"/>
          <w:marRight w:val="0"/>
          <w:marTop w:val="0"/>
          <w:marBottom w:val="0"/>
          <w:divBdr>
            <w:top w:val="none" w:sz="0" w:space="0" w:color="auto"/>
            <w:left w:val="none" w:sz="0" w:space="0" w:color="auto"/>
            <w:bottom w:val="none" w:sz="0" w:space="0" w:color="auto"/>
            <w:right w:val="none" w:sz="0" w:space="0" w:color="auto"/>
          </w:divBdr>
        </w:div>
        <w:div w:id="64106181">
          <w:marLeft w:val="547"/>
          <w:marRight w:val="0"/>
          <w:marTop w:val="0"/>
          <w:marBottom w:val="0"/>
          <w:divBdr>
            <w:top w:val="none" w:sz="0" w:space="0" w:color="auto"/>
            <w:left w:val="none" w:sz="0" w:space="0" w:color="auto"/>
            <w:bottom w:val="none" w:sz="0" w:space="0" w:color="auto"/>
            <w:right w:val="none" w:sz="0" w:space="0" w:color="auto"/>
          </w:divBdr>
        </w:div>
        <w:div w:id="2065906518">
          <w:marLeft w:val="547"/>
          <w:marRight w:val="0"/>
          <w:marTop w:val="0"/>
          <w:marBottom w:val="0"/>
          <w:divBdr>
            <w:top w:val="none" w:sz="0" w:space="0" w:color="auto"/>
            <w:left w:val="none" w:sz="0" w:space="0" w:color="auto"/>
            <w:bottom w:val="none" w:sz="0" w:space="0" w:color="auto"/>
            <w:right w:val="none" w:sz="0" w:space="0" w:color="auto"/>
          </w:divBdr>
        </w:div>
      </w:divsChild>
    </w:div>
    <w:div w:id="1765418153">
      <w:bodyDiv w:val="1"/>
      <w:marLeft w:val="0"/>
      <w:marRight w:val="0"/>
      <w:marTop w:val="0"/>
      <w:marBottom w:val="0"/>
      <w:divBdr>
        <w:top w:val="none" w:sz="0" w:space="0" w:color="auto"/>
        <w:left w:val="none" w:sz="0" w:space="0" w:color="auto"/>
        <w:bottom w:val="none" w:sz="0" w:space="0" w:color="auto"/>
        <w:right w:val="none" w:sz="0" w:space="0" w:color="auto"/>
      </w:divBdr>
    </w:div>
    <w:div w:id="1831211078">
      <w:bodyDiv w:val="1"/>
      <w:marLeft w:val="0"/>
      <w:marRight w:val="0"/>
      <w:marTop w:val="0"/>
      <w:marBottom w:val="0"/>
      <w:divBdr>
        <w:top w:val="none" w:sz="0" w:space="0" w:color="auto"/>
        <w:left w:val="none" w:sz="0" w:space="0" w:color="auto"/>
        <w:bottom w:val="none" w:sz="0" w:space="0" w:color="auto"/>
        <w:right w:val="none" w:sz="0" w:space="0" w:color="auto"/>
      </w:divBdr>
      <w:divsChild>
        <w:div w:id="1367222371">
          <w:marLeft w:val="0"/>
          <w:marRight w:val="0"/>
          <w:marTop w:val="100"/>
          <w:marBottom w:val="100"/>
          <w:divBdr>
            <w:top w:val="none" w:sz="0" w:space="0" w:color="auto"/>
            <w:left w:val="none" w:sz="0" w:space="0" w:color="auto"/>
            <w:bottom w:val="none" w:sz="0" w:space="0" w:color="auto"/>
            <w:right w:val="none" w:sz="0" w:space="0" w:color="auto"/>
          </w:divBdr>
          <w:divsChild>
            <w:div w:id="948659449">
              <w:marLeft w:val="0"/>
              <w:marRight w:val="0"/>
              <w:marTop w:val="0"/>
              <w:marBottom w:val="0"/>
              <w:divBdr>
                <w:top w:val="none" w:sz="0" w:space="0" w:color="auto"/>
                <w:left w:val="none" w:sz="0" w:space="0" w:color="auto"/>
                <w:bottom w:val="none" w:sz="0" w:space="0" w:color="auto"/>
                <w:right w:val="none" w:sz="0" w:space="0" w:color="auto"/>
              </w:divBdr>
              <w:divsChild>
                <w:div w:id="1294288705">
                  <w:marLeft w:val="0"/>
                  <w:marRight w:val="0"/>
                  <w:marTop w:val="0"/>
                  <w:marBottom w:val="0"/>
                  <w:divBdr>
                    <w:top w:val="none" w:sz="0" w:space="0" w:color="auto"/>
                    <w:left w:val="none" w:sz="0" w:space="0" w:color="auto"/>
                    <w:bottom w:val="none" w:sz="0" w:space="0" w:color="auto"/>
                    <w:right w:val="none" w:sz="0" w:space="0" w:color="auto"/>
                  </w:divBdr>
                  <w:divsChild>
                    <w:div w:id="787429562">
                      <w:marLeft w:val="0"/>
                      <w:marRight w:val="0"/>
                      <w:marTop w:val="0"/>
                      <w:marBottom w:val="0"/>
                      <w:divBdr>
                        <w:top w:val="none" w:sz="0" w:space="0" w:color="auto"/>
                        <w:left w:val="none" w:sz="0" w:space="0" w:color="auto"/>
                        <w:bottom w:val="none" w:sz="0" w:space="0" w:color="auto"/>
                        <w:right w:val="none" w:sz="0" w:space="0" w:color="auto"/>
                      </w:divBdr>
                      <w:divsChild>
                        <w:div w:id="597179000">
                          <w:marLeft w:val="0"/>
                          <w:marRight w:val="0"/>
                          <w:marTop w:val="0"/>
                          <w:marBottom w:val="0"/>
                          <w:divBdr>
                            <w:top w:val="none" w:sz="0" w:space="0" w:color="auto"/>
                            <w:left w:val="none" w:sz="0" w:space="0" w:color="auto"/>
                            <w:bottom w:val="none" w:sz="0" w:space="0" w:color="auto"/>
                            <w:right w:val="none" w:sz="0" w:space="0" w:color="auto"/>
                          </w:divBdr>
                          <w:divsChild>
                            <w:div w:id="95256065">
                              <w:marLeft w:val="0"/>
                              <w:marRight w:val="0"/>
                              <w:marTop w:val="0"/>
                              <w:marBottom w:val="0"/>
                              <w:divBdr>
                                <w:top w:val="none" w:sz="0" w:space="0" w:color="auto"/>
                                <w:left w:val="none" w:sz="0" w:space="0" w:color="auto"/>
                                <w:bottom w:val="none" w:sz="0" w:space="0" w:color="auto"/>
                                <w:right w:val="none" w:sz="0" w:space="0" w:color="auto"/>
                              </w:divBdr>
                              <w:divsChild>
                                <w:div w:id="1108157709">
                                  <w:marLeft w:val="0"/>
                                  <w:marRight w:val="0"/>
                                  <w:marTop w:val="0"/>
                                  <w:marBottom w:val="300"/>
                                  <w:divBdr>
                                    <w:top w:val="none" w:sz="0" w:space="0" w:color="auto"/>
                                    <w:left w:val="none" w:sz="0" w:space="0" w:color="auto"/>
                                    <w:bottom w:val="none" w:sz="0" w:space="0" w:color="auto"/>
                                    <w:right w:val="none" w:sz="0" w:space="0" w:color="auto"/>
                                  </w:divBdr>
                                  <w:divsChild>
                                    <w:div w:id="588151104">
                                      <w:marLeft w:val="0"/>
                                      <w:marRight w:val="0"/>
                                      <w:marTop w:val="0"/>
                                      <w:marBottom w:val="0"/>
                                      <w:divBdr>
                                        <w:top w:val="none" w:sz="0" w:space="0" w:color="auto"/>
                                        <w:left w:val="none" w:sz="0" w:space="0" w:color="auto"/>
                                        <w:bottom w:val="none" w:sz="0" w:space="0" w:color="auto"/>
                                        <w:right w:val="none" w:sz="0" w:space="0" w:color="auto"/>
                                      </w:divBdr>
                                      <w:divsChild>
                                        <w:div w:id="1518276710">
                                          <w:marLeft w:val="0"/>
                                          <w:marRight w:val="0"/>
                                          <w:marTop w:val="0"/>
                                          <w:marBottom w:val="0"/>
                                          <w:divBdr>
                                            <w:top w:val="none" w:sz="0" w:space="0" w:color="auto"/>
                                            <w:left w:val="none" w:sz="0" w:space="0" w:color="auto"/>
                                            <w:bottom w:val="none" w:sz="0" w:space="0" w:color="auto"/>
                                            <w:right w:val="none" w:sz="0" w:space="0" w:color="auto"/>
                                          </w:divBdr>
                                          <w:divsChild>
                                            <w:div w:id="19392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211018">
      <w:bodyDiv w:val="1"/>
      <w:marLeft w:val="0"/>
      <w:marRight w:val="0"/>
      <w:marTop w:val="0"/>
      <w:marBottom w:val="0"/>
      <w:divBdr>
        <w:top w:val="none" w:sz="0" w:space="0" w:color="auto"/>
        <w:left w:val="none" w:sz="0" w:space="0" w:color="auto"/>
        <w:bottom w:val="none" w:sz="0" w:space="0" w:color="auto"/>
        <w:right w:val="none" w:sz="0" w:space="0" w:color="auto"/>
      </w:divBdr>
    </w:div>
    <w:div w:id="1852183709">
      <w:bodyDiv w:val="1"/>
      <w:marLeft w:val="0"/>
      <w:marRight w:val="0"/>
      <w:marTop w:val="0"/>
      <w:marBottom w:val="0"/>
      <w:divBdr>
        <w:top w:val="none" w:sz="0" w:space="0" w:color="auto"/>
        <w:left w:val="none" w:sz="0" w:space="0" w:color="auto"/>
        <w:bottom w:val="none" w:sz="0" w:space="0" w:color="auto"/>
        <w:right w:val="none" w:sz="0" w:space="0" w:color="auto"/>
      </w:divBdr>
    </w:div>
    <w:div w:id="1874683035">
      <w:bodyDiv w:val="1"/>
      <w:marLeft w:val="0"/>
      <w:marRight w:val="0"/>
      <w:marTop w:val="0"/>
      <w:marBottom w:val="0"/>
      <w:divBdr>
        <w:top w:val="none" w:sz="0" w:space="0" w:color="auto"/>
        <w:left w:val="none" w:sz="0" w:space="0" w:color="auto"/>
        <w:bottom w:val="none" w:sz="0" w:space="0" w:color="auto"/>
        <w:right w:val="none" w:sz="0" w:space="0" w:color="auto"/>
      </w:divBdr>
    </w:div>
    <w:div w:id="1934698814">
      <w:bodyDiv w:val="1"/>
      <w:marLeft w:val="0"/>
      <w:marRight w:val="0"/>
      <w:marTop w:val="0"/>
      <w:marBottom w:val="0"/>
      <w:divBdr>
        <w:top w:val="none" w:sz="0" w:space="0" w:color="auto"/>
        <w:left w:val="none" w:sz="0" w:space="0" w:color="auto"/>
        <w:bottom w:val="none" w:sz="0" w:space="0" w:color="auto"/>
        <w:right w:val="none" w:sz="0" w:space="0" w:color="auto"/>
      </w:divBdr>
    </w:div>
    <w:div w:id="1979452160">
      <w:bodyDiv w:val="1"/>
      <w:marLeft w:val="0"/>
      <w:marRight w:val="0"/>
      <w:marTop w:val="0"/>
      <w:marBottom w:val="0"/>
      <w:divBdr>
        <w:top w:val="none" w:sz="0" w:space="0" w:color="auto"/>
        <w:left w:val="none" w:sz="0" w:space="0" w:color="auto"/>
        <w:bottom w:val="none" w:sz="0" w:space="0" w:color="auto"/>
        <w:right w:val="none" w:sz="0" w:space="0" w:color="auto"/>
      </w:divBdr>
    </w:div>
    <w:div w:id="2080899189">
      <w:bodyDiv w:val="1"/>
      <w:marLeft w:val="0"/>
      <w:marRight w:val="0"/>
      <w:marTop w:val="0"/>
      <w:marBottom w:val="0"/>
      <w:divBdr>
        <w:top w:val="none" w:sz="0" w:space="0" w:color="auto"/>
        <w:left w:val="none" w:sz="0" w:space="0" w:color="auto"/>
        <w:bottom w:val="none" w:sz="0" w:space="0" w:color="auto"/>
        <w:right w:val="none" w:sz="0" w:space="0" w:color="auto"/>
      </w:divBdr>
      <w:divsChild>
        <w:div w:id="898051161">
          <w:marLeft w:val="547"/>
          <w:marRight w:val="0"/>
          <w:marTop w:val="0"/>
          <w:marBottom w:val="0"/>
          <w:divBdr>
            <w:top w:val="none" w:sz="0" w:space="0" w:color="auto"/>
            <w:left w:val="none" w:sz="0" w:space="0" w:color="auto"/>
            <w:bottom w:val="none" w:sz="0" w:space="0" w:color="auto"/>
            <w:right w:val="none" w:sz="0" w:space="0" w:color="auto"/>
          </w:divBdr>
        </w:div>
        <w:div w:id="72511996">
          <w:marLeft w:val="547"/>
          <w:marRight w:val="0"/>
          <w:marTop w:val="0"/>
          <w:marBottom w:val="0"/>
          <w:divBdr>
            <w:top w:val="none" w:sz="0" w:space="0" w:color="auto"/>
            <w:left w:val="none" w:sz="0" w:space="0" w:color="auto"/>
            <w:bottom w:val="none" w:sz="0" w:space="0" w:color="auto"/>
            <w:right w:val="none" w:sz="0" w:space="0" w:color="auto"/>
          </w:divBdr>
        </w:div>
        <w:div w:id="966546437">
          <w:marLeft w:val="547"/>
          <w:marRight w:val="0"/>
          <w:marTop w:val="0"/>
          <w:marBottom w:val="0"/>
          <w:divBdr>
            <w:top w:val="none" w:sz="0" w:space="0" w:color="auto"/>
            <w:left w:val="none" w:sz="0" w:space="0" w:color="auto"/>
            <w:bottom w:val="none" w:sz="0" w:space="0" w:color="auto"/>
            <w:right w:val="none" w:sz="0" w:space="0" w:color="auto"/>
          </w:divBdr>
        </w:div>
        <w:div w:id="231816540">
          <w:marLeft w:val="547"/>
          <w:marRight w:val="0"/>
          <w:marTop w:val="0"/>
          <w:marBottom w:val="0"/>
          <w:divBdr>
            <w:top w:val="none" w:sz="0" w:space="0" w:color="auto"/>
            <w:left w:val="none" w:sz="0" w:space="0" w:color="auto"/>
            <w:bottom w:val="none" w:sz="0" w:space="0" w:color="auto"/>
            <w:right w:val="none" w:sz="0" w:space="0" w:color="auto"/>
          </w:divBdr>
        </w:div>
        <w:div w:id="1567911209">
          <w:marLeft w:val="547"/>
          <w:marRight w:val="0"/>
          <w:marTop w:val="0"/>
          <w:marBottom w:val="0"/>
          <w:divBdr>
            <w:top w:val="none" w:sz="0" w:space="0" w:color="auto"/>
            <w:left w:val="none" w:sz="0" w:space="0" w:color="auto"/>
            <w:bottom w:val="none" w:sz="0" w:space="0" w:color="auto"/>
            <w:right w:val="none" w:sz="0" w:space="0" w:color="auto"/>
          </w:divBdr>
        </w:div>
        <w:div w:id="1315142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x.dss.gov.au/" TargetMode="External"/><Relationship Id="rId18" Type="http://schemas.openxmlformats.org/officeDocument/2006/relationships/hyperlink" Target="https://www.dss.gov.au/families-and-children-programs-services/stronger-places-stronger-people" TargetMode="External"/><Relationship Id="rId26" Type="http://schemas.openxmlformats.org/officeDocument/2006/relationships/hyperlink" Target="https://www.eif.org.uk/report/what-works-to-enhance-interparental-relationships-and-improve-outcomes-for-children" TargetMode="External"/><Relationship Id="rId3" Type="http://schemas.openxmlformats.org/officeDocument/2006/relationships/customXml" Target="../customXml/item3.xml"/><Relationship Id="rId21" Type="http://schemas.openxmlformats.org/officeDocument/2006/relationships/hyperlink" Target="mailto:families@dss.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aifs.gov.au/cfca/expert-panel-project/program-planning-evaluation-guide/plan-your-program-or-service/how-develop-program-logic-planning-and-evaluation" TargetMode="External"/><Relationship Id="rId25" Type="http://schemas.openxmlformats.org/officeDocument/2006/relationships/hyperlink" Target="https://www.eif.org.uk/blog/help-us-help-you-developing-an-outcomes-framework-for-addressing-parental-conflic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ifs.gov.au/cfca/expert-panel-project/communities-children-requirements/choose-existing-program" TargetMode="External"/><Relationship Id="rId20" Type="http://schemas.openxmlformats.org/officeDocument/2006/relationships/hyperlink" Target="http://www.engage.dss.gov.au" TargetMode="External"/><Relationship Id="rId29" Type="http://schemas.openxmlformats.org/officeDocument/2006/relationships/hyperlink" Target="https://www.wa.gov.au/sites/default/files/2019-05/Outcomes%20Measurement%20Framework%20-%20WACOSS%20Report%20July%20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osingthegap.gov.au/national-agreement-closing-gap-glance" TargetMode="External"/><Relationship Id="rId24" Type="http://schemas.openxmlformats.org/officeDocument/2006/relationships/hyperlink" Target="https://www.aracy.org.au/publications-resources/command/download_file/id/329/filename/Second_edition_The_Nest_action_agenda.pdf"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ex.dss.gov.au/training/" TargetMode="External"/><Relationship Id="rId23" Type="http://schemas.openxmlformats.org/officeDocument/2006/relationships/image" Target="media/image2.jpg"/><Relationship Id="rId28" Type="http://schemas.openxmlformats.org/officeDocument/2006/relationships/hyperlink" Target="http://www.instituteofhealthequity.org/resources-reports/an-equal-start-improving-outcomes-in-childrens-centres/an-equal-start-evidence-review.pdf" TargetMode="External"/><Relationship Id="rId10" Type="http://schemas.openxmlformats.org/officeDocument/2006/relationships/endnotes" Target="endnotes.xml"/><Relationship Id="rId19" Type="http://schemas.openxmlformats.org/officeDocument/2006/relationships/hyperlink" Target="https://engage.dss.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x.dss.gov.au/contact" TargetMode="External"/><Relationship Id="rId22" Type="http://schemas.openxmlformats.org/officeDocument/2006/relationships/hyperlink" Target="https://www.dss.gov.au/our-responsibilities/families-and-children/programmes-services/parenting/families-and-children-activity" TargetMode="External"/><Relationship Id="rId27" Type="http://schemas.openxmlformats.org/officeDocument/2006/relationships/hyperlink" Target="https://www.socialventures.com.au/assets/SVA-Outcomes-Management-Guide.pdf"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statistics/labour/employment-and-unemployment/labour-force-status-families/latest-rele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3327121D1C6E4C824CE555D525DF9B" ma:contentTypeVersion="" ma:contentTypeDescription="PDMS Document Site Content Type" ma:contentTypeScope="" ma:versionID="eda74906db03e39b8c4cfa4761542038">
  <xsd:schema xmlns:xsd="http://www.w3.org/2001/XMLSchema" xmlns:xs="http://www.w3.org/2001/XMLSchema" xmlns:p="http://schemas.microsoft.com/office/2006/metadata/properties" xmlns:ns2="E547A018-7E80-40A5-A8A6-34374423E983" targetNamespace="http://schemas.microsoft.com/office/2006/metadata/properties" ma:root="true" ma:fieldsID="ffd2ba8e66dcb263a0b28adac499b157" ns2:_="">
    <xsd:import namespace="E547A018-7E80-40A5-A8A6-34374423E9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A018-7E80-40A5-A8A6-34374423E9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547A018-7E80-40A5-A8A6-34374423E98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84B7-DE4D-471C-8466-DCBC0DF840A9}">
  <ds:schemaRefs>
    <ds:schemaRef ds:uri="http://schemas.microsoft.com/sharepoint/v3/contenttype/forms"/>
  </ds:schemaRefs>
</ds:datastoreItem>
</file>

<file path=customXml/itemProps2.xml><?xml version="1.0" encoding="utf-8"?>
<ds:datastoreItem xmlns:ds="http://schemas.openxmlformats.org/officeDocument/2006/customXml" ds:itemID="{434DD370-0160-4A4A-8BCB-45580734A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A018-7E80-40A5-A8A6-34374423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76E44-55DF-4648-AA4C-4E88BF69B3AB}">
  <ds:schemaRefs>
    <ds:schemaRef ds:uri="http://schemas.microsoft.com/office/2006/metadata/properties"/>
    <ds:schemaRef ds:uri="http://schemas.microsoft.com/office/infopath/2007/PartnerControls"/>
    <ds:schemaRef ds:uri="E547A018-7E80-40A5-A8A6-34374423E983"/>
  </ds:schemaRefs>
</ds:datastoreItem>
</file>

<file path=customXml/itemProps4.xml><?xml version="1.0" encoding="utf-8"?>
<ds:datastoreItem xmlns:ds="http://schemas.openxmlformats.org/officeDocument/2006/customXml" ds:itemID="{E10568DB-0A74-43EF-84BB-9F464E55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11525</Words>
  <Characters>65698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HUME, Emily</dc:creator>
  <cp:lastModifiedBy>AITKEN, Richard</cp:lastModifiedBy>
  <cp:revision>7</cp:revision>
  <cp:lastPrinted>2020-11-27T01:28:00Z</cp:lastPrinted>
  <dcterms:created xsi:type="dcterms:W3CDTF">2020-11-20T02:52:00Z</dcterms:created>
  <dcterms:modified xsi:type="dcterms:W3CDTF">2020-11-27T01:28:00Z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0x010100266966F133664895A6EE3632470D45F5008D3327121D1C6E4C824CE555D525DF9B</vt:lpwstr>
  </property>
</Properties>
</file>