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E7924" w14:textId="5D0A952C" w:rsidR="00146A2C" w:rsidRDefault="00146A2C" w:rsidP="002150C2">
      <w:pPr>
        <w:rPr>
          <w:rFonts w:ascii="Arial" w:hAnsi="Arial" w:cs="Arial"/>
        </w:rPr>
      </w:pPr>
      <w:r>
        <w:rPr>
          <w:rFonts w:ascii="Arial" w:hAnsi="Arial" w:cs="Arial"/>
          <w:noProof/>
        </w:rPr>
        <w:drawing>
          <wp:anchor distT="0" distB="0" distL="114300" distR="114300" simplePos="0" relativeHeight="251658240" behindDoc="0" locked="0" layoutInCell="1" allowOverlap="1" wp14:anchorId="48A07454" wp14:editId="7DF5B1E5">
            <wp:simplePos x="0" y="0"/>
            <wp:positionH relativeFrom="column">
              <wp:posOffset>0</wp:posOffset>
            </wp:positionH>
            <wp:positionV relativeFrom="paragraph">
              <wp:posOffset>0</wp:posOffset>
            </wp:positionV>
            <wp:extent cx="1651000" cy="1408430"/>
            <wp:effectExtent l="0" t="0" r="0" b="127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000" cy="1408430"/>
                    </a:xfrm>
                    <a:prstGeom prst="rect">
                      <a:avLst/>
                    </a:prstGeom>
                  </pic:spPr>
                </pic:pic>
              </a:graphicData>
            </a:graphic>
            <wp14:sizeRelH relativeFrom="margin">
              <wp14:pctWidth>0</wp14:pctWidth>
            </wp14:sizeRelH>
            <wp14:sizeRelV relativeFrom="margin">
              <wp14:pctHeight>0</wp14:pctHeight>
            </wp14:sizeRelV>
          </wp:anchor>
        </w:drawing>
      </w:r>
    </w:p>
    <w:p w14:paraId="52EA83A0" w14:textId="76D50B76" w:rsidR="00146A2C" w:rsidRDefault="00146A2C" w:rsidP="002150C2">
      <w:pPr>
        <w:rPr>
          <w:rFonts w:ascii="Arial" w:hAnsi="Arial" w:cs="Arial"/>
        </w:rPr>
      </w:pPr>
    </w:p>
    <w:p w14:paraId="6C9EEAA7" w14:textId="747A5533" w:rsidR="00146A2C" w:rsidRDefault="00146A2C" w:rsidP="002150C2">
      <w:pPr>
        <w:rPr>
          <w:rFonts w:ascii="Arial" w:hAnsi="Arial" w:cs="Arial"/>
        </w:rPr>
      </w:pPr>
    </w:p>
    <w:p w14:paraId="4D61B0A8" w14:textId="5BE92365" w:rsidR="00146A2C" w:rsidRDefault="00146A2C" w:rsidP="002150C2">
      <w:pPr>
        <w:rPr>
          <w:rFonts w:ascii="Arial" w:hAnsi="Arial" w:cs="Arial"/>
        </w:rPr>
      </w:pPr>
    </w:p>
    <w:p w14:paraId="4DD33731" w14:textId="11F1907C" w:rsidR="00146A2C" w:rsidRDefault="00146A2C" w:rsidP="002150C2">
      <w:pPr>
        <w:rPr>
          <w:rFonts w:ascii="Arial" w:hAnsi="Arial" w:cs="Arial"/>
        </w:rPr>
      </w:pPr>
    </w:p>
    <w:p w14:paraId="04B3BB6F" w14:textId="4904A16F" w:rsidR="00146A2C" w:rsidRDefault="00146A2C" w:rsidP="002150C2">
      <w:pPr>
        <w:rPr>
          <w:rFonts w:ascii="Arial" w:hAnsi="Arial" w:cs="Arial"/>
        </w:rPr>
      </w:pPr>
    </w:p>
    <w:p w14:paraId="378153EE" w14:textId="24D382C2" w:rsidR="00146A2C" w:rsidRDefault="00146A2C" w:rsidP="002150C2">
      <w:pPr>
        <w:rPr>
          <w:rFonts w:ascii="Arial" w:hAnsi="Arial" w:cs="Arial"/>
        </w:rPr>
      </w:pPr>
    </w:p>
    <w:p w14:paraId="28475B7F" w14:textId="7E91AE21" w:rsidR="00146A2C" w:rsidRDefault="00146A2C" w:rsidP="002150C2">
      <w:pPr>
        <w:rPr>
          <w:rFonts w:ascii="Arial" w:hAnsi="Arial" w:cs="Arial"/>
        </w:rPr>
      </w:pPr>
    </w:p>
    <w:p w14:paraId="5B294BF4" w14:textId="77777777" w:rsidR="00146A2C" w:rsidRDefault="00146A2C" w:rsidP="002150C2">
      <w:pPr>
        <w:rPr>
          <w:rFonts w:ascii="Arial" w:hAnsi="Arial" w:cs="Arial"/>
        </w:rPr>
      </w:pPr>
    </w:p>
    <w:p w14:paraId="5EF5FBEE" w14:textId="55B6A6C9" w:rsidR="00146A2C" w:rsidRPr="00146A2C" w:rsidRDefault="00146A2C" w:rsidP="002150C2">
      <w:pPr>
        <w:rPr>
          <w:rFonts w:ascii="Arial" w:hAnsi="Arial" w:cs="Arial"/>
          <w:sz w:val="28"/>
          <w:szCs w:val="28"/>
        </w:rPr>
      </w:pPr>
      <w:r w:rsidRPr="00146A2C">
        <w:rPr>
          <w:rFonts w:ascii="Arial" w:hAnsi="Arial" w:cs="Arial"/>
          <w:sz w:val="28"/>
          <w:szCs w:val="28"/>
        </w:rPr>
        <w:t>National Disability Strategy</w:t>
      </w:r>
    </w:p>
    <w:p w14:paraId="29505A6B" w14:textId="77777777" w:rsidR="00146A2C" w:rsidRPr="00146A2C" w:rsidRDefault="00146A2C" w:rsidP="00146A2C">
      <w:pPr>
        <w:rPr>
          <w:rFonts w:ascii="Arial" w:hAnsi="Arial" w:cs="Arial"/>
          <w:sz w:val="28"/>
          <w:szCs w:val="28"/>
        </w:rPr>
      </w:pPr>
      <w:r w:rsidRPr="00146A2C">
        <w:rPr>
          <w:rFonts w:ascii="Arial" w:hAnsi="Arial" w:cs="Arial"/>
          <w:sz w:val="28"/>
          <w:szCs w:val="28"/>
        </w:rPr>
        <w:t>Department of Social Services</w:t>
      </w:r>
    </w:p>
    <w:p w14:paraId="220B713F" w14:textId="0AA9794A" w:rsidR="00146A2C" w:rsidRPr="00146A2C" w:rsidRDefault="00146A2C" w:rsidP="002150C2">
      <w:pPr>
        <w:rPr>
          <w:rFonts w:ascii="Arial" w:hAnsi="Arial" w:cs="Arial"/>
          <w:sz w:val="28"/>
          <w:szCs w:val="28"/>
        </w:rPr>
      </w:pPr>
      <w:r w:rsidRPr="00146A2C">
        <w:rPr>
          <w:rFonts w:ascii="Arial" w:hAnsi="Arial" w:cs="Arial"/>
          <w:sz w:val="28"/>
          <w:szCs w:val="28"/>
        </w:rPr>
        <w:t>GPO Box 9820</w:t>
      </w:r>
    </w:p>
    <w:p w14:paraId="229ECB20" w14:textId="414BAB8B" w:rsidR="00146A2C" w:rsidRPr="00146A2C" w:rsidRDefault="00146A2C" w:rsidP="002150C2">
      <w:pPr>
        <w:rPr>
          <w:rFonts w:ascii="Arial" w:hAnsi="Arial" w:cs="Arial"/>
          <w:sz w:val="28"/>
          <w:szCs w:val="28"/>
        </w:rPr>
      </w:pPr>
      <w:r w:rsidRPr="00146A2C">
        <w:rPr>
          <w:rFonts w:ascii="Arial" w:hAnsi="Arial" w:cs="Arial"/>
          <w:sz w:val="28"/>
          <w:szCs w:val="28"/>
        </w:rPr>
        <w:t>ACT 2601</w:t>
      </w:r>
    </w:p>
    <w:p w14:paraId="37A19190" w14:textId="77777777" w:rsidR="00146A2C" w:rsidRPr="00146A2C" w:rsidRDefault="00146A2C" w:rsidP="002150C2">
      <w:pPr>
        <w:rPr>
          <w:rFonts w:ascii="Arial" w:hAnsi="Arial" w:cs="Arial"/>
          <w:sz w:val="28"/>
          <w:szCs w:val="28"/>
        </w:rPr>
      </w:pPr>
    </w:p>
    <w:p w14:paraId="3552558D" w14:textId="61B30DEA" w:rsidR="00146A2C" w:rsidRPr="00146A2C" w:rsidRDefault="00146A2C" w:rsidP="002150C2">
      <w:pPr>
        <w:rPr>
          <w:rFonts w:ascii="Arial" w:hAnsi="Arial" w:cs="Arial"/>
          <w:sz w:val="28"/>
          <w:szCs w:val="28"/>
        </w:rPr>
      </w:pPr>
      <w:r w:rsidRPr="00146A2C">
        <w:rPr>
          <w:rFonts w:ascii="Arial" w:hAnsi="Arial" w:cs="Arial"/>
          <w:sz w:val="28"/>
          <w:szCs w:val="28"/>
        </w:rPr>
        <w:t>27 October 2020</w:t>
      </w:r>
    </w:p>
    <w:p w14:paraId="121DAE5A" w14:textId="77777777" w:rsidR="00146A2C" w:rsidRPr="00146A2C" w:rsidRDefault="00146A2C" w:rsidP="002150C2">
      <w:pPr>
        <w:rPr>
          <w:rFonts w:ascii="Arial" w:hAnsi="Arial" w:cs="Arial"/>
          <w:sz w:val="28"/>
          <w:szCs w:val="28"/>
        </w:rPr>
      </w:pPr>
    </w:p>
    <w:p w14:paraId="6A002B03" w14:textId="32A8D5C5" w:rsidR="002150C2" w:rsidRPr="00146A2C" w:rsidRDefault="002150C2" w:rsidP="002150C2">
      <w:pPr>
        <w:rPr>
          <w:rFonts w:ascii="Arial" w:hAnsi="Arial" w:cs="Arial"/>
          <w:sz w:val="28"/>
          <w:szCs w:val="28"/>
        </w:rPr>
      </w:pPr>
      <w:r w:rsidRPr="00146A2C">
        <w:rPr>
          <w:rFonts w:ascii="Arial" w:hAnsi="Arial" w:cs="Arial"/>
          <w:sz w:val="28"/>
          <w:szCs w:val="28"/>
        </w:rPr>
        <w:t>Thank you for the opportunity to make a submission on the consultation paper on a new National Disability Strategy</w:t>
      </w:r>
      <w:r w:rsidR="00660BEB" w:rsidRPr="00146A2C">
        <w:rPr>
          <w:rFonts w:ascii="Arial" w:hAnsi="Arial" w:cs="Arial"/>
          <w:sz w:val="28"/>
          <w:szCs w:val="28"/>
        </w:rPr>
        <w:t xml:space="preserve"> (NDS)</w:t>
      </w:r>
      <w:r w:rsidRPr="00146A2C">
        <w:rPr>
          <w:rFonts w:ascii="Arial" w:hAnsi="Arial" w:cs="Arial"/>
          <w:sz w:val="28"/>
          <w:szCs w:val="28"/>
        </w:rPr>
        <w:t>.</w:t>
      </w:r>
    </w:p>
    <w:p w14:paraId="08CBA664" w14:textId="77777777" w:rsidR="002150C2" w:rsidRPr="00146A2C" w:rsidRDefault="002150C2" w:rsidP="002150C2">
      <w:pPr>
        <w:rPr>
          <w:rFonts w:ascii="Arial" w:hAnsi="Arial" w:cs="Arial"/>
          <w:sz w:val="28"/>
          <w:szCs w:val="28"/>
        </w:rPr>
      </w:pPr>
    </w:p>
    <w:p w14:paraId="237F051B" w14:textId="77777777" w:rsidR="002150C2" w:rsidRPr="00146A2C" w:rsidRDefault="002150C2" w:rsidP="002150C2">
      <w:pPr>
        <w:rPr>
          <w:rFonts w:ascii="Arial" w:hAnsi="Arial" w:cs="Arial"/>
          <w:sz w:val="28"/>
          <w:szCs w:val="28"/>
        </w:rPr>
      </w:pPr>
      <w:r w:rsidRPr="00146A2C">
        <w:rPr>
          <w:rFonts w:ascii="Arial" w:hAnsi="Arial" w:cs="Arial"/>
          <w:sz w:val="28"/>
          <w:szCs w:val="28"/>
        </w:rPr>
        <w:t>Disability Voices Tasmania is a new organisation working to develop an across disability voice on issues of concern to Tasmanians’ with disability.</w:t>
      </w:r>
    </w:p>
    <w:p w14:paraId="2999912D" w14:textId="77777777" w:rsidR="002150C2" w:rsidRPr="00146A2C" w:rsidRDefault="002150C2" w:rsidP="002150C2">
      <w:pPr>
        <w:rPr>
          <w:rFonts w:ascii="Arial" w:hAnsi="Arial" w:cs="Arial"/>
          <w:sz w:val="28"/>
          <w:szCs w:val="28"/>
        </w:rPr>
      </w:pPr>
    </w:p>
    <w:p w14:paraId="5AF3AFAE" w14:textId="7DBDD334" w:rsidR="002150C2" w:rsidRPr="00146A2C" w:rsidRDefault="002150C2" w:rsidP="002150C2">
      <w:pPr>
        <w:rPr>
          <w:rFonts w:ascii="Arial" w:hAnsi="Arial" w:cs="Arial"/>
          <w:sz w:val="28"/>
          <w:szCs w:val="28"/>
        </w:rPr>
      </w:pPr>
      <w:r w:rsidRPr="00146A2C">
        <w:rPr>
          <w:rFonts w:ascii="Arial" w:hAnsi="Arial" w:cs="Arial"/>
          <w:sz w:val="28"/>
          <w:szCs w:val="28"/>
        </w:rPr>
        <w:t>The purpose of Disability Voices Tasmania is to:</w:t>
      </w:r>
    </w:p>
    <w:p w14:paraId="765C5EFC" w14:textId="77777777" w:rsidR="00A442D7" w:rsidRPr="00146A2C" w:rsidRDefault="00A442D7" w:rsidP="002150C2">
      <w:pPr>
        <w:rPr>
          <w:rFonts w:ascii="Arial" w:hAnsi="Arial" w:cs="Arial"/>
          <w:sz w:val="28"/>
          <w:szCs w:val="28"/>
        </w:rPr>
      </w:pPr>
    </w:p>
    <w:p w14:paraId="51A77C01" w14:textId="77777777" w:rsidR="002150C2" w:rsidRPr="00146A2C" w:rsidRDefault="002150C2" w:rsidP="002150C2">
      <w:pPr>
        <w:pStyle w:val="ListParagraph"/>
        <w:numPr>
          <w:ilvl w:val="0"/>
          <w:numId w:val="5"/>
        </w:numPr>
        <w:spacing w:after="160" w:line="259" w:lineRule="auto"/>
        <w:rPr>
          <w:rFonts w:ascii="Arial" w:hAnsi="Arial" w:cs="Arial"/>
          <w:sz w:val="28"/>
          <w:szCs w:val="28"/>
        </w:rPr>
      </w:pPr>
      <w:r w:rsidRPr="00146A2C">
        <w:rPr>
          <w:rFonts w:ascii="Arial" w:hAnsi="Arial" w:cs="Arial"/>
          <w:sz w:val="28"/>
          <w:szCs w:val="28"/>
        </w:rPr>
        <w:t>Strengthen and promote the individual and collective voices of people with disability.</w:t>
      </w:r>
    </w:p>
    <w:p w14:paraId="214D0B61" w14:textId="77777777" w:rsidR="002150C2" w:rsidRPr="00146A2C" w:rsidRDefault="002150C2" w:rsidP="002150C2">
      <w:pPr>
        <w:pStyle w:val="ListParagraph"/>
        <w:numPr>
          <w:ilvl w:val="0"/>
          <w:numId w:val="5"/>
        </w:numPr>
        <w:spacing w:after="160" w:line="259" w:lineRule="auto"/>
        <w:rPr>
          <w:rFonts w:ascii="Arial" w:hAnsi="Arial" w:cs="Arial"/>
          <w:sz w:val="28"/>
          <w:szCs w:val="28"/>
        </w:rPr>
      </w:pPr>
      <w:r w:rsidRPr="00146A2C">
        <w:rPr>
          <w:rFonts w:ascii="Arial" w:hAnsi="Arial" w:cs="Arial"/>
          <w:sz w:val="28"/>
          <w:szCs w:val="28"/>
        </w:rPr>
        <w:t>Work together to ensure all people with disabilities can participate in and contribute to our community as equal and active citizens.</w:t>
      </w:r>
    </w:p>
    <w:p w14:paraId="23BA59FD" w14:textId="77777777" w:rsidR="002150C2" w:rsidRPr="00146A2C" w:rsidRDefault="002150C2" w:rsidP="002150C2">
      <w:pPr>
        <w:pStyle w:val="ListParagraph"/>
        <w:numPr>
          <w:ilvl w:val="0"/>
          <w:numId w:val="5"/>
        </w:numPr>
        <w:spacing w:after="160" w:line="259" w:lineRule="auto"/>
        <w:rPr>
          <w:rFonts w:ascii="Arial" w:hAnsi="Arial" w:cs="Arial"/>
          <w:sz w:val="28"/>
          <w:szCs w:val="28"/>
        </w:rPr>
      </w:pPr>
      <w:r w:rsidRPr="00146A2C">
        <w:rPr>
          <w:rFonts w:ascii="Arial" w:hAnsi="Arial" w:cs="Arial"/>
          <w:sz w:val="28"/>
          <w:szCs w:val="28"/>
        </w:rPr>
        <w:t>Be an inclusive, diverse, transparent and democratic organisation led by and for people with disability.</w:t>
      </w:r>
    </w:p>
    <w:p w14:paraId="12AF5CB3" w14:textId="77777777" w:rsidR="0068598A" w:rsidRPr="00146A2C" w:rsidRDefault="0068598A" w:rsidP="0038129C">
      <w:pPr>
        <w:rPr>
          <w:rFonts w:ascii="Arial" w:hAnsi="Arial" w:cs="Arial"/>
          <w:sz w:val="28"/>
          <w:szCs w:val="28"/>
        </w:rPr>
      </w:pPr>
      <w:r w:rsidRPr="00146A2C">
        <w:rPr>
          <w:rFonts w:ascii="Arial" w:hAnsi="Arial" w:cs="Arial"/>
          <w:sz w:val="28"/>
          <w:szCs w:val="28"/>
        </w:rPr>
        <w:t>Disability Voices Tasmania makes the following submissions:</w:t>
      </w:r>
    </w:p>
    <w:p w14:paraId="1C1ADAA0" w14:textId="77777777" w:rsidR="0068598A" w:rsidRPr="00146A2C" w:rsidRDefault="0068598A" w:rsidP="0038129C">
      <w:pPr>
        <w:rPr>
          <w:rFonts w:ascii="Arial" w:hAnsi="Arial" w:cs="Arial"/>
          <w:sz w:val="28"/>
          <w:szCs w:val="28"/>
        </w:rPr>
      </w:pPr>
    </w:p>
    <w:p w14:paraId="5464C551" w14:textId="7C20D35A" w:rsidR="007F4024" w:rsidRPr="00146A2C" w:rsidRDefault="0038129C" w:rsidP="007F4024">
      <w:pPr>
        <w:pStyle w:val="ListParagraph"/>
        <w:numPr>
          <w:ilvl w:val="0"/>
          <w:numId w:val="7"/>
        </w:numPr>
        <w:rPr>
          <w:rFonts w:ascii="Arial" w:hAnsi="Arial" w:cs="Arial"/>
          <w:sz w:val="28"/>
          <w:szCs w:val="28"/>
        </w:rPr>
      </w:pPr>
      <w:r w:rsidRPr="00146A2C">
        <w:rPr>
          <w:rFonts w:ascii="Arial" w:hAnsi="Arial" w:cs="Arial"/>
          <w:sz w:val="28"/>
          <w:szCs w:val="28"/>
        </w:rPr>
        <w:t>The vision, principles and outcome areas are still relevant and should remain unchanged.</w:t>
      </w:r>
    </w:p>
    <w:p w14:paraId="125924F3" w14:textId="77777777" w:rsidR="007F4024" w:rsidRPr="00146A2C" w:rsidRDefault="007F4024" w:rsidP="007F4024">
      <w:pPr>
        <w:pStyle w:val="ListParagraph"/>
        <w:rPr>
          <w:rFonts w:ascii="Arial" w:hAnsi="Arial" w:cs="Arial"/>
          <w:sz w:val="28"/>
          <w:szCs w:val="28"/>
        </w:rPr>
      </w:pPr>
    </w:p>
    <w:p w14:paraId="1227AE16" w14:textId="019B5BB5" w:rsidR="0038129C" w:rsidRPr="00146A2C" w:rsidRDefault="003A6DB7" w:rsidP="007F4024">
      <w:pPr>
        <w:pStyle w:val="ListParagraph"/>
        <w:numPr>
          <w:ilvl w:val="0"/>
          <w:numId w:val="7"/>
        </w:numPr>
        <w:rPr>
          <w:rFonts w:ascii="Arial" w:hAnsi="Arial" w:cs="Arial"/>
          <w:sz w:val="28"/>
          <w:szCs w:val="28"/>
        </w:rPr>
      </w:pPr>
      <w:r w:rsidRPr="00146A2C">
        <w:rPr>
          <w:rFonts w:ascii="Arial" w:hAnsi="Arial" w:cs="Arial"/>
          <w:sz w:val="28"/>
          <w:szCs w:val="28"/>
        </w:rPr>
        <w:t>The new NDS should commit to e</w:t>
      </w:r>
      <w:r w:rsidR="0038129C" w:rsidRPr="00146A2C">
        <w:rPr>
          <w:rFonts w:ascii="Arial" w:hAnsi="Arial" w:cs="Arial"/>
          <w:sz w:val="28"/>
          <w:szCs w:val="28"/>
        </w:rPr>
        <w:t>stablish</w:t>
      </w:r>
      <w:r w:rsidRPr="00146A2C">
        <w:rPr>
          <w:rFonts w:ascii="Arial" w:hAnsi="Arial" w:cs="Arial"/>
          <w:sz w:val="28"/>
          <w:szCs w:val="28"/>
        </w:rPr>
        <w:t>ing</w:t>
      </w:r>
      <w:r w:rsidR="0038129C" w:rsidRPr="00146A2C">
        <w:rPr>
          <w:rFonts w:ascii="Arial" w:hAnsi="Arial" w:cs="Arial"/>
          <w:sz w:val="28"/>
          <w:szCs w:val="28"/>
        </w:rPr>
        <w:t xml:space="preserve"> an Office of National Disability Strategy to provide the mechanism to work across all governments and sectors to develop, monitor and report annually on measurable Targeted Action Plans.</w:t>
      </w:r>
      <w:r w:rsidR="007F4024" w:rsidRPr="00146A2C">
        <w:rPr>
          <w:rFonts w:ascii="Arial" w:hAnsi="Arial" w:cs="Arial"/>
          <w:sz w:val="28"/>
          <w:szCs w:val="28"/>
        </w:rPr>
        <w:t xml:space="preserve"> </w:t>
      </w:r>
      <w:r w:rsidR="007F4024" w:rsidRPr="00146A2C">
        <w:rPr>
          <w:rFonts w:ascii="Arial" w:hAnsi="Arial" w:cs="Arial"/>
          <w:color w:val="000000"/>
          <w:sz w:val="28"/>
          <w:szCs w:val="28"/>
        </w:rPr>
        <w:t xml:space="preserve">The proposed Office should be placed where it can deliver leadership across all portfolios at all levels of government. Ideally, it would be empowered by and </w:t>
      </w:r>
      <w:r w:rsidR="007F4024" w:rsidRPr="00146A2C">
        <w:rPr>
          <w:rFonts w:ascii="Arial" w:hAnsi="Arial" w:cs="Arial"/>
          <w:color w:val="000000"/>
          <w:sz w:val="28"/>
          <w:szCs w:val="28"/>
        </w:rPr>
        <w:lastRenderedPageBreak/>
        <w:t xml:space="preserve">report to the Disability Reform Council or a body with similar remit and membership. If its scope is to be limited to the Commonwealth only, it should sit in a location which is inherently whole - of - government in scope, such as the Department of Prime Minister and Cabinet. In this regard, the proposed Office of National Disability Strategy might take the Office </w:t>
      </w:r>
      <w:r w:rsidR="00510319" w:rsidRPr="00146A2C">
        <w:rPr>
          <w:rFonts w:ascii="Arial" w:hAnsi="Arial" w:cs="Arial"/>
          <w:color w:val="000000"/>
          <w:sz w:val="28"/>
          <w:szCs w:val="28"/>
        </w:rPr>
        <w:t>f</w:t>
      </w:r>
      <w:r w:rsidR="007F4024" w:rsidRPr="00146A2C">
        <w:rPr>
          <w:rFonts w:ascii="Arial" w:hAnsi="Arial" w:cs="Arial"/>
          <w:color w:val="000000"/>
          <w:sz w:val="28"/>
          <w:szCs w:val="28"/>
        </w:rPr>
        <w:t xml:space="preserve">or Women </w:t>
      </w:r>
      <w:r w:rsidR="00660BEB" w:rsidRPr="00146A2C">
        <w:rPr>
          <w:rFonts w:ascii="Arial" w:hAnsi="Arial" w:cs="Arial"/>
          <w:color w:val="000000"/>
          <w:sz w:val="28"/>
          <w:szCs w:val="28"/>
        </w:rPr>
        <w:t>a</w:t>
      </w:r>
      <w:r w:rsidR="007F4024" w:rsidRPr="00146A2C">
        <w:rPr>
          <w:rFonts w:ascii="Arial" w:hAnsi="Arial" w:cs="Arial"/>
          <w:color w:val="000000"/>
          <w:sz w:val="28"/>
          <w:szCs w:val="28"/>
        </w:rPr>
        <w:t>s a model.</w:t>
      </w:r>
    </w:p>
    <w:p w14:paraId="1EFDBF6B" w14:textId="77777777" w:rsidR="0038129C" w:rsidRPr="00146A2C" w:rsidRDefault="0038129C" w:rsidP="0038129C">
      <w:pPr>
        <w:rPr>
          <w:rFonts w:ascii="Arial" w:hAnsi="Arial" w:cs="Arial"/>
          <w:sz w:val="28"/>
          <w:szCs w:val="28"/>
        </w:rPr>
      </w:pPr>
    </w:p>
    <w:p w14:paraId="2DECE9AB" w14:textId="588F3C33" w:rsidR="00D61D2C" w:rsidRPr="00146A2C" w:rsidRDefault="003A6DB7" w:rsidP="0068598A">
      <w:pPr>
        <w:pStyle w:val="ListParagraph"/>
        <w:numPr>
          <w:ilvl w:val="0"/>
          <w:numId w:val="7"/>
        </w:numPr>
        <w:rPr>
          <w:rFonts w:ascii="Arial" w:hAnsi="Arial" w:cs="Arial"/>
          <w:sz w:val="28"/>
          <w:szCs w:val="28"/>
        </w:rPr>
      </w:pPr>
      <w:r w:rsidRPr="00146A2C">
        <w:rPr>
          <w:rFonts w:ascii="Arial" w:hAnsi="Arial" w:cs="Arial"/>
          <w:sz w:val="28"/>
          <w:szCs w:val="28"/>
        </w:rPr>
        <w:t>The new NDS should commit to f</w:t>
      </w:r>
      <w:r w:rsidR="0038129C" w:rsidRPr="00146A2C">
        <w:rPr>
          <w:rFonts w:ascii="Arial" w:hAnsi="Arial" w:cs="Arial"/>
          <w:sz w:val="28"/>
          <w:szCs w:val="28"/>
        </w:rPr>
        <w:t>und</w:t>
      </w:r>
      <w:r w:rsidRPr="00146A2C">
        <w:rPr>
          <w:rFonts w:ascii="Arial" w:hAnsi="Arial" w:cs="Arial"/>
          <w:sz w:val="28"/>
          <w:szCs w:val="28"/>
        </w:rPr>
        <w:t>ing</w:t>
      </w:r>
      <w:r w:rsidR="0038129C" w:rsidRPr="00146A2C">
        <w:rPr>
          <w:rFonts w:ascii="Arial" w:hAnsi="Arial" w:cs="Arial"/>
          <w:sz w:val="28"/>
          <w:szCs w:val="28"/>
        </w:rPr>
        <w:t xml:space="preserve"> independent disability advocacy organisations to provide alternative reports </w:t>
      </w:r>
      <w:r w:rsidR="00146A2C" w:rsidRPr="00146A2C">
        <w:rPr>
          <w:rFonts w:ascii="Arial" w:hAnsi="Arial" w:cs="Arial"/>
          <w:sz w:val="28"/>
          <w:szCs w:val="28"/>
        </w:rPr>
        <w:t xml:space="preserve">on NDS compliance </w:t>
      </w:r>
      <w:r w:rsidR="0038129C" w:rsidRPr="00146A2C">
        <w:rPr>
          <w:rFonts w:ascii="Arial" w:hAnsi="Arial" w:cs="Arial"/>
          <w:sz w:val="28"/>
          <w:szCs w:val="28"/>
        </w:rPr>
        <w:t>and call those responsible to account when they fail to act on their commitments.</w:t>
      </w:r>
    </w:p>
    <w:p w14:paraId="23D813D0" w14:textId="77777777" w:rsidR="005E7F28" w:rsidRPr="00146A2C" w:rsidRDefault="005E7F28" w:rsidP="005E7F28">
      <w:pPr>
        <w:pStyle w:val="ListParagraph"/>
        <w:rPr>
          <w:rFonts w:ascii="Arial" w:hAnsi="Arial" w:cs="Arial"/>
          <w:sz w:val="28"/>
          <w:szCs w:val="28"/>
        </w:rPr>
      </w:pPr>
    </w:p>
    <w:p w14:paraId="27D5FA60" w14:textId="48396CCA" w:rsidR="005E7F28" w:rsidRPr="00146A2C" w:rsidRDefault="005E7F28" w:rsidP="005E7F28">
      <w:pPr>
        <w:pStyle w:val="ListParagraph"/>
        <w:numPr>
          <w:ilvl w:val="0"/>
          <w:numId w:val="7"/>
        </w:numPr>
        <w:rPr>
          <w:rFonts w:ascii="Arial" w:hAnsi="Arial" w:cs="Arial"/>
          <w:sz w:val="28"/>
          <w:szCs w:val="28"/>
        </w:rPr>
      </w:pPr>
      <w:r w:rsidRPr="00146A2C">
        <w:rPr>
          <w:rFonts w:ascii="Arial" w:hAnsi="Arial" w:cs="Arial"/>
          <w:sz w:val="28"/>
          <w:szCs w:val="28"/>
        </w:rPr>
        <w:t xml:space="preserve">The new NDS should set out a timetable for the adoption of accessible housing requirements in all new housing and make an immediate commitment to apply Gold level </w:t>
      </w:r>
      <w:proofErr w:type="spellStart"/>
      <w:r w:rsidRPr="00146A2C">
        <w:rPr>
          <w:rFonts w:ascii="Arial" w:hAnsi="Arial" w:cs="Arial"/>
          <w:sz w:val="28"/>
          <w:szCs w:val="28"/>
        </w:rPr>
        <w:t>Livable</w:t>
      </w:r>
      <w:proofErr w:type="spellEnd"/>
      <w:r w:rsidRPr="00146A2C">
        <w:rPr>
          <w:rFonts w:ascii="Arial" w:hAnsi="Arial" w:cs="Arial"/>
          <w:sz w:val="28"/>
          <w:szCs w:val="28"/>
        </w:rPr>
        <w:t xml:space="preserve"> Housing Guideline requirements in all publicly funded or supporting housing.</w:t>
      </w:r>
    </w:p>
    <w:p w14:paraId="5E0F6064" w14:textId="77777777" w:rsidR="005E7F28" w:rsidRPr="00146A2C" w:rsidRDefault="005E7F28" w:rsidP="005E7F28">
      <w:pPr>
        <w:pStyle w:val="ListParagraph"/>
        <w:rPr>
          <w:rFonts w:ascii="Arial" w:hAnsi="Arial" w:cs="Arial"/>
          <w:sz w:val="28"/>
          <w:szCs w:val="28"/>
        </w:rPr>
      </w:pPr>
    </w:p>
    <w:p w14:paraId="5DC41669" w14:textId="072CF8B7" w:rsidR="005E7F28" w:rsidRPr="00146A2C" w:rsidRDefault="005E7F28" w:rsidP="005E7F28">
      <w:pPr>
        <w:pStyle w:val="ListParagraph"/>
        <w:numPr>
          <w:ilvl w:val="0"/>
          <w:numId w:val="7"/>
        </w:numPr>
        <w:rPr>
          <w:rFonts w:ascii="Arial" w:hAnsi="Arial" w:cs="Arial"/>
          <w:sz w:val="28"/>
          <w:szCs w:val="28"/>
        </w:rPr>
      </w:pPr>
      <w:r w:rsidRPr="00146A2C">
        <w:rPr>
          <w:rFonts w:ascii="Arial" w:hAnsi="Arial" w:cs="Arial"/>
          <w:sz w:val="28"/>
          <w:szCs w:val="28"/>
        </w:rPr>
        <w:t>The new NDS should establish a commitment from all levels of government that all procurement contracts include accessibility requirements.</w:t>
      </w:r>
    </w:p>
    <w:p w14:paraId="634E40F2" w14:textId="77777777" w:rsidR="002D2C49" w:rsidRPr="00146A2C" w:rsidRDefault="002D2C49" w:rsidP="002D2C49">
      <w:pPr>
        <w:pStyle w:val="ListParagraph"/>
        <w:rPr>
          <w:rFonts w:ascii="Arial" w:hAnsi="Arial" w:cs="Arial"/>
          <w:sz w:val="28"/>
          <w:szCs w:val="28"/>
        </w:rPr>
      </w:pPr>
    </w:p>
    <w:p w14:paraId="4D6A3B84" w14:textId="73CE1451" w:rsidR="005E7F28" w:rsidRPr="00146A2C" w:rsidRDefault="005E7F28" w:rsidP="005E7F28">
      <w:pPr>
        <w:pStyle w:val="ListParagraph"/>
        <w:numPr>
          <w:ilvl w:val="0"/>
          <w:numId w:val="7"/>
        </w:numPr>
        <w:rPr>
          <w:rFonts w:ascii="Arial" w:hAnsi="Arial" w:cs="Arial"/>
          <w:sz w:val="28"/>
          <w:szCs w:val="28"/>
        </w:rPr>
      </w:pPr>
      <w:r w:rsidRPr="00146A2C">
        <w:rPr>
          <w:rFonts w:ascii="Arial" w:hAnsi="Arial" w:cs="Arial"/>
          <w:sz w:val="28"/>
          <w:szCs w:val="28"/>
        </w:rPr>
        <w:t xml:space="preserve">The new NDS should establish a commitment from all levels of government that any public money spent on events or approvals for events such as festivals </w:t>
      </w:r>
      <w:r w:rsidR="0006255C" w:rsidRPr="00146A2C">
        <w:rPr>
          <w:rFonts w:ascii="Arial" w:hAnsi="Arial" w:cs="Arial"/>
          <w:sz w:val="28"/>
          <w:szCs w:val="28"/>
        </w:rPr>
        <w:t xml:space="preserve">or cultural events </w:t>
      </w:r>
      <w:r w:rsidRPr="00146A2C">
        <w:rPr>
          <w:rFonts w:ascii="Arial" w:hAnsi="Arial" w:cs="Arial"/>
          <w:sz w:val="28"/>
          <w:szCs w:val="28"/>
        </w:rPr>
        <w:t xml:space="preserve">require </w:t>
      </w:r>
      <w:r w:rsidR="002D2C49" w:rsidRPr="00146A2C">
        <w:rPr>
          <w:rFonts w:ascii="Arial" w:hAnsi="Arial" w:cs="Arial"/>
          <w:sz w:val="28"/>
          <w:szCs w:val="28"/>
        </w:rPr>
        <w:t>the organisers to develop and implement an accessibility statement.</w:t>
      </w:r>
    </w:p>
    <w:p w14:paraId="7C5792F7" w14:textId="77777777" w:rsidR="00D61D2C" w:rsidRPr="00146A2C" w:rsidRDefault="00D61D2C" w:rsidP="0038129C">
      <w:pPr>
        <w:rPr>
          <w:rFonts w:ascii="Arial" w:hAnsi="Arial" w:cs="Arial"/>
          <w:sz w:val="28"/>
          <w:szCs w:val="28"/>
        </w:rPr>
      </w:pPr>
    </w:p>
    <w:p w14:paraId="2D91D74B" w14:textId="550BCE77" w:rsidR="00D61D2C" w:rsidRPr="00146A2C" w:rsidRDefault="003A6DB7" w:rsidP="0068598A">
      <w:pPr>
        <w:pStyle w:val="ListParagraph"/>
        <w:numPr>
          <w:ilvl w:val="0"/>
          <w:numId w:val="7"/>
        </w:numPr>
        <w:rPr>
          <w:rFonts w:ascii="Arial" w:hAnsi="Arial" w:cs="Arial"/>
          <w:sz w:val="28"/>
          <w:szCs w:val="28"/>
        </w:rPr>
      </w:pPr>
      <w:r w:rsidRPr="00146A2C">
        <w:rPr>
          <w:rFonts w:ascii="Arial" w:hAnsi="Arial" w:cs="Arial"/>
          <w:sz w:val="28"/>
          <w:szCs w:val="28"/>
        </w:rPr>
        <w:t>The new NDS should e</w:t>
      </w:r>
      <w:r w:rsidR="00D61D2C" w:rsidRPr="00146A2C">
        <w:rPr>
          <w:rFonts w:ascii="Arial" w:hAnsi="Arial" w:cs="Arial"/>
          <w:sz w:val="28"/>
          <w:szCs w:val="28"/>
        </w:rPr>
        <w:t>stablish a timetable for the adoption of an Australian Charter of Human Rights.</w:t>
      </w:r>
    </w:p>
    <w:p w14:paraId="5DBA3E3D" w14:textId="77777777" w:rsidR="00D61D2C" w:rsidRPr="00146A2C" w:rsidRDefault="00D61D2C" w:rsidP="0038129C">
      <w:pPr>
        <w:rPr>
          <w:rFonts w:ascii="Arial" w:hAnsi="Arial" w:cs="Arial"/>
          <w:sz w:val="28"/>
          <w:szCs w:val="28"/>
        </w:rPr>
      </w:pPr>
    </w:p>
    <w:p w14:paraId="174E4C19" w14:textId="1EEE4B0E" w:rsidR="0038129C" w:rsidRPr="00146A2C" w:rsidRDefault="003A6DB7" w:rsidP="0068598A">
      <w:pPr>
        <w:pStyle w:val="ListParagraph"/>
        <w:numPr>
          <w:ilvl w:val="0"/>
          <w:numId w:val="7"/>
        </w:numPr>
        <w:rPr>
          <w:rFonts w:ascii="Arial" w:hAnsi="Arial" w:cs="Arial"/>
          <w:sz w:val="28"/>
          <w:szCs w:val="28"/>
        </w:rPr>
      </w:pPr>
      <w:r w:rsidRPr="00146A2C">
        <w:rPr>
          <w:rFonts w:ascii="Arial" w:hAnsi="Arial" w:cs="Arial"/>
          <w:sz w:val="28"/>
          <w:szCs w:val="28"/>
        </w:rPr>
        <w:t>The new NDS should establish a timetable to d</w:t>
      </w:r>
      <w:r w:rsidR="00D61D2C" w:rsidRPr="00146A2C">
        <w:rPr>
          <w:rFonts w:ascii="Arial" w:hAnsi="Arial" w:cs="Arial"/>
          <w:sz w:val="28"/>
          <w:szCs w:val="28"/>
        </w:rPr>
        <w:t xml:space="preserve">evelop and adopt a mandatory ‘disability lens’ to be applied to all </w:t>
      </w:r>
      <w:r w:rsidR="0068598A" w:rsidRPr="00146A2C">
        <w:rPr>
          <w:rFonts w:ascii="Arial" w:hAnsi="Arial" w:cs="Arial"/>
          <w:sz w:val="28"/>
          <w:szCs w:val="28"/>
        </w:rPr>
        <w:t xml:space="preserve">levels of </w:t>
      </w:r>
      <w:r w:rsidR="00D61D2C" w:rsidRPr="00146A2C">
        <w:rPr>
          <w:rFonts w:ascii="Arial" w:hAnsi="Arial" w:cs="Arial"/>
          <w:sz w:val="28"/>
          <w:szCs w:val="28"/>
        </w:rPr>
        <w:t>government policies, procedures</w:t>
      </w:r>
      <w:r w:rsidR="0068598A" w:rsidRPr="00146A2C">
        <w:rPr>
          <w:rFonts w:ascii="Arial" w:hAnsi="Arial" w:cs="Arial"/>
          <w:sz w:val="28"/>
          <w:szCs w:val="28"/>
        </w:rPr>
        <w:t>, programs</w:t>
      </w:r>
      <w:r w:rsidR="00D61D2C" w:rsidRPr="00146A2C">
        <w:rPr>
          <w:rFonts w:ascii="Arial" w:hAnsi="Arial" w:cs="Arial"/>
          <w:sz w:val="28"/>
          <w:szCs w:val="28"/>
        </w:rPr>
        <w:t xml:space="preserve"> and </w:t>
      </w:r>
      <w:r w:rsidR="0068598A" w:rsidRPr="00146A2C">
        <w:rPr>
          <w:rFonts w:ascii="Arial" w:hAnsi="Arial" w:cs="Arial"/>
          <w:sz w:val="28"/>
          <w:szCs w:val="28"/>
        </w:rPr>
        <w:t>legislative change. A disability lens could include a checklist of actions to be taken to ensure the actions of any government assess the impact of any policies, procedures, programs and legislative change on people with disability</w:t>
      </w:r>
      <w:r w:rsidR="00D61D2C" w:rsidRPr="00146A2C">
        <w:rPr>
          <w:rFonts w:ascii="Arial" w:hAnsi="Arial" w:cs="Arial"/>
          <w:sz w:val="28"/>
          <w:szCs w:val="28"/>
        </w:rPr>
        <w:t>.</w:t>
      </w:r>
    </w:p>
    <w:p w14:paraId="09AB8FF9" w14:textId="77777777" w:rsidR="00BB373A" w:rsidRPr="00146A2C" w:rsidRDefault="00BB373A">
      <w:pPr>
        <w:rPr>
          <w:rFonts w:ascii="Arial" w:hAnsi="Arial" w:cs="Arial"/>
          <w:sz w:val="28"/>
          <w:szCs w:val="28"/>
        </w:rPr>
      </w:pPr>
    </w:p>
    <w:p w14:paraId="5A14007F" w14:textId="77572381" w:rsidR="00BB373A" w:rsidRPr="00146A2C" w:rsidRDefault="00DE3C93" w:rsidP="0068598A">
      <w:pPr>
        <w:pStyle w:val="ListParagraph"/>
        <w:numPr>
          <w:ilvl w:val="0"/>
          <w:numId w:val="7"/>
        </w:numPr>
        <w:rPr>
          <w:rFonts w:ascii="Arial" w:hAnsi="Arial" w:cs="Arial"/>
          <w:sz w:val="28"/>
          <w:szCs w:val="28"/>
        </w:rPr>
      </w:pPr>
      <w:r w:rsidRPr="00146A2C">
        <w:rPr>
          <w:rFonts w:ascii="Arial" w:hAnsi="Arial" w:cs="Arial"/>
          <w:sz w:val="28"/>
          <w:szCs w:val="28"/>
        </w:rPr>
        <w:t>The new NDS should commit to e</w:t>
      </w:r>
      <w:r w:rsidR="0038129C" w:rsidRPr="00146A2C">
        <w:rPr>
          <w:rFonts w:ascii="Arial" w:hAnsi="Arial" w:cs="Arial"/>
          <w:sz w:val="28"/>
          <w:szCs w:val="28"/>
        </w:rPr>
        <w:t>stablish</w:t>
      </w:r>
      <w:r w:rsidRPr="00146A2C">
        <w:rPr>
          <w:rFonts w:ascii="Arial" w:hAnsi="Arial" w:cs="Arial"/>
          <w:sz w:val="28"/>
          <w:szCs w:val="28"/>
        </w:rPr>
        <w:t>ing</w:t>
      </w:r>
      <w:r w:rsidR="0038129C" w:rsidRPr="00146A2C">
        <w:rPr>
          <w:rFonts w:ascii="Arial" w:hAnsi="Arial" w:cs="Arial"/>
          <w:sz w:val="28"/>
          <w:szCs w:val="28"/>
        </w:rPr>
        <w:t xml:space="preserve"> an accessibility standards development and monitoring mechanism similar to that established by the Accessible Canada Act </w:t>
      </w:r>
      <w:hyperlink r:id="rId8" w:history="1">
        <w:r w:rsidR="0038129C" w:rsidRPr="00146A2C">
          <w:rPr>
            <w:rStyle w:val="Hyperlink"/>
            <w:rFonts w:ascii="Arial" w:hAnsi="Arial" w:cs="Arial"/>
            <w:sz w:val="28"/>
            <w:szCs w:val="28"/>
          </w:rPr>
          <w:t>https://laws-lois.justice.gc.ca/eng/acts/A-0.6/</w:t>
        </w:r>
      </w:hyperlink>
      <w:r w:rsidR="0038129C" w:rsidRPr="00146A2C">
        <w:rPr>
          <w:rFonts w:ascii="Arial" w:hAnsi="Arial" w:cs="Arial"/>
          <w:sz w:val="28"/>
          <w:szCs w:val="28"/>
        </w:rPr>
        <w:t xml:space="preserve">  </w:t>
      </w:r>
    </w:p>
    <w:p w14:paraId="66476F24" w14:textId="15BEF6F0" w:rsidR="00BB373A" w:rsidRPr="00146A2C" w:rsidRDefault="00BB373A" w:rsidP="0068598A">
      <w:pPr>
        <w:pStyle w:val="Heading1"/>
        <w:ind w:left="1440"/>
        <w:rPr>
          <w:sz w:val="28"/>
          <w:szCs w:val="28"/>
        </w:rPr>
      </w:pPr>
      <w:r w:rsidRPr="00146A2C">
        <w:rPr>
          <w:sz w:val="28"/>
          <w:szCs w:val="28"/>
        </w:rPr>
        <w:lastRenderedPageBreak/>
        <w:t>Accessible Canada Act</w:t>
      </w:r>
    </w:p>
    <w:p w14:paraId="153CDC8B" w14:textId="44B53A57" w:rsidR="00BB373A" w:rsidRPr="00146A2C" w:rsidRDefault="00BB373A" w:rsidP="0068598A">
      <w:pPr>
        <w:pStyle w:val="ListParagraph"/>
        <w:ind w:left="1440"/>
        <w:rPr>
          <w:rFonts w:ascii="Arial" w:hAnsi="Arial" w:cs="Arial"/>
          <w:sz w:val="28"/>
          <w:szCs w:val="28"/>
        </w:rPr>
      </w:pPr>
      <w:r w:rsidRPr="00146A2C">
        <w:rPr>
          <w:rFonts w:ascii="Arial" w:hAnsi="Arial" w:cs="Arial"/>
          <w:sz w:val="28"/>
          <w:szCs w:val="28"/>
        </w:rPr>
        <w:t>The Act outlines how to identify and remove accessibility barriers and prevent new barriers, in areas subject to federal jurisdiction, including in:</w:t>
      </w:r>
    </w:p>
    <w:p w14:paraId="5AE57219" w14:textId="77777777" w:rsidR="00BB373A" w:rsidRPr="00146A2C" w:rsidRDefault="00BB373A" w:rsidP="0068598A">
      <w:pPr>
        <w:pStyle w:val="ListParagraph"/>
        <w:numPr>
          <w:ilvl w:val="2"/>
          <w:numId w:val="9"/>
        </w:numPr>
        <w:rPr>
          <w:rFonts w:ascii="Arial" w:hAnsi="Arial" w:cs="Arial"/>
          <w:sz w:val="28"/>
          <w:szCs w:val="28"/>
        </w:rPr>
      </w:pPr>
      <w:r w:rsidRPr="00146A2C">
        <w:rPr>
          <w:rFonts w:ascii="Arial" w:hAnsi="Arial" w:cs="Arial"/>
          <w:sz w:val="28"/>
          <w:szCs w:val="28"/>
        </w:rPr>
        <w:t>built environments (buildings and public spaces)</w:t>
      </w:r>
    </w:p>
    <w:p w14:paraId="2F570C5D" w14:textId="77777777" w:rsidR="00BB373A" w:rsidRPr="00146A2C" w:rsidRDefault="00BB373A" w:rsidP="0068598A">
      <w:pPr>
        <w:pStyle w:val="ListParagraph"/>
        <w:numPr>
          <w:ilvl w:val="2"/>
          <w:numId w:val="9"/>
        </w:numPr>
        <w:rPr>
          <w:rFonts w:ascii="Arial" w:hAnsi="Arial" w:cs="Arial"/>
          <w:sz w:val="28"/>
          <w:szCs w:val="28"/>
        </w:rPr>
      </w:pPr>
      <w:r w:rsidRPr="00146A2C">
        <w:rPr>
          <w:rFonts w:ascii="Arial" w:hAnsi="Arial" w:cs="Arial"/>
          <w:sz w:val="28"/>
          <w:szCs w:val="28"/>
        </w:rPr>
        <w:t>employment (job opportunities and employment policies and practices)</w:t>
      </w:r>
    </w:p>
    <w:p w14:paraId="3982191D" w14:textId="77777777" w:rsidR="00BB373A" w:rsidRPr="00146A2C" w:rsidRDefault="00BB373A" w:rsidP="0068598A">
      <w:pPr>
        <w:pStyle w:val="ListParagraph"/>
        <w:numPr>
          <w:ilvl w:val="2"/>
          <w:numId w:val="9"/>
        </w:numPr>
        <w:rPr>
          <w:rFonts w:ascii="Arial" w:hAnsi="Arial" w:cs="Arial"/>
          <w:sz w:val="28"/>
          <w:szCs w:val="28"/>
        </w:rPr>
      </w:pPr>
      <w:r w:rsidRPr="00146A2C">
        <w:rPr>
          <w:rFonts w:ascii="Arial" w:hAnsi="Arial" w:cs="Arial"/>
          <w:sz w:val="28"/>
          <w:szCs w:val="28"/>
        </w:rPr>
        <w:t>information and communication technologies (digital content and technologies used to access it)</w:t>
      </w:r>
    </w:p>
    <w:p w14:paraId="4F0A3265" w14:textId="77777777" w:rsidR="00BB373A" w:rsidRPr="00146A2C" w:rsidRDefault="00BB373A" w:rsidP="0068598A">
      <w:pPr>
        <w:pStyle w:val="ListParagraph"/>
        <w:numPr>
          <w:ilvl w:val="2"/>
          <w:numId w:val="9"/>
        </w:numPr>
        <w:rPr>
          <w:rFonts w:ascii="Arial" w:hAnsi="Arial" w:cs="Arial"/>
          <w:sz w:val="28"/>
          <w:szCs w:val="28"/>
        </w:rPr>
      </w:pPr>
      <w:r w:rsidRPr="00146A2C">
        <w:rPr>
          <w:rFonts w:ascii="Arial" w:hAnsi="Arial" w:cs="Arial"/>
          <w:sz w:val="28"/>
          <w:szCs w:val="28"/>
        </w:rPr>
        <w:t>procurement of goods and services</w:t>
      </w:r>
    </w:p>
    <w:p w14:paraId="553C23C2" w14:textId="77777777" w:rsidR="00BB373A" w:rsidRPr="00146A2C" w:rsidRDefault="00BB373A" w:rsidP="0068598A">
      <w:pPr>
        <w:pStyle w:val="ListParagraph"/>
        <w:numPr>
          <w:ilvl w:val="2"/>
          <w:numId w:val="9"/>
        </w:numPr>
        <w:rPr>
          <w:rFonts w:ascii="Arial" w:hAnsi="Arial" w:cs="Arial"/>
          <w:sz w:val="28"/>
          <w:szCs w:val="28"/>
        </w:rPr>
      </w:pPr>
      <w:r w:rsidRPr="00146A2C">
        <w:rPr>
          <w:rFonts w:ascii="Arial" w:hAnsi="Arial" w:cs="Arial"/>
          <w:sz w:val="28"/>
          <w:szCs w:val="28"/>
        </w:rPr>
        <w:t>delivering programs and services; and</w:t>
      </w:r>
      <w:r w:rsidRPr="00146A2C">
        <w:rPr>
          <w:rStyle w:val="apple-converted-space"/>
          <w:rFonts w:ascii="Arial" w:hAnsi="Arial" w:cs="Arial"/>
          <w:color w:val="333333"/>
          <w:sz w:val="28"/>
          <w:szCs w:val="28"/>
        </w:rPr>
        <w:t> </w:t>
      </w:r>
    </w:p>
    <w:p w14:paraId="7F34A5DC" w14:textId="77777777" w:rsidR="00BB373A" w:rsidRPr="00146A2C" w:rsidRDefault="00BB373A" w:rsidP="0068598A">
      <w:pPr>
        <w:pStyle w:val="ListParagraph"/>
        <w:numPr>
          <w:ilvl w:val="2"/>
          <w:numId w:val="9"/>
        </w:numPr>
        <w:rPr>
          <w:rFonts w:ascii="Arial" w:hAnsi="Arial" w:cs="Arial"/>
          <w:sz w:val="28"/>
          <w:szCs w:val="28"/>
        </w:rPr>
      </w:pPr>
      <w:r w:rsidRPr="00146A2C">
        <w:rPr>
          <w:rFonts w:ascii="Arial" w:hAnsi="Arial" w:cs="Arial"/>
          <w:sz w:val="28"/>
          <w:szCs w:val="28"/>
        </w:rPr>
        <w:t>transportation (by air as well as by rail, ferry and bus carriers that operate across a provincial or international border)</w:t>
      </w:r>
    </w:p>
    <w:p w14:paraId="05B4AA07" w14:textId="7EEB7CC6" w:rsidR="00BB373A" w:rsidRPr="00146A2C" w:rsidRDefault="00BB373A" w:rsidP="0038129C">
      <w:pPr>
        <w:ind w:left="720"/>
        <w:rPr>
          <w:rFonts w:ascii="Arial" w:hAnsi="Arial" w:cs="Arial"/>
          <w:sz w:val="28"/>
          <w:szCs w:val="28"/>
        </w:rPr>
      </w:pPr>
    </w:p>
    <w:p w14:paraId="7E45BA9E" w14:textId="78955320" w:rsidR="00BB373A" w:rsidRPr="00146A2C" w:rsidRDefault="00BB373A" w:rsidP="0068598A">
      <w:pPr>
        <w:pStyle w:val="Heading2"/>
        <w:ind w:left="1440"/>
        <w:rPr>
          <w:rFonts w:ascii="Arial" w:hAnsi="Arial" w:cs="Arial"/>
          <w:sz w:val="28"/>
          <w:szCs w:val="28"/>
        </w:rPr>
      </w:pPr>
      <w:r w:rsidRPr="00146A2C">
        <w:rPr>
          <w:rFonts w:ascii="Arial" w:eastAsia="Times New Roman" w:hAnsi="Arial" w:cs="Arial"/>
          <w:sz w:val="28"/>
          <w:szCs w:val="28"/>
        </w:rPr>
        <w:t>Canadian Accessibility Standards Development Organi</w:t>
      </w:r>
      <w:r w:rsidR="0038129C" w:rsidRPr="00146A2C">
        <w:rPr>
          <w:rFonts w:ascii="Arial" w:eastAsia="Times New Roman" w:hAnsi="Arial" w:cs="Arial"/>
          <w:sz w:val="28"/>
          <w:szCs w:val="28"/>
        </w:rPr>
        <w:t>s</w:t>
      </w:r>
      <w:r w:rsidRPr="00146A2C">
        <w:rPr>
          <w:rFonts w:ascii="Arial" w:eastAsia="Times New Roman" w:hAnsi="Arial" w:cs="Arial"/>
          <w:sz w:val="28"/>
          <w:szCs w:val="28"/>
        </w:rPr>
        <w:t>ation</w:t>
      </w:r>
    </w:p>
    <w:p w14:paraId="5077A425" w14:textId="400A51C0" w:rsidR="00BB373A" w:rsidRPr="00146A2C" w:rsidRDefault="00BB373A" w:rsidP="0068598A">
      <w:pPr>
        <w:pStyle w:val="ListParagraph"/>
        <w:ind w:left="1440"/>
        <w:rPr>
          <w:rFonts w:ascii="Arial" w:hAnsi="Arial" w:cs="Arial"/>
          <w:sz w:val="28"/>
          <w:szCs w:val="28"/>
        </w:rPr>
      </w:pPr>
      <w:r w:rsidRPr="00146A2C">
        <w:rPr>
          <w:rFonts w:ascii="Arial" w:hAnsi="Arial" w:cs="Arial"/>
          <w:sz w:val="28"/>
          <w:szCs w:val="28"/>
        </w:rPr>
        <w:t>The Canadian Accessibility Standards Development Organi</w:t>
      </w:r>
      <w:r w:rsidR="0038129C" w:rsidRPr="00146A2C">
        <w:rPr>
          <w:rFonts w:ascii="Arial" w:hAnsi="Arial" w:cs="Arial"/>
          <w:sz w:val="28"/>
          <w:szCs w:val="28"/>
        </w:rPr>
        <w:t>s</w:t>
      </w:r>
      <w:r w:rsidRPr="00146A2C">
        <w:rPr>
          <w:rFonts w:ascii="Arial" w:hAnsi="Arial" w:cs="Arial"/>
          <w:sz w:val="28"/>
          <w:szCs w:val="28"/>
        </w:rPr>
        <w:t>ation will be responsible for developing the new accessibility standards to be integrated into federal regulations. A board of directors will lead the organi</w:t>
      </w:r>
      <w:r w:rsidR="0038129C" w:rsidRPr="00146A2C">
        <w:rPr>
          <w:rFonts w:ascii="Arial" w:hAnsi="Arial" w:cs="Arial"/>
          <w:sz w:val="28"/>
          <w:szCs w:val="28"/>
        </w:rPr>
        <w:t>s</w:t>
      </w:r>
      <w:r w:rsidRPr="00146A2C">
        <w:rPr>
          <w:rFonts w:ascii="Arial" w:hAnsi="Arial" w:cs="Arial"/>
          <w:sz w:val="28"/>
          <w:szCs w:val="28"/>
        </w:rPr>
        <w:t>ation, the majority of whom will be people with disabilit</w:t>
      </w:r>
      <w:r w:rsidR="0038129C" w:rsidRPr="00146A2C">
        <w:rPr>
          <w:rFonts w:ascii="Arial" w:hAnsi="Arial" w:cs="Arial"/>
          <w:sz w:val="28"/>
          <w:szCs w:val="28"/>
        </w:rPr>
        <w:t>y</w:t>
      </w:r>
      <w:r w:rsidRPr="00146A2C">
        <w:rPr>
          <w:rFonts w:ascii="Arial" w:hAnsi="Arial" w:cs="Arial"/>
          <w:sz w:val="28"/>
          <w:szCs w:val="28"/>
        </w:rPr>
        <w:t>.</w:t>
      </w:r>
    </w:p>
    <w:p w14:paraId="68BE1C51" w14:textId="77777777" w:rsidR="0038129C" w:rsidRPr="00146A2C" w:rsidRDefault="0038129C" w:rsidP="0038129C">
      <w:pPr>
        <w:ind w:left="720"/>
        <w:rPr>
          <w:rFonts w:ascii="Arial" w:hAnsi="Arial" w:cs="Arial"/>
          <w:sz w:val="28"/>
          <w:szCs w:val="28"/>
        </w:rPr>
      </w:pPr>
    </w:p>
    <w:p w14:paraId="18E10C8A" w14:textId="25DC798A" w:rsidR="00BB373A" w:rsidRPr="00146A2C" w:rsidRDefault="00BB373A" w:rsidP="0068598A">
      <w:pPr>
        <w:pStyle w:val="ListParagraph"/>
        <w:ind w:left="1440"/>
        <w:rPr>
          <w:rFonts w:ascii="Arial" w:hAnsi="Arial" w:cs="Arial"/>
          <w:sz w:val="28"/>
          <w:szCs w:val="28"/>
        </w:rPr>
      </w:pPr>
      <w:r w:rsidRPr="00146A2C">
        <w:rPr>
          <w:rFonts w:ascii="Arial" w:hAnsi="Arial" w:cs="Arial"/>
          <w:sz w:val="28"/>
          <w:szCs w:val="28"/>
        </w:rPr>
        <w:t>Within this organi</w:t>
      </w:r>
      <w:r w:rsidR="0038129C" w:rsidRPr="00146A2C">
        <w:rPr>
          <w:rFonts w:ascii="Arial" w:hAnsi="Arial" w:cs="Arial"/>
          <w:sz w:val="28"/>
          <w:szCs w:val="28"/>
        </w:rPr>
        <w:t>s</w:t>
      </w:r>
      <w:r w:rsidRPr="00146A2C">
        <w:rPr>
          <w:rFonts w:ascii="Arial" w:hAnsi="Arial" w:cs="Arial"/>
          <w:sz w:val="28"/>
          <w:szCs w:val="28"/>
        </w:rPr>
        <w:t>ation, technical committees will be formed to help develop accessibility standards. These committees will include accessibility experts, persons with disabilities, and representatives from organizations that would be required to meet the new standards.</w:t>
      </w:r>
    </w:p>
    <w:p w14:paraId="4C27C9C6" w14:textId="2D74909D" w:rsidR="00BB373A" w:rsidRPr="00146A2C" w:rsidRDefault="00BB373A" w:rsidP="0038129C">
      <w:pPr>
        <w:ind w:left="720"/>
        <w:rPr>
          <w:rFonts w:ascii="Arial" w:hAnsi="Arial" w:cs="Arial"/>
          <w:sz w:val="28"/>
          <w:szCs w:val="28"/>
        </w:rPr>
      </w:pPr>
    </w:p>
    <w:p w14:paraId="6BDCAF26" w14:textId="2DAB24A0" w:rsidR="00BB373A" w:rsidRPr="00146A2C" w:rsidRDefault="00BB373A" w:rsidP="0068598A">
      <w:pPr>
        <w:pStyle w:val="Heading2"/>
        <w:ind w:left="1440"/>
        <w:rPr>
          <w:rFonts w:ascii="Arial" w:eastAsia="Times New Roman" w:hAnsi="Arial" w:cs="Arial"/>
          <w:sz w:val="28"/>
          <w:szCs w:val="28"/>
        </w:rPr>
      </w:pPr>
      <w:r w:rsidRPr="00146A2C">
        <w:rPr>
          <w:rFonts w:ascii="Arial" w:hAnsi="Arial" w:cs="Arial"/>
          <w:sz w:val="28"/>
          <w:szCs w:val="28"/>
        </w:rPr>
        <w:t>Chief Accessibility Officer</w:t>
      </w:r>
    </w:p>
    <w:p w14:paraId="0FEABC4F" w14:textId="69C6C950" w:rsidR="00BB373A" w:rsidRPr="00146A2C" w:rsidRDefault="00BB373A" w:rsidP="0068598A">
      <w:pPr>
        <w:pStyle w:val="ListParagraph"/>
        <w:ind w:left="1440"/>
        <w:rPr>
          <w:rFonts w:ascii="Arial" w:hAnsi="Arial" w:cs="Arial"/>
          <w:sz w:val="28"/>
          <w:szCs w:val="28"/>
        </w:rPr>
      </w:pPr>
      <w:r w:rsidRPr="00146A2C">
        <w:rPr>
          <w:rFonts w:ascii="Arial" w:hAnsi="Arial" w:cs="Arial"/>
          <w:sz w:val="28"/>
          <w:szCs w:val="28"/>
        </w:rPr>
        <w:t>The Chief Accessibility Officer will advise the Minister presiding over the ACA and oversee the implementation of the act across all organi</w:t>
      </w:r>
      <w:r w:rsidR="0038129C" w:rsidRPr="00146A2C">
        <w:rPr>
          <w:rFonts w:ascii="Arial" w:hAnsi="Arial" w:cs="Arial"/>
          <w:sz w:val="28"/>
          <w:szCs w:val="28"/>
        </w:rPr>
        <w:t>s</w:t>
      </w:r>
      <w:r w:rsidRPr="00146A2C">
        <w:rPr>
          <w:rFonts w:ascii="Arial" w:hAnsi="Arial" w:cs="Arial"/>
          <w:sz w:val="28"/>
          <w:szCs w:val="28"/>
        </w:rPr>
        <w:t>ations and sectors to which the act applies.</w:t>
      </w:r>
    </w:p>
    <w:p w14:paraId="17ABCC67" w14:textId="34CD58E5" w:rsidR="00BB373A" w:rsidRPr="00146A2C" w:rsidRDefault="00BB373A" w:rsidP="0038129C">
      <w:pPr>
        <w:ind w:left="720"/>
        <w:rPr>
          <w:rFonts w:ascii="Arial" w:hAnsi="Arial" w:cs="Arial"/>
          <w:sz w:val="28"/>
          <w:szCs w:val="28"/>
        </w:rPr>
      </w:pPr>
    </w:p>
    <w:p w14:paraId="44D81BFD" w14:textId="01434472" w:rsidR="00BB373A" w:rsidRPr="00146A2C" w:rsidRDefault="00BB373A" w:rsidP="0068598A">
      <w:pPr>
        <w:pStyle w:val="Heading2"/>
        <w:ind w:left="1440"/>
        <w:rPr>
          <w:rFonts w:ascii="Arial" w:eastAsia="Times New Roman" w:hAnsi="Arial" w:cs="Arial"/>
          <w:sz w:val="28"/>
          <w:szCs w:val="28"/>
        </w:rPr>
      </w:pPr>
      <w:r w:rsidRPr="00146A2C">
        <w:rPr>
          <w:rFonts w:ascii="Arial" w:hAnsi="Arial" w:cs="Arial"/>
          <w:sz w:val="28"/>
          <w:szCs w:val="28"/>
        </w:rPr>
        <w:t>Accessibility Commissioner</w:t>
      </w:r>
    </w:p>
    <w:p w14:paraId="28C40050" w14:textId="0CA575ED" w:rsidR="00BB373A" w:rsidRPr="00146A2C" w:rsidRDefault="00BB373A" w:rsidP="0068598A">
      <w:pPr>
        <w:pStyle w:val="ListParagraph"/>
        <w:ind w:left="1440"/>
        <w:rPr>
          <w:rFonts w:ascii="Arial" w:hAnsi="Arial" w:cs="Arial"/>
          <w:sz w:val="28"/>
          <w:szCs w:val="28"/>
        </w:rPr>
      </w:pPr>
      <w:r w:rsidRPr="00146A2C">
        <w:rPr>
          <w:rFonts w:ascii="Arial" w:hAnsi="Arial" w:cs="Arial"/>
          <w:sz w:val="28"/>
          <w:szCs w:val="28"/>
        </w:rPr>
        <w:t>The Accessibility Commissioner will join the Canadian Human Rights Commission, a commission which is in place to ensure the protection of human rights for Canadians, including Canadians with disabilities.</w:t>
      </w:r>
    </w:p>
    <w:p w14:paraId="42A9B487" w14:textId="77777777" w:rsidR="00BB373A" w:rsidRPr="00146A2C" w:rsidRDefault="00BB373A" w:rsidP="0038129C">
      <w:pPr>
        <w:ind w:left="720"/>
        <w:rPr>
          <w:rFonts w:ascii="Arial" w:hAnsi="Arial" w:cs="Arial"/>
          <w:sz w:val="28"/>
          <w:szCs w:val="28"/>
        </w:rPr>
      </w:pPr>
    </w:p>
    <w:p w14:paraId="024CC79F" w14:textId="77777777" w:rsidR="00BB373A" w:rsidRPr="00146A2C" w:rsidRDefault="00BB373A" w:rsidP="0068598A">
      <w:pPr>
        <w:pStyle w:val="ListParagraph"/>
        <w:ind w:left="1440"/>
        <w:rPr>
          <w:rFonts w:ascii="Arial" w:hAnsi="Arial" w:cs="Arial"/>
          <w:sz w:val="28"/>
          <w:szCs w:val="28"/>
        </w:rPr>
      </w:pPr>
      <w:r w:rsidRPr="00146A2C">
        <w:rPr>
          <w:rFonts w:ascii="Arial" w:hAnsi="Arial" w:cs="Arial"/>
          <w:sz w:val="28"/>
          <w:szCs w:val="28"/>
        </w:rPr>
        <w:lastRenderedPageBreak/>
        <w:t>The Accessibility Commissioner will be supported by an accessibility unit which will help to perform compliance measures under the ACA. Compliance activities will include:</w:t>
      </w:r>
    </w:p>
    <w:p w14:paraId="5692C7F9" w14:textId="77777777" w:rsidR="00BB373A" w:rsidRPr="00146A2C" w:rsidRDefault="00BB373A" w:rsidP="0068598A">
      <w:pPr>
        <w:pStyle w:val="ListParagraph"/>
        <w:numPr>
          <w:ilvl w:val="2"/>
          <w:numId w:val="8"/>
        </w:numPr>
        <w:rPr>
          <w:rFonts w:ascii="Arial" w:hAnsi="Arial" w:cs="Arial"/>
          <w:sz w:val="28"/>
          <w:szCs w:val="28"/>
        </w:rPr>
      </w:pPr>
      <w:r w:rsidRPr="00146A2C">
        <w:rPr>
          <w:rFonts w:ascii="Arial" w:hAnsi="Arial" w:cs="Arial"/>
          <w:sz w:val="28"/>
          <w:szCs w:val="28"/>
        </w:rPr>
        <w:t>Inspections</w:t>
      </w:r>
    </w:p>
    <w:p w14:paraId="580E718D" w14:textId="77777777" w:rsidR="00BB373A" w:rsidRPr="00146A2C" w:rsidRDefault="00BB373A" w:rsidP="0068598A">
      <w:pPr>
        <w:pStyle w:val="ListParagraph"/>
        <w:numPr>
          <w:ilvl w:val="2"/>
          <w:numId w:val="8"/>
        </w:numPr>
        <w:rPr>
          <w:rFonts w:ascii="Arial" w:hAnsi="Arial" w:cs="Arial"/>
          <w:sz w:val="28"/>
          <w:szCs w:val="28"/>
        </w:rPr>
      </w:pPr>
      <w:r w:rsidRPr="00146A2C">
        <w:rPr>
          <w:rFonts w:ascii="Arial" w:hAnsi="Arial" w:cs="Arial"/>
          <w:sz w:val="28"/>
          <w:szCs w:val="28"/>
        </w:rPr>
        <w:t>Audits</w:t>
      </w:r>
    </w:p>
    <w:p w14:paraId="3D2713C0" w14:textId="77777777" w:rsidR="00BB373A" w:rsidRPr="00146A2C" w:rsidRDefault="00BB373A" w:rsidP="0068598A">
      <w:pPr>
        <w:pStyle w:val="ListParagraph"/>
        <w:numPr>
          <w:ilvl w:val="2"/>
          <w:numId w:val="8"/>
        </w:numPr>
        <w:rPr>
          <w:rFonts w:ascii="Arial" w:hAnsi="Arial" w:cs="Arial"/>
          <w:sz w:val="28"/>
          <w:szCs w:val="28"/>
        </w:rPr>
      </w:pPr>
      <w:r w:rsidRPr="00146A2C">
        <w:rPr>
          <w:rFonts w:ascii="Arial" w:hAnsi="Arial" w:cs="Arial"/>
          <w:sz w:val="28"/>
          <w:szCs w:val="28"/>
        </w:rPr>
        <w:t>Compliance orders</w:t>
      </w:r>
    </w:p>
    <w:p w14:paraId="1F2D8B50" w14:textId="77777777" w:rsidR="00BB373A" w:rsidRPr="00146A2C" w:rsidRDefault="00BB373A" w:rsidP="0068598A">
      <w:pPr>
        <w:pStyle w:val="ListParagraph"/>
        <w:numPr>
          <w:ilvl w:val="2"/>
          <w:numId w:val="8"/>
        </w:numPr>
        <w:rPr>
          <w:rFonts w:ascii="Arial" w:hAnsi="Arial" w:cs="Arial"/>
          <w:sz w:val="28"/>
          <w:szCs w:val="28"/>
        </w:rPr>
      </w:pPr>
      <w:r w:rsidRPr="00146A2C">
        <w:rPr>
          <w:rFonts w:ascii="Arial" w:hAnsi="Arial" w:cs="Arial"/>
          <w:sz w:val="28"/>
          <w:szCs w:val="28"/>
        </w:rPr>
        <w:t>Notices of violation</w:t>
      </w:r>
    </w:p>
    <w:p w14:paraId="31463862" w14:textId="037F8390" w:rsidR="00BB373A" w:rsidRPr="00146A2C" w:rsidRDefault="00BB373A" w:rsidP="0068598A">
      <w:pPr>
        <w:pStyle w:val="ListParagraph"/>
        <w:numPr>
          <w:ilvl w:val="2"/>
          <w:numId w:val="8"/>
        </w:numPr>
        <w:rPr>
          <w:rFonts w:ascii="Arial" w:hAnsi="Arial" w:cs="Arial"/>
          <w:sz w:val="28"/>
          <w:szCs w:val="28"/>
        </w:rPr>
      </w:pPr>
      <w:r w:rsidRPr="00146A2C">
        <w:rPr>
          <w:rFonts w:ascii="Arial" w:hAnsi="Arial" w:cs="Arial"/>
          <w:sz w:val="28"/>
          <w:szCs w:val="28"/>
        </w:rPr>
        <w:t>Monetary penalties</w:t>
      </w:r>
    </w:p>
    <w:p w14:paraId="4DE6E54E" w14:textId="2DF7D1CE" w:rsidR="00BB373A" w:rsidRPr="00146A2C" w:rsidRDefault="00BB373A" w:rsidP="00BB373A">
      <w:pPr>
        <w:rPr>
          <w:rFonts w:ascii="Arial" w:hAnsi="Arial" w:cs="Arial"/>
          <w:sz w:val="28"/>
          <w:szCs w:val="28"/>
        </w:rPr>
      </w:pPr>
    </w:p>
    <w:p w14:paraId="173897F7" w14:textId="40CAB5CE" w:rsidR="00BB373A" w:rsidRPr="00146A2C" w:rsidRDefault="003A6DB7" w:rsidP="00195092">
      <w:pPr>
        <w:pStyle w:val="ListParagraph"/>
        <w:numPr>
          <w:ilvl w:val="0"/>
          <w:numId w:val="7"/>
        </w:numPr>
        <w:rPr>
          <w:rFonts w:ascii="Arial" w:hAnsi="Arial" w:cs="Arial"/>
          <w:sz w:val="28"/>
          <w:szCs w:val="28"/>
        </w:rPr>
      </w:pPr>
      <w:r w:rsidRPr="00146A2C">
        <w:rPr>
          <w:rFonts w:ascii="Arial" w:hAnsi="Arial" w:cs="Arial"/>
          <w:sz w:val="28"/>
          <w:szCs w:val="28"/>
        </w:rPr>
        <w:t xml:space="preserve">The new NDS </w:t>
      </w:r>
      <w:r w:rsidR="00DE3C93" w:rsidRPr="00146A2C">
        <w:rPr>
          <w:rFonts w:ascii="Arial" w:hAnsi="Arial" w:cs="Arial"/>
          <w:sz w:val="28"/>
          <w:szCs w:val="28"/>
        </w:rPr>
        <w:t xml:space="preserve">should clarify the focus for the transferred NDIA ILC funding program and allow for ongoing core funding of across disability bodies in each state and territory responsible for engaging with governments on areas of common </w:t>
      </w:r>
      <w:r w:rsidR="00FA5863" w:rsidRPr="00146A2C">
        <w:rPr>
          <w:rFonts w:ascii="Arial" w:hAnsi="Arial" w:cs="Arial"/>
          <w:sz w:val="28"/>
          <w:szCs w:val="28"/>
        </w:rPr>
        <w:t>interest</w:t>
      </w:r>
      <w:r w:rsidR="00DE3C93" w:rsidRPr="00146A2C">
        <w:rPr>
          <w:rFonts w:ascii="Arial" w:hAnsi="Arial" w:cs="Arial"/>
          <w:sz w:val="28"/>
          <w:szCs w:val="28"/>
        </w:rPr>
        <w:t>.</w:t>
      </w:r>
    </w:p>
    <w:p w14:paraId="3BAD7A33" w14:textId="77777777" w:rsidR="00EF36AE" w:rsidRPr="00146A2C" w:rsidRDefault="00EF36AE" w:rsidP="00EF36AE">
      <w:pPr>
        <w:pStyle w:val="ListParagraph"/>
        <w:rPr>
          <w:rFonts w:ascii="Arial" w:hAnsi="Arial" w:cs="Arial"/>
          <w:sz w:val="28"/>
          <w:szCs w:val="28"/>
        </w:rPr>
      </w:pPr>
    </w:p>
    <w:p w14:paraId="5DAFEAAC" w14:textId="2F32686E" w:rsidR="00EF36AE" w:rsidRPr="00146A2C" w:rsidRDefault="00EF36AE" w:rsidP="00195092">
      <w:pPr>
        <w:pStyle w:val="ListParagraph"/>
        <w:numPr>
          <w:ilvl w:val="0"/>
          <w:numId w:val="7"/>
        </w:numPr>
        <w:rPr>
          <w:rFonts w:ascii="Arial" w:hAnsi="Arial" w:cs="Arial"/>
          <w:sz w:val="28"/>
          <w:szCs w:val="28"/>
        </w:rPr>
      </w:pPr>
      <w:r w:rsidRPr="00146A2C">
        <w:rPr>
          <w:rFonts w:ascii="Arial" w:hAnsi="Arial" w:cs="Arial"/>
          <w:sz w:val="28"/>
          <w:szCs w:val="28"/>
        </w:rPr>
        <w:t xml:space="preserve">Any focus on public awareness campaigns should be based on a rigorous assessment of the effectiveness of previous campaigns and learn from the study undertaken by the Council of Europe in its publication </w:t>
      </w:r>
      <w:r w:rsidRPr="00146A2C">
        <w:rPr>
          <w:rFonts w:ascii="Arial" w:hAnsi="Arial" w:cs="Arial"/>
          <w:i/>
          <w:iCs/>
          <w:sz w:val="28"/>
          <w:szCs w:val="28"/>
        </w:rPr>
        <w:t>Awareness raising on the rights of persons with disabilities</w:t>
      </w:r>
      <w:r w:rsidRPr="00146A2C">
        <w:rPr>
          <w:rFonts w:ascii="Arial" w:hAnsi="Arial" w:cs="Arial"/>
          <w:sz w:val="28"/>
          <w:szCs w:val="28"/>
        </w:rPr>
        <w:t xml:space="preserve"> </w:t>
      </w:r>
      <w:hyperlink r:id="rId9" w:history="1">
        <w:r w:rsidRPr="00146A2C">
          <w:rPr>
            <w:rStyle w:val="Hyperlink"/>
            <w:rFonts w:ascii="Arial" w:hAnsi="Arial" w:cs="Arial"/>
            <w:sz w:val="28"/>
            <w:szCs w:val="28"/>
          </w:rPr>
          <w:t>https://rm.coe.int/final-study-awareness-raising/168072b421</w:t>
        </w:r>
      </w:hyperlink>
      <w:r w:rsidRPr="00146A2C">
        <w:rPr>
          <w:rFonts w:ascii="Arial" w:hAnsi="Arial" w:cs="Arial"/>
          <w:sz w:val="28"/>
          <w:szCs w:val="28"/>
        </w:rPr>
        <w:t xml:space="preserve"> </w:t>
      </w:r>
    </w:p>
    <w:p w14:paraId="1DB7E8D9" w14:textId="50B4D55E" w:rsidR="00EF36AE" w:rsidRPr="00146A2C" w:rsidRDefault="00EF36AE" w:rsidP="00EF36AE">
      <w:pPr>
        <w:spacing w:before="100" w:beforeAutospacing="1" w:after="100" w:afterAutospacing="1"/>
        <w:ind w:left="1440"/>
        <w:rPr>
          <w:rFonts w:ascii="Arial" w:hAnsi="Arial" w:cs="Arial"/>
          <w:sz w:val="28"/>
          <w:szCs w:val="28"/>
        </w:rPr>
      </w:pPr>
      <w:r w:rsidRPr="00146A2C">
        <w:rPr>
          <w:rFonts w:ascii="Arial" w:hAnsi="Arial" w:cs="Arial"/>
          <w:color w:val="262323"/>
          <w:sz w:val="28"/>
          <w:szCs w:val="28"/>
        </w:rPr>
        <w:t xml:space="preserve">‘The best way to raise awareness and avoid discrimination is for persons with disabilities to be fully included as part of mainstream society, by living in the community, following class in mainstream schools and being employed in mainstream jobs. This will educate society to recognise persons with disabilities as full members and partners. </w:t>
      </w:r>
    </w:p>
    <w:p w14:paraId="04D4F04A" w14:textId="6566781F" w:rsidR="00EF36AE" w:rsidRPr="00146A2C" w:rsidRDefault="00146A2C" w:rsidP="00EF36AE">
      <w:pPr>
        <w:pStyle w:val="ListParagraph"/>
        <w:rPr>
          <w:rFonts w:ascii="Arial" w:hAnsi="Arial" w:cs="Arial"/>
          <w:sz w:val="28"/>
          <w:szCs w:val="28"/>
        </w:rPr>
      </w:pPr>
      <w:r w:rsidRPr="00146A2C">
        <w:rPr>
          <w:rFonts w:ascii="Arial" w:hAnsi="Arial" w:cs="Arial"/>
          <w:sz w:val="28"/>
          <w:szCs w:val="28"/>
        </w:rPr>
        <w:t>Yours sincerely</w:t>
      </w:r>
    </w:p>
    <w:p w14:paraId="271B305A" w14:textId="591AC688" w:rsidR="00146A2C" w:rsidRDefault="00146A2C" w:rsidP="00EF36AE">
      <w:pPr>
        <w:pStyle w:val="ListParagraph"/>
        <w:rPr>
          <w:rFonts w:ascii="Arial" w:hAnsi="Arial" w:cs="Arial"/>
        </w:rPr>
      </w:pPr>
    </w:p>
    <w:p w14:paraId="733F4770" w14:textId="20B79B1E" w:rsidR="00146A2C" w:rsidRDefault="00146A2C" w:rsidP="00EF36AE">
      <w:pPr>
        <w:pStyle w:val="ListParagraph"/>
        <w:rPr>
          <w:rFonts w:ascii="Arial" w:hAnsi="Arial" w:cs="Arial"/>
        </w:rPr>
      </w:pPr>
      <w:r>
        <w:rPr>
          <w:rFonts w:ascii="Arial" w:hAnsi="Arial" w:cs="Arial"/>
          <w:noProof/>
        </w:rPr>
        <w:drawing>
          <wp:inline distT="0" distB="0" distL="0" distR="0" wp14:anchorId="3EC69BC0" wp14:editId="3799AFF6">
            <wp:extent cx="1778000" cy="6096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78000" cy="609600"/>
                    </a:xfrm>
                    <a:prstGeom prst="rect">
                      <a:avLst/>
                    </a:prstGeom>
                  </pic:spPr>
                </pic:pic>
              </a:graphicData>
            </a:graphic>
          </wp:inline>
        </w:drawing>
      </w:r>
    </w:p>
    <w:p w14:paraId="0DB9245B" w14:textId="12B4636B" w:rsidR="00146A2C" w:rsidRDefault="00146A2C" w:rsidP="00EF36AE">
      <w:pPr>
        <w:pStyle w:val="ListParagraph"/>
        <w:rPr>
          <w:rFonts w:ascii="Arial" w:hAnsi="Arial" w:cs="Arial"/>
        </w:rPr>
      </w:pPr>
    </w:p>
    <w:p w14:paraId="2D56C7BB" w14:textId="33FC89E8" w:rsidR="00146A2C" w:rsidRDefault="00146A2C" w:rsidP="00EF36AE">
      <w:pPr>
        <w:pStyle w:val="ListParagraph"/>
        <w:rPr>
          <w:rFonts w:ascii="Arial" w:hAnsi="Arial" w:cs="Arial"/>
        </w:rPr>
      </w:pPr>
      <w:r>
        <w:rPr>
          <w:rFonts w:ascii="Arial" w:hAnsi="Arial" w:cs="Arial"/>
        </w:rPr>
        <w:t>Michael Small</w:t>
      </w:r>
    </w:p>
    <w:p w14:paraId="7A436451" w14:textId="60CD1FFE" w:rsidR="00146A2C" w:rsidRPr="00195092" w:rsidRDefault="00146A2C" w:rsidP="00EF36AE">
      <w:pPr>
        <w:pStyle w:val="ListParagraph"/>
        <w:rPr>
          <w:rFonts w:ascii="Arial" w:hAnsi="Arial" w:cs="Arial"/>
        </w:rPr>
      </w:pPr>
      <w:r>
        <w:rPr>
          <w:rFonts w:ascii="Arial" w:hAnsi="Arial" w:cs="Arial"/>
        </w:rPr>
        <w:t>Convenor</w:t>
      </w:r>
    </w:p>
    <w:p w14:paraId="4D6C91BF" w14:textId="77777777" w:rsidR="00BB373A" w:rsidRPr="00BB373A" w:rsidRDefault="00BB373A">
      <w:pPr>
        <w:rPr>
          <w:rFonts w:ascii="Arial" w:hAnsi="Arial" w:cs="Arial"/>
        </w:rPr>
      </w:pPr>
    </w:p>
    <w:sectPr w:rsidR="00BB373A" w:rsidRPr="00BB373A">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9C816" w14:textId="77777777" w:rsidR="007F01C8" w:rsidRDefault="007F01C8" w:rsidP="00A442D7">
      <w:r>
        <w:separator/>
      </w:r>
    </w:p>
  </w:endnote>
  <w:endnote w:type="continuationSeparator" w:id="0">
    <w:p w14:paraId="6D57C954" w14:textId="77777777" w:rsidR="007F01C8" w:rsidRDefault="007F01C8" w:rsidP="00A4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7334270"/>
      <w:docPartObj>
        <w:docPartGallery w:val="Page Numbers (Bottom of Page)"/>
        <w:docPartUnique/>
      </w:docPartObj>
    </w:sdtPr>
    <w:sdtContent>
      <w:p w14:paraId="3C912C86" w14:textId="6A866F1B" w:rsidR="00146A2C" w:rsidRDefault="00146A2C" w:rsidP="00DC2EF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9A3287" w14:textId="77777777" w:rsidR="00146A2C" w:rsidRDefault="00146A2C" w:rsidP="00146A2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3800630"/>
      <w:docPartObj>
        <w:docPartGallery w:val="Page Numbers (Bottom of Page)"/>
        <w:docPartUnique/>
      </w:docPartObj>
    </w:sdtPr>
    <w:sdtContent>
      <w:p w14:paraId="70F40DD4" w14:textId="6596EF68" w:rsidR="00146A2C" w:rsidRDefault="00146A2C" w:rsidP="00DC2EF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F283ACE" w14:textId="77777777" w:rsidR="00A442D7" w:rsidRDefault="00A442D7" w:rsidP="00146A2C">
    <w:pPr>
      <w:pStyle w:val="Footer"/>
      <w:ind w:firstLine="360"/>
      <w:jc w:val="right"/>
    </w:pPr>
    <w:r w:rsidRPr="0013123E">
      <w:t xml:space="preserve">11 Morrison St Hobart Tasmania 7000   </w:t>
    </w:r>
    <w:r w:rsidRPr="0013123E">
      <w:br/>
      <w:t>E: office@disabilityvoicestas.org.au   M: 0428 612 299</w:t>
    </w:r>
    <w:r w:rsidRPr="0013123E">
      <w:br/>
      <w:t>ABN: 35 498 244 277</w:t>
    </w:r>
  </w:p>
  <w:p w14:paraId="25C882F1" w14:textId="77777777" w:rsidR="00A442D7" w:rsidRDefault="00A44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8CD8C" w14:textId="77777777" w:rsidR="007F01C8" w:rsidRDefault="007F01C8" w:rsidP="00A442D7">
      <w:r>
        <w:separator/>
      </w:r>
    </w:p>
  </w:footnote>
  <w:footnote w:type="continuationSeparator" w:id="0">
    <w:p w14:paraId="746FCF8B" w14:textId="77777777" w:rsidR="007F01C8" w:rsidRDefault="007F01C8" w:rsidP="00A44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A0AC4"/>
    <w:multiLevelType w:val="hybridMultilevel"/>
    <w:tmpl w:val="544E92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02DAA"/>
    <w:multiLevelType w:val="hybridMultilevel"/>
    <w:tmpl w:val="3D646E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06D2C"/>
    <w:multiLevelType w:val="multilevel"/>
    <w:tmpl w:val="F2AC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46D81"/>
    <w:multiLevelType w:val="hybridMultilevel"/>
    <w:tmpl w:val="95BE1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D55F12"/>
    <w:multiLevelType w:val="multilevel"/>
    <w:tmpl w:val="129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14C3B"/>
    <w:multiLevelType w:val="hybridMultilevel"/>
    <w:tmpl w:val="8090B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417547"/>
    <w:multiLevelType w:val="hybridMultilevel"/>
    <w:tmpl w:val="2A9603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D444F4"/>
    <w:multiLevelType w:val="multilevel"/>
    <w:tmpl w:val="F76E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290C5C"/>
    <w:multiLevelType w:val="hybridMultilevel"/>
    <w:tmpl w:val="B380C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A81A7F"/>
    <w:multiLevelType w:val="hybridMultilevel"/>
    <w:tmpl w:val="4278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9"/>
  </w:num>
  <w:num w:numId="5">
    <w:abstractNumId w:val="3"/>
  </w:num>
  <w:num w:numId="6">
    <w:abstractNumId w:val="7"/>
  </w:num>
  <w:num w:numId="7">
    <w:abstractNumId w:val="6"/>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3A"/>
    <w:rsid w:val="0006255C"/>
    <w:rsid w:val="00146A2C"/>
    <w:rsid w:val="00195092"/>
    <w:rsid w:val="00196396"/>
    <w:rsid w:val="002150C2"/>
    <w:rsid w:val="002D2C49"/>
    <w:rsid w:val="0038129C"/>
    <w:rsid w:val="003A6DB7"/>
    <w:rsid w:val="00510319"/>
    <w:rsid w:val="005E7F28"/>
    <w:rsid w:val="00660BEB"/>
    <w:rsid w:val="0068598A"/>
    <w:rsid w:val="007F01C8"/>
    <w:rsid w:val="007F4024"/>
    <w:rsid w:val="00A442D7"/>
    <w:rsid w:val="00BB373A"/>
    <w:rsid w:val="00D61D2C"/>
    <w:rsid w:val="00DE3C93"/>
    <w:rsid w:val="00EF36AE"/>
    <w:rsid w:val="00FA5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FCA0"/>
  <w15:chartTrackingRefBased/>
  <w15:docId w15:val="{DE9097A6-D5A1-5242-B435-95E75DB5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73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B37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37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highlight">
    <w:name w:val="su-highlight"/>
    <w:basedOn w:val="DefaultParagraphFont"/>
    <w:rsid w:val="00BB373A"/>
  </w:style>
  <w:style w:type="character" w:styleId="Emphasis">
    <w:name w:val="Emphasis"/>
    <w:basedOn w:val="DefaultParagraphFont"/>
    <w:uiPriority w:val="20"/>
    <w:qFormat/>
    <w:rsid w:val="00BB373A"/>
    <w:rPr>
      <w:i/>
      <w:iCs/>
    </w:rPr>
  </w:style>
  <w:style w:type="paragraph" w:styleId="NormalWeb">
    <w:name w:val="Normal (Web)"/>
    <w:basedOn w:val="Normal"/>
    <w:uiPriority w:val="99"/>
    <w:semiHidden/>
    <w:unhideWhenUsed/>
    <w:rsid w:val="00BB373A"/>
    <w:pPr>
      <w:spacing w:before="100" w:beforeAutospacing="1" w:after="100" w:afterAutospacing="1"/>
    </w:pPr>
  </w:style>
  <w:style w:type="character" w:customStyle="1" w:styleId="Heading2Char">
    <w:name w:val="Heading 2 Char"/>
    <w:basedOn w:val="DefaultParagraphFont"/>
    <w:link w:val="Heading2"/>
    <w:uiPriority w:val="9"/>
    <w:rsid w:val="00BB373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B373A"/>
    <w:pPr>
      <w:ind w:left="720"/>
      <w:contextualSpacing/>
    </w:pPr>
  </w:style>
  <w:style w:type="character" w:customStyle="1" w:styleId="apple-converted-space">
    <w:name w:val="apple-converted-space"/>
    <w:basedOn w:val="DefaultParagraphFont"/>
    <w:rsid w:val="00BB373A"/>
  </w:style>
  <w:style w:type="character" w:customStyle="1" w:styleId="Heading1Char">
    <w:name w:val="Heading 1 Char"/>
    <w:basedOn w:val="DefaultParagraphFont"/>
    <w:link w:val="Heading1"/>
    <w:uiPriority w:val="9"/>
    <w:rsid w:val="00BB373A"/>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38129C"/>
    <w:rPr>
      <w:color w:val="0563C1" w:themeColor="hyperlink"/>
      <w:u w:val="single"/>
    </w:rPr>
  </w:style>
  <w:style w:type="character" w:styleId="UnresolvedMention">
    <w:name w:val="Unresolved Mention"/>
    <w:basedOn w:val="DefaultParagraphFont"/>
    <w:uiPriority w:val="99"/>
    <w:semiHidden/>
    <w:unhideWhenUsed/>
    <w:rsid w:val="0038129C"/>
    <w:rPr>
      <w:color w:val="605E5C"/>
      <w:shd w:val="clear" w:color="auto" w:fill="E1DFDD"/>
    </w:rPr>
  </w:style>
  <w:style w:type="paragraph" w:styleId="Header">
    <w:name w:val="header"/>
    <w:basedOn w:val="Normal"/>
    <w:link w:val="HeaderChar"/>
    <w:uiPriority w:val="99"/>
    <w:unhideWhenUsed/>
    <w:rsid w:val="00A442D7"/>
    <w:pPr>
      <w:tabs>
        <w:tab w:val="center" w:pos="4680"/>
        <w:tab w:val="right" w:pos="9360"/>
      </w:tabs>
    </w:pPr>
  </w:style>
  <w:style w:type="character" w:customStyle="1" w:styleId="HeaderChar">
    <w:name w:val="Header Char"/>
    <w:basedOn w:val="DefaultParagraphFont"/>
    <w:link w:val="Header"/>
    <w:uiPriority w:val="99"/>
    <w:rsid w:val="00A442D7"/>
    <w:rPr>
      <w:rFonts w:ascii="Times New Roman" w:eastAsia="Times New Roman" w:hAnsi="Times New Roman" w:cs="Times New Roman"/>
      <w:lang w:eastAsia="en-GB"/>
    </w:rPr>
  </w:style>
  <w:style w:type="paragraph" w:styleId="Footer">
    <w:name w:val="footer"/>
    <w:basedOn w:val="Normal"/>
    <w:link w:val="FooterChar"/>
    <w:uiPriority w:val="99"/>
    <w:unhideWhenUsed/>
    <w:rsid w:val="00A442D7"/>
    <w:pPr>
      <w:tabs>
        <w:tab w:val="center" w:pos="4680"/>
        <w:tab w:val="right" w:pos="9360"/>
      </w:tabs>
    </w:pPr>
  </w:style>
  <w:style w:type="character" w:customStyle="1" w:styleId="FooterChar">
    <w:name w:val="Footer Char"/>
    <w:basedOn w:val="DefaultParagraphFont"/>
    <w:link w:val="Footer"/>
    <w:uiPriority w:val="99"/>
    <w:rsid w:val="00A442D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146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98741">
      <w:bodyDiv w:val="1"/>
      <w:marLeft w:val="0"/>
      <w:marRight w:val="0"/>
      <w:marTop w:val="0"/>
      <w:marBottom w:val="0"/>
      <w:divBdr>
        <w:top w:val="none" w:sz="0" w:space="0" w:color="auto"/>
        <w:left w:val="none" w:sz="0" w:space="0" w:color="auto"/>
        <w:bottom w:val="none" w:sz="0" w:space="0" w:color="auto"/>
        <w:right w:val="none" w:sz="0" w:space="0" w:color="auto"/>
      </w:divBdr>
    </w:div>
    <w:div w:id="558128547">
      <w:bodyDiv w:val="1"/>
      <w:marLeft w:val="0"/>
      <w:marRight w:val="0"/>
      <w:marTop w:val="0"/>
      <w:marBottom w:val="0"/>
      <w:divBdr>
        <w:top w:val="none" w:sz="0" w:space="0" w:color="auto"/>
        <w:left w:val="none" w:sz="0" w:space="0" w:color="auto"/>
        <w:bottom w:val="none" w:sz="0" w:space="0" w:color="auto"/>
        <w:right w:val="none" w:sz="0" w:space="0" w:color="auto"/>
      </w:divBdr>
    </w:div>
    <w:div w:id="571038403">
      <w:bodyDiv w:val="1"/>
      <w:marLeft w:val="0"/>
      <w:marRight w:val="0"/>
      <w:marTop w:val="0"/>
      <w:marBottom w:val="0"/>
      <w:divBdr>
        <w:top w:val="none" w:sz="0" w:space="0" w:color="auto"/>
        <w:left w:val="none" w:sz="0" w:space="0" w:color="auto"/>
        <w:bottom w:val="none" w:sz="0" w:space="0" w:color="auto"/>
        <w:right w:val="none" w:sz="0" w:space="0" w:color="auto"/>
      </w:divBdr>
      <w:divsChild>
        <w:div w:id="1712460869">
          <w:marLeft w:val="0"/>
          <w:marRight w:val="0"/>
          <w:marTop w:val="0"/>
          <w:marBottom w:val="0"/>
          <w:divBdr>
            <w:top w:val="none" w:sz="0" w:space="0" w:color="auto"/>
            <w:left w:val="none" w:sz="0" w:space="0" w:color="auto"/>
            <w:bottom w:val="none" w:sz="0" w:space="0" w:color="auto"/>
            <w:right w:val="none" w:sz="0" w:space="0" w:color="auto"/>
          </w:divBdr>
          <w:divsChild>
            <w:div w:id="333412373">
              <w:marLeft w:val="0"/>
              <w:marRight w:val="0"/>
              <w:marTop w:val="0"/>
              <w:marBottom w:val="0"/>
              <w:divBdr>
                <w:top w:val="none" w:sz="0" w:space="0" w:color="auto"/>
                <w:left w:val="none" w:sz="0" w:space="0" w:color="auto"/>
                <w:bottom w:val="none" w:sz="0" w:space="0" w:color="auto"/>
                <w:right w:val="none" w:sz="0" w:space="0" w:color="auto"/>
              </w:divBdr>
              <w:divsChild>
                <w:div w:id="1624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00013">
      <w:bodyDiv w:val="1"/>
      <w:marLeft w:val="0"/>
      <w:marRight w:val="0"/>
      <w:marTop w:val="0"/>
      <w:marBottom w:val="0"/>
      <w:divBdr>
        <w:top w:val="none" w:sz="0" w:space="0" w:color="auto"/>
        <w:left w:val="none" w:sz="0" w:space="0" w:color="auto"/>
        <w:bottom w:val="none" w:sz="0" w:space="0" w:color="auto"/>
        <w:right w:val="none" w:sz="0" w:space="0" w:color="auto"/>
      </w:divBdr>
    </w:div>
    <w:div w:id="19525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acts/A-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rm.coe.int/final-study-awareness-raising/168072b4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Small</dc:creator>
  <cp:keywords/>
  <dc:description/>
  <cp:lastModifiedBy>Microsoft Office User</cp:lastModifiedBy>
  <cp:revision>2</cp:revision>
  <dcterms:created xsi:type="dcterms:W3CDTF">2020-10-27T04:43:00Z</dcterms:created>
  <dcterms:modified xsi:type="dcterms:W3CDTF">2020-10-27T04:43:00Z</dcterms:modified>
</cp:coreProperties>
</file>