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9DA0C" w14:textId="5DB1F4A1" w:rsidR="00C57001" w:rsidRPr="00FC143A" w:rsidRDefault="00552F40" w:rsidP="00F30908">
      <w:pPr>
        <w:pStyle w:val="Title"/>
        <w:ind w:left="-709"/>
        <w:rPr>
          <w:i/>
          <w:iCs/>
          <w:smallCaps/>
          <w:spacing w:val="0"/>
        </w:rPr>
      </w:pPr>
      <w:r>
        <w:rPr>
          <w:spacing w:val="0"/>
        </w:rPr>
        <w:t>National Memorial for Victims and Survivors of Institutional Child Sexual Abuse</w:t>
      </w:r>
    </w:p>
    <w:p w14:paraId="5ECEDC05" w14:textId="77777777" w:rsidR="0054713E" w:rsidRPr="00552F40" w:rsidRDefault="00552F40" w:rsidP="00552F40">
      <w:pPr>
        <w:pStyle w:val="Heading4"/>
        <w:ind w:left="-709"/>
        <w:rPr>
          <w:color w:val="1D4529" w:themeColor="accent1" w:themeShade="BF"/>
          <w:sz w:val="36"/>
        </w:rPr>
      </w:pPr>
      <w:r w:rsidRPr="00552F40">
        <w:rPr>
          <w:color w:val="1D4529" w:themeColor="accent1" w:themeShade="BF"/>
          <w:sz w:val="36"/>
        </w:rPr>
        <w:t>Information Paper</w:t>
      </w:r>
    </w:p>
    <w:p w14:paraId="40EE0C57" w14:textId="24B6890D" w:rsidR="00552F40" w:rsidRDefault="00552F40" w:rsidP="00552F40">
      <w:pPr>
        <w:spacing w:before="800"/>
        <w:rPr>
          <w:i/>
          <w:iCs/>
          <w:smallCaps/>
        </w:rPr>
      </w:pPr>
    </w:p>
    <w:p w14:paraId="09B47D56" w14:textId="77777777" w:rsidR="00367EED" w:rsidRDefault="00367EED" w:rsidP="00552F40">
      <w:pPr>
        <w:spacing w:before="800"/>
        <w:rPr>
          <w:i/>
          <w:iCs/>
          <w:smallCaps/>
        </w:rPr>
        <w:sectPr w:rsidR="00367EED"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5BA8E472" w14:textId="77777777" w:rsidR="0034458A" w:rsidRPr="007A7EDB" w:rsidRDefault="0034458A" w:rsidP="0034458A">
      <w:pPr>
        <w:spacing w:line="276" w:lineRule="auto"/>
        <w:rPr>
          <w:rFonts w:cs="Arial"/>
          <w:b/>
          <w:sz w:val="22"/>
          <w:szCs w:val="22"/>
        </w:rPr>
      </w:pPr>
      <w:bookmarkStart w:id="0" w:name="_Toc52204105"/>
      <w:bookmarkStart w:id="1" w:name="_Toc395536189"/>
      <w:r w:rsidRPr="007A7EDB">
        <w:rPr>
          <w:rFonts w:ascii="Georgia" w:eastAsiaTheme="majorEastAsia" w:hAnsi="Georgia" w:cstheme="majorBidi"/>
          <w:b/>
          <w:bCs/>
          <w:color w:val="275D38"/>
          <w:sz w:val="36"/>
          <w:szCs w:val="28"/>
        </w:rPr>
        <w:lastRenderedPageBreak/>
        <w:t>Content Warning:</w:t>
      </w:r>
      <w:r w:rsidRPr="007A7EDB">
        <w:rPr>
          <w:rFonts w:cs="Arial"/>
          <w:b/>
          <w:sz w:val="22"/>
          <w:szCs w:val="22"/>
        </w:rPr>
        <w:t xml:space="preserve"> </w:t>
      </w:r>
    </w:p>
    <w:p w14:paraId="7950DD2D" w14:textId="35208DD4" w:rsidR="0034458A" w:rsidRPr="001D10C8" w:rsidRDefault="0034458A" w:rsidP="0034458A">
      <w:pPr>
        <w:spacing w:line="276" w:lineRule="auto"/>
        <w:rPr>
          <w:rFonts w:cs="Arial"/>
          <w:b/>
          <w:sz w:val="28"/>
          <w:szCs w:val="28"/>
        </w:rPr>
      </w:pPr>
      <w:r w:rsidRPr="001D10C8">
        <w:rPr>
          <w:rFonts w:cs="Arial"/>
          <w:b/>
          <w:sz w:val="28"/>
          <w:szCs w:val="28"/>
        </w:rPr>
        <w:t xml:space="preserve">This information paper and </w:t>
      </w:r>
      <w:r w:rsidR="00C8388D" w:rsidRPr="001D10C8">
        <w:rPr>
          <w:rFonts w:cs="Arial"/>
          <w:b/>
          <w:sz w:val="28"/>
          <w:szCs w:val="28"/>
        </w:rPr>
        <w:t xml:space="preserve">associated </w:t>
      </w:r>
      <w:r w:rsidRPr="001D10C8">
        <w:rPr>
          <w:rFonts w:cs="Arial"/>
          <w:b/>
          <w:sz w:val="28"/>
          <w:szCs w:val="28"/>
        </w:rPr>
        <w:t>survey are about institutional child sexual abuse.  The</w:t>
      </w:r>
      <w:r w:rsidR="00C8388D" w:rsidRPr="001D10C8">
        <w:rPr>
          <w:rFonts w:cs="Arial"/>
          <w:b/>
          <w:sz w:val="28"/>
          <w:szCs w:val="28"/>
        </w:rPr>
        <w:t xml:space="preserve"> documents</w:t>
      </w:r>
      <w:r w:rsidRPr="001D10C8">
        <w:rPr>
          <w:rFonts w:cs="Arial"/>
          <w:b/>
          <w:sz w:val="28"/>
          <w:szCs w:val="28"/>
        </w:rPr>
        <w:t xml:space="preserve"> may contain themes, information and questions that </w:t>
      </w:r>
      <w:r w:rsidR="00C8388D" w:rsidRPr="001D10C8">
        <w:rPr>
          <w:rFonts w:cs="Arial"/>
          <w:b/>
          <w:sz w:val="28"/>
          <w:szCs w:val="28"/>
        </w:rPr>
        <w:t xml:space="preserve">people, particularly those with lived experience of child sexual abuse, </w:t>
      </w:r>
      <w:r w:rsidRPr="001D10C8">
        <w:rPr>
          <w:rFonts w:cs="Arial"/>
          <w:b/>
          <w:sz w:val="28"/>
          <w:szCs w:val="28"/>
        </w:rPr>
        <w:t xml:space="preserve">may </w:t>
      </w:r>
      <w:r w:rsidR="00C8388D" w:rsidRPr="001D10C8">
        <w:rPr>
          <w:rFonts w:cs="Arial"/>
          <w:b/>
          <w:sz w:val="28"/>
          <w:szCs w:val="28"/>
        </w:rPr>
        <w:t xml:space="preserve">find </w:t>
      </w:r>
      <w:r w:rsidRPr="001D10C8">
        <w:rPr>
          <w:rFonts w:cs="Arial"/>
          <w:b/>
          <w:sz w:val="28"/>
          <w:szCs w:val="28"/>
        </w:rPr>
        <w:t xml:space="preserve">confronting and distressing.  If you need </w:t>
      </w:r>
      <w:r w:rsidR="00C8388D" w:rsidRPr="001D10C8">
        <w:rPr>
          <w:rFonts w:cs="Arial"/>
          <w:b/>
          <w:sz w:val="28"/>
          <w:szCs w:val="28"/>
        </w:rPr>
        <w:t xml:space="preserve">support at any </w:t>
      </w:r>
      <w:proofErr w:type="gramStart"/>
      <w:r w:rsidR="00C8388D" w:rsidRPr="001D10C8">
        <w:rPr>
          <w:rFonts w:cs="Arial"/>
          <w:b/>
          <w:sz w:val="28"/>
          <w:szCs w:val="28"/>
        </w:rPr>
        <w:t>time</w:t>
      </w:r>
      <w:proofErr w:type="gramEnd"/>
      <w:r w:rsidRPr="001D10C8">
        <w:rPr>
          <w:rFonts w:cs="Arial"/>
          <w:b/>
          <w:sz w:val="28"/>
          <w:szCs w:val="28"/>
        </w:rPr>
        <w:t xml:space="preserve"> please contact:</w:t>
      </w:r>
    </w:p>
    <w:p w14:paraId="2E41F98A" w14:textId="77777777" w:rsidR="0034458A" w:rsidRPr="00975E3B" w:rsidRDefault="0034458A" w:rsidP="0034458A">
      <w:pPr>
        <w:numPr>
          <w:ilvl w:val="0"/>
          <w:numId w:val="6"/>
        </w:numPr>
        <w:spacing w:before="100" w:beforeAutospacing="1" w:after="100" w:afterAutospacing="1" w:line="240" w:lineRule="auto"/>
        <w:rPr>
          <w:rFonts w:cs="Arial"/>
          <w:sz w:val="28"/>
          <w:szCs w:val="28"/>
          <w:lang w:val="en-US"/>
        </w:rPr>
      </w:pPr>
      <w:r w:rsidRPr="00975E3B">
        <w:rPr>
          <w:rFonts w:cs="Arial"/>
          <w:sz w:val="28"/>
          <w:szCs w:val="28"/>
          <w:lang w:val="en-US"/>
        </w:rPr>
        <w:t>In an emergency call Triple Zero (000)</w:t>
      </w:r>
    </w:p>
    <w:p w14:paraId="15F5683A" w14:textId="77777777" w:rsidR="00975E3B" w:rsidRPr="00975E3B" w:rsidRDefault="00886A12" w:rsidP="00975E3B">
      <w:pPr>
        <w:numPr>
          <w:ilvl w:val="0"/>
          <w:numId w:val="6"/>
        </w:numPr>
        <w:spacing w:before="100" w:beforeAutospacing="1" w:after="100" w:afterAutospacing="1" w:line="240" w:lineRule="auto"/>
        <w:rPr>
          <w:rFonts w:cs="Arial"/>
          <w:sz w:val="28"/>
          <w:szCs w:val="28"/>
          <w:lang w:val="en-US"/>
        </w:rPr>
      </w:pPr>
      <w:hyperlink r:id="rId14" w:history="1">
        <w:r w:rsidR="00975E3B" w:rsidRPr="00975E3B">
          <w:rPr>
            <w:rFonts w:cs="Arial"/>
            <w:color w:val="0000FF"/>
            <w:sz w:val="28"/>
            <w:szCs w:val="28"/>
            <w:u w:val="single"/>
            <w:lang w:val="en-US"/>
          </w:rPr>
          <w:t>Lifeline</w:t>
        </w:r>
      </w:hyperlink>
      <w:r w:rsidR="00975E3B" w:rsidRPr="00975E3B">
        <w:rPr>
          <w:rFonts w:cs="Arial"/>
          <w:sz w:val="28"/>
          <w:szCs w:val="28"/>
          <w:lang w:val="en-US"/>
        </w:rPr>
        <w:t xml:space="preserve"> – visit </w:t>
      </w:r>
      <w:hyperlink r:id="rId15" w:history="1">
        <w:proofErr w:type="spellStart"/>
        <w:r w:rsidR="00975E3B" w:rsidRPr="00975E3B">
          <w:rPr>
            <w:rStyle w:val="Hyperlink"/>
            <w:rFonts w:eastAsiaTheme="majorEastAsia" w:cs="Arial"/>
            <w:sz w:val="28"/>
            <w:szCs w:val="28"/>
            <w:lang w:val="en-US"/>
          </w:rPr>
          <w:t>www.lifeline.org.au</w:t>
        </w:r>
        <w:proofErr w:type="spellEnd"/>
        <w:r w:rsidR="00975E3B" w:rsidRPr="00975E3B">
          <w:rPr>
            <w:rStyle w:val="Hyperlink"/>
            <w:rFonts w:eastAsiaTheme="majorEastAsia" w:cs="Arial"/>
            <w:sz w:val="28"/>
            <w:szCs w:val="28"/>
            <w:lang w:val="en-US"/>
          </w:rPr>
          <w:t>/</w:t>
        </w:r>
      </w:hyperlink>
      <w:r w:rsidR="00975E3B" w:rsidRPr="00975E3B">
        <w:rPr>
          <w:rFonts w:cs="Arial"/>
          <w:sz w:val="28"/>
          <w:szCs w:val="28"/>
          <w:lang w:val="en-US"/>
        </w:rPr>
        <w:t xml:space="preserve"> or call 13 11 14</w:t>
      </w:r>
    </w:p>
    <w:p w14:paraId="02AC3CF6" w14:textId="77777777" w:rsidR="00975E3B" w:rsidRPr="00975E3B" w:rsidRDefault="00886A12" w:rsidP="00975E3B">
      <w:pPr>
        <w:numPr>
          <w:ilvl w:val="0"/>
          <w:numId w:val="6"/>
        </w:numPr>
        <w:spacing w:before="100" w:beforeAutospacing="1" w:after="100" w:afterAutospacing="1" w:line="240" w:lineRule="auto"/>
        <w:rPr>
          <w:rFonts w:cs="Arial"/>
          <w:sz w:val="28"/>
          <w:szCs w:val="28"/>
          <w:lang w:val="en-US"/>
        </w:rPr>
      </w:pPr>
      <w:hyperlink r:id="rId16" w:history="1">
        <w:r w:rsidR="00975E3B" w:rsidRPr="00975E3B">
          <w:rPr>
            <w:rFonts w:cs="Arial"/>
            <w:color w:val="0000FF"/>
            <w:sz w:val="28"/>
            <w:szCs w:val="28"/>
            <w:u w:val="single"/>
            <w:lang w:val="en-US"/>
          </w:rPr>
          <w:t>Beyond Blue</w:t>
        </w:r>
      </w:hyperlink>
      <w:r w:rsidR="00975E3B" w:rsidRPr="00975E3B">
        <w:rPr>
          <w:rFonts w:cs="Arial"/>
          <w:sz w:val="28"/>
          <w:szCs w:val="28"/>
          <w:lang w:val="en-US"/>
        </w:rPr>
        <w:t xml:space="preserve"> – visit </w:t>
      </w:r>
      <w:hyperlink r:id="rId17" w:history="1">
        <w:proofErr w:type="spellStart"/>
        <w:r w:rsidR="00975E3B" w:rsidRPr="00975E3B">
          <w:rPr>
            <w:rStyle w:val="Hyperlink"/>
            <w:rFonts w:eastAsiaTheme="majorEastAsia" w:cs="Arial"/>
            <w:sz w:val="28"/>
            <w:szCs w:val="28"/>
            <w:lang w:val="en-US"/>
          </w:rPr>
          <w:t>www.beyondblue.org.au</w:t>
        </w:r>
        <w:proofErr w:type="spellEnd"/>
        <w:r w:rsidR="00975E3B" w:rsidRPr="00975E3B">
          <w:rPr>
            <w:rStyle w:val="Hyperlink"/>
            <w:rFonts w:eastAsiaTheme="majorEastAsia" w:cs="Arial"/>
            <w:sz w:val="28"/>
            <w:szCs w:val="28"/>
            <w:lang w:val="en-US"/>
          </w:rPr>
          <w:t>/</w:t>
        </w:r>
      </w:hyperlink>
      <w:r w:rsidR="00975E3B" w:rsidRPr="00975E3B">
        <w:rPr>
          <w:rFonts w:cs="Arial"/>
          <w:sz w:val="28"/>
          <w:szCs w:val="28"/>
          <w:lang w:val="en-US"/>
        </w:rPr>
        <w:t xml:space="preserve"> or call 1300 224 636</w:t>
      </w:r>
    </w:p>
    <w:p w14:paraId="24AB4C36" w14:textId="77777777" w:rsidR="00975E3B" w:rsidRPr="00975E3B" w:rsidRDefault="00886A12" w:rsidP="00975E3B">
      <w:pPr>
        <w:numPr>
          <w:ilvl w:val="0"/>
          <w:numId w:val="6"/>
        </w:numPr>
        <w:spacing w:before="100" w:beforeAutospacing="1" w:after="100" w:afterAutospacing="1" w:line="240" w:lineRule="auto"/>
        <w:rPr>
          <w:rFonts w:cs="Arial"/>
          <w:sz w:val="28"/>
          <w:szCs w:val="28"/>
          <w:lang w:val="en-US"/>
        </w:rPr>
      </w:pPr>
      <w:hyperlink r:id="rId18" w:history="1">
        <w:proofErr w:type="spellStart"/>
        <w:r w:rsidR="00975E3B" w:rsidRPr="00975E3B">
          <w:rPr>
            <w:rFonts w:cs="Arial"/>
            <w:color w:val="0000FF"/>
            <w:sz w:val="28"/>
            <w:szCs w:val="28"/>
            <w:u w:val="single"/>
            <w:lang w:val="en-US"/>
          </w:rPr>
          <w:t>Mensline</w:t>
        </w:r>
        <w:proofErr w:type="spellEnd"/>
      </w:hyperlink>
      <w:r w:rsidR="00975E3B" w:rsidRPr="00975E3B">
        <w:rPr>
          <w:rFonts w:cs="Arial"/>
          <w:sz w:val="28"/>
          <w:szCs w:val="28"/>
          <w:lang w:val="en-US"/>
        </w:rPr>
        <w:t xml:space="preserve"> – visit </w:t>
      </w:r>
      <w:hyperlink r:id="rId19" w:history="1">
        <w:r w:rsidR="00975E3B" w:rsidRPr="00975E3B">
          <w:rPr>
            <w:rStyle w:val="Hyperlink"/>
            <w:rFonts w:eastAsiaTheme="majorEastAsia" w:cs="Arial"/>
            <w:sz w:val="28"/>
            <w:szCs w:val="28"/>
            <w:lang w:val="en-US"/>
          </w:rPr>
          <w:t>https://</w:t>
        </w:r>
        <w:proofErr w:type="spellStart"/>
        <w:r w:rsidR="00975E3B" w:rsidRPr="00975E3B">
          <w:rPr>
            <w:rStyle w:val="Hyperlink"/>
            <w:rFonts w:eastAsiaTheme="majorEastAsia" w:cs="Arial"/>
            <w:sz w:val="28"/>
            <w:szCs w:val="28"/>
            <w:lang w:val="en-US"/>
          </w:rPr>
          <w:t>mensline.org.au</w:t>
        </w:r>
        <w:proofErr w:type="spellEnd"/>
        <w:r w:rsidR="00975E3B" w:rsidRPr="00975E3B">
          <w:rPr>
            <w:rStyle w:val="Hyperlink"/>
            <w:rFonts w:eastAsiaTheme="majorEastAsia" w:cs="Arial"/>
            <w:sz w:val="28"/>
            <w:szCs w:val="28"/>
            <w:lang w:val="en-US"/>
          </w:rPr>
          <w:t>/</w:t>
        </w:r>
      </w:hyperlink>
      <w:r w:rsidR="00975E3B" w:rsidRPr="00975E3B">
        <w:rPr>
          <w:rFonts w:cs="Arial"/>
          <w:sz w:val="28"/>
          <w:szCs w:val="28"/>
          <w:lang w:val="en-US"/>
        </w:rPr>
        <w:t xml:space="preserve"> or call 1300 789 978</w:t>
      </w:r>
    </w:p>
    <w:p w14:paraId="5A9778DA" w14:textId="244406B8" w:rsidR="00975E3B" w:rsidRPr="00975E3B" w:rsidRDefault="00886A12" w:rsidP="00975E3B">
      <w:pPr>
        <w:numPr>
          <w:ilvl w:val="0"/>
          <w:numId w:val="6"/>
        </w:numPr>
        <w:spacing w:before="100" w:beforeAutospacing="1" w:after="100" w:afterAutospacing="1" w:line="240" w:lineRule="auto"/>
        <w:rPr>
          <w:rFonts w:cs="Arial"/>
          <w:sz w:val="28"/>
          <w:szCs w:val="28"/>
          <w:lang w:val="en-US"/>
        </w:rPr>
      </w:pPr>
      <w:hyperlink r:id="rId20" w:history="1">
        <w:r w:rsidR="00975E3B" w:rsidRPr="00975E3B">
          <w:rPr>
            <w:rFonts w:cs="Arial"/>
            <w:color w:val="0000FF"/>
            <w:sz w:val="28"/>
            <w:szCs w:val="28"/>
            <w:u w:val="single"/>
            <w:lang w:val="en-US"/>
          </w:rPr>
          <w:t>Suicide Call Back Service</w:t>
        </w:r>
      </w:hyperlink>
      <w:r w:rsidR="00975E3B" w:rsidRPr="00975E3B">
        <w:rPr>
          <w:rFonts w:cs="Arial"/>
          <w:sz w:val="28"/>
          <w:szCs w:val="28"/>
          <w:lang w:val="en-US"/>
        </w:rPr>
        <w:t xml:space="preserve"> – visit </w:t>
      </w:r>
      <w:hyperlink r:id="rId21" w:history="1">
        <w:proofErr w:type="spellStart"/>
        <w:r w:rsidR="00975E3B" w:rsidRPr="00975E3B">
          <w:rPr>
            <w:rStyle w:val="Hyperlink"/>
            <w:rFonts w:eastAsiaTheme="majorEastAsia" w:cs="Arial"/>
            <w:sz w:val="28"/>
            <w:szCs w:val="28"/>
            <w:lang w:val="en-US"/>
          </w:rPr>
          <w:t>www.suicidecallbackservice.org.au</w:t>
        </w:r>
        <w:proofErr w:type="spellEnd"/>
        <w:r w:rsidR="00975E3B" w:rsidRPr="00975E3B">
          <w:rPr>
            <w:rStyle w:val="Hyperlink"/>
            <w:rFonts w:eastAsiaTheme="majorEastAsia" w:cs="Arial"/>
            <w:sz w:val="28"/>
            <w:szCs w:val="28"/>
            <w:lang w:val="en-US"/>
          </w:rPr>
          <w:t>/</w:t>
        </w:r>
      </w:hyperlink>
      <w:r w:rsidR="00975E3B" w:rsidRPr="00975E3B">
        <w:rPr>
          <w:rFonts w:cs="Arial"/>
          <w:sz w:val="28"/>
          <w:szCs w:val="28"/>
          <w:lang w:val="en-US"/>
        </w:rPr>
        <w:t xml:space="preserve"> or </w:t>
      </w:r>
      <w:r w:rsidR="00975E3B">
        <w:rPr>
          <w:rFonts w:cs="Arial"/>
          <w:sz w:val="28"/>
          <w:szCs w:val="28"/>
          <w:lang w:val="en-US"/>
        </w:rPr>
        <w:t xml:space="preserve">call </w:t>
      </w:r>
      <w:r w:rsidR="00975E3B" w:rsidRPr="00975E3B">
        <w:rPr>
          <w:rFonts w:cs="Arial"/>
          <w:sz w:val="28"/>
          <w:szCs w:val="28"/>
          <w:lang w:val="en-US"/>
        </w:rPr>
        <w:t>1300 659 467</w:t>
      </w:r>
    </w:p>
    <w:p w14:paraId="00042DBF" w14:textId="77777777" w:rsidR="00975E3B" w:rsidRPr="00975E3B" w:rsidRDefault="00886A12" w:rsidP="00975E3B">
      <w:pPr>
        <w:numPr>
          <w:ilvl w:val="0"/>
          <w:numId w:val="6"/>
        </w:numPr>
        <w:spacing w:before="100" w:beforeAutospacing="1" w:after="100" w:afterAutospacing="1" w:line="240" w:lineRule="auto"/>
        <w:rPr>
          <w:rFonts w:cs="Arial"/>
          <w:sz w:val="28"/>
          <w:szCs w:val="28"/>
          <w:lang w:val="en-US"/>
        </w:rPr>
      </w:pPr>
      <w:hyperlink r:id="rId22" w:history="1">
        <w:r w:rsidR="00975E3B" w:rsidRPr="00975E3B">
          <w:rPr>
            <w:rStyle w:val="Hyperlink"/>
            <w:rFonts w:eastAsiaTheme="majorEastAsia" w:cs="Arial"/>
            <w:sz w:val="28"/>
            <w:szCs w:val="28"/>
            <w:lang w:val="en-US"/>
          </w:rPr>
          <w:t xml:space="preserve">1800 </w:t>
        </w:r>
        <w:r w:rsidR="00975E3B" w:rsidRPr="00975E3B">
          <w:rPr>
            <w:rStyle w:val="Hyperlink"/>
            <w:rFonts w:eastAsiaTheme="majorEastAsia" w:cs="Arial"/>
            <w:caps/>
            <w:sz w:val="28"/>
            <w:szCs w:val="28"/>
            <w:lang w:val="en-US"/>
          </w:rPr>
          <w:t>Respect</w:t>
        </w:r>
      </w:hyperlink>
      <w:r w:rsidR="00975E3B" w:rsidRPr="00975E3B">
        <w:rPr>
          <w:rFonts w:cs="Arial"/>
          <w:sz w:val="28"/>
          <w:szCs w:val="28"/>
          <w:lang w:val="en-US"/>
        </w:rPr>
        <w:t xml:space="preserve"> – visit </w:t>
      </w:r>
      <w:hyperlink r:id="rId23" w:history="1">
        <w:proofErr w:type="spellStart"/>
        <w:r w:rsidR="00975E3B" w:rsidRPr="00975E3B">
          <w:rPr>
            <w:rStyle w:val="Hyperlink"/>
            <w:rFonts w:eastAsiaTheme="majorEastAsia" w:cs="Arial"/>
            <w:sz w:val="28"/>
            <w:szCs w:val="28"/>
            <w:lang w:val="en-US"/>
          </w:rPr>
          <w:t>www.1800respect.org.au</w:t>
        </w:r>
        <w:proofErr w:type="spellEnd"/>
        <w:r w:rsidR="00975E3B" w:rsidRPr="00975E3B">
          <w:rPr>
            <w:rStyle w:val="Hyperlink"/>
            <w:rFonts w:eastAsiaTheme="majorEastAsia" w:cs="Arial"/>
            <w:sz w:val="28"/>
            <w:szCs w:val="28"/>
            <w:lang w:val="en-US"/>
          </w:rPr>
          <w:t>/</w:t>
        </w:r>
      </w:hyperlink>
      <w:r w:rsidR="00975E3B" w:rsidRPr="00975E3B">
        <w:rPr>
          <w:rFonts w:cs="Arial"/>
          <w:sz w:val="28"/>
          <w:szCs w:val="28"/>
          <w:lang w:val="en-US"/>
        </w:rPr>
        <w:t xml:space="preserve"> or call 1800 737 732</w:t>
      </w:r>
      <w:r w:rsidR="00975E3B" w:rsidRPr="00975E3B">
        <w:rPr>
          <w:rFonts w:cs="Arial"/>
          <w:sz w:val="28"/>
          <w:szCs w:val="28"/>
          <w:lang w:val="en-US"/>
        </w:rPr>
        <w:fldChar w:fldCharType="begin"/>
      </w:r>
      <w:r w:rsidR="00975E3B" w:rsidRPr="00975E3B">
        <w:rPr>
          <w:rFonts w:cs="Arial"/>
          <w:sz w:val="28"/>
          <w:szCs w:val="28"/>
          <w:lang w:val="en-US"/>
        </w:rPr>
        <w:fldChar w:fldCharType="end"/>
      </w:r>
    </w:p>
    <w:p w14:paraId="3B5BB71A" w14:textId="77777777" w:rsidR="00975E3B" w:rsidRPr="00975E3B" w:rsidRDefault="00975E3B" w:rsidP="00975E3B">
      <w:pPr>
        <w:pStyle w:val="Heading1"/>
        <w:spacing w:before="0" w:after="0" w:line="276" w:lineRule="auto"/>
        <w:rPr>
          <w:rFonts w:ascii="Arial" w:hAnsi="Arial"/>
          <w:bCs w:val="0"/>
          <w:color w:val="auto"/>
          <w:sz w:val="28"/>
          <w:lang w:val="en-US"/>
        </w:rPr>
      </w:pPr>
      <w:bookmarkStart w:id="2" w:name="_Toc52447464"/>
      <w:bookmarkStart w:id="3" w:name="_Toc56674703"/>
      <w:r w:rsidRPr="00975E3B">
        <w:rPr>
          <w:rFonts w:ascii="Arial" w:hAnsi="Arial"/>
          <w:bCs w:val="0"/>
          <w:color w:val="auto"/>
          <w:sz w:val="28"/>
          <w:lang w:val="en-US"/>
        </w:rPr>
        <w:t>If you need support from a Redress or Find and Connect service provider, you can reach them via the following links:</w:t>
      </w:r>
      <w:bookmarkEnd w:id="2"/>
      <w:bookmarkEnd w:id="3"/>
    </w:p>
    <w:p w14:paraId="254B240F" w14:textId="77777777" w:rsidR="00975E3B" w:rsidRPr="00975E3B" w:rsidRDefault="00886A12" w:rsidP="00975E3B">
      <w:pPr>
        <w:pStyle w:val="ListParagraph"/>
        <w:numPr>
          <w:ilvl w:val="0"/>
          <w:numId w:val="6"/>
        </w:numPr>
        <w:spacing w:before="0" w:after="0"/>
        <w:rPr>
          <w:sz w:val="28"/>
          <w:szCs w:val="28"/>
        </w:rPr>
      </w:pPr>
      <w:hyperlink r:id="rId24" w:history="1">
        <w:r w:rsidR="00975E3B" w:rsidRPr="00975E3B">
          <w:rPr>
            <w:rStyle w:val="Hyperlink"/>
            <w:rFonts w:eastAsiaTheme="majorEastAsia"/>
            <w:sz w:val="28"/>
            <w:szCs w:val="28"/>
          </w:rPr>
          <w:t>Redress</w:t>
        </w:r>
      </w:hyperlink>
      <w:r w:rsidR="00975E3B" w:rsidRPr="00975E3B">
        <w:rPr>
          <w:sz w:val="28"/>
          <w:szCs w:val="28"/>
        </w:rPr>
        <w:t xml:space="preserve"> – </w:t>
      </w:r>
      <w:hyperlink r:id="rId25" w:history="1">
        <w:proofErr w:type="spellStart"/>
        <w:r w:rsidR="00975E3B" w:rsidRPr="00975E3B">
          <w:rPr>
            <w:rStyle w:val="Hyperlink"/>
            <w:rFonts w:eastAsiaTheme="majorEastAsia"/>
            <w:sz w:val="28"/>
            <w:szCs w:val="28"/>
          </w:rPr>
          <w:t>www.nationalredress.gov.au</w:t>
        </w:r>
        <w:proofErr w:type="spellEnd"/>
        <w:r w:rsidR="00975E3B" w:rsidRPr="00975E3B">
          <w:rPr>
            <w:rStyle w:val="Hyperlink"/>
            <w:rFonts w:eastAsiaTheme="majorEastAsia"/>
            <w:sz w:val="28"/>
            <w:szCs w:val="28"/>
          </w:rPr>
          <w:t>/</w:t>
        </w:r>
      </w:hyperlink>
      <w:r w:rsidR="00975E3B" w:rsidRPr="00975E3B">
        <w:rPr>
          <w:sz w:val="28"/>
          <w:szCs w:val="28"/>
        </w:rPr>
        <w:t xml:space="preserve"> </w:t>
      </w:r>
    </w:p>
    <w:p w14:paraId="29185FA0" w14:textId="41A9AC7E" w:rsidR="007A7EDB" w:rsidRPr="00975E3B" w:rsidRDefault="00886A12" w:rsidP="00975E3B">
      <w:pPr>
        <w:pStyle w:val="ListParagraph"/>
        <w:numPr>
          <w:ilvl w:val="0"/>
          <w:numId w:val="6"/>
        </w:numPr>
        <w:spacing w:before="0" w:after="0"/>
        <w:rPr>
          <w:sz w:val="28"/>
          <w:szCs w:val="28"/>
        </w:rPr>
      </w:pPr>
      <w:hyperlink r:id="rId26" w:history="1">
        <w:r w:rsidR="00975E3B" w:rsidRPr="00975E3B">
          <w:rPr>
            <w:rStyle w:val="Hyperlink"/>
            <w:rFonts w:eastAsiaTheme="majorEastAsia"/>
            <w:sz w:val="28"/>
            <w:szCs w:val="28"/>
          </w:rPr>
          <w:t>Find and Connect</w:t>
        </w:r>
      </w:hyperlink>
      <w:r w:rsidR="00975E3B" w:rsidRPr="00975E3B">
        <w:rPr>
          <w:rStyle w:val="Hyperlink"/>
          <w:rFonts w:eastAsiaTheme="majorEastAsia"/>
          <w:sz w:val="28"/>
          <w:szCs w:val="28"/>
        </w:rPr>
        <w:t xml:space="preserve"> - </w:t>
      </w:r>
      <w:hyperlink r:id="rId27" w:history="1">
        <w:proofErr w:type="spellStart"/>
        <w:r w:rsidR="00975E3B" w:rsidRPr="00975E3B">
          <w:rPr>
            <w:rStyle w:val="Hyperlink"/>
            <w:rFonts w:eastAsiaTheme="majorEastAsia"/>
            <w:sz w:val="28"/>
            <w:szCs w:val="28"/>
          </w:rPr>
          <w:t>www.findandconnect.gov.au</w:t>
        </w:r>
        <w:proofErr w:type="spellEnd"/>
        <w:r w:rsidR="00975E3B" w:rsidRPr="00975E3B">
          <w:rPr>
            <w:rStyle w:val="Hyperlink"/>
            <w:rFonts w:eastAsiaTheme="majorEastAsia"/>
            <w:sz w:val="28"/>
            <w:szCs w:val="28"/>
          </w:rPr>
          <w:t>/contact/</w:t>
        </w:r>
      </w:hyperlink>
    </w:p>
    <w:p w14:paraId="27193686" w14:textId="77777777" w:rsidR="0034458A" w:rsidRPr="007A7EDB" w:rsidRDefault="0034458A" w:rsidP="007A7EDB">
      <w:pPr>
        <w:rPr>
          <w:rFonts w:ascii="Georgia" w:eastAsiaTheme="majorEastAsia" w:hAnsi="Georgia" w:cstheme="majorBidi"/>
          <w:b/>
          <w:bCs/>
          <w:color w:val="275D38"/>
          <w:sz w:val="36"/>
          <w:szCs w:val="28"/>
        </w:rPr>
      </w:pPr>
      <w:r w:rsidRPr="007A7EDB">
        <w:rPr>
          <w:rFonts w:ascii="Georgia" w:eastAsiaTheme="majorEastAsia" w:hAnsi="Georgia" w:cstheme="majorBidi"/>
          <w:b/>
          <w:bCs/>
          <w:color w:val="275D38"/>
          <w:sz w:val="36"/>
          <w:szCs w:val="28"/>
        </w:rPr>
        <w:t>Acknowledgements</w:t>
      </w:r>
    </w:p>
    <w:p w14:paraId="0D4D6B67" w14:textId="08DB3CA0" w:rsidR="0034458A" w:rsidRDefault="0034458A" w:rsidP="0034458A">
      <w:pPr>
        <w:spacing w:line="276" w:lineRule="auto"/>
      </w:pPr>
      <w:r>
        <w:t xml:space="preserve">The Department of Social Services acknowledges the significant </w:t>
      </w:r>
      <w:r w:rsidR="00C8388D">
        <w:t xml:space="preserve">efforts </w:t>
      </w:r>
      <w:r>
        <w:t xml:space="preserve">of all </w:t>
      </w:r>
      <w:r w:rsidR="005025C5">
        <w:t>those</w:t>
      </w:r>
      <w:r w:rsidR="008A56EB">
        <w:t xml:space="preserve">, </w:t>
      </w:r>
      <w:proofErr w:type="gramStart"/>
      <w:r w:rsidR="008A56EB">
        <w:t>including</w:t>
      </w:r>
      <w:proofErr w:type="gramEnd"/>
      <w:r w:rsidR="008A56EB">
        <w:t xml:space="preserve"> National Memorial Advisory Group members, and state, territory and Commonwealth officials,</w:t>
      </w:r>
      <w:r w:rsidR="005025C5">
        <w:t xml:space="preserve"> </w:t>
      </w:r>
      <w:r>
        <w:t>who</w:t>
      </w:r>
      <w:r w:rsidR="005025C5">
        <w:t xml:space="preserve"> have</w:t>
      </w:r>
      <w:r>
        <w:t xml:space="preserve"> contributed to the development of</w:t>
      </w:r>
      <w:r w:rsidR="008A56EB">
        <w:t> </w:t>
      </w:r>
      <w:r>
        <w:t>this information paper and survey to inform the design of the National Memorial for Victims and Survivors of</w:t>
      </w:r>
      <w:r w:rsidR="00C8388D">
        <w:t> </w:t>
      </w:r>
      <w:r>
        <w:t>Institutional Child Sexual Abuse.</w:t>
      </w:r>
    </w:p>
    <w:p w14:paraId="6E1E1526" w14:textId="77777777" w:rsidR="00552F40" w:rsidRDefault="00552F40" w:rsidP="00552F40">
      <w:pPr>
        <w:pStyle w:val="Heading1"/>
        <w:spacing w:line="276" w:lineRule="auto"/>
      </w:pPr>
    </w:p>
    <w:p w14:paraId="131E3EA1" w14:textId="77777777" w:rsidR="00552F40" w:rsidRDefault="00552F40">
      <w:pPr>
        <w:spacing w:before="0" w:after="200" w:line="276" w:lineRule="auto"/>
      </w:pPr>
      <w:r>
        <w:br w:type="page"/>
      </w:r>
    </w:p>
    <w:sdt>
      <w:sdtPr>
        <w:rPr>
          <w:bCs/>
        </w:rPr>
        <w:id w:val="417756546"/>
        <w:docPartObj>
          <w:docPartGallery w:val="Table of Contents"/>
          <w:docPartUnique/>
        </w:docPartObj>
      </w:sdtPr>
      <w:sdtEndPr>
        <w:rPr>
          <w:b/>
          <w:bCs w:val="0"/>
          <w:noProof/>
        </w:rPr>
      </w:sdtEndPr>
      <w:sdtContent>
        <w:p w14:paraId="0A5568A7" w14:textId="77777777" w:rsidR="00A11BA7" w:rsidRDefault="00552F40">
          <w:pPr>
            <w:pStyle w:val="TOC1"/>
            <w:tabs>
              <w:tab w:val="right" w:leader="dot" w:pos="9344"/>
            </w:tabs>
            <w:rPr>
              <w:rStyle w:val="Heading1Char"/>
            </w:rPr>
          </w:pPr>
          <w:r w:rsidRPr="004168EE">
            <w:rPr>
              <w:rStyle w:val="Heading1Char"/>
            </w:rPr>
            <w:t>Contents</w:t>
          </w:r>
        </w:p>
        <w:p w14:paraId="4B922BAC" w14:textId="1005D287" w:rsidR="003A2BBC" w:rsidRDefault="00552F40">
          <w:pPr>
            <w:pStyle w:val="TOC1"/>
            <w:tabs>
              <w:tab w:val="right" w:leader="dot" w:pos="9344"/>
            </w:tabs>
            <w:rPr>
              <w:rFonts w:asciiTheme="minorHAnsi" w:eastAsiaTheme="minorEastAsia" w:hAnsiTheme="minorHAnsi" w:cstheme="minorBidi"/>
              <w:noProof/>
              <w:spacing w:val="0"/>
              <w:sz w:val="22"/>
              <w:szCs w:val="22"/>
            </w:rPr>
          </w:pPr>
          <w:r>
            <w:rPr>
              <w:rFonts w:ascii="Georgia" w:eastAsiaTheme="majorEastAsia" w:hAnsi="Georgia" w:cstheme="majorBidi"/>
              <w:color w:val="275D38"/>
              <w:sz w:val="36"/>
              <w:szCs w:val="28"/>
              <w:lang w:bidi="en-US"/>
            </w:rPr>
            <w:fldChar w:fldCharType="begin"/>
          </w:r>
          <w:r>
            <w:instrText xml:space="preserve"> TOC \o "1-3" \h \z \u </w:instrText>
          </w:r>
          <w:r>
            <w:rPr>
              <w:rFonts w:ascii="Georgia" w:eastAsiaTheme="majorEastAsia" w:hAnsi="Georgia" w:cstheme="majorBidi"/>
              <w:color w:val="275D38"/>
              <w:sz w:val="36"/>
              <w:szCs w:val="28"/>
              <w:lang w:bidi="en-US"/>
            </w:rPr>
            <w:fldChar w:fldCharType="separate"/>
          </w:r>
          <w:hyperlink w:anchor="_Toc56674703" w:history="1">
            <w:r w:rsidR="003A2BBC" w:rsidRPr="00F81EA1">
              <w:rPr>
                <w:rStyle w:val="Hyperlink"/>
                <w:rFonts w:eastAsiaTheme="majorEastAsia"/>
                <w:noProof/>
                <w:lang w:val="en-US"/>
              </w:rPr>
              <w:t>If you need support from a Redress or Find and Connect service provider, you can reach them via the following links:</w:t>
            </w:r>
            <w:r w:rsidR="003A2BBC">
              <w:rPr>
                <w:noProof/>
                <w:webHidden/>
              </w:rPr>
              <w:tab/>
            </w:r>
            <w:r w:rsidR="003A2BBC">
              <w:rPr>
                <w:noProof/>
                <w:webHidden/>
              </w:rPr>
              <w:fldChar w:fldCharType="begin"/>
            </w:r>
            <w:r w:rsidR="003A2BBC">
              <w:rPr>
                <w:noProof/>
                <w:webHidden/>
              </w:rPr>
              <w:instrText xml:space="preserve"> PAGEREF _Toc56674703 \h </w:instrText>
            </w:r>
            <w:r w:rsidR="003A2BBC">
              <w:rPr>
                <w:noProof/>
                <w:webHidden/>
              </w:rPr>
            </w:r>
            <w:r w:rsidR="003A2BBC">
              <w:rPr>
                <w:noProof/>
                <w:webHidden/>
              </w:rPr>
              <w:fldChar w:fldCharType="separate"/>
            </w:r>
            <w:r w:rsidR="003A2BBC">
              <w:rPr>
                <w:noProof/>
                <w:webHidden/>
              </w:rPr>
              <w:t>2</w:t>
            </w:r>
            <w:r w:rsidR="003A2BBC">
              <w:rPr>
                <w:noProof/>
                <w:webHidden/>
              </w:rPr>
              <w:fldChar w:fldCharType="end"/>
            </w:r>
          </w:hyperlink>
        </w:p>
        <w:p w14:paraId="41A23BE0" w14:textId="5A92C422" w:rsidR="003A2BBC" w:rsidRDefault="003A2BBC">
          <w:pPr>
            <w:pStyle w:val="TOC1"/>
            <w:tabs>
              <w:tab w:val="right" w:leader="dot" w:pos="9344"/>
            </w:tabs>
            <w:rPr>
              <w:rFonts w:asciiTheme="minorHAnsi" w:eastAsiaTheme="minorEastAsia" w:hAnsiTheme="minorHAnsi" w:cstheme="minorBidi"/>
              <w:noProof/>
              <w:spacing w:val="0"/>
              <w:sz w:val="22"/>
              <w:szCs w:val="22"/>
            </w:rPr>
          </w:pPr>
          <w:hyperlink w:anchor="_Toc56674704" w:history="1">
            <w:r w:rsidRPr="00F81EA1">
              <w:rPr>
                <w:rStyle w:val="Hyperlink"/>
                <w:rFonts w:eastAsiaTheme="majorEastAsia"/>
                <w:noProof/>
              </w:rPr>
              <w:t>Part One: Introduction</w:t>
            </w:r>
            <w:r>
              <w:rPr>
                <w:noProof/>
                <w:webHidden/>
              </w:rPr>
              <w:tab/>
            </w:r>
            <w:r>
              <w:rPr>
                <w:noProof/>
                <w:webHidden/>
              </w:rPr>
              <w:fldChar w:fldCharType="begin"/>
            </w:r>
            <w:r>
              <w:rPr>
                <w:noProof/>
                <w:webHidden/>
              </w:rPr>
              <w:instrText xml:space="preserve"> PAGEREF _Toc56674704 \h </w:instrText>
            </w:r>
            <w:r>
              <w:rPr>
                <w:noProof/>
                <w:webHidden/>
              </w:rPr>
            </w:r>
            <w:r>
              <w:rPr>
                <w:noProof/>
                <w:webHidden/>
              </w:rPr>
              <w:fldChar w:fldCharType="separate"/>
            </w:r>
            <w:r>
              <w:rPr>
                <w:noProof/>
                <w:webHidden/>
              </w:rPr>
              <w:t>4</w:t>
            </w:r>
            <w:r>
              <w:rPr>
                <w:noProof/>
                <w:webHidden/>
              </w:rPr>
              <w:fldChar w:fldCharType="end"/>
            </w:r>
          </w:hyperlink>
        </w:p>
        <w:p w14:paraId="07DFEAC7" w14:textId="5001A5A0"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05" w:history="1">
            <w:r w:rsidRPr="00F81EA1">
              <w:rPr>
                <w:rStyle w:val="Hyperlink"/>
                <w:rFonts w:eastAsiaTheme="majorEastAsia"/>
                <w:noProof/>
              </w:rPr>
              <w:t>Opening statement</w:t>
            </w:r>
            <w:r>
              <w:rPr>
                <w:noProof/>
                <w:webHidden/>
              </w:rPr>
              <w:tab/>
            </w:r>
            <w:r>
              <w:rPr>
                <w:noProof/>
                <w:webHidden/>
              </w:rPr>
              <w:fldChar w:fldCharType="begin"/>
            </w:r>
            <w:r>
              <w:rPr>
                <w:noProof/>
                <w:webHidden/>
              </w:rPr>
              <w:instrText xml:space="preserve"> PAGEREF _Toc56674705 \h </w:instrText>
            </w:r>
            <w:r>
              <w:rPr>
                <w:noProof/>
                <w:webHidden/>
              </w:rPr>
            </w:r>
            <w:r>
              <w:rPr>
                <w:noProof/>
                <w:webHidden/>
              </w:rPr>
              <w:fldChar w:fldCharType="separate"/>
            </w:r>
            <w:r>
              <w:rPr>
                <w:noProof/>
                <w:webHidden/>
              </w:rPr>
              <w:t>4</w:t>
            </w:r>
            <w:r>
              <w:rPr>
                <w:noProof/>
                <w:webHidden/>
              </w:rPr>
              <w:fldChar w:fldCharType="end"/>
            </w:r>
          </w:hyperlink>
        </w:p>
        <w:p w14:paraId="343E8513" w14:textId="12F17E8B"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06" w:history="1">
            <w:r w:rsidRPr="00F81EA1">
              <w:rPr>
                <w:rStyle w:val="Hyperlink"/>
                <w:rFonts w:eastAsiaTheme="majorEastAsia"/>
                <w:noProof/>
              </w:rPr>
              <w:t>Background to the National Memorial</w:t>
            </w:r>
            <w:r>
              <w:rPr>
                <w:noProof/>
                <w:webHidden/>
              </w:rPr>
              <w:tab/>
            </w:r>
            <w:r>
              <w:rPr>
                <w:noProof/>
                <w:webHidden/>
              </w:rPr>
              <w:fldChar w:fldCharType="begin"/>
            </w:r>
            <w:r>
              <w:rPr>
                <w:noProof/>
                <w:webHidden/>
              </w:rPr>
              <w:instrText xml:space="preserve"> PAGEREF _Toc56674706 \h </w:instrText>
            </w:r>
            <w:r>
              <w:rPr>
                <w:noProof/>
                <w:webHidden/>
              </w:rPr>
            </w:r>
            <w:r>
              <w:rPr>
                <w:noProof/>
                <w:webHidden/>
              </w:rPr>
              <w:fldChar w:fldCharType="separate"/>
            </w:r>
            <w:r>
              <w:rPr>
                <w:noProof/>
                <w:webHidden/>
              </w:rPr>
              <w:t>5</w:t>
            </w:r>
            <w:r>
              <w:rPr>
                <w:noProof/>
                <w:webHidden/>
              </w:rPr>
              <w:fldChar w:fldCharType="end"/>
            </w:r>
          </w:hyperlink>
        </w:p>
        <w:p w14:paraId="5D83E6E4" w14:textId="1BD85D76"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07" w:history="1">
            <w:r w:rsidRPr="00F81EA1">
              <w:rPr>
                <w:rStyle w:val="Hyperlink"/>
                <w:rFonts w:eastAsiaTheme="majorEastAsia"/>
                <w:noProof/>
              </w:rPr>
              <w:t>The Royal Commission into Institutional Responses to Child Sexual Abuse</w:t>
            </w:r>
            <w:r>
              <w:rPr>
                <w:noProof/>
                <w:webHidden/>
              </w:rPr>
              <w:tab/>
            </w:r>
            <w:r>
              <w:rPr>
                <w:noProof/>
                <w:webHidden/>
              </w:rPr>
              <w:fldChar w:fldCharType="begin"/>
            </w:r>
            <w:r>
              <w:rPr>
                <w:noProof/>
                <w:webHidden/>
              </w:rPr>
              <w:instrText xml:space="preserve"> PAGEREF _Toc56674707 \h </w:instrText>
            </w:r>
            <w:r>
              <w:rPr>
                <w:noProof/>
                <w:webHidden/>
              </w:rPr>
            </w:r>
            <w:r>
              <w:rPr>
                <w:noProof/>
                <w:webHidden/>
              </w:rPr>
              <w:fldChar w:fldCharType="separate"/>
            </w:r>
            <w:r>
              <w:rPr>
                <w:noProof/>
                <w:webHidden/>
              </w:rPr>
              <w:t>5</w:t>
            </w:r>
            <w:r>
              <w:rPr>
                <w:noProof/>
                <w:webHidden/>
              </w:rPr>
              <w:fldChar w:fldCharType="end"/>
            </w:r>
          </w:hyperlink>
        </w:p>
        <w:p w14:paraId="283DB37D" w14:textId="73C6A5D0"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08" w:history="1">
            <w:r w:rsidRPr="00F81EA1">
              <w:rPr>
                <w:rStyle w:val="Hyperlink"/>
                <w:rFonts w:eastAsiaTheme="majorEastAsia"/>
                <w:noProof/>
              </w:rPr>
              <w:t>The National Apology to Victims and Survivors of Child Sexual Abuse</w:t>
            </w:r>
            <w:r>
              <w:rPr>
                <w:noProof/>
                <w:webHidden/>
              </w:rPr>
              <w:tab/>
            </w:r>
            <w:r>
              <w:rPr>
                <w:noProof/>
                <w:webHidden/>
              </w:rPr>
              <w:fldChar w:fldCharType="begin"/>
            </w:r>
            <w:r>
              <w:rPr>
                <w:noProof/>
                <w:webHidden/>
              </w:rPr>
              <w:instrText xml:space="preserve"> PAGEREF _Toc56674708 \h </w:instrText>
            </w:r>
            <w:r>
              <w:rPr>
                <w:noProof/>
                <w:webHidden/>
              </w:rPr>
            </w:r>
            <w:r>
              <w:rPr>
                <w:noProof/>
                <w:webHidden/>
              </w:rPr>
              <w:fldChar w:fldCharType="separate"/>
            </w:r>
            <w:r>
              <w:rPr>
                <w:noProof/>
                <w:webHidden/>
              </w:rPr>
              <w:t>5</w:t>
            </w:r>
            <w:r>
              <w:rPr>
                <w:noProof/>
                <w:webHidden/>
              </w:rPr>
              <w:fldChar w:fldCharType="end"/>
            </w:r>
          </w:hyperlink>
        </w:p>
        <w:p w14:paraId="621B8325" w14:textId="2E444C49"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09" w:history="1">
            <w:r w:rsidRPr="00F81EA1">
              <w:rPr>
                <w:rStyle w:val="Hyperlink"/>
                <w:rFonts w:eastAsiaTheme="majorEastAsia"/>
                <w:noProof/>
              </w:rPr>
              <w:t>National Apology Reference Group</w:t>
            </w:r>
            <w:r>
              <w:rPr>
                <w:noProof/>
                <w:webHidden/>
              </w:rPr>
              <w:tab/>
            </w:r>
            <w:r>
              <w:rPr>
                <w:noProof/>
                <w:webHidden/>
              </w:rPr>
              <w:fldChar w:fldCharType="begin"/>
            </w:r>
            <w:r>
              <w:rPr>
                <w:noProof/>
                <w:webHidden/>
              </w:rPr>
              <w:instrText xml:space="preserve"> PAGEREF _Toc56674709 \h </w:instrText>
            </w:r>
            <w:r>
              <w:rPr>
                <w:noProof/>
                <w:webHidden/>
              </w:rPr>
            </w:r>
            <w:r>
              <w:rPr>
                <w:noProof/>
                <w:webHidden/>
              </w:rPr>
              <w:fldChar w:fldCharType="separate"/>
            </w:r>
            <w:r>
              <w:rPr>
                <w:noProof/>
                <w:webHidden/>
              </w:rPr>
              <w:t>6</w:t>
            </w:r>
            <w:r>
              <w:rPr>
                <w:noProof/>
                <w:webHidden/>
              </w:rPr>
              <w:fldChar w:fldCharType="end"/>
            </w:r>
          </w:hyperlink>
        </w:p>
        <w:p w14:paraId="5483203F" w14:textId="6B82AB1B"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10" w:history="1">
            <w:r w:rsidRPr="00F81EA1">
              <w:rPr>
                <w:rStyle w:val="Hyperlink"/>
                <w:rFonts w:eastAsiaTheme="majorEastAsia"/>
                <w:noProof/>
              </w:rPr>
              <w:t>Establishing the National Memorial</w:t>
            </w:r>
            <w:r>
              <w:rPr>
                <w:noProof/>
                <w:webHidden/>
              </w:rPr>
              <w:tab/>
            </w:r>
            <w:r>
              <w:rPr>
                <w:noProof/>
                <w:webHidden/>
              </w:rPr>
              <w:fldChar w:fldCharType="begin"/>
            </w:r>
            <w:r>
              <w:rPr>
                <w:noProof/>
                <w:webHidden/>
              </w:rPr>
              <w:instrText xml:space="preserve"> PAGEREF _Toc56674710 \h </w:instrText>
            </w:r>
            <w:r>
              <w:rPr>
                <w:noProof/>
                <w:webHidden/>
              </w:rPr>
            </w:r>
            <w:r>
              <w:rPr>
                <w:noProof/>
                <w:webHidden/>
              </w:rPr>
              <w:fldChar w:fldCharType="separate"/>
            </w:r>
            <w:r>
              <w:rPr>
                <w:noProof/>
                <w:webHidden/>
              </w:rPr>
              <w:t>6</w:t>
            </w:r>
            <w:r>
              <w:rPr>
                <w:noProof/>
                <w:webHidden/>
              </w:rPr>
              <w:fldChar w:fldCharType="end"/>
            </w:r>
          </w:hyperlink>
        </w:p>
        <w:p w14:paraId="4578E9C0" w14:textId="6A7FB638"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11" w:history="1">
            <w:r w:rsidRPr="00F81EA1">
              <w:rPr>
                <w:rStyle w:val="Hyperlink"/>
                <w:rFonts w:eastAsiaTheme="majorEastAsia"/>
                <w:noProof/>
              </w:rPr>
              <w:t>Your opportunity to contribute to the National Memorial</w:t>
            </w:r>
            <w:r>
              <w:rPr>
                <w:noProof/>
                <w:webHidden/>
              </w:rPr>
              <w:tab/>
            </w:r>
            <w:r>
              <w:rPr>
                <w:noProof/>
                <w:webHidden/>
              </w:rPr>
              <w:fldChar w:fldCharType="begin"/>
            </w:r>
            <w:r>
              <w:rPr>
                <w:noProof/>
                <w:webHidden/>
              </w:rPr>
              <w:instrText xml:space="preserve"> PAGEREF _Toc56674711 \h </w:instrText>
            </w:r>
            <w:r>
              <w:rPr>
                <w:noProof/>
                <w:webHidden/>
              </w:rPr>
            </w:r>
            <w:r>
              <w:rPr>
                <w:noProof/>
                <w:webHidden/>
              </w:rPr>
              <w:fldChar w:fldCharType="separate"/>
            </w:r>
            <w:r>
              <w:rPr>
                <w:noProof/>
                <w:webHidden/>
              </w:rPr>
              <w:t>7</w:t>
            </w:r>
            <w:r>
              <w:rPr>
                <w:noProof/>
                <w:webHidden/>
              </w:rPr>
              <w:fldChar w:fldCharType="end"/>
            </w:r>
          </w:hyperlink>
        </w:p>
        <w:p w14:paraId="4AAC54EC" w14:textId="4B6F5F90" w:rsidR="003A2BBC" w:rsidRDefault="003A2BBC">
          <w:pPr>
            <w:pStyle w:val="TOC1"/>
            <w:tabs>
              <w:tab w:val="right" w:leader="dot" w:pos="9344"/>
            </w:tabs>
            <w:rPr>
              <w:rFonts w:asciiTheme="minorHAnsi" w:eastAsiaTheme="minorEastAsia" w:hAnsiTheme="minorHAnsi" w:cstheme="minorBidi"/>
              <w:noProof/>
              <w:spacing w:val="0"/>
              <w:sz w:val="22"/>
              <w:szCs w:val="22"/>
            </w:rPr>
          </w:pPr>
          <w:hyperlink w:anchor="_Toc56674712" w:history="1">
            <w:r w:rsidRPr="00F81EA1">
              <w:rPr>
                <w:rStyle w:val="Hyperlink"/>
                <w:rFonts w:eastAsiaTheme="majorEastAsia"/>
                <w:noProof/>
              </w:rPr>
              <w:t>Part Two: Designing the National Memorial</w:t>
            </w:r>
            <w:r>
              <w:rPr>
                <w:noProof/>
                <w:webHidden/>
              </w:rPr>
              <w:tab/>
            </w:r>
            <w:r>
              <w:rPr>
                <w:noProof/>
                <w:webHidden/>
              </w:rPr>
              <w:fldChar w:fldCharType="begin"/>
            </w:r>
            <w:r>
              <w:rPr>
                <w:noProof/>
                <w:webHidden/>
              </w:rPr>
              <w:instrText xml:space="preserve"> PAGEREF _Toc56674712 \h </w:instrText>
            </w:r>
            <w:r>
              <w:rPr>
                <w:noProof/>
                <w:webHidden/>
              </w:rPr>
            </w:r>
            <w:r>
              <w:rPr>
                <w:noProof/>
                <w:webHidden/>
              </w:rPr>
              <w:fldChar w:fldCharType="separate"/>
            </w:r>
            <w:r>
              <w:rPr>
                <w:noProof/>
                <w:webHidden/>
              </w:rPr>
              <w:t>8</w:t>
            </w:r>
            <w:r>
              <w:rPr>
                <w:noProof/>
                <w:webHidden/>
              </w:rPr>
              <w:fldChar w:fldCharType="end"/>
            </w:r>
          </w:hyperlink>
        </w:p>
        <w:p w14:paraId="5042CA55" w14:textId="6990FEEA"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13" w:history="1">
            <w:r w:rsidRPr="00F81EA1">
              <w:rPr>
                <w:rStyle w:val="Hyperlink"/>
                <w:rFonts w:eastAsiaTheme="majorEastAsia"/>
                <w:noProof/>
              </w:rPr>
              <w:t>Intent</w:t>
            </w:r>
            <w:r>
              <w:rPr>
                <w:noProof/>
                <w:webHidden/>
              </w:rPr>
              <w:tab/>
            </w:r>
            <w:r>
              <w:rPr>
                <w:noProof/>
                <w:webHidden/>
              </w:rPr>
              <w:fldChar w:fldCharType="begin"/>
            </w:r>
            <w:r>
              <w:rPr>
                <w:noProof/>
                <w:webHidden/>
              </w:rPr>
              <w:instrText xml:space="preserve"> PAGEREF _Toc56674713 \h </w:instrText>
            </w:r>
            <w:r>
              <w:rPr>
                <w:noProof/>
                <w:webHidden/>
              </w:rPr>
            </w:r>
            <w:r>
              <w:rPr>
                <w:noProof/>
                <w:webHidden/>
              </w:rPr>
              <w:fldChar w:fldCharType="separate"/>
            </w:r>
            <w:r>
              <w:rPr>
                <w:noProof/>
                <w:webHidden/>
              </w:rPr>
              <w:t>8</w:t>
            </w:r>
            <w:r>
              <w:rPr>
                <w:noProof/>
                <w:webHidden/>
              </w:rPr>
              <w:fldChar w:fldCharType="end"/>
            </w:r>
          </w:hyperlink>
        </w:p>
        <w:p w14:paraId="2D590E99" w14:textId="09585EE1"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14" w:history="1">
            <w:r w:rsidRPr="00F81EA1">
              <w:rPr>
                <w:rStyle w:val="Hyperlink"/>
                <w:rFonts w:eastAsiaTheme="majorEastAsia"/>
                <w:noProof/>
              </w:rPr>
              <w:t>Site</w:t>
            </w:r>
            <w:r>
              <w:rPr>
                <w:noProof/>
                <w:webHidden/>
              </w:rPr>
              <w:tab/>
            </w:r>
            <w:r>
              <w:rPr>
                <w:noProof/>
                <w:webHidden/>
              </w:rPr>
              <w:fldChar w:fldCharType="begin"/>
            </w:r>
            <w:r>
              <w:rPr>
                <w:noProof/>
                <w:webHidden/>
              </w:rPr>
              <w:instrText xml:space="preserve"> PAGEREF _Toc56674714 \h </w:instrText>
            </w:r>
            <w:r>
              <w:rPr>
                <w:noProof/>
                <w:webHidden/>
              </w:rPr>
            </w:r>
            <w:r>
              <w:rPr>
                <w:noProof/>
                <w:webHidden/>
              </w:rPr>
              <w:fldChar w:fldCharType="separate"/>
            </w:r>
            <w:r>
              <w:rPr>
                <w:noProof/>
                <w:webHidden/>
              </w:rPr>
              <w:t>8</w:t>
            </w:r>
            <w:r>
              <w:rPr>
                <w:noProof/>
                <w:webHidden/>
              </w:rPr>
              <w:fldChar w:fldCharType="end"/>
            </w:r>
          </w:hyperlink>
        </w:p>
        <w:p w14:paraId="4C91D6C1" w14:textId="129C13AD"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15" w:history="1">
            <w:r w:rsidRPr="00F81EA1">
              <w:rPr>
                <w:rStyle w:val="Hyperlink"/>
                <w:rFonts w:eastAsiaTheme="majorEastAsia"/>
                <w:noProof/>
              </w:rPr>
              <w:t>Features</w:t>
            </w:r>
            <w:r>
              <w:rPr>
                <w:noProof/>
                <w:webHidden/>
              </w:rPr>
              <w:tab/>
            </w:r>
            <w:r>
              <w:rPr>
                <w:noProof/>
                <w:webHidden/>
              </w:rPr>
              <w:fldChar w:fldCharType="begin"/>
            </w:r>
            <w:r>
              <w:rPr>
                <w:noProof/>
                <w:webHidden/>
              </w:rPr>
              <w:instrText xml:space="preserve"> PAGEREF _Toc56674715 \h </w:instrText>
            </w:r>
            <w:r>
              <w:rPr>
                <w:noProof/>
                <w:webHidden/>
              </w:rPr>
            </w:r>
            <w:r>
              <w:rPr>
                <w:noProof/>
                <w:webHidden/>
              </w:rPr>
              <w:fldChar w:fldCharType="separate"/>
            </w:r>
            <w:r>
              <w:rPr>
                <w:noProof/>
                <w:webHidden/>
              </w:rPr>
              <w:t>9</w:t>
            </w:r>
            <w:r>
              <w:rPr>
                <w:noProof/>
                <w:webHidden/>
              </w:rPr>
              <w:fldChar w:fldCharType="end"/>
            </w:r>
          </w:hyperlink>
        </w:p>
        <w:p w14:paraId="11E8756B" w14:textId="38144595"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16" w:history="1">
            <w:r w:rsidRPr="00F81EA1">
              <w:rPr>
                <w:rStyle w:val="Hyperlink"/>
                <w:rFonts w:eastAsiaTheme="majorEastAsia"/>
                <w:noProof/>
              </w:rPr>
              <w:t>Functional elements</w:t>
            </w:r>
            <w:r>
              <w:rPr>
                <w:noProof/>
                <w:webHidden/>
              </w:rPr>
              <w:tab/>
            </w:r>
            <w:r>
              <w:rPr>
                <w:noProof/>
                <w:webHidden/>
              </w:rPr>
              <w:fldChar w:fldCharType="begin"/>
            </w:r>
            <w:r>
              <w:rPr>
                <w:noProof/>
                <w:webHidden/>
              </w:rPr>
              <w:instrText xml:space="preserve"> PAGEREF _Toc56674716 \h </w:instrText>
            </w:r>
            <w:r>
              <w:rPr>
                <w:noProof/>
                <w:webHidden/>
              </w:rPr>
            </w:r>
            <w:r>
              <w:rPr>
                <w:noProof/>
                <w:webHidden/>
              </w:rPr>
              <w:fldChar w:fldCharType="separate"/>
            </w:r>
            <w:r>
              <w:rPr>
                <w:noProof/>
                <w:webHidden/>
              </w:rPr>
              <w:t>9</w:t>
            </w:r>
            <w:r>
              <w:rPr>
                <w:noProof/>
                <w:webHidden/>
              </w:rPr>
              <w:fldChar w:fldCharType="end"/>
            </w:r>
          </w:hyperlink>
        </w:p>
        <w:p w14:paraId="1DED5267" w14:textId="295A4394"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17" w:history="1">
            <w:r w:rsidRPr="00F81EA1">
              <w:rPr>
                <w:rStyle w:val="Hyperlink"/>
                <w:rFonts w:eastAsiaTheme="majorEastAsia"/>
                <w:noProof/>
              </w:rPr>
              <w:t>Key attributes</w:t>
            </w:r>
            <w:r>
              <w:rPr>
                <w:noProof/>
                <w:webHidden/>
              </w:rPr>
              <w:tab/>
            </w:r>
            <w:r>
              <w:rPr>
                <w:noProof/>
                <w:webHidden/>
              </w:rPr>
              <w:fldChar w:fldCharType="begin"/>
            </w:r>
            <w:r>
              <w:rPr>
                <w:noProof/>
                <w:webHidden/>
              </w:rPr>
              <w:instrText xml:space="preserve"> PAGEREF _Toc56674717 \h </w:instrText>
            </w:r>
            <w:r>
              <w:rPr>
                <w:noProof/>
                <w:webHidden/>
              </w:rPr>
            </w:r>
            <w:r>
              <w:rPr>
                <w:noProof/>
                <w:webHidden/>
              </w:rPr>
              <w:fldChar w:fldCharType="separate"/>
            </w:r>
            <w:r>
              <w:rPr>
                <w:noProof/>
                <w:webHidden/>
              </w:rPr>
              <w:t>9</w:t>
            </w:r>
            <w:r>
              <w:rPr>
                <w:noProof/>
                <w:webHidden/>
              </w:rPr>
              <w:fldChar w:fldCharType="end"/>
            </w:r>
          </w:hyperlink>
        </w:p>
        <w:p w14:paraId="347F0CAA" w14:textId="3F51D39B"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18" w:history="1">
            <w:r w:rsidRPr="00F81EA1">
              <w:rPr>
                <w:rStyle w:val="Hyperlink"/>
                <w:rFonts w:eastAsiaTheme="majorEastAsia"/>
                <w:noProof/>
              </w:rPr>
              <w:t>Educative element</w:t>
            </w:r>
            <w:r>
              <w:rPr>
                <w:noProof/>
                <w:webHidden/>
              </w:rPr>
              <w:tab/>
            </w:r>
            <w:r>
              <w:rPr>
                <w:noProof/>
                <w:webHidden/>
              </w:rPr>
              <w:fldChar w:fldCharType="begin"/>
            </w:r>
            <w:r>
              <w:rPr>
                <w:noProof/>
                <w:webHidden/>
              </w:rPr>
              <w:instrText xml:space="preserve"> PAGEREF _Toc56674718 \h </w:instrText>
            </w:r>
            <w:r>
              <w:rPr>
                <w:noProof/>
                <w:webHidden/>
              </w:rPr>
            </w:r>
            <w:r>
              <w:rPr>
                <w:noProof/>
                <w:webHidden/>
              </w:rPr>
              <w:fldChar w:fldCharType="separate"/>
            </w:r>
            <w:r>
              <w:rPr>
                <w:noProof/>
                <w:webHidden/>
              </w:rPr>
              <w:t>9</w:t>
            </w:r>
            <w:r>
              <w:rPr>
                <w:noProof/>
                <w:webHidden/>
              </w:rPr>
              <w:fldChar w:fldCharType="end"/>
            </w:r>
          </w:hyperlink>
        </w:p>
        <w:p w14:paraId="0915A808" w14:textId="5EB2B7E8" w:rsidR="003A2BBC" w:rsidRDefault="003A2BBC">
          <w:pPr>
            <w:pStyle w:val="TOC1"/>
            <w:tabs>
              <w:tab w:val="right" w:leader="dot" w:pos="9344"/>
            </w:tabs>
            <w:rPr>
              <w:rFonts w:asciiTheme="minorHAnsi" w:eastAsiaTheme="minorEastAsia" w:hAnsiTheme="minorHAnsi" w:cstheme="minorBidi"/>
              <w:noProof/>
              <w:spacing w:val="0"/>
              <w:sz w:val="22"/>
              <w:szCs w:val="22"/>
            </w:rPr>
          </w:pPr>
          <w:hyperlink w:anchor="_Toc56674719" w:history="1">
            <w:r w:rsidRPr="00F81EA1">
              <w:rPr>
                <w:rStyle w:val="Hyperlink"/>
                <w:rFonts w:eastAsiaTheme="majorEastAsia"/>
                <w:noProof/>
              </w:rPr>
              <w:t>Part Three: Australian and International Memorials</w:t>
            </w:r>
            <w:r>
              <w:rPr>
                <w:noProof/>
                <w:webHidden/>
              </w:rPr>
              <w:tab/>
            </w:r>
            <w:r>
              <w:rPr>
                <w:noProof/>
                <w:webHidden/>
              </w:rPr>
              <w:fldChar w:fldCharType="begin"/>
            </w:r>
            <w:r>
              <w:rPr>
                <w:noProof/>
                <w:webHidden/>
              </w:rPr>
              <w:instrText xml:space="preserve"> PAGEREF _Toc56674719 \h </w:instrText>
            </w:r>
            <w:r>
              <w:rPr>
                <w:noProof/>
                <w:webHidden/>
              </w:rPr>
            </w:r>
            <w:r>
              <w:rPr>
                <w:noProof/>
                <w:webHidden/>
              </w:rPr>
              <w:fldChar w:fldCharType="separate"/>
            </w:r>
            <w:r>
              <w:rPr>
                <w:noProof/>
                <w:webHidden/>
              </w:rPr>
              <w:t>10</w:t>
            </w:r>
            <w:r>
              <w:rPr>
                <w:noProof/>
                <w:webHidden/>
              </w:rPr>
              <w:fldChar w:fldCharType="end"/>
            </w:r>
          </w:hyperlink>
        </w:p>
        <w:p w14:paraId="1EDBFF51" w14:textId="641E6AD3"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20" w:history="1">
            <w:r w:rsidRPr="00F81EA1">
              <w:rPr>
                <w:rStyle w:val="Hyperlink"/>
                <w:rFonts w:eastAsiaTheme="majorEastAsia"/>
                <w:noProof/>
              </w:rPr>
              <w:t>Australian Examples</w:t>
            </w:r>
            <w:r>
              <w:rPr>
                <w:noProof/>
                <w:webHidden/>
              </w:rPr>
              <w:tab/>
            </w:r>
            <w:r>
              <w:rPr>
                <w:noProof/>
                <w:webHidden/>
              </w:rPr>
              <w:fldChar w:fldCharType="begin"/>
            </w:r>
            <w:r>
              <w:rPr>
                <w:noProof/>
                <w:webHidden/>
              </w:rPr>
              <w:instrText xml:space="preserve"> PAGEREF _Toc56674720 \h </w:instrText>
            </w:r>
            <w:r>
              <w:rPr>
                <w:noProof/>
                <w:webHidden/>
              </w:rPr>
            </w:r>
            <w:r>
              <w:rPr>
                <w:noProof/>
                <w:webHidden/>
              </w:rPr>
              <w:fldChar w:fldCharType="separate"/>
            </w:r>
            <w:r>
              <w:rPr>
                <w:noProof/>
                <w:webHidden/>
              </w:rPr>
              <w:t>10</w:t>
            </w:r>
            <w:r>
              <w:rPr>
                <w:noProof/>
                <w:webHidden/>
              </w:rPr>
              <w:fldChar w:fldCharType="end"/>
            </w:r>
          </w:hyperlink>
        </w:p>
        <w:p w14:paraId="78DE9A0B" w14:textId="3D09251D"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21" w:history="1">
            <w:r w:rsidRPr="00F81EA1">
              <w:rPr>
                <w:rStyle w:val="Hyperlink"/>
                <w:rFonts w:eastAsiaTheme="majorEastAsia"/>
                <w:noProof/>
              </w:rPr>
              <w:t>The Loud Fence Movement (2016)</w:t>
            </w:r>
            <w:r>
              <w:rPr>
                <w:noProof/>
                <w:webHidden/>
              </w:rPr>
              <w:tab/>
            </w:r>
            <w:r>
              <w:rPr>
                <w:noProof/>
                <w:webHidden/>
              </w:rPr>
              <w:fldChar w:fldCharType="begin"/>
            </w:r>
            <w:r>
              <w:rPr>
                <w:noProof/>
                <w:webHidden/>
              </w:rPr>
              <w:instrText xml:space="preserve"> PAGEREF _Toc56674721 \h </w:instrText>
            </w:r>
            <w:r>
              <w:rPr>
                <w:noProof/>
                <w:webHidden/>
              </w:rPr>
            </w:r>
            <w:r>
              <w:rPr>
                <w:noProof/>
                <w:webHidden/>
              </w:rPr>
              <w:fldChar w:fldCharType="separate"/>
            </w:r>
            <w:r>
              <w:rPr>
                <w:noProof/>
                <w:webHidden/>
              </w:rPr>
              <w:t>10</w:t>
            </w:r>
            <w:r>
              <w:rPr>
                <w:noProof/>
                <w:webHidden/>
              </w:rPr>
              <w:fldChar w:fldCharType="end"/>
            </w:r>
          </w:hyperlink>
        </w:p>
        <w:p w14:paraId="0EC88D1D" w14:textId="4608E2C1"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22" w:history="1">
            <w:r w:rsidRPr="00F81EA1">
              <w:rPr>
                <w:rStyle w:val="Hyperlink"/>
                <w:rFonts w:eastAsiaTheme="majorEastAsia"/>
                <w:noProof/>
              </w:rPr>
              <w:t>Emergency Services Memorial, Canberra (NCA July 2004)</w:t>
            </w:r>
            <w:r>
              <w:rPr>
                <w:noProof/>
                <w:webHidden/>
              </w:rPr>
              <w:tab/>
            </w:r>
            <w:r>
              <w:rPr>
                <w:noProof/>
                <w:webHidden/>
              </w:rPr>
              <w:fldChar w:fldCharType="begin"/>
            </w:r>
            <w:r>
              <w:rPr>
                <w:noProof/>
                <w:webHidden/>
              </w:rPr>
              <w:instrText xml:space="preserve"> PAGEREF _Toc56674722 \h </w:instrText>
            </w:r>
            <w:r>
              <w:rPr>
                <w:noProof/>
                <w:webHidden/>
              </w:rPr>
            </w:r>
            <w:r>
              <w:rPr>
                <w:noProof/>
                <w:webHidden/>
              </w:rPr>
              <w:fldChar w:fldCharType="separate"/>
            </w:r>
            <w:r>
              <w:rPr>
                <w:noProof/>
                <w:webHidden/>
              </w:rPr>
              <w:t>11</w:t>
            </w:r>
            <w:r>
              <w:rPr>
                <w:noProof/>
                <w:webHidden/>
              </w:rPr>
              <w:fldChar w:fldCharType="end"/>
            </w:r>
          </w:hyperlink>
        </w:p>
        <w:p w14:paraId="3EDA416A" w14:textId="549DBA43"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23" w:history="1">
            <w:r w:rsidRPr="00F81EA1">
              <w:rPr>
                <w:rStyle w:val="Hyperlink"/>
                <w:rFonts w:eastAsiaTheme="majorEastAsia"/>
                <w:noProof/>
              </w:rPr>
              <w:t>Reconciliation Place, Canberra (NCA 2002)</w:t>
            </w:r>
            <w:r>
              <w:rPr>
                <w:noProof/>
                <w:webHidden/>
              </w:rPr>
              <w:tab/>
            </w:r>
            <w:r>
              <w:rPr>
                <w:noProof/>
                <w:webHidden/>
              </w:rPr>
              <w:fldChar w:fldCharType="begin"/>
            </w:r>
            <w:r>
              <w:rPr>
                <w:noProof/>
                <w:webHidden/>
              </w:rPr>
              <w:instrText xml:space="preserve"> PAGEREF _Toc56674723 \h </w:instrText>
            </w:r>
            <w:r>
              <w:rPr>
                <w:noProof/>
                <w:webHidden/>
              </w:rPr>
            </w:r>
            <w:r>
              <w:rPr>
                <w:noProof/>
                <w:webHidden/>
              </w:rPr>
              <w:fldChar w:fldCharType="separate"/>
            </w:r>
            <w:r>
              <w:rPr>
                <w:noProof/>
                <w:webHidden/>
              </w:rPr>
              <w:t>12</w:t>
            </w:r>
            <w:r>
              <w:rPr>
                <w:noProof/>
                <w:webHidden/>
              </w:rPr>
              <w:fldChar w:fldCharType="end"/>
            </w:r>
          </w:hyperlink>
        </w:p>
        <w:p w14:paraId="560C5BF8" w14:textId="02A47A86"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24" w:history="1">
            <w:r w:rsidRPr="00F81EA1">
              <w:rPr>
                <w:rStyle w:val="Hyperlink"/>
                <w:rFonts w:eastAsiaTheme="majorEastAsia"/>
                <w:noProof/>
              </w:rPr>
              <w:t>National Workers Memorial, Canberra (NCA April 2019)</w:t>
            </w:r>
            <w:r>
              <w:rPr>
                <w:noProof/>
                <w:webHidden/>
              </w:rPr>
              <w:tab/>
            </w:r>
            <w:r>
              <w:rPr>
                <w:noProof/>
                <w:webHidden/>
              </w:rPr>
              <w:fldChar w:fldCharType="begin"/>
            </w:r>
            <w:r>
              <w:rPr>
                <w:noProof/>
                <w:webHidden/>
              </w:rPr>
              <w:instrText xml:space="preserve"> PAGEREF _Toc56674724 \h </w:instrText>
            </w:r>
            <w:r>
              <w:rPr>
                <w:noProof/>
                <w:webHidden/>
              </w:rPr>
            </w:r>
            <w:r>
              <w:rPr>
                <w:noProof/>
                <w:webHidden/>
              </w:rPr>
              <w:fldChar w:fldCharType="separate"/>
            </w:r>
            <w:r>
              <w:rPr>
                <w:noProof/>
                <w:webHidden/>
              </w:rPr>
              <w:t>13</w:t>
            </w:r>
            <w:r>
              <w:rPr>
                <w:noProof/>
                <w:webHidden/>
              </w:rPr>
              <w:fldChar w:fldCharType="end"/>
            </w:r>
          </w:hyperlink>
        </w:p>
        <w:p w14:paraId="3331187B" w14:textId="5807230E"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25" w:history="1">
            <w:r w:rsidRPr="00F81EA1">
              <w:rPr>
                <w:rStyle w:val="Hyperlink"/>
                <w:rFonts w:eastAsiaTheme="majorEastAsia"/>
                <w:noProof/>
              </w:rPr>
              <w:t>International Example</w:t>
            </w:r>
            <w:r>
              <w:rPr>
                <w:noProof/>
                <w:webHidden/>
              </w:rPr>
              <w:tab/>
            </w:r>
            <w:r>
              <w:rPr>
                <w:noProof/>
                <w:webHidden/>
              </w:rPr>
              <w:fldChar w:fldCharType="begin"/>
            </w:r>
            <w:r>
              <w:rPr>
                <w:noProof/>
                <w:webHidden/>
              </w:rPr>
              <w:instrText xml:space="preserve"> PAGEREF _Toc56674725 \h </w:instrText>
            </w:r>
            <w:r>
              <w:rPr>
                <w:noProof/>
                <w:webHidden/>
              </w:rPr>
            </w:r>
            <w:r>
              <w:rPr>
                <w:noProof/>
                <w:webHidden/>
              </w:rPr>
              <w:fldChar w:fldCharType="separate"/>
            </w:r>
            <w:r>
              <w:rPr>
                <w:noProof/>
                <w:webHidden/>
              </w:rPr>
              <w:t>14</w:t>
            </w:r>
            <w:r>
              <w:rPr>
                <w:noProof/>
                <w:webHidden/>
              </w:rPr>
              <w:fldChar w:fldCharType="end"/>
            </w:r>
          </w:hyperlink>
        </w:p>
        <w:p w14:paraId="7D84E2EC" w14:textId="2643C30C" w:rsidR="003A2BBC" w:rsidRDefault="003A2BBC">
          <w:pPr>
            <w:pStyle w:val="TOC3"/>
            <w:tabs>
              <w:tab w:val="right" w:leader="dot" w:pos="9344"/>
            </w:tabs>
            <w:rPr>
              <w:rFonts w:asciiTheme="minorHAnsi" w:eastAsiaTheme="minorEastAsia" w:hAnsiTheme="minorHAnsi" w:cstheme="minorBidi"/>
              <w:noProof/>
              <w:spacing w:val="0"/>
              <w:sz w:val="22"/>
              <w:szCs w:val="22"/>
            </w:rPr>
          </w:pPr>
          <w:hyperlink w:anchor="_Toc56674726" w:history="1">
            <w:r w:rsidRPr="00F81EA1">
              <w:rPr>
                <w:rStyle w:val="Hyperlink"/>
                <w:rFonts w:eastAsiaTheme="majorEastAsia"/>
                <w:noProof/>
              </w:rPr>
              <w:t>Minneapolis Survivors of Sexual Violence Memorial, USA (2020)</w:t>
            </w:r>
            <w:r>
              <w:rPr>
                <w:noProof/>
                <w:webHidden/>
              </w:rPr>
              <w:tab/>
            </w:r>
            <w:r>
              <w:rPr>
                <w:noProof/>
                <w:webHidden/>
              </w:rPr>
              <w:fldChar w:fldCharType="begin"/>
            </w:r>
            <w:r>
              <w:rPr>
                <w:noProof/>
                <w:webHidden/>
              </w:rPr>
              <w:instrText xml:space="preserve"> PAGEREF _Toc56674726 \h </w:instrText>
            </w:r>
            <w:r>
              <w:rPr>
                <w:noProof/>
                <w:webHidden/>
              </w:rPr>
            </w:r>
            <w:r>
              <w:rPr>
                <w:noProof/>
                <w:webHidden/>
              </w:rPr>
              <w:fldChar w:fldCharType="separate"/>
            </w:r>
            <w:r>
              <w:rPr>
                <w:noProof/>
                <w:webHidden/>
              </w:rPr>
              <w:t>14</w:t>
            </w:r>
            <w:r>
              <w:rPr>
                <w:noProof/>
                <w:webHidden/>
              </w:rPr>
              <w:fldChar w:fldCharType="end"/>
            </w:r>
          </w:hyperlink>
        </w:p>
        <w:p w14:paraId="6E02796F" w14:textId="2A6CA841" w:rsidR="003A2BBC" w:rsidRDefault="003A2BBC">
          <w:pPr>
            <w:pStyle w:val="TOC1"/>
            <w:tabs>
              <w:tab w:val="right" w:leader="dot" w:pos="9344"/>
            </w:tabs>
            <w:rPr>
              <w:rFonts w:asciiTheme="minorHAnsi" w:eastAsiaTheme="minorEastAsia" w:hAnsiTheme="minorHAnsi" w:cstheme="minorBidi"/>
              <w:noProof/>
              <w:spacing w:val="0"/>
              <w:sz w:val="22"/>
              <w:szCs w:val="22"/>
            </w:rPr>
          </w:pPr>
          <w:hyperlink w:anchor="_Toc56674727" w:history="1">
            <w:r w:rsidRPr="00F81EA1">
              <w:rPr>
                <w:rStyle w:val="Hyperlink"/>
                <w:rFonts w:eastAsia="Cambria"/>
                <w:noProof/>
              </w:rPr>
              <w:t>Part Four: Next Steps</w:t>
            </w:r>
            <w:r>
              <w:rPr>
                <w:noProof/>
                <w:webHidden/>
              </w:rPr>
              <w:tab/>
            </w:r>
            <w:r>
              <w:rPr>
                <w:noProof/>
                <w:webHidden/>
              </w:rPr>
              <w:fldChar w:fldCharType="begin"/>
            </w:r>
            <w:r>
              <w:rPr>
                <w:noProof/>
                <w:webHidden/>
              </w:rPr>
              <w:instrText xml:space="preserve"> PAGEREF _Toc56674727 \h </w:instrText>
            </w:r>
            <w:r>
              <w:rPr>
                <w:noProof/>
                <w:webHidden/>
              </w:rPr>
            </w:r>
            <w:r>
              <w:rPr>
                <w:noProof/>
                <w:webHidden/>
              </w:rPr>
              <w:fldChar w:fldCharType="separate"/>
            </w:r>
            <w:r>
              <w:rPr>
                <w:noProof/>
                <w:webHidden/>
              </w:rPr>
              <w:t>15</w:t>
            </w:r>
            <w:r>
              <w:rPr>
                <w:noProof/>
                <w:webHidden/>
              </w:rPr>
              <w:fldChar w:fldCharType="end"/>
            </w:r>
          </w:hyperlink>
        </w:p>
        <w:p w14:paraId="6FF98158" w14:textId="29409767"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28" w:history="1">
            <w:r w:rsidRPr="00F81EA1">
              <w:rPr>
                <w:rStyle w:val="Hyperlink"/>
                <w:rFonts w:eastAsia="Cambria"/>
                <w:noProof/>
              </w:rPr>
              <w:t>Timeframes</w:t>
            </w:r>
            <w:r>
              <w:rPr>
                <w:noProof/>
                <w:webHidden/>
              </w:rPr>
              <w:tab/>
            </w:r>
            <w:r>
              <w:rPr>
                <w:noProof/>
                <w:webHidden/>
              </w:rPr>
              <w:fldChar w:fldCharType="begin"/>
            </w:r>
            <w:r>
              <w:rPr>
                <w:noProof/>
                <w:webHidden/>
              </w:rPr>
              <w:instrText xml:space="preserve"> PAGEREF _Toc56674728 \h </w:instrText>
            </w:r>
            <w:r>
              <w:rPr>
                <w:noProof/>
                <w:webHidden/>
              </w:rPr>
            </w:r>
            <w:r>
              <w:rPr>
                <w:noProof/>
                <w:webHidden/>
              </w:rPr>
              <w:fldChar w:fldCharType="separate"/>
            </w:r>
            <w:r>
              <w:rPr>
                <w:noProof/>
                <w:webHidden/>
              </w:rPr>
              <w:t>15</w:t>
            </w:r>
            <w:r>
              <w:rPr>
                <w:noProof/>
                <w:webHidden/>
              </w:rPr>
              <w:fldChar w:fldCharType="end"/>
            </w:r>
          </w:hyperlink>
        </w:p>
        <w:p w14:paraId="51E40E12" w14:textId="63BB05C4"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29" w:history="1">
            <w:r w:rsidRPr="00F81EA1">
              <w:rPr>
                <w:rStyle w:val="Hyperlink"/>
                <w:rFonts w:eastAsiaTheme="majorEastAsia"/>
                <w:noProof/>
              </w:rPr>
              <w:t>Further information</w:t>
            </w:r>
            <w:r>
              <w:rPr>
                <w:noProof/>
                <w:webHidden/>
              </w:rPr>
              <w:tab/>
            </w:r>
            <w:r>
              <w:rPr>
                <w:noProof/>
                <w:webHidden/>
              </w:rPr>
              <w:fldChar w:fldCharType="begin"/>
            </w:r>
            <w:r>
              <w:rPr>
                <w:noProof/>
                <w:webHidden/>
              </w:rPr>
              <w:instrText xml:space="preserve"> PAGEREF _Toc56674729 \h </w:instrText>
            </w:r>
            <w:r>
              <w:rPr>
                <w:noProof/>
                <w:webHidden/>
              </w:rPr>
            </w:r>
            <w:r>
              <w:rPr>
                <w:noProof/>
                <w:webHidden/>
              </w:rPr>
              <w:fldChar w:fldCharType="separate"/>
            </w:r>
            <w:r>
              <w:rPr>
                <w:noProof/>
                <w:webHidden/>
              </w:rPr>
              <w:t>15</w:t>
            </w:r>
            <w:r>
              <w:rPr>
                <w:noProof/>
                <w:webHidden/>
              </w:rPr>
              <w:fldChar w:fldCharType="end"/>
            </w:r>
          </w:hyperlink>
        </w:p>
        <w:p w14:paraId="34FCA12E" w14:textId="5DC9E6F8" w:rsidR="003A2BBC" w:rsidRDefault="003A2BBC">
          <w:pPr>
            <w:pStyle w:val="TOC2"/>
            <w:tabs>
              <w:tab w:val="right" w:leader="dot" w:pos="9344"/>
            </w:tabs>
            <w:rPr>
              <w:rFonts w:asciiTheme="minorHAnsi" w:eastAsiaTheme="minorEastAsia" w:hAnsiTheme="minorHAnsi" w:cstheme="minorBidi"/>
              <w:noProof/>
              <w:spacing w:val="0"/>
              <w:sz w:val="22"/>
              <w:szCs w:val="22"/>
            </w:rPr>
          </w:pPr>
          <w:hyperlink w:anchor="_Toc56674730" w:history="1">
            <w:r w:rsidRPr="00F81EA1">
              <w:rPr>
                <w:rStyle w:val="Hyperlink"/>
                <w:rFonts w:eastAsiaTheme="majorEastAsia"/>
                <w:noProof/>
              </w:rPr>
              <w:t>Link to the Survey</w:t>
            </w:r>
            <w:r>
              <w:rPr>
                <w:noProof/>
                <w:webHidden/>
              </w:rPr>
              <w:tab/>
            </w:r>
            <w:r>
              <w:rPr>
                <w:noProof/>
                <w:webHidden/>
              </w:rPr>
              <w:fldChar w:fldCharType="begin"/>
            </w:r>
            <w:r>
              <w:rPr>
                <w:noProof/>
                <w:webHidden/>
              </w:rPr>
              <w:instrText xml:space="preserve"> PAGEREF _Toc56674730 \h </w:instrText>
            </w:r>
            <w:r>
              <w:rPr>
                <w:noProof/>
                <w:webHidden/>
              </w:rPr>
            </w:r>
            <w:r>
              <w:rPr>
                <w:noProof/>
                <w:webHidden/>
              </w:rPr>
              <w:fldChar w:fldCharType="separate"/>
            </w:r>
            <w:r>
              <w:rPr>
                <w:noProof/>
                <w:webHidden/>
              </w:rPr>
              <w:t>15</w:t>
            </w:r>
            <w:r>
              <w:rPr>
                <w:noProof/>
                <w:webHidden/>
              </w:rPr>
              <w:fldChar w:fldCharType="end"/>
            </w:r>
          </w:hyperlink>
        </w:p>
        <w:p w14:paraId="5AC036FA" w14:textId="3A2ED54D" w:rsidR="003A2BBC" w:rsidRDefault="003A2BBC">
          <w:pPr>
            <w:pStyle w:val="TOC1"/>
            <w:tabs>
              <w:tab w:val="right" w:leader="dot" w:pos="9344"/>
            </w:tabs>
            <w:rPr>
              <w:rFonts w:asciiTheme="minorHAnsi" w:eastAsiaTheme="minorEastAsia" w:hAnsiTheme="minorHAnsi" w:cstheme="minorBidi"/>
              <w:noProof/>
              <w:spacing w:val="0"/>
              <w:sz w:val="22"/>
              <w:szCs w:val="22"/>
            </w:rPr>
          </w:pPr>
          <w:hyperlink w:anchor="_Toc56674731" w:history="1">
            <w:r w:rsidRPr="00F81EA1">
              <w:rPr>
                <w:rStyle w:val="Hyperlink"/>
                <w:rFonts w:eastAsia="Cambria"/>
                <w:noProof/>
              </w:rPr>
              <w:t>Appendix A: Glossary of Terms</w:t>
            </w:r>
            <w:r>
              <w:rPr>
                <w:noProof/>
                <w:webHidden/>
              </w:rPr>
              <w:tab/>
            </w:r>
            <w:r>
              <w:rPr>
                <w:noProof/>
                <w:webHidden/>
              </w:rPr>
              <w:fldChar w:fldCharType="begin"/>
            </w:r>
            <w:r>
              <w:rPr>
                <w:noProof/>
                <w:webHidden/>
              </w:rPr>
              <w:instrText xml:space="preserve"> PAGEREF _Toc56674731 \h </w:instrText>
            </w:r>
            <w:r>
              <w:rPr>
                <w:noProof/>
                <w:webHidden/>
              </w:rPr>
            </w:r>
            <w:r>
              <w:rPr>
                <w:noProof/>
                <w:webHidden/>
              </w:rPr>
              <w:fldChar w:fldCharType="separate"/>
            </w:r>
            <w:r>
              <w:rPr>
                <w:noProof/>
                <w:webHidden/>
              </w:rPr>
              <w:t>16</w:t>
            </w:r>
            <w:r>
              <w:rPr>
                <w:noProof/>
                <w:webHidden/>
              </w:rPr>
              <w:fldChar w:fldCharType="end"/>
            </w:r>
          </w:hyperlink>
        </w:p>
        <w:p w14:paraId="778EF362" w14:textId="4146DBFC" w:rsidR="00552F40" w:rsidRDefault="00552F40" w:rsidP="00CB3BA3">
          <w:pPr>
            <w:pStyle w:val="TOC2"/>
            <w:tabs>
              <w:tab w:val="right" w:leader="dot" w:pos="9344"/>
            </w:tabs>
            <w:ind w:left="0"/>
          </w:pPr>
          <w:r>
            <w:rPr>
              <w:b/>
              <w:bCs/>
              <w:noProof/>
            </w:rPr>
            <w:fldChar w:fldCharType="end"/>
          </w:r>
        </w:p>
      </w:sdtContent>
    </w:sdt>
    <w:p w14:paraId="421BE559" w14:textId="77777777" w:rsidR="00552F40" w:rsidRDefault="00552F40">
      <w:pPr>
        <w:spacing w:before="0" w:after="200" w:line="276" w:lineRule="auto"/>
      </w:pPr>
      <w:r>
        <w:br w:type="page"/>
      </w:r>
    </w:p>
    <w:p w14:paraId="433A4CCA" w14:textId="77777777" w:rsidR="00552F40" w:rsidRPr="002C7D64" w:rsidRDefault="00552F40" w:rsidP="00552F40">
      <w:pPr>
        <w:pStyle w:val="Heading1"/>
        <w:spacing w:line="276" w:lineRule="auto"/>
      </w:pPr>
      <w:bookmarkStart w:id="4" w:name="_Toc56674704"/>
      <w:r>
        <w:lastRenderedPageBreak/>
        <w:t xml:space="preserve">Part One: </w:t>
      </w:r>
      <w:r w:rsidRPr="00266A3F">
        <w:t>Introduction</w:t>
      </w:r>
      <w:bookmarkEnd w:id="0"/>
      <w:bookmarkEnd w:id="4"/>
    </w:p>
    <w:p w14:paraId="2EA0C9D6" w14:textId="77777777" w:rsidR="00552F40" w:rsidRDefault="00552F40" w:rsidP="00552F40">
      <w:pPr>
        <w:pStyle w:val="Heading2"/>
        <w:spacing w:after="60" w:line="276" w:lineRule="auto"/>
      </w:pPr>
      <w:bookmarkStart w:id="5" w:name="_Toc52204106"/>
      <w:bookmarkStart w:id="6" w:name="_Toc56674705"/>
      <w:r>
        <w:t>Opening statement</w:t>
      </w:r>
      <w:bookmarkEnd w:id="5"/>
      <w:bookmarkEnd w:id="6"/>
    </w:p>
    <w:p w14:paraId="696BD228" w14:textId="77777777" w:rsidR="0083367A" w:rsidRDefault="0083367A"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i/>
          <w:color w:val="000000" w:themeColor="text1"/>
          <w:szCs w:val="22"/>
          <w:lang w:val="en-US"/>
        </w:rPr>
      </w:pPr>
    </w:p>
    <w:p w14:paraId="686A4A4E" w14:textId="0B088F24" w:rsidR="00BF30E5" w:rsidRPr="004168EE" w:rsidRDefault="001B1B6B"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color w:val="000000" w:themeColor="text1"/>
          <w:szCs w:val="22"/>
          <w:lang w:val="en-US"/>
        </w:rPr>
      </w:pPr>
      <w:r>
        <w:rPr>
          <w:rFonts w:cs="Arial"/>
          <w:color w:val="000000" w:themeColor="text1"/>
          <w:szCs w:val="22"/>
          <w:lang w:val="en-US"/>
        </w:rPr>
        <w:t>‘</w:t>
      </w:r>
      <w:r w:rsidR="0000623D" w:rsidRPr="004168EE">
        <w:rPr>
          <w:rFonts w:cs="Arial"/>
          <w:color w:val="000000" w:themeColor="text1"/>
          <w:szCs w:val="22"/>
          <w:lang w:val="en-US"/>
        </w:rPr>
        <w:t>Memorials can provide symbolic reparation</w:t>
      </w:r>
      <w:r w:rsidR="003453E7">
        <w:rPr>
          <w:rStyle w:val="FootnoteReference"/>
          <w:rFonts w:cs="Arial"/>
          <w:color w:val="000000" w:themeColor="text1"/>
          <w:szCs w:val="22"/>
          <w:lang w:val="en-US"/>
        </w:rPr>
        <w:footnoteReference w:id="1"/>
      </w:r>
      <w:r w:rsidR="0000623D" w:rsidRPr="004168EE">
        <w:rPr>
          <w:rFonts w:cs="Arial"/>
          <w:color w:val="000000" w:themeColor="text1"/>
          <w:szCs w:val="22"/>
          <w:lang w:val="en-US"/>
        </w:rPr>
        <w:t xml:space="preserve"> and public recognition to victims and survivors in ways that can contribute to healing.  Memorials </w:t>
      </w:r>
      <w:proofErr w:type="spellStart"/>
      <w:r w:rsidR="0000623D" w:rsidRPr="004168EE">
        <w:rPr>
          <w:rFonts w:cs="Arial"/>
          <w:color w:val="000000" w:themeColor="text1"/>
          <w:szCs w:val="22"/>
          <w:lang w:val="en-US"/>
        </w:rPr>
        <w:t>honour</w:t>
      </w:r>
      <w:proofErr w:type="spellEnd"/>
      <w:r w:rsidR="0000623D" w:rsidRPr="004168EE">
        <w:rPr>
          <w:rFonts w:cs="Arial"/>
          <w:color w:val="000000" w:themeColor="text1"/>
          <w:szCs w:val="22"/>
          <w:lang w:val="en-US"/>
        </w:rPr>
        <w:t xml:space="preserve"> those who have suffered and provide opportunities to remember the past and think about the future.  They provide a specific place for families and wider </w:t>
      </w:r>
      <w:r w:rsidR="00C749C1" w:rsidRPr="004168EE">
        <w:rPr>
          <w:rFonts w:cs="Arial"/>
          <w:color w:val="000000" w:themeColor="text1"/>
          <w:szCs w:val="22"/>
          <w:lang w:val="en-US"/>
        </w:rPr>
        <w:t>society</w:t>
      </w:r>
      <w:r w:rsidR="0000623D" w:rsidRPr="004168EE">
        <w:rPr>
          <w:rFonts w:cs="Arial"/>
          <w:color w:val="000000" w:themeColor="text1"/>
          <w:szCs w:val="22"/>
          <w:lang w:val="en-US"/>
        </w:rPr>
        <w:t xml:space="preserve"> to reflect on the trauma of survi</w:t>
      </w:r>
      <w:r w:rsidR="00AE4881" w:rsidRPr="004168EE">
        <w:rPr>
          <w:rFonts w:cs="Arial"/>
          <w:color w:val="000000" w:themeColor="text1"/>
          <w:szCs w:val="22"/>
          <w:lang w:val="en-US"/>
        </w:rPr>
        <w:t>vors and mourn the victims lost.</w:t>
      </w:r>
      <w:r w:rsidR="0000623D" w:rsidRPr="004168EE">
        <w:rPr>
          <w:rFonts w:cs="Arial"/>
          <w:color w:val="000000" w:themeColor="text1"/>
          <w:szCs w:val="22"/>
          <w:lang w:val="en-US"/>
        </w:rPr>
        <w:t xml:space="preserve"> </w:t>
      </w:r>
    </w:p>
    <w:p w14:paraId="50B18341" w14:textId="77777777" w:rsidR="00BF30E5" w:rsidRPr="004168EE" w:rsidRDefault="00BF30E5"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color w:val="000000" w:themeColor="text1"/>
          <w:szCs w:val="22"/>
          <w:lang w:val="en-US"/>
        </w:rPr>
      </w:pPr>
    </w:p>
    <w:p w14:paraId="45052430" w14:textId="77777777" w:rsidR="00BF30E5" w:rsidRPr="004168EE" w:rsidRDefault="00BF30E5"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pPr>
      <w:r w:rsidRPr="004168EE">
        <w:t>They may also serve to educate future generations about what occurred in society’s history and provide a space for public awareness and remembrance</w:t>
      </w:r>
      <w:proofErr w:type="gramStart"/>
      <w:r w:rsidRPr="004168EE">
        <w:t xml:space="preserve">. </w:t>
      </w:r>
      <w:proofErr w:type="gramEnd"/>
      <w:r w:rsidRPr="004168EE">
        <w:t>We heard in</w:t>
      </w:r>
      <w:r w:rsidR="00CF048B">
        <w:t> </w:t>
      </w:r>
      <w:r w:rsidRPr="004168EE">
        <w:t>private sessions that some survivors felt that remembering was one way to help prevent child sexual abuse and protect children in the future.</w:t>
      </w:r>
    </w:p>
    <w:p w14:paraId="714A1B87" w14:textId="77777777" w:rsidR="00BF30E5" w:rsidRPr="004168EE" w:rsidRDefault="00BF30E5"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pPr>
    </w:p>
    <w:p w14:paraId="430EFEEE" w14:textId="5715DD5B" w:rsidR="00BF30E5" w:rsidRPr="004168EE" w:rsidRDefault="00BF30E5"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color w:val="000000" w:themeColor="text1"/>
          <w:lang w:val="en-US"/>
        </w:rPr>
      </w:pPr>
      <w:r w:rsidRPr="004168EE">
        <w:t>To that end, we recommend that the Australian government fund a national memorial in consultation with victims and survivors of child sexual abuse in institutional contexts</w:t>
      </w:r>
      <w:r w:rsidR="00D608DA">
        <w:t>.</w:t>
      </w:r>
      <w:r w:rsidR="001B1B6B">
        <w:t>’</w:t>
      </w:r>
    </w:p>
    <w:p w14:paraId="3156D817" w14:textId="77777777" w:rsidR="00BF30E5" w:rsidRPr="004168EE" w:rsidRDefault="00BF30E5"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color w:val="000000" w:themeColor="text1"/>
          <w:lang w:val="en-US"/>
        </w:rPr>
      </w:pPr>
    </w:p>
    <w:p w14:paraId="6BACA5D9" w14:textId="4D34CDC7" w:rsidR="00D81DA4" w:rsidRPr="004168EE" w:rsidRDefault="0000623D"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color w:val="000000" w:themeColor="text1"/>
          <w:lang w:val="en-US"/>
        </w:rPr>
      </w:pPr>
      <w:r w:rsidRPr="004168EE">
        <w:rPr>
          <w:rFonts w:cs="Arial"/>
          <w:color w:val="000000" w:themeColor="text1"/>
          <w:lang w:val="en-US"/>
        </w:rPr>
        <w:t>Royal Commission into Institutional Response</w:t>
      </w:r>
      <w:r w:rsidR="00C41FDC">
        <w:rPr>
          <w:rFonts w:cs="Arial"/>
          <w:color w:val="000000" w:themeColor="text1"/>
          <w:lang w:val="en-US"/>
        </w:rPr>
        <w:t>s</w:t>
      </w:r>
      <w:r w:rsidRPr="004168EE">
        <w:rPr>
          <w:rFonts w:cs="Arial"/>
          <w:color w:val="000000" w:themeColor="text1"/>
          <w:lang w:val="en-US"/>
        </w:rPr>
        <w:t xml:space="preserve"> to Child Sexual Abuse, </w:t>
      </w:r>
      <w:r w:rsidR="00CF048B">
        <w:rPr>
          <w:rFonts w:cs="Arial"/>
          <w:color w:val="000000" w:themeColor="text1"/>
          <w:lang w:val="en-US"/>
        </w:rPr>
        <w:t>V</w:t>
      </w:r>
      <w:r w:rsidRPr="004168EE">
        <w:rPr>
          <w:rFonts w:cs="Arial"/>
          <w:color w:val="000000" w:themeColor="text1"/>
          <w:lang w:val="en-US"/>
        </w:rPr>
        <w:t>olume 17, page 65</w:t>
      </w:r>
      <w:r w:rsidR="00CF048B">
        <w:rPr>
          <w:rFonts w:cs="Arial"/>
          <w:color w:val="000000" w:themeColor="text1"/>
          <w:lang w:val="en-US"/>
        </w:rPr>
        <w:t>.</w:t>
      </w:r>
    </w:p>
    <w:p w14:paraId="59635836" w14:textId="77777777" w:rsidR="0083367A" w:rsidRPr="0083367A" w:rsidRDefault="0083367A"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i/>
          <w:color w:val="000000" w:themeColor="text1"/>
          <w:szCs w:val="22"/>
          <w:lang w:val="en-US"/>
        </w:rPr>
      </w:pPr>
    </w:p>
    <w:p w14:paraId="3F521E54" w14:textId="77777777" w:rsidR="00C749C1" w:rsidRPr="0083367A" w:rsidRDefault="00C749C1" w:rsidP="00BC3FA5">
      <w:pPr>
        <w:rPr>
          <w:lang w:val="en-US"/>
        </w:rPr>
      </w:pPr>
      <w:r w:rsidRPr="0083367A">
        <w:rPr>
          <w:lang w:val="en-US"/>
        </w:rPr>
        <w:t xml:space="preserve">In Australian society, every memorial is unique and can serve many functions.  They can be places to visit, grieve and remember.  Their physical </w:t>
      </w:r>
      <w:r w:rsidR="00C8388D">
        <w:rPr>
          <w:lang w:val="en-US"/>
        </w:rPr>
        <w:t>presence</w:t>
      </w:r>
      <w:r w:rsidR="00C8388D" w:rsidRPr="0083367A">
        <w:rPr>
          <w:lang w:val="en-US"/>
        </w:rPr>
        <w:t xml:space="preserve"> </w:t>
      </w:r>
      <w:r w:rsidRPr="0083367A">
        <w:rPr>
          <w:lang w:val="en-US"/>
        </w:rPr>
        <w:t>keeps past events alive in the collective memory, and gives future generations opportunities to</w:t>
      </w:r>
      <w:r w:rsidR="00845DBD">
        <w:rPr>
          <w:lang w:val="en-US"/>
        </w:rPr>
        <w:t> </w:t>
      </w:r>
      <w:r w:rsidR="00C8388D">
        <w:rPr>
          <w:lang w:val="en-US"/>
        </w:rPr>
        <w:t xml:space="preserve">acknowledge, </w:t>
      </w:r>
      <w:r w:rsidRPr="0083367A">
        <w:rPr>
          <w:lang w:val="en-US"/>
        </w:rPr>
        <w:t xml:space="preserve">understand, and learn from past </w:t>
      </w:r>
      <w:r w:rsidR="00C8388D">
        <w:rPr>
          <w:lang w:val="en-US"/>
        </w:rPr>
        <w:t>wrongs</w:t>
      </w:r>
      <w:r w:rsidRPr="0083367A">
        <w:rPr>
          <w:lang w:val="en-US"/>
        </w:rPr>
        <w:t xml:space="preserve">.  </w:t>
      </w:r>
    </w:p>
    <w:p w14:paraId="4C624AF7" w14:textId="537D17ED" w:rsidR="00552F40" w:rsidRPr="0083367A" w:rsidRDefault="00C749C1" w:rsidP="00BC3FA5">
      <w:pPr>
        <w:rPr>
          <w:lang w:val="en-US"/>
        </w:rPr>
      </w:pPr>
      <w:r w:rsidRPr="0083367A">
        <w:rPr>
          <w:lang w:val="en-US"/>
        </w:rPr>
        <w:t xml:space="preserve">As recommended by the </w:t>
      </w:r>
      <w:r w:rsidRPr="004168EE">
        <w:rPr>
          <w:i/>
          <w:lang w:val="en-US"/>
        </w:rPr>
        <w:t>Royal Commission into Institutional</w:t>
      </w:r>
      <w:r w:rsidR="00C41FDC">
        <w:rPr>
          <w:i/>
          <w:lang w:val="en-US"/>
        </w:rPr>
        <w:t xml:space="preserve"> Responses to</w:t>
      </w:r>
      <w:r w:rsidRPr="004168EE">
        <w:rPr>
          <w:i/>
          <w:lang w:val="en-US"/>
        </w:rPr>
        <w:t xml:space="preserve"> Child Sexual Abuse</w:t>
      </w:r>
      <w:r w:rsidR="00C8388D">
        <w:rPr>
          <w:lang w:val="en-US"/>
        </w:rPr>
        <w:t xml:space="preserve"> (Royal Commission)</w:t>
      </w:r>
      <w:r w:rsidRPr="0083367A">
        <w:rPr>
          <w:lang w:val="en-US"/>
        </w:rPr>
        <w:t>, t</w:t>
      </w:r>
      <w:r w:rsidR="00552F40" w:rsidRPr="0083367A">
        <w:rPr>
          <w:lang w:val="en-US"/>
        </w:rPr>
        <w:t>he Australian Government is committed to</w:t>
      </w:r>
      <w:r w:rsidR="0045624A">
        <w:rPr>
          <w:lang w:val="en-US"/>
        </w:rPr>
        <w:t> </w:t>
      </w:r>
      <w:r w:rsidR="00552F40" w:rsidRPr="0083367A">
        <w:rPr>
          <w:lang w:val="en-US"/>
        </w:rPr>
        <w:t>establishing a</w:t>
      </w:r>
      <w:r w:rsidR="00845DBD">
        <w:rPr>
          <w:lang w:val="en-US"/>
        </w:rPr>
        <w:t> </w:t>
      </w:r>
      <w:r w:rsidR="00552F40" w:rsidRPr="0083367A">
        <w:rPr>
          <w:lang w:val="en-US"/>
        </w:rPr>
        <w:t xml:space="preserve">National Memorial for Victims and Survivors of Institutional Child Sexual Abuse (National Memorial). </w:t>
      </w:r>
      <w:r w:rsidR="001D1D23">
        <w:rPr>
          <w:lang w:val="en-US"/>
        </w:rPr>
        <w:t xml:space="preserve"> </w:t>
      </w:r>
      <w:r w:rsidR="00DE3C2F">
        <w:rPr>
          <w:lang w:val="en-US"/>
        </w:rPr>
        <w:t>In responding to the Royal Commission’s recommendations, the Government</w:t>
      </w:r>
      <w:r w:rsidR="004E7A0B">
        <w:rPr>
          <w:lang w:val="en-US"/>
        </w:rPr>
        <w:t xml:space="preserve"> is</w:t>
      </w:r>
      <w:r w:rsidR="00DE3C2F">
        <w:rPr>
          <w:lang w:val="en-US"/>
        </w:rPr>
        <w:t xml:space="preserve"> </w:t>
      </w:r>
      <w:r w:rsidR="001D1D23">
        <w:rPr>
          <w:lang w:val="en-US"/>
        </w:rPr>
        <w:t>commit</w:t>
      </w:r>
      <w:r w:rsidR="004E7A0B">
        <w:rPr>
          <w:lang w:val="en-US"/>
        </w:rPr>
        <w:t>ted</w:t>
      </w:r>
      <w:r w:rsidR="001D1D23">
        <w:rPr>
          <w:lang w:val="en-US"/>
        </w:rPr>
        <w:t xml:space="preserve"> to </w:t>
      </w:r>
      <w:r w:rsidR="00301984">
        <w:rPr>
          <w:lang w:val="en-US"/>
        </w:rPr>
        <w:t xml:space="preserve">remembering </w:t>
      </w:r>
      <w:r w:rsidR="001D1D23">
        <w:rPr>
          <w:lang w:val="en-US"/>
        </w:rPr>
        <w:t xml:space="preserve">the mistakes of the past to prevent child sexual abuse </w:t>
      </w:r>
      <w:r w:rsidR="00A11BA7">
        <w:rPr>
          <w:lang w:val="en-US"/>
        </w:rPr>
        <w:t xml:space="preserve">in all settings </w:t>
      </w:r>
      <w:r w:rsidR="00845DBD">
        <w:rPr>
          <w:lang w:val="en-US"/>
        </w:rPr>
        <w:t>in the future</w:t>
      </w:r>
      <w:r w:rsidR="001D1D23">
        <w:rPr>
          <w:lang w:val="en-US"/>
        </w:rPr>
        <w:t>.</w:t>
      </w:r>
    </w:p>
    <w:p w14:paraId="71E2C663" w14:textId="23E1D18B" w:rsidR="00C749C1" w:rsidRPr="0083367A" w:rsidRDefault="00585EAC" w:rsidP="00BC3FA5">
      <w:pPr>
        <w:rPr>
          <w:lang w:val="en-US"/>
        </w:rPr>
      </w:pPr>
      <w:r>
        <w:rPr>
          <w:lang w:val="en-US"/>
        </w:rPr>
        <w:t>P</w:t>
      </w:r>
      <w:r w:rsidR="00C749C1" w:rsidRPr="0083367A">
        <w:rPr>
          <w:lang w:val="en-US"/>
        </w:rPr>
        <w:t>eople with lived experience</w:t>
      </w:r>
      <w:r w:rsidR="00845DBD">
        <w:rPr>
          <w:lang w:val="en-US"/>
        </w:rPr>
        <w:t xml:space="preserve"> of </w:t>
      </w:r>
      <w:r w:rsidR="000E38E0">
        <w:rPr>
          <w:lang w:val="en-US"/>
        </w:rPr>
        <w:t xml:space="preserve">institutional </w:t>
      </w:r>
      <w:r w:rsidR="00AC74C8">
        <w:rPr>
          <w:lang w:val="en-US"/>
        </w:rPr>
        <w:t>and other forms of </w:t>
      </w:r>
      <w:r w:rsidR="00845DBD">
        <w:rPr>
          <w:lang w:val="en-US"/>
        </w:rPr>
        <w:t>child sexual abuse</w:t>
      </w:r>
      <w:r w:rsidR="00C749C1" w:rsidRPr="0083367A">
        <w:rPr>
          <w:lang w:val="en-US"/>
        </w:rPr>
        <w:t>, their families,</w:t>
      </w:r>
      <w:r w:rsidR="00EF6C56">
        <w:rPr>
          <w:lang w:val="en-US"/>
        </w:rPr>
        <w:t xml:space="preserve"> and</w:t>
      </w:r>
      <w:r w:rsidR="00C749C1" w:rsidRPr="0083367A">
        <w:rPr>
          <w:lang w:val="en-US"/>
        </w:rPr>
        <w:t xml:space="preserve"> advocates</w:t>
      </w:r>
      <w:r>
        <w:rPr>
          <w:lang w:val="en-US"/>
        </w:rPr>
        <w:t xml:space="preserve"> are key stakeholders in the design and implementation of the National Memorial. Other stakeholders including</w:t>
      </w:r>
      <w:r w:rsidR="00C749C1" w:rsidRPr="0083367A">
        <w:rPr>
          <w:lang w:val="en-US"/>
        </w:rPr>
        <w:t xml:space="preserve"> representative </w:t>
      </w:r>
      <w:proofErr w:type="spellStart"/>
      <w:r w:rsidR="00C749C1" w:rsidRPr="0083367A">
        <w:rPr>
          <w:lang w:val="en-US"/>
        </w:rPr>
        <w:t>organisations</w:t>
      </w:r>
      <w:proofErr w:type="spellEnd"/>
      <w:r w:rsidR="00C749C1" w:rsidRPr="0083367A">
        <w:rPr>
          <w:lang w:val="en-US"/>
        </w:rPr>
        <w:t xml:space="preserve">, service providers, </w:t>
      </w:r>
      <w:r w:rsidR="0083367A" w:rsidRPr="0083367A">
        <w:rPr>
          <w:lang w:val="en-US"/>
        </w:rPr>
        <w:t>and</w:t>
      </w:r>
      <w:r w:rsidR="00845DBD">
        <w:rPr>
          <w:lang w:val="en-US"/>
        </w:rPr>
        <w:t xml:space="preserve"> memorial design/construction industry experts</w:t>
      </w:r>
      <w:r w:rsidR="00C749C1" w:rsidRPr="0083367A">
        <w:rPr>
          <w:lang w:val="en-US"/>
        </w:rPr>
        <w:t xml:space="preserve"> are </w:t>
      </w:r>
      <w:r>
        <w:rPr>
          <w:lang w:val="en-US"/>
        </w:rPr>
        <w:t xml:space="preserve">also </w:t>
      </w:r>
      <w:r w:rsidR="00C749C1" w:rsidRPr="0083367A">
        <w:rPr>
          <w:lang w:val="en-US"/>
        </w:rPr>
        <w:t xml:space="preserve">welcome </w:t>
      </w:r>
      <w:r w:rsidR="00845DBD">
        <w:rPr>
          <w:lang w:val="en-US"/>
        </w:rPr>
        <w:t>to</w:t>
      </w:r>
      <w:r w:rsidR="00AC74C8">
        <w:rPr>
          <w:lang w:val="en-US"/>
        </w:rPr>
        <w:t> </w:t>
      </w:r>
      <w:r w:rsidR="00C749C1" w:rsidRPr="0083367A">
        <w:rPr>
          <w:lang w:val="en-US"/>
        </w:rPr>
        <w:t>contribut</w:t>
      </w:r>
      <w:r w:rsidR="00845DBD">
        <w:rPr>
          <w:lang w:val="en-US"/>
        </w:rPr>
        <w:t>e</w:t>
      </w:r>
      <w:r w:rsidR="00C749C1" w:rsidRPr="0083367A">
        <w:rPr>
          <w:lang w:val="en-US"/>
        </w:rPr>
        <w:t xml:space="preserve"> to shaping </w:t>
      </w:r>
      <w:r w:rsidR="00AE4881">
        <w:rPr>
          <w:lang w:val="en-US"/>
        </w:rPr>
        <w:t xml:space="preserve">the </w:t>
      </w:r>
      <w:r w:rsidR="00C749C1" w:rsidRPr="0083367A">
        <w:rPr>
          <w:lang w:val="en-US"/>
        </w:rPr>
        <w:t>form and function of the National Memorial</w:t>
      </w:r>
      <w:r w:rsidR="00845DBD">
        <w:rPr>
          <w:lang w:val="en-US"/>
        </w:rPr>
        <w:t>.</w:t>
      </w:r>
    </w:p>
    <w:p w14:paraId="23E1A9F2" w14:textId="2A5D7F5C" w:rsidR="00552F40" w:rsidRPr="0083367A" w:rsidRDefault="00552F40" w:rsidP="00BC3FA5">
      <w:pPr>
        <w:rPr>
          <w:lang w:val="en-US"/>
        </w:rPr>
      </w:pPr>
      <w:r w:rsidRPr="0083367A">
        <w:rPr>
          <w:lang w:val="en-US"/>
        </w:rPr>
        <w:t xml:space="preserve">This Information Paper </w:t>
      </w:r>
      <w:r w:rsidR="00AE4881">
        <w:rPr>
          <w:lang w:val="en-US"/>
        </w:rPr>
        <w:t>supports the</w:t>
      </w:r>
      <w:r w:rsidR="0083367A" w:rsidRPr="0083367A">
        <w:rPr>
          <w:lang w:val="en-US"/>
        </w:rPr>
        <w:t xml:space="preserve"> National Online S</w:t>
      </w:r>
      <w:r w:rsidRPr="0083367A">
        <w:rPr>
          <w:lang w:val="en-US"/>
        </w:rPr>
        <w:t xml:space="preserve">urvey </w:t>
      </w:r>
      <w:r w:rsidR="005025C5">
        <w:rPr>
          <w:lang w:val="en-US"/>
        </w:rPr>
        <w:t>(the survey)</w:t>
      </w:r>
      <w:r w:rsidR="00CF048B">
        <w:rPr>
          <w:lang w:val="en-US"/>
        </w:rPr>
        <w:t>,</w:t>
      </w:r>
      <w:r w:rsidR="005025C5">
        <w:rPr>
          <w:lang w:val="en-US"/>
        </w:rPr>
        <w:t xml:space="preserve"> </w:t>
      </w:r>
      <w:r w:rsidR="00AE4881">
        <w:rPr>
          <w:lang w:val="en-US"/>
        </w:rPr>
        <w:t>which can be accessed via</w:t>
      </w:r>
      <w:r w:rsidRPr="0083367A">
        <w:rPr>
          <w:lang w:val="en-US"/>
        </w:rPr>
        <w:t xml:space="preserve"> </w:t>
      </w:r>
      <w:hyperlink r:id="rId28" w:history="1">
        <w:proofErr w:type="spellStart"/>
        <w:r w:rsidR="00975E3B" w:rsidRPr="00F847FD">
          <w:rPr>
            <w:rStyle w:val="Hyperlink"/>
            <w:rFonts w:asciiTheme="minorHAnsi" w:hAnsiTheme="minorHAnsi" w:cstheme="minorHAnsi"/>
            <w:sz w:val="24"/>
            <w:szCs w:val="22"/>
          </w:rPr>
          <w:t>www.engage.dss.gov.au</w:t>
        </w:r>
        <w:proofErr w:type="spellEnd"/>
      </w:hyperlink>
      <w:r w:rsidRPr="0083367A">
        <w:rPr>
          <w:lang w:val="en-US"/>
        </w:rPr>
        <w:t>.</w:t>
      </w:r>
    </w:p>
    <w:p w14:paraId="234164A2" w14:textId="77777777" w:rsidR="001D1D23" w:rsidRDefault="001D1D23">
      <w:pPr>
        <w:spacing w:before="0" w:after="200" w:line="276" w:lineRule="auto"/>
        <w:rPr>
          <w:rFonts w:ascii="Georgia" w:eastAsiaTheme="majorEastAsia" w:hAnsi="Georgia" w:cstheme="majorBidi"/>
          <w:bCs/>
          <w:color w:val="275D38"/>
          <w:sz w:val="32"/>
          <w:szCs w:val="26"/>
        </w:rPr>
      </w:pPr>
      <w:bookmarkStart w:id="7" w:name="_Toc52204107"/>
      <w:r>
        <w:br w:type="page"/>
      </w:r>
    </w:p>
    <w:p w14:paraId="1EBE6BC7" w14:textId="77777777" w:rsidR="00552F40" w:rsidRPr="009243BD" w:rsidRDefault="00552F40" w:rsidP="00552F40">
      <w:pPr>
        <w:pStyle w:val="Heading2"/>
        <w:spacing w:line="276" w:lineRule="auto"/>
      </w:pPr>
      <w:bookmarkStart w:id="8" w:name="_Toc56674706"/>
      <w:r>
        <w:lastRenderedPageBreak/>
        <w:t>Background to the National Memorial</w:t>
      </w:r>
      <w:bookmarkEnd w:id="7"/>
      <w:bookmarkEnd w:id="8"/>
      <w:r>
        <w:t xml:space="preserve"> </w:t>
      </w:r>
    </w:p>
    <w:p w14:paraId="0A396B5E" w14:textId="77777777" w:rsidR="00552F40" w:rsidRPr="00294DCD" w:rsidRDefault="00552F40" w:rsidP="00DC3302">
      <w:pPr>
        <w:pStyle w:val="Heading3"/>
      </w:pPr>
      <w:bookmarkStart w:id="9" w:name="_Toc26538433"/>
      <w:bookmarkStart w:id="10" w:name="_Toc56674707"/>
      <w:r w:rsidRPr="00294DCD">
        <w:t xml:space="preserve">The </w:t>
      </w:r>
      <w:r w:rsidRPr="008622A8">
        <w:t>Royal</w:t>
      </w:r>
      <w:r w:rsidRPr="00294DCD">
        <w:t xml:space="preserve"> Commission into Institutional Responses to Child Sexual Abuse</w:t>
      </w:r>
      <w:bookmarkEnd w:id="9"/>
      <w:bookmarkEnd w:id="10"/>
    </w:p>
    <w:p w14:paraId="57D89FDB" w14:textId="2F209F39" w:rsidR="00552F40" w:rsidRPr="0083367A" w:rsidRDefault="00845DBD" w:rsidP="00BC3FA5">
      <w:r>
        <w:t>Established in 2012, t</w:t>
      </w:r>
      <w:r w:rsidR="00552F40" w:rsidRPr="0083367A">
        <w:t xml:space="preserve">he </w:t>
      </w:r>
      <w:r w:rsidR="00552F40" w:rsidRPr="004168EE">
        <w:t xml:space="preserve">Royal Commission </w:t>
      </w:r>
      <w:r w:rsidR="00552F40" w:rsidRPr="0083367A">
        <w:t>inquire</w:t>
      </w:r>
      <w:r>
        <w:t>d</w:t>
      </w:r>
      <w:r w:rsidR="00552F40" w:rsidRPr="0083367A">
        <w:t xml:space="preserve"> into institutional responses to</w:t>
      </w:r>
      <w:r>
        <w:t> </w:t>
      </w:r>
      <w:r w:rsidR="00552F40" w:rsidRPr="0083367A">
        <w:t>allegations and incidents of child sexual abuse.  During its five-year inquiry, the</w:t>
      </w:r>
      <w:r>
        <w:t> </w:t>
      </w:r>
      <w:r w:rsidR="00552F40" w:rsidRPr="0083367A">
        <w:t xml:space="preserve">Royal Commission conducted public hearings, held private sessions and delivered a policy and research program.  More than 16,000 people </w:t>
      </w:r>
      <w:r w:rsidR="003C3FB7">
        <w:t>contacted the Royal Commission, which heard over 8,000 personal stories in private sessions</w:t>
      </w:r>
      <w:proofErr w:type="gramStart"/>
      <w:r w:rsidR="003C3FB7">
        <w:t xml:space="preserve">. </w:t>
      </w:r>
      <w:proofErr w:type="gramEnd"/>
      <w:r w:rsidR="003C3FB7">
        <w:t>The Royal Commission’s F</w:t>
      </w:r>
      <w:r w:rsidR="00552F40" w:rsidRPr="0083367A">
        <w:t xml:space="preserve">inal </w:t>
      </w:r>
      <w:r w:rsidR="003C3FB7">
        <w:t>R</w:t>
      </w:r>
      <w:r w:rsidR="00552F40" w:rsidRPr="0083367A">
        <w:t>eport</w:t>
      </w:r>
      <w:r w:rsidR="00AE4881">
        <w:t>, handed down in</w:t>
      </w:r>
      <w:r>
        <w:t> </w:t>
      </w:r>
      <w:r w:rsidR="00AE4881">
        <w:t xml:space="preserve">December 2017, </w:t>
      </w:r>
      <w:r w:rsidR="00552F40" w:rsidRPr="0083367A">
        <w:t>contained 409 recommendations</w:t>
      </w:r>
      <w:proofErr w:type="gramStart"/>
      <w:r w:rsidR="00552F40" w:rsidRPr="0083367A">
        <w:t>.</w:t>
      </w:r>
      <w:r w:rsidRPr="00845DBD">
        <w:t xml:space="preserve"> </w:t>
      </w:r>
      <w:proofErr w:type="gramEnd"/>
      <w:r w:rsidRPr="0083367A">
        <w:t>Recommendation 17.6</w:t>
      </w:r>
      <w:r>
        <w:t xml:space="preserve"> called for t</w:t>
      </w:r>
      <w:r w:rsidR="00552F40" w:rsidRPr="0083367A">
        <w:t>he establishment of</w:t>
      </w:r>
      <w:r w:rsidR="003C3FB7">
        <w:t> </w:t>
      </w:r>
      <w:r w:rsidR="001F5366">
        <w:t>a</w:t>
      </w:r>
      <w:r w:rsidR="003C3FB7">
        <w:t> </w:t>
      </w:r>
      <w:r w:rsidR="00A13F11">
        <w:t>n</w:t>
      </w:r>
      <w:r w:rsidR="00552F40" w:rsidRPr="0083367A">
        <w:t xml:space="preserve">ational </w:t>
      </w:r>
      <w:r w:rsidR="00A13F11">
        <w:t>m</w:t>
      </w:r>
      <w:r w:rsidR="00552F40" w:rsidRPr="0083367A">
        <w:t>emorial.</w:t>
      </w:r>
    </w:p>
    <w:p w14:paraId="2C7982EE" w14:textId="77777777" w:rsidR="001D1D23" w:rsidRDefault="00552F40" w:rsidP="00552F40">
      <w:pPr>
        <w:spacing w:line="276" w:lineRule="auto"/>
        <w:rPr>
          <w:szCs w:val="22"/>
        </w:rPr>
      </w:pPr>
      <w:r w:rsidRPr="0083367A">
        <w:rPr>
          <w:szCs w:val="22"/>
        </w:rPr>
        <w:t>The Royal Commission recommended that</w:t>
      </w:r>
      <w:r w:rsidR="00845DBD">
        <w:rPr>
          <w:szCs w:val="22"/>
        </w:rPr>
        <w:t>:</w:t>
      </w:r>
      <w:r w:rsidRPr="0083367A">
        <w:rPr>
          <w:szCs w:val="22"/>
        </w:rPr>
        <w:t xml:space="preserve"> </w:t>
      </w:r>
    </w:p>
    <w:p w14:paraId="4CA0AD4A" w14:textId="77777777" w:rsidR="0092426C" w:rsidRPr="00AE4881" w:rsidRDefault="00AE4881"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line="276" w:lineRule="auto"/>
        <w:rPr>
          <w:b/>
          <w:color w:val="000000" w:themeColor="text1"/>
          <w:szCs w:val="22"/>
        </w:rPr>
      </w:pPr>
      <w:r w:rsidRPr="00AE4881">
        <w:rPr>
          <w:b/>
          <w:color w:val="000000" w:themeColor="text1"/>
          <w:szCs w:val="22"/>
        </w:rPr>
        <w:t>Recommendation 17.6</w:t>
      </w:r>
    </w:p>
    <w:p w14:paraId="4B24DF00" w14:textId="010BCCB9" w:rsidR="00552F40" w:rsidRPr="00C41FDC" w:rsidRDefault="00DC3302"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line="276" w:lineRule="auto"/>
        <w:rPr>
          <w:color w:val="000000" w:themeColor="text1"/>
          <w:szCs w:val="22"/>
        </w:rPr>
      </w:pPr>
      <w:r w:rsidRPr="00DA2804">
        <w:rPr>
          <w:color w:val="000000" w:themeColor="text1"/>
          <w:szCs w:val="22"/>
        </w:rPr>
        <w:t>A</w:t>
      </w:r>
      <w:r w:rsidR="00552F40" w:rsidRPr="00DA2804">
        <w:rPr>
          <w:color w:val="000000" w:themeColor="text1"/>
          <w:szCs w:val="22"/>
        </w:rPr>
        <w:t xml:space="preserve"> national memorial should be commissioned by the Australian Government for victims and survivors of child sexual abuse in institutional contexts</w:t>
      </w:r>
      <w:proofErr w:type="gramStart"/>
      <w:r w:rsidR="00552F40" w:rsidRPr="00DA2804">
        <w:rPr>
          <w:color w:val="000000" w:themeColor="text1"/>
          <w:szCs w:val="22"/>
        </w:rPr>
        <w:t xml:space="preserve">. </w:t>
      </w:r>
      <w:proofErr w:type="gramEnd"/>
      <w:r w:rsidR="00552F40" w:rsidRPr="00DA2804">
        <w:rPr>
          <w:color w:val="000000" w:themeColor="text1"/>
          <w:szCs w:val="22"/>
        </w:rPr>
        <w:t xml:space="preserve">Victims and survivors </w:t>
      </w:r>
      <w:proofErr w:type="gramStart"/>
      <w:r w:rsidR="00552F40" w:rsidRPr="00DA2804">
        <w:rPr>
          <w:color w:val="000000" w:themeColor="text1"/>
          <w:szCs w:val="22"/>
        </w:rPr>
        <w:t>should be consulted</w:t>
      </w:r>
      <w:proofErr w:type="gramEnd"/>
      <w:r w:rsidR="00552F40" w:rsidRPr="00DA2804">
        <w:rPr>
          <w:color w:val="000000" w:themeColor="text1"/>
          <w:szCs w:val="22"/>
        </w:rPr>
        <w:t xml:space="preserve"> on the memorial design and it should be located in</w:t>
      </w:r>
      <w:r w:rsidR="007221BC">
        <w:rPr>
          <w:color w:val="000000" w:themeColor="text1"/>
          <w:szCs w:val="22"/>
        </w:rPr>
        <w:t> </w:t>
      </w:r>
      <w:r w:rsidR="00552F40" w:rsidRPr="00DA2804">
        <w:rPr>
          <w:color w:val="000000" w:themeColor="text1"/>
          <w:szCs w:val="22"/>
        </w:rPr>
        <w:t>Canberra</w:t>
      </w:r>
      <w:r w:rsidR="00552F40" w:rsidRPr="00C41FDC">
        <w:rPr>
          <w:color w:val="000000" w:themeColor="text1"/>
          <w:szCs w:val="22"/>
        </w:rPr>
        <w:t>.</w:t>
      </w:r>
    </w:p>
    <w:p w14:paraId="608BEB26" w14:textId="77777777" w:rsidR="0092426C" w:rsidRPr="0083367A" w:rsidRDefault="0092426C"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line="276" w:lineRule="auto"/>
        <w:rPr>
          <w:szCs w:val="22"/>
        </w:rPr>
      </w:pPr>
    </w:p>
    <w:p w14:paraId="72C8FD13" w14:textId="77777777" w:rsidR="00552F40" w:rsidRDefault="00DC3302" w:rsidP="00DC3302">
      <w:pPr>
        <w:pStyle w:val="Heading3"/>
      </w:pPr>
      <w:bookmarkStart w:id="11" w:name="_Toc56674708"/>
      <w:r>
        <w:t xml:space="preserve">The </w:t>
      </w:r>
      <w:r w:rsidR="00552F40">
        <w:t>National Apology</w:t>
      </w:r>
      <w:r w:rsidR="00552F40" w:rsidRPr="000F41FB">
        <w:t xml:space="preserve"> </w:t>
      </w:r>
      <w:r w:rsidR="00552F40" w:rsidRPr="00AE1DA0">
        <w:t xml:space="preserve">to Victims and </w:t>
      </w:r>
      <w:r w:rsidR="00552F40">
        <w:t>Survivors of Child Sexual Abuse</w:t>
      </w:r>
      <w:bookmarkEnd w:id="11"/>
    </w:p>
    <w:p w14:paraId="23A1ADCD" w14:textId="77777777" w:rsidR="00552F40" w:rsidRPr="00AE4881" w:rsidRDefault="00552F40" w:rsidP="00DC3302">
      <w:pPr>
        <w:spacing w:before="100" w:beforeAutospacing="1" w:after="100" w:afterAutospacing="1" w:line="240" w:lineRule="auto"/>
        <w:rPr>
          <w:rFonts w:cs="Arial"/>
          <w:bCs/>
          <w:szCs w:val="22"/>
          <w:lang w:val="en-US"/>
        </w:rPr>
      </w:pPr>
      <w:bookmarkStart w:id="12" w:name="_Toc26538435"/>
      <w:bookmarkStart w:id="13" w:name="_Toc30775978"/>
      <w:r w:rsidRPr="00AE4881">
        <w:rPr>
          <w:bCs/>
          <w:szCs w:val="22"/>
          <w:lang w:val="en-US"/>
        </w:rPr>
        <w:t>In</w:t>
      </w:r>
      <w:r w:rsidRPr="00AE4881">
        <w:rPr>
          <w:rFonts w:cs="Arial"/>
          <w:bCs/>
          <w:szCs w:val="22"/>
          <w:lang w:val="en-US"/>
        </w:rPr>
        <w:t xml:space="preserve"> delivering the National Apology to Victims and Survivors of Institutional Child Sexual Abuse on 22 October 2018, the Prime Minister, the Hon Scott Morrison</w:t>
      </w:r>
      <w:r w:rsidR="00845DBD">
        <w:rPr>
          <w:rFonts w:cs="Arial"/>
          <w:bCs/>
          <w:szCs w:val="22"/>
          <w:lang w:val="en-US"/>
        </w:rPr>
        <w:t xml:space="preserve"> MP</w:t>
      </w:r>
      <w:r w:rsidRPr="00AE4881">
        <w:rPr>
          <w:rFonts w:cs="Arial"/>
          <w:bCs/>
          <w:szCs w:val="22"/>
          <w:lang w:val="en-US"/>
        </w:rPr>
        <w:t>, committed to establishing:</w:t>
      </w:r>
    </w:p>
    <w:p w14:paraId="0C955A88" w14:textId="77777777" w:rsidR="00DC3302" w:rsidRDefault="00DC3302"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bCs/>
          <w:i/>
          <w:iCs/>
          <w:sz w:val="22"/>
          <w:szCs w:val="22"/>
        </w:rPr>
      </w:pPr>
    </w:p>
    <w:p w14:paraId="58BECAB4" w14:textId="677006D2" w:rsidR="00845DBD" w:rsidRDefault="001B1B6B"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bCs/>
          <w:iCs/>
        </w:rPr>
      </w:pPr>
      <w:r>
        <w:rPr>
          <w:bCs/>
          <w:iCs/>
        </w:rPr>
        <w:t>‘</w:t>
      </w:r>
      <w:proofErr w:type="gramStart"/>
      <w:r w:rsidR="00DC3302" w:rsidRPr="004168EE">
        <w:rPr>
          <w:bCs/>
          <w:iCs/>
        </w:rPr>
        <w:t>a</w:t>
      </w:r>
      <w:proofErr w:type="gramEnd"/>
      <w:r w:rsidR="00DC3302" w:rsidRPr="004168EE">
        <w:rPr>
          <w:bCs/>
          <w:iCs/>
        </w:rPr>
        <w:t xml:space="preserve"> place of truth and commemoration, to raise awareness and understanding of the impacts of child sexual abuse</w:t>
      </w:r>
      <w:r w:rsidR="009A4557">
        <w:rPr>
          <w:bCs/>
          <w:iCs/>
        </w:rPr>
        <w:t>.</w:t>
      </w:r>
      <w:r>
        <w:rPr>
          <w:bCs/>
          <w:iCs/>
        </w:rPr>
        <w:t>’</w:t>
      </w:r>
    </w:p>
    <w:p w14:paraId="2A73372E" w14:textId="77777777" w:rsidR="00845DBD" w:rsidRDefault="00845DBD"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bCs/>
          <w:iCs/>
        </w:rPr>
      </w:pPr>
    </w:p>
    <w:p w14:paraId="2118A6BF" w14:textId="77777777" w:rsidR="00845DBD" w:rsidRDefault="00941DB3"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bCs/>
          <w:iCs/>
        </w:rPr>
      </w:pPr>
      <w:r>
        <w:rPr>
          <w:bCs/>
          <w:iCs/>
        </w:rPr>
        <w:t>He emphasised that</w:t>
      </w:r>
      <w:r w:rsidR="00845DBD">
        <w:rPr>
          <w:bCs/>
          <w:iCs/>
        </w:rPr>
        <w:t>:</w:t>
      </w:r>
    </w:p>
    <w:p w14:paraId="49C1A85B" w14:textId="77777777" w:rsidR="00845DBD" w:rsidRDefault="00845DBD"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bCs/>
          <w:iCs/>
        </w:rPr>
      </w:pPr>
    </w:p>
    <w:p w14:paraId="25648307" w14:textId="616DE973" w:rsidR="00845DBD" w:rsidRDefault="001B1B6B"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bCs/>
          <w:iCs/>
        </w:rPr>
      </w:pPr>
      <w:r>
        <w:rPr>
          <w:bCs/>
          <w:iCs/>
        </w:rPr>
        <w:t>‘</w:t>
      </w:r>
      <w:r w:rsidR="00DC3302" w:rsidRPr="004168EE">
        <w:rPr>
          <w:bCs/>
          <w:iCs/>
        </w:rPr>
        <w:t xml:space="preserve">We will work with survivor groups to ensure your </w:t>
      </w:r>
      <w:r w:rsidR="00AE4881" w:rsidRPr="004168EE">
        <w:rPr>
          <w:bCs/>
          <w:iCs/>
        </w:rPr>
        <w:t>[experiences]</w:t>
      </w:r>
      <w:r w:rsidR="00DC3302" w:rsidRPr="004168EE">
        <w:rPr>
          <w:bCs/>
          <w:iCs/>
        </w:rPr>
        <w:t xml:space="preserve"> are recorded, that your truth is told, that our nation does not turn from our shame and that our nation will never forget the untold horrors you experienced</w:t>
      </w:r>
      <w:r w:rsidR="009A4557">
        <w:rPr>
          <w:bCs/>
          <w:iCs/>
        </w:rPr>
        <w:t>.</w:t>
      </w:r>
    </w:p>
    <w:p w14:paraId="1C036076" w14:textId="77777777" w:rsidR="00845DBD" w:rsidRDefault="00845DBD"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bCs/>
          <w:iCs/>
        </w:rPr>
      </w:pPr>
    </w:p>
    <w:p w14:paraId="48985C31" w14:textId="6C81D8A7" w:rsidR="00DC3302" w:rsidRPr="004168EE" w:rsidRDefault="00DC3302"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bCs/>
          <w:iCs/>
        </w:rPr>
      </w:pPr>
      <w:r w:rsidRPr="004168EE">
        <w:rPr>
          <w:bCs/>
          <w:iCs/>
        </w:rPr>
        <w:t>Through this, we will endeavour to bring some healing to our nation a</w:t>
      </w:r>
      <w:r w:rsidR="00AE4881" w:rsidRPr="004168EE">
        <w:rPr>
          <w:bCs/>
          <w:iCs/>
        </w:rPr>
        <w:t>nd learn from our past horrors</w:t>
      </w:r>
      <w:r w:rsidR="001B1B6B">
        <w:rPr>
          <w:bCs/>
          <w:iCs/>
        </w:rPr>
        <w:t>.’</w:t>
      </w:r>
    </w:p>
    <w:p w14:paraId="1815AF07" w14:textId="77777777" w:rsidR="00DC3302" w:rsidRPr="00381E33" w:rsidRDefault="00DC3302"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bCs/>
          <w:sz w:val="22"/>
          <w:szCs w:val="22"/>
          <w:lang w:val="en-US"/>
        </w:rPr>
      </w:pPr>
    </w:p>
    <w:bookmarkEnd w:id="12"/>
    <w:bookmarkEnd w:id="13"/>
    <w:p w14:paraId="755B5D45" w14:textId="635E32F3" w:rsidR="00AE4881" w:rsidRPr="00AE4881" w:rsidRDefault="00AE4881" w:rsidP="00BC3FA5">
      <w:pPr>
        <w:rPr>
          <w:lang w:val="en-US"/>
        </w:rPr>
      </w:pPr>
      <w:r w:rsidRPr="00AE4881">
        <w:rPr>
          <w:lang w:val="en-US"/>
        </w:rPr>
        <w:t xml:space="preserve">The Prime Minister’s speech </w:t>
      </w:r>
      <w:proofErr w:type="spellStart"/>
      <w:r w:rsidRPr="00AE4881">
        <w:rPr>
          <w:lang w:val="en-US"/>
        </w:rPr>
        <w:t>honoured</w:t>
      </w:r>
      <w:proofErr w:type="spellEnd"/>
      <w:r w:rsidRPr="00AE4881">
        <w:rPr>
          <w:lang w:val="en-US"/>
        </w:rPr>
        <w:t xml:space="preserve"> the courage and strength </w:t>
      </w:r>
      <w:r>
        <w:rPr>
          <w:lang w:val="en-US"/>
        </w:rPr>
        <w:t>of those with lived experience</w:t>
      </w:r>
      <w:r w:rsidR="00845DBD" w:rsidRPr="00845DBD">
        <w:rPr>
          <w:lang w:val="en-US"/>
        </w:rPr>
        <w:t xml:space="preserve"> </w:t>
      </w:r>
      <w:r w:rsidR="00845DBD">
        <w:rPr>
          <w:lang w:val="en-US"/>
        </w:rPr>
        <w:t xml:space="preserve">of </w:t>
      </w:r>
      <w:r w:rsidR="000E38E0">
        <w:rPr>
          <w:lang w:val="en-US"/>
        </w:rPr>
        <w:t xml:space="preserve">institutional </w:t>
      </w:r>
      <w:r w:rsidR="00845DBD">
        <w:rPr>
          <w:lang w:val="en-US"/>
        </w:rPr>
        <w:t>child sexual abuse</w:t>
      </w:r>
      <w:r>
        <w:rPr>
          <w:lang w:val="en-US"/>
        </w:rPr>
        <w:t xml:space="preserve">, and </w:t>
      </w:r>
      <w:proofErr w:type="spellStart"/>
      <w:r>
        <w:rPr>
          <w:lang w:val="en-US"/>
        </w:rPr>
        <w:t>apologi</w:t>
      </w:r>
      <w:r w:rsidR="005803F3">
        <w:rPr>
          <w:lang w:val="en-US"/>
        </w:rPr>
        <w:t>sed</w:t>
      </w:r>
      <w:proofErr w:type="spellEnd"/>
      <w:r>
        <w:rPr>
          <w:lang w:val="en-US"/>
        </w:rPr>
        <w:t xml:space="preserve"> for the abuse endured by </w:t>
      </w:r>
      <w:r w:rsidR="005803F3">
        <w:rPr>
          <w:lang w:val="en-US"/>
        </w:rPr>
        <w:t xml:space="preserve">children over many generations.  The National Apology was an important step following the Royal Commission to raise </w:t>
      </w:r>
      <w:r w:rsidR="005025C5">
        <w:rPr>
          <w:lang w:val="en-US"/>
        </w:rPr>
        <w:t xml:space="preserve">community </w:t>
      </w:r>
      <w:r w:rsidR="005803F3">
        <w:rPr>
          <w:lang w:val="en-US"/>
        </w:rPr>
        <w:t>awareness about the lifelong impact of</w:t>
      </w:r>
      <w:r w:rsidR="00845DBD">
        <w:rPr>
          <w:lang w:val="en-US"/>
        </w:rPr>
        <w:t> </w:t>
      </w:r>
      <w:r w:rsidR="005803F3">
        <w:rPr>
          <w:lang w:val="en-US"/>
        </w:rPr>
        <w:t>child sexual abuse and to help protect children now and in the future.</w:t>
      </w:r>
    </w:p>
    <w:p w14:paraId="4D161ED8" w14:textId="45435A36" w:rsidR="00552F40" w:rsidRPr="00AE1DA0" w:rsidRDefault="00552F40" w:rsidP="00DC3302">
      <w:pPr>
        <w:pStyle w:val="Heading3"/>
      </w:pPr>
      <w:bookmarkStart w:id="14" w:name="_Toc56674709"/>
      <w:r w:rsidRPr="00AE1DA0">
        <w:lastRenderedPageBreak/>
        <w:t xml:space="preserve">National Apology </w:t>
      </w:r>
      <w:r>
        <w:t>Reference</w:t>
      </w:r>
      <w:r w:rsidRPr="00AE1DA0">
        <w:t xml:space="preserve"> Group</w:t>
      </w:r>
      <w:bookmarkEnd w:id="14"/>
    </w:p>
    <w:p w14:paraId="64AA2B32" w14:textId="77777777" w:rsidR="00DC3302" w:rsidRPr="00DC3302" w:rsidRDefault="00552F40" w:rsidP="00DC3302">
      <w:pPr>
        <w:spacing w:before="100" w:beforeAutospacing="1" w:after="100" w:afterAutospacing="1" w:line="240" w:lineRule="auto"/>
        <w:rPr>
          <w:rFonts w:cs="Arial"/>
          <w:iCs/>
          <w:lang w:val="en-US"/>
        </w:rPr>
      </w:pPr>
      <w:r w:rsidRPr="00DC3302">
        <w:rPr>
          <w:rFonts w:cs="Arial"/>
          <w:iCs/>
          <w:lang w:val="en-US"/>
        </w:rPr>
        <w:t xml:space="preserve">In the lead up to the National Apology, a National Apology Reference Group </w:t>
      </w:r>
      <w:r w:rsidR="00453367">
        <w:rPr>
          <w:rFonts w:cs="Arial"/>
          <w:iCs/>
          <w:lang w:val="en-US"/>
        </w:rPr>
        <w:t xml:space="preserve">(Reference Group) </w:t>
      </w:r>
      <w:r w:rsidRPr="00DC3302">
        <w:rPr>
          <w:rFonts w:cs="Arial"/>
          <w:iCs/>
          <w:lang w:val="en-US"/>
        </w:rPr>
        <w:t xml:space="preserve">was established. </w:t>
      </w:r>
      <w:r w:rsidR="00DC3302" w:rsidRPr="00DC3302">
        <w:rPr>
          <w:rFonts w:cs="Arial"/>
          <w:iCs/>
          <w:lang w:val="en-US"/>
        </w:rPr>
        <w:t>Th</w:t>
      </w:r>
      <w:r w:rsidR="00845DBD">
        <w:rPr>
          <w:rFonts w:cs="Arial"/>
          <w:iCs/>
          <w:lang w:val="en-US"/>
        </w:rPr>
        <w:t>e</w:t>
      </w:r>
      <w:r w:rsidR="00DC3302" w:rsidRPr="00DC3302">
        <w:rPr>
          <w:rFonts w:cs="Arial"/>
          <w:iCs/>
          <w:lang w:val="en-US"/>
        </w:rPr>
        <w:t xml:space="preserve"> Reference Group </w:t>
      </w:r>
      <w:r w:rsidR="002E4E75">
        <w:rPr>
          <w:rFonts w:cs="Arial"/>
          <w:iCs/>
          <w:lang w:val="en-US"/>
        </w:rPr>
        <w:t xml:space="preserve">conducted </w:t>
      </w:r>
      <w:r w:rsidR="00453367">
        <w:rPr>
          <w:rFonts w:cs="Arial"/>
          <w:iCs/>
          <w:lang w:val="en-US"/>
        </w:rPr>
        <w:t>58</w:t>
      </w:r>
      <w:r w:rsidR="00845DBD">
        <w:rPr>
          <w:rFonts w:cs="Arial"/>
          <w:iCs/>
          <w:lang w:val="en-US"/>
        </w:rPr>
        <w:t> </w:t>
      </w:r>
      <w:r w:rsidR="002E4E75">
        <w:rPr>
          <w:rFonts w:cs="Arial"/>
          <w:iCs/>
          <w:lang w:val="en-US"/>
        </w:rPr>
        <w:t xml:space="preserve">consultation sessions </w:t>
      </w:r>
      <w:r w:rsidR="00453367">
        <w:rPr>
          <w:rFonts w:cs="Arial"/>
          <w:iCs/>
          <w:lang w:val="en-US"/>
        </w:rPr>
        <w:t>across all Australian states and territories, including some regional areas, and received more than 360 online responses.  The key focus of this work was to provide advice to the Government to ensure the preparation and delivery of the National Apology reflected survivor’s experiences and wishes for the occasion.  The Reference Group advised on a range of recommendations, including the</w:t>
      </w:r>
      <w:r w:rsidR="002E4E75">
        <w:rPr>
          <w:rFonts w:cs="Arial"/>
          <w:iCs/>
          <w:lang w:val="en-US"/>
        </w:rPr>
        <w:t xml:space="preserve"> </w:t>
      </w:r>
      <w:r w:rsidR="00DC3302" w:rsidRPr="00DC3302">
        <w:rPr>
          <w:rFonts w:cs="Arial"/>
          <w:iCs/>
          <w:lang w:val="en-US"/>
        </w:rPr>
        <w:t xml:space="preserve">National Memorial. </w:t>
      </w:r>
    </w:p>
    <w:p w14:paraId="6F47F820" w14:textId="77777777" w:rsidR="00DC3302" w:rsidRPr="00D556F9" w:rsidRDefault="002E0240" w:rsidP="00552F40">
      <w:pPr>
        <w:spacing w:before="100" w:beforeAutospacing="1" w:after="100" w:afterAutospacing="1" w:line="240" w:lineRule="auto"/>
        <w:rPr>
          <w:rFonts w:cs="Arial"/>
          <w:iCs/>
          <w:szCs w:val="22"/>
          <w:lang w:val="en-US"/>
        </w:rPr>
      </w:pPr>
      <w:r>
        <w:rPr>
          <w:rFonts w:cs="Arial"/>
          <w:iCs/>
          <w:szCs w:val="22"/>
          <w:lang w:val="en-US"/>
        </w:rPr>
        <w:t>Although there was no clear consensus reached on the memorial design, k</w:t>
      </w:r>
      <w:r w:rsidR="002E4E75" w:rsidRPr="00D556F9">
        <w:rPr>
          <w:rFonts w:cs="Arial"/>
          <w:iCs/>
          <w:szCs w:val="22"/>
          <w:lang w:val="en-US"/>
        </w:rPr>
        <w:t>ey</w:t>
      </w:r>
      <w:r w:rsidR="00941DB3">
        <w:rPr>
          <w:rFonts w:cs="Arial"/>
          <w:iCs/>
          <w:szCs w:val="22"/>
          <w:lang w:val="en-US"/>
        </w:rPr>
        <w:t> </w:t>
      </w:r>
      <w:r w:rsidR="002E4E75" w:rsidRPr="00D556F9">
        <w:rPr>
          <w:rFonts w:cs="Arial"/>
          <w:iCs/>
          <w:szCs w:val="22"/>
          <w:lang w:val="en-US"/>
        </w:rPr>
        <w:t xml:space="preserve">findings from the Reference Group </w:t>
      </w:r>
      <w:r w:rsidR="005025C5">
        <w:rPr>
          <w:rFonts w:cs="Arial"/>
          <w:iCs/>
          <w:szCs w:val="22"/>
          <w:lang w:val="en-US"/>
        </w:rPr>
        <w:t>c</w:t>
      </w:r>
      <w:r w:rsidR="002E4E75" w:rsidRPr="00D556F9">
        <w:rPr>
          <w:rFonts w:cs="Arial"/>
          <w:iCs/>
          <w:szCs w:val="22"/>
          <w:lang w:val="en-US"/>
        </w:rPr>
        <w:t>onsultation</w:t>
      </w:r>
      <w:r w:rsidR="005025C5">
        <w:rPr>
          <w:rFonts w:cs="Arial"/>
          <w:iCs/>
          <w:szCs w:val="22"/>
          <w:lang w:val="en-US"/>
        </w:rPr>
        <w:t>s</w:t>
      </w:r>
      <w:r w:rsidR="002E4E75" w:rsidRPr="00D556F9">
        <w:rPr>
          <w:rFonts w:cs="Arial"/>
          <w:iCs/>
          <w:szCs w:val="22"/>
          <w:lang w:val="en-US"/>
        </w:rPr>
        <w:t xml:space="preserve"> included</w:t>
      </w:r>
      <w:r w:rsidR="00A11BA7">
        <w:rPr>
          <w:rFonts w:cs="Arial"/>
          <w:iCs/>
          <w:szCs w:val="22"/>
          <w:lang w:val="en-US"/>
        </w:rPr>
        <w:t xml:space="preserve"> general support </w:t>
      </w:r>
      <w:proofErr w:type="gramStart"/>
      <w:r w:rsidR="00A11BA7">
        <w:rPr>
          <w:rFonts w:cs="Arial"/>
          <w:iCs/>
          <w:szCs w:val="22"/>
          <w:lang w:val="en-US"/>
        </w:rPr>
        <w:t>for</w:t>
      </w:r>
      <w:proofErr w:type="gramEnd"/>
      <w:r w:rsidR="002E4E75" w:rsidRPr="00D556F9">
        <w:rPr>
          <w:rFonts w:cs="Arial"/>
          <w:iCs/>
          <w:szCs w:val="22"/>
          <w:lang w:val="en-US"/>
        </w:rPr>
        <w:t>:</w:t>
      </w:r>
    </w:p>
    <w:p w14:paraId="3706D119" w14:textId="77777777" w:rsidR="00D556F9" w:rsidRPr="00D556F9" w:rsidRDefault="00D556F9" w:rsidP="0084163E">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i/>
          <w:iCs/>
          <w:szCs w:val="22"/>
          <w:lang w:val="en-US"/>
        </w:rPr>
      </w:pPr>
    </w:p>
    <w:p w14:paraId="1B906E19" w14:textId="77777777" w:rsidR="00845DBD" w:rsidRPr="004168EE" w:rsidRDefault="00DC3302" w:rsidP="004168EE">
      <w:pPr>
        <w:pStyle w:val="ListParagraph"/>
        <w:numPr>
          <w:ilvl w:val="0"/>
          <w:numId w:val="21"/>
        </w:num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iCs/>
          <w:szCs w:val="22"/>
          <w:lang w:val="en-US"/>
        </w:rPr>
      </w:pPr>
      <w:r w:rsidRPr="00551981">
        <w:rPr>
          <w:rFonts w:cs="Arial"/>
          <w:iCs/>
          <w:szCs w:val="22"/>
          <w:lang w:val="en-US"/>
        </w:rPr>
        <w:t>a national memorial in Canberra and some support for memorials in each state and territory</w:t>
      </w:r>
    </w:p>
    <w:p w14:paraId="0EDC6989" w14:textId="77777777" w:rsidR="00845DBD" w:rsidRPr="00551981" w:rsidRDefault="00845DBD" w:rsidP="00941DB3">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iCs/>
          <w:szCs w:val="22"/>
          <w:lang w:val="en-US"/>
        </w:rPr>
      </w:pPr>
    </w:p>
    <w:p w14:paraId="38C965F1" w14:textId="3CB97EB8" w:rsidR="00845DBD" w:rsidRPr="004168EE" w:rsidRDefault="002E0240" w:rsidP="004168EE">
      <w:pPr>
        <w:pStyle w:val="ListParagraph"/>
        <w:numPr>
          <w:ilvl w:val="0"/>
          <w:numId w:val="21"/>
        </w:num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iCs/>
          <w:szCs w:val="22"/>
          <w:lang w:val="en-US"/>
        </w:rPr>
      </w:pPr>
      <w:r w:rsidRPr="004168EE">
        <w:rPr>
          <w:rFonts w:cs="Arial"/>
          <w:iCs/>
          <w:szCs w:val="22"/>
          <w:lang w:val="en-US"/>
        </w:rPr>
        <w:t>an</w:t>
      </w:r>
      <w:r w:rsidR="002E4E75" w:rsidRPr="004168EE">
        <w:rPr>
          <w:rFonts w:cs="Arial"/>
          <w:iCs/>
          <w:szCs w:val="22"/>
          <w:lang w:val="en-US"/>
        </w:rPr>
        <w:t xml:space="preserve"> enduring</w:t>
      </w:r>
      <w:r w:rsidR="00A11BA7">
        <w:rPr>
          <w:rFonts w:cs="Arial"/>
          <w:iCs/>
          <w:szCs w:val="22"/>
          <w:lang w:val="en-US"/>
        </w:rPr>
        <w:t xml:space="preserve"> </w:t>
      </w:r>
      <w:r w:rsidRPr="004168EE">
        <w:rPr>
          <w:rFonts w:cs="Arial"/>
          <w:iCs/>
          <w:szCs w:val="22"/>
          <w:lang w:val="en-US"/>
        </w:rPr>
        <w:t>memorial</w:t>
      </w:r>
      <w:r w:rsidR="002E4E75" w:rsidRPr="004168EE">
        <w:rPr>
          <w:rFonts w:cs="Arial"/>
          <w:iCs/>
          <w:szCs w:val="22"/>
          <w:lang w:val="en-US"/>
        </w:rPr>
        <w:t>, to reflect the life-long journey of survivors, such as</w:t>
      </w:r>
      <w:r w:rsidR="007221BC">
        <w:rPr>
          <w:rFonts w:cs="Arial"/>
          <w:iCs/>
          <w:szCs w:val="22"/>
          <w:lang w:val="en-US"/>
        </w:rPr>
        <w:t> </w:t>
      </w:r>
      <w:r w:rsidR="002E4E75" w:rsidRPr="004168EE">
        <w:rPr>
          <w:rFonts w:cs="Arial"/>
          <w:iCs/>
          <w:szCs w:val="22"/>
          <w:lang w:val="en-US"/>
        </w:rPr>
        <w:t>i</w:t>
      </w:r>
      <w:r w:rsidRPr="004168EE">
        <w:rPr>
          <w:rFonts w:cs="Arial"/>
          <w:iCs/>
          <w:szCs w:val="22"/>
          <w:lang w:val="en-US"/>
        </w:rPr>
        <w:t xml:space="preserve">ncorporating gardens </w:t>
      </w:r>
      <w:r w:rsidR="002E4E75" w:rsidRPr="004168EE">
        <w:rPr>
          <w:rFonts w:cs="Arial"/>
          <w:iCs/>
          <w:szCs w:val="22"/>
          <w:lang w:val="en-US"/>
        </w:rPr>
        <w:t>or some form of moving sculpture</w:t>
      </w:r>
    </w:p>
    <w:p w14:paraId="215898BB" w14:textId="77777777" w:rsidR="00845DBD" w:rsidRPr="00551981" w:rsidRDefault="00845DBD" w:rsidP="00941DB3">
      <w:p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iCs/>
          <w:szCs w:val="22"/>
          <w:lang w:val="en-US"/>
        </w:rPr>
      </w:pPr>
    </w:p>
    <w:p w14:paraId="5EE81107" w14:textId="2D997F08" w:rsidR="00D556F9" w:rsidRPr="004168EE" w:rsidRDefault="002E0240" w:rsidP="004168EE">
      <w:pPr>
        <w:pStyle w:val="ListParagraph"/>
        <w:numPr>
          <w:ilvl w:val="0"/>
          <w:numId w:val="21"/>
        </w:numPr>
        <w:pBdr>
          <w:top w:val="single" w:sz="2" w:space="1" w:color="auto"/>
          <w:left w:val="single" w:sz="2" w:space="4" w:color="auto"/>
          <w:bottom w:val="single" w:sz="2" w:space="1" w:color="auto"/>
          <w:right w:val="single" w:sz="2" w:space="4" w:color="auto"/>
        </w:pBdr>
        <w:shd w:val="clear" w:color="auto" w:fill="F2F9E7" w:themeFill="accent3" w:themeFillTint="33"/>
        <w:spacing w:before="0" w:after="0" w:line="240" w:lineRule="auto"/>
        <w:rPr>
          <w:rFonts w:cs="Arial"/>
          <w:i/>
          <w:iCs/>
          <w:szCs w:val="22"/>
          <w:lang w:val="en-US"/>
        </w:rPr>
      </w:pPr>
      <w:proofErr w:type="gramStart"/>
      <w:r w:rsidRPr="004168EE">
        <w:rPr>
          <w:rFonts w:cs="Arial"/>
          <w:iCs/>
          <w:szCs w:val="22"/>
          <w:lang w:val="en-US"/>
        </w:rPr>
        <w:t>an</w:t>
      </w:r>
      <w:proofErr w:type="gramEnd"/>
      <w:r w:rsidR="002E4E75" w:rsidRPr="004168EE">
        <w:rPr>
          <w:szCs w:val="22"/>
        </w:rPr>
        <w:t xml:space="preserve"> </w:t>
      </w:r>
      <w:r w:rsidR="002E4E75" w:rsidRPr="004168EE">
        <w:rPr>
          <w:rFonts w:cs="Arial"/>
          <w:iCs/>
          <w:szCs w:val="22"/>
          <w:lang w:val="en-US"/>
        </w:rPr>
        <w:t xml:space="preserve">educative tool to </w:t>
      </w:r>
      <w:r w:rsidRPr="004168EE">
        <w:rPr>
          <w:rFonts w:cs="Arial"/>
          <w:iCs/>
          <w:szCs w:val="22"/>
          <w:lang w:val="en-US"/>
        </w:rPr>
        <w:t>raise awareness of</w:t>
      </w:r>
      <w:r w:rsidR="002E4E75" w:rsidRPr="004168EE">
        <w:rPr>
          <w:rFonts w:cs="Arial"/>
          <w:iCs/>
          <w:szCs w:val="22"/>
          <w:lang w:val="en-US"/>
        </w:rPr>
        <w:t xml:space="preserve"> the issues and impacts of </w:t>
      </w:r>
      <w:r w:rsidRPr="004168EE">
        <w:rPr>
          <w:rFonts w:cs="Arial"/>
          <w:iCs/>
          <w:szCs w:val="22"/>
          <w:lang w:val="en-US"/>
        </w:rPr>
        <w:t>child sexual</w:t>
      </w:r>
      <w:r w:rsidR="002E4E75" w:rsidRPr="004168EE">
        <w:rPr>
          <w:rFonts w:cs="Arial"/>
          <w:iCs/>
          <w:szCs w:val="22"/>
          <w:lang w:val="en-US"/>
        </w:rPr>
        <w:t xml:space="preserve"> abuse</w:t>
      </w:r>
      <w:r w:rsidR="00DE3C2F">
        <w:rPr>
          <w:rFonts w:cs="Arial"/>
          <w:iCs/>
          <w:szCs w:val="22"/>
          <w:lang w:val="en-US"/>
        </w:rPr>
        <w:t>.</w:t>
      </w:r>
      <w:r w:rsidR="00D556F9" w:rsidRPr="004168EE">
        <w:rPr>
          <w:rFonts w:cs="Arial"/>
          <w:i/>
          <w:iCs/>
          <w:szCs w:val="22"/>
          <w:lang w:val="en-US"/>
        </w:rPr>
        <w:br/>
      </w:r>
    </w:p>
    <w:p w14:paraId="07E2243F" w14:textId="77777777" w:rsidR="00552F40" w:rsidRPr="00B63239" w:rsidRDefault="00552F40" w:rsidP="00552F40">
      <w:pPr>
        <w:pStyle w:val="Heading2"/>
      </w:pPr>
      <w:bookmarkStart w:id="15" w:name="_Toc52204108"/>
      <w:bookmarkStart w:id="16" w:name="_Toc56674710"/>
      <w:r>
        <w:t>E</w:t>
      </w:r>
      <w:r w:rsidRPr="00B63239">
        <w:t>stablish</w:t>
      </w:r>
      <w:r>
        <w:t>ing</w:t>
      </w:r>
      <w:r w:rsidRPr="00B63239">
        <w:t xml:space="preserve"> the </w:t>
      </w:r>
      <w:r>
        <w:t>National M</w:t>
      </w:r>
      <w:r w:rsidRPr="00B63239">
        <w:t>emorial</w:t>
      </w:r>
      <w:bookmarkEnd w:id="15"/>
      <w:bookmarkEnd w:id="16"/>
      <w:r w:rsidRPr="00B63239">
        <w:t xml:space="preserve"> </w:t>
      </w:r>
    </w:p>
    <w:p w14:paraId="09952B2E" w14:textId="77777777" w:rsidR="00552F40" w:rsidRPr="00D556F9" w:rsidRDefault="00552F40" w:rsidP="00552F40">
      <w:pPr>
        <w:rPr>
          <w:rFonts w:asciiTheme="minorHAnsi" w:hAnsiTheme="minorHAnsi" w:cstheme="minorHAnsi"/>
          <w:szCs w:val="22"/>
        </w:rPr>
      </w:pPr>
      <w:r w:rsidRPr="00D556F9">
        <w:rPr>
          <w:rFonts w:asciiTheme="minorHAnsi" w:hAnsiTheme="minorHAnsi" w:cstheme="minorHAnsi"/>
          <w:szCs w:val="22"/>
        </w:rPr>
        <w:t xml:space="preserve">The steps to establish the National Memorial </w:t>
      </w:r>
      <w:r w:rsidR="002E0240">
        <w:rPr>
          <w:rFonts w:asciiTheme="minorHAnsi" w:hAnsiTheme="minorHAnsi" w:cstheme="minorHAnsi"/>
          <w:szCs w:val="22"/>
        </w:rPr>
        <w:t xml:space="preserve">will </w:t>
      </w:r>
      <w:r w:rsidRPr="00D556F9">
        <w:rPr>
          <w:rFonts w:asciiTheme="minorHAnsi" w:hAnsiTheme="minorHAnsi" w:cstheme="minorHAnsi"/>
          <w:szCs w:val="22"/>
        </w:rPr>
        <w:t>broadly include:</w:t>
      </w:r>
    </w:p>
    <w:p w14:paraId="3AA63038" w14:textId="18661949" w:rsidR="00552F40" w:rsidRPr="00D556F9" w:rsidRDefault="00941DB3" w:rsidP="00552F40">
      <w:pPr>
        <w:pStyle w:val="ListParagraph"/>
        <w:numPr>
          <w:ilvl w:val="0"/>
          <w:numId w:val="9"/>
        </w:numPr>
        <w:rPr>
          <w:rFonts w:asciiTheme="minorHAnsi" w:hAnsiTheme="minorHAnsi" w:cstheme="minorHAnsi"/>
          <w:szCs w:val="22"/>
        </w:rPr>
      </w:pPr>
      <w:r>
        <w:rPr>
          <w:rFonts w:asciiTheme="minorHAnsi" w:hAnsiTheme="minorHAnsi" w:cstheme="minorHAnsi"/>
          <w:szCs w:val="22"/>
        </w:rPr>
        <w:t>C</w:t>
      </w:r>
      <w:r w:rsidR="00552F40" w:rsidRPr="00D556F9">
        <w:rPr>
          <w:rFonts w:asciiTheme="minorHAnsi" w:hAnsiTheme="minorHAnsi" w:cstheme="minorHAnsi"/>
          <w:szCs w:val="22"/>
        </w:rPr>
        <w:t>onsultation</w:t>
      </w:r>
      <w:r>
        <w:rPr>
          <w:rFonts w:asciiTheme="minorHAnsi" w:hAnsiTheme="minorHAnsi" w:cstheme="minorHAnsi"/>
          <w:szCs w:val="22"/>
        </w:rPr>
        <w:t>, particularly</w:t>
      </w:r>
      <w:r w:rsidR="00552F40" w:rsidRPr="00D556F9">
        <w:rPr>
          <w:rFonts w:asciiTheme="minorHAnsi" w:hAnsiTheme="minorHAnsi" w:cstheme="minorHAnsi"/>
          <w:szCs w:val="22"/>
        </w:rPr>
        <w:t xml:space="preserve"> with </w:t>
      </w:r>
      <w:r w:rsidR="002E0240">
        <w:rPr>
          <w:rFonts w:asciiTheme="minorHAnsi" w:hAnsiTheme="minorHAnsi" w:cstheme="minorHAnsi"/>
          <w:szCs w:val="22"/>
        </w:rPr>
        <w:t xml:space="preserve">people </w:t>
      </w:r>
      <w:r>
        <w:rPr>
          <w:rFonts w:asciiTheme="minorHAnsi" w:hAnsiTheme="minorHAnsi" w:cstheme="minorHAnsi"/>
          <w:szCs w:val="22"/>
        </w:rPr>
        <w:t>with lived experience of</w:t>
      </w:r>
      <w:r w:rsidR="000E38E0">
        <w:rPr>
          <w:rFonts w:asciiTheme="minorHAnsi" w:hAnsiTheme="minorHAnsi" w:cstheme="minorHAnsi"/>
          <w:szCs w:val="22"/>
        </w:rPr>
        <w:t xml:space="preserve"> institutional and other forms of</w:t>
      </w:r>
      <w:r w:rsidR="00552F40" w:rsidRPr="00D556F9">
        <w:rPr>
          <w:rFonts w:asciiTheme="minorHAnsi" w:hAnsiTheme="minorHAnsi" w:cstheme="minorHAnsi"/>
          <w:szCs w:val="22"/>
        </w:rPr>
        <w:t xml:space="preserve"> child sexual abuse, </w:t>
      </w:r>
      <w:r w:rsidR="001F5366">
        <w:rPr>
          <w:rFonts w:asciiTheme="minorHAnsi" w:hAnsiTheme="minorHAnsi" w:cstheme="minorHAnsi"/>
          <w:szCs w:val="22"/>
        </w:rPr>
        <w:t xml:space="preserve">on the intent </w:t>
      </w:r>
      <w:r w:rsidR="00552F40" w:rsidRPr="00D556F9">
        <w:rPr>
          <w:rFonts w:asciiTheme="minorHAnsi" w:hAnsiTheme="minorHAnsi" w:cstheme="minorHAnsi"/>
          <w:szCs w:val="22"/>
        </w:rPr>
        <w:t xml:space="preserve">and </w:t>
      </w:r>
      <w:r w:rsidR="008A56EB">
        <w:rPr>
          <w:rFonts w:asciiTheme="minorHAnsi" w:hAnsiTheme="minorHAnsi" w:cstheme="minorHAnsi"/>
          <w:szCs w:val="22"/>
        </w:rPr>
        <w:t>key attributes</w:t>
      </w:r>
      <w:r w:rsidR="00552F40" w:rsidRPr="00D556F9">
        <w:rPr>
          <w:rFonts w:asciiTheme="minorHAnsi" w:hAnsiTheme="minorHAnsi" w:cstheme="minorHAnsi"/>
          <w:szCs w:val="22"/>
        </w:rPr>
        <w:t xml:space="preserve"> of the </w:t>
      </w:r>
      <w:r w:rsidR="00845DBD">
        <w:rPr>
          <w:rFonts w:asciiTheme="minorHAnsi" w:hAnsiTheme="minorHAnsi" w:cstheme="minorHAnsi"/>
          <w:szCs w:val="22"/>
        </w:rPr>
        <w:t>National M</w:t>
      </w:r>
      <w:r w:rsidR="00552F40" w:rsidRPr="00D556F9">
        <w:rPr>
          <w:rFonts w:asciiTheme="minorHAnsi" w:hAnsiTheme="minorHAnsi" w:cstheme="minorHAnsi"/>
          <w:szCs w:val="22"/>
        </w:rPr>
        <w:t xml:space="preserve">emorial. </w:t>
      </w:r>
    </w:p>
    <w:p w14:paraId="1494AA24" w14:textId="25B0B3C4" w:rsidR="00552F40" w:rsidRPr="00D556F9" w:rsidRDefault="00552F40" w:rsidP="00552F40">
      <w:pPr>
        <w:pStyle w:val="ListParagraph"/>
        <w:numPr>
          <w:ilvl w:val="0"/>
          <w:numId w:val="9"/>
        </w:numPr>
        <w:rPr>
          <w:rFonts w:asciiTheme="minorHAnsi" w:hAnsiTheme="minorHAnsi" w:cstheme="minorHAnsi"/>
          <w:szCs w:val="22"/>
        </w:rPr>
      </w:pPr>
      <w:r w:rsidRPr="00D556F9">
        <w:rPr>
          <w:rFonts w:asciiTheme="minorHAnsi" w:hAnsiTheme="minorHAnsi" w:cstheme="minorHAnsi"/>
          <w:szCs w:val="22"/>
        </w:rPr>
        <w:t xml:space="preserve">A national design competition </w:t>
      </w:r>
      <w:r w:rsidRPr="00D556F9">
        <w:rPr>
          <w:rFonts w:cs="Arial"/>
          <w:iCs/>
          <w:szCs w:val="22"/>
          <w:lang w:val="en-US"/>
        </w:rPr>
        <w:t>open to relevant professionals to submit proposal</w:t>
      </w:r>
      <w:r w:rsidR="005025C5">
        <w:rPr>
          <w:rFonts w:cs="Arial"/>
          <w:iCs/>
          <w:szCs w:val="22"/>
          <w:lang w:val="en-US"/>
        </w:rPr>
        <w:t>s</w:t>
      </w:r>
      <w:r w:rsidRPr="00D556F9">
        <w:rPr>
          <w:rFonts w:cs="Arial"/>
          <w:iCs/>
          <w:szCs w:val="22"/>
          <w:lang w:val="en-US"/>
        </w:rPr>
        <w:t xml:space="preserve"> that </w:t>
      </w:r>
      <w:r w:rsidR="008A56EB">
        <w:rPr>
          <w:rFonts w:cs="Arial"/>
          <w:iCs/>
          <w:szCs w:val="22"/>
          <w:lang w:val="en-US"/>
        </w:rPr>
        <w:t>address</w:t>
      </w:r>
      <w:r w:rsidR="008A56EB" w:rsidRPr="00D556F9">
        <w:rPr>
          <w:rFonts w:cs="Arial"/>
          <w:iCs/>
          <w:szCs w:val="22"/>
          <w:lang w:val="en-US"/>
        </w:rPr>
        <w:t xml:space="preserve"> </w:t>
      </w:r>
      <w:r w:rsidRPr="00D556F9">
        <w:rPr>
          <w:rFonts w:cs="Arial"/>
          <w:iCs/>
          <w:szCs w:val="22"/>
          <w:lang w:val="en-US"/>
        </w:rPr>
        <w:t xml:space="preserve">the intent of the </w:t>
      </w:r>
      <w:r w:rsidR="00941DB3">
        <w:rPr>
          <w:rFonts w:cs="Arial"/>
          <w:iCs/>
          <w:szCs w:val="22"/>
          <w:lang w:val="en-US"/>
        </w:rPr>
        <w:t>National M</w:t>
      </w:r>
      <w:r w:rsidRPr="00D556F9">
        <w:rPr>
          <w:rFonts w:cs="Arial"/>
          <w:iCs/>
          <w:szCs w:val="22"/>
          <w:lang w:val="en-US"/>
        </w:rPr>
        <w:t xml:space="preserve">emorial. </w:t>
      </w:r>
    </w:p>
    <w:p w14:paraId="264FD9BB" w14:textId="57D6BA52" w:rsidR="00552F40" w:rsidRPr="00D556F9" w:rsidRDefault="00941DB3" w:rsidP="00552F40">
      <w:pPr>
        <w:pStyle w:val="ListParagraph"/>
        <w:numPr>
          <w:ilvl w:val="0"/>
          <w:numId w:val="9"/>
        </w:numPr>
        <w:rPr>
          <w:rFonts w:asciiTheme="minorHAnsi" w:hAnsiTheme="minorHAnsi" w:cstheme="minorHAnsi"/>
          <w:szCs w:val="22"/>
        </w:rPr>
      </w:pPr>
      <w:r>
        <w:rPr>
          <w:rFonts w:cs="Arial"/>
          <w:iCs/>
          <w:szCs w:val="22"/>
          <w:lang w:val="en-US"/>
        </w:rPr>
        <w:t>Judging of the design submissions and</w:t>
      </w:r>
      <w:r w:rsidR="00552F40" w:rsidRPr="00D556F9">
        <w:rPr>
          <w:rFonts w:cs="Arial"/>
          <w:iCs/>
          <w:szCs w:val="22"/>
          <w:lang w:val="en-US"/>
        </w:rPr>
        <w:t> </w:t>
      </w:r>
      <w:r w:rsidR="00D556F9" w:rsidRPr="00D556F9">
        <w:rPr>
          <w:rFonts w:cs="Arial"/>
          <w:iCs/>
          <w:szCs w:val="22"/>
          <w:lang w:val="en-US"/>
        </w:rPr>
        <w:t xml:space="preserve">selection </w:t>
      </w:r>
      <w:r>
        <w:rPr>
          <w:rFonts w:cs="Arial"/>
          <w:iCs/>
          <w:szCs w:val="22"/>
          <w:lang w:val="en-US"/>
        </w:rPr>
        <w:t xml:space="preserve">of the </w:t>
      </w:r>
      <w:r w:rsidR="000221A8">
        <w:rPr>
          <w:rFonts w:cs="Arial"/>
          <w:iCs/>
          <w:szCs w:val="22"/>
          <w:lang w:val="en-US"/>
        </w:rPr>
        <w:t xml:space="preserve">preferred </w:t>
      </w:r>
      <w:r>
        <w:rPr>
          <w:rFonts w:cs="Arial"/>
          <w:iCs/>
          <w:szCs w:val="22"/>
          <w:lang w:val="en-US"/>
        </w:rPr>
        <w:t>design by</w:t>
      </w:r>
      <w:r w:rsidR="00CF048B">
        <w:rPr>
          <w:rFonts w:cs="Arial"/>
          <w:iCs/>
          <w:szCs w:val="22"/>
          <w:lang w:val="en-US"/>
        </w:rPr>
        <w:t> </w:t>
      </w:r>
      <w:r>
        <w:rPr>
          <w:rFonts w:cs="Arial"/>
          <w:iCs/>
          <w:szCs w:val="22"/>
          <w:lang w:val="en-US"/>
        </w:rPr>
        <w:t>a</w:t>
      </w:r>
      <w:r w:rsidR="00CF048B">
        <w:rPr>
          <w:rFonts w:cs="Arial"/>
          <w:iCs/>
          <w:szCs w:val="22"/>
          <w:lang w:val="en-US"/>
        </w:rPr>
        <w:t> </w:t>
      </w:r>
      <w:r w:rsidR="000E7820">
        <w:rPr>
          <w:rFonts w:cs="Arial"/>
          <w:iCs/>
          <w:szCs w:val="22"/>
          <w:lang w:val="en-US"/>
        </w:rPr>
        <w:t xml:space="preserve">mixed </w:t>
      </w:r>
      <w:r w:rsidR="00552F40" w:rsidRPr="00D556F9">
        <w:rPr>
          <w:rFonts w:cs="Arial"/>
          <w:iCs/>
          <w:szCs w:val="22"/>
          <w:lang w:val="en-US"/>
        </w:rPr>
        <w:t xml:space="preserve">panel </w:t>
      </w:r>
      <w:r>
        <w:rPr>
          <w:rFonts w:cs="Arial"/>
          <w:iCs/>
          <w:szCs w:val="22"/>
          <w:lang w:val="en-US"/>
        </w:rPr>
        <w:t>including</w:t>
      </w:r>
      <w:r w:rsidRPr="00D556F9">
        <w:rPr>
          <w:rFonts w:cs="Arial"/>
          <w:iCs/>
          <w:szCs w:val="22"/>
          <w:lang w:val="en-US"/>
        </w:rPr>
        <w:t xml:space="preserve"> </w:t>
      </w:r>
      <w:r w:rsidR="002E0240">
        <w:rPr>
          <w:rFonts w:cs="Arial"/>
          <w:iCs/>
          <w:szCs w:val="22"/>
          <w:lang w:val="en-US"/>
        </w:rPr>
        <w:t>people with lived experience</w:t>
      </w:r>
      <w:r w:rsidR="00552F40" w:rsidRPr="00D556F9">
        <w:rPr>
          <w:rFonts w:cs="Arial"/>
          <w:iCs/>
          <w:szCs w:val="22"/>
          <w:lang w:val="en-US"/>
        </w:rPr>
        <w:t xml:space="preserve"> and </w:t>
      </w:r>
      <w:r w:rsidR="00B32C79">
        <w:rPr>
          <w:rFonts w:cs="Arial"/>
          <w:iCs/>
          <w:szCs w:val="22"/>
          <w:lang w:val="en-US"/>
        </w:rPr>
        <w:t>other</w:t>
      </w:r>
      <w:r w:rsidR="00B32C79" w:rsidRPr="00D556F9">
        <w:rPr>
          <w:rFonts w:cs="Arial"/>
          <w:iCs/>
          <w:szCs w:val="22"/>
          <w:lang w:val="en-US"/>
        </w:rPr>
        <w:t xml:space="preserve"> </w:t>
      </w:r>
      <w:r w:rsidR="00552F40" w:rsidRPr="00D556F9">
        <w:rPr>
          <w:rFonts w:cs="Arial"/>
          <w:iCs/>
          <w:szCs w:val="22"/>
          <w:lang w:val="en-US"/>
        </w:rPr>
        <w:t>experts</w:t>
      </w:r>
      <w:r>
        <w:rPr>
          <w:rFonts w:cs="Arial"/>
          <w:iCs/>
          <w:szCs w:val="22"/>
          <w:lang w:val="en-US"/>
        </w:rPr>
        <w:t>.</w:t>
      </w:r>
    </w:p>
    <w:p w14:paraId="6060ACAE" w14:textId="77777777" w:rsidR="00552F40" w:rsidRPr="00D556F9" w:rsidRDefault="00941DB3" w:rsidP="00552F40">
      <w:pPr>
        <w:pStyle w:val="ListParagraph"/>
        <w:numPr>
          <w:ilvl w:val="0"/>
          <w:numId w:val="9"/>
        </w:numPr>
        <w:rPr>
          <w:rFonts w:asciiTheme="minorHAnsi" w:hAnsiTheme="minorHAnsi" w:cstheme="minorHAnsi"/>
          <w:szCs w:val="22"/>
        </w:rPr>
      </w:pPr>
      <w:r>
        <w:rPr>
          <w:rFonts w:cs="Arial"/>
          <w:iCs/>
          <w:szCs w:val="22"/>
          <w:lang w:val="en-US"/>
        </w:rPr>
        <w:t xml:space="preserve">Construction of the </w:t>
      </w:r>
      <w:r w:rsidR="00552F40" w:rsidRPr="00D556F9">
        <w:rPr>
          <w:rFonts w:cs="Arial"/>
          <w:iCs/>
          <w:szCs w:val="22"/>
          <w:lang w:val="en-US"/>
        </w:rPr>
        <w:t>National Memorial</w:t>
      </w:r>
      <w:r w:rsidR="00552F40" w:rsidRPr="00D556F9">
        <w:rPr>
          <w:rFonts w:asciiTheme="minorHAnsi" w:hAnsiTheme="minorHAnsi" w:cstheme="minorHAnsi"/>
          <w:szCs w:val="22"/>
        </w:rPr>
        <w:t xml:space="preserve">. </w:t>
      </w:r>
    </w:p>
    <w:p w14:paraId="77CD6F91" w14:textId="77777777" w:rsidR="00552F40" w:rsidRPr="00D556F9" w:rsidRDefault="00941DB3" w:rsidP="00552F40">
      <w:pPr>
        <w:pStyle w:val="ListParagraph"/>
        <w:numPr>
          <w:ilvl w:val="0"/>
          <w:numId w:val="9"/>
        </w:numPr>
        <w:rPr>
          <w:rFonts w:asciiTheme="minorHAnsi" w:hAnsiTheme="minorHAnsi" w:cstheme="minorHAnsi"/>
          <w:szCs w:val="22"/>
        </w:rPr>
      </w:pPr>
      <w:r>
        <w:rPr>
          <w:rFonts w:asciiTheme="minorHAnsi" w:hAnsiTheme="minorHAnsi" w:cstheme="minorHAnsi"/>
          <w:szCs w:val="22"/>
        </w:rPr>
        <w:t>Unveiling of t</w:t>
      </w:r>
      <w:r w:rsidR="00552F40" w:rsidRPr="00D556F9">
        <w:rPr>
          <w:rFonts w:asciiTheme="minorHAnsi" w:hAnsiTheme="minorHAnsi" w:cstheme="minorHAnsi"/>
          <w:szCs w:val="22"/>
        </w:rPr>
        <w:t xml:space="preserve">he National Memorial </w:t>
      </w:r>
      <w:r>
        <w:rPr>
          <w:rFonts w:asciiTheme="minorHAnsi" w:hAnsiTheme="minorHAnsi" w:cstheme="minorHAnsi"/>
          <w:szCs w:val="22"/>
        </w:rPr>
        <w:t>at a</w:t>
      </w:r>
      <w:r w:rsidR="00552F40" w:rsidRPr="00D556F9">
        <w:rPr>
          <w:rFonts w:asciiTheme="minorHAnsi" w:hAnsiTheme="minorHAnsi" w:cstheme="minorHAnsi"/>
          <w:szCs w:val="22"/>
        </w:rPr>
        <w:t xml:space="preserve"> formal dedication event in 2022.</w:t>
      </w:r>
    </w:p>
    <w:p w14:paraId="1F3DFE25" w14:textId="77777777" w:rsidR="00552F40" w:rsidRPr="00D556F9" w:rsidRDefault="00552F40" w:rsidP="00552F40">
      <w:pPr>
        <w:rPr>
          <w:rFonts w:asciiTheme="minorHAnsi" w:hAnsiTheme="minorHAnsi" w:cstheme="minorHAnsi"/>
          <w:szCs w:val="22"/>
        </w:rPr>
      </w:pPr>
      <w:r w:rsidRPr="00D556F9">
        <w:rPr>
          <w:rFonts w:asciiTheme="minorHAnsi" w:hAnsiTheme="minorHAnsi" w:cstheme="minorHAnsi"/>
          <w:szCs w:val="22"/>
        </w:rPr>
        <w:t>The Department of Social Services (</w:t>
      </w:r>
      <w:r w:rsidR="002E0240">
        <w:rPr>
          <w:rFonts w:asciiTheme="minorHAnsi" w:hAnsiTheme="minorHAnsi" w:cstheme="minorHAnsi"/>
          <w:szCs w:val="22"/>
        </w:rPr>
        <w:t>the department</w:t>
      </w:r>
      <w:r w:rsidRPr="00D556F9">
        <w:rPr>
          <w:rFonts w:asciiTheme="minorHAnsi" w:hAnsiTheme="minorHAnsi" w:cstheme="minorHAnsi"/>
          <w:szCs w:val="22"/>
        </w:rPr>
        <w:t>) has partnered with the National Capital Authority (</w:t>
      </w:r>
      <w:proofErr w:type="spellStart"/>
      <w:r w:rsidRPr="00D556F9">
        <w:rPr>
          <w:rFonts w:asciiTheme="minorHAnsi" w:hAnsiTheme="minorHAnsi" w:cstheme="minorHAnsi"/>
          <w:szCs w:val="22"/>
        </w:rPr>
        <w:t>NCA</w:t>
      </w:r>
      <w:proofErr w:type="spellEnd"/>
      <w:r w:rsidRPr="00D556F9">
        <w:rPr>
          <w:rFonts w:asciiTheme="minorHAnsi" w:hAnsiTheme="minorHAnsi" w:cstheme="minorHAnsi"/>
          <w:szCs w:val="22"/>
        </w:rPr>
        <w:t xml:space="preserve">) and established a National Memorial Advisory Group (Advisory Group) to </w:t>
      </w:r>
      <w:proofErr w:type="gramStart"/>
      <w:r w:rsidR="002E0240">
        <w:rPr>
          <w:rFonts w:asciiTheme="minorHAnsi" w:hAnsiTheme="minorHAnsi" w:cstheme="minorHAnsi"/>
          <w:szCs w:val="22"/>
        </w:rPr>
        <w:t>advise</w:t>
      </w:r>
      <w:proofErr w:type="gramEnd"/>
      <w:r w:rsidR="002E0240">
        <w:rPr>
          <w:rFonts w:asciiTheme="minorHAnsi" w:hAnsiTheme="minorHAnsi" w:cstheme="minorHAnsi"/>
          <w:szCs w:val="22"/>
        </w:rPr>
        <w:t xml:space="preserve"> on</w:t>
      </w:r>
      <w:r w:rsidRPr="00D556F9">
        <w:rPr>
          <w:rFonts w:asciiTheme="minorHAnsi" w:hAnsiTheme="minorHAnsi" w:cstheme="minorHAnsi"/>
          <w:szCs w:val="22"/>
        </w:rPr>
        <w:t xml:space="preserve"> the establishment of the National Memorial in</w:t>
      </w:r>
      <w:r w:rsidR="00941DB3">
        <w:rPr>
          <w:rFonts w:asciiTheme="minorHAnsi" w:hAnsiTheme="minorHAnsi" w:cstheme="minorHAnsi"/>
          <w:szCs w:val="22"/>
        </w:rPr>
        <w:t> </w:t>
      </w:r>
      <w:r w:rsidRPr="00D556F9">
        <w:rPr>
          <w:rFonts w:asciiTheme="minorHAnsi" w:hAnsiTheme="minorHAnsi" w:cstheme="minorHAnsi"/>
          <w:szCs w:val="22"/>
        </w:rPr>
        <w:t xml:space="preserve">Canberra. </w:t>
      </w:r>
    </w:p>
    <w:p w14:paraId="284B9DA5" w14:textId="4707D701" w:rsidR="00552F40" w:rsidRPr="00D556F9" w:rsidRDefault="00552F40" w:rsidP="00552F40">
      <w:pPr>
        <w:rPr>
          <w:rFonts w:asciiTheme="minorHAnsi" w:hAnsiTheme="minorHAnsi" w:cstheme="minorHAnsi"/>
          <w:szCs w:val="22"/>
        </w:rPr>
      </w:pPr>
      <w:r w:rsidRPr="00D556F9">
        <w:rPr>
          <w:rFonts w:asciiTheme="minorHAnsi" w:hAnsiTheme="minorHAnsi" w:cstheme="minorHAnsi"/>
          <w:szCs w:val="22"/>
        </w:rPr>
        <w:t xml:space="preserve">The </w:t>
      </w:r>
      <w:proofErr w:type="spellStart"/>
      <w:r w:rsidRPr="00D556F9">
        <w:rPr>
          <w:rFonts w:asciiTheme="minorHAnsi" w:hAnsiTheme="minorHAnsi" w:cstheme="minorHAnsi"/>
          <w:szCs w:val="22"/>
        </w:rPr>
        <w:t>NCA</w:t>
      </w:r>
      <w:proofErr w:type="spellEnd"/>
      <w:r w:rsidRPr="00D556F9">
        <w:rPr>
          <w:rFonts w:asciiTheme="minorHAnsi" w:hAnsiTheme="minorHAnsi" w:cstheme="minorHAnsi"/>
          <w:szCs w:val="22"/>
        </w:rPr>
        <w:t xml:space="preserve"> is a </w:t>
      </w:r>
      <w:r w:rsidR="005025C5">
        <w:rPr>
          <w:rFonts w:asciiTheme="minorHAnsi" w:hAnsiTheme="minorHAnsi" w:cstheme="minorHAnsi"/>
          <w:szCs w:val="22"/>
        </w:rPr>
        <w:t xml:space="preserve">Commonwealth </w:t>
      </w:r>
      <w:r w:rsidRPr="00D556F9">
        <w:rPr>
          <w:rFonts w:asciiTheme="minorHAnsi" w:hAnsiTheme="minorHAnsi" w:cstheme="minorHAnsi"/>
          <w:szCs w:val="22"/>
        </w:rPr>
        <w:t xml:space="preserve">statutory authority </w:t>
      </w:r>
      <w:r w:rsidR="00941DB3">
        <w:rPr>
          <w:rFonts w:asciiTheme="minorHAnsi" w:hAnsiTheme="minorHAnsi" w:cstheme="minorHAnsi"/>
          <w:szCs w:val="22"/>
        </w:rPr>
        <w:t>that oversees</w:t>
      </w:r>
      <w:r w:rsidR="00D556F9" w:rsidRPr="00D556F9">
        <w:rPr>
          <w:rFonts w:asciiTheme="minorHAnsi" w:hAnsiTheme="minorHAnsi" w:cstheme="minorHAnsi"/>
          <w:szCs w:val="22"/>
        </w:rPr>
        <w:t xml:space="preserve"> the</w:t>
      </w:r>
      <w:r w:rsidRPr="00D556F9">
        <w:rPr>
          <w:rFonts w:asciiTheme="minorHAnsi" w:hAnsiTheme="minorHAnsi" w:cstheme="minorHAnsi"/>
          <w:szCs w:val="22"/>
        </w:rPr>
        <w:t xml:space="preserve"> design and construction of </w:t>
      </w:r>
      <w:r w:rsidR="00FC0795">
        <w:rPr>
          <w:rFonts w:asciiTheme="minorHAnsi" w:hAnsiTheme="minorHAnsi" w:cstheme="minorHAnsi"/>
          <w:szCs w:val="22"/>
        </w:rPr>
        <w:t>all national</w:t>
      </w:r>
      <w:r w:rsidR="00FC0795" w:rsidRPr="00D556F9">
        <w:rPr>
          <w:rFonts w:asciiTheme="minorHAnsi" w:hAnsiTheme="minorHAnsi" w:cstheme="minorHAnsi"/>
          <w:szCs w:val="22"/>
        </w:rPr>
        <w:t xml:space="preserve"> </w:t>
      </w:r>
      <w:r w:rsidRPr="00D556F9">
        <w:rPr>
          <w:rFonts w:asciiTheme="minorHAnsi" w:hAnsiTheme="minorHAnsi" w:cstheme="minorHAnsi"/>
          <w:szCs w:val="22"/>
        </w:rPr>
        <w:t xml:space="preserve">memorials </w:t>
      </w:r>
      <w:r w:rsidR="00FC0795">
        <w:rPr>
          <w:rFonts w:asciiTheme="minorHAnsi" w:hAnsiTheme="minorHAnsi" w:cstheme="minorHAnsi"/>
          <w:szCs w:val="22"/>
        </w:rPr>
        <w:t>in Canberra.</w:t>
      </w:r>
    </w:p>
    <w:p w14:paraId="77EB925D" w14:textId="77777777" w:rsidR="00BC3FA5" w:rsidRDefault="00BC3FA5">
      <w:pPr>
        <w:spacing w:before="0" w:after="200" w:line="276" w:lineRule="auto"/>
        <w:rPr>
          <w:rFonts w:asciiTheme="minorHAnsi" w:hAnsiTheme="minorHAnsi" w:cstheme="minorHAnsi"/>
          <w:szCs w:val="22"/>
        </w:rPr>
      </w:pPr>
      <w:r>
        <w:rPr>
          <w:rFonts w:asciiTheme="minorHAnsi" w:hAnsiTheme="minorHAnsi" w:cstheme="minorHAnsi"/>
          <w:szCs w:val="22"/>
        </w:rPr>
        <w:br w:type="page"/>
      </w:r>
    </w:p>
    <w:p w14:paraId="235AE84E" w14:textId="2C488CEA" w:rsidR="00552F40" w:rsidRDefault="00F75404" w:rsidP="00552F40">
      <w:pPr>
        <w:spacing w:after="0"/>
        <w:rPr>
          <w:rFonts w:cs="Arial"/>
          <w:iCs/>
          <w:szCs w:val="22"/>
          <w:lang w:val="en-US"/>
        </w:rPr>
      </w:pPr>
      <w:r>
        <w:rPr>
          <w:rFonts w:asciiTheme="minorHAnsi" w:hAnsiTheme="minorHAnsi" w:cstheme="minorHAnsi"/>
          <w:szCs w:val="22"/>
        </w:rPr>
        <w:lastRenderedPageBreak/>
        <w:t xml:space="preserve">The Advisory Group, </w:t>
      </w:r>
      <w:r w:rsidR="00552F40" w:rsidRPr="00D556F9">
        <w:rPr>
          <w:rFonts w:asciiTheme="minorHAnsi" w:hAnsiTheme="minorHAnsi" w:cstheme="minorHAnsi"/>
          <w:szCs w:val="22"/>
        </w:rPr>
        <w:t xml:space="preserve">appointed by the Minister for Families and Social Services, Senator the Hon Anne Ruston in </w:t>
      </w:r>
      <w:r w:rsidR="00941DB3">
        <w:rPr>
          <w:rFonts w:asciiTheme="minorHAnsi" w:hAnsiTheme="minorHAnsi" w:cstheme="minorHAnsi"/>
          <w:szCs w:val="22"/>
        </w:rPr>
        <w:t>October</w:t>
      </w:r>
      <w:r w:rsidR="00941DB3" w:rsidRPr="00D556F9">
        <w:rPr>
          <w:rFonts w:asciiTheme="minorHAnsi" w:hAnsiTheme="minorHAnsi" w:cstheme="minorHAnsi"/>
          <w:szCs w:val="22"/>
        </w:rPr>
        <w:t xml:space="preserve"> </w:t>
      </w:r>
      <w:r w:rsidR="00552F40" w:rsidRPr="00D556F9">
        <w:rPr>
          <w:rFonts w:asciiTheme="minorHAnsi" w:hAnsiTheme="minorHAnsi" w:cstheme="minorHAnsi"/>
          <w:szCs w:val="22"/>
        </w:rPr>
        <w:t>2020</w:t>
      </w:r>
      <w:r>
        <w:rPr>
          <w:rFonts w:asciiTheme="minorHAnsi" w:hAnsiTheme="minorHAnsi" w:cstheme="minorHAnsi"/>
          <w:szCs w:val="22"/>
        </w:rPr>
        <w:t xml:space="preserve">, </w:t>
      </w:r>
      <w:r w:rsidR="00552F40" w:rsidRPr="00D556F9">
        <w:rPr>
          <w:rFonts w:asciiTheme="minorHAnsi" w:hAnsiTheme="minorHAnsi" w:cstheme="minorHAnsi"/>
          <w:szCs w:val="22"/>
        </w:rPr>
        <w:t xml:space="preserve">consists of </w:t>
      </w:r>
      <w:r w:rsidR="0084163E">
        <w:rPr>
          <w:rFonts w:asciiTheme="minorHAnsi" w:hAnsiTheme="minorHAnsi" w:cstheme="minorHAnsi"/>
          <w:szCs w:val="22"/>
        </w:rPr>
        <w:t>the following</w:t>
      </w:r>
      <w:r w:rsidR="00B32C79">
        <w:rPr>
          <w:rFonts w:asciiTheme="minorHAnsi" w:hAnsiTheme="minorHAnsi" w:cstheme="minorHAnsi"/>
          <w:szCs w:val="22"/>
        </w:rPr>
        <w:t xml:space="preserve"> members</w:t>
      </w:r>
      <w:r w:rsidR="00552F40" w:rsidRPr="00D556F9">
        <w:rPr>
          <w:rFonts w:asciiTheme="minorHAnsi" w:hAnsiTheme="minorHAnsi" w:cstheme="minorHAnsi"/>
          <w:szCs w:val="22"/>
        </w:rPr>
        <w:t>:</w:t>
      </w:r>
      <w:r w:rsidR="00552F40" w:rsidRPr="00D556F9">
        <w:rPr>
          <w:rFonts w:cs="Arial"/>
          <w:iCs/>
          <w:szCs w:val="22"/>
          <w:lang w:val="en-US"/>
        </w:rPr>
        <w:t xml:space="preserve"> </w:t>
      </w:r>
    </w:p>
    <w:p w14:paraId="718ECF2D" w14:textId="77777777" w:rsidR="00552F40" w:rsidRPr="00D556F9" w:rsidRDefault="00552F40" w:rsidP="00552F40">
      <w:pPr>
        <w:pStyle w:val="ListParagraph"/>
        <w:numPr>
          <w:ilvl w:val="0"/>
          <w:numId w:val="10"/>
        </w:numPr>
        <w:spacing w:before="0" w:after="0" w:line="240" w:lineRule="auto"/>
        <w:rPr>
          <w:rFonts w:cs="Arial"/>
          <w:iCs/>
          <w:szCs w:val="22"/>
          <w:lang w:val="en-US"/>
        </w:rPr>
      </w:pPr>
      <w:r w:rsidRPr="00D556F9">
        <w:rPr>
          <w:rFonts w:cs="Arial"/>
          <w:iCs/>
          <w:szCs w:val="22"/>
          <w:lang w:val="en-US"/>
        </w:rPr>
        <w:t xml:space="preserve">Caroline Carroll OAM, Chair of </w:t>
      </w:r>
      <w:r w:rsidR="0063205D">
        <w:rPr>
          <w:rFonts w:cs="Arial"/>
          <w:iCs/>
          <w:szCs w:val="22"/>
          <w:lang w:val="en-US"/>
        </w:rPr>
        <w:t>T</w:t>
      </w:r>
      <w:r w:rsidR="00941DB3">
        <w:rPr>
          <w:rFonts w:cs="Arial"/>
          <w:iCs/>
          <w:szCs w:val="22"/>
          <w:lang w:val="en-US"/>
        </w:rPr>
        <w:t xml:space="preserve">he </w:t>
      </w:r>
      <w:r w:rsidRPr="00D556F9">
        <w:rPr>
          <w:rFonts w:cs="Arial"/>
          <w:iCs/>
          <w:szCs w:val="22"/>
          <w:lang w:val="en-US"/>
        </w:rPr>
        <w:t>Alliance for Forgotten Australians</w:t>
      </w:r>
    </w:p>
    <w:p w14:paraId="0EAEDF32" w14:textId="77777777" w:rsidR="00552F40" w:rsidRPr="00D556F9" w:rsidRDefault="00552F40" w:rsidP="00552F40">
      <w:pPr>
        <w:pStyle w:val="ListParagraph"/>
        <w:numPr>
          <w:ilvl w:val="0"/>
          <w:numId w:val="10"/>
        </w:numPr>
        <w:spacing w:before="100" w:beforeAutospacing="1" w:after="100" w:afterAutospacing="1" w:line="240" w:lineRule="auto"/>
        <w:rPr>
          <w:rFonts w:cs="Arial"/>
          <w:iCs/>
          <w:szCs w:val="22"/>
          <w:lang w:val="en-US"/>
        </w:rPr>
      </w:pPr>
      <w:r w:rsidRPr="00D556F9">
        <w:rPr>
          <w:rFonts w:cs="Arial"/>
          <w:iCs/>
          <w:szCs w:val="22"/>
          <w:lang w:val="en-US"/>
        </w:rPr>
        <w:t xml:space="preserve">Christine Foster AM, advocate for people impacted by child sexual abuse </w:t>
      </w:r>
    </w:p>
    <w:p w14:paraId="65B53FBA" w14:textId="77777777" w:rsidR="00552F40" w:rsidRPr="00D556F9" w:rsidRDefault="00552F40" w:rsidP="00552F40">
      <w:pPr>
        <w:pStyle w:val="ListParagraph"/>
        <w:numPr>
          <w:ilvl w:val="0"/>
          <w:numId w:val="10"/>
        </w:numPr>
        <w:spacing w:before="100" w:beforeAutospacing="1" w:after="100" w:afterAutospacing="1" w:line="240" w:lineRule="auto"/>
        <w:rPr>
          <w:rFonts w:cs="Arial"/>
          <w:iCs/>
          <w:szCs w:val="22"/>
          <w:lang w:val="en-US"/>
        </w:rPr>
      </w:pPr>
      <w:r w:rsidRPr="00D556F9">
        <w:rPr>
          <w:rFonts w:cs="Arial"/>
          <w:iCs/>
          <w:szCs w:val="22"/>
          <w:lang w:val="en-US"/>
        </w:rPr>
        <w:t>Craig Hughes-Cashmore, C</w:t>
      </w:r>
      <w:r w:rsidR="00D556F9">
        <w:rPr>
          <w:rFonts w:cs="Arial"/>
          <w:iCs/>
          <w:szCs w:val="22"/>
          <w:lang w:val="en-US"/>
        </w:rPr>
        <w:t>hief Executive Officer</w:t>
      </w:r>
      <w:r w:rsidRPr="00D556F9">
        <w:rPr>
          <w:rFonts w:cs="Arial"/>
          <w:iCs/>
          <w:szCs w:val="22"/>
          <w:lang w:val="en-US"/>
        </w:rPr>
        <w:t xml:space="preserve"> of Survivors and Mates Support Network (</w:t>
      </w:r>
      <w:proofErr w:type="spellStart"/>
      <w:r w:rsidRPr="00D556F9">
        <w:rPr>
          <w:rFonts w:cs="Arial"/>
          <w:iCs/>
          <w:szCs w:val="22"/>
          <w:lang w:val="en-US"/>
        </w:rPr>
        <w:t>SAMSN</w:t>
      </w:r>
      <w:proofErr w:type="spellEnd"/>
      <w:r w:rsidRPr="00D556F9">
        <w:rPr>
          <w:rFonts w:cs="Arial"/>
          <w:iCs/>
          <w:szCs w:val="22"/>
          <w:lang w:val="en-US"/>
        </w:rPr>
        <w:t>)</w:t>
      </w:r>
    </w:p>
    <w:p w14:paraId="755AB61B" w14:textId="77777777" w:rsidR="00552F40" w:rsidRPr="00D556F9" w:rsidRDefault="00552F40" w:rsidP="00552F40">
      <w:pPr>
        <w:pStyle w:val="ListParagraph"/>
        <w:numPr>
          <w:ilvl w:val="0"/>
          <w:numId w:val="10"/>
        </w:numPr>
        <w:spacing w:before="100" w:beforeAutospacing="1" w:after="100" w:afterAutospacing="1" w:line="240" w:lineRule="auto"/>
        <w:rPr>
          <w:rFonts w:cs="Arial"/>
          <w:iCs/>
          <w:szCs w:val="22"/>
          <w:lang w:val="en-US"/>
        </w:rPr>
      </w:pPr>
      <w:r w:rsidRPr="00D556F9">
        <w:rPr>
          <w:rFonts w:cs="Arial"/>
          <w:iCs/>
          <w:szCs w:val="22"/>
          <w:lang w:val="en-US"/>
        </w:rPr>
        <w:t xml:space="preserve">Robert House, President of Care Leavers Australasia Network (CLAN) </w:t>
      </w:r>
    </w:p>
    <w:p w14:paraId="34092D75" w14:textId="77777777" w:rsidR="00552F40" w:rsidRPr="00D556F9" w:rsidRDefault="00552F40" w:rsidP="00552F40">
      <w:pPr>
        <w:pStyle w:val="ListParagraph"/>
        <w:numPr>
          <w:ilvl w:val="0"/>
          <w:numId w:val="10"/>
        </w:numPr>
        <w:spacing w:before="100" w:beforeAutospacing="1" w:after="100" w:afterAutospacing="1" w:line="240" w:lineRule="auto"/>
        <w:rPr>
          <w:rFonts w:cs="Arial"/>
          <w:iCs/>
          <w:szCs w:val="22"/>
          <w:lang w:val="en-US"/>
        </w:rPr>
      </w:pPr>
      <w:r w:rsidRPr="00D556F9">
        <w:rPr>
          <w:rFonts w:cs="Arial"/>
          <w:iCs/>
          <w:szCs w:val="22"/>
          <w:lang w:val="en-US"/>
        </w:rPr>
        <w:t>Rob Ryan, Chair of the Forde Foundation</w:t>
      </w:r>
    </w:p>
    <w:p w14:paraId="5F21C0E3" w14:textId="77777777" w:rsidR="00552F40" w:rsidRPr="00D556F9" w:rsidRDefault="00552F40" w:rsidP="00552F40">
      <w:pPr>
        <w:pStyle w:val="ListParagraph"/>
        <w:numPr>
          <w:ilvl w:val="0"/>
          <w:numId w:val="10"/>
        </w:numPr>
        <w:spacing w:before="100" w:beforeAutospacing="1" w:after="100" w:afterAutospacing="1" w:line="240" w:lineRule="auto"/>
        <w:rPr>
          <w:rFonts w:cs="Arial"/>
          <w:iCs/>
          <w:szCs w:val="22"/>
          <w:lang w:val="en-US"/>
        </w:rPr>
      </w:pPr>
      <w:r w:rsidRPr="00D556F9">
        <w:rPr>
          <w:rFonts w:cs="Arial"/>
          <w:iCs/>
          <w:szCs w:val="22"/>
          <w:lang w:val="en-US"/>
        </w:rPr>
        <w:t xml:space="preserve">Richard Weston, </w:t>
      </w:r>
      <w:r w:rsidR="00D556F9" w:rsidRPr="00D556F9">
        <w:rPr>
          <w:rFonts w:cs="Arial"/>
          <w:iCs/>
          <w:szCs w:val="22"/>
          <w:lang w:val="en-US"/>
        </w:rPr>
        <w:t>C</w:t>
      </w:r>
      <w:r w:rsidR="00D556F9">
        <w:rPr>
          <w:rFonts w:cs="Arial"/>
          <w:iCs/>
          <w:szCs w:val="22"/>
          <w:lang w:val="en-US"/>
        </w:rPr>
        <w:t>hief Executive Officer</w:t>
      </w:r>
      <w:r w:rsidRPr="00D556F9">
        <w:rPr>
          <w:rFonts w:cs="Arial"/>
          <w:iCs/>
          <w:szCs w:val="22"/>
          <w:lang w:val="en-US"/>
        </w:rPr>
        <w:t xml:space="preserve"> of the Secretariat of National Aboriginal and Islander Child Care (</w:t>
      </w:r>
      <w:proofErr w:type="spellStart"/>
      <w:r w:rsidRPr="00D556F9">
        <w:rPr>
          <w:rFonts w:cs="Arial"/>
          <w:iCs/>
          <w:szCs w:val="22"/>
          <w:lang w:val="en-US"/>
        </w:rPr>
        <w:t>SNAICC</w:t>
      </w:r>
      <w:proofErr w:type="spellEnd"/>
      <w:r w:rsidRPr="00D556F9">
        <w:rPr>
          <w:rFonts w:cs="Arial"/>
          <w:iCs/>
          <w:szCs w:val="22"/>
          <w:lang w:val="en-US"/>
        </w:rPr>
        <w:t>)</w:t>
      </w:r>
      <w:r w:rsidR="0063205D">
        <w:rPr>
          <w:rFonts w:cs="Arial"/>
          <w:iCs/>
          <w:szCs w:val="22"/>
          <w:lang w:val="en-US"/>
        </w:rPr>
        <w:t>.</w:t>
      </w:r>
    </w:p>
    <w:p w14:paraId="2CF1A712" w14:textId="65D4572F" w:rsidR="00552F40" w:rsidRPr="00D556F9" w:rsidRDefault="00552F40" w:rsidP="00552F40">
      <w:pPr>
        <w:spacing w:after="0"/>
        <w:rPr>
          <w:rFonts w:asciiTheme="minorHAnsi" w:hAnsiTheme="minorHAnsi" w:cstheme="minorHAnsi"/>
          <w:szCs w:val="22"/>
        </w:rPr>
      </w:pPr>
      <w:r w:rsidRPr="00D556F9">
        <w:rPr>
          <w:rFonts w:asciiTheme="minorHAnsi" w:hAnsiTheme="minorHAnsi" w:cstheme="minorHAnsi"/>
          <w:szCs w:val="22"/>
        </w:rPr>
        <w:t xml:space="preserve">The role of the </w:t>
      </w:r>
      <w:r w:rsidR="00D556F9" w:rsidRPr="00D556F9">
        <w:rPr>
          <w:rFonts w:asciiTheme="minorHAnsi" w:hAnsiTheme="minorHAnsi" w:cstheme="minorHAnsi"/>
          <w:szCs w:val="22"/>
        </w:rPr>
        <w:t>Advisory</w:t>
      </w:r>
      <w:r w:rsidRPr="00D556F9">
        <w:rPr>
          <w:rFonts w:asciiTheme="minorHAnsi" w:hAnsiTheme="minorHAnsi" w:cstheme="minorHAnsi"/>
          <w:szCs w:val="22"/>
        </w:rPr>
        <w:t xml:space="preserve"> Group is to </w:t>
      </w:r>
      <w:r w:rsidR="00D556F9">
        <w:rPr>
          <w:rFonts w:asciiTheme="minorHAnsi" w:hAnsiTheme="minorHAnsi" w:cstheme="minorHAnsi"/>
          <w:szCs w:val="22"/>
        </w:rPr>
        <w:t>represent people with lived experience</w:t>
      </w:r>
      <w:r w:rsidRPr="00D556F9">
        <w:rPr>
          <w:rFonts w:asciiTheme="minorHAnsi" w:hAnsiTheme="minorHAnsi" w:cstheme="minorHAnsi"/>
          <w:szCs w:val="22"/>
        </w:rPr>
        <w:t xml:space="preserve"> </w:t>
      </w:r>
      <w:r w:rsidR="000E38E0">
        <w:rPr>
          <w:rFonts w:asciiTheme="minorHAnsi" w:hAnsiTheme="minorHAnsi" w:cstheme="minorHAnsi"/>
          <w:szCs w:val="22"/>
        </w:rPr>
        <w:t>of </w:t>
      </w:r>
      <w:r w:rsidRPr="00D556F9">
        <w:rPr>
          <w:rFonts w:asciiTheme="minorHAnsi" w:hAnsiTheme="minorHAnsi" w:cstheme="minorHAnsi"/>
          <w:szCs w:val="22"/>
        </w:rPr>
        <w:t>institutional child sexual abuse</w:t>
      </w:r>
      <w:r w:rsidR="000E38E0">
        <w:rPr>
          <w:rFonts w:asciiTheme="minorHAnsi" w:hAnsiTheme="minorHAnsi" w:cstheme="minorHAnsi"/>
          <w:szCs w:val="22"/>
        </w:rPr>
        <w:t xml:space="preserve">, their families and advocates, </w:t>
      </w:r>
      <w:r w:rsidRPr="00D556F9">
        <w:rPr>
          <w:rFonts w:asciiTheme="minorHAnsi" w:hAnsiTheme="minorHAnsi" w:cstheme="minorHAnsi"/>
          <w:szCs w:val="22"/>
        </w:rPr>
        <w:t>to:</w:t>
      </w:r>
    </w:p>
    <w:p w14:paraId="4DA338E0" w14:textId="1E218B4E" w:rsidR="00552F40" w:rsidRPr="00D556F9" w:rsidRDefault="00552F40" w:rsidP="00552F40">
      <w:pPr>
        <w:pStyle w:val="ListParagraph"/>
        <w:numPr>
          <w:ilvl w:val="0"/>
          <w:numId w:val="8"/>
        </w:numPr>
        <w:spacing w:before="0"/>
        <w:rPr>
          <w:rFonts w:asciiTheme="minorHAnsi" w:hAnsiTheme="minorHAnsi" w:cstheme="minorHAnsi"/>
          <w:szCs w:val="22"/>
        </w:rPr>
      </w:pPr>
      <w:r w:rsidRPr="00D556F9">
        <w:rPr>
          <w:rFonts w:asciiTheme="minorHAnsi" w:hAnsiTheme="minorHAnsi" w:cstheme="minorHAnsi"/>
          <w:szCs w:val="22"/>
        </w:rPr>
        <w:t>develop and agree the purpose and themes (</w:t>
      </w:r>
      <w:r w:rsidR="00FC0795">
        <w:rPr>
          <w:rFonts w:asciiTheme="minorHAnsi" w:hAnsiTheme="minorHAnsi" w:cstheme="minorHAnsi"/>
          <w:szCs w:val="22"/>
        </w:rPr>
        <w:t>memorial</w:t>
      </w:r>
      <w:r w:rsidR="00FC0795" w:rsidRPr="00D556F9">
        <w:rPr>
          <w:rFonts w:asciiTheme="minorHAnsi" w:hAnsiTheme="minorHAnsi" w:cstheme="minorHAnsi"/>
          <w:szCs w:val="22"/>
        </w:rPr>
        <w:t xml:space="preserve"> </w:t>
      </w:r>
      <w:r w:rsidRPr="00D556F9">
        <w:rPr>
          <w:rFonts w:asciiTheme="minorHAnsi" w:hAnsiTheme="minorHAnsi" w:cstheme="minorHAnsi"/>
          <w:szCs w:val="22"/>
        </w:rPr>
        <w:t>intent) of the National Memorial</w:t>
      </w:r>
    </w:p>
    <w:p w14:paraId="09C9D354" w14:textId="34F69CFB" w:rsidR="00552F40" w:rsidRPr="00D556F9" w:rsidRDefault="00552F40" w:rsidP="00552F40">
      <w:pPr>
        <w:pStyle w:val="ListParagraph"/>
        <w:numPr>
          <w:ilvl w:val="0"/>
          <w:numId w:val="8"/>
        </w:numPr>
        <w:rPr>
          <w:rFonts w:asciiTheme="minorHAnsi" w:hAnsiTheme="minorHAnsi" w:cstheme="minorHAnsi"/>
          <w:szCs w:val="22"/>
        </w:rPr>
      </w:pPr>
      <w:r w:rsidRPr="00D556F9">
        <w:rPr>
          <w:rFonts w:asciiTheme="minorHAnsi" w:hAnsiTheme="minorHAnsi" w:cstheme="minorHAnsi"/>
          <w:szCs w:val="22"/>
        </w:rPr>
        <w:t>endorse a</w:t>
      </w:r>
      <w:r w:rsidR="00941DB3">
        <w:rPr>
          <w:rFonts w:asciiTheme="minorHAnsi" w:hAnsiTheme="minorHAnsi" w:cstheme="minorHAnsi"/>
          <w:szCs w:val="22"/>
        </w:rPr>
        <w:t> </w:t>
      </w:r>
      <w:r w:rsidRPr="00D556F9">
        <w:rPr>
          <w:rFonts w:asciiTheme="minorHAnsi" w:hAnsiTheme="minorHAnsi" w:cstheme="minorHAnsi"/>
          <w:szCs w:val="22"/>
        </w:rPr>
        <w:t xml:space="preserve">preferred </w:t>
      </w:r>
      <w:r w:rsidR="002477C2">
        <w:rPr>
          <w:rFonts w:asciiTheme="minorHAnsi" w:hAnsiTheme="minorHAnsi" w:cstheme="minorHAnsi"/>
          <w:szCs w:val="22"/>
        </w:rPr>
        <w:t xml:space="preserve">site </w:t>
      </w:r>
      <w:r w:rsidR="00FC0795">
        <w:rPr>
          <w:rFonts w:asciiTheme="minorHAnsi" w:hAnsiTheme="minorHAnsi" w:cstheme="minorHAnsi"/>
          <w:szCs w:val="22"/>
        </w:rPr>
        <w:t>for the National Memorial</w:t>
      </w:r>
    </w:p>
    <w:p w14:paraId="1EBCEAD9" w14:textId="77777777" w:rsidR="00552F40" w:rsidRPr="00D556F9" w:rsidRDefault="00552F40" w:rsidP="00552F40">
      <w:pPr>
        <w:pStyle w:val="ListParagraph"/>
        <w:numPr>
          <w:ilvl w:val="0"/>
          <w:numId w:val="8"/>
        </w:numPr>
        <w:rPr>
          <w:rFonts w:asciiTheme="minorHAnsi" w:hAnsiTheme="minorHAnsi" w:cstheme="minorHAnsi"/>
          <w:szCs w:val="22"/>
        </w:rPr>
      </w:pPr>
      <w:r w:rsidRPr="00D556F9">
        <w:rPr>
          <w:rFonts w:asciiTheme="minorHAnsi" w:hAnsiTheme="minorHAnsi" w:cstheme="minorHAnsi"/>
          <w:szCs w:val="22"/>
        </w:rPr>
        <w:t xml:space="preserve">provide </w:t>
      </w:r>
      <w:r w:rsidR="00D556F9">
        <w:rPr>
          <w:rFonts w:asciiTheme="minorHAnsi" w:hAnsiTheme="minorHAnsi" w:cstheme="minorHAnsi"/>
          <w:szCs w:val="22"/>
        </w:rPr>
        <w:t>representation</w:t>
      </w:r>
      <w:r w:rsidRPr="00D556F9">
        <w:rPr>
          <w:rFonts w:asciiTheme="minorHAnsi" w:hAnsiTheme="minorHAnsi" w:cstheme="minorHAnsi"/>
          <w:szCs w:val="22"/>
        </w:rPr>
        <w:t xml:space="preserve"> as members</w:t>
      </w:r>
      <w:r w:rsidR="005025C5">
        <w:rPr>
          <w:rFonts w:asciiTheme="minorHAnsi" w:hAnsiTheme="minorHAnsi" w:cstheme="minorHAnsi"/>
          <w:szCs w:val="22"/>
        </w:rPr>
        <w:t xml:space="preserve"> of the selection panel</w:t>
      </w:r>
      <w:r w:rsidRPr="00D556F9">
        <w:rPr>
          <w:rFonts w:asciiTheme="minorHAnsi" w:hAnsiTheme="minorHAnsi" w:cstheme="minorHAnsi"/>
          <w:szCs w:val="22"/>
        </w:rPr>
        <w:t xml:space="preserve"> for the national design competition</w:t>
      </w:r>
    </w:p>
    <w:p w14:paraId="508A5C8D" w14:textId="17BDF7CE" w:rsidR="00552F40" w:rsidRPr="00D556F9" w:rsidRDefault="00FC0795" w:rsidP="00552F40">
      <w:pPr>
        <w:pStyle w:val="ListParagraph"/>
        <w:numPr>
          <w:ilvl w:val="0"/>
          <w:numId w:val="8"/>
        </w:numPr>
        <w:rPr>
          <w:rFonts w:asciiTheme="minorHAnsi" w:hAnsiTheme="minorHAnsi" w:cstheme="minorHAnsi"/>
          <w:szCs w:val="22"/>
        </w:rPr>
      </w:pPr>
      <w:r>
        <w:rPr>
          <w:rFonts w:asciiTheme="minorHAnsi" w:hAnsiTheme="minorHAnsi" w:cstheme="minorHAnsi"/>
          <w:szCs w:val="22"/>
        </w:rPr>
        <w:t>endorse the final</w:t>
      </w:r>
      <w:r w:rsidR="000221A8">
        <w:rPr>
          <w:rFonts w:asciiTheme="minorHAnsi" w:hAnsiTheme="minorHAnsi" w:cstheme="minorHAnsi"/>
          <w:szCs w:val="22"/>
        </w:rPr>
        <w:t xml:space="preserve"> </w:t>
      </w:r>
      <w:r w:rsidR="005025C5">
        <w:rPr>
          <w:rFonts w:asciiTheme="minorHAnsi" w:hAnsiTheme="minorHAnsi" w:cstheme="minorHAnsi"/>
          <w:szCs w:val="22"/>
        </w:rPr>
        <w:t>National Memorial</w:t>
      </w:r>
      <w:r w:rsidR="00CF048B">
        <w:rPr>
          <w:rFonts w:asciiTheme="minorHAnsi" w:hAnsiTheme="minorHAnsi" w:cstheme="minorHAnsi"/>
          <w:szCs w:val="22"/>
        </w:rPr>
        <w:t xml:space="preserve"> design</w:t>
      </w:r>
    </w:p>
    <w:p w14:paraId="670D5F44" w14:textId="4C9EFBBA" w:rsidR="0063205D" w:rsidRDefault="00552F40" w:rsidP="00941DB3">
      <w:pPr>
        <w:pStyle w:val="ListParagraph"/>
        <w:numPr>
          <w:ilvl w:val="0"/>
          <w:numId w:val="8"/>
        </w:numPr>
        <w:rPr>
          <w:rFonts w:asciiTheme="minorHAnsi" w:hAnsiTheme="minorHAnsi" w:cstheme="minorHAnsi"/>
          <w:szCs w:val="22"/>
        </w:rPr>
      </w:pPr>
      <w:r w:rsidRPr="00941DB3">
        <w:rPr>
          <w:rFonts w:asciiTheme="minorHAnsi" w:hAnsiTheme="minorHAnsi" w:cstheme="minorHAnsi"/>
          <w:szCs w:val="22"/>
        </w:rPr>
        <w:t>overs</w:t>
      </w:r>
      <w:r w:rsidR="00BC3FA5" w:rsidRPr="00941DB3">
        <w:rPr>
          <w:rFonts w:asciiTheme="minorHAnsi" w:hAnsiTheme="minorHAnsi" w:cstheme="minorHAnsi"/>
          <w:szCs w:val="22"/>
        </w:rPr>
        <w:t>ee</w:t>
      </w:r>
      <w:r w:rsidRPr="00941DB3">
        <w:rPr>
          <w:rFonts w:asciiTheme="minorHAnsi" w:hAnsiTheme="minorHAnsi" w:cstheme="minorHAnsi"/>
          <w:szCs w:val="22"/>
        </w:rPr>
        <w:t xml:space="preserve"> key stages of the </w:t>
      </w:r>
      <w:r w:rsidR="002E0240" w:rsidRPr="00941DB3">
        <w:rPr>
          <w:rFonts w:asciiTheme="minorHAnsi" w:hAnsiTheme="minorHAnsi" w:cstheme="minorHAnsi"/>
          <w:szCs w:val="22"/>
        </w:rPr>
        <w:t xml:space="preserve">National </w:t>
      </w:r>
      <w:r w:rsidRPr="00941DB3">
        <w:rPr>
          <w:rFonts w:asciiTheme="minorHAnsi" w:hAnsiTheme="minorHAnsi" w:cstheme="minorHAnsi"/>
          <w:szCs w:val="22"/>
        </w:rPr>
        <w:t xml:space="preserve">Memorial’s development to ensure the </w:t>
      </w:r>
      <w:r w:rsidR="007221BC">
        <w:rPr>
          <w:rFonts w:asciiTheme="minorHAnsi" w:hAnsiTheme="minorHAnsi" w:cstheme="minorHAnsi"/>
          <w:szCs w:val="22"/>
        </w:rPr>
        <w:t xml:space="preserve">design </w:t>
      </w:r>
      <w:r w:rsidRPr="00941DB3">
        <w:rPr>
          <w:rFonts w:asciiTheme="minorHAnsi" w:hAnsiTheme="minorHAnsi" w:cstheme="minorHAnsi"/>
          <w:szCs w:val="22"/>
        </w:rPr>
        <w:t>concept is consistent with the original intent, and</w:t>
      </w:r>
    </w:p>
    <w:p w14:paraId="070CAFF0" w14:textId="77777777" w:rsidR="00552F40" w:rsidRPr="00941DB3" w:rsidRDefault="00D556F9" w:rsidP="00941DB3">
      <w:pPr>
        <w:pStyle w:val="ListParagraph"/>
        <w:numPr>
          <w:ilvl w:val="0"/>
          <w:numId w:val="8"/>
        </w:numPr>
        <w:rPr>
          <w:rFonts w:asciiTheme="minorHAnsi" w:hAnsiTheme="minorHAnsi" w:cstheme="minorHAnsi"/>
          <w:szCs w:val="22"/>
        </w:rPr>
      </w:pPr>
      <w:proofErr w:type="gramStart"/>
      <w:r w:rsidRPr="00941DB3">
        <w:rPr>
          <w:rFonts w:asciiTheme="minorHAnsi" w:hAnsiTheme="minorHAnsi" w:cstheme="minorHAnsi"/>
          <w:szCs w:val="22"/>
        </w:rPr>
        <w:t>advise</w:t>
      </w:r>
      <w:proofErr w:type="gramEnd"/>
      <w:r w:rsidR="00552F40" w:rsidRPr="00941DB3">
        <w:rPr>
          <w:rFonts w:asciiTheme="minorHAnsi" w:hAnsiTheme="minorHAnsi" w:cstheme="minorHAnsi"/>
          <w:szCs w:val="22"/>
        </w:rPr>
        <w:t xml:space="preserve"> on the National Memor</w:t>
      </w:r>
      <w:r w:rsidR="00BC3FA5" w:rsidRPr="00941DB3">
        <w:rPr>
          <w:rFonts w:asciiTheme="minorHAnsi" w:hAnsiTheme="minorHAnsi" w:cstheme="minorHAnsi"/>
          <w:szCs w:val="22"/>
        </w:rPr>
        <w:t>ial dedication</w:t>
      </w:r>
      <w:r w:rsidR="00552F40" w:rsidRPr="00941DB3">
        <w:rPr>
          <w:rFonts w:asciiTheme="minorHAnsi" w:hAnsiTheme="minorHAnsi" w:cstheme="minorHAnsi"/>
          <w:szCs w:val="22"/>
        </w:rPr>
        <w:t xml:space="preserve"> ceremony and invitees.</w:t>
      </w:r>
    </w:p>
    <w:p w14:paraId="0CC643D0" w14:textId="77777777" w:rsidR="00552F40" w:rsidRPr="00D556F9" w:rsidRDefault="00552F40" w:rsidP="00552F40">
      <w:pPr>
        <w:rPr>
          <w:rFonts w:asciiTheme="minorHAnsi" w:hAnsiTheme="minorHAnsi" w:cstheme="minorHAnsi"/>
          <w:szCs w:val="22"/>
        </w:rPr>
      </w:pPr>
      <w:r w:rsidRPr="00D556F9">
        <w:rPr>
          <w:rFonts w:asciiTheme="minorHAnsi" w:hAnsiTheme="minorHAnsi" w:cstheme="minorHAnsi"/>
          <w:szCs w:val="22"/>
        </w:rPr>
        <w:t xml:space="preserve">Final key decisions, such as the site, design </w:t>
      </w:r>
      <w:r w:rsidR="00BC3FA5">
        <w:rPr>
          <w:rFonts w:asciiTheme="minorHAnsi" w:hAnsiTheme="minorHAnsi" w:cstheme="minorHAnsi"/>
          <w:szCs w:val="22"/>
        </w:rPr>
        <w:t>brief</w:t>
      </w:r>
      <w:r w:rsidRPr="00D556F9">
        <w:rPr>
          <w:rFonts w:asciiTheme="minorHAnsi" w:hAnsiTheme="minorHAnsi" w:cstheme="minorHAnsi"/>
          <w:szCs w:val="22"/>
        </w:rPr>
        <w:t xml:space="preserve">, and </w:t>
      </w:r>
      <w:proofErr w:type="gramStart"/>
      <w:r w:rsidRPr="00D556F9">
        <w:rPr>
          <w:rFonts w:asciiTheme="minorHAnsi" w:hAnsiTheme="minorHAnsi" w:cstheme="minorHAnsi"/>
          <w:szCs w:val="22"/>
        </w:rPr>
        <w:t xml:space="preserve">design </w:t>
      </w:r>
      <w:r w:rsidR="00BC3FA5">
        <w:rPr>
          <w:rFonts w:asciiTheme="minorHAnsi" w:hAnsiTheme="minorHAnsi" w:cstheme="minorHAnsi"/>
          <w:szCs w:val="22"/>
        </w:rPr>
        <w:t xml:space="preserve">selection of the </w:t>
      </w:r>
      <w:r w:rsidR="00941DB3">
        <w:rPr>
          <w:rFonts w:asciiTheme="minorHAnsi" w:hAnsiTheme="minorHAnsi" w:cstheme="minorHAnsi"/>
          <w:szCs w:val="22"/>
        </w:rPr>
        <w:t>National M</w:t>
      </w:r>
      <w:r w:rsidR="00BC3FA5">
        <w:rPr>
          <w:rFonts w:asciiTheme="minorHAnsi" w:hAnsiTheme="minorHAnsi" w:cstheme="minorHAnsi"/>
          <w:szCs w:val="22"/>
        </w:rPr>
        <w:t xml:space="preserve">emorial </w:t>
      </w:r>
      <w:r w:rsidRPr="00D556F9">
        <w:rPr>
          <w:rFonts w:asciiTheme="minorHAnsi" w:hAnsiTheme="minorHAnsi" w:cstheme="minorHAnsi"/>
          <w:szCs w:val="22"/>
        </w:rPr>
        <w:t xml:space="preserve">will </w:t>
      </w:r>
      <w:r w:rsidR="00D556F9">
        <w:rPr>
          <w:rFonts w:asciiTheme="minorHAnsi" w:hAnsiTheme="minorHAnsi" w:cstheme="minorHAnsi"/>
          <w:szCs w:val="22"/>
        </w:rPr>
        <w:t>be approved</w:t>
      </w:r>
      <w:r w:rsidRPr="00D556F9">
        <w:rPr>
          <w:rFonts w:asciiTheme="minorHAnsi" w:hAnsiTheme="minorHAnsi" w:cstheme="minorHAnsi"/>
          <w:szCs w:val="22"/>
        </w:rPr>
        <w:t xml:space="preserve"> by the C</w:t>
      </w:r>
      <w:r w:rsidR="00D556F9">
        <w:rPr>
          <w:rFonts w:asciiTheme="minorHAnsi" w:hAnsiTheme="minorHAnsi" w:cstheme="minorHAnsi"/>
          <w:szCs w:val="22"/>
        </w:rPr>
        <w:t>anberra National Memorials Committee (</w:t>
      </w:r>
      <w:proofErr w:type="spellStart"/>
      <w:r w:rsidR="00D556F9">
        <w:rPr>
          <w:rFonts w:asciiTheme="minorHAnsi" w:hAnsiTheme="minorHAnsi" w:cstheme="minorHAnsi"/>
          <w:szCs w:val="22"/>
        </w:rPr>
        <w:t>C</w:t>
      </w:r>
      <w:r w:rsidRPr="00D556F9">
        <w:rPr>
          <w:rFonts w:asciiTheme="minorHAnsi" w:hAnsiTheme="minorHAnsi" w:cstheme="minorHAnsi"/>
          <w:szCs w:val="22"/>
        </w:rPr>
        <w:t>NMC</w:t>
      </w:r>
      <w:proofErr w:type="spellEnd"/>
      <w:r w:rsidR="00D556F9">
        <w:rPr>
          <w:rFonts w:asciiTheme="minorHAnsi" w:hAnsiTheme="minorHAnsi" w:cstheme="minorHAnsi"/>
          <w:szCs w:val="22"/>
        </w:rPr>
        <w:t>)</w:t>
      </w:r>
      <w:r w:rsidRPr="00D556F9">
        <w:rPr>
          <w:rFonts w:asciiTheme="minorHAnsi" w:hAnsiTheme="minorHAnsi" w:cstheme="minorHAnsi"/>
          <w:szCs w:val="22"/>
        </w:rPr>
        <w:t xml:space="preserve"> in accordance with the </w:t>
      </w:r>
      <w:r w:rsidRPr="00D556F9">
        <w:rPr>
          <w:rFonts w:asciiTheme="minorHAnsi" w:hAnsiTheme="minorHAnsi" w:cstheme="minorHAnsi"/>
          <w:i/>
          <w:szCs w:val="22"/>
        </w:rPr>
        <w:t>National Memorials Ordinance 1928</w:t>
      </w:r>
      <w:proofErr w:type="gramEnd"/>
      <w:r w:rsidRPr="00D556F9">
        <w:rPr>
          <w:rFonts w:asciiTheme="minorHAnsi" w:hAnsiTheme="minorHAnsi" w:cstheme="minorHAnsi"/>
          <w:szCs w:val="22"/>
        </w:rPr>
        <w:t xml:space="preserve">. </w:t>
      </w:r>
      <w:r w:rsidR="00D556F9">
        <w:rPr>
          <w:rFonts w:asciiTheme="minorHAnsi" w:hAnsiTheme="minorHAnsi" w:cstheme="minorHAnsi"/>
          <w:szCs w:val="22"/>
        </w:rPr>
        <w:t xml:space="preserve"> </w:t>
      </w:r>
      <w:r w:rsidRPr="00D556F9">
        <w:rPr>
          <w:rFonts w:asciiTheme="minorHAnsi" w:hAnsiTheme="minorHAnsi" w:cstheme="minorHAnsi"/>
          <w:szCs w:val="22"/>
        </w:rPr>
        <w:t xml:space="preserve">Membership of the </w:t>
      </w:r>
      <w:proofErr w:type="spellStart"/>
      <w:r w:rsidRPr="00D556F9">
        <w:rPr>
          <w:rFonts w:asciiTheme="minorHAnsi" w:hAnsiTheme="minorHAnsi" w:cstheme="minorHAnsi"/>
          <w:szCs w:val="22"/>
        </w:rPr>
        <w:t>CNMC</w:t>
      </w:r>
      <w:proofErr w:type="spellEnd"/>
      <w:r w:rsidRPr="00D556F9">
        <w:rPr>
          <w:rFonts w:asciiTheme="minorHAnsi" w:hAnsiTheme="minorHAnsi" w:cstheme="minorHAnsi"/>
          <w:szCs w:val="22"/>
        </w:rPr>
        <w:t xml:space="preserve"> comprises the leaders of the Government and Opposition in both houses of Parliament, the Territories Minister, and Secretary with responsibility for Territories (or their delegates). </w:t>
      </w:r>
    </w:p>
    <w:p w14:paraId="2D2429D4" w14:textId="77777777" w:rsidR="00552F40" w:rsidRPr="009243BD" w:rsidRDefault="00552F40" w:rsidP="00552F40">
      <w:pPr>
        <w:pStyle w:val="Heading2"/>
        <w:spacing w:after="0" w:line="276" w:lineRule="auto"/>
      </w:pPr>
      <w:bookmarkStart w:id="17" w:name="_Toc52204109"/>
      <w:bookmarkStart w:id="18" w:name="_Toc56674711"/>
      <w:r>
        <w:t>Your opportunity to contribute to the</w:t>
      </w:r>
      <w:r w:rsidR="005025C5">
        <w:t xml:space="preserve"> National</w:t>
      </w:r>
      <w:r>
        <w:t xml:space="preserve"> Memorial</w:t>
      </w:r>
      <w:bookmarkEnd w:id="17"/>
      <w:bookmarkEnd w:id="18"/>
    </w:p>
    <w:p w14:paraId="5F656462" w14:textId="2BCD9699" w:rsidR="00552F40" w:rsidRPr="0084163E" w:rsidRDefault="0084163E" w:rsidP="00BC3FA5">
      <w:r>
        <w:t>The department is seeking feedback from people with lived experience</w:t>
      </w:r>
      <w:r w:rsidR="000221A8">
        <w:t xml:space="preserve"> of institutional</w:t>
      </w:r>
      <w:r w:rsidR="00AC74C8">
        <w:t xml:space="preserve"> and other forms of</w:t>
      </w:r>
      <w:r w:rsidR="000221A8">
        <w:t xml:space="preserve"> child sexual abuse</w:t>
      </w:r>
      <w:r>
        <w:t xml:space="preserve">, their families and advocates, as well as other stakeholders to </w:t>
      </w:r>
      <w:r w:rsidR="00BC3FA5">
        <w:t>inform</w:t>
      </w:r>
      <w:r>
        <w:t xml:space="preserve"> the </w:t>
      </w:r>
      <w:r w:rsidR="00BC3FA5">
        <w:t>design</w:t>
      </w:r>
      <w:r>
        <w:t xml:space="preserve"> of</w:t>
      </w:r>
      <w:r w:rsidR="00AC74C8">
        <w:t> </w:t>
      </w:r>
      <w:r>
        <w:t xml:space="preserve">the National Memorial.   </w:t>
      </w:r>
    </w:p>
    <w:p w14:paraId="4FC8F08C" w14:textId="295464D8" w:rsidR="00552F40" w:rsidRPr="0084163E" w:rsidRDefault="00552F40" w:rsidP="00BC3FA5">
      <w:pPr>
        <w:rPr>
          <w:rFonts w:eastAsiaTheme="majorEastAsia"/>
        </w:rPr>
      </w:pPr>
      <w:r w:rsidRPr="0084163E">
        <w:t xml:space="preserve">The online survey will be available </w:t>
      </w:r>
      <w:r w:rsidR="00941DB3">
        <w:t xml:space="preserve">from </w:t>
      </w:r>
      <w:proofErr w:type="spellStart"/>
      <w:r w:rsidR="005025C5" w:rsidRPr="001E00D0">
        <w:rPr>
          <w:rFonts w:cs="Arial"/>
          <w:b/>
        </w:rPr>
        <w:t>9</w:t>
      </w:r>
      <w:r w:rsidR="005025C5">
        <w:rPr>
          <w:rFonts w:cs="Arial"/>
          <w:b/>
        </w:rPr>
        <w:t>:00</w:t>
      </w:r>
      <w:r w:rsidR="005025C5" w:rsidRPr="001E00D0">
        <w:rPr>
          <w:rFonts w:cs="Arial"/>
          <w:b/>
        </w:rPr>
        <w:t>am</w:t>
      </w:r>
      <w:proofErr w:type="spellEnd"/>
      <w:r w:rsidR="005025C5">
        <w:rPr>
          <w:rFonts w:cs="Arial"/>
          <w:b/>
        </w:rPr>
        <w:t> </w:t>
      </w:r>
      <w:r w:rsidR="005025C5" w:rsidRPr="001E00D0">
        <w:rPr>
          <w:rFonts w:cs="Arial"/>
          <w:b/>
        </w:rPr>
        <w:t>on</w:t>
      </w:r>
      <w:r w:rsidR="005025C5">
        <w:rPr>
          <w:rFonts w:cs="Arial"/>
          <w:b/>
        </w:rPr>
        <w:t> </w:t>
      </w:r>
      <w:r w:rsidR="005025C5" w:rsidRPr="001E00D0">
        <w:rPr>
          <w:rFonts w:cs="Arial"/>
          <w:b/>
        </w:rPr>
        <w:t xml:space="preserve">Monday 2 </w:t>
      </w:r>
      <w:r w:rsidR="0084163E">
        <w:rPr>
          <w:b/>
        </w:rPr>
        <w:t>November 2020</w:t>
      </w:r>
      <w:r w:rsidRPr="0084163E">
        <w:rPr>
          <w:b/>
        </w:rPr>
        <w:t xml:space="preserve"> </w:t>
      </w:r>
      <w:r w:rsidRPr="0084163E">
        <w:rPr>
          <w:rFonts w:eastAsiaTheme="majorEastAsia"/>
        </w:rPr>
        <w:t>and will close at</w:t>
      </w:r>
      <w:r w:rsidR="005025C5">
        <w:rPr>
          <w:rFonts w:eastAsiaTheme="majorEastAsia"/>
        </w:rPr>
        <w:t> </w:t>
      </w:r>
      <w:proofErr w:type="spellStart"/>
      <w:r w:rsidR="0084163E" w:rsidRPr="0084163E">
        <w:rPr>
          <w:rFonts w:eastAsiaTheme="majorEastAsia"/>
          <w:b/>
        </w:rPr>
        <w:t>11:59pm</w:t>
      </w:r>
      <w:proofErr w:type="spellEnd"/>
      <w:r w:rsidR="002A6A1E">
        <w:rPr>
          <w:rFonts w:eastAsiaTheme="majorEastAsia"/>
          <w:b/>
        </w:rPr>
        <w:t xml:space="preserve"> </w:t>
      </w:r>
      <w:proofErr w:type="spellStart"/>
      <w:r w:rsidR="002A6A1E">
        <w:rPr>
          <w:rFonts w:eastAsiaTheme="majorEastAsia"/>
          <w:b/>
        </w:rPr>
        <w:t>AEDT</w:t>
      </w:r>
      <w:proofErr w:type="spellEnd"/>
      <w:r w:rsidR="002A6A1E">
        <w:rPr>
          <w:rFonts w:eastAsiaTheme="majorEastAsia"/>
          <w:b/>
        </w:rPr>
        <w:t xml:space="preserve"> </w:t>
      </w:r>
      <w:r w:rsidR="0084163E" w:rsidRPr="0084163E">
        <w:rPr>
          <w:rFonts w:eastAsiaTheme="majorEastAsia"/>
          <w:b/>
        </w:rPr>
        <w:t>on</w:t>
      </w:r>
      <w:r w:rsidR="005025C5">
        <w:rPr>
          <w:rFonts w:eastAsiaTheme="majorEastAsia"/>
          <w:b/>
        </w:rPr>
        <w:t> </w:t>
      </w:r>
      <w:r w:rsidR="0071447F">
        <w:rPr>
          <w:b/>
        </w:rPr>
        <w:t>Monday 30 </w:t>
      </w:r>
      <w:r w:rsidR="001F5366">
        <w:rPr>
          <w:b/>
        </w:rPr>
        <w:t>November 2020</w:t>
      </w:r>
      <w:r w:rsidRPr="0084163E">
        <w:t>.</w:t>
      </w:r>
    </w:p>
    <w:p w14:paraId="6AC108BE" w14:textId="411F8705" w:rsidR="00552F40" w:rsidRPr="0084163E" w:rsidRDefault="00552F40" w:rsidP="00BC3FA5">
      <w:pPr>
        <w:rPr>
          <w:rFonts w:eastAsia="Calibri"/>
          <w:u w:val="single"/>
        </w:rPr>
      </w:pPr>
      <w:r w:rsidRPr="0084163E">
        <w:rPr>
          <w:rFonts w:eastAsia="Calibri"/>
        </w:rPr>
        <w:t xml:space="preserve">To find out more visit </w:t>
      </w:r>
      <w:hyperlink r:id="rId29" w:history="1">
        <w:proofErr w:type="spellStart"/>
        <w:r w:rsidR="000E0295" w:rsidRPr="00463109">
          <w:rPr>
            <w:rStyle w:val="Hyperlink"/>
            <w:rFonts w:eastAsia="Calibri"/>
            <w:sz w:val="24"/>
          </w:rPr>
          <w:t>www.engage.dss.gov.au</w:t>
        </w:r>
        <w:proofErr w:type="spellEnd"/>
      </w:hyperlink>
      <w:r w:rsidR="000E0295">
        <w:rPr>
          <w:rFonts w:eastAsia="Calibri"/>
        </w:rPr>
        <w:t xml:space="preserve"> </w:t>
      </w:r>
      <w:r w:rsidRPr="0084163E">
        <w:rPr>
          <w:rFonts w:eastAsia="Calibri"/>
        </w:rPr>
        <w:t>or you can</w:t>
      </w:r>
      <w:r w:rsidR="00941DB3">
        <w:rPr>
          <w:rFonts w:eastAsia="Calibri"/>
        </w:rPr>
        <w:t xml:space="preserve"> </w:t>
      </w:r>
      <w:r w:rsidRPr="0084163E">
        <w:rPr>
          <w:rFonts w:eastAsia="Calibri"/>
        </w:rPr>
        <w:t xml:space="preserve">contact the </w:t>
      </w:r>
      <w:r w:rsidR="00941DB3">
        <w:rPr>
          <w:rFonts w:eastAsia="Calibri"/>
        </w:rPr>
        <w:t>d</w:t>
      </w:r>
      <w:r w:rsidRPr="0084163E">
        <w:rPr>
          <w:rFonts w:eastAsia="Calibri"/>
        </w:rPr>
        <w:t>epartment at</w:t>
      </w:r>
      <w:r w:rsidR="00941DB3">
        <w:rPr>
          <w:rFonts w:eastAsia="Calibri"/>
        </w:rPr>
        <w:t> </w:t>
      </w:r>
      <w:proofErr w:type="spellStart"/>
      <w:r w:rsidR="00886A12">
        <w:fldChar w:fldCharType="begin"/>
      </w:r>
      <w:r w:rsidR="00886A12">
        <w:instrText xml:space="preserve"> HYPERLINK "mailto:RCMemorial@dss.gov.au" </w:instrText>
      </w:r>
      <w:r w:rsidR="00886A12">
        <w:fldChar w:fldCharType="separate"/>
      </w:r>
      <w:r w:rsidR="00BA5A6D" w:rsidRPr="00B87F38">
        <w:rPr>
          <w:rStyle w:val="Hyperlink"/>
          <w:rFonts w:asciiTheme="minorHAnsi" w:eastAsia="Calibri" w:hAnsiTheme="minorHAnsi" w:cstheme="minorHAnsi"/>
          <w:sz w:val="24"/>
          <w:szCs w:val="22"/>
        </w:rPr>
        <w:t>RCMemorial@dss.gov.au</w:t>
      </w:r>
      <w:proofErr w:type="spellEnd"/>
      <w:r w:rsidR="00886A12">
        <w:rPr>
          <w:rStyle w:val="Hyperlink"/>
          <w:rFonts w:asciiTheme="minorHAnsi" w:eastAsia="Calibri" w:hAnsiTheme="minorHAnsi" w:cstheme="minorHAnsi"/>
          <w:sz w:val="24"/>
          <w:szCs w:val="22"/>
        </w:rPr>
        <w:fldChar w:fldCharType="end"/>
      </w:r>
      <w:r w:rsidR="00BA5A6D">
        <w:rPr>
          <w:rFonts w:asciiTheme="minorHAnsi" w:eastAsia="Calibri" w:hAnsiTheme="minorHAnsi" w:cstheme="minorHAnsi"/>
          <w:szCs w:val="22"/>
        </w:rPr>
        <w:t xml:space="preserve"> </w:t>
      </w:r>
    </w:p>
    <w:p w14:paraId="0A7951B8" w14:textId="0866D1BE" w:rsidR="00552F40" w:rsidRDefault="00552F40" w:rsidP="00BC3FA5">
      <w:r w:rsidRPr="0084163E">
        <w:t xml:space="preserve">Definitions for a number of key words used in this paper and the survey are in the glossary on page </w:t>
      </w:r>
      <w:r w:rsidR="00A11BA7" w:rsidRPr="007A7EDB">
        <w:t>1</w:t>
      </w:r>
      <w:r w:rsidR="00D905E3">
        <w:t>6</w:t>
      </w:r>
      <w:r w:rsidRPr="0084163E">
        <w:t>.</w:t>
      </w:r>
    </w:p>
    <w:p w14:paraId="6B40BA83" w14:textId="5F41F4AD" w:rsidR="00552F40" w:rsidRPr="000E0295" w:rsidRDefault="00552F40" w:rsidP="00552F40">
      <w:pPr>
        <w:pStyle w:val="ListParagraph"/>
        <w:pBdr>
          <w:top w:val="single" w:sz="4" w:space="1" w:color="auto"/>
          <w:left w:val="single" w:sz="4" w:space="4" w:color="auto"/>
          <w:bottom w:val="single" w:sz="4" w:space="1" w:color="auto"/>
          <w:right w:val="single" w:sz="4" w:space="4" w:color="auto"/>
        </w:pBdr>
        <w:shd w:val="clear" w:color="auto" w:fill="E6F3CF" w:themeFill="accent6" w:themeFillTint="66"/>
        <w:spacing w:before="0" w:after="0" w:line="276" w:lineRule="auto"/>
        <w:ind w:left="142"/>
        <w:jc w:val="center"/>
        <w:rPr>
          <w:rFonts w:asciiTheme="minorHAnsi" w:hAnsiTheme="minorHAnsi" w:cstheme="minorHAnsi"/>
          <w:sz w:val="28"/>
          <w:szCs w:val="28"/>
        </w:rPr>
      </w:pPr>
      <w:r w:rsidRPr="000E0295">
        <w:rPr>
          <w:rFonts w:asciiTheme="minorHAnsi" w:eastAsiaTheme="majorEastAsia" w:hAnsiTheme="minorHAnsi" w:cstheme="minorHAnsi"/>
          <w:b/>
          <w:bCs/>
          <w:color w:val="24596E"/>
          <w:sz w:val="28"/>
          <w:szCs w:val="28"/>
        </w:rPr>
        <w:t>Have your say - please participate in the survey</w:t>
      </w:r>
      <w:r w:rsidRPr="000E0295">
        <w:rPr>
          <w:rFonts w:asciiTheme="minorHAnsi" w:eastAsiaTheme="majorEastAsia" w:hAnsiTheme="minorHAnsi" w:cstheme="minorHAnsi"/>
          <w:b/>
          <w:bCs/>
          <w:color w:val="24596E"/>
          <w:sz w:val="28"/>
          <w:szCs w:val="28"/>
        </w:rPr>
        <w:br/>
      </w:r>
      <w:hyperlink r:id="rId30" w:history="1">
        <w:proofErr w:type="spellStart"/>
        <w:r w:rsidR="000E0295" w:rsidRPr="000E0295">
          <w:rPr>
            <w:rStyle w:val="Hyperlink"/>
            <w:rFonts w:eastAsia="Calibri"/>
            <w:sz w:val="28"/>
            <w:szCs w:val="28"/>
          </w:rPr>
          <w:t>www.engage.dss.gov.au</w:t>
        </w:r>
        <w:proofErr w:type="spellEnd"/>
      </w:hyperlink>
    </w:p>
    <w:p w14:paraId="2D40160C" w14:textId="77777777" w:rsidR="00552F40" w:rsidRPr="00BE6A4F" w:rsidRDefault="00552F40" w:rsidP="00552F40">
      <w:pPr>
        <w:pStyle w:val="Heading1"/>
        <w:spacing w:line="276" w:lineRule="auto"/>
      </w:pPr>
      <w:r>
        <w:br w:type="page"/>
      </w:r>
      <w:bookmarkStart w:id="19" w:name="_Toc52204110"/>
      <w:bookmarkStart w:id="20" w:name="_Toc56674712"/>
      <w:r w:rsidRPr="008622A8">
        <w:lastRenderedPageBreak/>
        <w:t>P</w:t>
      </w:r>
      <w:r>
        <w:t>art Two</w:t>
      </w:r>
      <w:r w:rsidRPr="008622A8">
        <w:t>:</w:t>
      </w:r>
      <w:r w:rsidRPr="00BE6A4F">
        <w:t xml:space="preserve"> </w:t>
      </w:r>
      <w:r>
        <w:t>Designing the National Memorial</w:t>
      </w:r>
      <w:bookmarkEnd w:id="19"/>
      <w:bookmarkEnd w:id="20"/>
    </w:p>
    <w:p w14:paraId="0E9A97EA" w14:textId="4BF18F75" w:rsidR="00496DEA" w:rsidRDefault="00496DEA" w:rsidP="00496DEA">
      <w:r>
        <w:t xml:space="preserve">A broad range of people have been affected by institutional child sexual abuse including </w:t>
      </w:r>
      <w:r w:rsidR="00FC0795">
        <w:t xml:space="preserve">Stolen Generations and other Aboriginal and Torres Strait Islander people, </w:t>
      </w:r>
      <w:r>
        <w:t xml:space="preserve">Forgotten Australians, Care Leavers and </w:t>
      </w:r>
      <w:r w:rsidR="0063205D">
        <w:t xml:space="preserve">Former </w:t>
      </w:r>
      <w:r>
        <w:t xml:space="preserve">Child Migrants, culturally and linguistically diverse </w:t>
      </w:r>
      <w:r w:rsidR="004E7A0B">
        <w:t>people</w:t>
      </w:r>
      <w:r>
        <w:t xml:space="preserve">, people of diverse sex, gender and sexuality, people with disability, and older Australians.  </w:t>
      </w:r>
      <w:proofErr w:type="gramStart"/>
      <w:r>
        <w:t>The National Memorial is required to hold meaning for all groups and should be sensitive to cultural inclusiveness.</w:t>
      </w:r>
      <w:proofErr w:type="gramEnd"/>
    </w:p>
    <w:p w14:paraId="5BC29F68" w14:textId="0385724B" w:rsidR="00496DEA" w:rsidRDefault="00496DEA" w:rsidP="00496DEA">
      <w:r w:rsidRPr="0084163E">
        <w:t xml:space="preserve">This consultation </w:t>
      </w:r>
      <w:proofErr w:type="gramStart"/>
      <w:r w:rsidRPr="0084163E">
        <w:t>is intended</w:t>
      </w:r>
      <w:proofErr w:type="gramEnd"/>
      <w:r w:rsidRPr="0084163E">
        <w:t xml:space="preserve"> to canvass the views of </w:t>
      </w:r>
      <w:r>
        <w:t xml:space="preserve">people with lived experience, their families and advocates, </w:t>
      </w:r>
      <w:r w:rsidRPr="00BC3FA5">
        <w:t>as well as other stakeholders</w:t>
      </w:r>
      <w:r>
        <w:t xml:space="preserve"> </w:t>
      </w:r>
      <w:r w:rsidRPr="0084163E">
        <w:t>on a number of core themes that will inform the design, site</w:t>
      </w:r>
      <w:r>
        <w:t xml:space="preserve"> selection</w:t>
      </w:r>
      <w:r w:rsidRPr="0084163E">
        <w:t xml:space="preserve"> and features of the National Memorial. </w:t>
      </w:r>
    </w:p>
    <w:p w14:paraId="546A49D9" w14:textId="0D196049" w:rsidR="00552F40" w:rsidRDefault="00552F40" w:rsidP="00552F40">
      <w:pPr>
        <w:pStyle w:val="Heading2"/>
      </w:pPr>
      <w:bookmarkStart w:id="21" w:name="_Toc52204111"/>
      <w:bookmarkStart w:id="22" w:name="_Toc56674713"/>
      <w:r>
        <w:t>Intent</w:t>
      </w:r>
      <w:bookmarkEnd w:id="21"/>
      <w:bookmarkEnd w:id="22"/>
    </w:p>
    <w:p w14:paraId="0C9FE759" w14:textId="606018A6" w:rsidR="00552F40" w:rsidRDefault="00552F40" w:rsidP="00552F40">
      <w:pPr>
        <w:rPr>
          <w:szCs w:val="22"/>
        </w:rPr>
      </w:pPr>
      <w:r w:rsidRPr="0084163E">
        <w:rPr>
          <w:szCs w:val="22"/>
        </w:rPr>
        <w:t>The development of the National Memorial’s intent</w:t>
      </w:r>
      <w:r w:rsidR="00475214">
        <w:rPr>
          <w:rStyle w:val="FootnoteReference"/>
          <w:szCs w:val="22"/>
        </w:rPr>
        <w:footnoteReference w:id="2"/>
      </w:r>
      <w:r w:rsidRPr="0084163E">
        <w:rPr>
          <w:szCs w:val="22"/>
        </w:rPr>
        <w:t xml:space="preserve"> is critically important </w:t>
      </w:r>
      <w:r w:rsidR="0084163E">
        <w:rPr>
          <w:szCs w:val="22"/>
        </w:rPr>
        <w:t>to the success of the design competition</w:t>
      </w:r>
      <w:r w:rsidRPr="0084163E">
        <w:rPr>
          <w:szCs w:val="22"/>
        </w:rPr>
        <w:t>.</w:t>
      </w:r>
      <w:r w:rsidR="005B6479">
        <w:rPr>
          <w:szCs w:val="22"/>
        </w:rPr>
        <w:t xml:space="preserve"> </w:t>
      </w:r>
      <w:r w:rsidRPr="0084163E">
        <w:rPr>
          <w:szCs w:val="22"/>
        </w:rPr>
        <w:t xml:space="preserve"> It will guide </w:t>
      </w:r>
      <w:r w:rsidR="005B6479">
        <w:rPr>
          <w:szCs w:val="22"/>
        </w:rPr>
        <w:t>designers in</w:t>
      </w:r>
      <w:r w:rsidR="00CF048B">
        <w:rPr>
          <w:szCs w:val="22"/>
        </w:rPr>
        <w:t> </w:t>
      </w:r>
      <w:r w:rsidR="005B6479">
        <w:rPr>
          <w:szCs w:val="22"/>
        </w:rPr>
        <w:t xml:space="preserve">developing their designs for the </w:t>
      </w:r>
      <w:r w:rsidRPr="0084163E">
        <w:rPr>
          <w:szCs w:val="22"/>
        </w:rPr>
        <w:t xml:space="preserve">National Memorial </w:t>
      </w:r>
      <w:r w:rsidR="005B6479">
        <w:rPr>
          <w:szCs w:val="22"/>
        </w:rPr>
        <w:t>to</w:t>
      </w:r>
      <w:r w:rsidRPr="0084163E">
        <w:rPr>
          <w:szCs w:val="22"/>
        </w:rPr>
        <w:t xml:space="preserve"> ensure </w:t>
      </w:r>
      <w:r w:rsidR="005B6479">
        <w:rPr>
          <w:szCs w:val="22"/>
        </w:rPr>
        <w:t>it is a place that resonates with people with lived experience</w:t>
      </w:r>
      <w:r w:rsidR="00FC0795">
        <w:rPr>
          <w:szCs w:val="22"/>
        </w:rPr>
        <w:t xml:space="preserve"> and</w:t>
      </w:r>
      <w:r w:rsidR="005B6479">
        <w:rPr>
          <w:szCs w:val="22"/>
        </w:rPr>
        <w:t xml:space="preserve"> the </w:t>
      </w:r>
      <w:proofErr w:type="gramStart"/>
      <w:r w:rsidR="005B6479">
        <w:rPr>
          <w:szCs w:val="22"/>
        </w:rPr>
        <w:t>general public</w:t>
      </w:r>
      <w:proofErr w:type="gramEnd"/>
      <w:r w:rsidR="00B06BAF">
        <w:rPr>
          <w:szCs w:val="22"/>
        </w:rPr>
        <w:t>,</w:t>
      </w:r>
      <w:r w:rsidR="005B6479">
        <w:rPr>
          <w:szCs w:val="22"/>
        </w:rPr>
        <w:t xml:space="preserve"> and can educate future generations.</w:t>
      </w:r>
      <w:r w:rsidRPr="0084163E">
        <w:rPr>
          <w:szCs w:val="22"/>
        </w:rPr>
        <w:t xml:space="preserve"> </w:t>
      </w:r>
    </w:p>
    <w:p w14:paraId="6D7AE8D1" w14:textId="77777777" w:rsidR="00B06BAF" w:rsidRDefault="00B06BAF"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rPr>
          <w:szCs w:val="22"/>
        </w:rPr>
      </w:pPr>
    </w:p>
    <w:p w14:paraId="1F428F91" w14:textId="77777777" w:rsidR="00552F40" w:rsidRDefault="00F6018D"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rPr>
          <w:szCs w:val="22"/>
        </w:rPr>
      </w:pPr>
      <w:r>
        <w:rPr>
          <w:szCs w:val="22"/>
        </w:rPr>
        <w:t>T</w:t>
      </w:r>
      <w:r w:rsidR="005B6479">
        <w:rPr>
          <w:szCs w:val="22"/>
        </w:rPr>
        <w:t>he survey</w:t>
      </w:r>
      <w:r>
        <w:rPr>
          <w:szCs w:val="22"/>
        </w:rPr>
        <w:t xml:space="preserve"> will ask</w:t>
      </w:r>
      <w:r w:rsidR="005B6479">
        <w:rPr>
          <w:szCs w:val="22"/>
        </w:rPr>
        <w:t xml:space="preserve"> you about the values the National Memorial should reflect and the feel</w:t>
      </w:r>
      <w:r w:rsidR="00B06BAF">
        <w:rPr>
          <w:szCs w:val="22"/>
        </w:rPr>
        <w:t>ing</w:t>
      </w:r>
      <w:r w:rsidR="005B6479">
        <w:rPr>
          <w:szCs w:val="22"/>
        </w:rPr>
        <w:t>s it should convey.</w:t>
      </w:r>
      <w:r w:rsidR="00552F40" w:rsidRPr="0084163E">
        <w:rPr>
          <w:szCs w:val="22"/>
        </w:rPr>
        <w:t xml:space="preserve"> </w:t>
      </w:r>
    </w:p>
    <w:p w14:paraId="578A680B" w14:textId="77777777" w:rsidR="00B06BAF" w:rsidRPr="0084163E" w:rsidRDefault="00B06BAF"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rPr>
          <w:szCs w:val="22"/>
        </w:rPr>
      </w:pPr>
    </w:p>
    <w:p w14:paraId="73C65AF0" w14:textId="77777777" w:rsidR="00B06BAF" w:rsidRDefault="00B06BAF" w:rsidP="00B06BAF">
      <w:pPr>
        <w:pStyle w:val="Heading2"/>
        <w:spacing w:before="0" w:after="0"/>
      </w:pPr>
      <w:bookmarkStart w:id="23" w:name="_Toc52204112"/>
    </w:p>
    <w:p w14:paraId="1B9BAD70" w14:textId="77777777" w:rsidR="00552F40" w:rsidRDefault="00552F40" w:rsidP="00B06BAF">
      <w:pPr>
        <w:pStyle w:val="Heading2"/>
        <w:spacing w:before="0" w:after="0"/>
      </w:pPr>
      <w:bookmarkStart w:id="24" w:name="_Toc56674714"/>
      <w:r>
        <w:t>Site</w:t>
      </w:r>
      <w:bookmarkEnd w:id="23"/>
      <w:bookmarkEnd w:id="24"/>
    </w:p>
    <w:p w14:paraId="3E596C17" w14:textId="77777777" w:rsidR="00552F40" w:rsidRPr="0084163E" w:rsidRDefault="00552F40" w:rsidP="00B06BAF">
      <w:r w:rsidRPr="0084163E">
        <w:t xml:space="preserve">The National Memorial will be located in Canberra. </w:t>
      </w:r>
      <w:r w:rsidR="00B06BAF">
        <w:t xml:space="preserve"> </w:t>
      </w:r>
      <w:r w:rsidRPr="0084163E">
        <w:t xml:space="preserve">The site </w:t>
      </w:r>
      <w:proofErr w:type="gramStart"/>
      <w:r w:rsidRPr="0084163E">
        <w:t>will be selected</w:t>
      </w:r>
      <w:proofErr w:type="gramEnd"/>
      <w:r w:rsidRPr="0084163E">
        <w:t xml:space="preserve"> from available options on National </w:t>
      </w:r>
      <w:r w:rsidR="005B6479">
        <w:t xml:space="preserve">Capital </w:t>
      </w:r>
      <w:r w:rsidRPr="0084163E">
        <w:t xml:space="preserve">Land, which is managed by the </w:t>
      </w:r>
      <w:proofErr w:type="spellStart"/>
      <w:r w:rsidRPr="0084163E">
        <w:t>NCA</w:t>
      </w:r>
      <w:proofErr w:type="spellEnd"/>
      <w:r w:rsidRPr="0084163E">
        <w:t xml:space="preserve">. </w:t>
      </w:r>
    </w:p>
    <w:p w14:paraId="0794965C" w14:textId="78577BA4" w:rsidR="00552F40" w:rsidRDefault="00FC0795" w:rsidP="00B06BAF">
      <w:r>
        <w:t xml:space="preserve">A decision on the preferred site for the National Memorial will be informed by </w:t>
      </w:r>
      <w:r w:rsidRPr="0084163E">
        <w:t>the</w:t>
      </w:r>
      <w:r>
        <w:t xml:space="preserve"> Advisory Group’s consideration of available site options and responses to this survey</w:t>
      </w:r>
      <w:proofErr w:type="gramStart"/>
      <w:r>
        <w:t xml:space="preserve">. </w:t>
      </w:r>
      <w:proofErr w:type="gramEnd"/>
      <w:r w:rsidR="00552F40" w:rsidRPr="0084163E">
        <w:t>T</w:t>
      </w:r>
      <w:bookmarkStart w:id="25" w:name="_GoBack"/>
      <w:bookmarkEnd w:id="25"/>
      <w:r w:rsidR="00552F40" w:rsidRPr="0084163E">
        <w:t xml:space="preserve">he </w:t>
      </w:r>
      <w:r>
        <w:t xml:space="preserve">preferred </w:t>
      </w:r>
      <w:r w:rsidR="00552F40" w:rsidRPr="0084163E">
        <w:t xml:space="preserve">site </w:t>
      </w:r>
      <w:proofErr w:type="gramStart"/>
      <w:r w:rsidR="00552F40" w:rsidRPr="0084163E">
        <w:t>must be approved</w:t>
      </w:r>
      <w:proofErr w:type="gramEnd"/>
      <w:r w:rsidR="00552F40" w:rsidRPr="0084163E">
        <w:t xml:space="preserve"> by the </w:t>
      </w:r>
      <w:proofErr w:type="spellStart"/>
      <w:r w:rsidR="00552F40" w:rsidRPr="0084163E">
        <w:t>CNMC</w:t>
      </w:r>
      <w:proofErr w:type="spellEnd"/>
      <w:r w:rsidR="00552F40" w:rsidRPr="0084163E">
        <w:t>.</w:t>
      </w:r>
      <w:r w:rsidR="005B6479">
        <w:t xml:space="preserve">  </w:t>
      </w:r>
    </w:p>
    <w:p w14:paraId="6A58FF64" w14:textId="77777777" w:rsidR="00496DEA" w:rsidRDefault="00496DEA" w:rsidP="00B06BAF">
      <w:r w:rsidRPr="00B06BAF">
        <w:rPr>
          <w:rFonts w:cs="Arial"/>
          <w:b/>
          <w:color w:val="1D4529" w:themeColor="accent1" w:themeShade="BF"/>
          <w:szCs w:val="22"/>
        </w:rPr>
        <w:t>Please note</w:t>
      </w:r>
      <w:r>
        <w:rPr>
          <w:rFonts w:cs="Arial"/>
          <w:color w:val="000000"/>
          <w:szCs w:val="22"/>
        </w:rPr>
        <w:t xml:space="preserve">: the department and </w:t>
      </w:r>
      <w:proofErr w:type="spellStart"/>
      <w:r>
        <w:rPr>
          <w:rFonts w:cs="Arial"/>
          <w:color w:val="000000"/>
          <w:szCs w:val="22"/>
        </w:rPr>
        <w:t>NCA</w:t>
      </w:r>
      <w:proofErr w:type="spellEnd"/>
      <w:r>
        <w:rPr>
          <w:rFonts w:cs="Arial"/>
          <w:color w:val="000000"/>
          <w:szCs w:val="22"/>
        </w:rPr>
        <w:t xml:space="preserve"> is aware that religious institution</w:t>
      </w:r>
      <w:r w:rsidR="005025C5">
        <w:rPr>
          <w:rFonts w:cs="Arial"/>
          <w:color w:val="000000"/>
          <w:szCs w:val="22"/>
        </w:rPr>
        <w:t>s</w:t>
      </w:r>
      <w:r>
        <w:rPr>
          <w:rFonts w:cs="Arial"/>
          <w:color w:val="000000"/>
          <w:szCs w:val="22"/>
        </w:rPr>
        <w:t xml:space="preserve"> should not be visible from the </w:t>
      </w:r>
      <w:r w:rsidR="005025C5">
        <w:rPr>
          <w:rFonts w:cs="Arial"/>
          <w:color w:val="000000"/>
          <w:szCs w:val="22"/>
        </w:rPr>
        <w:t xml:space="preserve">National </w:t>
      </w:r>
      <w:r>
        <w:rPr>
          <w:rFonts w:cs="Arial"/>
          <w:color w:val="000000"/>
          <w:szCs w:val="22"/>
        </w:rPr>
        <w:t xml:space="preserve">Memorial, and this will be an important consideration when selecting a suitable site. </w:t>
      </w:r>
    </w:p>
    <w:p w14:paraId="734A9377" w14:textId="77777777" w:rsidR="00B06BAF" w:rsidRDefault="00B06BAF"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rPr>
          <w:szCs w:val="22"/>
        </w:rPr>
      </w:pPr>
    </w:p>
    <w:p w14:paraId="0F082AE7" w14:textId="067D936F" w:rsidR="005B6479" w:rsidRDefault="00F6018D"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rPr>
          <w:szCs w:val="22"/>
        </w:rPr>
      </w:pPr>
      <w:r>
        <w:rPr>
          <w:szCs w:val="22"/>
        </w:rPr>
        <w:t>T</w:t>
      </w:r>
      <w:r w:rsidR="005B6479">
        <w:rPr>
          <w:szCs w:val="22"/>
        </w:rPr>
        <w:t>he survey will ask</w:t>
      </w:r>
      <w:r>
        <w:rPr>
          <w:szCs w:val="22"/>
        </w:rPr>
        <w:t xml:space="preserve"> you</w:t>
      </w:r>
      <w:r w:rsidR="005B6479">
        <w:rPr>
          <w:szCs w:val="22"/>
        </w:rPr>
        <w:t xml:space="preserve"> about </w:t>
      </w:r>
      <w:r w:rsidR="00B06BAF">
        <w:rPr>
          <w:szCs w:val="22"/>
        </w:rPr>
        <w:t xml:space="preserve">site considerations such as </w:t>
      </w:r>
      <w:r w:rsidR="00DC466F">
        <w:rPr>
          <w:szCs w:val="22"/>
        </w:rPr>
        <w:t xml:space="preserve">accessibility and </w:t>
      </w:r>
      <w:r w:rsidR="005B6479">
        <w:rPr>
          <w:szCs w:val="22"/>
        </w:rPr>
        <w:t>privacy.</w:t>
      </w:r>
    </w:p>
    <w:p w14:paraId="47629E55" w14:textId="77777777" w:rsidR="00B06BAF" w:rsidRPr="0084163E" w:rsidRDefault="00B06BAF"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rPr>
          <w:szCs w:val="22"/>
        </w:rPr>
      </w:pPr>
    </w:p>
    <w:p w14:paraId="2D61087C" w14:textId="77777777" w:rsidR="00B06BAF" w:rsidRDefault="00B06BAF" w:rsidP="00B06BAF">
      <w:pPr>
        <w:pStyle w:val="Heading2"/>
        <w:spacing w:before="0" w:after="0"/>
      </w:pPr>
      <w:bookmarkStart w:id="26" w:name="_Toc52204113"/>
    </w:p>
    <w:p w14:paraId="7E8F3C35" w14:textId="77777777" w:rsidR="00496DEA" w:rsidRDefault="00496DEA">
      <w:pPr>
        <w:spacing w:before="0" w:after="200" w:line="276" w:lineRule="auto"/>
        <w:rPr>
          <w:rFonts w:ascii="Georgia" w:eastAsiaTheme="majorEastAsia" w:hAnsi="Georgia" w:cstheme="majorBidi"/>
          <w:bCs/>
          <w:color w:val="275D38"/>
          <w:sz w:val="32"/>
          <w:szCs w:val="26"/>
        </w:rPr>
      </w:pPr>
      <w:r>
        <w:br w:type="page"/>
      </w:r>
    </w:p>
    <w:p w14:paraId="5805C22D" w14:textId="77777777" w:rsidR="00552F40" w:rsidRDefault="00552F40" w:rsidP="00B06BAF">
      <w:pPr>
        <w:pStyle w:val="Heading2"/>
        <w:spacing w:before="0" w:after="0"/>
      </w:pPr>
      <w:bookmarkStart w:id="27" w:name="_Toc56674715"/>
      <w:r>
        <w:lastRenderedPageBreak/>
        <w:t>Features</w:t>
      </w:r>
      <w:bookmarkEnd w:id="26"/>
      <w:bookmarkEnd w:id="27"/>
    </w:p>
    <w:p w14:paraId="6FF71B2D" w14:textId="77777777" w:rsidR="00F80F09" w:rsidRPr="00F80F09" w:rsidRDefault="00F80F09" w:rsidP="00F80F09">
      <w:pPr>
        <w:spacing w:before="0" w:after="0"/>
      </w:pPr>
    </w:p>
    <w:p w14:paraId="75DA7D96" w14:textId="77777777" w:rsidR="00B06BAF" w:rsidRDefault="00B06BAF"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rPr>
          <w:rFonts w:cs="Arial"/>
          <w:szCs w:val="22"/>
        </w:rPr>
      </w:pPr>
    </w:p>
    <w:p w14:paraId="5A10E797" w14:textId="1A8DCEA3" w:rsidR="00552F40" w:rsidRDefault="00552F40"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rPr>
          <w:rFonts w:cs="Arial"/>
          <w:szCs w:val="22"/>
        </w:rPr>
      </w:pPr>
      <w:r w:rsidRPr="0084163E">
        <w:rPr>
          <w:rFonts w:cs="Arial"/>
          <w:szCs w:val="22"/>
        </w:rPr>
        <w:t xml:space="preserve">The survey </w:t>
      </w:r>
      <w:r w:rsidR="005B6479">
        <w:rPr>
          <w:rFonts w:cs="Arial"/>
          <w:szCs w:val="22"/>
        </w:rPr>
        <w:t xml:space="preserve">will </w:t>
      </w:r>
      <w:r w:rsidR="00F6018D">
        <w:rPr>
          <w:rFonts w:cs="Arial"/>
          <w:szCs w:val="22"/>
        </w:rPr>
        <w:t xml:space="preserve">ask </w:t>
      </w:r>
      <w:r w:rsidR="005B6479">
        <w:rPr>
          <w:rFonts w:cs="Arial"/>
          <w:szCs w:val="22"/>
        </w:rPr>
        <w:t>you</w:t>
      </w:r>
      <w:r w:rsidR="00F6018D">
        <w:rPr>
          <w:rFonts w:cs="Arial"/>
          <w:szCs w:val="22"/>
        </w:rPr>
        <w:t xml:space="preserve"> about </w:t>
      </w:r>
      <w:r w:rsidRPr="0084163E">
        <w:rPr>
          <w:rFonts w:cs="Arial"/>
          <w:szCs w:val="22"/>
        </w:rPr>
        <w:t xml:space="preserve">the functional </w:t>
      </w:r>
      <w:r w:rsidR="00FC0795">
        <w:rPr>
          <w:rFonts w:cs="Arial"/>
          <w:szCs w:val="22"/>
        </w:rPr>
        <w:t xml:space="preserve">elements </w:t>
      </w:r>
      <w:r w:rsidRPr="0084163E">
        <w:rPr>
          <w:rFonts w:cs="Arial"/>
          <w:szCs w:val="22"/>
        </w:rPr>
        <w:t xml:space="preserve">and </w:t>
      </w:r>
      <w:r w:rsidR="00FC0795">
        <w:rPr>
          <w:rFonts w:cs="Arial"/>
          <w:szCs w:val="22"/>
        </w:rPr>
        <w:t>key attributes</w:t>
      </w:r>
      <w:r w:rsidRPr="0084163E">
        <w:rPr>
          <w:rFonts w:cs="Arial"/>
          <w:szCs w:val="22"/>
        </w:rPr>
        <w:t xml:space="preserve"> of the National Memorial. </w:t>
      </w:r>
    </w:p>
    <w:p w14:paraId="55916EAF" w14:textId="77777777" w:rsidR="00B06BAF" w:rsidRPr="0084163E" w:rsidRDefault="00B06BAF"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rPr>
          <w:rFonts w:cs="Arial"/>
          <w:szCs w:val="22"/>
        </w:rPr>
      </w:pPr>
    </w:p>
    <w:p w14:paraId="47501FD1" w14:textId="77777777" w:rsidR="00552F40" w:rsidRDefault="00552F40" w:rsidP="00DC466F">
      <w:pPr>
        <w:pStyle w:val="Heading3"/>
      </w:pPr>
      <w:bookmarkStart w:id="28" w:name="_Toc56674716"/>
      <w:r>
        <w:t>Functional elements</w:t>
      </w:r>
      <w:bookmarkEnd w:id="28"/>
    </w:p>
    <w:p w14:paraId="67E17282" w14:textId="4D3CF75D" w:rsidR="00552F40" w:rsidRPr="0084163E" w:rsidRDefault="00552F40" w:rsidP="00B06BAF">
      <w:r w:rsidRPr="0084163E">
        <w:t>Functional elements</w:t>
      </w:r>
      <w:r w:rsidR="00571EA9">
        <w:t xml:space="preserve"> are practical and </w:t>
      </w:r>
      <w:r w:rsidR="0012495B">
        <w:t xml:space="preserve">useful features </w:t>
      </w:r>
      <w:r w:rsidRPr="0084163E">
        <w:t xml:space="preserve">such as paving, ramps, seating, shelter, weather protection, walkways, paths, walls </w:t>
      </w:r>
      <w:r w:rsidR="00F6018D">
        <w:t>and</w:t>
      </w:r>
      <w:r w:rsidRPr="0084163E">
        <w:t xml:space="preserve"> fences. </w:t>
      </w:r>
    </w:p>
    <w:p w14:paraId="4EF2E068" w14:textId="605BA3DC" w:rsidR="00552F40" w:rsidRPr="0084163E" w:rsidRDefault="00552F40" w:rsidP="00B06BAF">
      <w:pPr>
        <w:rPr>
          <w:sz w:val="28"/>
        </w:rPr>
      </w:pPr>
      <w:r w:rsidRPr="0084163E">
        <w:t>These features will influence how the National Memorial is accessed and used by</w:t>
      </w:r>
      <w:r w:rsidR="00F6018D">
        <w:t> </w:t>
      </w:r>
      <w:r w:rsidRPr="0084163E">
        <w:t xml:space="preserve">visitors, including whether the memorial </w:t>
      </w:r>
      <w:r w:rsidR="00B06BAF">
        <w:t xml:space="preserve">could </w:t>
      </w:r>
      <w:r w:rsidRPr="0084163E">
        <w:t xml:space="preserve">be a place where </w:t>
      </w:r>
      <w:r w:rsidR="0063205D">
        <w:t>events</w:t>
      </w:r>
      <w:r w:rsidR="0063205D" w:rsidRPr="0084163E">
        <w:t xml:space="preserve"> </w:t>
      </w:r>
      <w:proofErr w:type="gramStart"/>
      <w:r w:rsidRPr="0084163E">
        <w:t>can be</w:t>
      </w:r>
      <w:r w:rsidR="000E38E0">
        <w:t> </w:t>
      </w:r>
      <w:r w:rsidRPr="0084163E">
        <w:t>held</w:t>
      </w:r>
      <w:proofErr w:type="gramEnd"/>
      <w:r w:rsidRPr="0084163E">
        <w:t xml:space="preserve">. </w:t>
      </w:r>
    </w:p>
    <w:p w14:paraId="5697E74C" w14:textId="36AA26E2" w:rsidR="00552F40" w:rsidRDefault="00FC0795" w:rsidP="00DC466F">
      <w:pPr>
        <w:pStyle w:val="Heading3"/>
      </w:pPr>
      <w:bookmarkStart w:id="29" w:name="_Toc56674717"/>
      <w:r>
        <w:t>Key attributes</w:t>
      </w:r>
      <w:bookmarkEnd w:id="29"/>
    </w:p>
    <w:p w14:paraId="1C912F92" w14:textId="0E716FC4" w:rsidR="00552F40" w:rsidRPr="0084163E" w:rsidRDefault="00FC0795" w:rsidP="00552F40">
      <w:pPr>
        <w:spacing w:before="240"/>
        <w:rPr>
          <w:rFonts w:cs="Arial"/>
          <w:szCs w:val="22"/>
        </w:rPr>
      </w:pPr>
      <w:r>
        <w:rPr>
          <w:rFonts w:cs="Arial"/>
          <w:szCs w:val="22"/>
        </w:rPr>
        <w:t>Key attributes</w:t>
      </w:r>
      <w:r w:rsidR="00552F40" w:rsidRPr="0084163E">
        <w:rPr>
          <w:rFonts w:cs="Arial"/>
          <w:szCs w:val="22"/>
        </w:rPr>
        <w:t xml:space="preserve"> </w:t>
      </w:r>
      <w:proofErr w:type="gramStart"/>
      <w:r w:rsidR="00DC466F">
        <w:rPr>
          <w:rFonts w:cs="Arial"/>
          <w:szCs w:val="22"/>
        </w:rPr>
        <w:t>are used</w:t>
      </w:r>
      <w:proofErr w:type="gramEnd"/>
      <w:r w:rsidR="00552F40" w:rsidRPr="0084163E">
        <w:rPr>
          <w:rFonts w:cs="Arial"/>
          <w:szCs w:val="22"/>
        </w:rPr>
        <w:t xml:space="preserve"> to communicate the intent and may evoke particular feelings or provide important symbolism.  </w:t>
      </w:r>
      <w:r w:rsidR="00DC466F">
        <w:rPr>
          <w:rFonts w:cs="Arial"/>
          <w:szCs w:val="22"/>
        </w:rPr>
        <w:t>T</w:t>
      </w:r>
      <w:r w:rsidR="00552F40" w:rsidRPr="0084163E">
        <w:rPr>
          <w:rFonts w:cs="Arial"/>
          <w:szCs w:val="22"/>
        </w:rPr>
        <w:t xml:space="preserve">he Reference Group </w:t>
      </w:r>
      <w:r w:rsidR="00DC466F">
        <w:rPr>
          <w:rFonts w:cs="Arial"/>
          <w:szCs w:val="22"/>
        </w:rPr>
        <w:t xml:space="preserve">heard that </w:t>
      </w:r>
      <w:r w:rsidR="00DD7D09">
        <w:rPr>
          <w:rFonts w:cs="Arial"/>
          <w:szCs w:val="22"/>
        </w:rPr>
        <w:t xml:space="preserve">some </w:t>
      </w:r>
      <w:r w:rsidR="00DC466F">
        <w:rPr>
          <w:rFonts w:cs="Arial"/>
          <w:szCs w:val="22"/>
        </w:rPr>
        <w:t xml:space="preserve">people with lived experience suggested </w:t>
      </w:r>
      <w:r w:rsidR="00552F40" w:rsidRPr="0084163E">
        <w:rPr>
          <w:rFonts w:cs="Arial"/>
          <w:szCs w:val="22"/>
        </w:rPr>
        <w:t xml:space="preserve">the memorial should incorporate </w:t>
      </w:r>
      <w:r w:rsidR="00DC466F">
        <w:rPr>
          <w:rFonts w:cs="Arial"/>
          <w:szCs w:val="22"/>
        </w:rPr>
        <w:t>an</w:t>
      </w:r>
      <w:r w:rsidR="00552F40" w:rsidRPr="0084163E">
        <w:rPr>
          <w:rFonts w:cs="Arial"/>
          <w:szCs w:val="22"/>
        </w:rPr>
        <w:t xml:space="preserve"> evolving element, for</w:t>
      </w:r>
      <w:r w:rsidR="00DD7D09">
        <w:rPr>
          <w:rFonts w:cs="Arial"/>
          <w:szCs w:val="22"/>
        </w:rPr>
        <w:t> </w:t>
      </w:r>
      <w:r w:rsidR="00552F40" w:rsidRPr="0084163E">
        <w:rPr>
          <w:rFonts w:cs="Arial"/>
          <w:szCs w:val="22"/>
        </w:rPr>
        <w:t>example, some f</w:t>
      </w:r>
      <w:r w:rsidR="00B06BAF">
        <w:rPr>
          <w:rFonts w:cs="Arial"/>
          <w:szCs w:val="22"/>
        </w:rPr>
        <w:t>orm of kinetic/moving sculpture</w:t>
      </w:r>
      <w:r w:rsidR="00552F40" w:rsidRPr="0084163E">
        <w:rPr>
          <w:rFonts w:cs="Arial"/>
          <w:szCs w:val="22"/>
        </w:rPr>
        <w:t>.</w:t>
      </w:r>
      <w:r w:rsidR="00B06BAF">
        <w:rPr>
          <w:rFonts w:cs="Arial"/>
          <w:szCs w:val="22"/>
        </w:rPr>
        <w:t xml:space="preserve">  </w:t>
      </w:r>
      <w:r w:rsidR="00552F40" w:rsidRPr="0084163E">
        <w:rPr>
          <w:rFonts w:cs="Arial"/>
          <w:szCs w:val="22"/>
        </w:rPr>
        <w:t xml:space="preserve">It </w:t>
      </w:r>
      <w:proofErr w:type="gramStart"/>
      <w:r w:rsidR="00552F40" w:rsidRPr="0084163E">
        <w:rPr>
          <w:rFonts w:cs="Arial"/>
          <w:szCs w:val="22"/>
        </w:rPr>
        <w:t>was noted</w:t>
      </w:r>
      <w:proofErr w:type="gramEnd"/>
      <w:r w:rsidR="00552F40" w:rsidRPr="0084163E">
        <w:rPr>
          <w:rFonts w:cs="Arial"/>
          <w:szCs w:val="22"/>
        </w:rPr>
        <w:t xml:space="preserve"> this </w:t>
      </w:r>
      <w:r w:rsidR="00DD7D09">
        <w:rPr>
          <w:rFonts w:cs="Arial"/>
          <w:szCs w:val="22"/>
        </w:rPr>
        <w:t>c</w:t>
      </w:r>
      <w:r w:rsidR="00552F40" w:rsidRPr="0084163E">
        <w:rPr>
          <w:rFonts w:cs="Arial"/>
          <w:szCs w:val="22"/>
        </w:rPr>
        <w:t>ould reflect the life-long journey of survivors.</w:t>
      </w:r>
    </w:p>
    <w:p w14:paraId="08DAA92B" w14:textId="77777777" w:rsidR="00552F40" w:rsidRPr="0084163E" w:rsidRDefault="00DC466F" w:rsidP="00552F40">
      <w:pPr>
        <w:spacing w:before="0" w:after="0" w:line="240" w:lineRule="auto"/>
        <w:textAlignment w:val="center"/>
        <w:rPr>
          <w:rFonts w:cs="Arial"/>
          <w:color w:val="000000"/>
          <w:szCs w:val="22"/>
        </w:rPr>
      </w:pPr>
      <w:r>
        <w:rPr>
          <w:rFonts w:cs="Arial"/>
          <w:color w:val="000000"/>
          <w:szCs w:val="22"/>
        </w:rPr>
        <w:t>O</w:t>
      </w:r>
      <w:r w:rsidR="00552F40" w:rsidRPr="0084163E">
        <w:rPr>
          <w:rFonts w:cs="Arial"/>
          <w:color w:val="000000"/>
          <w:szCs w:val="22"/>
        </w:rPr>
        <w:t xml:space="preserve">ther </w:t>
      </w:r>
      <w:r>
        <w:rPr>
          <w:rFonts w:cs="Arial"/>
          <w:color w:val="000000"/>
          <w:szCs w:val="22"/>
        </w:rPr>
        <w:t xml:space="preserve">design elements that </w:t>
      </w:r>
      <w:proofErr w:type="gramStart"/>
      <w:r>
        <w:rPr>
          <w:rFonts w:cs="Arial"/>
          <w:color w:val="000000"/>
          <w:szCs w:val="22"/>
        </w:rPr>
        <w:t xml:space="preserve">could be </w:t>
      </w:r>
      <w:r w:rsidR="00552F40" w:rsidRPr="0084163E">
        <w:rPr>
          <w:rFonts w:cs="Arial"/>
          <w:color w:val="000000"/>
          <w:szCs w:val="22"/>
        </w:rPr>
        <w:t>consider</w:t>
      </w:r>
      <w:r>
        <w:rPr>
          <w:rFonts w:cs="Arial"/>
          <w:color w:val="000000"/>
          <w:szCs w:val="22"/>
        </w:rPr>
        <w:t>ed</w:t>
      </w:r>
      <w:proofErr w:type="gramEnd"/>
      <w:r>
        <w:rPr>
          <w:rFonts w:cs="Arial"/>
          <w:color w:val="000000"/>
          <w:szCs w:val="22"/>
        </w:rPr>
        <w:t xml:space="preserve"> include:</w:t>
      </w:r>
      <w:r w:rsidR="00552F40" w:rsidRPr="0084163E">
        <w:rPr>
          <w:rFonts w:cs="Arial"/>
          <w:color w:val="000000"/>
          <w:szCs w:val="22"/>
        </w:rPr>
        <w:t xml:space="preserve"> </w:t>
      </w:r>
    </w:p>
    <w:p w14:paraId="479881C8" w14:textId="2898805A" w:rsidR="00552F40" w:rsidRPr="0084163E" w:rsidRDefault="00DD7D09" w:rsidP="00552F40">
      <w:pPr>
        <w:numPr>
          <w:ilvl w:val="1"/>
          <w:numId w:val="7"/>
        </w:numPr>
        <w:spacing w:before="0" w:after="0" w:line="240" w:lineRule="auto"/>
        <w:textAlignment w:val="center"/>
        <w:rPr>
          <w:rFonts w:cs="Arial"/>
          <w:color w:val="000000"/>
          <w:szCs w:val="22"/>
        </w:rPr>
      </w:pPr>
      <w:r>
        <w:rPr>
          <w:rFonts w:cs="Arial"/>
          <w:color w:val="000000"/>
          <w:szCs w:val="22"/>
        </w:rPr>
        <w:t>P</w:t>
      </w:r>
      <w:r w:rsidR="00552F40" w:rsidRPr="0084163E">
        <w:rPr>
          <w:rFonts w:cs="Arial"/>
          <w:color w:val="000000"/>
          <w:szCs w:val="22"/>
        </w:rPr>
        <w:t>laque</w:t>
      </w:r>
      <w:r w:rsidR="00DC466F">
        <w:rPr>
          <w:rFonts w:cs="Arial"/>
          <w:color w:val="000000"/>
          <w:szCs w:val="22"/>
        </w:rPr>
        <w:t>s</w:t>
      </w:r>
      <w:r>
        <w:rPr>
          <w:rFonts w:cs="Arial"/>
          <w:color w:val="000000"/>
          <w:szCs w:val="22"/>
        </w:rPr>
        <w:t xml:space="preserve"> and messages</w:t>
      </w:r>
    </w:p>
    <w:p w14:paraId="40B7A11C" w14:textId="77777777" w:rsidR="00552F40" w:rsidRPr="0084163E" w:rsidRDefault="00DC466F" w:rsidP="00552F40">
      <w:pPr>
        <w:numPr>
          <w:ilvl w:val="1"/>
          <w:numId w:val="7"/>
        </w:numPr>
        <w:spacing w:before="0" w:after="0" w:line="240" w:lineRule="auto"/>
        <w:textAlignment w:val="center"/>
        <w:rPr>
          <w:rFonts w:cs="Arial"/>
          <w:color w:val="000000"/>
          <w:szCs w:val="22"/>
        </w:rPr>
      </w:pPr>
      <w:r>
        <w:rPr>
          <w:rFonts w:cs="Arial"/>
          <w:color w:val="000000"/>
          <w:szCs w:val="22"/>
        </w:rPr>
        <w:t>I</w:t>
      </w:r>
      <w:r w:rsidR="00552F40" w:rsidRPr="0084163E">
        <w:rPr>
          <w:rFonts w:cs="Arial"/>
          <w:color w:val="000000"/>
          <w:szCs w:val="22"/>
        </w:rPr>
        <w:t>nteractive elements</w:t>
      </w:r>
      <w:r>
        <w:rPr>
          <w:rFonts w:cs="Arial"/>
          <w:color w:val="000000"/>
          <w:szCs w:val="22"/>
        </w:rPr>
        <w:t xml:space="preserve"> such as a place for </w:t>
      </w:r>
      <w:r w:rsidR="00552F40" w:rsidRPr="0084163E">
        <w:rPr>
          <w:rFonts w:cs="Arial"/>
          <w:color w:val="000000"/>
          <w:szCs w:val="22"/>
        </w:rPr>
        <w:t xml:space="preserve">visitors to tie a </w:t>
      </w:r>
      <w:proofErr w:type="gramStart"/>
      <w:r w:rsidR="00552F40" w:rsidRPr="0084163E">
        <w:rPr>
          <w:rFonts w:cs="Arial"/>
          <w:color w:val="000000"/>
          <w:szCs w:val="22"/>
        </w:rPr>
        <w:t>ribbon,</w:t>
      </w:r>
      <w:proofErr w:type="gramEnd"/>
      <w:r w:rsidR="00552F40" w:rsidRPr="0084163E">
        <w:rPr>
          <w:rFonts w:cs="Arial"/>
          <w:color w:val="000000"/>
          <w:szCs w:val="22"/>
        </w:rPr>
        <w:t xml:space="preserve"> leave a tribute or interact with features of the memorial such as lighting or sounds.</w:t>
      </w:r>
    </w:p>
    <w:p w14:paraId="788FAF94" w14:textId="7B53D711" w:rsidR="00552F40" w:rsidRPr="0084163E" w:rsidRDefault="00552F40" w:rsidP="00552F40">
      <w:pPr>
        <w:numPr>
          <w:ilvl w:val="1"/>
          <w:numId w:val="7"/>
        </w:numPr>
        <w:spacing w:before="0" w:after="0" w:line="240" w:lineRule="auto"/>
        <w:textAlignment w:val="center"/>
        <w:rPr>
          <w:rFonts w:cs="Arial"/>
          <w:color w:val="000000"/>
          <w:szCs w:val="22"/>
        </w:rPr>
      </w:pPr>
      <w:r w:rsidRPr="0084163E">
        <w:rPr>
          <w:rFonts w:cs="Arial"/>
          <w:color w:val="000000"/>
          <w:szCs w:val="22"/>
        </w:rPr>
        <w:t>Natural</w:t>
      </w:r>
      <w:r w:rsidR="00DD7D09">
        <w:rPr>
          <w:rFonts w:cs="Arial"/>
          <w:color w:val="000000"/>
          <w:szCs w:val="22"/>
        </w:rPr>
        <w:t>/landscape</w:t>
      </w:r>
      <w:r w:rsidRPr="0084163E">
        <w:rPr>
          <w:rFonts w:cs="Arial"/>
          <w:color w:val="000000"/>
          <w:szCs w:val="22"/>
        </w:rPr>
        <w:t xml:space="preserve"> elements </w:t>
      </w:r>
    </w:p>
    <w:p w14:paraId="7CA52788" w14:textId="3097CADB" w:rsidR="00552F40" w:rsidRDefault="00552F40" w:rsidP="00552F40">
      <w:pPr>
        <w:numPr>
          <w:ilvl w:val="1"/>
          <w:numId w:val="7"/>
        </w:numPr>
        <w:spacing w:before="0" w:after="0" w:line="240" w:lineRule="auto"/>
        <w:textAlignment w:val="center"/>
        <w:rPr>
          <w:rFonts w:cs="Arial"/>
          <w:color w:val="000000"/>
          <w:szCs w:val="22"/>
        </w:rPr>
      </w:pPr>
      <w:r w:rsidRPr="0084163E">
        <w:rPr>
          <w:rFonts w:cs="Arial"/>
          <w:color w:val="000000"/>
          <w:szCs w:val="22"/>
        </w:rPr>
        <w:t xml:space="preserve">A three-dimensional sculpture or </w:t>
      </w:r>
      <w:r w:rsidR="00DD7D09">
        <w:rPr>
          <w:rFonts w:cs="Arial"/>
          <w:color w:val="000000"/>
          <w:szCs w:val="22"/>
        </w:rPr>
        <w:t>artwork</w:t>
      </w:r>
      <w:r w:rsidRPr="0084163E">
        <w:rPr>
          <w:rFonts w:cs="Arial"/>
          <w:color w:val="000000"/>
          <w:szCs w:val="22"/>
        </w:rPr>
        <w:t>.</w:t>
      </w:r>
    </w:p>
    <w:p w14:paraId="66EA838A" w14:textId="77777777" w:rsidR="00B06BAF" w:rsidRDefault="00B06BAF" w:rsidP="00B06BAF">
      <w:pPr>
        <w:spacing w:before="0" w:after="0" w:line="240" w:lineRule="auto"/>
        <w:textAlignment w:val="center"/>
        <w:rPr>
          <w:rFonts w:cs="Arial"/>
          <w:color w:val="000000"/>
          <w:szCs w:val="22"/>
        </w:rPr>
      </w:pPr>
    </w:p>
    <w:p w14:paraId="4DC53E24" w14:textId="4A4E0DFF" w:rsidR="00B06BAF" w:rsidRDefault="00B06BAF" w:rsidP="00B06BAF">
      <w:pPr>
        <w:spacing w:before="0" w:after="0" w:line="240" w:lineRule="auto"/>
        <w:textAlignment w:val="center"/>
        <w:rPr>
          <w:rFonts w:cs="Arial"/>
          <w:color w:val="000000"/>
          <w:szCs w:val="22"/>
        </w:rPr>
      </w:pPr>
      <w:r w:rsidRPr="00B06BAF">
        <w:rPr>
          <w:rFonts w:cs="Arial"/>
          <w:b/>
          <w:color w:val="1D4529" w:themeColor="accent1" w:themeShade="BF"/>
          <w:szCs w:val="22"/>
        </w:rPr>
        <w:t>Please note</w:t>
      </w:r>
      <w:r>
        <w:rPr>
          <w:rFonts w:cs="Arial"/>
          <w:color w:val="000000"/>
          <w:szCs w:val="22"/>
        </w:rPr>
        <w:t xml:space="preserve">: a water feature will be out of scope due </w:t>
      </w:r>
      <w:r w:rsidR="00DD7D09">
        <w:rPr>
          <w:rFonts w:cs="Arial"/>
          <w:color w:val="000000"/>
          <w:szCs w:val="22"/>
        </w:rPr>
        <w:t>to sustainability regarding</w:t>
      </w:r>
      <w:r>
        <w:rPr>
          <w:rFonts w:cs="Arial"/>
          <w:color w:val="000000"/>
          <w:szCs w:val="22"/>
        </w:rPr>
        <w:t xml:space="preserve"> long</w:t>
      </w:r>
      <w:r w:rsidR="00F6018D">
        <w:rPr>
          <w:rFonts w:cs="Arial"/>
          <w:color w:val="000000"/>
          <w:szCs w:val="22"/>
        </w:rPr>
        <w:t>-</w:t>
      </w:r>
      <w:r>
        <w:rPr>
          <w:rFonts w:cs="Arial"/>
          <w:color w:val="000000"/>
          <w:szCs w:val="22"/>
        </w:rPr>
        <w:t xml:space="preserve">term maintenance and environmental factors. </w:t>
      </w:r>
    </w:p>
    <w:p w14:paraId="22EDD255" w14:textId="77777777" w:rsidR="00B06BAF" w:rsidRPr="0084163E" w:rsidRDefault="00B06BAF" w:rsidP="00B06BAF">
      <w:pPr>
        <w:spacing w:before="0" w:after="0" w:line="240" w:lineRule="auto"/>
        <w:textAlignment w:val="center"/>
        <w:rPr>
          <w:rFonts w:cs="Arial"/>
          <w:color w:val="000000"/>
          <w:szCs w:val="22"/>
        </w:rPr>
      </w:pPr>
    </w:p>
    <w:p w14:paraId="18AAC5E5" w14:textId="77777777" w:rsidR="00552F40" w:rsidRDefault="00552F40" w:rsidP="00DC466F">
      <w:pPr>
        <w:pStyle w:val="Heading3"/>
      </w:pPr>
      <w:bookmarkStart w:id="30" w:name="_Toc52204114"/>
      <w:bookmarkStart w:id="31" w:name="_Toc56674718"/>
      <w:r>
        <w:t>Educative element</w:t>
      </w:r>
      <w:bookmarkEnd w:id="30"/>
      <w:bookmarkEnd w:id="31"/>
    </w:p>
    <w:p w14:paraId="6A76B2D0" w14:textId="2F7BD2B1" w:rsidR="00552F40" w:rsidRDefault="00552F40" w:rsidP="00552F40">
      <w:pPr>
        <w:spacing w:after="0" w:line="240" w:lineRule="auto"/>
        <w:textAlignment w:val="center"/>
        <w:rPr>
          <w:rFonts w:cs="Arial"/>
          <w:szCs w:val="22"/>
        </w:rPr>
      </w:pPr>
      <w:r w:rsidRPr="0084163E">
        <w:rPr>
          <w:rFonts w:cs="Arial"/>
          <w:color w:val="000000"/>
          <w:szCs w:val="22"/>
        </w:rPr>
        <w:t>T</w:t>
      </w:r>
      <w:r w:rsidRPr="0084163E">
        <w:rPr>
          <w:rFonts w:cs="Arial"/>
          <w:szCs w:val="22"/>
        </w:rPr>
        <w:t xml:space="preserve">he Reference Group </w:t>
      </w:r>
      <w:r w:rsidR="00DC466F">
        <w:rPr>
          <w:rFonts w:cs="Arial"/>
          <w:szCs w:val="22"/>
        </w:rPr>
        <w:t xml:space="preserve">heard from people with lived experience that </w:t>
      </w:r>
      <w:r w:rsidRPr="0084163E">
        <w:rPr>
          <w:rFonts w:cs="Arial"/>
          <w:szCs w:val="22"/>
        </w:rPr>
        <w:t>there should be</w:t>
      </w:r>
      <w:r w:rsidR="007221BC">
        <w:rPr>
          <w:rFonts w:cs="Arial"/>
          <w:szCs w:val="22"/>
        </w:rPr>
        <w:t> </w:t>
      </w:r>
      <w:r w:rsidRPr="0084163E">
        <w:rPr>
          <w:rFonts w:cs="Arial"/>
          <w:szCs w:val="22"/>
        </w:rPr>
        <w:t>an educative element</w:t>
      </w:r>
      <w:r w:rsidR="00475214">
        <w:rPr>
          <w:rStyle w:val="FootnoteReference"/>
          <w:rFonts w:cs="Arial"/>
          <w:szCs w:val="22"/>
        </w:rPr>
        <w:footnoteReference w:id="3"/>
      </w:r>
      <w:r w:rsidRPr="0084163E">
        <w:rPr>
          <w:rFonts w:cs="Arial"/>
          <w:szCs w:val="22"/>
        </w:rPr>
        <w:t xml:space="preserve"> to </w:t>
      </w:r>
      <w:r w:rsidR="00DC466F">
        <w:rPr>
          <w:rFonts w:cs="Arial"/>
          <w:szCs w:val="22"/>
        </w:rPr>
        <w:t>raise awareness of</w:t>
      </w:r>
      <w:r w:rsidRPr="0084163E">
        <w:rPr>
          <w:rFonts w:cs="Arial"/>
          <w:szCs w:val="22"/>
        </w:rPr>
        <w:t xml:space="preserve"> the issues and impacts of </w:t>
      </w:r>
      <w:r w:rsidR="000E38E0">
        <w:rPr>
          <w:rFonts w:cs="Arial"/>
          <w:szCs w:val="22"/>
        </w:rPr>
        <w:t xml:space="preserve">institutional </w:t>
      </w:r>
      <w:r w:rsidR="00DC466F">
        <w:rPr>
          <w:rFonts w:cs="Arial"/>
          <w:szCs w:val="22"/>
        </w:rPr>
        <w:t>child sexual</w:t>
      </w:r>
      <w:r w:rsidRPr="0084163E">
        <w:rPr>
          <w:rFonts w:cs="Arial"/>
          <w:szCs w:val="22"/>
        </w:rPr>
        <w:t xml:space="preserve"> abuse. </w:t>
      </w:r>
    </w:p>
    <w:p w14:paraId="6587F3BB" w14:textId="77777777" w:rsidR="002477C2" w:rsidRPr="0084163E" w:rsidRDefault="002477C2" w:rsidP="00552F40">
      <w:pPr>
        <w:spacing w:after="0" w:line="240" w:lineRule="auto"/>
        <w:textAlignment w:val="center"/>
        <w:rPr>
          <w:rFonts w:cs="Arial"/>
          <w:szCs w:val="22"/>
        </w:rPr>
      </w:pPr>
    </w:p>
    <w:p w14:paraId="0C03369B" w14:textId="77777777" w:rsidR="00B06BAF" w:rsidRDefault="00B06BAF"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line="240" w:lineRule="auto"/>
        <w:textAlignment w:val="center"/>
        <w:rPr>
          <w:rFonts w:cs="Arial"/>
          <w:szCs w:val="22"/>
        </w:rPr>
      </w:pPr>
    </w:p>
    <w:p w14:paraId="72529ED0" w14:textId="77777777" w:rsidR="00552F40" w:rsidRDefault="00F6018D"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line="240" w:lineRule="auto"/>
        <w:textAlignment w:val="center"/>
        <w:rPr>
          <w:rFonts w:cs="Arial"/>
          <w:color w:val="000000"/>
          <w:szCs w:val="22"/>
        </w:rPr>
      </w:pPr>
      <w:r>
        <w:rPr>
          <w:rFonts w:cs="Arial"/>
          <w:szCs w:val="22"/>
        </w:rPr>
        <w:t>The survey will ask you about what</w:t>
      </w:r>
      <w:r w:rsidR="00552F40" w:rsidRPr="0084163E">
        <w:rPr>
          <w:rFonts w:cs="Arial"/>
          <w:szCs w:val="22"/>
        </w:rPr>
        <w:t xml:space="preserve"> </w:t>
      </w:r>
      <w:r w:rsidR="00552F40" w:rsidRPr="0084163E">
        <w:rPr>
          <w:rFonts w:cs="Arial"/>
          <w:color w:val="000000"/>
          <w:szCs w:val="22"/>
        </w:rPr>
        <w:t xml:space="preserve">educative elements </w:t>
      </w:r>
      <w:proofErr w:type="gramStart"/>
      <w:r w:rsidR="00552F40" w:rsidRPr="0084163E">
        <w:rPr>
          <w:rFonts w:cs="Arial"/>
          <w:color w:val="000000"/>
          <w:szCs w:val="22"/>
        </w:rPr>
        <w:t xml:space="preserve">could be incorporated into the design of the National Memorial or included </w:t>
      </w:r>
      <w:r w:rsidR="00DC466F">
        <w:rPr>
          <w:rFonts w:cs="Arial"/>
          <w:color w:val="000000"/>
          <w:szCs w:val="22"/>
        </w:rPr>
        <w:t>on</w:t>
      </w:r>
      <w:r w:rsidR="00552F40" w:rsidRPr="0084163E">
        <w:rPr>
          <w:rFonts w:cs="Arial"/>
          <w:color w:val="000000"/>
          <w:szCs w:val="22"/>
        </w:rPr>
        <w:t xml:space="preserve"> an associated website</w:t>
      </w:r>
      <w:proofErr w:type="gramEnd"/>
      <w:r w:rsidR="00552F40" w:rsidRPr="0084163E">
        <w:rPr>
          <w:rFonts w:cs="Arial"/>
          <w:color w:val="000000"/>
          <w:szCs w:val="22"/>
        </w:rPr>
        <w:t xml:space="preserve">. </w:t>
      </w:r>
    </w:p>
    <w:p w14:paraId="66A38ED7" w14:textId="77777777" w:rsidR="00B06BAF" w:rsidRPr="0084163E" w:rsidRDefault="00B06BAF" w:rsidP="00B06BAF">
      <w:pPr>
        <w:pBdr>
          <w:top w:val="single" w:sz="2" w:space="1" w:color="auto"/>
          <w:left w:val="single" w:sz="2" w:space="4" w:color="auto"/>
          <w:bottom w:val="single" w:sz="2" w:space="1" w:color="auto"/>
          <w:right w:val="single" w:sz="2" w:space="4" w:color="auto"/>
        </w:pBdr>
        <w:shd w:val="clear" w:color="auto" w:fill="E6F3CF" w:themeFill="accent3" w:themeFillTint="66"/>
        <w:spacing w:before="0" w:after="0" w:line="240" w:lineRule="auto"/>
        <w:textAlignment w:val="center"/>
        <w:rPr>
          <w:rFonts w:cs="Arial"/>
          <w:color w:val="000000"/>
          <w:szCs w:val="22"/>
        </w:rPr>
      </w:pPr>
    </w:p>
    <w:p w14:paraId="2BABC2EC" w14:textId="77777777" w:rsidR="00552F40" w:rsidRPr="009E62D8" w:rsidRDefault="00552F40" w:rsidP="00552F40">
      <w:pPr>
        <w:spacing w:before="0" w:after="200" w:line="276" w:lineRule="auto"/>
        <w:rPr>
          <w:rFonts w:asciiTheme="minorHAnsi" w:hAnsiTheme="minorHAnsi" w:cstheme="minorHAnsi"/>
        </w:rPr>
      </w:pPr>
      <w:r>
        <w:rPr>
          <w:rFonts w:asciiTheme="minorHAnsi" w:hAnsiTheme="minorHAnsi" w:cstheme="minorHAnsi"/>
        </w:rPr>
        <w:br w:type="page"/>
      </w:r>
    </w:p>
    <w:p w14:paraId="77619207" w14:textId="77777777" w:rsidR="00552F40" w:rsidRDefault="00552F40" w:rsidP="00552F40">
      <w:pPr>
        <w:pStyle w:val="Heading1"/>
        <w:spacing w:line="276" w:lineRule="auto"/>
      </w:pPr>
      <w:bookmarkStart w:id="32" w:name="_Toc52204115"/>
      <w:bookmarkStart w:id="33" w:name="_Toc56674719"/>
      <w:r w:rsidRPr="008622A8">
        <w:lastRenderedPageBreak/>
        <w:t>Part Thr</w:t>
      </w:r>
      <w:r>
        <w:t>ee: Australian and International Memorials</w:t>
      </w:r>
      <w:bookmarkEnd w:id="32"/>
      <w:bookmarkEnd w:id="33"/>
    </w:p>
    <w:p w14:paraId="752BFC84" w14:textId="77777777" w:rsidR="00453B29" w:rsidRDefault="00453B29" w:rsidP="00552F40">
      <w:pPr>
        <w:rPr>
          <w:szCs w:val="22"/>
        </w:rPr>
      </w:pPr>
      <w:r w:rsidRPr="0084163E">
        <w:rPr>
          <w:szCs w:val="22"/>
        </w:rPr>
        <w:t>The building of memorials is a way of commemorating loss and trauma, to</w:t>
      </w:r>
      <w:r w:rsidR="00F6018D">
        <w:rPr>
          <w:szCs w:val="22"/>
        </w:rPr>
        <w:t> </w:t>
      </w:r>
      <w:r w:rsidRPr="0084163E">
        <w:rPr>
          <w:szCs w:val="22"/>
        </w:rPr>
        <w:t>acknowledge the experiences people have had and to raise awareness and educate the public for future generations</w:t>
      </w:r>
      <w:proofErr w:type="gramStart"/>
      <w:r w:rsidRPr="0084163E">
        <w:rPr>
          <w:szCs w:val="22"/>
        </w:rPr>
        <w:t xml:space="preserve">. </w:t>
      </w:r>
      <w:proofErr w:type="gramEnd"/>
      <w:r w:rsidRPr="0084163E">
        <w:rPr>
          <w:szCs w:val="22"/>
        </w:rPr>
        <w:t>Memorials can ensure an issue forms part of our public memory and can provide symbolic reparation.</w:t>
      </w:r>
    </w:p>
    <w:p w14:paraId="33835C66" w14:textId="77777777" w:rsidR="00552F40" w:rsidRPr="0084163E" w:rsidRDefault="00B06BAF" w:rsidP="00552F40">
      <w:pPr>
        <w:rPr>
          <w:szCs w:val="22"/>
        </w:rPr>
      </w:pPr>
      <w:r>
        <w:rPr>
          <w:szCs w:val="22"/>
        </w:rPr>
        <w:t>In this</w:t>
      </w:r>
      <w:r w:rsidR="00552F40" w:rsidRPr="0084163E">
        <w:rPr>
          <w:szCs w:val="22"/>
        </w:rPr>
        <w:t xml:space="preserve"> section </w:t>
      </w:r>
      <w:r>
        <w:rPr>
          <w:szCs w:val="22"/>
        </w:rPr>
        <w:t>are</w:t>
      </w:r>
      <w:r w:rsidR="00552F40" w:rsidRPr="0084163E">
        <w:rPr>
          <w:szCs w:val="22"/>
        </w:rPr>
        <w:t xml:space="preserve"> some examples of Australian and international memorials of</w:t>
      </w:r>
      <w:r w:rsidR="00F6018D">
        <w:rPr>
          <w:szCs w:val="22"/>
        </w:rPr>
        <w:t> </w:t>
      </w:r>
      <w:r w:rsidR="00552F40" w:rsidRPr="0084163E">
        <w:rPr>
          <w:szCs w:val="22"/>
        </w:rPr>
        <w:t>significance</w:t>
      </w:r>
      <w:proofErr w:type="gramStart"/>
      <w:r w:rsidR="00552F40" w:rsidRPr="0084163E">
        <w:rPr>
          <w:szCs w:val="22"/>
        </w:rPr>
        <w:t xml:space="preserve">. </w:t>
      </w:r>
      <w:proofErr w:type="gramEnd"/>
      <w:r w:rsidR="00552F40" w:rsidRPr="0084163E">
        <w:rPr>
          <w:szCs w:val="22"/>
        </w:rPr>
        <w:t xml:space="preserve">This is not an exhaustive list and intends to provide some information about similar memorials that may be useful when responding to this survey. </w:t>
      </w:r>
    </w:p>
    <w:p w14:paraId="517C860D" w14:textId="6805464F" w:rsidR="00552F40" w:rsidRDefault="00552F40" w:rsidP="00552F40">
      <w:pPr>
        <w:pStyle w:val="Heading2"/>
      </w:pPr>
      <w:bookmarkStart w:id="34" w:name="_Toc52204116"/>
      <w:bookmarkStart w:id="35" w:name="_Toc56674720"/>
      <w:r>
        <w:t xml:space="preserve">Australian </w:t>
      </w:r>
      <w:r w:rsidR="00BB660F">
        <w:t>E</w:t>
      </w:r>
      <w:r>
        <w:t>xamples</w:t>
      </w:r>
      <w:bookmarkEnd w:id="34"/>
      <w:bookmarkEnd w:id="35"/>
    </w:p>
    <w:p w14:paraId="49FD70E1" w14:textId="77777777" w:rsidR="00EA7BB1" w:rsidRDefault="00EA7BB1" w:rsidP="00EA7BB1">
      <w:pPr>
        <w:pStyle w:val="Heading3"/>
      </w:pPr>
      <w:bookmarkStart w:id="36" w:name="_Toc56674721"/>
      <w:r>
        <w:t>The Loud Fence Movement (2016)</w:t>
      </w:r>
      <w:bookmarkEnd w:id="36"/>
    </w:p>
    <w:p w14:paraId="1AE038D1" w14:textId="14A084C8" w:rsidR="00EA7BB1" w:rsidRDefault="00EA7BB1" w:rsidP="00EA7BB1">
      <w:r>
        <w:t>The Loud Fence Movement</w:t>
      </w:r>
      <w:r w:rsidR="00933D96">
        <w:t xml:space="preserve"> (the Movement)</w:t>
      </w:r>
      <w:r>
        <w:t>, which began in Ballarat and spread worldwide, encourages individuals to tie brightly coloured ribbons on the fences of</w:t>
      </w:r>
      <w:r w:rsidR="0045624A">
        <w:t> </w:t>
      </w:r>
      <w:r>
        <w:t xml:space="preserve">religious buildings and institutions to show support for people with lived experience of institutional child sexual abuse.  The Movement started from hearing the experiences of people who gave evidence during the Royal Commission. </w:t>
      </w:r>
    </w:p>
    <w:p w14:paraId="26F06293" w14:textId="77777777" w:rsidR="00EA7BB1" w:rsidRDefault="00EA7BB1" w:rsidP="00EA7BB1"/>
    <w:p w14:paraId="6F02612A" w14:textId="77777777" w:rsidR="00EA7BB1" w:rsidRDefault="00EA7BB1" w:rsidP="00EA7BB1">
      <w:pPr>
        <w:jc w:val="center"/>
      </w:pPr>
      <w:r>
        <w:rPr>
          <w:noProof/>
        </w:rPr>
        <w:drawing>
          <wp:inline distT="0" distB="0" distL="0" distR="0" wp14:anchorId="154E24C1" wp14:editId="24C9A43F">
            <wp:extent cx="5591175" cy="3145036"/>
            <wp:effectExtent l="0" t="0" r="0" b="0"/>
            <wp:docPr id="16" name="Picture 16" descr="An image of brightly coloured ribbons (including green, blue, red, purple, and pink) tied to a grey fence." title="The Loud Fence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97389" cy="3148532"/>
                    </a:xfrm>
                    <a:prstGeom prst="rect">
                      <a:avLst/>
                    </a:prstGeom>
                    <a:noFill/>
                    <a:ln>
                      <a:noFill/>
                    </a:ln>
                  </pic:spPr>
                </pic:pic>
              </a:graphicData>
            </a:graphic>
          </wp:inline>
        </w:drawing>
      </w:r>
    </w:p>
    <w:p w14:paraId="49567833" w14:textId="7CAFCC77" w:rsidR="00EA7BB1" w:rsidRPr="008F4E46" w:rsidRDefault="000E38E0" w:rsidP="00EA7BB1">
      <w:r>
        <w:t>More information about the Movement is available online</w:t>
      </w:r>
      <w:proofErr w:type="gramStart"/>
      <w:r>
        <w:t xml:space="preserve">. </w:t>
      </w:r>
      <w:proofErr w:type="gramEnd"/>
      <w:r w:rsidR="00EA7BB1">
        <w:br w:type="page"/>
      </w:r>
    </w:p>
    <w:p w14:paraId="67B9376F" w14:textId="65F87EAC" w:rsidR="003C1CA6" w:rsidRDefault="003C1CA6" w:rsidP="003C1CA6">
      <w:pPr>
        <w:pStyle w:val="Heading3"/>
      </w:pPr>
      <w:bookmarkStart w:id="37" w:name="_Toc56674722"/>
      <w:r>
        <w:lastRenderedPageBreak/>
        <w:t>Emergency Services Memorial</w:t>
      </w:r>
      <w:r w:rsidR="006A2D26">
        <w:t>,</w:t>
      </w:r>
      <w:r>
        <w:t xml:space="preserve"> Canberra (</w:t>
      </w:r>
      <w:proofErr w:type="spellStart"/>
      <w:r>
        <w:t>NCA</w:t>
      </w:r>
      <w:proofErr w:type="spellEnd"/>
      <w:r>
        <w:t xml:space="preserve"> July 2004)</w:t>
      </w:r>
      <w:bookmarkEnd w:id="37"/>
    </w:p>
    <w:p w14:paraId="47907AE9" w14:textId="317E4AEA" w:rsidR="003C1CA6" w:rsidRDefault="003C1CA6" w:rsidP="003C1CA6">
      <w:r>
        <w:t xml:space="preserve">Opened in July 2004, the Emergency Services Memorial is a place of celebration, reflection and contemplation.  It provides a national focus for organised special events to commemorate emergencies to which </w:t>
      </w:r>
      <w:r w:rsidR="00EA7BB1">
        <w:t>emergency services</w:t>
      </w:r>
      <w:r>
        <w:t xml:space="preserve"> have responded.  The memorial </w:t>
      </w:r>
      <w:proofErr w:type="gramStart"/>
      <w:r>
        <w:t>is designed</w:t>
      </w:r>
      <w:proofErr w:type="gramEnd"/>
      <w:r>
        <w:t xml:space="preserve"> to invite still moments of engagement and hold the visitor in contemplation and reflection.</w:t>
      </w:r>
    </w:p>
    <w:p w14:paraId="0CC81178" w14:textId="77777777" w:rsidR="003C1CA6" w:rsidRPr="00236050" w:rsidRDefault="003C1CA6" w:rsidP="003C1CA6">
      <w:pPr>
        <w:spacing w:before="0" w:after="0"/>
        <w:rPr>
          <w:sz w:val="14"/>
        </w:rPr>
      </w:pPr>
    </w:p>
    <w:p w14:paraId="7252CD61" w14:textId="77777777" w:rsidR="003C1CA6" w:rsidRDefault="003C1CA6" w:rsidP="003C1CA6">
      <w:pPr>
        <w:jc w:val="center"/>
        <w:rPr>
          <w:rFonts w:ascii="Georgia" w:eastAsiaTheme="majorEastAsia" w:hAnsi="Georgia" w:cstheme="majorBidi"/>
          <w:bCs/>
          <w:sz w:val="28"/>
        </w:rPr>
      </w:pPr>
      <w:r>
        <w:rPr>
          <w:noProof/>
        </w:rPr>
        <w:drawing>
          <wp:inline distT="0" distB="0" distL="0" distR="0" wp14:anchorId="6D9E098E" wp14:editId="21273F4D">
            <wp:extent cx="5657850" cy="3104917"/>
            <wp:effectExtent l="0" t="0" r="0" b="635"/>
            <wp:docPr id="1" name="Picture 1" descr="An image of a wall-like structure, featuring angular, white concrete, near a lake." title="Emergency Services Memorial in Canb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733744" cy="3146566"/>
                    </a:xfrm>
                    <a:prstGeom prst="rect">
                      <a:avLst/>
                    </a:prstGeom>
                    <a:noFill/>
                    <a:ln>
                      <a:noFill/>
                    </a:ln>
                  </pic:spPr>
                </pic:pic>
              </a:graphicData>
            </a:graphic>
          </wp:inline>
        </w:drawing>
      </w:r>
    </w:p>
    <w:p w14:paraId="6D5F7BF9" w14:textId="7A471BA5" w:rsidR="00A30B54" w:rsidRDefault="00A30B54" w:rsidP="001D10C8">
      <w:pPr>
        <w:spacing w:before="0" w:after="200" w:line="276" w:lineRule="auto"/>
      </w:pPr>
      <w:r>
        <w:t xml:space="preserve">For more information, please visit </w:t>
      </w:r>
      <w:r w:rsidR="007070CB">
        <w:t xml:space="preserve">the </w:t>
      </w:r>
      <w:proofErr w:type="spellStart"/>
      <w:r w:rsidR="00975E3B">
        <w:t>NCA</w:t>
      </w:r>
      <w:proofErr w:type="spellEnd"/>
      <w:r w:rsidR="00975E3B">
        <w:t xml:space="preserve"> website at </w:t>
      </w:r>
      <w:hyperlink r:id="rId34" w:history="1">
        <w:proofErr w:type="spellStart"/>
        <w:r w:rsidR="00975E3B" w:rsidRPr="00F847FD">
          <w:rPr>
            <w:rStyle w:val="Hyperlink"/>
            <w:sz w:val="24"/>
          </w:rPr>
          <w:t>www.nca.gov.au</w:t>
        </w:r>
        <w:proofErr w:type="spellEnd"/>
        <w:r w:rsidR="00975E3B" w:rsidRPr="00F847FD">
          <w:rPr>
            <w:rStyle w:val="Hyperlink"/>
            <w:sz w:val="24"/>
          </w:rPr>
          <w:t>/attractions-and-memorials</w:t>
        </w:r>
      </w:hyperlink>
      <w:r w:rsidR="00975E3B">
        <w:t xml:space="preserve">. </w:t>
      </w:r>
    </w:p>
    <w:p w14:paraId="6B71C871" w14:textId="47E9BF5F" w:rsidR="003C1CA6" w:rsidRDefault="003C1CA6" w:rsidP="001D10C8">
      <w:pPr>
        <w:spacing w:before="0" w:after="200" w:line="276" w:lineRule="auto"/>
      </w:pPr>
      <w:r>
        <w:br w:type="page"/>
      </w:r>
    </w:p>
    <w:p w14:paraId="43BFBCF6" w14:textId="6BE80B1D" w:rsidR="00F91C8C" w:rsidRDefault="00F91C8C" w:rsidP="00453B29">
      <w:pPr>
        <w:pStyle w:val="Heading3"/>
      </w:pPr>
      <w:bookmarkStart w:id="38" w:name="_Toc56674723"/>
      <w:r>
        <w:lastRenderedPageBreak/>
        <w:t>Reconciliation Place</w:t>
      </w:r>
      <w:r w:rsidR="003F21C4">
        <w:t>, Canberra</w:t>
      </w:r>
      <w:r>
        <w:t xml:space="preserve"> (</w:t>
      </w:r>
      <w:proofErr w:type="spellStart"/>
      <w:r>
        <w:t>NCA</w:t>
      </w:r>
      <w:proofErr w:type="spellEnd"/>
      <w:r>
        <w:t xml:space="preserve"> 2002)</w:t>
      </w:r>
      <w:bookmarkEnd w:id="38"/>
    </w:p>
    <w:p w14:paraId="3FFF3FFC" w14:textId="2D6536BE" w:rsidR="007221BC" w:rsidRPr="001D10C8" w:rsidRDefault="003E73FA" w:rsidP="001D10C8">
      <w:r>
        <w:t>Opened in 2002, Reconciliation Place is a symbol of the Government’s ongoing commitment to the reconciliation process.</w:t>
      </w:r>
      <w:r w:rsidR="000E38E0">
        <w:t xml:space="preserve"> </w:t>
      </w:r>
      <w:r>
        <w:t xml:space="preserve"> Judy Watson’s </w:t>
      </w:r>
      <w:r>
        <w:rPr>
          <w:i/>
        </w:rPr>
        <w:t xml:space="preserve">fire and water </w:t>
      </w:r>
      <w:r>
        <w:t xml:space="preserve">(pictured below) is one of 17 artworks </w:t>
      </w:r>
      <w:r w:rsidR="00F85660">
        <w:t xml:space="preserve">that comprises Reconciliation Place, </w:t>
      </w:r>
      <w:r>
        <w:t>located in the Parliamentary Zone in Canberra</w:t>
      </w:r>
      <w:r w:rsidR="00F85660">
        <w:t>.</w:t>
      </w:r>
      <w:r>
        <w:t xml:space="preserve"> </w:t>
      </w:r>
      <w:r w:rsidR="000E38E0">
        <w:t xml:space="preserve"> </w:t>
      </w:r>
      <w:r w:rsidR="00F85660">
        <w:t xml:space="preserve">The </w:t>
      </w:r>
      <w:r w:rsidR="001831D6">
        <w:t xml:space="preserve">artwork represents a place to gather, shelter, listen, and share. </w:t>
      </w:r>
      <w:r w:rsidR="000E38E0">
        <w:t xml:space="preserve"> </w:t>
      </w:r>
      <w:r w:rsidR="001831D6">
        <w:t xml:space="preserve">The curved vertical poles </w:t>
      </w:r>
      <w:r w:rsidR="001B1B6B">
        <w:t>bend ‘</w:t>
      </w:r>
      <w:r w:rsidR="001831D6">
        <w:t>towards each other in a gesture of Reconciliation, like two hands cup</w:t>
      </w:r>
      <w:r w:rsidR="001B1B6B">
        <w:t>ping the distance between them.’</w:t>
      </w:r>
    </w:p>
    <w:p w14:paraId="1FB77C16" w14:textId="77777777" w:rsidR="00EA7BB1" w:rsidRDefault="007221BC" w:rsidP="001D10C8">
      <w:pPr>
        <w:jc w:val="center"/>
      </w:pPr>
      <w:r>
        <w:rPr>
          <w:noProof/>
        </w:rPr>
        <w:drawing>
          <wp:inline distT="0" distB="0" distL="0" distR="0" wp14:anchorId="5833E782" wp14:editId="2BCAE5D6">
            <wp:extent cx="4886325" cy="3966438"/>
            <wp:effectExtent l="0" t="0" r="0" b="0"/>
            <wp:docPr id="3" name="Picture 3" descr="An image of a sculpture featuring a dark oblong stone between curved, reddish-brown poles on both sides." title="fire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89460" cy="3968983"/>
                    </a:xfrm>
                    <a:prstGeom prst="rect">
                      <a:avLst/>
                    </a:prstGeom>
                    <a:noFill/>
                    <a:ln>
                      <a:noFill/>
                    </a:ln>
                  </pic:spPr>
                </pic:pic>
              </a:graphicData>
            </a:graphic>
          </wp:inline>
        </w:drawing>
      </w:r>
    </w:p>
    <w:p w14:paraId="665D3DB3" w14:textId="77777777" w:rsidR="00A30B54" w:rsidRDefault="00A30B54" w:rsidP="001D10C8">
      <w:proofErr w:type="gramStart"/>
      <w:r>
        <w:rPr>
          <w:i/>
        </w:rPr>
        <w:t>f</w:t>
      </w:r>
      <w:r w:rsidR="00EA7BB1">
        <w:rPr>
          <w:i/>
        </w:rPr>
        <w:t>ire</w:t>
      </w:r>
      <w:proofErr w:type="gramEnd"/>
      <w:r w:rsidR="00EA7BB1">
        <w:rPr>
          <w:i/>
        </w:rPr>
        <w:t xml:space="preserve"> and </w:t>
      </w:r>
      <w:r>
        <w:rPr>
          <w:i/>
        </w:rPr>
        <w:t>w</w:t>
      </w:r>
      <w:r w:rsidR="00EA7BB1">
        <w:rPr>
          <w:i/>
        </w:rPr>
        <w:t>ater</w:t>
      </w:r>
      <w:r w:rsidR="00EA7BB1">
        <w:t>, Judy Watson</w:t>
      </w:r>
    </w:p>
    <w:p w14:paraId="0C09FC67" w14:textId="72C96A4D" w:rsidR="00A30B54" w:rsidRDefault="00A30B54" w:rsidP="001D10C8">
      <w:r>
        <w:t>For more information, please visit</w:t>
      </w:r>
      <w:r w:rsidR="007070CB">
        <w:t xml:space="preserve"> the </w:t>
      </w:r>
      <w:proofErr w:type="spellStart"/>
      <w:r w:rsidR="007070CB">
        <w:t>NCA</w:t>
      </w:r>
      <w:proofErr w:type="spellEnd"/>
      <w:r w:rsidR="007070CB">
        <w:t xml:space="preserve"> </w:t>
      </w:r>
      <w:r w:rsidR="00975E3B">
        <w:t xml:space="preserve">website at </w:t>
      </w:r>
      <w:hyperlink r:id="rId36" w:history="1">
        <w:proofErr w:type="spellStart"/>
        <w:r w:rsidR="00975E3B" w:rsidRPr="00F847FD">
          <w:rPr>
            <w:rStyle w:val="Hyperlink"/>
            <w:sz w:val="24"/>
          </w:rPr>
          <w:t>www.nca.gov.au</w:t>
        </w:r>
        <w:proofErr w:type="spellEnd"/>
        <w:r w:rsidR="00975E3B" w:rsidRPr="00F847FD">
          <w:rPr>
            <w:rStyle w:val="Hyperlink"/>
            <w:sz w:val="24"/>
          </w:rPr>
          <w:t>/attractions-and-memorials</w:t>
        </w:r>
      </w:hyperlink>
      <w:r w:rsidR="00975E3B">
        <w:t xml:space="preserve">. </w:t>
      </w:r>
      <w:r>
        <w:t xml:space="preserve"> </w:t>
      </w:r>
    </w:p>
    <w:p w14:paraId="49EBF560" w14:textId="16F33A23" w:rsidR="0080231C" w:rsidRDefault="00A30B54" w:rsidP="001D10C8">
      <w:r>
        <w:t xml:space="preserve"> </w:t>
      </w:r>
      <w:r w:rsidR="0080231C">
        <w:br w:type="page"/>
      </w:r>
    </w:p>
    <w:p w14:paraId="742384D5" w14:textId="32E02B1E" w:rsidR="00465DC8" w:rsidRDefault="00465DC8" w:rsidP="00465DC8">
      <w:pPr>
        <w:pStyle w:val="Heading3"/>
      </w:pPr>
      <w:bookmarkStart w:id="39" w:name="_Toc56674724"/>
      <w:r>
        <w:lastRenderedPageBreak/>
        <w:t>National Workers Memorial</w:t>
      </w:r>
      <w:r w:rsidR="006A2D26">
        <w:t>, Canberra</w:t>
      </w:r>
      <w:r>
        <w:t xml:space="preserve"> (</w:t>
      </w:r>
      <w:proofErr w:type="spellStart"/>
      <w:r w:rsidR="00CB3BA3">
        <w:t>NCA</w:t>
      </w:r>
      <w:proofErr w:type="spellEnd"/>
      <w:r w:rsidR="00CB3BA3">
        <w:t xml:space="preserve"> </w:t>
      </w:r>
      <w:r>
        <w:t>April 2019)</w:t>
      </w:r>
      <w:bookmarkEnd w:id="39"/>
    </w:p>
    <w:p w14:paraId="11ABC8F5" w14:textId="4F97B106" w:rsidR="00465DC8" w:rsidRPr="00465DC8" w:rsidRDefault="00465DC8" w:rsidP="00465DC8">
      <w:pPr>
        <w:pStyle w:val="NormalWeb"/>
        <w:spacing w:before="120" w:beforeAutospacing="0" w:after="240" w:afterAutospacing="0"/>
        <w:rPr>
          <w:rFonts w:ascii="Arial" w:hAnsi="Arial"/>
        </w:rPr>
      </w:pPr>
      <w:r w:rsidRPr="00465DC8">
        <w:rPr>
          <w:rFonts w:ascii="Arial" w:hAnsi="Arial"/>
        </w:rPr>
        <w:t>The National Workers Memorial serves as a reminder of the importance of work health and safety and the need for a determined and continued effort by all to</w:t>
      </w:r>
      <w:r w:rsidR="00F6018D">
        <w:rPr>
          <w:rFonts w:ascii="Arial" w:hAnsi="Arial"/>
        </w:rPr>
        <w:t> </w:t>
      </w:r>
      <w:r w:rsidRPr="00465DC8">
        <w:rPr>
          <w:rFonts w:ascii="Arial" w:hAnsi="Arial"/>
        </w:rPr>
        <w:t>prevent work-related accidents and disease.</w:t>
      </w:r>
      <w:r w:rsidR="000E38E0">
        <w:rPr>
          <w:rFonts w:ascii="Arial" w:hAnsi="Arial"/>
        </w:rPr>
        <w:t xml:space="preserve"> </w:t>
      </w:r>
      <w:r w:rsidRPr="00465DC8">
        <w:rPr>
          <w:rFonts w:ascii="Arial" w:hAnsi="Arial"/>
        </w:rPr>
        <w:t xml:space="preserve"> It is also a place to reflect on the evolving values, ideas and aspirations of the Australian community in relation to</w:t>
      </w:r>
      <w:r w:rsidR="00F6018D">
        <w:rPr>
          <w:rFonts w:ascii="Arial" w:hAnsi="Arial"/>
        </w:rPr>
        <w:t> </w:t>
      </w:r>
      <w:r w:rsidRPr="00465DC8">
        <w:rPr>
          <w:rFonts w:ascii="Arial" w:hAnsi="Arial"/>
        </w:rPr>
        <w:t>work health and safety.</w:t>
      </w:r>
      <w:r w:rsidR="00CB3BA3">
        <w:rPr>
          <w:rFonts w:ascii="Arial" w:hAnsi="Arial"/>
        </w:rPr>
        <w:t xml:space="preserve">  </w:t>
      </w:r>
      <w:r w:rsidRPr="00465DC8">
        <w:rPr>
          <w:rFonts w:ascii="Arial" w:hAnsi="Arial"/>
        </w:rPr>
        <w:t>The Memorial provides a place for visitors to lay a tribute for a loved one, a location to pause and reflect within earshot of the National Carillon’s bells, as well as allowing a space for congregation, interaction and ceremony.</w:t>
      </w:r>
    </w:p>
    <w:p w14:paraId="06490FF0" w14:textId="77777777" w:rsidR="00465DC8" w:rsidRDefault="00465DC8" w:rsidP="00BB660F"/>
    <w:p w14:paraId="3BF50EC1" w14:textId="77777777" w:rsidR="00465DC8" w:rsidRDefault="00465DC8" w:rsidP="00CB3BA3">
      <w:pPr>
        <w:jc w:val="center"/>
      </w:pPr>
      <w:r>
        <w:rPr>
          <w:noProof/>
        </w:rPr>
        <w:drawing>
          <wp:inline distT="0" distB="0" distL="0" distR="0" wp14:anchorId="3E97F37F" wp14:editId="7F9E2C91">
            <wp:extent cx="4867129" cy="3249085"/>
            <wp:effectExtent l="0" t="0" r="0" b="8890"/>
            <wp:docPr id="14" name="Picture 14" descr="An image of grey metal poles on a grey rounded base featuring a pattern of overlapping circles." title="National Workers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928267" cy="3289898"/>
                    </a:xfrm>
                    <a:prstGeom prst="rect">
                      <a:avLst/>
                    </a:prstGeom>
                    <a:noFill/>
                    <a:ln>
                      <a:noFill/>
                    </a:ln>
                  </pic:spPr>
                </pic:pic>
              </a:graphicData>
            </a:graphic>
          </wp:inline>
        </w:drawing>
      </w:r>
    </w:p>
    <w:p w14:paraId="5C1F846D" w14:textId="40A31B32" w:rsidR="007070CB" w:rsidRDefault="007070CB">
      <w:pPr>
        <w:spacing w:before="0" w:after="200" w:line="276" w:lineRule="auto"/>
      </w:pPr>
      <w:r>
        <w:t xml:space="preserve">For more information, please visit the Memorial </w:t>
      </w:r>
      <w:r w:rsidR="00975E3B">
        <w:t xml:space="preserve">website at </w:t>
      </w:r>
      <w:hyperlink r:id="rId39" w:history="1">
        <w:proofErr w:type="spellStart"/>
        <w:r w:rsidR="00975E3B" w:rsidRPr="00F847FD">
          <w:rPr>
            <w:rStyle w:val="Hyperlink"/>
            <w:sz w:val="24"/>
          </w:rPr>
          <w:t>www.nationalworkersmemorial.gov.au</w:t>
        </w:r>
        <w:proofErr w:type="spellEnd"/>
        <w:r w:rsidR="00975E3B" w:rsidRPr="00F847FD">
          <w:rPr>
            <w:rStyle w:val="Hyperlink"/>
            <w:sz w:val="24"/>
          </w:rPr>
          <w:t>/</w:t>
        </w:r>
      </w:hyperlink>
      <w:r w:rsidR="00975E3B">
        <w:t xml:space="preserve">. </w:t>
      </w:r>
      <w:r>
        <w:t xml:space="preserve"> </w:t>
      </w:r>
      <w:r w:rsidR="00975E3B">
        <w:t xml:space="preserve"> </w:t>
      </w:r>
    </w:p>
    <w:p w14:paraId="4343CE2A" w14:textId="45229E4B" w:rsidR="00162E3E" w:rsidRDefault="00162E3E">
      <w:pPr>
        <w:spacing w:before="0" w:after="200" w:line="276" w:lineRule="auto"/>
        <w:rPr>
          <w:rFonts w:ascii="Georgia" w:eastAsiaTheme="majorEastAsia" w:hAnsi="Georgia" w:cstheme="majorBidi"/>
          <w:bCs/>
          <w:color w:val="275D38"/>
          <w:sz w:val="32"/>
          <w:szCs w:val="26"/>
        </w:rPr>
      </w:pPr>
      <w:r>
        <w:br w:type="page"/>
      </w:r>
    </w:p>
    <w:p w14:paraId="2102E98E" w14:textId="535A7CFA" w:rsidR="003C1CA6" w:rsidRDefault="00BB660F" w:rsidP="001D10C8">
      <w:pPr>
        <w:pStyle w:val="Heading2"/>
      </w:pPr>
      <w:bookmarkStart w:id="40" w:name="_Toc56674725"/>
      <w:r>
        <w:lastRenderedPageBreak/>
        <w:t>International Example</w:t>
      </w:r>
      <w:bookmarkEnd w:id="40"/>
    </w:p>
    <w:p w14:paraId="5BEF4792" w14:textId="1B9D86F1" w:rsidR="00BB660F" w:rsidRDefault="00BB660F" w:rsidP="00BB660F">
      <w:pPr>
        <w:pStyle w:val="Heading3"/>
      </w:pPr>
      <w:bookmarkStart w:id="41" w:name="_Toc56674726"/>
      <w:r>
        <w:t>Minneapolis Survivors of Sexual Violence Memorial</w:t>
      </w:r>
      <w:r w:rsidR="006A2D26">
        <w:t>, USA</w:t>
      </w:r>
      <w:r w:rsidR="00CB3BA3">
        <w:t xml:space="preserve"> (2020)</w:t>
      </w:r>
      <w:bookmarkEnd w:id="41"/>
    </w:p>
    <w:p w14:paraId="05998210" w14:textId="054E8ACB" w:rsidR="00162E3E" w:rsidRDefault="00162E3E" w:rsidP="00162E3E">
      <w:pPr>
        <w:rPr>
          <w:rFonts w:ascii="Calibri" w:hAnsi="Calibri"/>
          <w:spacing w:val="0"/>
          <w:sz w:val="22"/>
          <w:szCs w:val="22"/>
        </w:rPr>
      </w:pPr>
      <w:r>
        <w:rPr>
          <w:shd w:val="clear" w:color="auto" w:fill="FAFAFA"/>
        </w:rPr>
        <w:t xml:space="preserve">This </w:t>
      </w:r>
      <w:r w:rsidR="007070CB">
        <w:rPr>
          <w:shd w:val="clear" w:color="auto" w:fill="FAFAFA"/>
        </w:rPr>
        <w:t>M</w:t>
      </w:r>
      <w:r>
        <w:rPr>
          <w:shd w:val="clear" w:color="auto" w:fill="FAFAFA"/>
        </w:rPr>
        <w:t xml:space="preserve">emorial is designed to honour the courage </w:t>
      </w:r>
      <w:r w:rsidRPr="00AB06B8">
        <w:rPr>
          <w:shd w:val="clear" w:color="auto" w:fill="FAFAFA"/>
        </w:rPr>
        <w:t xml:space="preserve">and </w:t>
      </w:r>
      <w:r w:rsidRPr="008555E2">
        <w:t>strength of survivors,</w:t>
      </w:r>
      <w:r w:rsidRPr="00AB06B8">
        <w:rPr>
          <w:shd w:val="clear" w:color="auto" w:fill="FAFAFA"/>
        </w:rPr>
        <w:t xml:space="preserve"> and</w:t>
      </w:r>
      <w:r w:rsidR="00F6018D" w:rsidRPr="00AB06B8">
        <w:rPr>
          <w:shd w:val="clear" w:color="auto" w:fill="FAFAFA"/>
        </w:rPr>
        <w:t> </w:t>
      </w:r>
      <w:r w:rsidRPr="00AB06B8">
        <w:rPr>
          <w:shd w:val="clear" w:color="auto" w:fill="FAFAFA"/>
        </w:rPr>
        <w:t xml:space="preserve">bring awareness to the prevalence of sexual violence. </w:t>
      </w:r>
      <w:r w:rsidR="000E38E0" w:rsidRPr="00AB06B8">
        <w:rPr>
          <w:shd w:val="clear" w:color="auto" w:fill="FAFAFA"/>
        </w:rPr>
        <w:t xml:space="preserve"> </w:t>
      </w:r>
      <w:r w:rsidRPr="00AB06B8">
        <w:rPr>
          <w:shd w:val="clear" w:color="auto" w:fill="FAFAFA"/>
        </w:rPr>
        <w:t>It let</w:t>
      </w:r>
      <w:r w:rsidR="00F6018D" w:rsidRPr="00AB06B8">
        <w:rPr>
          <w:shd w:val="clear" w:color="auto" w:fill="FAFAFA"/>
        </w:rPr>
        <w:t>s</w:t>
      </w:r>
      <w:r w:rsidRPr="00AB06B8">
        <w:rPr>
          <w:shd w:val="clear" w:color="auto" w:fill="FAFAFA"/>
        </w:rPr>
        <w:t xml:space="preserve"> survivors</w:t>
      </w:r>
      <w:r>
        <w:rPr>
          <w:shd w:val="clear" w:color="auto" w:fill="FAFAFA"/>
        </w:rPr>
        <w:t xml:space="preserve"> know that the community believes them, supports them, and stands with them in solidarity. </w:t>
      </w:r>
    </w:p>
    <w:p w14:paraId="6D1F4101" w14:textId="77777777" w:rsidR="00BB660F" w:rsidRDefault="00BB660F" w:rsidP="00162E3E">
      <w:pPr>
        <w:jc w:val="center"/>
      </w:pPr>
      <w:r>
        <w:rPr>
          <w:noProof/>
        </w:rPr>
        <w:drawing>
          <wp:inline distT="0" distB="0" distL="0" distR="0" wp14:anchorId="5326A1E1" wp14:editId="08AE71C9">
            <wp:extent cx="4667250" cy="3143250"/>
            <wp:effectExtent l="0" t="0" r="0" b="0"/>
            <wp:docPr id="9" name="Picture 9" descr="An image of a bird's eye view of a park area interspersed with green trees. In the middle of the image, a cream-coloured path, yellow and green-coloured shrubs and reddish-brown trees surround a circular pool of water." title="Minneapolis Survivors of Sexual Violence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jpg@01D69747.2C7C8AC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691697" cy="3159714"/>
                    </a:xfrm>
                    <a:prstGeom prst="rect">
                      <a:avLst/>
                    </a:prstGeom>
                    <a:noFill/>
                    <a:ln>
                      <a:noFill/>
                    </a:ln>
                  </pic:spPr>
                </pic:pic>
              </a:graphicData>
            </a:graphic>
          </wp:inline>
        </w:drawing>
      </w:r>
    </w:p>
    <w:p w14:paraId="7B94077D" w14:textId="0C00E1FF" w:rsidR="00BB660F" w:rsidRDefault="007F6873" w:rsidP="001D10C8">
      <w:pPr>
        <w:spacing w:before="0" w:after="200" w:line="276" w:lineRule="auto"/>
      </w:pPr>
      <w:r>
        <w:t xml:space="preserve">For more information, please visit </w:t>
      </w:r>
      <w:r w:rsidR="007070CB">
        <w:t xml:space="preserve">the Memorial </w:t>
      </w:r>
      <w:r w:rsidR="00975E3B">
        <w:t xml:space="preserve">website at </w:t>
      </w:r>
      <w:hyperlink r:id="rId42" w:history="1">
        <w:proofErr w:type="spellStart"/>
        <w:r w:rsidR="00975E3B" w:rsidRPr="00F847FD">
          <w:rPr>
            <w:rStyle w:val="Hyperlink"/>
            <w:sz w:val="24"/>
          </w:rPr>
          <w:t>www.survivorsmemorial.org</w:t>
        </w:r>
        <w:proofErr w:type="spellEnd"/>
        <w:r w:rsidR="00975E3B" w:rsidRPr="00F847FD">
          <w:rPr>
            <w:rStyle w:val="Hyperlink"/>
            <w:sz w:val="24"/>
          </w:rPr>
          <w:t>/</w:t>
        </w:r>
      </w:hyperlink>
      <w:r w:rsidR="00975E3B">
        <w:t xml:space="preserve">. </w:t>
      </w:r>
      <w:r w:rsidR="007070CB">
        <w:t xml:space="preserve"> </w:t>
      </w:r>
      <w:r w:rsidR="006F1CEC">
        <w:br w:type="page"/>
      </w:r>
    </w:p>
    <w:p w14:paraId="08478829" w14:textId="77777777" w:rsidR="00552F40" w:rsidRDefault="00552F40" w:rsidP="00552F40">
      <w:pPr>
        <w:pStyle w:val="Heading1"/>
        <w:rPr>
          <w:rFonts w:eastAsia="Cambria"/>
        </w:rPr>
      </w:pPr>
      <w:bookmarkStart w:id="42" w:name="_Toc52204118"/>
      <w:bookmarkStart w:id="43" w:name="_Toc26538439"/>
      <w:bookmarkStart w:id="44" w:name="_Toc56674727"/>
      <w:r>
        <w:rPr>
          <w:rFonts w:eastAsia="Cambria"/>
        </w:rPr>
        <w:lastRenderedPageBreak/>
        <w:t>Part Four: Next Steps</w:t>
      </w:r>
      <w:bookmarkEnd w:id="42"/>
      <w:bookmarkEnd w:id="44"/>
    </w:p>
    <w:p w14:paraId="3B3F3C7A" w14:textId="77777777" w:rsidR="00552F40" w:rsidRPr="00161F0E" w:rsidRDefault="00552F40" w:rsidP="00552F40">
      <w:pPr>
        <w:pStyle w:val="Heading2"/>
        <w:spacing w:line="276" w:lineRule="auto"/>
        <w:rPr>
          <w:rFonts w:eastAsia="Cambria"/>
        </w:rPr>
      </w:pPr>
      <w:bookmarkStart w:id="45" w:name="_Toc52204119"/>
      <w:bookmarkStart w:id="46" w:name="_Toc56674728"/>
      <w:r w:rsidRPr="00161F0E">
        <w:rPr>
          <w:rFonts w:eastAsia="Cambria"/>
        </w:rPr>
        <w:t>Timeframes</w:t>
      </w:r>
      <w:bookmarkEnd w:id="43"/>
      <w:bookmarkEnd w:id="45"/>
      <w:bookmarkEnd w:id="46"/>
    </w:p>
    <w:p w14:paraId="03FFD4EA" w14:textId="40A94820" w:rsidR="00552F40" w:rsidRDefault="00552F40" w:rsidP="00552F40">
      <w:pPr>
        <w:spacing w:line="276" w:lineRule="auto"/>
      </w:pPr>
      <w:r>
        <w:t xml:space="preserve">Following this online </w:t>
      </w:r>
      <w:r w:rsidR="003D379E">
        <w:t>consultation</w:t>
      </w:r>
      <w:r>
        <w:t xml:space="preserve">, </w:t>
      </w:r>
      <w:r w:rsidR="003D379E">
        <w:t>the department</w:t>
      </w:r>
      <w:r>
        <w:t xml:space="preserve"> will work with the </w:t>
      </w:r>
      <w:proofErr w:type="spellStart"/>
      <w:r>
        <w:t>NCA</w:t>
      </w:r>
      <w:proofErr w:type="spellEnd"/>
      <w:r>
        <w:t xml:space="preserve"> and the Advisory Group to progress </w:t>
      </w:r>
      <w:r w:rsidR="003D379E">
        <w:t>development of the design brief</w:t>
      </w:r>
      <w:r>
        <w:t xml:space="preserve"> for the National Memorial. </w:t>
      </w:r>
    </w:p>
    <w:p w14:paraId="0897B827" w14:textId="2160636C" w:rsidR="00552F40" w:rsidRDefault="00552F40" w:rsidP="00552F40">
      <w:pPr>
        <w:spacing w:line="276" w:lineRule="auto"/>
        <w:rPr>
          <w:rFonts w:ascii="Segoe UI" w:hAnsi="Segoe UI" w:cs="Segoe UI"/>
          <w:b/>
          <w:bCs/>
          <w:sz w:val="28"/>
          <w:szCs w:val="28"/>
          <w:lang w:val="en"/>
        </w:rPr>
      </w:pPr>
      <w:r>
        <w:rPr>
          <w:rFonts w:asciiTheme="minorHAnsi" w:hAnsiTheme="minorHAnsi" w:cstheme="minorHAnsi"/>
        </w:rPr>
        <w:t xml:space="preserve">Responses will be accepted by no later than </w:t>
      </w:r>
      <w:proofErr w:type="spellStart"/>
      <w:r w:rsidR="00236050">
        <w:rPr>
          <w:rFonts w:asciiTheme="minorHAnsi" w:hAnsiTheme="minorHAnsi" w:cstheme="minorHAnsi"/>
          <w:b/>
        </w:rPr>
        <w:t>11:59pm</w:t>
      </w:r>
      <w:proofErr w:type="spellEnd"/>
      <w:r w:rsidR="00236050">
        <w:rPr>
          <w:rFonts w:asciiTheme="minorHAnsi" w:hAnsiTheme="minorHAnsi" w:cstheme="minorHAnsi"/>
          <w:b/>
        </w:rPr>
        <w:t xml:space="preserve"> </w:t>
      </w:r>
      <w:proofErr w:type="spellStart"/>
      <w:r w:rsidR="002A6A1E">
        <w:rPr>
          <w:rFonts w:asciiTheme="minorHAnsi" w:hAnsiTheme="minorHAnsi" w:cstheme="minorHAnsi"/>
          <w:b/>
        </w:rPr>
        <w:t>AEDT</w:t>
      </w:r>
      <w:proofErr w:type="spellEnd"/>
      <w:r w:rsidR="002A6A1E">
        <w:rPr>
          <w:rFonts w:asciiTheme="minorHAnsi" w:hAnsiTheme="minorHAnsi" w:cstheme="minorHAnsi"/>
          <w:b/>
        </w:rPr>
        <w:t xml:space="preserve"> </w:t>
      </w:r>
      <w:r w:rsidR="00236050">
        <w:rPr>
          <w:rFonts w:asciiTheme="minorHAnsi" w:hAnsiTheme="minorHAnsi" w:cstheme="minorHAnsi"/>
          <w:b/>
        </w:rPr>
        <w:t xml:space="preserve">on </w:t>
      </w:r>
      <w:r w:rsidR="0071447F">
        <w:rPr>
          <w:rFonts w:asciiTheme="minorHAnsi" w:hAnsiTheme="minorHAnsi" w:cstheme="minorHAnsi"/>
          <w:b/>
        </w:rPr>
        <w:t>Monday</w:t>
      </w:r>
      <w:r w:rsidR="002A6A1E">
        <w:rPr>
          <w:rFonts w:asciiTheme="minorHAnsi" w:hAnsiTheme="minorHAnsi" w:cstheme="minorHAnsi"/>
          <w:b/>
        </w:rPr>
        <w:t> </w:t>
      </w:r>
      <w:r w:rsidR="0071447F">
        <w:rPr>
          <w:rFonts w:asciiTheme="minorHAnsi" w:hAnsiTheme="minorHAnsi" w:cstheme="minorHAnsi"/>
          <w:b/>
        </w:rPr>
        <w:t>30 </w:t>
      </w:r>
      <w:r w:rsidR="00236050">
        <w:rPr>
          <w:rFonts w:asciiTheme="minorHAnsi" w:hAnsiTheme="minorHAnsi" w:cstheme="minorHAnsi"/>
          <w:b/>
        </w:rPr>
        <w:t>November</w:t>
      </w:r>
      <w:r w:rsidR="0071447F">
        <w:rPr>
          <w:rFonts w:asciiTheme="minorHAnsi" w:hAnsiTheme="minorHAnsi" w:cstheme="minorHAnsi"/>
          <w:b/>
        </w:rPr>
        <w:t> </w:t>
      </w:r>
      <w:r w:rsidR="00236050">
        <w:rPr>
          <w:rFonts w:asciiTheme="minorHAnsi" w:hAnsiTheme="minorHAnsi" w:cstheme="minorHAnsi"/>
          <w:b/>
        </w:rPr>
        <w:t>2020</w:t>
      </w:r>
      <w:r>
        <w:rPr>
          <w:rFonts w:asciiTheme="minorHAnsi" w:hAnsiTheme="minorHAnsi" w:cstheme="minorHAnsi"/>
        </w:rPr>
        <w:t xml:space="preserve"> via DSS </w:t>
      </w:r>
      <w:r w:rsidRPr="00BA5A6D">
        <w:rPr>
          <w:rFonts w:asciiTheme="minorHAnsi" w:hAnsiTheme="minorHAnsi" w:cstheme="minorHAnsi"/>
        </w:rPr>
        <w:t xml:space="preserve">engage at </w:t>
      </w:r>
      <w:hyperlink r:id="rId43" w:history="1">
        <w:r w:rsidR="000E0295" w:rsidRPr="00463109">
          <w:rPr>
            <w:rStyle w:val="Hyperlink"/>
            <w:rFonts w:eastAsia="Calibri"/>
            <w:sz w:val="24"/>
          </w:rPr>
          <w:t>www.engage.dss.gov.au</w:t>
        </w:r>
      </w:hyperlink>
      <w:r w:rsidR="000E0295">
        <w:rPr>
          <w:rFonts w:eastAsia="Calibri"/>
        </w:rPr>
        <w:t>.</w:t>
      </w:r>
    </w:p>
    <w:p w14:paraId="3F806AE9" w14:textId="77777777" w:rsidR="00552F40" w:rsidRDefault="00552F40" w:rsidP="00552F40">
      <w:pPr>
        <w:pStyle w:val="Heading2"/>
        <w:spacing w:line="276" w:lineRule="auto"/>
      </w:pPr>
      <w:bookmarkStart w:id="47" w:name="_Toc52204120"/>
      <w:bookmarkStart w:id="48" w:name="_Toc56674729"/>
      <w:r w:rsidRPr="002E1E98">
        <w:t>Further information</w:t>
      </w:r>
      <w:bookmarkEnd w:id="47"/>
      <w:bookmarkEnd w:id="48"/>
    </w:p>
    <w:p w14:paraId="3C925612" w14:textId="47571159" w:rsidR="00552F40" w:rsidRDefault="00552F40" w:rsidP="00552F40">
      <w:pPr>
        <w:spacing w:line="276" w:lineRule="auto"/>
        <w:rPr>
          <w:rFonts w:asciiTheme="minorHAnsi" w:eastAsia="Calibri" w:hAnsiTheme="minorHAnsi" w:cstheme="minorHAnsi"/>
          <w:u w:val="single"/>
        </w:rPr>
      </w:pPr>
      <w:r w:rsidRPr="00944E52">
        <w:rPr>
          <w:rFonts w:asciiTheme="minorHAnsi" w:eastAsia="Calibri" w:hAnsiTheme="minorHAnsi" w:cstheme="minorHAnsi"/>
        </w:rPr>
        <w:t xml:space="preserve">To find out more </w:t>
      </w:r>
      <w:r w:rsidRPr="00BA5A6D">
        <w:rPr>
          <w:rFonts w:asciiTheme="minorHAnsi" w:eastAsia="Calibri" w:hAnsiTheme="minorHAnsi" w:cstheme="minorHAnsi"/>
        </w:rPr>
        <w:t xml:space="preserve">visit </w:t>
      </w:r>
      <w:hyperlink r:id="rId44" w:history="1">
        <w:r w:rsidR="000E0295" w:rsidRPr="00463109">
          <w:rPr>
            <w:rStyle w:val="Hyperlink"/>
            <w:rFonts w:eastAsia="Calibri"/>
            <w:sz w:val="24"/>
          </w:rPr>
          <w:t>www.engage.dss.gov.au</w:t>
        </w:r>
      </w:hyperlink>
      <w:r w:rsidRPr="00BA5A6D">
        <w:rPr>
          <w:rFonts w:asciiTheme="minorHAnsi" w:eastAsia="Calibri" w:hAnsiTheme="minorHAnsi" w:cstheme="minorHAnsi"/>
        </w:rPr>
        <w:t xml:space="preserve"> or you</w:t>
      </w:r>
      <w:r w:rsidRPr="00944E52">
        <w:rPr>
          <w:rFonts w:asciiTheme="minorHAnsi" w:eastAsia="Calibri" w:hAnsiTheme="minorHAnsi" w:cstheme="minorHAnsi"/>
        </w:rPr>
        <w:t xml:space="preserve"> can</w:t>
      </w:r>
      <w:r w:rsidR="00F6018D" w:rsidRPr="004168EE">
        <w:rPr>
          <w:rFonts w:eastAsiaTheme="majorEastAsia"/>
        </w:rPr>
        <w:t xml:space="preserve"> </w:t>
      </w:r>
      <w:r w:rsidRPr="00333A48">
        <w:rPr>
          <w:rFonts w:asciiTheme="minorHAnsi" w:eastAsia="Calibri" w:hAnsiTheme="minorHAnsi" w:cstheme="minorHAnsi"/>
        </w:rPr>
        <w:t xml:space="preserve">contact the </w:t>
      </w:r>
      <w:r w:rsidR="00F6018D">
        <w:rPr>
          <w:rFonts w:asciiTheme="minorHAnsi" w:eastAsia="Calibri" w:hAnsiTheme="minorHAnsi" w:cstheme="minorHAnsi"/>
        </w:rPr>
        <w:t>d</w:t>
      </w:r>
      <w:r w:rsidRPr="00333A48">
        <w:rPr>
          <w:rFonts w:asciiTheme="minorHAnsi" w:eastAsia="Calibri" w:hAnsiTheme="minorHAnsi" w:cstheme="minorHAnsi"/>
        </w:rPr>
        <w:t>epartment at</w:t>
      </w:r>
      <w:r w:rsidR="00F6018D">
        <w:rPr>
          <w:rFonts w:asciiTheme="minorHAnsi" w:eastAsia="Calibri" w:hAnsiTheme="minorHAnsi" w:cstheme="minorHAnsi"/>
        </w:rPr>
        <w:t> </w:t>
      </w:r>
      <w:hyperlink r:id="rId45" w:history="1">
        <w:r w:rsidR="00BA5A6D" w:rsidRPr="00B87F38">
          <w:rPr>
            <w:rStyle w:val="Hyperlink"/>
            <w:rFonts w:asciiTheme="minorHAnsi" w:eastAsia="Calibri" w:hAnsiTheme="minorHAnsi" w:cstheme="minorHAnsi"/>
            <w:sz w:val="24"/>
            <w:szCs w:val="22"/>
          </w:rPr>
          <w:t>RCMemorial@dss.gov.au</w:t>
        </w:r>
      </w:hyperlink>
      <w:r w:rsidR="00BA5A6D">
        <w:rPr>
          <w:rFonts w:asciiTheme="minorHAnsi" w:eastAsia="Calibri" w:hAnsiTheme="minorHAnsi" w:cstheme="minorHAnsi"/>
          <w:szCs w:val="22"/>
        </w:rPr>
        <w:t>.</w:t>
      </w:r>
    </w:p>
    <w:p w14:paraId="54FCB9D1" w14:textId="77777777" w:rsidR="00552F40" w:rsidRDefault="00552F40" w:rsidP="00552F40">
      <w:pPr>
        <w:pStyle w:val="Heading2"/>
        <w:spacing w:line="276" w:lineRule="auto"/>
      </w:pPr>
      <w:bookmarkStart w:id="49" w:name="_Toc52204121"/>
      <w:bookmarkStart w:id="50" w:name="_Toc56674730"/>
      <w:r>
        <w:t>Link to the Survey</w:t>
      </w:r>
      <w:bookmarkEnd w:id="49"/>
      <w:bookmarkEnd w:id="50"/>
    </w:p>
    <w:p w14:paraId="7E71797D" w14:textId="77777777" w:rsidR="00552F40" w:rsidRPr="003961B3" w:rsidRDefault="00552F40" w:rsidP="00552F40">
      <w:pPr>
        <w:spacing w:line="276" w:lineRule="auto"/>
      </w:pPr>
    </w:p>
    <w:p w14:paraId="624EA632" w14:textId="5FCC88CB" w:rsidR="00552F40" w:rsidRPr="000E0295" w:rsidRDefault="00552F40" w:rsidP="00552F40">
      <w:pPr>
        <w:pStyle w:val="ListParagraph"/>
        <w:pBdr>
          <w:top w:val="single" w:sz="4" w:space="1" w:color="auto"/>
          <w:left w:val="single" w:sz="4" w:space="4" w:color="auto"/>
          <w:bottom w:val="single" w:sz="4" w:space="1" w:color="auto"/>
          <w:right w:val="single" w:sz="4" w:space="4" w:color="auto"/>
        </w:pBdr>
        <w:shd w:val="clear" w:color="auto" w:fill="E6F3CF" w:themeFill="accent6" w:themeFillTint="66"/>
        <w:spacing w:before="0" w:after="0" w:line="276" w:lineRule="auto"/>
        <w:jc w:val="center"/>
        <w:rPr>
          <w:rFonts w:asciiTheme="minorHAnsi" w:hAnsiTheme="minorHAnsi" w:cstheme="minorHAnsi"/>
          <w:b/>
        </w:rPr>
      </w:pPr>
      <w:r w:rsidRPr="000E0295">
        <w:rPr>
          <w:rFonts w:asciiTheme="minorHAnsi" w:eastAsiaTheme="majorEastAsia" w:hAnsiTheme="minorHAnsi" w:cstheme="minorHAnsi"/>
          <w:b/>
          <w:bCs/>
          <w:color w:val="24596E"/>
          <w:sz w:val="28"/>
          <w:szCs w:val="28"/>
        </w:rPr>
        <w:t>Have your say - p</w:t>
      </w:r>
      <w:r w:rsidR="000E0295" w:rsidRPr="000E0295">
        <w:rPr>
          <w:rFonts w:asciiTheme="minorHAnsi" w:eastAsiaTheme="majorEastAsia" w:hAnsiTheme="minorHAnsi" w:cstheme="minorHAnsi"/>
          <w:b/>
          <w:bCs/>
          <w:color w:val="24596E"/>
          <w:sz w:val="28"/>
          <w:szCs w:val="28"/>
        </w:rPr>
        <w:t>lease participate in the survey</w:t>
      </w:r>
      <w:r w:rsidRPr="000E0295">
        <w:rPr>
          <w:rFonts w:asciiTheme="minorHAnsi" w:eastAsiaTheme="majorEastAsia" w:hAnsiTheme="minorHAnsi" w:cstheme="minorHAnsi"/>
          <w:b/>
          <w:bCs/>
          <w:color w:val="24596E"/>
          <w:sz w:val="28"/>
          <w:szCs w:val="28"/>
        </w:rPr>
        <w:br/>
      </w:r>
      <w:hyperlink r:id="rId46" w:history="1">
        <w:r w:rsidR="000E0295" w:rsidRPr="000E0295">
          <w:rPr>
            <w:rStyle w:val="Hyperlink"/>
            <w:rFonts w:asciiTheme="minorHAnsi" w:eastAsia="Calibri" w:hAnsiTheme="minorHAnsi" w:cstheme="minorHAnsi"/>
            <w:sz w:val="28"/>
            <w:szCs w:val="28"/>
          </w:rPr>
          <w:t>www.engage.dss.gov.au</w:t>
        </w:r>
      </w:hyperlink>
    </w:p>
    <w:p w14:paraId="7E4ABAAE" w14:textId="77777777" w:rsidR="00552F40" w:rsidRDefault="00552F40" w:rsidP="00552F40">
      <w:pPr>
        <w:spacing w:line="276" w:lineRule="auto"/>
      </w:pPr>
    </w:p>
    <w:p w14:paraId="13E8A258" w14:textId="77777777" w:rsidR="00552F40" w:rsidRDefault="00552F40" w:rsidP="00552F40">
      <w:pPr>
        <w:spacing w:before="0" w:after="200" w:line="276" w:lineRule="auto"/>
      </w:pPr>
      <w:r>
        <w:br w:type="page"/>
      </w:r>
    </w:p>
    <w:p w14:paraId="5EA8CAA1" w14:textId="77777777" w:rsidR="00552F40" w:rsidRDefault="00552F40" w:rsidP="002D15C6">
      <w:pPr>
        <w:pStyle w:val="Heading1"/>
      </w:pPr>
      <w:bookmarkStart w:id="51" w:name="_Toc52204122"/>
      <w:bookmarkStart w:id="52" w:name="_Toc56674731"/>
      <w:r>
        <w:rPr>
          <w:rFonts w:eastAsia="Cambria"/>
        </w:rPr>
        <w:lastRenderedPageBreak/>
        <w:t>Appendix A: Glossary</w:t>
      </w:r>
      <w:bookmarkEnd w:id="51"/>
      <w:r w:rsidR="003D379E">
        <w:rPr>
          <w:rFonts w:eastAsia="Cambria"/>
        </w:rPr>
        <w:t xml:space="preserve"> of Terms</w:t>
      </w:r>
      <w:bookmarkEnd w:id="52"/>
      <w:r w:rsidR="003D379E">
        <w:rPr>
          <w:rFonts w:eastAsia="Cambria"/>
        </w:rPr>
        <w:t xml:space="preserve"> </w:t>
      </w:r>
    </w:p>
    <w:tbl>
      <w:tblPr>
        <w:tblStyle w:val="DSSDatatablestyle"/>
        <w:tblpPr w:leftFromText="180" w:rightFromText="180" w:vertAnchor="text" w:horzAnchor="page" w:tblpX="1283" w:tblpY="243"/>
        <w:tblW w:w="10065" w:type="dxa"/>
        <w:tblInd w:w="0" w:type="dxa"/>
        <w:tblLook w:val="04E0" w:firstRow="1" w:lastRow="1" w:firstColumn="1" w:lastColumn="0" w:noHBand="0" w:noVBand="1"/>
      </w:tblPr>
      <w:tblGrid>
        <w:gridCol w:w="4111"/>
        <w:gridCol w:w="5954"/>
      </w:tblGrid>
      <w:tr w:rsidR="003D379E" w14:paraId="44E72283" w14:textId="77777777" w:rsidTr="004A2FA0">
        <w:trPr>
          <w:cnfStyle w:val="100000000000" w:firstRow="1" w:lastRow="0" w:firstColumn="0" w:lastColumn="0" w:oddVBand="0" w:evenVBand="0" w:oddHBand="0" w:evenHBand="0" w:firstRowFirstColumn="0" w:firstRowLastColumn="0" w:lastRowFirstColumn="0" w:lastRowLastColumn="0"/>
          <w:tblHeader/>
        </w:trPr>
        <w:tc>
          <w:tcPr>
            <w:tcW w:w="4111" w:type="dxa"/>
          </w:tcPr>
          <w:p w14:paraId="0C727954" w14:textId="77777777" w:rsidR="003D379E" w:rsidRDefault="003D379E" w:rsidP="00B06BAF">
            <w:r>
              <w:t>Acronyms</w:t>
            </w:r>
            <w:r w:rsidR="00F6018D">
              <w:t>/Abbreviations</w:t>
            </w:r>
          </w:p>
        </w:tc>
        <w:tc>
          <w:tcPr>
            <w:tcW w:w="5954" w:type="dxa"/>
          </w:tcPr>
          <w:p w14:paraId="1EA54224" w14:textId="77777777" w:rsidR="003D379E" w:rsidRDefault="003D379E" w:rsidP="00B06BAF">
            <w:r>
              <w:t>Definition</w:t>
            </w:r>
          </w:p>
        </w:tc>
      </w:tr>
      <w:tr w:rsidR="003D379E" w:rsidRPr="007A54B3" w14:paraId="66B843B6" w14:textId="77777777" w:rsidTr="004A2FA0">
        <w:trPr>
          <w:trHeight w:val="454"/>
        </w:trPr>
        <w:tc>
          <w:tcPr>
            <w:tcW w:w="4111" w:type="dxa"/>
          </w:tcPr>
          <w:p w14:paraId="7223E7B5" w14:textId="77777777" w:rsidR="003D379E" w:rsidRPr="007A54B3" w:rsidRDefault="003D379E" w:rsidP="00B06BAF">
            <w:pPr>
              <w:rPr>
                <w:rFonts w:eastAsia="Cambria"/>
              </w:rPr>
            </w:pPr>
            <w:r w:rsidRPr="007A54B3">
              <w:rPr>
                <w:rFonts w:eastAsia="Cambria"/>
              </w:rPr>
              <w:t>CNMC</w:t>
            </w:r>
          </w:p>
        </w:tc>
        <w:tc>
          <w:tcPr>
            <w:tcW w:w="5954" w:type="dxa"/>
          </w:tcPr>
          <w:p w14:paraId="667D0F13" w14:textId="77777777" w:rsidR="003D379E" w:rsidRPr="007A54B3" w:rsidRDefault="003D379E" w:rsidP="00B06BAF">
            <w:pPr>
              <w:rPr>
                <w:rFonts w:eastAsia="Cambria"/>
              </w:rPr>
            </w:pPr>
            <w:r>
              <w:rPr>
                <w:rFonts w:eastAsia="Cambria"/>
              </w:rPr>
              <w:t>Canberra National Memorials Committee</w:t>
            </w:r>
          </w:p>
        </w:tc>
      </w:tr>
      <w:tr w:rsidR="003D379E" w:rsidRPr="007A54B3" w14:paraId="6019B96A" w14:textId="77777777" w:rsidTr="004A2FA0">
        <w:trPr>
          <w:cnfStyle w:val="000000010000" w:firstRow="0" w:lastRow="0" w:firstColumn="0" w:lastColumn="0" w:oddVBand="0" w:evenVBand="0" w:oddHBand="0" w:evenHBand="1" w:firstRowFirstColumn="0" w:firstRowLastColumn="0" w:lastRowFirstColumn="0" w:lastRowLastColumn="0"/>
          <w:trHeight w:val="454"/>
        </w:trPr>
        <w:tc>
          <w:tcPr>
            <w:tcW w:w="4111" w:type="dxa"/>
          </w:tcPr>
          <w:p w14:paraId="460A87F7" w14:textId="77777777" w:rsidR="003D379E" w:rsidRPr="007A54B3" w:rsidRDefault="00F6018D" w:rsidP="00B06BAF">
            <w:pPr>
              <w:rPr>
                <w:rFonts w:eastAsia="Cambria"/>
              </w:rPr>
            </w:pPr>
            <w:r>
              <w:rPr>
                <w:rFonts w:eastAsia="Cambria"/>
              </w:rPr>
              <w:t>d</w:t>
            </w:r>
            <w:r w:rsidR="00162E3E">
              <w:rPr>
                <w:rFonts w:eastAsia="Cambria"/>
              </w:rPr>
              <w:t>epartment</w:t>
            </w:r>
          </w:p>
        </w:tc>
        <w:tc>
          <w:tcPr>
            <w:tcW w:w="5954" w:type="dxa"/>
          </w:tcPr>
          <w:p w14:paraId="1D0EE952" w14:textId="77777777" w:rsidR="003D379E" w:rsidRPr="007A54B3" w:rsidRDefault="003D379E" w:rsidP="00B06BAF">
            <w:pPr>
              <w:rPr>
                <w:rFonts w:eastAsia="Cambria"/>
              </w:rPr>
            </w:pPr>
            <w:r>
              <w:rPr>
                <w:rFonts w:eastAsia="Cambria"/>
              </w:rPr>
              <w:t>Department of Social Services</w:t>
            </w:r>
          </w:p>
        </w:tc>
      </w:tr>
      <w:tr w:rsidR="003D379E" w:rsidRPr="007A54B3" w14:paraId="269B5596" w14:textId="77777777" w:rsidTr="004A2FA0">
        <w:trPr>
          <w:trHeight w:val="454"/>
        </w:trPr>
        <w:tc>
          <w:tcPr>
            <w:tcW w:w="4111" w:type="dxa"/>
          </w:tcPr>
          <w:p w14:paraId="55EB146A" w14:textId="77777777" w:rsidR="003D379E" w:rsidRPr="007A54B3" w:rsidRDefault="00F6018D" w:rsidP="00B06BAF">
            <w:pPr>
              <w:rPr>
                <w:rFonts w:eastAsia="Cambria"/>
              </w:rPr>
            </w:pPr>
            <w:r>
              <w:rPr>
                <w:rFonts w:eastAsia="Cambria"/>
              </w:rPr>
              <w:t>Reference Group</w:t>
            </w:r>
          </w:p>
        </w:tc>
        <w:tc>
          <w:tcPr>
            <w:tcW w:w="5954" w:type="dxa"/>
          </w:tcPr>
          <w:p w14:paraId="367AF87B" w14:textId="77777777" w:rsidR="003D379E" w:rsidRPr="007A54B3" w:rsidRDefault="003D379E" w:rsidP="00B06BAF">
            <w:pPr>
              <w:rPr>
                <w:rFonts w:eastAsia="Cambria"/>
              </w:rPr>
            </w:pPr>
            <w:r>
              <w:rPr>
                <w:rFonts w:eastAsia="Cambria"/>
              </w:rPr>
              <w:t>National Apology Reference Group</w:t>
            </w:r>
          </w:p>
        </w:tc>
      </w:tr>
      <w:tr w:rsidR="003D379E" w:rsidRPr="007A54B3" w14:paraId="6F8B109C" w14:textId="77777777" w:rsidTr="004A2FA0">
        <w:trPr>
          <w:cnfStyle w:val="000000010000" w:firstRow="0" w:lastRow="0" w:firstColumn="0" w:lastColumn="0" w:oddVBand="0" w:evenVBand="0" w:oddHBand="0" w:evenHBand="1" w:firstRowFirstColumn="0" w:firstRowLastColumn="0" w:lastRowFirstColumn="0" w:lastRowLastColumn="0"/>
          <w:trHeight w:val="454"/>
        </w:trPr>
        <w:tc>
          <w:tcPr>
            <w:tcW w:w="4111" w:type="dxa"/>
          </w:tcPr>
          <w:p w14:paraId="302F193C" w14:textId="77777777" w:rsidR="003D379E" w:rsidRPr="007A54B3" w:rsidRDefault="003D379E" w:rsidP="00B06BAF">
            <w:pPr>
              <w:rPr>
                <w:rFonts w:eastAsia="Cambria"/>
              </w:rPr>
            </w:pPr>
            <w:r w:rsidRPr="007A54B3">
              <w:rPr>
                <w:rFonts w:eastAsia="Cambria"/>
              </w:rPr>
              <w:t>NCA</w:t>
            </w:r>
          </w:p>
        </w:tc>
        <w:tc>
          <w:tcPr>
            <w:tcW w:w="5954" w:type="dxa"/>
          </w:tcPr>
          <w:p w14:paraId="19E7E00D" w14:textId="77777777" w:rsidR="003D379E" w:rsidRPr="007A54B3" w:rsidRDefault="003D379E" w:rsidP="00B06BAF">
            <w:pPr>
              <w:rPr>
                <w:rFonts w:eastAsia="Cambria"/>
              </w:rPr>
            </w:pPr>
            <w:r>
              <w:rPr>
                <w:rFonts w:eastAsia="Cambria"/>
              </w:rPr>
              <w:t xml:space="preserve">National Capital Authority </w:t>
            </w:r>
          </w:p>
        </w:tc>
      </w:tr>
      <w:tr w:rsidR="003D379E" w:rsidRPr="007A54B3" w14:paraId="6B379EA6" w14:textId="77777777" w:rsidTr="004A2FA0">
        <w:trPr>
          <w:cnfStyle w:val="010000000000" w:firstRow="0" w:lastRow="1" w:firstColumn="0" w:lastColumn="0" w:oddVBand="0" w:evenVBand="0" w:oddHBand="0" w:evenHBand="0" w:firstRowFirstColumn="0" w:firstRowLastColumn="0" w:lastRowFirstColumn="0" w:lastRowLastColumn="0"/>
          <w:trHeight w:val="454"/>
        </w:trPr>
        <w:tc>
          <w:tcPr>
            <w:tcW w:w="4111" w:type="dxa"/>
          </w:tcPr>
          <w:p w14:paraId="45093239" w14:textId="77777777" w:rsidR="003D379E" w:rsidRPr="002D15C6" w:rsidRDefault="00F6018D" w:rsidP="00B06BAF">
            <w:pPr>
              <w:rPr>
                <w:rFonts w:eastAsia="Cambria"/>
                <w:b w:val="0"/>
              </w:rPr>
            </w:pPr>
            <w:r>
              <w:rPr>
                <w:rFonts w:eastAsia="Cambria"/>
                <w:b w:val="0"/>
              </w:rPr>
              <w:t>Advisory Group</w:t>
            </w:r>
          </w:p>
        </w:tc>
        <w:tc>
          <w:tcPr>
            <w:tcW w:w="5954" w:type="dxa"/>
          </w:tcPr>
          <w:p w14:paraId="0CD890CC" w14:textId="77777777" w:rsidR="003D379E" w:rsidRPr="002D15C6" w:rsidRDefault="003D379E" w:rsidP="00B06BAF">
            <w:pPr>
              <w:rPr>
                <w:rFonts w:eastAsia="Cambria"/>
                <w:b w:val="0"/>
              </w:rPr>
            </w:pPr>
            <w:r w:rsidRPr="002D15C6">
              <w:rPr>
                <w:rFonts w:eastAsia="Cambria"/>
                <w:b w:val="0"/>
              </w:rPr>
              <w:t xml:space="preserve">National Memorial Advisory Group </w:t>
            </w:r>
          </w:p>
        </w:tc>
      </w:tr>
    </w:tbl>
    <w:p w14:paraId="4FCE3D84" w14:textId="77777777" w:rsidR="003D379E" w:rsidRDefault="003D379E" w:rsidP="00552F40">
      <w:pPr>
        <w:spacing w:line="276" w:lineRule="auto"/>
      </w:pPr>
    </w:p>
    <w:tbl>
      <w:tblPr>
        <w:tblStyle w:val="DSSDatatablestyle"/>
        <w:tblpPr w:leftFromText="180" w:rightFromText="180" w:vertAnchor="text" w:horzAnchor="page" w:tblpX="1283" w:tblpY="243"/>
        <w:tblW w:w="10065" w:type="dxa"/>
        <w:tblInd w:w="0" w:type="dxa"/>
        <w:tblLook w:val="04E0" w:firstRow="1" w:lastRow="1" w:firstColumn="1" w:lastColumn="0" w:noHBand="0" w:noVBand="1"/>
      </w:tblPr>
      <w:tblGrid>
        <w:gridCol w:w="3544"/>
        <w:gridCol w:w="6521"/>
      </w:tblGrid>
      <w:tr w:rsidR="00552F40" w14:paraId="23F0FDB3" w14:textId="77777777" w:rsidTr="001D10C8">
        <w:trPr>
          <w:cnfStyle w:val="100000000000" w:firstRow="1" w:lastRow="0" w:firstColumn="0" w:lastColumn="0" w:oddVBand="0" w:evenVBand="0" w:oddHBand="0" w:evenHBand="0" w:firstRowFirstColumn="0" w:firstRowLastColumn="0" w:lastRowFirstColumn="0" w:lastRowLastColumn="0"/>
          <w:tblHeader/>
        </w:trPr>
        <w:tc>
          <w:tcPr>
            <w:tcW w:w="3544" w:type="dxa"/>
          </w:tcPr>
          <w:p w14:paraId="361ACA7E" w14:textId="4BD76799" w:rsidR="00552F40" w:rsidRDefault="00DA2804" w:rsidP="00552F40">
            <w:r>
              <w:t>Word/term</w:t>
            </w:r>
          </w:p>
        </w:tc>
        <w:tc>
          <w:tcPr>
            <w:tcW w:w="6521" w:type="dxa"/>
          </w:tcPr>
          <w:p w14:paraId="3CD71FF0" w14:textId="77777777" w:rsidR="00552F40" w:rsidRDefault="00552F40" w:rsidP="00552F40">
            <w:r>
              <w:t>Definition</w:t>
            </w:r>
          </w:p>
        </w:tc>
      </w:tr>
      <w:tr w:rsidR="00D76342" w14:paraId="27A8B224" w14:textId="77777777" w:rsidTr="001D10C8">
        <w:trPr>
          <w:trHeight w:val="454"/>
        </w:trPr>
        <w:tc>
          <w:tcPr>
            <w:tcW w:w="3544" w:type="dxa"/>
          </w:tcPr>
          <w:p w14:paraId="40DD4BCB" w14:textId="7B72BA04" w:rsidR="00D76342" w:rsidRPr="005C1740" w:rsidRDefault="00D76342" w:rsidP="00E6748F">
            <w:pPr>
              <w:rPr>
                <w:rFonts w:eastAsia="Cambria"/>
              </w:rPr>
            </w:pPr>
            <w:r>
              <w:rPr>
                <w:rFonts w:eastAsia="Cambria"/>
              </w:rPr>
              <w:t>Educative element</w:t>
            </w:r>
          </w:p>
        </w:tc>
        <w:tc>
          <w:tcPr>
            <w:tcW w:w="6521" w:type="dxa"/>
          </w:tcPr>
          <w:p w14:paraId="04B17A2D" w14:textId="1E6E274C" w:rsidR="00D76342" w:rsidRPr="005C1740" w:rsidRDefault="00D76342" w:rsidP="000E7820">
            <w:pPr>
              <w:rPr>
                <w:rFonts w:eastAsia="Cambria"/>
              </w:rPr>
            </w:pPr>
            <w:r>
              <w:rPr>
                <w:rFonts w:eastAsia="Cambria"/>
              </w:rPr>
              <w:t>A feature that provides people with information about an</w:t>
            </w:r>
            <w:r w:rsidR="001D35B2">
              <w:rPr>
                <w:rFonts w:eastAsia="Cambria"/>
              </w:rPr>
              <w:t> </w:t>
            </w:r>
            <w:r>
              <w:rPr>
                <w:rFonts w:eastAsia="Cambria"/>
              </w:rPr>
              <w:t>issue.</w:t>
            </w:r>
          </w:p>
        </w:tc>
      </w:tr>
      <w:tr w:rsidR="00D8682F" w14:paraId="476B4F2E" w14:textId="77777777" w:rsidTr="001D10C8">
        <w:trPr>
          <w:cnfStyle w:val="000000010000" w:firstRow="0" w:lastRow="0" w:firstColumn="0" w:lastColumn="0" w:oddVBand="0" w:evenVBand="0" w:oddHBand="0" w:evenHBand="1" w:firstRowFirstColumn="0" w:firstRowLastColumn="0" w:lastRowFirstColumn="0" w:lastRowLastColumn="0"/>
          <w:trHeight w:val="454"/>
        </w:trPr>
        <w:tc>
          <w:tcPr>
            <w:tcW w:w="3544" w:type="dxa"/>
          </w:tcPr>
          <w:p w14:paraId="6C5CA552" w14:textId="77777777" w:rsidR="00D8682F" w:rsidRPr="005C1740" w:rsidRDefault="00D8682F" w:rsidP="00D8682F">
            <w:pPr>
              <w:rPr>
                <w:rFonts w:eastAsia="Cambria"/>
              </w:rPr>
            </w:pPr>
            <w:r>
              <w:rPr>
                <w:rFonts w:eastAsia="Cambria"/>
              </w:rPr>
              <w:t xml:space="preserve">Institutional child sexual abuse </w:t>
            </w:r>
          </w:p>
        </w:tc>
        <w:tc>
          <w:tcPr>
            <w:tcW w:w="6521" w:type="dxa"/>
          </w:tcPr>
          <w:p w14:paraId="44ACEA5D" w14:textId="57CF88A9" w:rsidR="004A2FA0" w:rsidRDefault="004A2FA0" w:rsidP="004A2FA0">
            <w:pPr>
              <w:rPr>
                <w:rFonts w:eastAsia="Cambria"/>
              </w:rPr>
            </w:pPr>
            <w:r>
              <w:rPr>
                <w:rFonts w:eastAsia="Cambria"/>
              </w:rPr>
              <w:t>Child sexual abuse specifically refers to the abuse of</w:t>
            </w:r>
            <w:r w:rsidR="001D35B2">
              <w:rPr>
                <w:rFonts w:eastAsia="Cambria"/>
              </w:rPr>
              <w:t> </w:t>
            </w:r>
            <w:r>
              <w:rPr>
                <w:rFonts w:eastAsia="Cambria"/>
              </w:rPr>
              <w:t>a</w:t>
            </w:r>
            <w:r w:rsidR="001D35B2">
              <w:rPr>
                <w:rFonts w:eastAsia="Cambria"/>
              </w:rPr>
              <w:t> </w:t>
            </w:r>
            <w:r>
              <w:rPr>
                <w:rFonts w:eastAsia="Cambria"/>
              </w:rPr>
              <w:t>person under the age of 18.</w:t>
            </w:r>
            <w:r w:rsidR="00D76342">
              <w:rPr>
                <w:rFonts w:eastAsia="Cambria"/>
              </w:rPr>
              <w:t>T</w:t>
            </w:r>
            <w:r>
              <w:rPr>
                <w:rFonts w:eastAsia="Cambria"/>
              </w:rPr>
              <w:t>his includes adults who were abused as children.</w:t>
            </w:r>
          </w:p>
          <w:p w14:paraId="393F2B42" w14:textId="548A3882" w:rsidR="0055066C" w:rsidRPr="005C1740" w:rsidRDefault="00D76342" w:rsidP="0055066C">
            <w:pPr>
              <w:rPr>
                <w:rFonts w:eastAsia="Cambria"/>
              </w:rPr>
            </w:pPr>
            <w:r>
              <w:rPr>
                <w:rFonts w:eastAsia="Cambria"/>
              </w:rPr>
              <w:t>Institutional c</w:t>
            </w:r>
            <w:r w:rsidR="004A2FA0">
              <w:rPr>
                <w:rFonts w:eastAsia="Cambria"/>
              </w:rPr>
              <w:t xml:space="preserve">hild sexual abuse </w:t>
            </w:r>
            <w:r>
              <w:rPr>
                <w:rFonts w:eastAsia="Cambria"/>
              </w:rPr>
              <w:t xml:space="preserve">is a form of child sexual abuse </w:t>
            </w:r>
            <w:r w:rsidR="004A2FA0">
              <w:rPr>
                <w:rFonts w:eastAsia="Cambria"/>
              </w:rPr>
              <w:t>that occurs in the context of</w:t>
            </w:r>
            <w:r w:rsidR="00D8682F">
              <w:rPr>
                <w:rFonts w:eastAsia="Cambria"/>
              </w:rPr>
              <w:t xml:space="preserve"> an institution such as</w:t>
            </w:r>
            <w:r w:rsidR="001D35B2">
              <w:rPr>
                <w:rFonts w:eastAsia="Cambria"/>
              </w:rPr>
              <w:t> </w:t>
            </w:r>
            <w:r w:rsidR="00D8682F">
              <w:rPr>
                <w:rFonts w:eastAsia="Cambria"/>
              </w:rPr>
              <w:t xml:space="preserve">a school, church, club, orphanage or children’s </w:t>
            </w:r>
            <w:r w:rsidR="00B32C79">
              <w:rPr>
                <w:rFonts w:eastAsia="Cambria"/>
              </w:rPr>
              <w:t xml:space="preserve">care </w:t>
            </w:r>
            <w:r w:rsidR="00D8682F">
              <w:rPr>
                <w:rFonts w:eastAsia="Cambria"/>
              </w:rPr>
              <w:t>home.</w:t>
            </w:r>
          </w:p>
        </w:tc>
      </w:tr>
      <w:tr w:rsidR="00D8682F" w14:paraId="0FCB4EDB" w14:textId="77777777" w:rsidTr="001D10C8">
        <w:trPr>
          <w:trHeight w:val="454"/>
        </w:trPr>
        <w:tc>
          <w:tcPr>
            <w:tcW w:w="3544" w:type="dxa"/>
          </w:tcPr>
          <w:p w14:paraId="7AC96722" w14:textId="77777777" w:rsidR="00D8682F" w:rsidRPr="00551981" w:rsidRDefault="00D8682F" w:rsidP="00D8682F">
            <w:pPr>
              <w:rPr>
                <w:rFonts w:eastAsia="Cambria"/>
              </w:rPr>
            </w:pPr>
            <w:r>
              <w:rPr>
                <w:rFonts w:eastAsia="Cambria"/>
              </w:rPr>
              <w:t xml:space="preserve">Memorial </w:t>
            </w:r>
          </w:p>
        </w:tc>
        <w:tc>
          <w:tcPr>
            <w:tcW w:w="6521" w:type="dxa"/>
          </w:tcPr>
          <w:p w14:paraId="1B8671E0" w14:textId="04FB2BC3" w:rsidR="00D8682F" w:rsidRPr="00551981" w:rsidRDefault="00D8682F" w:rsidP="001A7C3E">
            <w:pPr>
              <w:rPr>
                <w:rFonts w:eastAsia="Cambria"/>
              </w:rPr>
            </w:pPr>
            <w:r>
              <w:rPr>
                <w:rFonts w:eastAsia="Cambria"/>
              </w:rPr>
              <w:t xml:space="preserve">A </w:t>
            </w:r>
            <w:r w:rsidR="001A7C3E">
              <w:rPr>
                <w:rFonts w:eastAsia="Cambria"/>
              </w:rPr>
              <w:t>place established to collectively or individually recognise and remember a unique event, cause, and/or person/s, typically holding cultural significance.</w:t>
            </w:r>
          </w:p>
        </w:tc>
      </w:tr>
      <w:tr w:rsidR="00F91C8C" w14:paraId="1BDF4028" w14:textId="77777777" w:rsidTr="003F4FD0">
        <w:trPr>
          <w:cnfStyle w:val="000000010000" w:firstRow="0" w:lastRow="0" w:firstColumn="0" w:lastColumn="0" w:oddVBand="0" w:evenVBand="0" w:oddHBand="0" w:evenHBand="1" w:firstRowFirstColumn="0" w:firstRowLastColumn="0" w:lastRowFirstColumn="0" w:lastRowLastColumn="0"/>
          <w:trHeight w:val="454"/>
        </w:trPr>
        <w:tc>
          <w:tcPr>
            <w:tcW w:w="3544" w:type="dxa"/>
          </w:tcPr>
          <w:p w14:paraId="4217A6CB" w14:textId="42273430" w:rsidR="00F91C8C" w:rsidRDefault="00F91C8C" w:rsidP="00F91C8C">
            <w:pPr>
              <w:rPr>
                <w:rFonts w:eastAsia="Cambria"/>
              </w:rPr>
            </w:pPr>
            <w:r>
              <w:rPr>
                <w:rFonts w:eastAsia="Cambria"/>
              </w:rPr>
              <w:t>National Memorial</w:t>
            </w:r>
            <w:r w:rsidRPr="005C1740">
              <w:rPr>
                <w:rFonts w:eastAsia="Cambria"/>
              </w:rPr>
              <w:t xml:space="preserve"> intent</w:t>
            </w:r>
            <w:r>
              <w:rPr>
                <w:rFonts w:eastAsia="Cambria"/>
              </w:rPr>
              <w:t xml:space="preserve"> </w:t>
            </w:r>
          </w:p>
        </w:tc>
        <w:tc>
          <w:tcPr>
            <w:tcW w:w="6521" w:type="dxa"/>
          </w:tcPr>
          <w:p w14:paraId="20669E9A" w14:textId="7509FF3C" w:rsidR="00F91C8C" w:rsidRDefault="00F91C8C" w:rsidP="00F91C8C">
            <w:pPr>
              <w:rPr>
                <w:rFonts w:eastAsia="Cambria"/>
              </w:rPr>
            </w:pPr>
            <w:r w:rsidRPr="005C1740">
              <w:rPr>
                <w:rFonts w:eastAsia="Cambria"/>
              </w:rPr>
              <w:t xml:space="preserve">A statement </w:t>
            </w:r>
            <w:r>
              <w:rPr>
                <w:rFonts w:eastAsia="Cambria"/>
              </w:rPr>
              <w:t xml:space="preserve">or set of principles </w:t>
            </w:r>
            <w:r w:rsidRPr="005C1740">
              <w:rPr>
                <w:rFonts w:eastAsia="Cambria"/>
              </w:rPr>
              <w:t xml:space="preserve">that outlines the purpose of the </w:t>
            </w:r>
            <w:r>
              <w:rPr>
                <w:rFonts w:eastAsia="Cambria"/>
              </w:rPr>
              <w:t xml:space="preserve">National </w:t>
            </w:r>
            <w:r w:rsidRPr="005C1740">
              <w:rPr>
                <w:rFonts w:eastAsia="Cambria"/>
              </w:rPr>
              <w:t xml:space="preserve">Memorial and </w:t>
            </w:r>
            <w:r>
              <w:rPr>
                <w:rFonts w:eastAsia="Cambria"/>
              </w:rPr>
              <w:t>its</w:t>
            </w:r>
            <w:r w:rsidRPr="005C1740">
              <w:rPr>
                <w:rFonts w:eastAsia="Cambria"/>
              </w:rPr>
              <w:t xml:space="preserve"> national significance.   </w:t>
            </w:r>
          </w:p>
        </w:tc>
      </w:tr>
      <w:tr w:rsidR="00F91C8C" w14:paraId="6C33205B" w14:textId="6C9F5E51" w:rsidTr="008555E2">
        <w:trPr>
          <w:cnfStyle w:val="010000000000" w:firstRow="0" w:lastRow="1" w:firstColumn="0" w:lastColumn="0" w:oddVBand="0" w:evenVBand="0" w:oddHBand="0" w:evenHBand="0" w:firstRowFirstColumn="0" w:firstRowLastColumn="0" w:lastRowFirstColumn="0" w:lastRowLastColumn="0"/>
          <w:trHeight w:val="454"/>
        </w:trPr>
        <w:tc>
          <w:tcPr>
            <w:tcW w:w="3544" w:type="dxa"/>
            <w:shd w:val="clear" w:color="auto" w:fill="auto"/>
          </w:tcPr>
          <w:p w14:paraId="625F30EA" w14:textId="77777777" w:rsidR="00F91C8C" w:rsidRPr="004E7A0B" w:rsidRDefault="00F91C8C" w:rsidP="00F91C8C">
            <w:pPr>
              <w:rPr>
                <w:rFonts w:eastAsia="Cambria"/>
                <w:b w:val="0"/>
              </w:rPr>
            </w:pPr>
            <w:r w:rsidRPr="004E7A0B">
              <w:rPr>
                <w:rFonts w:eastAsia="Cambria"/>
                <w:b w:val="0"/>
              </w:rPr>
              <w:t>Symbolic reparation</w:t>
            </w:r>
          </w:p>
        </w:tc>
        <w:tc>
          <w:tcPr>
            <w:tcW w:w="6521" w:type="dxa"/>
            <w:shd w:val="clear" w:color="auto" w:fill="auto"/>
          </w:tcPr>
          <w:p w14:paraId="78E45F90" w14:textId="34D141D8" w:rsidR="00F91C8C" w:rsidRPr="004E7A0B" w:rsidRDefault="00F91C8C" w:rsidP="00F91C8C">
            <w:pPr>
              <w:rPr>
                <w:rFonts w:eastAsia="Cambria"/>
                <w:b w:val="0"/>
              </w:rPr>
            </w:pPr>
            <w:r w:rsidRPr="004E7A0B">
              <w:rPr>
                <w:rFonts w:eastAsia="Cambria"/>
                <w:b w:val="0"/>
              </w:rPr>
              <w:t>Refers to measures that facilitate acknowledgment, remembrance and commemoration of the pain of past abuses, which can assist people with lived experience in</w:t>
            </w:r>
            <w:r>
              <w:rPr>
                <w:rFonts w:eastAsia="Cambria"/>
                <w:b w:val="0"/>
              </w:rPr>
              <w:t> </w:t>
            </w:r>
            <w:r w:rsidRPr="004E7A0B">
              <w:rPr>
                <w:rFonts w:eastAsia="Cambria"/>
                <w:b w:val="0"/>
              </w:rPr>
              <w:t>the healing process.</w:t>
            </w:r>
          </w:p>
        </w:tc>
      </w:tr>
      <w:bookmarkEnd w:id="1"/>
    </w:tbl>
    <w:p w14:paraId="16B6A8A4" w14:textId="77777777" w:rsidR="002E4E75" w:rsidRPr="001A7C3E" w:rsidRDefault="002E4E75" w:rsidP="00CB3BA3">
      <w:pPr>
        <w:spacing w:before="0" w:after="200" w:line="276" w:lineRule="auto"/>
        <w:rPr>
          <w:sz w:val="2"/>
          <w:szCs w:val="2"/>
        </w:rPr>
      </w:pPr>
    </w:p>
    <w:sectPr w:rsidR="002E4E75" w:rsidRPr="001A7C3E" w:rsidSect="00521A17">
      <w:headerReference w:type="default" r:id="rId47"/>
      <w:headerReference w:type="first" r:id="rId48"/>
      <w:footerReference w:type="first" r:id="rId49"/>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CED4" w14:textId="77777777" w:rsidR="00886A12" w:rsidRDefault="00886A12" w:rsidP="008F3023">
      <w:pPr>
        <w:spacing w:before="0" w:after="0" w:line="240" w:lineRule="auto"/>
      </w:pPr>
      <w:r>
        <w:separator/>
      </w:r>
    </w:p>
  </w:endnote>
  <w:endnote w:type="continuationSeparator" w:id="0">
    <w:p w14:paraId="758DE338" w14:textId="77777777" w:rsidR="00886A12" w:rsidRDefault="00886A12"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099F7A66" w14:textId="21D69234" w:rsidR="00F0543D" w:rsidRDefault="00F0543D" w:rsidP="00D86E50">
        <w:pPr>
          <w:pStyle w:val="Footer"/>
          <w:jc w:val="center"/>
        </w:pPr>
        <w:r>
          <w:fldChar w:fldCharType="begin"/>
        </w:r>
        <w:r>
          <w:instrText xml:space="preserve"> PAGE   \* MERGEFORMAT </w:instrText>
        </w:r>
        <w:r>
          <w:fldChar w:fldCharType="separate"/>
        </w:r>
        <w:r w:rsidR="003A2BBC">
          <w:rPr>
            <w:noProof/>
          </w:rPr>
          <w:t>16</w:t>
        </w:r>
        <w:r>
          <w:rPr>
            <w:noProof/>
          </w:rPr>
          <w:fldChar w:fldCharType="end"/>
        </w:r>
      </w:p>
    </w:sdtContent>
  </w:sdt>
  <w:p w14:paraId="4627477D" w14:textId="77777777" w:rsidR="00F0543D" w:rsidRDefault="00F0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EEEB" w14:textId="77777777" w:rsidR="00F0543D" w:rsidRDefault="00F0543D" w:rsidP="00B10EB1">
    <w:pPr>
      <w:pStyle w:val="Footer"/>
      <w:ind w:left="-1417"/>
    </w:pPr>
    <w:r>
      <w:rPr>
        <w:noProof/>
      </w:rPr>
      <w:drawing>
        <wp:inline distT="0" distB="0" distL="0" distR="0" wp14:anchorId="411AF0AF" wp14:editId="41904C1B">
          <wp:extent cx="7518949" cy="5146675"/>
          <wp:effectExtent l="0" t="0" r="6350" b="0"/>
          <wp:docPr id="5" name="Picture 5" descr="illustrations of people with a house in the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4" cy="514711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00DB" w14:textId="3A035524" w:rsidR="00F0543D" w:rsidRDefault="00886A12"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F0543D">
          <w:fldChar w:fldCharType="begin"/>
        </w:r>
        <w:r w:rsidR="00F0543D">
          <w:instrText xml:space="preserve"> PAGE   \* MERGEFORMAT </w:instrText>
        </w:r>
        <w:r w:rsidR="00F0543D">
          <w:fldChar w:fldCharType="separate"/>
        </w:r>
        <w:r w:rsidR="003A2BBC">
          <w:rPr>
            <w:noProof/>
          </w:rPr>
          <w:t>2</w:t>
        </w:r>
        <w:r w:rsidR="00F0543D">
          <w:rPr>
            <w:noProof/>
          </w:rPr>
          <w:fldChar w:fldCharType="end"/>
        </w:r>
      </w:sdtContent>
    </w:sdt>
  </w:p>
  <w:p w14:paraId="65F29F2F" w14:textId="77777777" w:rsidR="00F0543D" w:rsidRDefault="00F0543D"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5D92" w14:textId="77777777" w:rsidR="00886A12" w:rsidRDefault="00886A12" w:rsidP="008F3023">
      <w:pPr>
        <w:spacing w:before="0" w:after="0" w:line="240" w:lineRule="auto"/>
      </w:pPr>
      <w:r>
        <w:separator/>
      </w:r>
    </w:p>
  </w:footnote>
  <w:footnote w:type="continuationSeparator" w:id="0">
    <w:p w14:paraId="089AE43D" w14:textId="77777777" w:rsidR="00886A12" w:rsidRDefault="00886A12" w:rsidP="008F3023">
      <w:pPr>
        <w:spacing w:before="0" w:after="0" w:line="240" w:lineRule="auto"/>
      </w:pPr>
      <w:r>
        <w:continuationSeparator/>
      </w:r>
    </w:p>
  </w:footnote>
  <w:footnote w:id="1">
    <w:p w14:paraId="212FE503" w14:textId="40D52485" w:rsidR="00F0543D" w:rsidRDefault="00F0543D">
      <w:pPr>
        <w:pStyle w:val="FootnoteText"/>
      </w:pPr>
      <w:r>
        <w:rPr>
          <w:rStyle w:val="FootnoteReference"/>
        </w:rPr>
        <w:footnoteRef/>
      </w:r>
      <w:r>
        <w:t xml:space="preserve"> </w:t>
      </w:r>
      <w:r w:rsidRPr="008F4E46">
        <w:rPr>
          <w:lang w:val="en-US"/>
        </w:rPr>
        <w:t xml:space="preserve">Symbolic reparation </w:t>
      </w:r>
      <w:r>
        <w:rPr>
          <w:lang w:val="en-US"/>
        </w:rPr>
        <w:t>refers</w:t>
      </w:r>
      <w:r w:rsidRPr="004E7A0B">
        <w:rPr>
          <w:rFonts w:eastAsia="Cambria"/>
        </w:rPr>
        <w:t xml:space="preserve"> to measures that facilitate acknowledgment, remembrance and commemoration of the pain of past abuses, which can assist people with lived experience in</w:t>
      </w:r>
      <w:r>
        <w:rPr>
          <w:rFonts w:eastAsia="Cambria"/>
        </w:rPr>
        <w:t> </w:t>
      </w:r>
      <w:r w:rsidRPr="004E7A0B">
        <w:rPr>
          <w:rFonts w:eastAsia="Cambria"/>
        </w:rPr>
        <w:t>the healing process.</w:t>
      </w:r>
    </w:p>
  </w:footnote>
  <w:footnote w:id="2">
    <w:p w14:paraId="55A218B7" w14:textId="0B654092" w:rsidR="00F0543D" w:rsidRDefault="00F0543D">
      <w:pPr>
        <w:pStyle w:val="FootnoteText"/>
      </w:pPr>
      <w:r>
        <w:rPr>
          <w:rStyle w:val="FootnoteReference"/>
        </w:rPr>
        <w:footnoteRef/>
      </w:r>
      <w:r>
        <w:t xml:space="preserve"> </w:t>
      </w:r>
      <w:r>
        <w:rPr>
          <w:szCs w:val="22"/>
        </w:rPr>
        <w:t>National Memorial intent refers to a</w:t>
      </w:r>
      <w:r w:rsidRPr="005C1740">
        <w:rPr>
          <w:rFonts w:eastAsia="Cambria"/>
        </w:rPr>
        <w:t xml:space="preserve"> statement </w:t>
      </w:r>
      <w:r>
        <w:rPr>
          <w:rFonts w:eastAsia="Cambria"/>
        </w:rPr>
        <w:t xml:space="preserve">or set of principles </w:t>
      </w:r>
      <w:r w:rsidRPr="005C1740">
        <w:rPr>
          <w:rFonts w:eastAsia="Cambria"/>
        </w:rPr>
        <w:t xml:space="preserve">that outlines the purpose of the </w:t>
      </w:r>
      <w:r>
        <w:rPr>
          <w:rFonts w:eastAsia="Cambria"/>
        </w:rPr>
        <w:t xml:space="preserve">National </w:t>
      </w:r>
      <w:r w:rsidRPr="005C1740">
        <w:rPr>
          <w:rFonts w:eastAsia="Cambria"/>
        </w:rPr>
        <w:t xml:space="preserve">Memorial and </w:t>
      </w:r>
      <w:r>
        <w:rPr>
          <w:rFonts w:eastAsia="Cambria"/>
        </w:rPr>
        <w:t>its</w:t>
      </w:r>
      <w:r w:rsidRPr="005C1740">
        <w:rPr>
          <w:rFonts w:eastAsia="Cambria"/>
        </w:rPr>
        <w:t xml:space="preserve"> national significance.   </w:t>
      </w:r>
    </w:p>
  </w:footnote>
  <w:footnote w:id="3">
    <w:p w14:paraId="05EB06B4" w14:textId="2A03D37C" w:rsidR="00F0543D" w:rsidRDefault="00F0543D">
      <w:pPr>
        <w:pStyle w:val="FootnoteText"/>
      </w:pPr>
      <w:r>
        <w:rPr>
          <w:rStyle w:val="FootnoteReference"/>
        </w:rPr>
        <w:footnoteRef/>
      </w:r>
      <w:r>
        <w:t xml:space="preserve"> A</w:t>
      </w:r>
      <w:r w:rsidRPr="008F4E46">
        <w:rPr>
          <w:rFonts w:cs="Arial"/>
          <w:szCs w:val="22"/>
        </w:rPr>
        <w:t>n educative element</w:t>
      </w:r>
      <w:r>
        <w:rPr>
          <w:rFonts w:cs="Arial"/>
          <w:szCs w:val="22"/>
        </w:rPr>
        <w:t xml:space="preserve"> is a</w:t>
      </w:r>
      <w:r>
        <w:rPr>
          <w:rFonts w:eastAsia="Cambria"/>
        </w:rPr>
        <w:t xml:space="preserve"> feature that provides people with information about an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BBEF" w14:textId="77777777" w:rsidR="00F0543D" w:rsidRDefault="00F0543D" w:rsidP="00F30908">
    <w:pPr>
      <w:ind w:left="-964"/>
    </w:pPr>
    <w:r>
      <w:rPr>
        <w:noProof/>
      </w:rPr>
      <w:drawing>
        <wp:inline distT="0" distB="0" distL="0" distR="0" wp14:anchorId="5D4D338A" wp14:editId="75BF25D2">
          <wp:extent cx="3236400" cy="936000"/>
          <wp:effectExtent l="0" t="0" r="2540" b="0"/>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F535" w14:textId="77777777" w:rsidR="00F0543D" w:rsidRPr="0084227C" w:rsidRDefault="00F0543D"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C9F1" w14:textId="77777777" w:rsidR="00F0543D" w:rsidRDefault="00F0543D"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3F3"/>
    <w:multiLevelType w:val="hybridMultilevel"/>
    <w:tmpl w:val="1A6C2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885E1D"/>
    <w:multiLevelType w:val="multilevel"/>
    <w:tmpl w:val="6E6A54B8"/>
    <w:lvl w:ilvl="0">
      <w:start w:val="1"/>
      <w:numFmt w:val="decimal"/>
      <w:lvlText w:val="%1."/>
      <w:lvlJc w:val="left"/>
      <w:pPr>
        <w:tabs>
          <w:tab w:val="num" w:pos="720"/>
        </w:tabs>
        <w:ind w:left="720" w:hanging="360"/>
      </w:pPr>
    </w:lvl>
    <w:lvl w:ilvl="1">
      <w:start w:val="1"/>
      <w:numFmt w:val="bullet"/>
      <w:lvlText w:val=""/>
      <w:lvlJc w:val="left"/>
      <w:pPr>
        <w:tabs>
          <w:tab w:val="num" w:pos="786"/>
        </w:tabs>
        <w:ind w:left="786"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A3CF3"/>
    <w:multiLevelType w:val="hybridMultilevel"/>
    <w:tmpl w:val="C43E1F02"/>
    <w:lvl w:ilvl="0" w:tplc="51A8EE98">
      <w:start w:val="1"/>
      <w:numFmt w:val="lowerRoman"/>
      <w:lvlText w:val="%1."/>
      <w:lvlJc w:val="right"/>
      <w:pPr>
        <w:ind w:left="1077" w:hanging="51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E1CB9"/>
    <w:multiLevelType w:val="multilevel"/>
    <w:tmpl w:val="221620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86"/>
        </w:tabs>
        <w:ind w:left="786"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03F93"/>
    <w:multiLevelType w:val="hybridMultilevel"/>
    <w:tmpl w:val="5A9CAF98"/>
    <w:lvl w:ilvl="0" w:tplc="35600DDE">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51FF0"/>
    <w:multiLevelType w:val="hybridMultilevel"/>
    <w:tmpl w:val="E7AAF438"/>
    <w:lvl w:ilvl="0" w:tplc="29145690">
      <w:numFmt w:val="bullet"/>
      <w:lvlText w:val="•"/>
      <w:lvlJc w:val="left"/>
      <w:pPr>
        <w:ind w:left="720" w:hanging="360"/>
      </w:pPr>
      <w:rPr>
        <w:rFonts w:ascii="Arial"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27AA0"/>
    <w:multiLevelType w:val="multilevel"/>
    <w:tmpl w:val="221620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86"/>
        </w:tabs>
        <w:ind w:left="786"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969EE"/>
    <w:multiLevelType w:val="multilevel"/>
    <w:tmpl w:val="939067D8"/>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E6D4EFE"/>
    <w:multiLevelType w:val="hybridMultilevel"/>
    <w:tmpl w:val="71E609B8"/>
    <w:lvl w:ilvl="0" w:tplc="98EE70E4">
      <w:numFmt w:val="bullet"/>
      <w:lvlText w:val="•"/>
      <w:lvlJc w:val="left"/>
      <w:pPr>
        <w:ind w:left="720" w:hanging="360"/>
      </w:pPr>
      <w:rPr>
        <w:rFonts w:ascii="Arial" w:hAnsi="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B9103E"/>
    <w:multiLevelType w:val="multilevel"/>
    <w:tmpl w:val="221620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86"/>
        </w:tabs>
        <w:ind w:left="786"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67090"/>
    <w:multiLevelType w:val="hybridMultilevel"/>
    <w:tmpl w:val="592C50E0"/>
    <w:lvl w:ilvl="0" w:tplc="034A72D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2A510D"/>
    <w:multiLevelType w:val="hybridMultilevel"/>
    <w:tmpl w:val="5C72D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13D3B"/>
    <w:multiLevelType w:val="hybridMultilevel"/>
    <w:tmpl w:val="75C2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518B2"/>
    <w:multiLevelType w:val="hybridMultilevel"/>
    <w:tmpl w:val="45D2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52B9E"/>
    <w:multiLevelType w:val="hybridMultilevel"/>
    <w:tmpl w:val="2444C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257C74"/>
    <w:multiLevelType w:val="multilevel"/>
    <w:tmpl w:val="92F68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8D72C6"/>
    <w:multiLevelType w:val="hybridMultilevel"/>
    <w:tmpl w:val="AF443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FF57B6"/>
    <w:multiLevelType w:val="hybridMultilevel"/>
    <w:tmpl w:val="5C42A44E"/>
    <w:lvl w:ilvl="0" w:tplc="35600DDE">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983015"/>
    <w:multiLevelType w:val="hybridMultilevel"/>
    <w:tmpl w:val="892852EE"/>
    <w:lvl w:ilvl="0" w:tplc="35600D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DA3C6F"/>
    <w:multiLevelType w:val="hybridMultilevel"/>
    <w:tmpl w:val="7FE8567A"/>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4"/>
  </w:num>
  <w:num w:numId="4">
    <w:abstractNumId w:val="11"/>
  </w:num>
  <w:num w:numId="5">
    <w:abstractNumId w:val="2"/>
  </w:num>
  <w:num w:numId="6">
    <w:abstractNumId w:val="8"/>
  </w:num>
  <w:num w:numId="7">
    <w:abstractNumId w:val="1"/>
  </w:num>
  <w:num w:numId="8">
    <w:abstractNumId w:val="4"/>
  </w:num>
  <w:num w:numId="9">
    <w:abstractNumId w:val="7"/>
  </w:num>
  <w:num w:numId="10">
    <w:abstractNumId w:val="12"/>
  </w:num>
  <w:num w:numId="11">
    <w:abstractNumId w:val="10"/>
  </w:num>
  <w:num w:numId="12">
    <w:abstractNumId w:val="13"/>
  </w:num>
  <w:num w:numId="13">
    <w:abstractNumId w:val="16"/>
  </w:num>
  <w:num w:numId="14">
    <w:abstractNumId w:val="18"/>
  </w:num>
  <w:num w:numId="15">
    <w:abstractNumId w:val="20"/>
  </w:num>
  <w:num w:numId="16">
    <w:abstractNumId w:val="6"/>
  </w:num>
  <w:num w:numId="17">
    <w:abstractNumId w:val="5"/>
  </w:num>
  <w:num w:numId="18">
    <w:abstractNumId w:val="19"/>
  </w:num>
  <w:num w:numId="19">
    <w:abstractNumId w:val="9"/>
  </w:num>
  <w:num w:numId="20">
    <w:abstractNumId w:val="2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40"/>
    <w:rsid w:val="0000623D"/>
    <w:rsid w:val="000108AB"/>
    <w:rsid w:val="000140B8"/>
    <w:rsid w:val="000221A8"/>
    <w:rsid w:val="00032605"/>
    <w:rsid w:val="00051EA2"/>
    <w:rsid w:val="00081610"/>
    <w:rsid w:val="000E0295"/>
    <w:rsid w:val="000E38E0"/>
    <w:rsid w:val="000E7820"/>
    <w:rsid w:val="000F6EB4"/>
    <w:rsid w:val="000F75FC"/>
    <w:rsid w:val="001123B3"/>
    <w:rsid w:val="0012495B"/>
    <w:rsid w:val="00137122"/>
    <w:rsid w:val="001510D7"/>
    <w:rsid w:val="00162E3E"/>
    <w:rsid w:val="001659DD"/>
    <w:rsid w:val="001831D6"/>
    <w:rsid w:val="00196FF4"/>
    <w:rsid w:val="001A6023"/>
    <w:rsid w:val="001A7461"/>
    <w:rsid w:val="001A7C3E"/>
    <w:rsid w:val="001B1B6B"/>
    <w:rsid w:val="001B2485"/>
    <w:rsid w:val="001D10C8"/>
    <w:rsid w:val="001D1D23"/>
    <w:rsid w:val="001D35B2"/>
    <w:rsid w:val="001E630D"/>
    <w:rsid w:val="001F5366"/>
    <w:rsid w:val="0021383B"/>
    <w:rsid w:val="002346B5"/>
    <w:rsid w:val="00236050"/>
    <w:rsid w:val="002477C2"/>
    <w:rsid w:val="00263EBF"/>
    <w:rsid w:val="00281DFB"/>
    <w:rsid w:val="002A1563"/>
    <w:rsid w:val="002A6A1E"/>
    <w:rsid w:val="002B3CC6"/>
    <w:rsid w:val="002B5258"/>
    <w:rsid w:val="002C2C8D"/>
    <w:rsid w:val="002D15C6"/>
    <w:rsid w:val="002E0240"/>
    <w:rsid w:val="002E4E75"/>
    <w:rsid w:val="002F35B9"/>
    <w:rsid w:val="00301984"/>
    <w:rsid w:val="00311FC7"/>
    <w:rsid w:val="00335A14"/>
    <w:rsid w:val="00337926"/>
    <w:rsid w:val="0034458A"/>
    <w:rsid w:val="003453E7"/>
    <w:rsid w:val="00346ECB"/>
    <w:rsid w:val="0035173F"/>
    <w:rsid w:val="0036292F"/>
    <w:rsid w:val="003679CC"/>
    <w:rsid w:val="00367B40"/>
    <w:rsid w:val="00367EED"/>
    <w:rsid w:val="0038044C"/>
    <w:rsid w:val="003A2BBC"/>
    <w:rsid w:val="003B0D19"/>
    <w:rsid w:val="003B2BB8"/>
    <w:rsid w:val="003C1CA6"/>
    <w:rsid w:val="003C3FB7"/>
    <w:rsid w:val="003D34FF"/>
    <w:rsid w:val="003D379E"/>
    <w:rsid w:val="003D6996"/>
    <w:rsid w:val="003E2B62"/>
    <w:rsid w:val="003E36C4"/>
    <w:rsid w:val="003E73FA"/>
    <w:rsid w:val="003E7773"/>
    <w:rsid w:val="003F21C4"/>
    <w:rsid w:val="003F254D"/>
    <w:rsid w:val="003F4FD0"/>
    <w:rsid w:val="00403055"/>
    <w:rsid w:val="00410E6B"/>
    <w:rsid w:val="004168EE"/>
    <w:rsid w:val="00417EF2"/>
    <w:rsid w:val="004243F2"/>
    <w:rsid w:val="00440CB8"/>
    <w:rsid w:val="00453367"/>
    <w:rsid w:val="00453B29"/>
    <w:rsid w:val="0045624A"/>
    <w:rsid w:val="00465DC8"/>
    <w:rsid w:val="00475214"/>
    <w:rsid w:val="00476530"/>
    <w:rsid w:val="00496DEA"/>
    <w:rsid w:val="004A2FA0"/>
    <w:rsid w:val="004A57CD"/>
    <w:rsid w:val="004B54CA"/>
    <w:rsid w:val="004D514E"/>
    <w:rsid w:val="004E5CBF"/>
    <w:rsid w:val="004E7A0B"/>
    <w:rsid w:val="004F77F4"/>
    <w:rsid w:val="005025C5"/>
    <w:rsid w:val="00517AE4"/>
    <w:rsid w:val="00521A17"/>
    <w:rsid w:val="005312DA"/>
    <w:rsid w:val="0054713E"/>
    <w:rsid w:val="00547750"/>
    <w:rsid w:val="0055066C"/>
    <w:rsid w:val="00551981"/>
    <w:rsid w:val="00552F40"/>
    <w:rsid w:val="00567053"/>
    <w:rsid w:val="00571EA9"/>
    <w:rsid w:val="005803F3"/>
    <w:rsid w:val="00584FC1"/>
    <w:rsid w:val="00585EAC"/>
    <w:rsid w:val="00586246"/>
    <w:rsid w:val="005877DC"/>
    <w:rsid w:val="005A542C"/>
    <w:rsid w:val="005B6479"/>
    <w:rsid w:val="005C3AA9"/>
    <w:rsid w:val="005C6BC1"/>
    <w:rsid w:val="005D4395"/>
    <w:rsid w:val="005D626C"/>
    <w:rsid w:val="005F327B"/>
    <w:rsid w:val="005F6C7F"/>
    <w:rsid w:val="005F787E"/>
    <w:rsid w:val="00604CDE"/>
    <w:rsid w:val="0061048E"/>
    <w:rsid w:val="0061223A"/>
    <w:rsid w:val="0063205D"/>
    <w:rsid w:val="00640802"/>
    <w:rsid w:val="006472D9"/>
    <w:rsid w:val="006564CE"/>
    <w:rsid w:val="00666714"/>
    <w:rsid w:val="006A2D26"/>
    <w:rsid w:val="006A4CE7"/>
    <w:rsid w:val="006F11F0"/>
    <w:rsid w:val="006F1CEC"/>
    <w:rsid w:val="007065F3"/>
    <w:rsid w:val="007070CB"/>
    <w:rsid w:val="0071447F"/>
    <w:rsid w:val="007221BC"/>
    <w:rsid w:val="0073320E"/>
    <w:rsid w:val="00770F93"/>
    <w:rsid w:val="00785261"/>
    <w:rsid w:val="007A7DD2"/>
    <w:rsid w:val="007A7EDB"/>
    <w:rsid w:val="007B0256"/>
    <w:rsid w:val="007F6873"/>
    <w:rsid w:val="0080231C"/>
    <w:rsid w:val="0080349E"/>
    <w:rsid w:val="00803BC1"/>
    <w:rsid w:val="008200F4"/>
    <w:rsid w:val="0082053E"/>
    <w:rsid w:val="0083367A"/>
    <w:rsid w:val="0084163E"/>
    <w:rsid w:val="0084227C"/>
    <w:rsid w:val="00845DBD"/>
    <w:rsid w:val="008555E2"/>
    <w:rsid w:val="008565DF"/>
    <w:rsid w:val="0085710F"/>
    <w:rsid w:val="008712D6"/>
    <w:rsid w:val="00876CA6"/>
    <w:rsid w:val="00877018"/>
    <w:rsid w:val="0088321E"/>
    <w:rsid w:val="008841E0"/>
    <w:rsid w:val="00886A12"/>
    <w:rsid w:val="008A0F1E"/>
    <w:rsid w:val="008A56EB"/>
    <w:rsid w:val="008F3023"/>
    <w:rsid w:val="009108A8"/>
    <w:rsid w:val="009112D9"/>
    <w:rsid w:val="009225F0"/>
    <w:rsid w:val="00923CDB"/>
    <w:rsid w:val="0092426C"/>
    <w:rsid w:val="00933D96"/>
    <w:rsid w:val="00941DB3"/>
    <w:rsid w:val="0094563F"/>
    <w:rsid w:val="009745CF"/>
    <w:rsid w:val="00975E3B"/>
    <w:rsid w:val="009A4557"/>
    <w:rsid w:val="009D1D11"/>
    <w:rsid w:val="009D3CCB"/>
    <w:rsid w:val="009E0E84"/>
    <w:rsid w:val="009E487C"/>
    <w:rsid w:val="00A11BA7"/>
    <w:rsid w:val="00A13549"/>
    <w:rsid w:val="00A13F11"/>
    <w:rsid w:val="00A154B1"/>
    <w:rsid w:val="00A30B54"/>
    <w:rsid w:val="00A43E66"/>
    <w:rsid w:val="00A4462B"/>
    <w:rsid w:val="00A63C49"/>
    <w:rsid w:val="00A73783"/>
    <w:rsid w:val="00A74769"/>
    <w:rsid w:val="00A90FEB"/>
    <w:rsid w:val="00AA2C73"/>
    <w:rsid w:val="00AA7226"/>
    <w:rsid w:val="00AB06B8"/>
    <w:rsid w:val="00AC74C8"/>
    <w:rsid w:val="00AE4881"/>
    <w:rsid w:val="00B03FBD"/>
    <w:rsid w:val="00B06BAF"/>
    <w:rsid w:val="00B10EB1"/>
    <w:rsid w:val="00B25125"/>
    <w:rsid w:val="00B32C79"/>
    <w:rsid w:val="00B41C7A"/>
    <w:rsid w:val="00B91BED"/>
    <w:rsid w:val="00BA2DB9"/>
    <w:rsid w:val="00BA5A6D"/>
    <w:rsid w:val="00BB660F"/>
    <w:rsid w:val="00BC122F"/>
    <w:rsid w:val="00BC3FA5"/>
    <w:rsid w:val="00BD0577"/>
    <w:rsid w:val="00BE150B"/>
    <w:rsid w:val="00BE3079"/>
    <w:rsid w:val="00BE7148"/>
    <w:rsid w:val="00BF30E5"/>
    <w:rsid w:val="00C027B8"/>
    <w:rsid w:val="00C103B3"/>
    <w:rsid w:val="00C41FDC"/>
    <w:rsid w:val="00C44940"/>
    <w:rsid w:val="00C57001"/>
    <w:rsid w:val="00C749C1"/>
    <w:rsid w:val="00C8388D"/>
    <w:rsid w:val="00C912A3"/>
    <w:rsid w:val="00CA4996"/>
    <w:rsid w:val="00CA5DEC"/>
    <w:rsid w:val="00CB3BA3"/>
    <w:rsid w:val="00CC0FCB"/>
    <w:rsid w:val="00CE1CB4"/>
    <w:rsid w:val="00CF03BB"/>
    <w:rsid w:val="00CF048B"/>
    <w:rsid w:val="00D01CEB"/>
    <w:rsid w:val="00D16FD2"/>
    <w:rsid w:val="00D22A8A"/>
    <w:rsid w:val="00D556F9"/>
    <w:rsid w:val="00D5599D"/>
    <w:rsid w:val="00D608DA"/>
    <w:rsid w:val="00D71C54"/>
    <w:rsid w:val="00D76342"/>
    <w:rsid w:val="00D81DA4"/>
    <w:rsid w:val="00D866BE"/>
    <w:rsid w:val="00D8682F"/>
    <w:rsid w:val="00D86E50"/>
    <w:rsid w:val="00D905E3"/>
    <w:rsid w:val="00D90D3C"/>
    <w:rsid w:val="00DA2804"/>
    <w:rsid w:val="00DA4018"/>
    <w:rsid w:val="00DA4713"/>
    <w:rsid w:val="00DC3302"/>
    <w:rsid w:val="00DC466F"/>
    <w:rsid w:val="00DD7D09"/>
    <w:rsid w:val="00DE02AB"/>
    <w:rsid w:val="00DE3C2F"/>
    <w:rsid w:val="00E06268"/>
    <w:rsid w:val="00E232A1"/>
    <w:rsid w:val="00E465C7"/>
    <w:rsid w:val="00E6748F"/>
    <w:rsid w:val="00E708BB"/>
    <w:rsid w:val="00E946A2"/>
    <w:rsid w:val="00EA116D"/>
    <w:rsid w:val="00EA7BB1"/>
    <w:rsid w:val="00EC0AFC"/>
    <w:rsid w:val="00EC1E37"/>
    <w:rsid w:val="00EE22B2"/>
    <w:rsid w:val="00EE3834"/>
    <w:rsid w:val="00EF6C56"/>
    <w:rsid w:val="00F0543D"/>
    <w:rsid w:val="00F12213"/>
    <w:rsid w:val="00F30908"/>
    <w:rsid w:val="00F56DDA"/>
    <w:rsid w:val="00F6018D"/>
    <w:rsid w:val="00F65006"/>
    <w:rsid w:val="00F75404"/>
    <w:rsid w:val="00F80F09"/>
    <w:rsid w:val="00F85660"/>
    <w:rsid w:val="00F85669"/>
    <w:rsid w:val="00F91C8C"/>
    <w:rsid w:val="00F9714F"/>
    <w:rsid w:val="00FC0795"/>
    <w:rsid w:val="00FC143A"/>
    <w:rsid w:val="00FF6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7B62"/>
  <w15:docId w15:val="{0A2DFD36-0555-466C-BB68-EAE91400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F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2"/>
    <w:rsid w:val="00D01CEB"/>
    <w:rPr>
      <w:rFonts w:ascii="Georgia" w:eastAsiaTheme="majorEastAsia" w:hAnsi="Georgia" w:cstheme="majorBidi"/>
      <w:bCs/>
      <w:color w:val="275D38"/>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 Point,Bullet point,Bullet points,Bulleted Para,CAB - List Bullet,Content descriptions,Dot pt,F5 List Paragraph,L,List Bullet Cab,List Paragraph Number,List Paragraph1,NAST Quote,NFP GP Bulleted List,Recommendation,bullet point list"/>
    <w:basedOn w:val="Normal"/>
    <w:link w:val="ListParagraphChar"/>
    <w:uiPriority w:val="34"/>
    <w:qFormat/>
    <w:rsid w:val="00417EF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aliases w:val="Table for Questions"/>
    <w:basedOn w:val="TableNormal"/>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552F40"/>
    <w:rPr>
      <w:sz w:val="16"/>
      <w:szCs w:val="16"/>
    </w:rPr>
  </w:style>
  <w:style w:type="paragraph" w:styleId="CommentText">
    <w:name w:val="annotation text"/>
    <w:basedOn w:val="Normal"/>
    <w:link w:val="CommentTextChar"/>
    <w:uiPriority w:val="99"/>
    <w:unhideWhenUsed/>
    <w:rsid w:val="00552F40"/>
    <w:pPr>
      <w:spacing w:line="240" w:lineRule="auto"/>
    </w:pPr>
    <w:rPr>
      <w:sz w:val="20"/>
      <w:szCs w:val="20"/>
    </w:rPr>
  </w:style>
  <w:style w:type="character" w:customStyle="1" w:styleId="CommentTextChar">
    <w:name w:val="Comment Text Char"/>
    <w:basedOn w:val="DefaultParagraphFont"/>
    <w:link w:val="CommentText"/>
    <w:uiPriority w:val="99"/>
    <w:rsid w:val="00552F40"/>
    <w:rPr>
      <w:rFonts w:ascii="Arial" w:eastAsia="Times New Roman" w:hAnsi="Arial" w:cs="Times New Roman"/>
      <w:spacing w:val="4"/>
      <w:sz w:val="20"/>
      <w:szCs w:val="20"/>
      <w:lang w:eastAsia="en-AU"/>
    </w:rPr>
  </w:style>
  <w:style w:type="character" w:customStyle="1" w:styleId="ListParagraphChar">
    <w:name w:val="List Paragraph Char"/>
    <w:aliases w:val="Bullet Point Char,Bullet point Char,Bullet points Char,Bulleted Para Char,CAB - List Bullet Char,Content descriptions Char,Dot pt Char,F5 List Paragraph Char,L Char,List Bullet Cab Char,List Paragraph Number Char,List Paragraph1 Char"/>
    <w:basedOn w:val="DefaultParagraphFont"/>
    <w:link w:val="ListParagraph"/>
    <w:uiPriority w:val="34"/>
    <w:rsid w:val="00552F40"/>
    <w:rPr>
      <w:rFonts w:ascii="Arial" w:eastAsia="Times New Roman" w:hAnsi="Arial" w:cs="Times New Roman"/>
      <w:spacing w:val="4"/>
      <w:sz w:val="24"/>
      <w:szCs w:val="24"/>
      <w:lang w:eastAsia="en-AU"/>
    </w:rPr>
  </w:style>
  <w:style w:type="paragraph" w:customStyle="1" w:styleId="textbody">
    <w:name w:val="text_body"/>
    <w:basedOn w:val="Normal"/>
    <w:uiPriority w:val="99"/>
    <w:rsid w:val="00552F40"/>
    <w:pPr>
      <w:spacing w:before="100" w:beforeAutospacing="1" w:after="100" w:afterAutospacing="1" w:line="240" w:lineRule="auto"/>
    </w:pPr>
    <w:rPr>
      <w:rFonts w:ascii="Times New Roman" w:hAnsi="Times New Roman"/>
      <w:spacing w:val="0"/>
    </w:rPr>
  </w:style>
  <w:style w:type="character" w:styleId="FollowedHyperlink">
    <w:name w:val="FollowedHyperlink"/>
    <w:basedOn w:val="DefaultParagraphFont"/>
    <w:uiPriority w:val="99"/>
    <w:semiHidden/>
    <w:unhideWhenUsed/>
    <w:rsid w:val="0034458A"/>
    <w:rPr>
      <w:color w:val="000000" w:themeColor="followedHyperlink"/>
      <w:u w:val="single"/>
    </w:rPr>
  </w:style>
  <w:style w:type="paragraph" w:styleId="CommentSubject">
    <w:name w:val="annotation subject"/>
    <w:basedOn w:val="CommentText"/>
    <w:next w:val="CommentText"/>
    <w:link w:val="CommentSubjectChar"/>
    <w:uiPriority w:val="99"/>
    <w:semiHidden/>
    <w:unhideWhenUsed/>
    <w:rsid w:val="002E4E75"/>
    <w:rPr>
      <w:b/>
      <w:bCs/>
    </w:rPr>
  </w:style>
  <w:style w:type="character" w:customStyle="1" w:styleId="CommentSubjectChar">
    <w:name w:val="Comment Subject Char"/>
    <w:basedOn w:val="CommentTextChar"/>
    <w:link w:val="CommentSubject"/>
    <w:uiPriority w:val="99"/>
    <w:semiHidden/>
    <w:rsid w:val="002E4E75"/>
    <w:rPr>
      <w:rFonts w:ascii="Arial" w:eastAsia="Times New Roman" w:hAnsi="Arial" w:cs="Times New Roman"/>
      <w:b/>
      <w:bCs/>
      <w:spacing w:val="4"/>
      <w:sz w:val="20"/>
      <w:szCs w:val="20"/>
      <w:lang w:eastAsia="en-AU"/>
    </w:rPr>
  </w:style>
  <w:style w:type="paragraph" w:styleId="FootnoteText">
    <w:name w:val="footnote text"/>
    <w:basedOn w:val="Normal"/>
    <w:link w:val="FootnoteTextChar"/>
    <w:uiPriority w:val="99"/>
    <w:semiHidden/>
    <w:unhideWhenUsed/>
    <w:rsid w:val="003453E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453E7"/>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345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2932">
      <w:bodyDiv w:val="1"/>
      <w:marLeft w:val="0"/>
      <w:marRight w:val="0"/>
      <w:marTop w:val="0"/>
      <w:marBottom w:val="0"/>
      <w:divBdr>
        <w:top w:val="none" w:sz="0" w:space="0" w:color="auto"/>
        <w:left w:val="none" w:sz="0" w:space="0" w:color="auto"/>
        <w:bottom w:val="none" w:sz="0" w:space="0" w:color="auto"/>
        <w:right w:val="none" w:sz="0" w:space="0" w:color="auto"/>
      </w:divBdr>
    </w:div>
    <w:div w:id="310066340">
      <w:bodyDiv w:val="1"/>
      <w:marLeft w:val="0"/>
      <w:marRight w:val="0"/>
      <w:marTop w:val="0"/>
      <w:marBottom w:val="0"/>
      <w:divBdr>
        <w:top w:val="none" w:sz="0" w:space="0" w:color="auto"/>
        <w:left w:val="none" w:sz="0" w:space="0" w:color="auto"/>
        <w:bottom w:val="none" w:sz="0" w:space="0" w:color="auto"/>
        <w:right w:val="none" w:sz="0" w:space="0" w:color="auto"/>
      </w:divBdr>
    </w:div>
    <w:div w:id="460417994">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15330756">
      <w:bodyDiv w:val="1"/>
      <w:marLeft w:val="0"/>
      <w:marRight w:val="0"/>
      <w:marTop w:val="0"/>
      <w:marBottom w:val="0"/>
      <w:divBdr>
        <w:top w:val="none" w:sz="0" w:space="0" w:color="auto"/>
        <w:left w:val="none" w:sz="0" w:space="0" w:color="auto"/>
        <w:bottom w:val="none" w:sz="0" w:space="0" w:color="auto"/>
        <w:right w:val="none" w:sz="0" w:space="0" w:color="auto"/>
      </w:divBdr>
    </w:div>
    <w:div w:id="21186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ensline.org.au/" TargetMode="External"/><Relationship Id="rId26" Type="http://schemas.openxmlformats.org/officeDocument/2006/relationships/hyperlink" Target="https://www.findandconnect.gov.au/contact/" TargetMode="External"/><Relationship Id="rId39" Type="http://schemas.openxmlformats.org/officeDocument/2006/relationships/hyperlink" Target="http://www.nationalworkersmemorial.gov.au/" TargetMode="External"/><Relationship Id="rId3" Type="http://schemas.openxmlformats.org/officeDocument/2006/relationships/customXml" Target="../customXml/item3.xml"/><Relationship Id="rId21" Type="http://schemas.openxmlformats.org/officeDocument/2006/relationships/hyperlink" Target="http://www.suicidecallbackservice.org.au/" TargetMode="External"/><Relationship Id="rId34" Type="http://schemas.openxmlformats.org/officeDocument/2006/relationships/hyperlink" Target="http://www.nca.gov.au/attractions-and-memorials" TargetMode="External"/><Relationship Id="rId42" Type="http://schemas.openxmlformats.org/officeDocument/2006/relationships/hyperlink" Target="http://www.survivorsmemorial.org/"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eyondblue.org.au/" TargetMode="External"/><Relationship Id="rId25" Type="http://schemas.openxmlformats.org/officeDocument/2006/relationships/hyperlink" Target="http://www.nationalredress.gov.au/" TargetMode="External"/><Relationship Id="rId33" Type="http://schemas.openxmlformats.org/officeDocument/2006/relationships/image" Target="cid:image006.jpg@01D69747.2C7C8AC0" TargetMode="External"/><Relationship Id="rId38" Type="http://schemas.openxmlformats.org/officeDocument/2006/relationships/image" Target="cid:image001.jpg@01D69749.11727990" TargetMode="External"/><Relationship Id="rId46" Type="http://schemas.openxmlformats.org/officeDocument/2006/relationships/hyperlink" Target="http://www.engage.dss.gov.au/" TargetMode="External"/><Relationship Id="rId2" Type="http://schemas.openxmlformats.org/officeDocument/2006/relationships/customXml" Target="../customXml/item2.xml"/><Relationship Id="rId16" Type="http://schemas.openxmlformats.org/officeDocument/2006/relationships/hyperlink" Target="https://www.beyondblue.org.au/" TargetMode="External"/><Relationship Id="rId20" Type="http://schemas.openxmlformats.org/officeDocument/2006/relationships/hyperlink" Target="https://www.suicidecallbackservice.org.au/" TargetMode="External"/><Relationship Id="rId29" Type="http://schemas.openxmlformats.org/officeDocument/2006/relationships/hyperlink" Target="http://www.engage.dss.gov.au/" TargetMode="External"/><Relationship Id="rId41" Type="http://schemas.openxmlformats.org/officeDocument/2006/relationships/image" Target="cid:image012.jpg@01D69747.2C7C8AC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nationalredress.gov.au/" TargetMode="External"/><Relationship Id="rId32" Type="http://schemas.openxmlformats.org/officeDocument/2006/relationships/image" Target="media/image4.jpeg"/><Relationship Id="rId37" Type="http://schemas.openxmlformats.org/officeDocument/2006/relationships/image" Target="media/image6.jpeg"/><Relationship Id="rId40" Type="http://schemas.openxmlformats.org/officeDocument/2006/relationships/image" Target="media/image7.jpeg"/><Relationship Id="rId45" Type="http://schemas.openxmlformats.org/officeDocument/2006/relationships/hyperlink" Target="mailto:RCMemorial@dss.gov.au" TargetMode="External"/><Relationship Id="rId5" Type="http://schemas.openxmlformats.org/officeDocument/2006/relationships/numbering" Target="numbering.xml"/><Relationship Id="rId15" Type="http://schemas.openxmlformats.org/officeDocument/2006/relationships/hyperlink" Target="http://www.lifeline.org.au/" TargetMode="External"/><Relationship Id="rId23" Type="http://schemas.openxmlformats.org/officeDocument/2006/relationships/hyperlink" Target="http://www.1800respect.org.au/" TargetMode="External"/><Relationship Id="rId28" Type="http://schemas.openxmlformats.org/officeDocument/2006/relationships/hyperlink" Target="http://www.engage.dss.gov.au" TargetMode="External"/><Relationship Id="rId36" Type="http://schemas.openxmlformats.org/officeDocument/2006/relationships/hyperlink" Target="http://www.nca.gov.au/attractions-and-memorials"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mensline.org.au/" TargetMode="External"/><Relationship Id="rId31" Type="http://schemas.openxmlformats.org/officeDocument/2006/relationships/image" Target="media/image3.jpeg"/><Relationship Id="rId44" Type="http://schemas.openxmlformats.org/officeDocument/2006/relationships/hyperlink" Target="http://www.engage.d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line.org.au/" TargetMode="External"/><Relationship Id="rId22" Type="http://schemas.openxmlformats.org/officeDocument/2006/relationships/hyperlink" Target="https://www.1800respect.org.au/" TargetMode="External"/><Relationship Id="rId27" Type="http://schemas.openxmlformats.org/officeDocument/2006/relationships/hyperlink" Target="http://www.findandconnect.gov.au/contact/" TargetMode="External"/><Relationship Id="rId30" Type="http://schemas.openxmlformats.org/officeDocument/2006/relationships/hyperlink" Target="http://www.engage.dss.gov.au/" TargetMode="External"/><Relationship Id="rId35" Type="http://schemas.openxmlformats.org/officeDocument/2006/relationships/image" Target="media/image5.jpeg"/><Relationship Id="rId43" Type="http://schemas.openxmlformats.org/officeDocument/2006/relationships/hyperlink" Target="http://www.engage.dss.gov.au/"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7B656745CDE624E98C7A0A6A53A6168" ma:contentTypeVersion="" ma:contentTypeDescription="PDMS Document Site Content Type" ma:contentTypeScope="" ma:versionID="a0c4d9a9e6a7eb3f13c852d5eff7551a">
  <xsd:schema xmlns:xsd="http://www.w3.org/2001/XMLSchema" xmlns:xs="http://www.w3.org/2001/XMLSchema" xmlns:p="http://schemas.microsoft.com/office/2006/metadata/properties" xmlns:ns2="694B2CA9-E942-419D-B85B-74D6C6460324" targetNamespace="http://schemas.microsoft.com/office/2006/metadata/properties" ma:root="true" ma:fieldsID="8d18448291440c52a7455f78aba6cead" ns2:_="">
    <xsd:import namespace="694B2CA9-E942-419D-B85B-74D6C646032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B2CA9-E942-419D-B85B-74D6C646032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94B2CA9-E942-419D-B85B-74D6C64603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06CE-DF5B-4465-BAD4-4FB818FF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B2CA9-E942-419D-B85B-74D6C6460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742E5-F505-4A3E-BE48-C67DB0045953}">
  <ds:schemaRefs>
    <ds:schemaRef ds:uri="http://schemas.microsoft.com/office/2006/metadata/properties"/>
    <ds:schemaRef ds:uri="http://schemas.microsoft.com/office/infopath/2007/PartnerControls"/>
    <ds:schemaRef ds:uri="694B2CA9-E942-419D-B85B-74D6C6460324"/>
  </ds:schemaRefs>
</ds:datastoreItem>
</file>

<file path=customXml/itemProps3.xml><?xml version="1.0" encoding="utf-8"?>
<ds:datastoreItem xmlns:ds="http://schemas.openxmlformats.org/officeDocument/2006/customXml" ds:itemID="{080C465C-2E5F-47F6-BECA-06C86A38EF78}">
  <ds:schemaRefs>
    <ds:schemaRef ds:uri="http://schemas.microsoft.com/sharepoint/v3/contenttype/forms"/>
  </ds:schemaRefs>
</ds:datastoreItem>
</file>

<file path=customXml/itemProps4.xml><?xml version="1.0" encoding="utf-8"?>
<ds:datastoreItem xmlns:ds="http://schemas.openxmlformats.org/officeDocument/2006/customXml" ds:itemID="{0BA68C33-FEBA-4500-8C6F-AA3B9BB7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NASH, Rosanne - Secure</dc:creator>
  <cp:lastModifiedBy>HILL, Emma</cp:lastModifiedBy>
  <cp:revision>2</cp:revision>
  <cp:lastPrinted>2020-11-18T23:40:00Z</cp:lastPrinted>
  <dcterms:created xsi:type="dcterms:W3CDTF">2020-11-18T23:41:00Z</dcterms:created>
  <dcterms:modified xsi:type="dcterms:W3CDTF">2020-11-18T23:41:00Z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0x010100266966F133664895A6EE3632470D45F50057B656745CDE624E98C7A0A6A53A6168</vt:lpwstr>
  </property>
</Properties>
</file>