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17E8C" w14:textId="74F5811C" w:rsidR="005D2F2A" w:rsidRPr="000A5A24" w:rsidRDefault="005D2F2A" w:rsidP="005C09BA">
      <w:bookmarkStart w:id="0" w:name="_GoBack"/>
      <w:bookmarkEnd w:id="0"/>
    </w:p>
    <w:p w14:paraId="5EB0C076" w14:textId="77777777" w:rsidR="005C09BA" w:rsidRPr="000A5A24" w:rsidRDefault="005C09BA" w:rsidP="005C09BA"/>
    <w:p w14:paraId="3DD45598" w14:textId="77777777" w:rsidR="00E23FC5" w:rsidRPr="000A5A24" w:rsidRDefault="000141E8" w:rsidP="00681612">
      <w:pPr>
        <w:pStyle w:val="Subtitle"/>
        <w:spacing w:before="0" w:after="240" w:line="288" w:lineRule="auto"/>
        <w:rPr>
          <w:b/>
          <w:color w:val="500778"/>
          <w:spacing w:val="5"/>
          <w:sz w:val="72"/>
          <w:szCs w:val="52"/>
        </w:rPr>
      </w:pPr>
      <w:r>
        <w:rPr>
          <w:b/>
          <w:color w:val="500778"/>
          <w:spacing w:val="5"/>
          <w:sz w:val="72"/>
          <w:szCs w:val="52"/>
        </w:rPr>
        <w:t xml:space="preserve">Supporting Improvements to the </w:t>
      </w:r>
      <w:r w:rsidR="00CC2C31">
        <w:rPr>
          <w:b/>
          <w:color w:val="500778"/>
          <w:spacing w:val="5"/>
          <w:sz w:val="72"/>
          <w:szCs w:val="52"/>
        </w:rPr>
        <w:t xml:space="preserve">Families and Children </w:t>
      </w:r>
      <w:r>
        <w:rPr>
          <w:b/>
          <w:color w:val="500778"/>
          <w:spacing w:val="5"/>
          <w:sz w:val="72"/>
          <w:szCs w:val="52"/>
        </w:rPr>
        <w:t>Activity</w:t>
      </w:r>
    </w:p>
    <w:p w14:paraId="15E4832F" w14:textId="77777777" w:rsidR="00BC51EF" w:rsidRDefault="00BC51EF" w:rsidP="00681612">
      <w:pPr>
        <w:pStyle w:val="Subtitle"/>
        <w:spacing w:after="240"/>
      </w:pPr>
      <w:r>
        <w:t xml:space="preserve">Families and Children Sector Consultation </w:t>
      </w:r>
    </w:p>
    <w:p w14:paraId="7A89692E" w14:textId="63D63696" w:rsidR="0054713E" w:rsidRDefault="00BC51EF" w:rsidP="00681612">
      <w:pPr>
        <w:pStyle w:val="Subtitle"/>
        <w:spacing w:after="240"/>
      </w:pPr>
      <w:r>
        <w:t>November 2020 – March 2021</w:t>
      </w:r>
    </w:p>
    <w:p w14:paraId="0494F204" w14:textId="5F991F51" w:rsidR="00DB47D9" w:rsidRDefault="00DB47D9" w:rsidP="00DB47D9">
      <w:pPr>
        <w:rPr>
          <w:rFonts w:ascii="Georgia" w:eastAsiaTheme="majorEastAsia" w:hAnsi="Georgia" w:cstheme="majorBidi"/>
          <w:iCs/>
          <w:spacing w:val="6"/>
          <w:sz w:val="28"/>
          <w:szCs w:val="28"/>
        </w:rPr>
      </w:pPr>
    </w:p>
    <w:p w14:paraId="611530EF" w14:textId="77777777" w:rsidR="002E7CB6" w:rsidRPr="00681612" w:rsidRDefault="002E7CB6" w:rsidP="00DB47D9">
      <w:pPr>
        <w:rPr>
          <w:rFonts w:ascii="Georgia" w:eastAsiaTheme="majorEastAsia" w:hAnsi="Georgia" w:cstheme="majorBidi"/>
          <w:iCs/>
          <w:spacing w:val="6"/>
          <w:sz w:val="28"/>
          <w:szCs w:val="28"/>
        </w:rPr>
      </w:pPr>
    </w:p>
    <w:p w14:paraId="0503247C" w14:textId="2DBA9382" w:rsidR="00E23FC5" w:rsidRPr="000A5A24" w:rsidRDefault="002E7CB6" w:rsidP="00277D82">
      <w:pPr>
        <w:rPr>
          <w:b/>
        </w:rPr>
      </w:pPr>
      <w:r>
        <w:rPr>
          <w:noProof/>
        </w:rPr>
        <w:drawing>
          <wp:inline distT="0" distB="0" distL="0" distR="0" wp14:anchorId="677ED2F2" wp14:editId="076F7698">
            <wp:extent cx="5939790" cy="3953510"/>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953510"/>
                    </a:xfrm>
                    <a:prstGeom prst="rect">
                      <a:avLst/>
                    </a:prstGeom>
                  </pic:spPr>
                </pic:pic>
              </a:graphicData>
            </a:graphic>
          </wp:inline>
        </w:drawing>
      </w:r>
      <w:r w:rsidRPr="000A5A24">
        <w:t xml:space="preserve"> </w:t>
      </w:r>
      <w:r w:rsidR="008A5B16" w:rsidRPr="000A5A24">
        <w:br w:type="column"/>
      </w:r>
      <w:bookmarkStart w:id="1" w:name="_Toc69802741"/>
      <w:r w:rsidR="00E23FC5" w:rsidRPr="000A5A24">
        <w:rPr>
          <w:rStyle w:val="Heading1Char"/>
        </w:rPr>
        <w:lastRenderedPageBreak/>
        <w:t>Overview</w:t>
      </w:r>
      <w:bookmarkEnd w:id="1"/>
    </w:p>
    <w:p w14:paraId="649B4C7C" w14:textId="33BEF418" w:rsidR="007161DB" w:rsidRDefault="006A25C7" w:rsidP="00B22E76">
      <w:pPr>
        <w:spacing w:before="240" w:after="240" w:line="240" w:lineRule="auto"/>
        <w:rPr>
          <w:rFonts w:ascii="Calibri" w:hAnsi="Calibri" w:cs="Calibri"/>
        </w:rPr>
      </w:pPr>
      <w:r>
        <w:rPr>
          <w:rFonts w:ascii="Calibri" w:hAnsi="Calibri" w:cs="Calibri"/>
        </w:rPr>
        <w:t>T</w:t>
      </w:r>
      <w:r w:rsidR="00B22E76" w:rsidRPr="00B22E76">
        <w:rPr>
          <w:rFonts w:ascii="Calibri" w:hAnsi="Calibri" w:cs="Calibri"/>
        </w:rPr>
        <w:t xml:space="preserve">he </w:t>
      </w:r>
      <w:r w:rsidR="00B22E76">
        <w:rPr>
          <w:rFonts w:ascii="Calibri" w:hAnsi="Calibri" w:cs="Calibri"/>
        </w:rPr>
        <w:t xml:space="preserve">Australian Government </w:t>
      </w:r>
      <w:r w:rsidR="00520B28">
        <w:rPr>
          <w:rFonts w:ascii="Calibri" w:hAnsi="Calibri" w:cs="Calibri"/>
        </w:rPr>
        <w:t xml:space="preserve">will </w:t>
      </w:r>
      <w:r w:rsidRPr="006A25C7">
        <w:rPr>
          <w:rFonts w:ascii="Calibri" w:hAnsi="Calibri" w:cs="Calibri"/>
        </w:rPr>
        <w:t>invest over $</w:t>
      </w:r>
      <w:r w:rsidR="00520B28" w:rsidRPr="006A25C7">
        <w:rPr>
          <w:rFonts w:ascii="Calibri" w:hAnsi="Calibri" w:cs="Calibri"/>
        </w:rPr>
        <w:t>2</w:t>
      </w:r>
      <w:r w:rsidR="00520B28">
        <w:rPr>
          <w:rFonts w:ascii="Calibri" w:hAnsi="Calibri" w:cs="Calibri"/>
        </w:rPr>
        <w:t>9</w:t>
      </w:r>
      <w:r w:rsidR="00520B28" w:rsidRPr="006A25C7">
        <w:rPr>
          <w:rFonts w:ascii="Calibri" w:hAnsi="Calibri" w:cs="Calibri"/>
        </w:rPr>
        <w:t xml:space="preserve">0 </w:t>
      </w:r>
      <w:r w:rsidRPr="006A25C7">
        <w:rPr>
          <w:rFonts w:ascii="Calibri" w:hAnsi="Calibri" w:cs="Calibri"/>
        </w:rPr>
        <w:t xml:space="preserve">million each year under the Families and Children </w:t>
      </w:r>
      <w:r>
        <w:rPr>
          <w:rFonts w:ascii="Calibri" w:hAnsi="Calibri" w:cs="Calibri"/>
        </w:rPr>
        <w:t>(</w:t>
      </w:r>
      <w:proofErr w:type="spellStart"/>
      <w:r>
        <w:rPr>
          <w:rFonts w:ascii="Calibri" w:hAnsi="Calibri" w:cs="Calibri"/>
        </w:rPr>
        <w:t>FaC</w:t>
      </w:r>
      <w:proofErr w:type="spellEnd"/>
      <w:r>
        <w:rPr>
          <w:rFonts w:ascii="Calibri" w:hAnsi="Calibri" w:cs="Calibri"/>
        </w:rPr>
        <w:t xml:space="preserve">) </w:t>
      </w:r>
      <w:r w:rsidRPr="006A25C7">
        <w:rPr>
          <w:rFonts w:ascii="Calibri" w:hAnsi="Calibri" w:cs="Calibri"/>
        </w:rPr>
        <w:t xml:space="preserve">Activity to support families and children </w:t>
      </w:r>
      <w:r w:rsidR="00BC51EF">
        <w:rPr>
          <w:rFonts w:ascii="Calibri" w:hAnsi="Calibri" w:cs="Calibri"/>
        </w:rPr>
        <w:t>to achieve improved child, youth, adult and family wellbeing.</w:t>
      </w:r>
      <w:r w:rsidRPr="006A25C7">
        <w:rPr>
          <w:rFonts w:ascii="Calibri" w:hAnsi="Calibri" w:cs="Calibri"/>
        </w:rPr>
        <w:t xml:space="preserve"> </w:t>
      </w:r>
    </w:p>
    <w:p w14:paraId="34D22E07" w14:textId="50EC6E4B" w:rsidR="006A25C7" w:rsidRDefault="006A25C7" w:rsidP="00B22E76">
      <w:pPr>
        <w:spacing w:before="240" w:after="240" w:line="240" w:lineRule="auto"/>
        <w:rPr>
          <w:rFonts w:ascii="Calibri" w:hAnsi="Calibri" w:cs="Calibri"/>
        </w:rPr>
      </w:pPr>
      <w:r w:rsidRPr="006A25C7">
        <w:rPr>
          <w:rFonts w:ascii="Calibri" w:hAnsi="Calibri" w:cs="Calibri"/>
        </w:rPr>
        <w:t xml:space="preserve">It is important that this investment is targeted to those </w:t>
      </w:r>
      <w:r w:rsidR="00BC51EF">
        <w:rPr>
          <w:rFonts w:ascii="Calibri" w:hAnsi="Calibri" w:cs="Calibri"/>
        </w:rPr>
        <w:t xml:space="preserve">families </w:t>
      </w:r>
      <w:r w:rsidR="00D95E16">
        <w:rPr>
          <w:rFonts w:ascii="Calibri" w:hAnsi="Calibri" w:cs="Calibri"/>
        </w:rPr>
        <w:t>that</w:t>
      </w:r>
      <w:r w:rsidR="00BC51EF">
        <w:rPr>
          <w:rFonts w:ascii="Calibri" w:hAnsi="Calibri" w:cs="Calibri"/>
        </w:rPr>
        <w:t xml:space="preserve"> may be experiencing disadvantage and vulnerability</w:t>
      </w:r>
      <w:r w:rsidR="00D95E16">
        <w:rPr>
          <w:rFonts w:ascii="Calibri" w:hAnsi="Calibri" w:cs="Calibri"/>
        </w:rPr>
        <w:t>,</w:t>
      </w:r>
      <w:r w:rsidR="007161DB">
        <w:rPr>
          <w:rFonts w:ascii="Calibri" w:hAnsi="Calibri" w:cs="Calibri"/>
        </w:rPr>
        <w:t xml:space="preserve"> and encourages</w:t>
      </w:r>
      <w:r w:rsidR="004C1BAB">
        <w:rPr>
          <w:rFonts w:ascii="Calibri" w:hAnsi="Calibri" w:cs="Calibri"/>
        </w:rPr>
        <w:t xml:space="preserve"> collaboration between</w:t>
      </w:r>
      <w:r w:rsidR="007161DB">
        <w:rPr>
          <w:rFonts w:ascii="Calibri" w:hAnsi="Calibri" w:cs="Calibri"/>
        </w:rPr>
        <w:t xml:space="preserve"> </w:t>
      </w:r>
      <w:r w:rsidR="00BC51EF">
        <w:rPr>
          <w:rFonts w:ascii="Calibri" w:hAnsi="Calibri" w:cs="Calibri"/>
        </w:rPr>
        <w:t xml:space="preserve">services </w:t>
      </w:r>
      <w:r w:rsidR="007161DB">
        <w:rPr>
          <w:rFonts w:ascii="Calibri" w:hAnsi="Calibri" w:cs="Calibri"/>
        </w:rPr>
        <w:t xml:space="preserve">to </w:t>
      </w:r>
      <w:r w:rsidRPr="006A25C7">
        <w:rPr>
          <w:rFonts w:ascii="Calibri" w:hAnsi="Calibri" w:cs="Calibri"/>
        </w:rPr>
        <w:t>achieve demonstrable outcomes.</w:t>
      </w:r>
    </w:p>
    <w:p w14:paraId="12FF0574" w14:textId="0F759A1B" w:rsidR="008317B2" w:rsidRDefault="008317B2" w:rsidP="008317B2">
      <w:pPr>
        <w:spacing w:before="240" w:after="240" w:line="240" w:lineRule="auto"/>
        <w:rPr>
          <w:rFonts w:ascii="Calibri" w:hAnsi="Calibri" w:cs="Calibri"/>
        </w:rPr>
      </w:pPr>
      <w:r>
        <w:rPr>
          <w:rFonts w:ascii="Calibri" w:hAnsi="Calibri" w:cs="Calibri"/>
        </w:rPr>
        <w:t xml:space="preserve">The </w:t>
      </w:r>
      <w:proofErr w:type="spellStart"/>
      <w:r>
        <w:rPr>
          <w:rFonts w:ascii="Calibri" w:hAnsi="Calibri" w:cs="Calibri"/>
        </w:rPr>
        <w:t>FaC</w:t>
      </w:r>
      <w:proofErr w:type="spellEnd"/>
      <w:r>
        <w:rPr>
          <w:rFonts w:ascii="Calibri" w:hAnsi="Calibri" w:cs="Calibri"/>
        </w:rPr>
        <w:t xml:space="preserve"> Activity is managed by </w:t>
      </w:r>
      <w:r w:rsidRPr="00B22E76">
        <w:rPr>
          <w:rFonts w:ascii="Calibri" w:hAnsi="Calibri" w:cs="Calibri"/>
        </w:rPr>
        <w:t>the Department of</w:t>
      </w:r>
      <w:r>
        <w:rPr>
          <w:rFonts w:ascii="Calibri" w:hAnsi="Calibri" w:cs="Calibri"/>
        </w:rPr>
        <w:t> </w:t>
      </w:r>
      <w:r w:rsidRPr="00B22E76">
        <w:rPr>
          <w:rFonts w:ascii="Calibri" w:hAnsi="Calibri" w:cs="Calibri"/>
        </w:rPr>
        <w:t>Social Services (</w:t>
      </w:r>
      <w:r>
        <w:rPr>
          <w:rFonts w:ascii="Calibri" w:hAnsi="Calibri" w:cs="Calibri"/>
        </w:rPr>
        <w:t>the department</w:t>
      </w:r>
      <w:r w:rsidRPr="00B22E76">
        <w:rPr>
          <w:rFonts w:ascii="Calibri" w:hAnsi="Calibri" w:cs="Calibri"/>
        </w:rPr>
        <w:t>)</w:t>
      </w:r>
      <w:r>
        <w:rPr>
          <w:rFonts w:ascii="Calibri" w:hAnsi="Calibri" w:cs="Calibri"/>
        </w:rPr>
        <w:t xml:space="preserve"> </w:t>
      </w:r>
      <w:r w:rsidRPr="00427CB6">
        <w:rPr>
          <w:rFonts w:ascii="Calibri" w:hAnsi="Calibri" w:cs="Calibri"/>
        </w:rPr>
        <w:t>to support family functioning and child wellbeing</w:t>
      </w:r>
      <w:r>
        <w:rPr>
          <w:rFonts w:ascii="Calibri" w:hAnsi="Calibri" w:cs="Calibri"/>
        </w:rPr>
        <w:t>.</w:t>
      </w:r>
      <w:r w:rsidRPr="00427CB6">
        <w:rPr>
          <w:rFonts w:ascii="Calibri" w:hAnsi="Calibri" w:cs="Calibri"/>
        </w:rPr>
        <w:t xml:space="preserve"> </w:t>
      </w:r>
      <w:r w:rsidR="006A324B">
        <w:rPr>
          <w:rFonts w:ascii="Calibri" w:hAnsi="Calibri" w:cs="Calibri"/>
        </w:rPr>
        <w:t xml:space="preserve"> </w:t>
      </w:r>
      <w:r w:rsidRPr="00427CB6">
        <w:rPr>
          <w:rFonts w:ascii="Calibri" w:hAnsi="Calibri" w:cs="Calibri"/>
        </w:rPr>
        <w:t xml:space="preserve">The </w:t>
      </w:r>
      <w:r>
        <w:rPr>
          <w:rFonts w:ascii="Calibri" w:hAnsi="Calibri" w:cs="Calibri"/>
        </w:rPr>
        <w:t xml:space="preserve">work undertaken through the </w:t>
      </w:r>
      <w:proofErr w:type="spellStart"/>
      <w:r>
        <w:rPr>
          <w:rFonts w:ascii="Calibri" w:hAnsi="Calibri" w:cs="Calibri"/>
        </w:rPr>
        <w:t>FaC</w:t>
      </w:r>
      <w:proofErr w:type="spellEnd"/>
      <w:r>
        <w:rPr>
          <w:rFonts w:ascii="Calibri" w:hAnsi="Calibri" w:cs="Calibri"/>
        </w:rPr>
        <w:t xml:space="preserve"> Activity contributes to </w:t>
      </w:r>
      <w:r w:rsidRPr="00427CB6">
        <w:rPr>
          <w:rFonts w:ascii="Calibri" w:hAnsi="Calibri" w:cs="Calibri"/>
        </w:rPr>
        <w:t xml:space="preserve">outcomes in the </w:t>
      </w:r>
      <w:r w:rsidRPr="00427CB6">
        <w:rPr>
          <w:rFonts w:ascii="Calibri" w:hAnsi="Calibri" w:cs="Calibri"/>
          <w:i/>
        </w:rPr>
        <w:t>National Framework for Protecting Australia's Children 2009-2020</w:t>
      </w:r>
      <w:r>
        <w:rPr>
          <w:rFonts w:ascii="Calibri" w:hAnsi="Calibri" w:cs="Calibri"/>
          <w:i/>
        </w:rPr>
        <w:t xml:space="preserve"> </w:t>
      </w:r>
      <w:r w:rsidRPr="00F25E41">
        <w:rPr>
          <w:rFonts w:ascii="Calibri" w:hAnsi="Calibri" w:cs="Calibri"/>
        </w:rPr>
        <w:t>and its successor plan to be released later in 2021</w:t>
      </w:r>
      <w:r>
        <w:rPr>
          <w:rFonts w:ascii="Calibri" w:hAnsi="Calibri" w:cs="Calibri"/>
          <w:i/>
        </w:rPr>
        <w:t xml:space="preserve">, </w:t>
      </w:r>
      <w:r w:rsidRPr="001D44E6">
        <w:rPr>
          <w:rFonts w:ascii="Calibri" w:hAnsi="Calibri" w:cs="Calibri"/>
        </w:rPr>
        <w:t>the</w:t>
      </w:r>
      <w:r w:rsidRPr="00C43576">
        <w:rPr>
          <w:rFonts w:ascii="Calibri" w:hAnsi="Calibri" w:cs="Calibri"/>
        </w:rPr>
        <w:t xml:space="preserve"> </w:t>
      </w:r>
      <w:r w:rsidRPr="00427CB6">
        <w:rPr>
          <w:rFonts w:ascii="Calibri" w:hAnsi="Calibri" w:cs="Calibri"/>
          <w:i/>
        </w:rPr>
        <w:t>National Plan to</w:t>
      </w:r>
      <w:r w:rsidR="002678F8" w:rsidRPr="00945492">
        <w:rPr>
          <w:b/>
        </w:rPr>
        <w:t> </w:t>
      </w:r>
      <w:r w:rsidRPr="00427CB6">
        <w:rPr>
          <w:rFonts w:ascii="Calibri" w:hAnsi="Calibri" w:cs="Calibri"/>
          <w:i/>
        </w:rPr>
        <w:t>Reduce Violence against Women and their Children 2010–2022</w:t>
      </w:r>
      <w:r>
        <w:rPr>
          <w:rFonts w:ascii="Calibri" w:hAnsi="Calibri" w:cs="Calibri"/>
          <w:i/>
        </w:rPr>
        <w:t xml:space="preserve"> </w:t>
      </w:r>
      <w:r>
        <w:rPr>
          <w:rFonts w:ascii="Calibri" w:hAnsi="Calibri" w:cs="Calibri"/>
        </w:rPr>
        <w:t>and</w:t>
      </w:r>
      <w:r>
        <w:rPr>
          <w:rFonts w:ascii="Calibri" w:hAnsi="Calibri" w:cs="Calibri"/>
          <w:i/>
        </w:rPr>
        <w:t xml:space="preserve"> </w:t>
      </w:r>
      <w:r w:rsidRPr="001D44E6">
        <w:rPr>
          <w:rFonts w:ascii="Calibri" w:hAnsi="Calibri" w:cs="Calibri"/>
        </w:rPr>
        <w:t xml:space="preserve">the </w:t>
      </w:r>
      <w:r>
        <w:rPr>
          <w:rFonts w:ascii="Calibri" w:hAnsi="Calibri" w:cs="Calibri"/>
          <w:i/>
        </w:rPr>
        <w:t>National Agreement on Closing the Gap</w:t>
      </w:r>
      <w:r w:rsidRPr="00427CB6">
        <w:rPr>
          <w:rFonts w:ascii="Calibri" w:hAnsi="Calibri" w:cs="Calibri"/>
        </w:rPr>
        <w:t>.</w:t>
      </w:r>
    </w:p>
    <w:p w14:paraId="7625AED3" w14:textId="7ED4D4CC" w:rsidR="0024132D" w:rsidRDefault="00D875BD" w:rsidP="00D875BD">
      <w:pPr>
        <w:spacing w:before="240" w:after="240" w:line="240" w:lineRule="auto"/>
        <w:rPr>
          <w:rFonts w:ascii="Calibri" w:hAnsi="Calibri" w:cs="Calibri"/>
        </w:rPr>
      </w:pPr>
      <w:r>
        <w:rPr>
          <w:rFonts w:ascii="Calibri" w:hAnsi="Calibri" w:cs="Calibri"/>
        </w:rPr>
        <w:t xml:space="preserve">In November 2020, the department published an online discussion paper, </w:t>
      </w:r>
      <w:r w:rsidRPr="00D875BD">
        <w:rPr>
          <w:rFonts w:ascii="Calibri" w:hAnsi="Calibri" w:cs="Calibri"/>
          <w:i/>
        </w:rPr>
        <w:t>Supporting Improvements to the Families and Children Activity</w:t>
      </w:r>
      <w:r>
        <w:rPr>
          <w:rFonts w:ascii="Calibri" w:hAnsi="Calibri" w:cs="Calibri"/>
        </w:rPr>
        <w:t xml:space="preserve">, </w:t>
      </w:r>
      <w:r w:rsidRPr="00D875BD">
        <w:rPr>
          <w:rFonts w:ascii="Calibri" w:hAnsi="Calibri" w:cs="Calibri"/>
          <w:bCs/>
        </w:rPr>
        <w:t xml:space="preserve">which can be found at </w:t>
      </w:r>
      <w:hyperlink r:id="rId12" w:history="1">
        <w:r w:rsidRPr="00D875BD">
          <w:rPr>
            <w:rStyle w:val="Hyperlink"/>
            <w:rFonts w:ascii="Calibri" w:hAnsi="Calibri" w:cs="Calibri"/>
            <w:sz w:val="24"/>
          </w:rPr>
          <w:t>DSS Engage</w:t>
        </w:r>
      </w:hyperlink>
      <w:r w:rsidR="00D74651">
        <w:rPr>
          <w:rFonts w:ascii="Calibri" w:hAnsi="Calibri" w:cs="Calibri"/>
          <w:bCs/>
        </w:rPr>
        <w:t xml:space="preserve">. </w:t>
      </w:r>
      <w:r w:rsidR="006A324B">
        <w:rPr>
          <w:rFonts w:ascii="Calibri" w:hAnsi="Calibri" w:cs="Calibri"/>
          <w:bCs/>
        </w:rPr>
        <w:t xml:space="preserve"> </w:t>
      </w:r>
      <w:r w:rsidRPr="00D875BD">
        <w:rPr>
          <w:rFonts w:ascii="Calibri" w:hAnsi="Calibri" w:cs="Calibri"/>
          <w:bCs/>
        </w:rPr>
        <w:t>The</w:t>
      </w:r>
      <w:r w:rsidR="00BD42BE" w:rsidRPr="00945492">
        <w:rPr>
          <w:b/>
        </w:rPr>
        <w:t> </w:t>
      </w:r>
      <w:r w:rsidRPr="00D875BD">
        <w:rPr>
          <w:rFonts w:ascii="Calibri" w:hAnsi="Calibri" w:cs="Calibri"/>
          <w:bCs/>
        </w:rPr>
        <w:t xml:space="preserve">Discussion Paper questions are listed </w:t>
      </w:r>
      <w:r w:rsidR="00AE3CEA">
        <w:rPr>
          <w:rFonts w:ascii="Calibri" w:hAnsi="Calibri" w:cs="Calibri"/>
          <w:bCs/>
        </w:rPr>
        <w:t xml:space="preserve">at </w:t>
      </w:r>
      <w:hyperlink w:anchor="_Attachment_A" w:history="1">
        <w:r w:rsidR="00AE3CEA" w:rsidRPr="00315CB8">
          <w:rPr>
            <w:rStyle w:val="Hyperlink"/>
            <w:rFonts w:ascii="Calibri" w:hAnsi="Calibri" w:cs="Calibri"/>
            <w:b/>
            <w:bCs/>
            <w:sz w:val="24"/>
          </w:rPr>
          <w:t>Attachment A</w:t>
        </w:r>
      </w:hyperlink>
      <w:r>
        <w:rPr>
          <w:rFonts w:ascii="Calibri" w:hAnsi="Calibri" w:cs="Calibri"/>
        </w:rPr>
        <w:t>.</w:t>
      </w:r>
      <w:r w:rsidR="00911D65">
        <w:rPr>
          <w:rFonts w:ascii="Calibri" w:hAnsi="Calibri" w:cs="Calibri"/>
        </w:rPr>
        <w:t xml:space="preserve"> </w:t>
      </w:r>
    </w:p>
    <w:p w14:paraId="09F80892" w14:textId="579260AC" w:rsidR="00071D8D" w:rsidRDefault="00071D8D" w:rsidP="00071D8D">
      <w:pPr>
        <w:spacing w:before="240" w:after="240" w:line="240" w:lineRule="auto"/>
        <w:rPr>
          <w:rFonts w:ascii="Calibri" w:hAnsi="Calibri" w:cs="Calibri"/>
        </w:rPr>
      </w:pPr>
      <w:r w:rsidRPr="00915649">
        <w:rPr>
          <w:rFonts w:ascii="Calibri" w:hAnsi="Calibri" w:cs="Calibri"/>
        </w:rPr>
        <w:t xml:space="preserve">The </w:t>
      </w:r>
      <w:r>
        <w:rPr>
          <w:rFonts w:ascii="Calibri" w:hAnsi="Calibri" w:cs="Calibri"/>
        </w:rPr>
        <w:t>consultation activity commenced alongside the announcement on 25 November 2020</w:t>
      </w:r>
      <w:r w:rsidRPr="00915649">
        <w:rPr>
          <w:rFonts w:ascii="Calibri" w:hAnsi="Calibri" w:cs="Calibri"/>
        </w:rPr>
        <w:t xml:space="preserve"> of </w:t>
      </w:r>
      <w:r>
        <w:rPr>
          <w:rFonts w:ascii="Calibri" w:hAnsi="Calibri" w:cs="Calibri"/>
        </w:rPr>
        <w:t>the</w:t>
      </w:r>
      <w:r w:rsidRPr="00915649">
        <w:rPr>
          <w:rFonts w:ascii="Calibri" w:hAnsi="Calibri" w:cs="Calibri"/>
        </w:rPr>
        <w:t xml:space="preserve"> exten</w:t>
      </w:r>
      <w:r>
        <w:rPr>
          <w:rFonts w:ascii="Calibri" w:hAnsi="Calibri" w:cs="Calibri"/>
        </w:rPr>
        <w:t>sion of</w:t>
      </w:r>
      <w:r w:rsidRPr="00915649">
        <w:rPr>
          <w:rFonts w:ascii="Calibri" w:hAnsi="Calibri" w:cs="Calibri"/>
        </w:rPr>
        <w:t xml:space="preserve"> funding agreements </w:t>
      </w:r>
      <w:r>
        <w:rPr>
          <w:rFonts w:ascii="Calibri" w:hAnsi="Calibri" w:cs="Calibri"/>
        </w:rPr>
        <w:t>for the following services:</w:t>
      </w:r>
    </w:p>
    <w:p w14:paraId="7CC0D6E5" w14:textId="0B51E79C" w:rsidR="00915649" w:rsidRDefault="00915649" w:rsidP="00413A77">
      <w:pPr>
        <w:pStyle w:val="ListParagraph"/>
        <w:numPr>
          <w:ilvl w:val="0"/>
          <w:numId w:val="8"/>
        </w:numPr>
        <w:spacing w:before="240" w:after="240" w:line="240" w:lineRule="auto"/>
        <w:rPr>
          <w:rFonts w:ascii="Calibri" w:hAnsi="Calibri" w:cs="Calibri"/>
        </w:rPr>
      </w:pPr>
      <w:r w:rsidRPr="00915649">
        <w:rPr>
          <w:rFonts w:ascii="Calibri" w:hAnsi="Calibri" w:cs="Calibri"/>
        </w:rPr>
        <w:t>five-year grant arrangements</w:t>
      </w:r>
      <w:r>
        <w:rPr>
          <w:rFonts w:ascii="Calibri" w:hAnsi="Calibri" w:cs="Calibri"/>
        </w:rPr>
        <w:t xml:space="preserve"> to 30 June 2026</w:t>
      </w:r>
      <w:r w:rsidRPr="00915649">
        <w:rPr>
          <w:rFonts w:ascii="Calibri" w:hAnsi="Calibri" w:cs="Calibri"/>
        </w:rPr>
        <w:t xml:space="preserve"> for</w:t>
      </w:r>
      <w:r>
        <w:rPr>
          <w:rFonts w:ascii="Calibri" w:hAnsi="Calibri" w:cs="Calibri"/>
        </w:rPr>
        <w:t>:</w:t>
      </w:r>
    </w:p>
    <w:p w14:paraId="0D0103EF" w14:textId="4EC5914E" w:rsidR="00915649" w:rsidRDefault="00915649" w:rsidP="00413A77">
      <w:pPr>
        <w:pStyle w:val="ListParagraph"/>
        <w:numPr>
          <w:ilvl w:val="1"/>
          <w:numId w:val="8"/>
        </w:numPr>
        <w:spacing w:before="240" w:after="240" w:line="240" w:lineRule="auto"/>
        <w:rPr>
          <w:rFonts w:ascii="Calibri" w:hAnsi="Calibri" w:cs="Calibri"/>
        </w:rPr>
      </w:pPr>
      <w:r w:rsidRPr="00915649">
        <w:rPr>
          <w:rFonts w:ascii="Calibri" w:hAnsi="Calibri" w:cs="Calibri"/>
        </w:rPr>
        <w:t>Communities for Children</w:t>
      </w:r>
      <w:r w:rsidR="00D81DD2">
        <w:rPr>
          <w:rFonts w:ascii="Calibri" w:hAnsi="Calibri" w:cs="Calibri"/>
        </w:rPr>
        <w:t xml:space="preserve"> Facilitating Partners (</w:t>
      </w:r>
      <w:proofErr w:type="spellStart"/>
      <w:r w:rsidR="00D81DD2">
        <w:rPr>
          <w:rFonts w:ascii="Calibri" w:hAnsi="Calibri" w:cs="Calibri"/>
        </w:rPr>
        <w:t>CfC</w:t>
      </w:r>
      <w:proofErr w:type="spellEnd"/>
      <w:r w:rsidR="00D81DD2">
        <w:rPr>
          <w:rFonts w:ascii="Calibri" w:hAnsi="Calibri" w:cs="Calibri"/>
        </w:rPr>
        <w:t xml:space="preserve"> FP)</w:t>
      </w:r>
    </w:p>
    <w:p w14:paraId="7B009B4C" w14:textId="5E5441E5" w:rsidR="00915649" w:rsidRDefault="00915649" w:rsidP="00413A77">
      <w:pPr>
        <w:pStyle w:val="ListParagraph"/>
        <w:numPr>
          <w:ilvl w:val="1"/>
          <w:numId w:val="8"/>
        </w:numPr>
        <w:spacing w:before="240" w:after="240" w:line="240" w:lineRule="auto"/>
        <w:rPr>
          <w:rFonts w:ascii="Calibri" w:hAnsi="Calibri" w:cs="Calibri"/>
        </w:rPr>
      </w:pPr>
      <w:r w:rsidRPr="00915649">
        <w:rPr>
          <w:rFonts w:ascii="Calibri" w:hAnsi="Calibri" w:cs="Calibri"/>
        </w:rPr>
        <w:t xml:space="preserve">Family </w:t>
      </w:r>
      <w:r w:rsidR="0007204D">
        <w:rPr>
          <w:rFonts w:ascii="Calibri" w:hAnsi="Calibri" w:cs="Calibri"/>
        </w:rPr>
        <w:t xml:space="preserve">and </w:t>
      </w:r>
      <w:r w:rsidR="00D81DD2">
        <w:rPr>
          <w:rFonts w:ascii="Calibri" w:hAnsi="Calibri" w:cs="Calibri"/>
        </w:rPr>
        <w:t>Relationship Services (</w:t>
      </w:r>
      <w:proofErr w:type="spellStart"/>
      <w:r w:rsidR="00D81DD2">
        <w:rPr>
          <w:rFonts w:ascii="Calibri" w:hAnsi="Calibri" w:cs="Calibri"/>
        </w:rPr>
        <w:t>FaRS</w:t>
      </w:r>
      <w:proofErr w:type="spellEnd"/>
      <w:r w:rsidR="00D81DD2">
        <w:rPr>
          <w:rFonts w:ascii="Calibri" w:hAnsi="Calibri" w:cs="Calibri"/>
        </w:rPr>
        <w:t>)</w:t>
      </w:r>
    </w:p>
    <w:p w14:paraId="6152AAA5" w14:textId="05AF3FF5" w:rsidR="00915649" w:rsidRDefault="00915649" w:rsidP="00413A77">
      <w:pPr>
        <w:pStyle w:val="ListParagraph"/>
        <w:numPr>
          <w:ilvl w:val="1"/>
          <w:numId w:val="8"/>
        </w:numPr>
        <w:spacing w:before="240" w:after="240" w:line="240" w:lineRule="auto"/>
        <w:rPr>
          <w:rFonts w:ascii="Calibri" w:hAnsi="Calibri" w:cs="Calibri"/>
        </w:rPr>
      </w:pPr>
      <w:r w:rsidRPr="00915649">
        <w:rPr>
          <w:rFonts w:ascii="Calibri" w:hAnsi="Calibri" w:cs="Calibri"/>
        </w:rPr>
        <w:t xml:space="preserve">Family Mental </w:t>
      </w:r>
      <w:r>
        <w:rPr>
          <w:rFonts w:ascii="Calibri" w:hAnsi="Calibri" w:cs="Calibri"/>
        </w:rPr>
        <w:t>Healt</w:t>
      </w:r>
      <w:r w:rsidR="00D81DD2">
        <w:rPr>
          <w:rFonts w:ascii="Calibri" w:hAnsi="Calibri" w:cs="Calibri"/>
        </w:rPr>
        <w:t>h Support Services (FMHSS); and</w:t>
      </w:r>
    </w:p>
    <w:p w14:paraId="3B69557B" w14:textId="62E3182F" w:rsidR="00915649" w:rsidRDefault="00842EE6" w:rsidP="00413A77">
      <w:pPr>
        <w:pStyle w:val="ListParagraph"/>
        <w:numPr>
          <w:ilvl w:val="1"/>
          <w:numId w:val="8"/>
        </w:numPr>
        <w:spacing w:before="240" w:after="240" w:line="240" w:lineRule="auto"/>
        <w:rPr>
          <w:rFonts w:ascii="Calibri" w:hAnsi="Calibri" w:cs="Calibri"/>
        </w:rPr>
      </w:pPr>
      <w:r>
        <w:rPr>
          <w:rFonts w:ascii="Calibri" w:hAnsi="Calibri" w:cs="Calibri"/>
        </w:rPr>
        <w:t>f</w:t>
      </w:r>
      <w:r w:rsidR="00915649" w:rsidRPr="00915649">
        <w:rPr>
          <w:rFonts w:ascii="Calibri" w:hAnsi="Calibri" w:cs="Calibri"/>
        </w:rPr>
        <w:t xml:space="preserve">ive </w:t>
      </w:r>
      <w:r w:rsidR="00915649">
        <w:rPr>
          <w:rFonts w:ascii="Calibri" w:hAnsi="Calibri" w:cs="Calibri"/>
        </w:rPr>
        <w:t>national-level Children and Parenting Support (</w:t>
      </w:r>
      <w:proofErr w:type="spellStart"/>
      <w:r w:rsidR="00915649" w:rsidRPr="00915649">
        <w:rPr>
          <w:rFonts w:ascii="Calibri" w:hAnsi="Calibri" w:cs="Calibri"/>
        </w:rPr>
        <w:t>CaPS</w:t>
      </w:r>
      <w:proofErr w:type="spellEnd"/>
      <w:r w:rsidR="00915649">
        <w:rPr>
          <w:rFonts w:ascii="Calibri" w:hAnsi="Calibri" w:cs="Calibri"/>
        </w:rPr>
        <w:t>)</w:t>
      </w:r>
      <w:r w:rsidR="00915649" w:rsidRPr="00915649">
        <w:rPr>
          <w:rFonts w:ascii="Calibri" w:hAnsi="Calibri" w:cs="Calibri"/>
        </w:rPr>
        <w:t xml:space="preserve"> services</w:t>
      </w:r>
      <w:r w:rsidR="0019089B">
        <w:rPr>
          <w:rFonts w:ascii="Calibri" w:hAnsi="Calibri" w:cs="Calibri"/>
        </w:rPr>
        <w:t>.</w:t>
      </w:r>
    </w:p>
    <w:p w14:paraId="53012BD8" w14:textId="77777777" w:rsidR="00915649" w:rsidRDefault="00915649" w:rsidP="00915649">
      <w:pPr>
        <w:pStyle w:val="ListParagraph"/>
        <w:spacing w:before="240" w:after="240" w:line="240" w:lineRule="auto"/>
        <w:ind w:left="1440"/>
        <w:rPr>
          <w:rFonts w:ascii="Calibri" w:hAnsi="Calibri" w:cs="Calibri"/>
        </w:rPr>
      </w:pPr>
    </w:p>
    <w:p w14:paraId="6EFBE757" w14:textId="01284D1E" w:rsidR="00915649" w:rsidRDefault="00915649" w:rsidP="00413A77">
      <w:pPr>
        <w:pStyle w:val="ListParagraph"/>
        <w:numPr>
          <w:ilvl w:val="0"/>
          <w:numId w:val="8"/>
        </w:numPr>
        <w:spacing w:before="240" w:after="240" w:line="240" w:lineRule="auto"/>
        <w:rPr>
          <w:rFonts w:ascii="Calibri" w:hAnsi="Calibri" w:cs="Calibri"/>
        </w:rPr>
      </w:pPr>
      <w:r>
        <w:rPr>
          <w:rFonts w:ascii="Calibri" w:hAnsi="Calibri" w:cs="Calibri"/>
        </w:rPr>
        <w:t>two-year grant arrangements to 30 June 2023 for:</w:t>
      </w:r>
    </w:p>
    <w:p w14:paraId="50E6E7B2" w14:textId="7696738A" w:rsidR="00915649" w:rsidRDefault="0019089B" w:rsidP="00413A77">
      <w:pPr>
        <w:pStyle w:val="ListParagraph"/>
        <w:numPr>
          <w:ilvl w:val="1"/>
          <w:numId w:val="8"/>
        </w:numPr>
        <w:spacing w:before="240" w:after="240" w:line="240" w:lineRule="auto"/>
        <w:rPr>
          <w:rFonts w:ascii="Calibri" w:hAnsi="Calibri" w:cs="Calibri"/>
        </w:rPr>
      </w:pPr>
      <w:r>
        <w:rPr>
          <w:rFonts w:ascii="Calibri" w:hAnsi="Calibri" w:cs="Calibri"/>
        </w:rPr>
        <w:t xml:space="preserve">other </w:t>
      </w:r>
      <w:proofErr w:type="spellStart"/>
      <w:r>
        <w:rPr>
          <w:rFonts w:ascii="Calibri" w:hAnsi="Calibri" w:cs="Calibri"/>
        </w:rPr>
        <w:t>CaPS</w:t>
      </w:r>
      <w:proofErr w:type="spellEnd"/>
      <w:r w:rsidR="00915649">
        <w:rPr>
          <w:rFonts w:ascii="Calibri" w:hAnsi="Calibri" w:cs="Calibri"/>
        </w:rPr>
        <w:t>;</w:t>
      </w:r>
      <w:r w:rsidR="00915649" w:rsidRPr="00915649">
        <w:rPr>
          <w:rFonts w:ascii="Calibri" w:hAnsi="Calibri" w:cs="Calibri"/>
        </w:rPr>
        <w:t xml:space="preserve"> and </w:t>
      </w:r>
    </w:p>
    <w:p w14:paraId="45537181" w14:textId="7385A9E9" w:rsidR="002F32B3" w:rsidRDefault="00915649" w:rsidP="00413A77">
      <w:pPr>
        <w:pStyle w:val="ListParagraph"/>
        <w:numPr>
          <w:ilvl w:val="1"/>
          <w:numId w:val="8"/>
        </w:numPr>
        <w:spacing w:before="240" w:after="240" w:line="240" w:lineRule="auto"/>
        <w:rPr>
          <w:rFonts w:ascii="Calibri" w:hAnsi="Calibri" w:cs="Calibri"/>
        </w:rPr>
      </w:pPr>
      <w:r w:rsidRPr="00915649">
        <w:rPr>
          <w:rFonts w:ascii="Calibri" w:hAnsi="Calibri" w:cs="Calibri"/>
        </w:rPr>
        <w:t>Budg</w:t>
      </w:r>
      <w:r>
        <w:rPr>
          <w:rFonts w:ascii="Calibri" w:hAnsi="Calibri" w:cs="Calibri"/>
        </w:rPr>
        <w:t>et Based Funding (BBF) services</w:t>
      </w:r>
      <w:r w:rsidR="00086888">
        <w:rPr>
          <w:rFonts w:ascii="Calibri" w:hAnsi="Calibri" w:cs="Calibri"/>
        </w:rPr>
        <w:t>.</w:t>
      </w:r>
    </w:p>
    <w:p w14:paraId="2D363389" w14:textId="5937D1FC" w:rsidR="00D875BD" w:rsidRPr="00D875BD" w:rsidRDefault="00911D65" w:rsidP="00D875BD">
      <w:pPr>
        <w:spacing w:before="240" w:after="240" w:line="240" w:lineRule="auto"/>
        <w:rPr>
          <w:rFonts w:ascii="Calibri" w:hAnsi="Calibri" w:cs="Calibri"/>
          <w:bCs/>
        </w:rPr>
      </w:pPr>
      <w:r w:rsidRPr="00911D65">
        <w:rPr>
          <w:rFonts w:ascii="Calibri" w:hAnsi="Calibri" w:cs="Calibri"/>
        </w:rPr>
        <w:t>The discussion paper put forward ideas</w:t>
      </w:r>
      <w:r w:rsidR="004249B6">
        <w:rPr>
          <w:rFonts w:ascii="Calibri" w:hAnsi="Calibri" w:cs="Calibri"/>
        </w:rPr>
        <w:t xml:space="preserve"> </w:t>
      </w:r>
      <w:r w:rsidR="008F63E2">
        <w:rPr>
          <w:rFonts w:ascii="Calibri" w:hAnsi="Calibri" w:cs="Calibri"/>
        </w:rPr>
        <w:t xml:space="preserve">and sought feedback </w:t>
      </w:r>
      <w:r w:rsidRPr="00911D65">
        <w:rPr>
          <w:rFonts w:ascii="Calibri" w:hAnsi="Calibri" w:cs="Calibri"/>
        </w:rPr>
        <w:t xml:space="preserve">on </w:t>
      </w:r>
      <w:r w:rsidR="008F63E2">
        <w:rPr>
          <w:rFonts w:ascii="Calibri" w:hAnsi="Calibri" w:cs="Calibri"/>
        </w:rPr>
        <w:t>how</w:t>
      </w:r>
      <w:r w:rsidR="004249B6">
        <w:rPr>
          <w:rFonts w:ascii="Calibri" w:hAnsi="Calibri" w:cs="Calibri"/>
        </w:rPr>
        <w:t xml:space="preserve"> to improve and measure outcomes for families and children</w:t>
      </w:r>
      <w:r w:rsidR="008503A5">
        <w:rPr>
          <w:rFonts w:ascii="Calibri" w:hAnsi="Calibri" w:cs="Calibri"/>
        </w:rPr>
        <w:t xml:space="preserve"> in Australia</w:t>
      </w:r>
      <w:r w:rsidR="004249B6">
        <w:rPr>
          <w:rFonts w:ascii="Calibri" w:hAnsi="Calibri" w:cs="Calibri"/>
        </w:rPr>
        <w:t xml:space="preserve">, including ensuring the substantial investment under the </w:t>
      </w:r>
      <w:proofErr w:type="spellStart"/>
      <w:r w:rsidR="00086888">
        <w:rPr>
          <w:rFonts w:ascii="Calibri" w:hAnsi="Calibri" w:cs="Calibri"/>
        </w:rPr>
        <w:t>FaC</w:t>
      </w:r>
      <w:proofErr w:type="spellEnd"/>
      <w:r w:rsidR="004249B6">
        <w:rPr>
          <w:rFonts w:ascii="Calibri" w:hAnsi="Calibri" w:cs="Calibri"/>
        </w:rPr>
        <w:t xml:space="preserve"> Activity is </w:t>
      </w:r>
      <w:r w:rsidR="00B3598E">
        <w:rPr>
          <w:rFonts w:ascii="Calibri" w:hAnsi="Calibri" w:cs="Calibri"/>
        </w:rPr>
        <w:t xml:space="preserve">targeted </w:t>
      </w:r>
      <w:r w:rsidR="00175C6E">
        <w:rPr>
          <w:rFonts w:ascii="Calibri" w:hAnsi="Calibri" w:cs="Calibri"/>
        </w:rPr>
        <w:t xml:space="preserve">most appropriately </w:t>
      </w:r>
      <w:r w:rsidR="00B3598E">
        <w:rPr>
          <w:rFonts w:ascii="Calibri" w:hAnsi="Calibri" w:cs="Calibri"/>
        </w:rPr>
        <w:t xml:space="preserve">to support those who need </w:t>
      </w:r>
      <w:r w:rsidR="00074811">
        <w:rPr>
          <w:rFonts w:ascii="Calibri" w:hAnsi="Calibri" w:cs="Calibri"/>
        </w:rPr>
        <w:t>it</w:t>
      </w:r>
      <w:r w:rsidR="00B3598E">
        <w:rPr>
          <w:rFonts w:ascii="Calibri" w:hAnsi="Calibri" w:cs="Calibri"/>
        </w:rPr>
        <w:t xml:space="preserve"> most.</w:t>
      </w:r>
      <w:r w:rsidR="008F63E2">
        <w:rPr>
          <w:rFonts w:ascii="Calibri" w:hAnsi="Calibri" w:cs="Calibri"/>
        </w:rPr>
        <w:t xml:space="preserve"> </w:t>
      </w:r>
    </w:p>
    <w:p w14:paraId="1363E829" w14:textId="69484EDD" w:rsidR="006A25C7" w:rsidRDefault="006A25C7" w:rsidP="00B22E76">
      <w:pPr>
        <w:spacing w:before="240" w:after="240" w:line="240" w:lineRule="auto"/>
        <w:rPr>
          <w:rFonts w:ascii="Calibri" w:hAnsi="Calibri" w:cs="Calibri"/>
        </w:rPr>
      </w:pPr>
      <w:r w:rsidRPr="006A25C7">
        <w:rPr>
          <w:rFonts w:ascii="Calibri" w:hAnsi="Calibri" w:cs="Calibri"/>
        </w:rPr>
        <w:t>T</w:t>
      </w:r>
      <w:r w:rsidR="002B439F">
        <w:rPr>
          <w:rFonts w:ascii="Calibri" w:hAnsi="Calibri" w:cs="Calibri"/>
        </w:rPr>
        <w:t>he</w:t>
      </w:r>
      <w:r w:rsidRPr="006A25C7">
        <w:rPr>
          <w:rFonts w:ascii="Calibri" w:hAnsi="Calibri" w:cs="Calibri"/>
        </w:rPr>
        <w:t xml:space="preserve"> paper </w:t>
      </w:r>
      <w:r w:rsidR="00D875BD">
        <w:rPr>
          <w:rFonts w:ascii="Calibri" w:hAnsi="Calibri" w:cs="Calibri"/>
        </w:rPr>
        <w:t>encouraged</w:t>
      </w:r>
      <w:r w:rsidRPr="006A25C7">
        <w:rPr>
          <w:rFonts w:ascii="Calibri" w:hAnsi="Calibri" w:cs="Calibri"/>
        </w:rPr>
        <w:t xml:space="preserve"> feedback from </w:t>
      </w:r>
      <w:r w:rsidR="00D875BD">
        <w:rPr>
          <w:rFonts w:ascii="Calibri" w:hAnsi="Calibri" w:cs="Calibri"/>
        </w:rPr>
        <w:t xml:space="preserve">service providers funded under the </w:t>
      </w:r>
      <w:proofErr w:type="spellStart"/>
      <w:r w:rsidR="00D875BD">
        <w:rPr>
          <w:rFonts w:ascii="Calibri" w:hAnsi="Calibri" w:cs="Calibri"/>
        </w:rPr>
        <w:t>FaC</w:t>
      </w:r>
      <w:proofErr w:type="spellEnd"/>
      <w:r w:rsidR="00D875BD">
        <w:rPr>
          <w:rFonts w:ascii="Calibri" w:hAnsi="Calibri" w:cs="Calibri"/>
        </w:rPr>
        <w:t xml:space="preserve"> Activity</w:t>
      </w:r>
      <w:r w:rsidR="00731AF1">
        <w:rPr>
          <w:rFonts w:ascii="Calibri" w:hAnsi="Calibri" w:cs="Calibri"/>
        </w:rPr>
        <w:t xml:space="preserve"> </w:t>
      </w:r>
      <w:r w:rsidRPr="006A25C7">
        <w:rPr>
          <w:rFonts w:ascii="Calibri" w:hAnsi="Calibri" w:cs="Calibri"/>
        </w:rPr>
        <w:t>on</w:t>
      </w:r>
      <w:r w:rsidR="00CF0B18" w:rsidRPr="00945492">
        <w:rPr>
          <w:b/>
        </w:rPr>
        <w:t> </w:t>
      </w:r>
      <w:r w:rsidRPr="006A25C7">
        <w:rPr>
          <w:rFonts w:ascii="Calibri" w:hAnsi="Calibri" w:cs="Calibri"/>
        </w:rPr>
        <w:t xml:space="preserve">proposed reforms aimed at achieving these objectives. </w:t>
      </w:r>
      <w:r w:rsidR="006A324B">
        <w:rPr>
          <w:rFonts w:ascii="Calibri" w:hAnsi="Calibri" w:cs="Calibri"/>
        </w:rPr>
        <w:t xml:space="preserve"> </w:t>
      </w:r>
      <w:r w:rsidR="00731AF1">
        <w:rPr>
          <w:rFonts w:ascii="Calibri" w:hAnsi="Calibri" w:cs="Calibri"/>
        </w:rPr>
        <w:t xml:space="preserve">Feedback was received from other key stakeholders including the broader children and families social services support sector, peak bodies, practitioners and </w:t>
      </w:r>
      <w:r w:rsidR="0024132D">
        <w:rPr>
          <w:rFonts w:ascii="Calibri" w:hAnsi="Calibri" w:cs="Calibri"/>
        </w:rPr>
        <w:t>individuals.</w:t>
      </w:r>
      <w:r w:rsidR="006E41BB">
        <w:rPr>
          <w:rFonts w:ascii="Calibri" w:hAnsi="Calibri" w:cs="Calibri"/>
        </w:rPr>
        <w:t xml:space="preserve">  This process built on engagement in</w:t>
      </w:r>
      <w:r w:rsidR="00CF0B18" w:rsidRPr="00945492">
        <w:rPr>
          <w:b/>
        </w:rPr>
        <w:t> </w:t>
      </w:r>
      <w:r w:rsidR="006E41BB">
        <w:rPr>
          <w:rFonts w:ascii="Calibri" w:hAnsi="Calibri" w:cs="Calibri"/>
        </w:rPr>
        <w:t xml:space="preserve">2018 under the department’s </w:t>
      </w:r>
      <w:r w:rsidR="008B766B">
        <w:rPr>
          <w:rFonts w:ascii="Calibri" w:hAnsi="Calibri" w:cs="Calibri"/>
        </w:rPr>
        <w:t>‘</w:t>
      </w:r>
      <w:r w:rsidR="006E41BB">
        <w:rPr>
          <w:rFonts w:ascii="Calibri" w:hAnsi="Calibri" w:cs="Calibri"/>
        </w:rPr>
        <w:t>Stronger Outcomes for Families</w:t>
      </w:r>
      <w:r w:rsidR="008B766B">
        <w:rPr>
          <w:rFonts w:ascii="Calibri" w:hAnsi="Calibri" w:cs="Calibri"/>
        </w:rPr>
        <w:t>’</w:t>
      </w:r>
      <w:r w:rsidR="006E41BB">
        <w:rPr>
          <w:rFonts w:ascii="Calibri" w:hAnsi="Calibri" w:cs="Calibri"/>
        </w:rPr>
        <w:t xml:space="preserve"> consultation.</w:t>
      </w:r>
    </w:p>
    <w:p w14:paraId="15241AB9" w14:textId="6F0285AD" w:rsidR="00637357" w:rsidRPr="000B1EB5" w:rsidRDefault="00637357" w:rsidP="00637357">
      <w:pPr>
        <w:spacing w:before="240" w:after="240" w:line="240" w:lineRule="auto"/>
        <w:rPr>
          <w:rFonts w:ascii="Calibri" w:hAnsi="Calibri" w:cs="Calibri"/>
        </w:rPr>
      </w:pPr>
      <w:r w:rsidRPr="000B1EB5">
        <w:rPr>
          <w:rFonts w:ascii="Calibri" w:hAnsi="Calibri" w:cs="Calibri"/>
        </w:rPr>
        <w:t xml:space="preserve">The consultation on </w:t>
      </w:r>
      <w:r>
        <w:rPr>
          <w:rFonts w:ascii="Calibri" w:hAnsi="Calibri" w:cs="Calibri"/>
        </w:rPr>
        <w:t>s</w:t>
      </w:r>
      <w:r w:rsidRPr="000B1EB5">
        <w:rPr>
          <w:rFonts w:ascii="Calibri" w:hAnsi="Calibri" w:cs="Calibri"/>
        </w:rPr>
        <w:t xml:space="preserve">ervice </w:t>
      </w:r>
      <w:r>
        <w:rPr>
          <w:rFonts w:ascii="Calibri" w:hAnsi="Calibri" w:cs="Calibri"/>
        </w:rPr>
        <w:t>i</w:t>
      </w:r>
      <w:r w:rsidRPr="000B1EB5">
        <w:rPr>
          <w:rFonts w:ascii="Calibri" w:hAnsi="Calibri" w:cs="Calibri"/>
        </w:rPr>
        <w:t xml:space="preserve">mprovements to the </w:t>
      </w:r>
      <w:proofErr w:type="spellStart"/>
      <w:r w:rsidRPr="000B1EB5">
        <w:rPr>
          <w:rFonts w:ascii="Calibri" w:hAnsi="Calibri" w:cs="Calibri"/>
        </w:rPr>
        <w:t>FaC</w:t>
      </w:r>
      <w:proofErr w:type="spellEnd"/>
      <w:r w:rsidRPr="000B1EB5">
        <w:rPr>
          <w:rFonts w:ascii="Calibri" w:hAnsi="Calibri" w:cs="Calibri"/>
        </w:rPr>
        <w:t xml:space="preserve"> Activity has confirmed a shared commitment to continue efforts to improve outcomes for families and children. </w:t>
      </w:r>
      <w:r w:rsidR="006A324B">
        <w:rPr>
          <w:rFonts w:ascii="Calibri" w:hAnsi="Calibri" w:cs="Calibri"/>
        </w:rPr>
        <w:t xml:space="preserve"> </w:t>
      </w:r>
      <w:r w:rsidRPr="000B1EB5">
        <w:rPr>
          <w:rFonts w:ascii="Calibri" w:hAnsi="Calibri" w:cs="Calibri"/>
        </w:rPr>
        <w:t>The</w:t>
      </w:r>
      <w:r w:rsidR="00CF0B18" w:rsidRPr="00945492">
        <w:rPr>
          <w:b/>
        </w:rPr>
        <w:t> </w:t>
      </w:r>
      <w:r w:rsidRPr="000B1EB5">
        <w:rPr>
          <w:rFonts w:ascii="Calibri" w:hAnsi="Calibri" w:cs="Calibri"/>
        </w:rPr>
        <w:t xml:space="preserve">insights and expertise shared during the consultation process </w:t>
      </w:r>
      <w:r>
        <w:rPr>
          <w:rFonts w:ascii="Calibri" w:hAnsi="Calibri" w:cs="Calibri"/>
        </w:rPr>
        <w:t xml:space="preserve">are shaping the </w:t>
      </w:r>
      <w:r w:rsidRPr="000B1EB5">
        <w:rPr>
          <w:rFonts w:ascii="Calibri" w:hAnsi="Calibri" w:cs="Calibri"/>
        </w:rPr>
        <w:t>implement</w:t>
      </w:r>
      <w:r>
        <w:rPr>
          <w:rFonts w:ascii="Calibri" w:hAnsi="Calibri" w:cs="Calibri"/>
        </w:rPr>
        <w:t xml:space="preserve">ation of </w:t>
      </w:r>
      <w:r w:rsidR="006E41BB">
        <w:rPr>
          <w:rFonts w:ascii="Calibri" w:hAnsi="Calibri" w:cs="Calibri"/>
        </w:rPr>
        <w:t>priority service improvements</w:t>
      </w:r>
      <w:r w:rsidRPr="000B1EB5">
        <w:rPr>
          <w:rFonts w:ascii="Calibri" w:hAnsi="Calibri" w:cs="Calibri"/>
        </w:rPr>
        <w:t xml:space="preserve"> from 1 July 2021</w:t>
      </w:r>
      <w:r>
        <w:rPr>
          <w:rFonts w:ascii="Calibri" w:hAnsi="Calibri" w:cs="Calibri"/>
        </w:rPr>
        <w:t>.</w:t>
      </w:r>
    </w:p>
    <w:p w14:paraId="54BEE003" w14:textId="768C1C73" w:rsidR="00B22E76" w:rsidRPr="00D875BD" w:rsidRDefault="007961EA" w:rsidP="003A561B">
      <w:pPr>
        <w:spacing w:before="240" w:after="240" w:line="240" w:lineRule="auto"/>
        <w:rPr>
          <w:rFonts w:ascii="Calibri" w:hAnsi="Calibri" w:cs="Calibri"/>
          <w:b/>
        </w:rPr>
      </w:pPr>
      <w:r w:rsidRPr="00D875BD">
        <w:rPr>
          <w:rFonts w:ascii="Calibri" w:hAnsi="Calibri" w:cs="Calibri"/>
          <w:b/>
        </w:rPr>
        <w:lastRenderedPageBreak/>
        <w:t xml:space="preserve">This </w:t>
      </w:r>
      <w:r w:rsidR="000B1EB5">
        <w:rPr>
          <w:rFonts w:ascii="Calibri" w:hAnsi="Calibri" w:cs="Calibri"/>
          <w:b/>
        </w:rPr>
        <w:t xml:space="preserve">consultation </w:t>
      </w:r>
      <w:r w:rsidRPr="00D875BD">
        <w:rPr>
          <w:rFonts w:ascii="Calibri" w:hAnsi="Calibri" w:cs="Calibri"/>
          <w:b/>
        </w:rPr>
        <w:t xml:space="preserve">summary </w:t>
      </w:r>
      <w:r w:rsidR="00B22E76" w:rsidRPr="00D875BD">
        <w:rPr>
          <w:rFonts w:ascii="Calibri" w:hAnsi="Calibri" w:cs="Calibri"/>
          <w:b/>
        </w:rPr>
        <w:t>capture</w:t>
      </w:r>
      <w:r w:rsidR="000B1EB5">
        <w:rPr>
          <w:rFonts w:ascii="Calibri" w:hAnsi="Calibri" w:cs="Calibri"/>
          <w:b/>
        </w:rPr>
        <w:t>s</w:t>
      </w:r>
      <w:r w:rsidR="00B22E76" w:rsidRPr="00D875BD">
        <w:rPr>
          <w:rFonts w:ascii="Calibri" w:hAnsi="Calibri" w:cs="Calibri"/>
          <w:b/>
        </w:rPr>
        <w:t xml:space="preserve"> the ideas of </w:t>
      </w:r>
      <w:r w:rsidR="009970CD">
        <w:rPr>
          <w:rFonts w:ascii="Calibri" w:hAnsi="Calibri" w:cs="Calibri"/>
          <w:b/>
        </w:rPr>
        <w:t xml:space="preserve">those who participated in the consultation process </w:t>
      </w:r>
      <w:r w:rsidR="006A25C7" w:rsidRPr="00D875BD">
        <w:rPr>
          <w:rFonts w:ascii="Calibri" w:hAnsi="Calibri" w:cs="Calibri"/>
          <w:b/>
        </w:rPr>
        <w:t xml:space="preserve">to </w:t>
      </w:r>
      <w:r w:rsidR="000B1EB5">
        <w:rPr>
          <w:rFonts w:ascii="Calibri" w:hAnsi="Calibri" w:cs="Calibri"/>
          <w:b/>
        </w:rPr>
        <w:t xml:space="preserve">help current </w:t>
      </w:r>
      <w:proofErr w:type="spellStart"/>
      <w:r w:rsidR="000B1EB5">
        <w:rPr>
          <w:rFonts w:ascii="Calibri" w:hAnsi="Calibri" w:cs="Calibri"/>
          <w:b/>
        </w:rPr>
        <w:t>FaC</w:t>
      </w:r>
      <w:proofErr w:type="spellEnd"/>
      <w:r w:rsidR="000B1EB5">
        <w:rPr>
          <w:rFonts w:ascii="Calibri" w:hAnsi="Calibri" w:cs="Calibri"/>
          <w:b/>
        </w:rPr>
        <w:t xml:space="preserve"> Activity</w:t>
      </w:r>
      <w:r w:rsidR="006A25C7" w:rsidRPr="00D875BD">
        <w:rPr>
          <w:rFonts w:ascii="Calibri" w:hAnsi="Calibri" w:cs="Calibri"/>
          <w:b/>
        </w:rPr>
        <w:t xml:space="preserve"> services</w:t>
      </w:r>
      <w:r w:rsidR="004E1232">
        <w:rPr>
          <w:rFonts w:ascii="Calibri" w:hAnsi="Calibri" w:cs="Calibri"/>
          <w:b/>
        </w:rPr>
        <w:t xml:space="preserve"> to</w:t>
      </w:r>
      <w:r w:rsidR="00B22E76" w:rsidRPr="00D875BD">
        <w:rPr>
          <w:rFonts w:ascii="Calibri" w:hAnsi="Calibri" w:cs="Calibri"/>
          <w:b/>
        </w:rPr>
        <w:t xml:space="preserve"> continue</w:t>
      </w:r>
      <w:r w:rsidR="00061DFC" w:rsidRPr="00D875BD">
        <w:rPr>
          <w:rFonts w:ascii="Calibri" w:hAnsi="Calibri" w:cs="Calibri"/>
          <w:b/>
        </w:rPr>
        <w:t xml:space="preserve"> to meet</w:t>
      </w:r>
      <w:r w:rsidR="000B1EB5">
        <w:rPr>
          <w:rFonts w:ascii="Calibri" w:hAnsi="Calibri" w:cs="Calibri"/>
          <w:b/>
        </w:rPr>
        <w:t xml:space="preserve"> the needs of families</w:t>
      </w:r>
      <w:r w:rsidR="00327092">
        <w:rPr>
          <w:rFonts w:ascii="Calibri" w:hAnsi="Calibri" w:cs="Calibri"/>
          <w:b/>
        </w:rPr>
        <w:t xml:space="preserve"> and </w:t>
      </w:r>
      <w:r w:rsidR="000B1EB5">
        <w:rPr>
          <w:rFonts w:ascii="Calibri" w:hAnsi="Calibri" w:cs="Calibri"/>
          <w:b/>
        </w:rPr>
        <w:t>children in communities</w:t>
      </w:r>
      <w:r w:rsidR="000B1EB5" w:rsidRPr="000B1EB5">
        <w:rPr>
          <w:rFonts w:ascii="Calibri" w:hAnsi="Calibri" w:cs="Calibri"/>
          <w:b/>
        </w:rPr>
        <w:t xml:space="preserve"> </w:t>
      </w:r>
      <w:r w:rsidR="000B1EB5">
        <w:rPr>
          <w:rFonts w:ascii="Calibri" w:hAnsi="Calibri" w:cs="Calibri"/>
          <w:b/>
        </w:rPr>
        <w:t>in Australia.</w:t>
      </w:r>
    </w:p>
    <w:p w14:paraId="39A4C582" w14:textId="55095B0A" w:rsidR="003A561B" w:rsidRPr="000A5A24" w:rsidRDefault="007961EA" w:rsidP="003673E0">
      <w:pPr>
        <w:spacing w:before="240" w:after="240" w:line="240" w:lineRule="auto"/>
        <w:rPr>
          <w:rFonts w:ascii="Calibri" w:hAnsi="Calibri" w:cs="Calibri"/>
        </w:rPr>
      </w:pPr>
      <w:r>
        <w:rPr>
          <w:rFonts w:ascii="Calibri" w:hAnsi="Calibri" w:cs="Calibri"/>
        </w:rPr>
        <w:t xml:space="preserve">Further details on the department’s </w:t>
      </w:r>
      <w:hyperlink r:id="rId13" w:history="1">
        <w:r w:rsidR="008B73BE" w:rsidRPr="008B73BE">
          <w:rPr>
            <w:rStyle w:val="Hyperlink"/>
            <w:rFonts w:ascii="Calibri" w:hAnsi="Calibri" w:cs="Calibri"/>
            <w:sz w:val="24"/>
          </w:rPr>
          <w:t>Families and Children Activity</w:t>
        </w:r>
      </w:hyperlink>
      <w:r w:rsidR="00230870">
        <w:rPr>
          <w:rFonts w:ascii="Calibri" w:hAnsi="Calibri" w:cs="Calibri"/>
        </w:rPr>
        <w:t xml:space="preserve"> is </w:t>
      </w:r>
      <w:r w:rsidR="00442D27">
        <w:rPr>
          <w:rFonts w:ascii="Calibri" w:hAnsi="Calibri" w:cs="Calibri"/>
        </w:rPr>
        <w:t>available</w:t>
      </w:r>
      <w:r w:rsidR="008B73BE" w:rsidRPr="008B73BE">
        <w:rPr>
          <w:rFonts w:ascii="Calibri" w:hAnsi="Calibri" w:cs="Calibri"/>
        </w:rPr>
        <w:t xml:space="preserve"> on the DSS website</w:t>
      </w:r>
      <w:r w:rsidR="00442D27">
        <w:rPr>
          <w:rFonts w:ascii="Calibri" w:hAnsi="Calibri" w:cs="Calibri"/>
        </w:rPr>
        <w:t>.</w:t>
      </w:r>
    </w:p>
    <w:p w14:paraId="0139CDB8" w14:textId="77777777" w:rsidR="003A561B" w:rsidRDefault="00A7149F" w:rsidP="00FD29B2">
      <w:pPr>
        <w:pStyle w:val="Heading2"/>
        <w:rPr>
          <w:rFonts w:ascii="Calibri" w:hAnsi="Calibri" w:cs="Calibri"/>
        </w:rPr>
      </w:pPr>
      <w:bookmarkStart w:id="2" w:name="_Toc69802742"/>
      <w:r>
        <w:rPr>
          <w:rStyle w:val="Heading1Char"/>
        </w:rPr>
        <w:t>Consultation Process</w:t>
      </w:r>
      <w:bookmarkEnd w:id="2"/>
    </w:p>
    <w:p w14:paraId="2195B5E1" w14:textId="07B38E27" w:rsidR="003A561B" w:rsidRDefault="003A561B" w:rsidP="005D2F2A">
      <w:pPr>
        <w:spacing w:before="240" w:after="240" w:line="240" w:lineRule="auto"/>
        <w:rPr>
          <w:rFonts w:ascii="Calibri" w:hAnsi="Calibri" w:cs="Calibri"/>
        </w:rPr>
      </w:pPr>
      <w:r w:rsidRPr="000A5A24">
        <w:rPr>
          <w:rFonts w:ascii="Calibri" w:hAnsi="Calibri" w:cs="Calibri"/>
          <w:bCs/>
        </w:rPr>
        <w:t xml:space="preserve">In </w:t>
      </w:r>
      <w:r w:rsidR="00A7149F">
        <w:rPr>
          <w:rFonts w:ascii="Calibri" w:hAnsi="Calibri" w:cs="Calibri"/>
          <w:bCs/>
        </w:rPr>
        <w:t>November</w:t>
      </w:r>
      <w:r w:rsidRPr="000A5A24">
        <w:rPr>
          <w:rFonts w:ascii="Calibri" w:hAnsi="Calibri" w:cs="Calibri"/>
          <w:bCs/>
        </w:rPr>
        <w:t xml:space="preserve"> 2020, the department published an online discussion paper</w:t>
      </w:r>
      <w:r w:rsidR="005132AA">
        <w:rPr>
          <w:rFonts w:ascii="Calibri" w:hAnsi="Calibri" w:cs="Calibri"/>
          <w:bCs/>
        </w:rPr>
        <w:t>:</w:t>
      </w:r>
      <w:r w:rsidRPr="000A5A24">
        <w:rPr>
          <w:rFonts w:ascii="Calibri" w:hAnsi="Calibri" w:cs="Calibri"/>
          <w:bCs/>
        </w:rPr>
        <w:t xml:space="preserve"> </w:t>
      </w:r>
      <w:r w:rsidR="00A7149F">
        <w:rPr>
          <w:rFonts w:ascii="Calibri" w:hAnsi="Calibri" w:cs="Calibri"/>
          <w:i/>
        </w:rPr>
        <w:t>Supporting Improvements to the Families and Children Activity</w:t>
      </w:r>
      <w:r w:rsidR="004E5AB3">
        <w:rPr>
          <w:rFonts w:ascii="Calibri" w:hAnsi="Calibri" w:cs="Calibri"/>
        </w:rPr>
        <w:t>.</w:t>
      </w:r>
      <w:r>
        <w:rPr>
          <w:rFonts w:ascii="Calibri" w:hAnsi="Calibri" w:cs="Calibri"/>
        </w:rPr>
        <w:t xml:space="preserve">  </w:t>
      </w:r>
    </w:p>
    <w:p w14:paraId="508D2E7F" w14:textId="66924604" w:rsidR="00A650CC" w:rsidRDefault="005132AA" w:rsidP="00676539">
      <w:pPr>
        <w:spacing w:before="240" w:after="240" w:line="240" w:lineRule="auto"/>
        <w:rPr>
          <w:rFonts w:ascii="Calibri" w:hAnsi="Calibri" w:cs="Calibri"/>
        </w:rPr>
      </w:pPr>
      <w:r>
        <w:rPr>
          <w:rFonts w:ascii="Calibri" w:hAnsi="Calibri" w:cs="Calibri"/>
        </w:rPr>
        <w:t xml:space="preserve">Interested stakeholders were invited to complete an on-line survey responding to the </w:t>
      </w:r>
      <w:r w:rsidR="00AC1D36">
        <w:rPr>
          <w:rFonts w:ascii="Calibri" w:hAnsi="Calibri" w:cs="Calibri"/>
        </w:rPr>
        <w:t>guided</w:t>
      </w:r>
      <w:r>
        <w:rPr>
          <w:rFonts w:ascii="Calibri" w:hAnsi="Calibri" w:cs="Calibri"/>
        </w:rPr>
        <w:t xml:space="preserve"> questions within the discussion paper or </w:t>
      </w:r>
      <w:r w:rsidR="00A650CC">
        <w:rPr>
          <w:rFonts w:ascii="Calibri" w:hAnsi="Calibri" w:cs="Calibri"/>
        </w:rPr>
        <w:t xml:space="preserve">prepare a written submission. </w:t>
      </w:r>
      <w:r w:rsidR="006A324B">
        <w:rPr>
          <w:rFonts w:ascii="Calibri" w:hAnsi="Calibri" w:cs="Calibri"/>
        </w:rPr>
        <w:t xml:space="preserve"> </w:t>
      </w:r>
      <w:r w:rsidR="00A650CC">
        <w:rPr>
          <w:rFonts w:ascii="Calibri" w:hAnsi="Calibri" w:cs="Calibri"/>
        </w:rPr>
        <w:t xml:space="preserve">The closing date for submission </w:t>
      </w:r>
      <w:r w:rsidR="00B3598E">
        <w:rPr>
          <w:rFonts w:ascii="Calibri" w:hAnsi="Calibri" w:cs="Calibri"/>
        </w:rPr>
        <w:t xml:space="preserve">was </w:t>
      </w:r>
      <w:r w:rsidR="00A650CC">
        <w:rPr>
          <w:rFonts w:ascii="Calibri" w:hAnsi="Calibri" w:cs="Calibri"/>
        </w:rPr>
        <w:t>12 February 2021.</w:t>
      </w:r>
    </w:p>
    <w:p w14:paraId="076F4EC3" w14:textId="19500FEF" w:rsidR="00676539" w:rsidRPr="000A5A24" w:rsidRDefault="00676539" w:rsidP="00676539">
      <w:pPr>
        <w:spacing w:before="240" w:after="240" w:line="240" w:lineRule="auto"/>
        <w:rPr>
          <w:rFonts w:ascii="Calibri" w:hAnsi="Calibri" w:cs="Calibri"/>
        </w:rPr>
      </w:pPr>
      <w:r w:rsidRPr="000A5A24">
        <w:rPr>
          <w:rFonts w:ascii="Calibri" w:hAnsi="Calibri" w:cs="Calibri"/>
        </w:rPr>
        <w:t xml:space="preserve">The department received </w:t>
      </w:r>
      <w:r w:rsidR="002B439F">
        <w:rPr>
          <w:rFonts w:ascii="Calibri" w:hAnsi="Calibri" w:cs="Calibri"/>
        </w:rPr>
        <w:t xml:space="preserve">112 </w:t>
      </w:r>
      <w:r w:rsidR="00A650CC">
        <w:rPr>
          <w:rFonts w:ascii="Calibri" w:hAnsi="Calibri" w:cs="Calibri"/>
        </w:rPr>
        <w:t>responses</w:t>
      </w:r>
      <w:r w:rsidR="00B3598E">
        <w:rPr>
          <w:rFonts w:ascii="Calibri" w:hAnsi="Calibri" w:cs="Calibri"/>
        </w:rPr>
        <w:t xml:space="preserve"> </w:t>
      </w:r>
      <w:r w:rsidR="002B439F">
        <w:rPr>
          <w:rFonts w:ascii="Calibri" w:hAnsi="Calibri" w:cs="Calibri"/>
        </w:rPr>
        <w:t>to the discussion paper</w:t>
      </w:r>
      <w:r w:rsidR="007D7402">
        <w:rPr>
          <w:rFonts w:ascii="Calibri" w:hAnsi="Calibri" w:cs="Calibri"/>
        </w:rPr>
        <w:t>, compris</w:t>
      </w:r>
      <w:r w:rsidR="00C37D77">
        <w:rPr>
          <w:rFonts w:ascii="Calibri" w:hAnsi="Calibri" w:cs="Calibri"/>
        </w:rPr>
        <w:t>ed of</w:t>
      </w:r>
      <w:r w:rsidR="002B439F">
        <w:rPr>
          <w:rFonts w:ascii="Calibri" w:hAnsi="Calibri" w:cs="Calibri"/>
        </w:rPr>
        <w:t xml:space="preserve"> </w:t>
      </w:r>
      <w:r w:rsidR="007D7402">
        <w:rPr>
          <w:rFonts w:ascii="Calibri" w:hAnsi="Calibri" w:cs="Calibri"/>
        </w:rPr>
        <w:t>62 responses to</w:t>
      </w:r>
      <w:r w:rsidR="00A650CC">
        <w:rPr>
          <w:rFonts w:ascii="Calibri" w:hAnsi="Calibri" w:cs="Calibri"/>
        </w:rPr>
        <w:t xml:space="preserve"> the </w:t>
      </w:r>
      <w:r w:rsidR="007D7402">
        <w:rPr>
          <w:rFonts w:ascii="Calibri" w:hAnsi="Calibri" w:cs="Calibri"/>
        </w:rPr>
        <w:t>online guided questions</w:t>
      </w:r>
      <w:r w:rsidR="00A650CC">
        <w:rPr>
          <w:rFonts w:ascii="Calibri" w:hAnsi="Calibri" w:cs="Calibri"/>
        </w:rPr>
        <w:t xml:space="preserve"> and </w:t>
      </w:r>
      <w:r w:rsidR="007D7402">
        <w:rPr>
          <w:rFonts w:ascii="Calibri" w:hAnsi="Calibri" w:cs="Calibri"/>
        </w:rPr>
        <w:t>50</w:t>
      </w:r>
      <w:r w:rsidRPr="000A5A24">
        <w:rPr>
          <w:rFonts w:ascii="Calibri" w:hAnsi="Calibri" w:cs="Calibri"/>
        </w:rPr>
        <w:t xml:space="preserve"> written submissions to the </w:t>
      </w:r>
      <w:r w:rsidR="007D7402">
        <w:rPr>
          <w:rFonts w:ascii="Calibri" w:hAnsi="Calibri" w:cs="Calibri"/>
        </w:rPr>
        <w:t>broader discussion paper.</w:t>
      </w:r>
      <w:r w:rsidR="005213FD">
        <w:rPr>
          <w:rFonts w:ascii="Calibri" w:hAnsi="Calibri" w:cs="Calibri"/>
        </w:rPr>
        <w:t xml:space="preserve"> </w:t>
      </w:r>
      <w:r w:rsidR="007D7402">
        <w:rPr>
          <w:rFonts w:ascii="Calibri" w:hAnsi="Calibri" w:cs="Calibri"/>
        </w:rPr>
        <w:t>R</w:t>
      </w:r>
      <w:r w:rsidR="005213FD">
        <w:rPr>
          <w:rFonts w:ascii="Calibri" w:hAnsi="Calibri" w:cs="Calibri"/>
        </w:rPr>
        <w:t xml:space="preserve">esponses </w:t>
      </w:r>
      <w:r w:rsidR="007D7402">
        <w:rPr>
          <w:rFonts w:ascii="Calibri" w:hAnsi="Calibri" w:cs="Calibri"/>
        </w:rPr>
        <w:t xml:space="preserve">were received </w:t>
      </w:r>
      <w:r w:rsidR="005213FD">
        <w:rPr>
          <w:rFonts w:ascii="Calibri" w:hAnsi="Calibri" w:cs="Calibri"/>
        </w:rPr>
        <w:t xml:space="preserve">from </w:t>
      </w:r>
      <w:r w:rsidR="00586FA7">
        <w:rPr>
          <w:rFonts w:ascii="Calibri" w:hAnsi="Calibri" w:cs="Calibri"/>
        </w:rPr>
        <w:t>109</w:t>
      </w:r>
      <w:r w:rsidR="005213FD">
        <w:rPr>
          <w:rFonts w:ascii="Calibri" w:hAnsi="Calibri" w:cs="Calibri"/>
        </w:rPr>
        <w:t xml:space="preserve"> organisations</w:t>
      </w:r>
      <w:r w:rsidR="00842EE6">
        <w:rPr>
          <w:rFonts w:ascii="Calibri" w:hAnsi="Calibri" w:cs="Calibri"/>
        </w:rPr>
        <w:t xml:space="preserve"> </w:t>
      </w:r>
      <w:r w:rsidR="00567CA4">
        <w:rPr>
          <w:rFonts w:ascii="Calibri" w:hAnsi="Calibri" w:cs="Calibri"/>
        </w:rPr>
        <w:t xml:space="preserve">funded under the </w:t>
      </w:r>
      <w:proofErr w:type="spellStart"/>
      <w:r w:rsidR="00567CA4">
        <w:rPr>
          <w:rFonts w:ascii="Calibri" w:hAnsi="Calibri" w:cs="Calibri"/>
        </w:rPr>
        <w:t>FaC</w:t>
      </w:r>
      <w:proofErr w:type="spellEnd"/>
      <w:r w:rsidR="00567CA4">
        <w:rPr>
          <w:rFonts w:ascii="Calibri" w:hAnsi="Calibri" w:cs="Calibri"/>
        </w:rPr>
        <w:t xml:space="preserve"> Activity </w:t>
      </w:r>
      <w:r w:rsidR="00842EE6">
        <w:rPr>
          <w:rFonts w:ascii="Calibri" w:hAnsi="Calibri" w:cs="Calibri"/>
        </w:rPr>
        <w:t xml:space="preserve">and </w:t>
      </w:r>
      <w:r w:rsidR="00586FA7">
        <w:rPr>
          <w:rFonts w:ascii="Calibri" w:hAnsi="Calibri" w:cs="Calibri"/>
        </w:rPr>
        <w:t xml:space="preserve">three </w:t>
      </w:r>
      <w:r w:rsidR="005213FD">
        <w:rPr>
          <w:rFonts w:ascii="Calibri" w:hAnsi="Calibri" w:cs="Calibri"/>
        </w:rPr>
        <w:t xml:space="preserve">from other </w:t>
      </w:r>
      <w:r w:rsidR="00586FA7">
        <w:rPr>
          <w:rFonts w:ascii="Calibri" w:hAnsi="Calibri" w:cs="Calibri"/>
        </w:rPr>
        <w:t>organisations</w:t>
      </w:r>
      <w:r w:rsidR="005213FD">
        <w:rPr>
          <w:rFonts w:ascii="Calibri" w:hAnsi="Calibri" w:cs="Calibri"/>
        </w:rPr>
        <w:t>.</w:t>
      </w:r>
      <w:r w:rsidR="00980452" w:rsidRPr="00980452">
        <w:rPr>
          <w:rFonts w:ascii="Calibri" w:hAnsi="Calibri" w:cs="Calibri"/>
          <w:bCs/>
        </w:rPr>
        <w:t xml:space="preserve"> </w:t>
      </w:r>
      <w:r w:rsidR="00B93096">
        <w:rPr>
          <w:rFonts w:ascii="Calibri" w:hAnsi="Calibri" w:cs="Calibri"/>
          <w:bCs/>
        </w:rPr>
        <w:t xml:space="preserve"> </w:t>
      </w:r>
      <w:r w:rsidR="00842EE6">
        <w:rPr>
          <w:rFonts w:ascii="Calibri" w:hAnsi="Calibri" w:cs="Calibri"/>
          <w:bCs/>
        </w:rPr>
        <w:t>I</w:t>
      </w:r>
      <w:r w:rsidR="00980452">
        <w:rPr>
          <w:rFonts w:ascii="Calibri" w:hAnsi="Calibri" w:cs="Calibri"/>
          <w:bCs/>
        </w:rPr>
        <w:t xml:space="preserve">ndividual </w:t>
      </w:r>
      <w:r w:rsidR="00980452" w:rsidRPr="003D7852">
        <w:rPr>
          <w:rFonts w:ascii="Calibri" w:hAnsi="Calibri" w:cs="Calibri"/>
          <w:bCs/>
        </w:rPr>
        <w:t>discussions</w:t>
      </w:r>
      <w:r w:rsidR="00980452" w:rsidRPr="003D7852" w:rsidDel="009E0416">
        <w:rPr>
          <w:rFonts w:ascii="Calibri" w:hAnsi="Calibri" w:cs="Calibri"/>
          <w:bCs/>
        </w:rPr>
        <w:t xml:space="preserve"> </w:t>
      </w:r>
      <w:r w:rsidR="00980452">
        <w:rPr>
          <w:rFonts w:ascii="Calibri" w:hAnsi="Calibri" w:cs="Calibri"/>
          <w:bCs/>
        </w:rPr>
        <w:t>were</w:t>
      </w:r>
      <w:r w:rsidR="002B439F">
        <w:rPr>
          <w:rFonts w:ascii="Calibri" w:hAnsi="Calibri" w:cs="Calibri"/>
          <w:bCs/>
        </w:rPr>
        <w:t xml:space="preserve"> </w:t>
      </w:r>
      <w:r w:rsidR="00980452">
        <w:rPr>
          <w:rFonts w:ascii="Calibri" w:hAnsi="Calibri" w:cs="Calibri"/>
          <w:bCs/>
        </w:rPr>
        <w:t xml:space="preserve">held with </w:t>
      </w:r>
      <w:r w:rsidR="004652AB">
        <w:rPr>
          <w:rFonts w:ascii="Calibri" w:hAnsi="Calibri" w:cs="Calibri"/>
          <w:bCs/>
        </w:rPr>
        <w:t>a number of</w:t>
      </w:r>
      <w:r w:rsidR="00A04E6E">
        <w:rPr>
          <w:rFonts w:ascii="Calibri" w:hAnsi="Calibri" w:cs="Calibri"/>
          <w:bCs/>
        </w:rPr>
        <w:t xml:space="preserve"> </w:t>
      </w:r>
      <w:r w:rsidR="00980452">
        <w:rPr>
          <w:rFonts w:ascii="Calibri" w:hAnsi="Calibri" w:cs="Calibri"/>
          <w:bCs/>
        </w:rPr>
        <w:t>service providers during this time</w:t>
      </w:r>
      <w:r w:rsidR="00980452" w:rsidRPr="003D7852">
        <w:rPr>
          <w:rFonts w:ascii="Calibri" w:hAnsi="Calibri" w:cs="Calibri"/>
          <w:bCs/>
        </w:rPr>
        <w:t>.</w:t>
      </w:r>
    </w:p>
    <w:p w14:paraId="550E977E" w14:textId="21D1ED2F" w:rsidR="007E0BE2" w:rsidRDefault="007E0BE2" w:rsidP="007E0BE2">
      <w:pPr>
        <w:spacing w:before="240" w:after="240" w:line="240" w:lineRule="auto"/>
        <w:rPr>
          <w:rFonts w:ascii="Calibri" w:hAnsi="Calibri" w:cs="Calibri"/>
          <w:bCs/>
        </w:rPr>
      </w:pPr>
      <w:r w:rsidRPr="003D7852">
        <w:rPr>
          <w:rFonts w:ascii="Calibri" w:hAnsi="Calibri" w:cs="Calibri"/>
        </w:rPr>
        <w:t xml:space="preserve">In addition to this online consultation, </w:t>
      </w:r>
      <w:r>
        <w:rPr>
          <w:rFonts w:ascii="Calibri" w:hAnsi="Calibri" w:cs="Calibri"/>
        </w:rPr>
        <w:t>Family and Relationship Services Australia (FRSA) co</w:t>
      </w:r>
      <w:r>
        <w:rPr>
          <w:rFonts w:ascii="Calibri" w:hAnsi="Calibri" w:cs="Calibri"/>
        </w:rPr>
        <w:noBreakHyphen/>
        <w:t>facilitated</w:t>
      </w:r>
      <w:r w:rsidR="00A04E6E">
        <w:rPr>
          <w:rFonts w:ascii="Calibri" w:hAnsi="Calibri" w:cs="Calibri"/>
        </w:rPr>
        <w:t xml:space="preserve"> </w:t>
      </w:r>
      <w:r w:rsidR="00842EE6">
        <w:rPr>
          <w:rFonts w:ascii="Calibri" w:hAnsi="Calibri" w:cs="Calibri"/>
          <w:bCs/>
        </w:rPr>
        <w:t>a</w:t>
      </w:r>
      <w:r w:rsidR="00A04E6E" w:rsidRPr="00945492">
        <w:rPr>
          <w:b/>
        </w:rPr>
        <w:t> </w:t>
      </w:r>
      <w:r w:rsidR="00842EE6">
        <w:rPr>
          <w:rFonts w:ascii="Calibri" w:hAnsi="Calibri" w:cs="Calibri"/>
          <w:bCs/>
        </w:rPr>
        <w:t>number of consultation sessions</w:t>
      </w:r>
      <w:r w:rsidR="0016779B">
        <w:rPr>
          <w:rFonts w:ascii="Calibri" w:hAnsi="Calibri" w:cs="Calibri"/>
          <w:bCs/>
        </w:rPr>
        <w:t xml:space="preserve"> to </w:t>
      </w:r>
      <w:r w:rsidR="004E1232">
        <w:rPr>
          <w:rFonts w:ascii="Calibri" w:hAnsi="Calibri" w:cs="Calibri"/>
          <w:bCs/>
        </w:rPr>
        <w:t xml:space="preserve">place </w:t>
      </w:r>
      <w:r w:rsidR="0016779B">
        <w:rPr>
          <w:rFonts w:ascii="Calibri" w:hAnsi="Calibri" w:cs="Calibri"/>
          <w:bCs/>
        </w:rPr>
        <w:t>sector perspectives at the forefront of the consultation</w:t>
      </w:r>
      <w:r w:rsidR="00842EE6">
        <w:rPr>
          <w:rFonts w:ascii="Calibri" w:hAnsi="Calibri" w:cs="Calibri"/>
          <w:bCs/>
        </w:rPr>
        <w:t xml:space="preserve">.  A total of </w:t>
      </w:r>
      <w:r>
        <w:rPr>
          <w:rFonts w:ascii="Calibri" w:hAnsi="Calibri" w:cs="Calibri"/>
          <w:bCs/>
        </w:rPr>
        <w:t>11</w:t>
      </w:r>
      <w:r w:rsidRPr="003D7852">
        <w:rPr>
          <w:rFonts w:ascii="Calibri" w:hAnsi="Calibri" w:cs="Calibri"/>
          <w:bCs/>
        </w:rPr>
        <w:t xml:space="preserve"> </w:t>
      </w:r>
      <w:r>
        <w:rPr>
          <w:rFonts w:ascii="Calibri" w:hAnsi="Calibri" w:cs="Calibri"/>
          <w:bCs/>
        </w:rPr>
        <w:t>advisory group</w:t>
      </w:r>
      <w:r w:rsidRPr="003D7852">
        <w:rPr>
          <w:rFonts w:ascii="Calibri" w:hAnsi="Calibri" w:cs="Calibri"/>
          <w:bCs/>
        </w:rPr>
        <w:t xml:space="preserve"> </w:t>
      </w:r>
      <w:r>
        <w:rPr>
          <w:rFonts w:ascii="Calibri" w:hAnsi="Calibri" w:cs="Calibri"/>
          <w:bCs/>
        </w:rPr>
        <w:t>sessions</w:t>
      </w:r>
      <w:r w:rsidR="00842EE6">
        <w:rPr>
          <w:rFonts w:ascii="Calibri" w:hAnsi="Calibri" w:cs="Calibri"/>
          <w:bCs/>
        </w:rPr>
        <w:t xml:space="preserve">, </w:t>
      </w:r>
      <w:r>
        <w:rPr>
          <w:rFonts w:ascii="Calibri" w:hAnsi="Calibri" w:cs="Calibri"/>
          <w:bCs/>
        </w:rPr>
        <w:t>compris</w:t>
      </w:r>
      <w:r w:rsidR="00842EE6">
        <w:rPr>
          <w:rFonts w:ascii="Calibri" w:hAnsi="Calibri" w:cs="Calibri"/>
          <w:bCs/>
        </w:rPr>
        <w:t xml:space="preserve">ing </w:t>
      </w:r>
      <w:r>
        <w:rPr>
          <w:rFonts w:ascii="Calibri" w:hAnsi="Calibri" w:cs="Calibri"/>
          <w:bCs/>
        </w:rPr>
        <w:t>76</w:t>
      </w:r>
      <w:r w:rsidR="00BD4FD8">
        <w:rPr>
          <w:rFonts w:ascii="Calibri" w:hAnsi="Calibri" w:cs="Calibri"/>
        </w:rPr>
        <w:t> </w:t>
      </w:r>
      <w:r>
        <w:rPr>
          <w:rFonts w:ascii="Calibri" w:hAnsi="Calibri" w:cs="Calibri"/>
          <w:bCs/>
        </w:rPr>
        <w:t>members</w:t>
      </w:r>
      <w:r w:rsidR="00842EE6">
        <w:rPr>
          <w:rFonts w:ascii="Calibri" w:hAnsi="Calibri" w:cs="Calibri"/>
          <w:bCs/>
        </w:rPr>
        <w:t xml:space="preserve">, were held </w:t>
      </w:r>
      <w:r w:rsidR="00BD4FD8">
        <w:rPr>
          <w:rFonts w:ascii="Calibri" w:hAnsi="Calibri" w:cs="Calibri"/>
          <w:bCs/>
        </w:rPr>
        <w:t>during February</w:t>
      </w:r>
      <w:r w:rsidR="00BD4FD8">
        <w:rPr>
          <w:rFonts w:ascii="Calibri" w:hAnsi="Calibri" w:cs="Calibri"/>
        </w:rPr>
        <w:t> </w:t>
      </w:r>
      <w:r>
        <w:rPr>
          <w:rFonts w:ascii="Calibri" w:hAnsi="Calibri" w:cs="Calibri"/>
          <w:bCs/>
        </w:rPr>
        <w:t xml:space="preserve">2021. </w:t>
      </w:r>
      <w:r w:rsidR="006A324B">
        <w:rPr>
          <w:rFonts w:ascii="Calibri" w:hAnsi="Calibri" w:cs="Calibri"/>
          <w:bCs/>
        </w:rPr>
        <w:t xml:space="preserve"> </w:t>
      </w:r>
      <w:r w:rsidR="00172043">
        <w:rPr>
          <w:rFonts w:ascii="Calibri" w:hAnsi="Calibri" w:cs="Calibri"/>
          <w:bCs/>
        </w:rPr>
        <w:t>To further the consultation process, t</w:t>
      </w:r>
      <w:r>
        <w:rPr>
          <w:rFonts w:ascii="Calibri" w:hAnsi="Calibri" w:cs="Calibri"/>
          <w:bCs/>
        </w:rPr>
        <w:t>hree online forums attracted strong participation:</w:t>
      </w:r>
    </w:p>
    <w:p w14:paraId="6651CACD" w14:textId="77777777" w:rsidR="006B5BC2" w:rsidRDefault="006B5BC2" w:rsidP="00413A77">
      <w:pPr>
        <w:pStyle w:val="ListParagraph"/>
        <w:numPr>
          <w:ilvl w:val="0"/>
          <w:numId w:val="4"/>
        </w:numPr>
        <w:spacing w:before="240" w:after="240" w:line="240" w:lineRule="auto"/>
        <w:rPr>
          <w:rFonts w:ascii="Calibri" w:hAnsi="Calibri" w:cs="Calibri"/>
        </w:rPr>
      </w:pPr>
      <w:r>
        <w:rPr>
          <w:rFonts w:ascii="Calibri" w:hAnsi="Calibri" w:cs="Calibri"/>
        </w:rPr>
        <w:t xml:space="preserve">8 December 2020 - </w:t>
      </w:r>
      <w:r w:rsidRPr="00727EA2">
        <w:rPr>
          <w:rFonts w:ascii="Calibri" w:hAnsi="Calibri" w:cs="Calibri"/>
          <w:i/>
        </w:rPr>
        <w:t>Service Provider Information Session 1</w:t>
      </w:r>
      <w:r>
        <w:rPr>
          <w:rFonts w:ascii="Calibri" w:hAnsi="Calibri" w:cs="Calibri"/>
        </w:rPr>
        <w:t xml:space="preserve">- </w:t>
      </w:r>
      <w:r w:rsidR="00207FA0" w:rsidRPr="00207FA0">
        <w:rPr>
          <w:rFonts w:ascii="Calibri" w:hAnsi="Calibri" w:cs="Calibri"/>
        </w:rPr>
        <w:t xml:space="preserve">301 </w:t>
      </w:r>
      <w:r>
        <w:rPr>
          <w:rFonts w:ascii="Calibri" w:hAnsi="Calibri" w:cs="Calibri"/>
        </w:rPr>
        <w:t>participants</w:t>
      </w:r>
    </w:p>
    <w:p w14:paraId="6ADDFC54" w14:textId="083ADE32" w:rsidR="006B5BC2" w:rsidRDefault="006B5BC2" w:rsidP="00413A77">
      <w:pPr>
        <w:pStyle w:val="ListParagraph"/>
        <w:numPr>
          <w:ilvl w:val="0"/>
          <w:numId w:val="4"/>
        </w:numPr>
        <w:spacing w:before="240" w:after="240" w:line="240" w:lineRule="auto"/>
        <w:rPr>
          <w:rFonts w:ascii="Calibri" w:hAnsi="Calibri" w:cs="Calibri"/>
        </w:rPr>
      </w:pPr>
      <w:r>
        <w:rPr>
          <w:rFonts w:ascii="Calibri" w:hAnsi="Calibri" w:cs="Calibri"/>
        </w:rPr>
        <w:t xml:space="preserve">21 January 2021 - </w:t>
      </w:r>
      <w:r w:rsidRPr="00727EA2">
        <w:rPr>
          <w:rFonts w:ascii="Calibri" w:hAnsi="Calibri" w:cs="Calibri"/>
          <w:i/>
        </w:rPr>
        <w:t>Service Provider Information Session 2</w:t>
      </w:r>
      <w:r>
        <w:rPr>
          <w:rFonts w:ascii="Calibri" w:hAnsi="Calibri" w:cs="Calibri"/>
        </w:rPr>
        <w:t xml:space="preserve"> - </w:t>
      </w:r>
      <w:r w:rsidR="00207FA0">
        <w:rPr>
          <w:rFonts w:ascii="Calibri" w:hAnsi="Calibri" w:cs="Calibri"/>
        </w:rPr>
        <w:t>192</w:t>
      </w:r>
      <w:r>
        <w:rPr>
          <w:rFonts w:ascii="Calibri" w:hAnsi="Calibri" w:cs="Calibri"/>
        </w:rPr>
        <w:t xml:space="preserve"> participants</w:t>
      </w:r>
    </w:p>
    <w:p w14:paraId="612604E5" w14:textId="488057EA" w:rsidR="006B5BC2" w:rsidRPr="006B5BC2" w:rsidRDefault="006B5BC2" w:rsidP="00413A77">
      <w:pPr>
        <w:pStyle w:val="ListParagraph"/>
        <w:numPr>
          <w:ilvl w:val="0"/>
          <w:numId w:val="4"/>
        </w:numPr>
        <w:spacing w:before="240" w:after="240" w:line="240" w:lineRule="auto"/>
        <w:rPr>
          <w:rFonts w:ascii="Calibri" w:hAnsi="Calibri" w:cs="Calibri"/>
        </w:rPr>
      </w:pPr>
      <w:r>
        <w:rPr>
          <w:rFonts w:ascii="Calibri" w:hAnsi="Calibri" w:cs="Calibri"/>
        </w:rPr>
        <w:t xml:space="preserve">30 March 2021 - </w:t>
      </w:r>
      <w:r w:rsidRPr="00727EA2">
        <w:rPr>
          <w:rFonts w:ascii="Calibri" w:hAnsi="Calibri" w:cs="Calibri"/>
          <w:i/>
        </w:rPr>
        <w:t xml:space="preserve">‘What we have heard </w:t>
      </w:r>
      <w:r w:rsidR="006B74F6" w:rsidRPr="00727EA2">
        <w:rPr>
          <w:rFonts w:ascii="Calibri" w:hAnsi="Calibri" w:cs="Calibri"/>
          <w:i/>
        </w:rPr>
        <w:t>so far’ - sharing your feedback</w:t>
      </w:r>
      <w:r w:rsidR="006B74F6" w:rsidRPr="005E2EC0">
        <w:rPr>
          <w:rFonts w:ascii="Calibri" w:hAnsi="Calibri" w:cs="Calibri"/>
          <w:i/>
        </w:rPr>
        <w:t xml:space="preserve"> - </w:t>
      </w:r>
      <w:r w:rsidR="005E2EC0" w:rsidRPr="005E2EC0">
        <w:rPr>
          <w:rFonts w:ascii="Calibri" w:hAnsi="Calibri" w:cs="Calibri"/>
          <w:i/>
        </w:rPr>
        <w:t>Information Session 3</w:t>
      </w:r>
      <w:r w:rsidR="005E2EC0">
        <w:rPr>
          <w:rFonts w:ascii="Calibri" w:hAnsi="Calibri" w:cs="Calibri"/>
        </w:rPr>
        <w:t xml:space="preserve"> - </w:t>
      </w:r>
      <w:r w:rsidR="00207FA0" w:rsidRPr="00207FA0">
        <w:rPr>
          <w:rFonts w:ascii="Calibri" w:hAnsi="Calibri" w:cs="Calibri"/>
        </w:rPr>
        <w:t xml:space="preserve">252 </w:t>
      </w:r>
      <w:r w:rsidR="006B74F6">
        <w:rPr>
          <w:rFonts w:ascii="Calibri" w:hAnsi="Calibri" w:cs="Calibri"/>
        </w:rPr>
        <w:t>participants</w:t>
      </w:r>
    </w:p>
    <w:p w14:paraId="526A2074" w14:textId="17F473E4" w:rsidR="00672CB2" w:rsidRDefault="00672CB2" w:rsidP="00672CB2">
      <w:pPr>
        <w:jc w:val="center"/>
        <w:rPr>
          <w:rFonts w:asciiTheme="majorHAnsi" w:hAnsiTheme="majorHAnsi" w:cs="Calibri"/>
          <w:i/>
          <w:iCs/>
          <w:color w:val="7030A0"/>
          <w:sz w:val="20"/>
          <w:szCs w:val="20"/>
        </w:rPr>
      </w:pPr>
      <w:r>
        <w:rPr>
          <w:rFonts w:asciiTheme="majorHAnsi" w:hAnsiTheme="majorHAnsi" w:cs="Calibri"/>
          <w:i/>
          <w:iCs/>
          <w:color w:val="7030A0"/>
          <w:sz w:val="20"/>
          <w:szCs w:val="20"/>
        </w:rPr>
        <w:t xml:space="preserve">What I liked about the </w:t>
      </w:r>
      <w:r w:rsidR="002B439F">
        <w:rPr>
          <w:rFonts w:asciiTheme="majorHAnsi" w:hAnsiTheme="majorHAnsi" w:cs="Calibri"/>
          <w:i/>
          <w:iCs/>
          <w:color w:val="7030A0"/>
          <w:sz w:val="20"/>
          <w:szCs w:val="20"/>
        </w:rPr>
        <w:t>forum</w:t>
      </w:r>
      <w:r>
        <w:rPr>
          <w:rFonts w:asciiTheme="majorHAnsi" w:hAnsiTheme="majorHAnsi" w:cs="Calibri"/>
          <w:i/>
          <w:iCs/>
          <w:color w:val="7030A0"/>
          <w:sz w:val="20"/>
          <w:szCs w:val="20"/>
        </w:rPr>
        <w:t xml:space="preserve"> </w:t>
      </w:r>
      <w:r w:rsidR="00747D9B">
        <w:rPr>
          <w:rFonts w:asciiTheme="majorHAnsi" w:hAnsiTheme="majorHAnsi" w:cs="Calibri"/>
          <w:i/>
          <w:iCs/>
          <w:color w:val="7030A0"/>
          <w:sz w:val="20"/>
          <w:szCs w:val="20"/>
        </w:rPr>
        <w:t>[</w:t>
      </w:r>
      <w:r>
        <w:rPr>
          <w:rFonts w:asciiTheme="majorHAnsi" w:hAnsiTheme="majorHAnsi" w:cs="Calibri"/>
          <w:i/>
          <w:iCs/>
          <w:color w:val="7030A0"/>
          <w:sz w:val="20"/>
          <w:szCs w:val="20"/>
        </w:rPr>
        <w:t>was] it was a good balance of crucial information, questions and answers and referral to other information sources</w:t>
      </w:r>
      <w:r w:rsidRPr="00FA28FD">
        <w:rPr>
          <w:rFonts w:asciiTheme="majorHAnsi" w:hAnsiTheme="majorHAnsi" w:cs="Calibri"/>
          <w:i/>
          <w:iCs/>
          <w:color w:val="7030A0"/>
          <w:sz w:val="20"/>
          <w:szCs w:val="20"/>
        </w:rPr>
        <w:t>.</w:t>
      </w:r>
    </w:p>
    <w:p w14:paraId="1C97F70E" w14:textId="4A6DD36C" w:rsidR="002B439F" w:rsidRDefault="002B439F" w:rsidP="002B439F">
      <w:pPr>
        <w:spacing w:before="240" w:after="240" w:line="240" w:lineRule="auto"/>
        <w:rPr>
          <w:rFonts w:ascii="Calibri" w:hAnsi="Calibri" w:cs="Calibri"/>
          <w:b/>
        </w:rPr>
      </w:pPr>
      <w:r w:rsidRPr="000A5A24">
        <w:rPr>
          <w:rFonts w:ascii="Calibri" w:hAnsi="Calibri" w:cs="Calibri"/>
          <w:b/>
        </w:rPr>
        <w:t>The department would like to thank everyone who provided a submission</w:t>
      </w:r>
      <w:r w:rsidR="006310FF">
        <w:rPr>
          <w:rFonts w:ascii="Calibri" w:hAnsi="Calibri" w:cs="Calibri"/>
          <w:b/>
        </w:rPr>
        <w:t xml:space="preserve"> or attended sessions</w:t>
      </w:r>
      <w:r w:rsidR="001D520B">
        <w:rPr>
          <w:rFonts w:ascii="Calibri" w:hAnsi="Calibri" w:cs="Calibri"/>
          <w:b/>
        </w:rPr>
        <w:t>,</w:t>
      </w:r>
      <w:r w:rsidRPr="000A5A24">
        <w:rPr>
          <w:rFonts w:ascii="Calibri" w:hAnsi="Calibri" w:cs="Calibri"/>
          <w:b/>
        </w:rPr>
        <w:t xml:space="preserve"> for their </w:t>
      </w:r>
      <w:r>
        <w:rPr>
          <w:rFonts w:ascii="Calibri" w:hAnsi="Calibri" w:cs="Calibri"/>
          <w:b/>
        </w:rPr>
        <w:t>insight, time and expertise</w:t>
      </w:r>
      <w:r w:rsidRPr="000A5A24">
        <w:rPr>
          <w:rFonts w:ascii="Calibri" w:hAnsi="Calibri" w:cs="Calibri"/>
          <w:b/>
        </w:rPr>
        <w:t xml:space="preserve">. </w:t>
      </w:r>
      <w:r w:rsidR="006A324B">
        <w:rPr>
          <w:rFonts w:ascii="Calibri" w:hAnsi="Calibri" w:cs="Calibri"/>
          <w:b/>
        </w:rPr>
        <w:t xml:space="preserve"> </w:t>
      </w:r>
      <w:r w:rsidRPr="000A5A24">
        <w:rPr>
          <w:rFonts w:ascii="Calibri" w:hAnsi="Calibri" w:cs="Calibri"/>
          <w:b/>
        </w:rPr>
        <w:t xml:space="preserve">Your input </w:t>
      </w:r>
      <w:r>
        <w:rPr>
          <w:rFonts w:ascii="Calibri" w:hAnsi="Calibri" w:cs="Calibri"/>
          <w:b/>
        </w:rPr>
        <w:t>has contributed</w:t>
      </w:r>
      <w:r w:rsidRPr="000A5A24">
        <w:rPr>
          <w:rFonts w:ascii="Calibri" w:hAnsi="Calibri" w:cs="Calibri"/>
          <w:b/>
        </w:rPr>
        <w:t xml:space="preserve"> significantly to</w:t>
      </w:r>
      <w:r w:rsidR="00425E0B">
        <w:rPr>
          <w:rFonts w:ascii="Calibri" w:hAnsi="Calibri" w:cs="Calibri"/>
        </w:rPr>
        <w:t> </w:t>
      </w:r>
      <w:r w:rsidRPr="000A5A24">
        <w:rPr>
          <w:rFonts w:ascii="Calibri" w:hAnsi="Calibri" w:cs="Calibri"/>
          <w:b/>
        </w:rPr>
        <w:t xml:space="preserve">the </w:t>
      </w:r>
      <w:r>
        <w:rPr>
          <w:rFonts w:ascii="Calibri" w:hAnsi="Calibri" w:cs="Calibri"/>
          <w:b/>
        </w:rPr>
        <w:t xml:space="preserve">service improvements within the </w:t>
      </w:r>
      <w:proofErr w:type="spellStart"/>
      <w:r>
        <w:rPr>
          <w:rFonts w:ascii="Calibri" w:hAnsi="Calibri" w:cs="Calibri"/>
          <w:b/>
        </w:rPr>
        <w:t>FaC</w:t>
      </w:r>
      <w:proofErr w:type="spellEnd"/>
      <w:r>
        <w:rPr>
          <w:rFonts w:ascii="Calibri" w:hAnsi="Calibri" w:cs="Calibri"/>
          <w:b/>
        </w:rPr>
        <w:t xml:space="preserve"> Activity</w:t>
      </w:r>
      <w:r w:rsidRPr="000A5A24">
        <w:rPr>
          <w:rFonts w:ascii="Calibri" w:hAnsi="Calibri" w:cs="Calibri"/>
          <w:b/>
        </w:rPr>
        <w:t xml:space="preserve">, as well as a </w:t>
      </w:r>
      <w:r w:rsidR="001D520B">
        <w:rPr>
          <w:rFonts w:ascii="Calibri" w:hAnsi="Calibri" w:cs="Calibri"/>
          <w:b/>
        </w:rPr>
        <w:t xml:space="preserve">continued </w:t>
      </w:r>
      <w:r w:rsidRPr="000A5A24">
        <w:rPr>
          <w:rFonts w:ascii="Calibri" w:hAnsi="Calibri" w:cs="Calibri"/>
          <w:b/>
        </w:rPr>
        <w:t xml:space="preserve">understanding of the needs of </w:t>
      </w:r>
      <w:r>
        <w:rPr>
          <w:rFonts w:ascii="Calibri" w:hAnsi="Calibri" w:cs="Calibri"/>
          <w:b/>
        </w:rPr>
        <w:t xml:space="preserve">families and children in Australian communities. </w:t>
      </w:r>
    </w:p>
    <w:p w14:paraId="21812B33" w14:textId="6F816465" w:rsidR="00A51C9F" w:rsidRDefault="00A51C9F" w:rsidP="00A51C9F">
      <w:pPr>
        <w:spacing w:before="240" w:after="240" w:line="240" w:lineRule="auto"/>
        <w:rPr>
          <w:rFonts w:ascii="Calibri" w:hAnsi="Calibri" w:cs="Calibri"/>
          <w:bCs/>
        </w:rPr>
      </w:pPr>
      <w:r>
        <w:rPr>
          <w:rFonts w:ascii="Calibri" w:hAnsi="Calibri" w:cs="Calibri"/>
          <w:bCs/>
        </w:rPr>
        <w:t>T</w:t>
      </w:r>
      <w:r w:rsidRPr="00E278AE">
        <w:rPr>
          <w:rFonts w:ascii="Calibri" w:hAnsi="Calibri" w:cs="Calibri"/>
          <w:bCs/>
        </w:rPr>
        <w:t xml:space="preserve">he department has published submissions where the author has </w:t>
      </w:r>
      <w:r w:rsidR="00842EE6">
        <w:rPr>
          <w:rFonts w:ascii="Calibri" w:hAnsi="Calibri" w:cs="Calibri"/>
          <w:bCs/>
        </w:rPr>
        <w:t>given their permission</w:t>
      </w:r>
      <w:r w:rsidRPr="00E278AE">
        <w:rPr>
          <w:rFonts w:ascii="Calibri" w:hAnsi="Calibri" w:cs="Calibri"/>
          <w:bCs/>
        </w:rPr>
        <w:t xml:space="preserve">. </w:t>
      </w:r>
      <w:r>
        <w:rPr>
          <w:rFonts w:ascii="Calibri" w:hAnsi="Calibri" w:cs="Calibri"/>
          <w:bCs/>
        </w:rPr>
        <w:t>Direct quotes are</w:t>
      </w:r>
      <w:r w:rsidRPr="00E278AE">
        <w:rPr>
          <w:rFonts w:ascii="Calibri" w:hAnsi="Calibri" w:cs="Calibri"/>
          <w:bCs/>
        </w:rPr>
        <w:t xml:space="preserve"> used in this paper </w:t>
      </w:r>
      <w:r>
        <w:rPr>
          <w:rFonts w:ascii="Calibri" w:hAnsi="Calibri" w:cs="Calibri"/>
          <w:bCs/>
        </w:rPr>
        <w:t xml:space="preserve">to showcase the experiences and ideas of consultation participants as well as </w:t>
      </w:r>
      <w:r w:rsidR="00FA101C">
        <w:rPr>
          <w:rFonts w:ascii="Calibri" w:hAnsi="Calibri" w:cs="Calibri"/>
          <w:bCs/>
        </w:rPr>
        <w:t xml:space="preserve">to </w:t>
      </w:r>
      <w:r>
        <w:rPr>
          <w:rFonts w:ascii="Calibri" w:hAnsi="Calibri" w:cs="Calibri"/>
          <w:bCs/>
        </w:rPr>
        <w:t xml:space="preserve">give context to key observations. </w:t>
      </w:r>
      <w:r w:rsidR="006A324B">
        <w:rPr>
          <w:rFonts w:ascii="Calibri" w:hAnsi="Calibri" w:cs="Calibri"/>
          <w:bCs/>
        </w:rPr>
        <w:t xml:space="preserve"> </w:t>
      </w:r>
      <w:r>
        <w:rPr>
          <w:rFonts w:ascii="Calibri" w:hAnsi="Calibri" w:cs="Calibri"/>
          <w:bCs/>
        </w:rPr>
        <w:t xml:space="preserve">Quotes have </w:t>
      </w:r>
      <w:r w:rsidRPr="00E278AE">
        <w:rPr>
          <w:rFonts w:ascii="Calibri" w:hAnsi="Calibri" w:cs="Calibri"/>
          <w:bCs/>
        </w:rPr>
        <w:t xml:space="preserve">only </w:t>
      </w:r>
      <w:r>
        <w:rPr>
          <w:rFonts w:ascii="Calibri" w:hAnsi="Calibri" w:cs="Calibri"/>
          <w:bCs/>
        </w:rPr>
        <w:t xml:space="preserve">been taken from </w:t>
      </w:r>
      <w:r w:rsidRPr="00E278AE">
        <w:rPr>
          <w:rFonts w:ascii="Calibri" w:hAnsi="Calibri" w:cs="Calibri"/>
          <w:bCs/>
        </w:rPr>
        <w:t>submissions</w:t>
      </w:r>
      <w:r>
        <w:rPr>
          <w:rFonts w:ascii="Calibri" w:hAnsi="Calibri" w:cs="Calibri"/>
          <w:bCs/>
        </w:rPr>
        <w:t xml:space="preserve"> where the author provided approval </w:t>
      </w:r>
      <w:r w:rsidR="00842EE6">
        <w:rPr>
          <w:rFonts w:ascii="Calibri" w:hAnsi="Calibri" w:cs="Calibri"/>
          <w:bCs/>
        </w:rPr>
        <w:t>for publication</w:t>
      </w:r>
      <w:r w:rsidR="00581C86">
        <w:rPr>
          <w:rFonts w:ascii="Calibri" w:hAnsi="Calibri" w:cs="Calibri"/>
          <w:bCs/>
        </w:rPr>
        <w:t>.</w:t>
      </w:r>
    </w:p>
    <w:p w14:paraId="748AEF60" w14:textId="77777777" w:rsidR="00A51C9F" w:rsidRDefault="00A51C9F">
      <w:pPr>
        <w:spacing w:before="0" w:after="200" w:line="276" w:lineRule="auto"/>
        <w:rPr>
          <w:rFonts w:ascii="Calibri" w:hAnsi="Calibri" w:cs="Calibri"/>
          <w:bCs/>
        </w:rPr>
      </w:pPr>
      <w:r>
        <w:rPr>
          <w:rFonts w:ascii="Calibri" w:hAnsi="Calibri" w:cs="Calibri"/>
          <w:bCs/>
        </w:rPr>
        <w:br w:type="page"/>
      </w:r>
    </w:p>
    <w:p w14:paraId="12556263" w14:textId="096B37A3" w:rsidR="00BF1DC1" w:rsidRPr="00681612" w:rsidRDefault="00517390" w:rsidP="00D238D7">
      <w:pPr>
        <w:pStyle w:val="Heading2"/>
        <w:rPr>
          <w:rStyle w:val="Heading1Char"/>
        </w:rPr>
      </w:pPr>
      <w:bookmarkStart w:id="3" w:name="_Toc69802743"/>
      <w:r>
        <w:rPr>
          <w:rStyle w:val="Heading1Char"/>
        </w:rPr>
        <w:lastRenderedPageBreak/>
        <w:t xml:space="preserve">Overview of </w:t>
      </w:r>
      <w:r w:rsidR="00B23E06">
        <w:rPr>
          <w:rStyle w:val="Heading1Char"/>
        </w:rPr>
        <w:t xml:space="preserve">Consultation </w:t>
      </w:r>
      <w:bookmarkEnd w:id="3"/>
      <w:r w:rsidR="006774E0">
        <w:rPr>
          <w:rStyle w:val="Heading1Char"/>
        </w:rPr>
        <w:t>Themes</w:t>
      </w:r>
    </w:p>
    <w:p w14:paraId="70AC2A42" w14:textId="77777777" w:rsidR="00BF1DC1" w:rsidRPr="00E278AE" w:rsidRDefault="00BF1DC1" w:rsidP="00DF50AD">
      <w:pPr>
        <w:pStyle w:val="Heading2"/>
        <w:spacing w:before="360"/>
      </w:pPr>
      <w:bookmarkStart w:id="4" w:name="_Therapeutic_care"/>
      <w:bookmarkStart w:id="5" w:name="_Toc40710936"/>
      <w:bookmarkStart w:id="6" w:name="_Toc69802744"/>
      <w:bookmarkEnd w:id="4"/>
      <w:r>
        <w:t xml:space="preserve">Key </w:t>
      </w:r>
      <w:bookmarkEnd w:id="5"/>
      <w:r w:rsidR="00DB6D78">
        <w:t>Themes</w:t>
      </w:r>
      <w:bookmarkEnd w:id="6"/>
    </w:p>
    <w:p w14:paraId="17DE0BF5" w14:textId="77777777" w:rsidR="00342F62" w:rsidRDefault="003C1B0F" w:rsidP="00C46489">
      <w:pPr>
        <w:spacing w:before="240" w:after="0" w:line="240" w:lineRule="auto"/>
        <w:rPr>
          <w:rFonts w:ascii="Calibri" w:hAnsi="Calibri" w:cs="Calibri"/>
        </w:rPr>
      </w:pPr>
      <w:r>
        <w:rPr>
          <w:rFonts w:ascii="Calibri" w:hAnsi="Calibri" w:cs="Calibri"/>
        </w:rPr>
        <w:t xml:space="preserve">Five </w:t>
      </w:r>
      <w:r w:rsidR="00342F62" w:rsidRPr="00F15384">
        <w:rPr>
          <w:rFonts w:ascii="Calibri" w:hAnsi="Calibri" w:cs="Calibri"/>
        </w:rPr>
        <w:t xml:space="preserve">key </w:t>
      </w:r>
      <w:r w:rsidR="006D3B4C">
        <w:rPr>
          <w:rFonts w:ascii="Calibri" w:hAnsi="Calibri" w:cs="Calibri"/>
        </w:rPr>
        <w:t xml:space="preserve">service improvement </w:t>
      </w:r>
      <w:r>
        <w:rPr>
          <w:rFonts w:ascii="Calibri" w:hAnsi="Calibri" w:cs="Calibri"/>
        </w:rPr>
        <w:t>themes were explored</w:t>
      </w:r>
      <w:r w:rsidR="00342F62">
        <w:rPr>
          <w:rFonts w:ascii="Calibri" w:hAnsi="Calibri" w:cs="Calibri"/>
        </w:rPr>
        <w:t xml:space="preserve"> </w:t>
      </w:r>
      <w:r>
        <w:rPr>
          <w:rFonts w:ascii="Calibri" w:hAnsi="Calibri" w:cs="Calibri"/>
        </w:rPr>
        <w:t>in the discussion paper</w:t>
      </w:r>
      <w:r w:rsidR="00342F62">
        <w:rPr>
          <w:rFonts w:ascii="Calibri" w:hAnsi="Calibri" w:cs="Calibri"/>
        </w:rPr>
        <w:t xml:space="preserve">. </w:t>
      </w:r>
    </w:p>
    <w:p w14:paraId="3C7D71B9" w14:textId="28B57477" w:rsidR="00BF1DC1" w:rsidRPr="003A246B" w:rsidRDefault="003C1B0F" w:rsidP="00413A77">
      <w:pPr>
        <w:pStyle w:val="ListParagraph"/>
        <w:numPr>
          <w:ilvl w:val="0"/>
          <w:numId w:val="2"/>
        </w:numPr>
        <w:spacing w:after="120" w:line="240" w:lineRule="auto"/>
        <w:ind w:left="1077" w:hanging="357"/>
        <w:contextualSpacing w:val="0"/>
        <w:rPr>
          <w:rFonts w:ascii="Calibri" w:hAnsi="Calibri" w:cs="Calibri"/>
        </w:rPr>
      </w:pPr>
      <w:r>
        <w:rPr>
          <w:rFonts w:ascii="Calibri" w:hAnsi="Calibri" w:cs="Calibri"/>
          <w:b/>
          <w:color w:val="7030A0"/>
        </w:rPr>
        <w:t>Outcomes</w:t>
      </w:r>
      <w:r w:rsidR="00BF03BC">
        <w:rPr>
          <w:rFonts w:ascii="Calibri" w:hAnsi="Calibri" w:cs="Calibri"/>
          <w:b/>
          <w:color w:val="7030A0"/>
        </w:rPr>
        <w:t xml:space="preserve"> and Evidence</w:t>
      </w:r>
      <w:r>
        <w:rPr>
          <w:rFonts w:ascii="Calibri" w:hAnsi="Calibri" w:cs="Calibri"/>
          <w:b/>
          <w:color w:val="7030A0"/>
        </w:rPr>
        <w:t xml:space="preserve"> </w:t>
      </w:r>
      <w:r w:rsidR="009908B1">
        <w:rPr>
          <w:rFonts w:ascii="Calibri" w:hAnsi="Calibri" w:cs="Calibri"/>
        </w:rPr>
        <w:t>–</w:t>
      </w:r>
      <w:r w:rsidR="00D041E6">
        <w:rPr>
          <w:rFonts w:ascii="Calibri" w:hAnsi="Calibri" w:cs="Calibri"/>
        </w:rPr>
        <w:t xml:space="preserve"> continuing the journey </w:t>
      </w:r>
      <w:r w:rsidR="00D041E6" w:rsidRPr="00D041E6">
        <w:rPr>
          <w:rFonts w:ascii="Calibri" w:hAnsi="Calibri" w:cs="Calibri"/>
        </w:rPr>
        <w:t>to move from measuring inputs and o</w:t>
      </w:r>
      <w:r w:rsidR="00D041E6">
        <w:rPr>
          <w:rFonts w:ascii="Calibri" w:hAnsi="Calibri" w:cs="Calibri"/>
        </w:rPr>
        <w:t xml:space="preserve">utputs, </w:t>
      </w:r>
      <w:r w:rsidR="00D041E6" w:rsidRPr="00D041E6">
        <w:rPr>
          <w:rFonts w:ascii="Calibri" w:hAnsi="Calibri" w:cs="Calibri"/>
        </w:rPr>
        <w:t xml:space="preserve">to </w:t>
      </w:r>
      <w:r w:rsidR="002C65ED">
        <w:rPr>
          <w:rFonts w:ascii="Calibri" w:hAnsi="Calibri" w:cs="Calibri"/>
        </w:rPr>
        <w:t xml:space="preserve">measuring </w:t>
      </w:r>
      <w:r w:rsidR="00D041E6" w:rsidRPr="00D041E6">
        <w:rPr>
          <w:rFonts w:ascii="Calibri" w:hAnsi="Calibri" w:cs="Calibri"/>
        </w:rPr>
        <w:t>outcomes (what is achieved) t</w:t>
      </w:r>
      <w:r w:rsidR="00D041E6">
        <w:rPr>
          <w:rFonts w:ascii="Calibri" w:hAnsi="Calibri" w:cs="Calibri"/>
        </w:rPr>
        <w:t xml:space="preserve">hrough </w:t>
      </w:r>
      <w:r w:rsidR="002C65ED">
        <w:rPr>
          <w:rFonts w:ascii="Calibri" w:hAnsi="Calibri" w:cs="Calibri"/>
        </w:rPr>
        <w:t xml:space="preserve">the </w:t>
      </w:r>
      <w:r w:rsidR="00D041E6">
        <w:rPr>
          <w:rFonts w:ascii="Calibri" w:hAnsi="Calibri" w:cs="Calibri"/>
        </w:rPr>
        <w:t>development of</w:t>
      </w:r>
      <w:r w:rsidR="00425E0B">
        <w:rPr>
          <w:rFonts w:ascii="Calibri" w:hAnsi="Calibri" w:cs="Calibri"/>
        </w:rPr>
        <w:t> </w:t>
      </w:r>
      <w:r w:rsidR="00D041E6">
        <w:rPr>
          <w:rFonts w:ascii="Calibri" w:hAnsi="Calibri" w:cs="Calibri"/>
        </w:rPr>
        <w:t>an</w:t>
      </w:r>
      <w:r w:rsidR="00425E0B">
        <w:rPr>
          <w:rFonts w:ascii="Calibri" w:hAnsi="Calibri" w:cs="Calibri"/>
        </w:rPr>
        <w:t> </w:t>
      </w:r>
      <w:r w:rsidR="00D041E6">
        <w:rPr>
          <w:rFonts w:ascii="Calibri" w:hAnsi="Calibri" w:cs="Calibri"/>
        </w:rPr>
        <w:t xml:space="preserve">overarching </w:t>
      </w:r>
      <w:proofErr w:type="spellStart"/>
      <w:r w:rsidR="00933990">
        <w:rPr>
          <w:rFonts w:ascii="Calibri" w:hAnsi="Calibri" w:cs="Calibri"/>
        </w:rPr>
        <w:t>FaC</w:t>
      </w:r>
      <w:proofErr w:type="spellEnd"/>
      <w:r w:rsidR="00933990">
        <w:rPr>
          <w:rFonts w:ascii="Calibri" w:hAnsi="Calibri" w:cs="Calibri"/>
        </w:rPr>
        <w:t xml:space="preserve"> Activity </w:t>
      </w:r>
      <w:r w:rsidR="00D041E6">
        <w:rPr>
          <w:rFonts w:ascii="Calibri" w:hAnsi="Calibri" w:cs="Calibri"/>
        </w:rPr>
        <w:t xml:space="preserve">outcomes framework </w:t>
      </w:r>
      <w:r w:rsidR="009908B1">
        <w:rPr>
          <w:rFonts w:ascii="Calibri" w:hAnsi="Calibri" w:cs="Calibri"/>
        </w:rPr>
        <w:t>and progr</w:t>
      </w:r>
      <w:r w:rsidR="00941F71">
        <w:rPr>
          <w:rFonts w:ascii="Calibri" w:hAnsi="Calibri" w:cs="Calibri"/>
        </w:rPr>
        <w:t>am logics for in-scope services;</w:t>
      </w:r>
      <w:r w:rsidR="009908B1">
        <w:rPr>
          <w:rFonts w:ascii="Calibri" w:hAnsi="Calibri" w:cs="Calibri"/>
        </w:rPr>
        <w:t xml:space="preserve"> </w:t>
      </w:r>
      <w:r w:rsidR="00933990">
        <w:rPr>
          <w:rFonts w:ascii="Calibri" w:hAnsi="Calibri" w:cs="Calibri"/>
        </w:rPr>
        <w:t>introducing an outcomes reporting requirement through the Dat</w:t>
      </w:r>
      <w:r w:rsidR="00941F71">
        <w:rPr>
          <w:rFonts w:ascii="Calibri" w:hAnsi="Calibri" w:cs="Calibri"/>
        </w:rPr>
        <w:t>a Exchange Partnership Approach;</w:t>
      </w:r>
      <w:r w:rsidR="009908B1">
        <w:rPr>
          <w:rFonts w:ascii="Calibri" w:hAnsi="Calibri" w:cs="Calibri"/>
        </w:rPr>
        <w:t xml:space="preserve"> and demonstrating how outcomes reporting supports evidence about what interventions work and why.</w:t>
      </w:r>
    </w:p>
    <w:p w14:paraId="43E611CB" w14:textId="5646FBFD" w:rsidR="00450515" w:rsidRPr="00450515" w:rsidRDefault="003C1B0F" w:rsidP="00450515">
      <w:pPr>
        <w:pStyle w:val="ListParagraph"/>
        <w:numPr>
          <w:ilvl w:val="0"/>
          <w:numId w:val="2"/>
        </w:numPr>
        <w:spacing w:after="120" w:line="240" w:lineRule="auto"/>
        <w:contextualSpacing w:val="0"/>
      </w:pPr>
      <w:r>
        <w:rPr>
          <w:rFonts w:ascii="Calibri" w:hAnsi="Calibri" w:cs="Calibri"/>
          <w:b/>
          <w:color w:val="7030A0"/>
        </w:rPr>
        <w:t>Certainty and Accountability</w:t>
      </w:r>
      <w:r w:rsidR="00BF11AC">
        <w:rPr>
          <w:rFonts w:ascii="Calibri" w:hAnsi="Calibri" w:cs="Calibri"/>
        </w:rPr>
        <w:t xml:space="preserve"> – </w:t>
      </w:r>
      <w:r w:rsidR="00AF01E7">
        <w:rPr>
          <w:rFonts w:ascii="Calibri" w:hAnsi="Calibri" w:cs="Calibri"/>
        </w:rPr>
        <w:t>achieving greater certainty through longer-term grant extensions</w:t>
      </w:r>
      <w:r w:rsidR="000C6C0D">
        <w:rPr>
          <w:rFonts w:ascii="Calibri" w:hAnsi="Calibri" w:cs="Calibri"/>
        </w:rPr>
        <w:t xml:space="preserve"> </w:t>
      </w:r>
      <w:r w:rsidR="00AF01E7">
        <w:rPr>
          <w:rFonts w:ascii="Calibri" w:hAnsi="Calibri" w:cs="Calibri"/>
        </w:rPr>
        <w:t xml:space="preserve">for in-scope services, while balancing service quality through the introduction of review points </w:t>
      </w:r>
      <w:r w:rsidR="00450515">
        <w:rPr>
          <w:rFonts w:ascii="Calibri" w:hAnsi="Calibri" w:cs="Calibri"/>
        </w:rPr>
        <w:t xml:space="preserve">as </w:t>
      </w:r>
      <w:r w:rsidR="00450515" w:rsidRPr="00450515">
        <w:rPr>
          <w:rFonts w:ascii="Calibri" w:hAnsi="Calibri" w:cs="Calibri"/>
        </w:rPr>
        <w:t>a useful two-way ‘check-in’</w:t>
      </w:r>
      <w:r w:rsidR="00676050">
        <w:rPr>
          <w:rFonts w:ascii="Calibri" w:hAnsi="Calibri" w:cs="Calibri"/>
        </w:rPr>
        <w:t>,</w:t>
      </w:r>
      <w:r w:rsidR="00450515" w:rsidRPr="00450515">
        <w:rPr>
          <w:rFonts w:ascii="Calibri" w:hAnsi="Calibri" w:cs="Calibri"/>
        </w:rPr>
        <w:t xml:space="preserve"> and continuous learning and improvement for both service providers and the department.</w:t>
      </w:r>
    </w:p>
    <w:p w14:paraId="6732AD6B" w14:textId="1CDE3B7A" w:rsidR="00BF1DC1" w:rsidRDefault="00EE4B6E" w:rsidP="00413A77">
      <w:pPr>
        <w:pStyle w:val="ListParagraph"/>
        <w:numPr>
          <w:ilvl w:val="0"/>
          <w:numId w:val="2"/>
        </w:numPr>
        <w:spacing w:after="0" w:line="240" w:lineRule="auto"/>
        <w:ind w:left="1077" w:hanging="357"/>
        <w:contextualSpacing w:val="0"/>
        <w:rPr>
          <w:rFonts w:ascii="Calibri" w:hAnsi="Calibri" w:cs="Calibri"/>
        </w:rPr>
      </w:pPr>
      <w:r>
        <w:rPr>
          <w:rFonts w:ascii="Calibri" w:hAnsi="Calibri" w:cs="Calibri"/>
          <w:b/>
          <w:color w:val="7030A0"/>
        </w:rPr>
        <w:t>Targeting and Accessibility</w:t>
      </w:r>
      <w:r w:rsidR="00BF1DC1" w:rsidRPr="00BF11AC">
        <w:rPr>
          <w:rFonts w:ascii="Calibri" w:hAnsi="Calibri" w:cs="Calibri"/>
        </w:rPr>
        <w:t xml:space="preserve"> </w:t>
      </w:r>
      <w:r w:rsidR="00BF11AC" w:rsidRPr="00BF11AC">
        <w:rPr>
          <w:rFonts w:ascii="Calibri" w:hAnsi="Calibri" w:cs="Calibri"/>
        </w:rPr>
        <w:t>–</w:t>
      </w:r>
      <w:r w:rsidR="00BF1DC1" w:rsidRPr="00BF11AC">
        <w:rPr>
          <w:rFonts w:ascii="Calibri" w:hAnsi="Calibri" w:cs="Calibri"/>
        </w:rPr>
        <w:t xml:space="preserve"> </w:t>
      </w:r>
      <w:r w:rsidR="00F1229B">
        <w:rPr>
          <w:rFonts w:ascii="Calibri" w:hAnsi="Calibri" w:cs="Calibri"/>
        </w:rPr>
        <w:t xml:space="preserve">recognising the important role that in-scope services </w:t>
      </w:r>
      <w:r w:rsidR="005E4083">
        <w:rPr>
          <w:rFonts w:ascii="Calibri" w:hAnsi="Calibri" w:cs="Calibri"/>
        </w:rPr>
        <w:t>play in continuing to support</w:t>
      </w:r>
      <w:r w:rsidR="00F1229B">
        <w:rPr>
          <w:rFonts w:ascii="Calibri" w:hAnsi="Calibri" w:cs="Calibri"/>
        </w:rPr>
        <w:t xml:space="preserve"> the needs of a diverse range of clients, including those with multiple and complex needs who can be at greater risk of</w:t>
      </w:r>
      <w:r w:rsidR="00425E0B">
        <w:rPr>
          <w:rFonts w:ascii="Calibri" w:hAnsi="Calibri" w:cs="Calibri"/>
        </w:rPr>
        <w:t> </w:t>
      </w:r>
      <w:r w:rsidR="00F1229B">
        <w:rPr>
          <w:rFonts w:ascii="Calibri" w:hAnsi="Calibri" w:cs="Calibri"/>
        </w:rPr>
        <w:t>experiencing poorer outcomes tha</w:t>
      </w:r>
      <w:r w:rsidR="0007204D">
        <w:rPr>
          <w:rFonts w:ascii="Calibri" w:hAnsi="Calibri" w:cs="Calibri"/>
        </w:rPr>
        <w:t>n</w:t>
      </w:r>
      <w:r w:rsidR="00F1229B">
        <w:rPr>
          <w:rFonts w:ascii="Calibri" w:hAnsi="Calibri" w:cs="Calibri"/>
        </w:rPr>
        <w:t xml:space="preserve"> other families and children</w:t>
      </w:r>
      <w:r w:rsidR="00327092">
        <w:rPr>
          <w:rFonts w:ascii="Calibri" w:hAnsi="Calibri" w:cs="Calibri"/>
        </w:rPr>
        <w:t>.</w:t>
      </w:r>
    </w:p>
    <w:p w14:paraId="1E33D94F" w14:textId="6534F1A3" w:rsidR="00EE4B6E" w:rsidRDefault="00EE4B6E" w:rsidP="00413A77">
      <w:pPr>
        <w:pStyle w:val="ListParagraph"/>
        <w:numPr>
          <w:ilvl w:val="0"/>
          <w:numId w:val="2"/>
        </w:numPr>
        <w:spacing w:after="0" w:line="240" w:lineRule="auto"/>
        <w:ind w:left="1077" w:hanging="357"/>
        <w:contextualSpacing w:val="0"/>
        <w:rPr>
          <w:rFonts w:ascii="Calibri" w:hAnsi="Calibri" w:cs="Calibri"/>
        </w:rPr>
      </w:pPr>
      <w:r>
        <w:rPr>
          <w:rFonts w:ascii="Calibri" w:hAnsi="Calibri" w:cs="Calibri"/>
          <w:b/>
          <w:color w:val="7030A0"/>
        </w:rPr>
        <w:t xml:space="preserve">Collaboration and Coordination </w:t>
      </w:r>
      <w:r w:rsidR="00997F45" w:rsidRPr="00BF11AC">
        <w:rPr>
          <w:rFonts w:ascii="Calibri" w:hAnsi="Calibri" w:cs="Calibri"/>
        </w:rPr>
        <w:t>–</w:t>
      </w:r>
      <w:r>
        <w:rPr>
          <w:rFonts w:ascii="Calibri" w:hAnsi="Calibri" w:cs="Calibri"/>
        </w:rPr>
        <w:t xml:space="preserve"> </w:t>
      </w:r>
      <w:r w:rsidR="00266E76">
        <w:rPr>
          <w:rFonts w:ascii="Calibri" w:hAnsi="Calibri" w:cs="Calibri"/>
        </w:rPr>
        <w:t xml:space="preserve">emphasising that better </w:t>
      </w:r>
      <w:r w:rsidR="00266E76" w:rsidRPr="00266E76">
        <w:rPr>
          <w:rFonts w:ascii="Calibri" w:hAnsi="Calibri" w:cs="Calibri"/>
        </w:rPr>
        <w:t>coordinate</w:t>
      </w:r>
      <w:r w:rsidR="00266E76">
        <w:rPr>
          <w:rFonts w:ascii="Calibri" w:hAnsi="Calibri" w:cs="Calibri"/>
        </w:rPr>
        <w:t>d</w:t>
      </w:r>
      <w:r w:rsidR="00266E76" w:rsidRPr="00266E76">
        <w:rPr>
          <w:rFonts w:ascii="Calibri" w:hAnsi="Calibri" w:cs="Calibri"/>
        </w:rPr>
        <w:t xml:space="preserve"> support</w:t>
      </w:r>
      <w:r w:rsidR="00266E76">
        <w:rPr>
          <w:rFonts w:ascii="Calibri" w:hAnsi="Calibri" w:cs="Calibri"/>
        </w:rPr>
        <w:t xml:space="preserve"> help</w:t>
      </w:r>
      <w:r w:rsidR="00842EE6">
        <w:rPr>
          <w:rFonts w:ascii="Calibri" w:hAnsi="Calibri" w:cs="Calibri"/>
        </w:rPr>
        <w:t>s</w:t>
      </w:r>
      <w:r w:rsidR="00266E76" w:rsidRPr="00266E76">
        <w:rPr>
          <w:rFonts w:ascii="Calibri" w:hAnsi="Calibri" w:cs="Calibri"/>
        </w:rPr>
        <w:t xml:space="preserve"> drive improved out</w:t>
      </w:r>
      <w:r w:rsidR="00FD76A3">
        <w:rPr>
          <w:rFonts w:ascii="Calibri" w:hAnsi="Calibri" w:cs="Calibri"/>
        </w:rPr>
        <w:t xml:space="preserve">comes for families and children. </w:t>
      </w:r>
      <w:r w:rsidR="00997F45">
        <w:rPr>
          <w:rFonts w:ascii="Calibri" w:hAnsi="Calibri" w:cs="Calibri"/>
        </w:rPr>
        <w:t xml:space="preserve"> </w:t>
      </w:r>
      <w:r w:rsidR="00FD76A3">
        <w:rPr>
          <w:rFonts w:ascii="Calibri" w:hAnsi="Calibri" w:cs="Calibri"/>
        </w:rPr>
        <w:t>Proposals</w:t>
      </w:r>
      <w:r w:rsidR="00266E76">
        <w:rPr>
          <w:rFonts w:ascii="Calibri" w:hAnsi="Calibri" w:cs="Calibri"/>
        </w:rPr>
        <w:t xml:space="preserve"> </w:t>
      </w:r>
      <w:r w:rsidR="00FD76A3">
        <w:rPr>
          <w:rFonts w:ascii="Calibri" w:hAnsi="Calibri" w:cs="Calibri"/>
        </w:rPr>
        <w:t>included</w:t>
      </w:r>
      <w:r w:rsidR="00266E76">
        <w:rPr>
          <w:rFonts w:ascii="Calibri" w:hAnsi="Calibri" w:cs="Calibri"/>
        </w:rPr>
        <w:t xml:space="preserve"> </w:t>
      </w:r>
      <w:r w:rsidR="00FD76A3">
        <w:rPr>
          <w:rFonts w:ascii="Calibri" w:hAnsi="Calibri" w:cs="Calibri"/>
        </w:rPr>
        <w:t>inclusion of</w:t>
      </w:r>
      <w:r w:rsidR="00266E76">
        <w:rPr>
          <w:rFonts w:ascii="Calibri" w:hAnsi="Calibri" w:cs="Calibri"/>
        </w:rPr>
        <w:t xml:space="preserve"> Family Mental Health Support Services (FMHSS) with the </w:t>
      </w:r>
      <w:proofErr w:type="spellStart"/>
      <w:r w:rsidR="00676050">
        <w:rPr>
          <w:rFonts w:ascii="Calibri" w:hAnsi="Calibri" w:cs="Calibri"/>
        </w:rPr>
        <w:t>FaC</w:t>
      </w:r>
      <w:proofErr w:type="spellEnd"/>
      <w:r w:rsidR="00676050">
        <w:rPr>
          <w:rFonts w:ascii="Calibri" w:hAnsi="Calibri" w:cs="Calibri"/>
        </w:rPr>
        <w:t xml:space="preserve"> Activity</w:t>
      </w:r>
      <w:r w:rsidR="00B00341">
        <w:rPr>
          <w:rFonts w:ascii="Calibri" w:hAnsi="Calibri" w:cs="Calibri"/>
        </w:rPr>
        <w:t>,</w:t>
      </w:r>
      <w:r w:rsidR="00FD76A3">
        <w:rPr>
          <w:rFonts w:ascii="Calibri" w:hAnsi="Calibri" w:cs="Calibri"/>
        </w:rPr>
        <w:t xml:space="preserve"> and exploring</w:t>
      </w:r>
      <w:r w:rsidR="00327092">
        <w:rPr>
          <w:rFonts w:ascii="Calibri" w:hAnsi="Calibri" w:cs="Calibri"/>
        </w:rPr>
        <w:t xml:space="preserve"> </w:t>
      </w:r>
      <w:r w:rsidR="00266E76">
        <w:rPr>
          <w:rFonts w:ascii="Calibri" w:hAnsi="Calibri" w:cs="Calibri"/>
        </w:rPr>
        <w:t xml:space="preserve">better </w:t>
      </w:r>
      <w:r w:rsidR="00B00341">
        <w:rPr>
          <w:rFonts w:ascii="Calibri" w:hAnsi="Calibri" w:cs="Calibri"/>
        </w:rPr>
        <w:t>integration of</w:t>
      </w:r>
      <w:r w:rsidR="00266E76">
        <w:rPr>
          <w:rFonts w:ascii="Calibri" w:hAnsi="Calibri" w:cs="Calibri"/>
        </w:rPr>
        <w:t xml:space="preserve"> Children and Parenting Support (</w:t>
      </w:r>
      <w:proofErr w:type="spellStart"/>
      <w:r w:rsidR="00266E76">
        <w:rPr>
          <w:rFonts w:ascii="Calibri" w:hAnsi="Calibri" w:cs="Calibri"/>
        </w:rPr>
        <w:t>CaPS</w:t>
      </w:r>
      <w:proofErr w:type="spellEnd"/>
      <w:r w:rsidR="00266E76">
        <w:rPr>
          <w:rFonts w:ascii="Calibri" w:hAnsi="Calibri" w:cs="Calibri"/>
        </w:rPr>
        <w:t xml:space="preserve">) </w:t>
      </w:r>
      <w:r w:rsidR="00B00341">
        <w:rPr>
          <w:rFonts w:ascii="Calibri" w:hAnsi="Calibri" w:cs="Calibri"/>
        </w:rPr>
        <w:t>s</w:t>
      </w:r>
      <w:r w:rsidR="00266E76">
        <w:rPr>
          <w:rFonts w:ascii="Calibri" w:hAnsi="Calibri" w:cs="Calibri"/>
        </w:rPr>
        <w:t>ervices and Budget Based Funded (BBF) services into the Communities for Children Facilitating Partner (</w:t>
      </w:r>
      <w:proofErr w:type="spellStart"/>
      <w:r w:rsidR="00266E76">
        <w:rPr>
          <w:rFonts w:ascii="Calibri" w:hAnsi="Calibri" w:cs="Calibri"/>
        </w:rPr>
        <w:t>CfC</w:t>
      </w:r>
      <w:proofErr w:type="spellEnd"/>
      <w:r w:rsidR="00FC48C4">
        <w:rPr>
          <w:rFonts w:ascii="Calibri" w:hAnsi="Calibri" w:cs="Calibri"/>
        </w:rPr>
        <w:t xml:space="preserve"> </w:t>
      </w:r>
      <w:r w:rsidR="00266E76">
        <w:rPr>
          <w:rFonts w:ascii="Calibri" w:hAnsi="Calibri" w:cs="Calibri"/>
        </w:rPr>
        <w:t>FP) program, where suitable.</w:t>
      </w:r>
    </w:p>
    <w:p w14:paraId="462473B5" w14:textId="76781C9F" w:rsidR="00EE4B6E" w:rsidRPr="00BF11AC" w:rsidRDefault="00EE4B6E" w:rsidP="003673E0">
      <w:pPr>
        <w:pStyle w:val="ListParagraph"/>
        <w:numPr>
          <w:ilvl w:val="0"/>
          <w:numId w:val="2"/>
        </w:numPr>
        <w:spacing w:after="240" w:line="240" w:lineRule="auto"/>
        <w:ind w:left="1077" w:hanging="357"/>
        <w:contextualSpacing w:val="0"/>
        <w:rPr>
          <w:rFonts w:ascii="Calibri" w:hAnsi="Calibri" w:cs="Calibri"/>
        </w:rPr>
      </w:pPr>
      <w:r>
        <w:rPr>
          <w:rFonts w:ascii="Calibri" w:hAnsi="Calibri" w:cs="Calibri"/>
          <w:b/>
          <w:color w:val="7030A0"/>
        </w:rPr>
        <w:t>Capability and Innovation</w:t>
      </w:r>
      <w:r w:rsidR="006C66C1">
        <w:rPr>
          <w:rFonts w:ascii="Calibri" w:hAnsi="Calibri" w:cs="Calibri"/>
          <w:b/>
          <w:color w:val="7030A0"/>
        </w:rPr>
        <w:t xml:space="preserve"> </w:t>
      </w:r>
      <w:r w:rsidR="00282DF1" w:rsidRPr="00225EFE">
        <w:rPr>
          <w:rFonts w:ascii="Calibri" w:hAnsi="Calibri" w:cs="Calibri"/>
        </w:rPr>
        <w:t>–</w:t>
      </w:r>
      <w:r w:rsidR="006C66C1" w:rsidRPr="006C66C1">
        <w:rPr>
          <w:rFonts w:ascii="Calibri" w:hAnsi="Calibri" w:cs="Calibri"/>
        </w:rPr>
        <w:t xml:space="preserve"> providing opportunities for target</w:t>
      </w:r>
      <w:r w:rsidR="006C66C1">
        <w:rPr>
          <w:rFonts w:ascii="Calibri" w:hAnsi="Calibri" w:cs="Calibri"/>
        </w:rPr>
        <w:t>ed</w:t>
      </w:r>
      <w:r w:rsidR="006C66C1" w:rsidRPr="006C66C1">
        <w:rPr>
          <w:rFonts w:ascii="Calibri" w:hAnsi="Calibri" w:cs="Calibri"/>
        </w:rPr>
        <w:t xml:space="preserve"> capability building for service providers, especially in addressing new service improvement requirements</w:t>
      </w:r>
      <w:r w:rsidR="006C66C1" w:rsidRPr="005A6181">
        <w:rPr>
          <w:rFonts w:ascii="Calibri" w:hAnsi="Calibri" w:cs="Calibri"/>
        </w:rPr>
        <w:t xml:space="preserve"> </w:t>
      </w:r>
      <w:r w:rsidR="005A6181" w:rsidRPr="005A6181">
        <w:rPr>
          <w:rFonts w:ascii="Calibri" w:hAnsi="Calibri" w:cs="Calibri"/>
        </w:rPr>
        <w:t xml:space="preserve">such as outcomes measurement and reporting, while encouraging innovation that contributes to </w:t>
      </w:r>
      <w:r w:rsidR="00B3598E">
        <w:rPr>
          <w:rFonts w:ascii="Calibri" w:hAnsi="Calibri" w:cs="Calibri"/>
        </w:rPr>
        <w:t xml:space="preserve">improved </w:t>
      </w:r>
      <w:r w:rsidR="005A6181" w:rsidRPr="005A6181">
        <w:rPr>
          <w:rFonts w:ascii="Calibri" w:hAnsi="Calibri" w:cs="Calibri"/>
        </w:rPr>
        <w:t>outcomes.</w:t>
      </w:r>
    </w:p>
    <w:p w14:paraId="3503171D" w14:textId="77777777" w:rsidR="007D121E" w:rsidRPr="00E278AE" w:rsidRDefault="007D121E" w:rsidP="007D121E">
      <w:pPr>
        <w:pStyle w:val="Heading2"/>
        <w:spacing w:before="360"/>
      </w:pPr>
      <w:r>
        <w:t>Recent Service Delivery Impacts and Adaptations</w:t>
      </w:r>
    </w:p>
    <w:p w14:paraId="72613AC7" w14:textId="461B7FC0" w:rsidR="00E25849" w:rsidRDefault="00842EE6" w:rsidP="00E25849">
      <w:pPr>
        <w:autoSpaceDE w:val="0"/>
        <w:autoSpaceDN w:val="0"/>
        <w:adjustRightInd w:val="0"/>
        <w:spacing w:before="0" w:after="0" w:line="240" w:lineRule="auto"/>
        <w:rPr>
          <w:rFonts w:ascii="Calibri" w:hAnsi="Calibri" w:cs="Calibri"/>
        </w:rPr>
      </w:pPr>
      <w:r>
        <w:rPr>
          <w:rFonts w:ascii="Calibri" w:hAnsi="Calibri" w:cs="Calibri"/>
        </w:rPr>
        <w:t xml:space="preserve">The department </w:t>
      </w:r>
      <w:r w:rsidR="00E25849">
        <w:rPr>
          <w:rFonts w:ascii="Calibri" w:hAnsi="Calibri" w:cs="Calibri"/>
        </w:rPr>
        <w:t>asked about recent and lasting impacts on service demand and delivery in</w:t>
      </w:r>
      <w:r w:rsidR="00425E0B">
        <w:rPr>
          <w:rFonts w:ascii="Calibri" w:hAnsi="Calibri" w:cs="Calibri"/>
        </w:rPr>
        <w:t> </w:t>
      </w:r>
      <w:r w:rsidR="00E25849">
        <w:rPr>
          <w:rFonts w:ascii="Calibri" w:hAnsi="Calibri" w:cs="Calibri"/>
        </w:rPr>
        <w:t xml:space="preserve">the wake of the 2019-2020 bushfires, floods and coronavirus </w:t>
      </w:r>
      <w:r w:rsidR="00472FEF">
        <w:rPr>
          <w:rFonts w:ascii="Calibri" w:hAnsi="Calibri" w:cs="Calibri"/>
        </w:rPr>
        <w:t>(COVID-19)</w:t>
      </w:r>
      <w:r w:rsidR="00E25849">
        <w:rPr>
          <w:rFonts w:ascii="Calibri" w:hAnsi="Calibri" w:cs="Calibri"/>
        </w:rPr>
        <w:t xml:space="preserve">. </w:t>
      </w:r>
      <w:r w:rsidR="00BA2581">
        <w:rPr>
          <w:rFonts w:ascii="Calibri" w:hAnsi="Calibri" w:cs="Calibri"/>
        </w:rPr>
        <w:t xml:space="preserve"> </w:t>
      </w:r>
      <w:r w:rsidR="00E25849">
        <w:rPr>
          <w:rFonts w:ascii="Calibri" w:hAnsi="Calibri" w:cs="Calibri"/>
        </w:rPr>
        <w:t xml:space="preserve">Respondents highlighted the </w:t>
      </w:r>
      <w:r w:rsidR="00E25849" w:rsidRPr="008B205D">
        <w:rPr>
          <w:rFonts w:ascii="Calibri" w:hAnsi="Calibri" w:cs="Calibri"/>
        </w:rPr>
        <w:t xml:space="preserve">sector’s </w:t>
      </w:r>
      <w:r w:rsidR="00E25849">
        <w:rPr>
          <w:rFonts w:ascii="Calibri" w:hAnsi="Calibri" w:cs="Calibri"/>
        </w:rPr>
        <w:t xml:space="preserve">success in rapidly shifting to online and telephone service delivery and working beyond geographical boundaries, where necessary. </w:t>
      </w:r>
    </w:p>
    <w:p w14:paraId="2097DE2B" w14:textId="77777777" w:rsidR="008B205D" w:rsidRDefault="008B205D" w:rsidP="008B205D">
      <w:pPr>
        <w:autoSpaceDE w:val="0"/>
        <w:autoSpaceDN w:val="0"/>
        <w:adjustRightInd w:val="0"/>
        <w:spacing w:before="0" w:after="0" w:line="240" w:lineRule="auto"/>
        <w:rPr>
          <w:rFonts w:ascii="Calibri" w:hAnsi="Calibri" w:cs="Calibri"/>
        </w:rPr>
      </w:pPr>
    </w:p>
    <w:p w14:paraId="5B3A3F93" w14:textId="5F35C8FE" w:rsidR="001C325B" w:rsidRDefault="00842EE6" w:rsidP="001C325B">
      <w:pPr>
        <w:autoSpaceDE w:val="0"/>
        <w:autoSpaceDN w:val="0"/>
        <w:adjustRightInd w:val="0"/>
        <w:spacing w:before="0" w:after="0" w:line="240" w:lineRule="auto"/>
        <w:rPr>
          <w:rFonts w:ascii="Calibri" w:hAnsi="Calibri" w:cs="Calibri"/>
        </w:rPr>
      </w:pPr>
      <w:r>
        <w:rPr>
          <w:rFonts w:ascii="Calibri" w:hAnsi="Calibri" w:cs="Calibri"/>
        </w:rPr>
        <w:t xml:space="preserve">The department </w:t>
      </w:r>
      <w:r w:rsidR="001C325B">
        <w:rPr>
          <w:rFonts w:ascii="Calibri" w:hAnsi="Calibri" w:cs="Calibri"/>
        </w:rPr>
        <w:t xml:space="preserve">heard about </w:t>
      </w:r>
      <w:r w:rsidR="001C325B" w:rsidRPr="008B205D">
        <w:rPr>
          <w:rFonts w:ascii="Calibri" w:hAnsi="Calibri" w:cs="Calibri"/>
        </w:rPr>
        <w:t>underlying challenges</w:t>
      </w:r>
      <w:r w:rsidR="00C37D77">
        <w:rPr>
          <w:rFonts w:ascii="Calibri" w:hAnsi="Calibri" w:cs="Calibri"/>
        </w:rPr>
        <w:t xml:space="preserve"> associated with the pandemic</w:t>
      </w:r>
      <w:r w:rsidR="001C325B" w:rsidRPr="008B205D">
        <w:rPr>
          <w:rFonts w:ascii="Calibri" w:hAnsi="Calibri" w:cs="Calibri"/>
        </w:rPr>
        <w:t xml:space="preserve">, including issues of digital accessibility and literacy. </w:t>
      </w:r>
      <w:r w:rsidR="00BA2581">
        <w:rPr>
          <w:rFonts w:ascii="Calibri" w:hAnsi="Calibri" w:cs="Calibri"/>
        </w:rPr>
        <w:t xml:space="preserve"> </w:t>
      </w:r>
      <w:r>
        <w:rPr>
          <w:rFonts w:ascii="Calibri" w:hAnsi="Calibri" w:cs="Calibri"/>
        </w:rPr>
        <w:t xml:space="preserve">Respondents raised </w:t>
      </w:r>
      <w:r w:rsidR="001C325B" w:rsidRPr="008B205D">
        <w:rPr>
          <w:rFonts w:ascii="Calibri" w:hAnsi="Calibri" w:cs="Calibri"/>
        </w:rPr>
        <w:t xml:space="preserve">the difficulties </w:t>
      </w:r>
      <w:r w:rsidR="00717747">
        <w:rPr>
          <w:rFonts w:ascii="Calibri" w:hAnsi="Calibri" w:cs="Calibri"/>
        </w:rPr>
        <w:t xml:space="preserve">associated </w:t>
      </w:r>
      <w:r>
        <w:rPr>
          <w:rFonts w:ascii="Calibri" w:hAnsi="Calibri" w:cs="Calibri"/>
        </w:rPr>
        <w:t xml:space="preserve">in </w:t>
      </w:r>
      <w:r w:rsidR="001C325B" w:rsidRPr="008B205D">
        <w:rPr>
          <w:rFonts w:ascii="Calibri" w:hAnsi="Calibri" w:cs="Calibri"/>
        </w:rPr>
        <w:t>building client relationships without in</w:t>
      </w:r>
      <w:r w:rsidR="001C325B">
        <w:rPr>
          <w:rFonts w:ascii="Calibri" w:hAnsi="Calibri" w:cs="Calibri"/>
        </w:rPr>
        <w:noBreakHyphen/>
      </w:r>
      <w:r w:rsidR="001C325B" w:rsidRPr="008B205D">
        <w:rPr>
          <w:rFonts w:ascii="Calibri" w:hAnsi="Calibri" w:cs="Calibri"/>
        </w:rPr>
        <w:t>person contact, as well as managing privacy and monitoring</w:t>
      </w:r>
      <w:r w:rsidR="00BA2581">
        <w:rPr>
          <w:rFonts w:ascii="Calibri" w:hAnsi="Calibri" w:cs="Calibri"/>
        </w:rPr>
        <w:t> </w:t>
      </w:r>
      <w:r w:rsidR="001C325B" w:rsidRPr="008B205D">
        <w:rPr>
          <w:rFonts w:ascii="Calibri" w:hAnsi="Calibri" w:cs="Calibri"/>
        </w:rPr>
        <w:t xml:space="preserve">e-safety. </w:t>
      </w:r>
    </w:p>
    <w:p w14:paraId="20B1CF3D" w14:textId="26316C9E" w:rsidR="004C01D1" w:rsidRDefault="004C01D1">
      <w:pPr>
        <w:spacing w:before="0" w:after="200" w:line="276" w:lineRule="auto"/>
        <w:rPr>
          <w:rFonts w:ascii="Calibri" w:hAnsi="Calibri" w:cs="Calibri"/>
        </w:rPr>
      </w:pPr>
      <w:r>
        <w:rPr>
          <w:rFonts w:ascii="Calibri" w:hAnsi="Calibri" w:cs="Calibri"/>
        </w:rPr>
        <w:br w:type="page"/>
      </w:r>
    </w:p>
    <w:p w14:paraId="60682037" w14:textId="1C3889C6" w:rsidR="00644309" w:rsidRDefault="00644309" w:rsidP="00644309">
      <w:pPr>
        <w:spacing w:before="0" w:after="0" w:line="240" w:lineRule="auto"/>
        <w:rPr>
          <w:rFonts w:ascii="Calibri" w:hAnsi="Calibri" w:cs="Calibri"/>
        </w:rPr>
      </w:pPr>
      <w:r w:rsidRPr="00644309">
        <w:rPr>
          <w:rFonts w:ascii="Calibri" w:hAnsi="Calibri" w:cs="Calibri"/>
        </w:rPr>
        <w:lastRenderedPageBreak/>
        <w:t xml:space="preserve">More broadly, </w:t>
      </w:r>
      <w:r w:rsidR="005D0720">
        <w:rPr>
          <w:rFonts w:ascii="Calibri" w:hAnsi="Calibri" w:cs="Calibri"/>
        </w:rPr>
        <w:t xml:space="preserve">the consultation highlighted </w:t>
      </w:r>
      <w:r w:rsidRPr="00644309">
        <w:rPr>
          <w:rFonts w:ascii="Calibri" w:hAnsi="Calibri" w:cs="Calibri"/>
        </w:rPr>
        <w:t xml:space="preserve">the </w:t>
      </w:r>
      <w:r w:rsidR="00A522AB" w:rsidRPr="00644309">
        <w:rPr>
          <w:rFonts w:ascii="Calibri" w:hAnsi="Calibri" w:cs="Calibri"/>
        </w:rPr>
        <w:t xml:space="preserve">importance of </w:t>
      </w:r>
      <w:r w:rsidR="00A522AB">
        <w:rPr>
          <w:rFonts w:ascii="Calibri" w:hAnsi="Calibri" w:cs="Calibri"/>
        </w:rPr>
        <w:t xml:space="preserve">ongoing community engagement and </w:t>
      </w:r>
      <w:r w:rsidR="00860000">
        <w:rPr>
          <w:rFonts w:ascii="Calibri" w:hAnsi="Calibri" w:cs="Calibri"/>
        </w:rPr>
        <w:t>community-led recovery</w:t>
      </w:r>
      <w:r w:rsidR="00A522AB">
        <w:rPr>
          <w:rFonts w:ascii="Calibri" w:hAnsi="Calibri" w:cs="Calibri"/>
        </w:rPr>
        <w:t xml:space="preserve"> </w:t>
      </w:r>
      <w:r w:rsidR="00590CFE">
        <w:rPr>
          <w:rFonts w:ascii="Calibri" w:hAnsi="Calibri" w:cs="Calibri"/>
        </w:rPr>
        <w:t xml:space="preserve">as a key </w:t>
      </w:r>
      <w:r w:rsidR="00472FEF">
        <w:rPr>
          <w:rFonts w:ascii="Calibri" w:hAnsi="Calibri" w:cs="Calibri"/>
        </w:rPr>
        <w:t xml:space="preserve">element </w:t>
      </w:r>
      <w:r w:rsidR="00A522AB">
        <w:rPr>
          <w:rFonts w:ascii="Calibri" w:hAnsi="Calibri" w:cs="Calibri"/>
        </w:rPr>
        <w:t xml:space="preserve">to </w:t>
      </w:r>
      <w:r w:rsidR="00860000">
        <w:rPr>
          <w:rFonts w:ascii="Calibri" w:hAnsi="Calibri" w:cs="Calibri"/>
        </w:rPr>
        <w:t>re-build</w:t>
      </w:r>
      <w:r w:rsidR="00590CFE">
        <w:rPr>
          <w:rFonts w:ascii="Calibri" w:hAnsi="Calibri" w:cs="Calibri"/>
        </w:rPr>
        <w:t>ing</w:t>
      </w:r>
      <w:r w:rsidR="00860000">
        <w:rPr>
          <w:rFonts w:ascii="Calibri" w:hAnsi="Calibri" w:cs="Calibri"/>
        </w:rPr>
        <w:t xml:space="preserve"> or restor</w:t>
      </w:r>
      <w:r w:rsidR="00590CFE">
        <w:rPr>
          <w:rFonts w:ascii="Calibri" w:hAnsi="Calibri" w:cs="Calibri"/>
        </w:rPr>
        <w:t>ing</w:t>
      </w:r>
      <w:r w:rsidR="00860000">
        <w:rPr>
          <w:rFonts w:ascii="Calibri" w:hAnsi="Calibri" w:cs="Calibri"/>
        </w:rPr>
        <w:t xml:space="preserve"> communities </w:t>
      </w:r>
      <w:r w:rsidR="00A522AB">
        <w:rPr>
          <w:rFonts w:ascii="Calibri" w:hAnsi="Calibri" w:cs="Calibri"/>
        </w:rPr>
        <w:t xml:space="preserve">after the </w:t>
      </w:r>
      <w:r w:rsidRPr="00644309">
        <w:rPr>
          <w:rFonts w:ascii="Calibri" w:hAnsi="Calibri" w:cs="Calibri"/>
        </w:rPr>
        <w:t xml:space="preserve">collective trauma that </w:t>
      </w:r>
      <w:r w:rsidR="00A522AB">
        <w:rPr>
          <w:rFonts w:ascii="Calibri" w:hAnsi="Calibri" w:cs="Calibri"/>
        </w:rPr>
        <w:t xml:space="preserve">such </w:t>
      </w:r>
      <w:r w:rsidRPr="00644309">
        <w:rPr>
          <w:rFonts w:ascii="Calibri" w:hAnsi="Calibri" w:cs="Calibri"/>
        </w:rPr>
        <w:t>unexpected and sudden event</w:t>
      </w:r>
      <w:r w:rsidR="00A522AB">
        <w:rPr>
          <w:rFonts w:ascii="Calibri" w:hAnsi="Calibri" w:cs="Calibri"/>
        </w:rPr>
        <w:t>s</w:t>
      </w:r>
      <w:r w:rsidRPr="00644309">
        <w:rPr>
          <w:rFonts w:ascii="Calibri" w:hAnsi="Calibri" w:cs="Calibri"/>
        </w:rPr>
        <w:t xml:space="preserve"> </w:t>
      </w:r>
      <w:r w:rsidR="00A522AB">
        <w:rPr>
          <w:rFonts w:ascii="Calibri" w:hAnsi="Calibri" w:cs="Calibri"/>
        </w:rPr>
        <w:t>can bring.</w:t>
      </w:r>
    </w:p>
    <w:p w14:paraId="0ED1A103" w14:textId="77777777" w:rsidR="0058753E" w:rsidRDefault="0058753E" w:rsidP="00644309">
      <w:pPr>
        <w:spacing w:before="0" w:after="0" w:line="240" w:lineRule="auto"/>
        <w:rPr>
          <w:rFonts w:ascii="Calibri" w:hAnsi="Calibri" w:cs="Calibri"/>
        </w:rPr>
      </w:pPr>
    </w:p>
    <w:p w14:paraId="00A7AEA7" w14:textId="7A267957" w:rsidR="008B205D" w:rsidRPr="008B205D" w:rsidRDefault="005D0720" w:rsidP="008B205D">
      <w:pPr>
        <w:spacing w:before="0" w:after="0" w:line="240" w:lineRule="auto"/>
        <w:rPr>
          <w:rFonts w:ascii="Calibri" w:hAnsi="Calibri" w:cs="Calibri"/>
        </w:rPr>
      </w:pPr>
      <w:r>
        <w:rPr>
          <w:rFonts w:ascii="Calibri" w:hAnsi="Calibri" w:cs="Calibri"/>
        </w:rPr>
        <w:t xml:space="preserve">In some cases, the necessity to employ innovative </w:t>
      </w:r>
      <w:r w:rsidR="00000B96">
        <w:rPr>
          <w:rFonts w:ascii="Calibri" w:hAnsi="Calibri" w:cs="Calibri"/>
        </w:rPr>
        <w:t xml:space="preserve">service delivery practices </w:t>
      </w:r>
      <w:r w:rsidR="008B205D" w:rsidRPr="008B205D">
        <w:rPr>
          <w:rFonts w:ascii="Calibri" w:hAnsi="Calibri" w:cs="Calibri"/>
        </w:rPr>
        <w:t xml:space="preserve">proved beneficial </w:t>
      </w:r>
      <w:r w:rsidR="00000B96">
        <w:rPr>
          <w:rFonts w:ascii="Calibri" w:hAnsi="Calibri" w:cs="Calibri"/>
        </w:rPr>
        <w:t>for</w:t>
      </w:r>
      <w:r w:rsidR="00000B96" w:rsidRPr="008B205D">
        <w:rPr>
          <w:rFonts w:ascii="Calibri" w:hAnsi="Calibri" w:cs="Calibri"/>
        </w:rPr>
        <w:t xml:space="preserve"> </w:t>
      </w:r>
      <w:r w:rsidR="008B205D" w:rsidRPr="008B205D">
        <w:rPr>
          <w:rFonts w:ascii="Calibri" w:hAnsi="Calibri" w:cs="Calibri"/>
        </w:rPr>
        <w:t>clients who struggled to access face-to-face services due to travel</w:t>
      </w:r>
      <w:r w:rsidR="00000B96">
        <w:rPr>
          <w:rFonts w:ascii="Calibri" w:hAnsi="Calibri" w:cs="Calibri"/>
        </w:rPr>
        <w:t xml:space="preserve">, </w:t>
      </w:r>
      <w:r w:rsidR="008B205D" w:rsidRPr="008B205D">
        <w:rPr>
          <w:rFonts w:ascii="Calibri" w:hAnsi="Calibri" w:cs="Calibri"/>
        </w:rPr>
        <w:t>time</w:t>
      </w:r>
      <w:r w:rsidR="00000B96">
        <w:rPr>
          <w:rFonts w:ascii="Calibri" w:hAnsi="Calibri" w:cs="Calibri"/>
        </w:rPr>
        <w:t xml:space="preserve"> or</w:t>
      </w:r>
      <w:r w:rsidR="00425E0B">
        <w:rPr>
          <w:rFonts w:ascii="Calibri" w:hAnsi="Calibri" w:cs="Calibri"/>
        </w:rPr>
        <w:t> </w:t>
      </w:r>
      <w:r w:rsidR="00000B96">
        <w:rPr>
          <w:rFonts w:ascii="Calibri" w:hAnsi="Calibri" w:cs="Calibri"/>
        </w:rPr>
        <w:t xml:space="preserve">social distancing </w:t>
      </w:r>
      <w:r w:rsidR="008B205D" w:rsidRPr="008B205D">
        <w:rPr>
          <w:rFonts w:ascii="Calibri" w:hAnsi="Calibri" w:cs="Calibri"/>
        </w:rPr>
        <w:t xml:space="preserve">restrictions, and allowed </w:t>
      </w:r>
      <w:r w:rsidR="00DF32A6">
        <w:rPr>
          <w:rFonts w:ascii="Calibri" w:hAnsi="Calibri" w:cs="Calibri"/>
        </w:rPr>
        <w:t xml:space="preserve">some </w:t>
      </w:r>
      <w:r w:rsidR="008B205D" w:rsidRPr="008B205D">
        <w:rPr>
          <w:rFonts w:ascii="Calibri" w:hAnsi="Calibri" w:cs="Calibri"/>
        </w:rPr>
        <w:t>providers to reach more people.</w:t>
      </w:r>
      <w:r w:rsidR="008B205D">
        <w:rPr>
          <w:rFonts w:ascii="Calibri" w:hAnsi="Calibri" w:cs="Calibri"/>
        </w:rPr>
        <w:t xml:space="preserve"> </w:t>
      </w:r>
      <w:r w:rsidR="00DF32A6">
        <w:rPr>
          <w:rFonts w:ascii="Calibri" w:hAnsi="Calibri" w:cs="Calibri"/>
        </w:rPr>
        <w:t xml:space="preserve"> </w:t>
      </w:r>
      <w:r w:rsidR="008B205D" w:rsidRPr="008B205D">
        <w:rPr>
          <w:rFonts w:ascii="Calibri" w:hAnsi="Calibri" w:cs="Calibri"/>
        </w:rPr>
        <w:t xml:space="preserve">Many providers suggested that the experiences of </w:t>
      </w:r>
      <w:r w:rsidR="00421953">
        <w:rPr>
          <w:rFonts w:ascii="Calibri" w:hAnsi="Calibri" w:cs="Calibri"/>
        </w:rPr>
        <w:t>the pandemic</w:t>
      </w:r>
      <w:r w:rsidR="008B205D" w:rsidRPr="008B205D">
        <w:rPr>
          <w:rFonts w:ascii="Calibri" w:hAnsi="Calibri" w:cs="Calibri"/>
        </w:rPr>
        <w:t>, while brought about by</w:t>
      </w:r>
      <w:r w:rsidR="00425E0B">
        <w:rPr>
          <w:rFonts w:ascii="Calibri" w:hAnsi="Calibri" w:cs="Calibri"/>
        </w:rPr>
        <w:t> </w:t>
      </w:r>
      <w:r w:rsidR="008B205D" w:rsidRPr="008B205D">
        <w:rPr>
          <w:rFonts w:ascii="Calibri" w:hAnsi="Calibri" w:cs="Calibri"/>
        </w:rPr>
        <w:t>necessity, have resulted in some permanent</w:t>
      </w:r>
      <w:r w:rsidR="008F086C">
        <w:rPr>
          <w:rFonts w:ascii="Calibri" w:hAnsi="Calibri" w:cs="Calibri"/>
        </w:rPr>
        <w:t xml:space="preserve"> improvements </w:t>
      </w:r>
      <w:r w:rsidR="00D87A90">
        <w:rPr>
          <w:rFonts w:ascii="Calibri" w:hAnsi="Calibri" w:cs="Calibri"/>
        </w:rPr>
        <w:t>to</w:t>
      </w:r>
      <w:r w:rsidR="008F086C">
        <w:rPr>
          <w:rFonts w:ascii="Calibri" w:hAnsi="Calibri" w:cs="Calibri"/>
        </w:rPr>
        <w:t xml:space="preserve"> their services. </w:t>
      </w:r>
      <w:r w:rsidR="00160928">
        <w:rPr>
          <w:rFonts w:ascii="Calibri" w:hAnsi="Calibri" w:cs="Calibri"/>
        </w:rPr>
        <w:t xml:space="preserve"> </w:t>
      </w:r>
      <w:r w:rsidR="008F086C">
        <w:rPr>
          <w:rFonts w:ascii="Calibri" w:hAnsi="Calibri" w:cs="Calibri"/>
        </w:rPr>
        <w:t>Some providers plan</w:t>
      </w:r>
      <w:r w:rsidR="008B205D" w:rsidRPr="008B205D">
        <w:rPr>
          <w:rFonts w:ascii="Calibri" w:hAnsi="Calibri" w:cs="Calibri"/>
        </w:rPr>
        <w:t xml:space="preserve"> to continue both face-to-face and online ser</w:t>
      </w:r>
      <w:r w:rsidR="0041347E">
        <w:rPr>
          <w:rFonts w:ascii="Calibri" w:hAnsi="Calibri" w:cs="Calibri"/>
        </w:rPr>
        <w:t>vice delivery</w:t>
      </w:r>
      <w:r w:rsidR="00DF32A6">
        <w:rPr>
          <w:rFonts w:ascii="Calibri" w:hAnsi="Calibri" w:cs="Calibri"/>
        </w:rPr>
        <w:t>,</w:t>
      </w:r>
      <w:r w:rsidR="0041347E">
        <w:rPr>
          <w:rFonts w:ascii="Calibri" w:hAnsi="Calibri" w:cs="Calibri"/>
        </w:rPr>
        <w:t xml:space="preserve"> where appropriate</w:t>
      </w:r>
      <w:r w:rsidR="00DF32A6">
        <w:rPr>
          <w:rFonts w:ascii="Calibri" w:hAnsi="Calibri" w:cs="Calibri"/>
        </w:rPr>
        <w:t xml:space="preserve"> </w:t>
      </w:r>
      <w:r w:rsidR="003C1251">
        <w:rPr>
          <w:rFonts w:ascii="Calibri" w:hAnsi="Calibri" w:cs="Calibri"/>
        </w:rPr>
        <w:t xml:space="preserve">and beneficial </w:t>
      </w:r>
      <w:r w:rsidR="00DF32A6">
        <w:rPr>
          <w:rFonts w:ascii="Calibri" w:hAnsi="Calibri" w:cs="Calibri"/>
        </w:rPr>
        <w:t xml:space="preserve">for </w:t>
      </w:r>
      <w:r w:rsidR="003C1251">
        <w:rPr>
          <w:rFonts w:ascii="Calibri" w:hAnsi="Calibri" w:cs="Calibri"/>
        </w:rPr>
        <w:t xml:space="preserve">their clients and </w:t>
      </w:r>
      <w:r w:rsidR="00DF32A6">
        <w:rPr>
          <w:rFonts w:ascii="Calibri" w:hAnsi="Calibri" w:cs="Calibri"/>
        </w:rPr>
        <w:t>staff.</w:t>
      </w:r>
    </w:p>
    <w:p w14:paraId="3BE3E3A2" w14:textId="77777777" w:rsidR="008B205D" w:rsidRDefault="008B205D" w:rsidP="008B205D">
      <w:pPr>
        <w:autoSpaceDE w:val="0"/>
        <w:autoSpaceDN w:val="0"/>
        <w:adjustRightInd w:val="0"/>
        <w:spacing w:before="0" w:after="0" w:line="240" w:lineRule="auto"/>
        <w:rPr>
          <w:rFonts w:ascii="Calibri" w:hAnsi="Calibri" w:cs="Calibri"/>
        </w:rPr>
      </w:pPr>
    </w:p>
    <w:p w14:paraId="30A082B7" w14:textId="3AA18CEB" w:rsidR="008B205D" w:rsidRDefault="00421953" w:rsidP="008B205D">
      <w:pPr>
        <w:autoSpaceDE w:val="0"/>
        <w:autoSpaceDN w:val="0"/>
        <w:adjustRightInd w:val="0"/>
        <w:spacing w:before="0" w:after="0" w:line="240" w:lineRule="auto"/>
        <w:rPr>
          <w:rFonts w:ascii="Calibri" w:hAnsi="Calibri" w:cs="Calibri"/>
        </w:rPr>
      </w:pPr>
      <w:r w:rsidRPr="0053647E">
        <w:rPr>
          <w:rFonts w:ascii="Calibri" w:hAnsi="Calibri" w:cs="Calibri"/>
        </w:rPr>
        <w:t xml:space="preserve">For both providers and the department, the developments of the last year are an indication of the value of </w:t>
      </w:r>
      <w:r w:rsidR="00BA513B" w:rsidRPr="0053647E">
        <w:rPr>
          <w:rFonts w:ascii="Calibri" w:hAnsi="Calibri" w:cs="Calibri"/>
        </w:rPr>
        <w:t>continued flexibility</w:t>
      </w:r>
      <w:r w:rsidR="00CB27F5">
        <w:rPr>
          <w:rFonts w:ascii="Calibri" w:hAnsi="Calibri" w:cs="Calibri"/>
        </w:rPr>
        <w:t xml:space="preserve"> needed in grant arrangements</w:t>
      </w:r>
      <w:r w:rsidRPr="0053647E">
        <w:rPr>
          <w:rFonts w:ascii="Calibri" w:hAnsi="Calibri" w:cs="Calibri"/>
        </w:rPr>
        <w:t xml:space="preserve">. </w:t>
      </w:r>
    </w:p>
    <w:p w14:paraId="18C362A7" w14:textId="77777777" w:rsidR="008B205D" w:rsidRDefault="008B205D" w:rsidP="008B205D">
      <w:pPr>
        <w:autoSpaceDE w:val="0"/>
        <w:autoSpaceDN w:val="0"/>
        <w:adjustRightInd w:val="0"/>
        <w:spacing w:before="0" w:after="0" w:line="240" w:lineRule="auto"/>
        <w:rPr>
          <w:rFonts w:ascii="Calibri" w:hAnsi="Calibri" w:cs="Calibri"/>
        </w:rPr>
      </w:pPr>
    </w:p>
    <w:p w14:paraId="5F629EC8" w14:textId="0AEA8E4E" w:rsidR="007F0A72" w:rsidRDefault="00FA28FD" w:rsidP="00305DE8">
      <w:pPr>
        <w:jc w:val="center"/>
        <w:rPr>
          <w:rFonts w:asciiTheme="majorHAnsi" w:hAnsiTheme="majorHAnsi" w:cs="Calibri"/>
          <w:i/>
          <w:iCs/>
          <w:color w:val="7030A0"/>
          <w:sz w:val="20"/>
          <w:szCs w:val="20"/>
        </w:rPr>
      </w:pPr>
      <w:r w:rsidRPr="00FA28FD">
        <w:rPr>
          <w:rFonts w:asciiTheme="majorHAnsi" w:hAnsiTheme="majorHAnsi" w:cs="Calibri"/>
          <w:i/>
          <w:iCs/>
          <w:color w:val="7030A0"/>
          <w:sz w:val="20"/>
          <w:szCs w:val="20"/>
        </w:rPr>
        <w:t>Our experience highlighted the impact of the digital divide on the children and families we serve, particularly at a time when many day</w:t>
      </w:r>
      <w:r>
        <w:rPr>
          <w:rFonts w:asciiTheme="majorHAnsi" w:hAnsiTheme="majorHAnsi" w:cs="Calibri"/>
          <w:i/>
          <w:iCs/>
          <w:color w:val="7030A0"/>
          <w:sz w:val="20"/>
          <w:szCs w:val="20"/>
        </w:rPr>
        <w:t>-</w:t>
      </w:r>
      <w:r w:rsidRPr="00FA28FD">
        <w:rPr>
          <w:rFonts w:asciiTheme="majorHAnsi" w:hAnsiTheme="majorHAnsi" w:cs="Calibri"/>
          <w:i/>
          <w:iCs/>
          <w:color w:val="7030A0"/>
          <w:sz w:val="20"/>
          <w:szCs w:val="20"/>
        </w:rPr>
        <w:t>to-day activities transitioned online. In recognition of this issue, we put together and distributed activity packs for parents to use to continue connecting with their children at home.</w:t>
      </w:r>
    </w:p>
    <w:p w14:paraId="359B6C03" w14:textId="6F21BAF8" w:rsidR="0053647E" w:rsidRDefault="007F0A72" w:rsidP="003673E0">
      <w:pPr>
        <w:spacing w:after="240"/>
        <w:jc w:val="center"/>
        <w:rPr>
          <w:rFonts w:asciiTheme="majorHAnsi" w:hAnsiTheme="majorHAnsi" w:cs="Calibri"/>
          <w:i/>
          <w:iCs/>
          <w:color w:val="7030A0"/>
          <w:sz w:val="20"/>
          <w:szCs w:val="20"/>
        </w:rPr>
      </w:pPr>
      <w:r w:rsidRPr="007F0A72">
        <w:rPr>
          <w:rFonts w:asciiTheme="majorHAnsi" w:hAnsiTheme="majorHAnsi" w:cs="Calibri"/>
          <w:i/>
          <w:iCs/>
          <w:color w:val="7030A0"/>
          <w:sz w:val="20"/>
          <w:szCs w:val="20"/>
        </w:rPr>
        <w:t>The ability to apply flexibility to the guidelines in response to changing situations (</w:t>
      </w:r>
      <w:r w:rsidR="0007204D" w:rsidRPr="007F0A72">
        <w:rPr>
          <w:rFonts w:asciiTheme="majorHAnsi" w:hAnsiTheme="majorHAnsi" w:cs="Calibri"/>
          <w:i/>
          <w:iCs/>
          <w:color w:val="7030A0"/>
          <w:sz w:val="20"/>
          <w:szCs w:val="20"/>
        </w:rPr>
        <w:t>e.g.</w:t>
      </w:r>
      <w:r w:rsidRPr="007F0A72">
        <w:rPr>
          <w:rFonts w:asciiTheme="majorHAnsi" w:hAnsiTheme="majorHAnsi" w:cs="Calibri"/>
          <w:i/>
          <w:iCs/>
          <w:color w:val="7030A0"/>
          <w:sz w:val="20"/>
          <w:szCs w:val="20"/>
        </w:rPr>
        <w:t xml:space="preserve"> pandemics) </w:t>
      </w:r>
      <w:r>
        <w:rPr>
          <w:rFonts w:asciiTheme="majorHAnsi" w:hAnsiTheme="majorHAnsi" w:cs="Calibri"/>
          <w:i/>
          <w:iCs/>
          <w:color w:val="7030A0"/>
          <w:sz w:val="20"/>
          <w:szCs w:val="20"/>
        </w:rPr>
        <w:t>…</w:t>
      </w:r>
      <w:r w:rsidRPr="007F0A72">
        <w:rPr>
          <w:rFonts w:asciiTheme="majorHAnsi" w:hAnsiTheme="majorHAnsi" w:cs="Calibri"/>
          <w:i/>
          <w:iCs/>
          <w:color w:val="7030A0"/>
          <w:sz w:val="20"/>
          <w:szCs w:val="20"/>
        </w:rPr>
        <w:t xml:space="preserve">was incredibly beneficial in 2020, </w:t>
      </w:r>
      <w:r w:rsidR="003E0FD7">
        <w:rPr>
          <w:rFonts w:asciiTheme="majorHAnsi" w:hAnsiTheme="majorHAnsi" w:cs="Calibri"/>
          <w:i/>
          <w:iCs/>
          <w:color w:val="7030A0"/>
          <w:sz w:val="20"/>
          <w:szCs w:val="20"/>
        </w:rPr>
        <w:t xml:space="preserve">[and] </w:t>
      </w:r>
      <w:r w:rsidRPr="007F0A72">
        <w:rPr>
          <w:rFonts w:asciiTheme="majorHAnsi" w:hAnsiTheme="majorHAnsi" w:cs="Calibri"/>
          <w:i/>
          <w:iCs/>
          <w:color w:val="7030A0"/>
          <w:sz w:val="20"/>
          <w:szCs w:val="20"/>
        </w:rPr>
        <w:t>will continue to bring benefits to the community. This flexibility will help to ensure that services working directly with the community are able to be responsive while also having the structures and parameters in place to ensure the intentions of the program are still achieved.</w:t>
      </w:r>
    </w:p>
    <w:p w14:paraId="0FC8BCE9" w14:textId="77777777" w:rsidR="006774E0" w:rsidRPr="00681612" w:rsidRDefault="006774E0" w:rsidP="006774E0">
      <w:pPr>
        <w:pStyle w:val="Heading2"/>
        <w:rPr>
          <w:rStyle w:val="Heading1Char"/>
        </w:rPr>
      </w:pPr>
      <w:r>
        <w:rPr>
          <w:rStyle w:val="Heading1Char"/>
        </w:rPr>
        <w:t xml:space="preserve">Consultation </w:t>
      </w:r>
      <w:r w:rsidR="00517390">
        <w:rPr>
          <w:rStyle w:val="Heading1Char"/>
        </w:rPr>
        <w:t>Feedback on Key Themes</w:t>
      </w:r>
    </w:p>
    <w:p w14:paraId="16CFF77A" w14:textId="42E26369" w:rsidR="00B25B4D" w:rsidRDefault="00B25B4D" w:rsidP="00B25B4D">
      <w:pPr>
        <w:spacing w:before="240" w:after="240" w:line="240" w:lineRule="auto"/>
        <w:rPr>
          <w:rFonts w:ascii="Calibri" w:hAnsi="Calibri" w:cs="Calibri"/>
          <w:bCs/>
        </w:rPr>
      </w:pPr>
      <w:r w:rsidRPr="00342F62">
        <w:rPr>
          <w:rFonts w:ascii="Calibri" w:hAnsi="Calibri" w:cs="Calibri"/>
          <w:bCs/>
        </w:rPr>
        <w:t>This summary provides an overview of the views sha</w:t>
      </w:r>
      <w:r>
        <w:rPr>
          <w:rFonts w:ascii="Calibri" w:hAnsi="Calibri" w:cs="Calibri"/>
          <w:bCs/>
        </w:rPr>
        <w:t>red through written submissions, discussions</w:t>
      </w:r>
      <w:r w:rsidRPr="00342F62">
        <w:rPr>
          <w:rFonts w:ascii="Calibri" w:hAnsi="Calibri" w:cs="Calibri"/>
          <w:bCs/>
        </w:rPr>
        <w:t xml:space="preserve"> in the targeted </w:t>
      </w:r>
      <w:r>
        <w:rPr>
          <w:rFonts w:ascii="Calibri" w:hAnsi="Calibri" w:cs="Calibri"/>
          <w:bCs/>
        </w:rPr>
        <w:t>advisory group sessions</w:t>
      </w:r>
      <w:r w:rsidRPr="00342F62">
        <w:rPr>
          <w:rFonts w:ascii="Calibri" w:hAnsi="Calibri" w:cs="Calibri"/>
          <w:bCs/>
        </w:rPr>
        <w:t xml:space="preserve">, </w:t>
      </w:r>
      <w:r>
        <w:rPr>
          <w:rFonts w:ascii="Calibri" w:hAnsi="Calibri" w:cs="Calibri"/>
          <w:bCs/>
        </w:rPr>
        <w:t>and one-to-one</w:t>
      </w:r>
      <w:r w:rsidRPr="00342F62">
        <w:rPr>
          <w:rFonts w:ascii="Calibri" w:hAnsi="Calibri" w:cs="Calibri"/>
          <w:bCs/>
        </w:rPr>
        <w:t xml:space="preserve"> </w:t>
      </w:r>
      <w:r>
        <w:rPr>
          <w:rFonts w:ascii="Calibri" w:hAnsi="Calibri" w:cs="Calibri"/>
          <w:bCs/>
        </w:rPr>
        <w:t xml:space="preserve">provider </w:t>
      </w:r>
      <w:r w:rsidRPr="00342F62">
        <w:rPr>
          <w:rFonts w:ascii="Calibri" w:hAnsi="Calibri" w:cs="Calibri"/>
          <w:bCs/>
        </w:rPr>
        <w:t>discussions</w:t>
      </w:r>
      <w:r>
        <w:rPr>
          <w:rFonts w:ascii="Calibri" w:hAnsi="Calibri" w:cs="Calibri"/>
          <w:bCs/>
        </w:rPr>
        <w:t xml:space="preserve"> with the department. </w:t>
      </w:r>
    </w:p>
    <w:p w14:paraId="4355CEB3" w14:textId="130CBF9C" w:rsidR="009409AC" w:rsidRDefault="00B25B4D" w:rsidP="003673E0">
      <w:pPr>
        <w:spacing w:after="240"/>
        <w:rPr>
          <w:rFonts w:ascii="Calibri" w:hAnsi="Calibri" w:cs="Calibri"/>
          <w:bCs/>
        </w:rPr>
      </w:pPr>
      <w:r w:rsidRPr="000C5EDC">
        <w:rPr>
          <w:rFonts w:ascii="Calibri" w:hAnsi="Calibri" w:cs="Calibri"/>
          <w:bCs/>
        </w:rPr>
        <w:t xml:space="preserve">The department may separately consider </w:t>
      </w:r>
      <w:r>
        <w:rPr>
          <w:rFonts w:ascii="Calibri" w:hAnsi="Calibri" w:cs="Calibri"/>
          <w:bCs/>
        </w:rPr>
        <w:t>ideas that are out</w:t>
      </w:r>
      <w:r w:rsidR="005F0FE8">
        <w:rPr>
          <w:rFonts w:ascii="Calibri" w:hAnsi="Calibri" w:cs="Calibri"/>
          <w:bCs/>
        </w:rPr>
        <w:t>side</w:t>
      </w:r>
      <w:r w:rsidR="003E0FD7">
        <w:rPr>
          <w:rFonts w:ascii="Calibri" w:hAnsi="Calibri" w:cs="Calibri"/>
          <w:bCs/>
        </w:rPr>
        <w:t xml:space="preserve"> </w:t>
      </w:r>
      <w:r w:rsidR="007A2FD0">
        <w:rPr>
          <w:rFonts w:ascii="Calibri" w:hAnsi="Calibri" w:cs="Calibri"/>
          <w:bCs/>
        </w:rPr>
        <w:t>the</w:t>
      </w:r>
      <w:r>
        <w:rPr>
          <w:rFonts w:ascii="Calibri" w:hAnsi="Calibri" w:cs="Calibri"/>
          <w:bCs/>
        </w:rPr>
        <w:t xml:space="preserve"> </w:t>
      </w:r>
      <w:proofErr w:type="spellStart"/>
      <w:r w:rsidR="00DD044B">
        <w:rPr>
          <w:rFonts w:ascii="Calibri" w:hAnsi="Calibri" w:cs="Calibri"/>
          <w:bCs/>
        </w:rPr>
        <w:t>FaC</w:t>
      </w:r>
      <w:proofErr w:type="spellEnd"/>
      <w:r>
        <w:rPr>
          <w:rFonts w:ascii="Calibri" w:hAnsi="Calibri" w:cs="Calibri"/>
          <w:bCs/>
        </w:rPr>
        <w:t xml:space="preserve"> Activity </w:t>
      </w:r>
      <w:r w:rsidR="00D46405">
        <w:rPr>
          <w:rFonts w:ascii="Calibri" w:hAnsi="Calibri" w:cs="Calibri"/>
          <w:bCs/>
        </w:rPr>
        <w:t>s</w:t>
      </w:r>
      <w:r>
        <w:rPr>
          <w:rFonts w:ascii="Calibri" w:hAnsi="Calibri" w:cs="Calibri"/>
          <w:bCs/>
        </w:rPr>
        <w:t xml:space="preserve">ervice </w:t>
      </w:r>
      <w:r w:rsidR="00D46405">
        <w:rPr>
          <w:rFonts w:ascii="Calibri" w:hAnsi="Calibri" w:cs="Calibri"/>
          <w:bCs/>
        </w:rPr>
        <w:t>i</w:t>
      </w:r>
      <w:r>
        <w:rPr>
          <w:rFonts w:ascii="Calibri" w:hAnsi="Calibri" w:cs="Calibri"/>
          <w:bCs/>
        </w:rPr>
        <w:t>mprovement consultation</w:t>
      </w:r>
      <w:r w:rsidR="009E3A59">
        <w:rPr>
          <w:rFonts w:ascii="Calibri" w:hAnsi="Calibri" w:cs="Calibri"/>
          <w:bCs/>
        </w:rPr>
        <w:t xml:space="preserve"> process</w:t>
      </w:r>
      <w:r w:rsidR="000D28EA">
        <w:rPr>
          <w:rFonts w:ascii="Calibri" w:hAnsi="Calibri" w:cs="Calibri"/>
          <w:bCs/>
        </w:rPr>
        <w:t>.</w:t>
      </w:r>
      <w:r>
        <w:rPr>
          <w:rFonts w:ascii="Calibri" w:hAnsi="Calibri" w:cs="Calibri"/>
          <w:bCs/>
        </w:rPr>
        <w:t xml:space="preserve"> </w:t>
      </w:r>
      <w:r w:rsidR="0014665E">
        <w:rPr>
          <w:rFonts w:ascii="Calibri" w:hAnsi="Calibri" w:cs="Calibri"/>
          <w:bCs/>
        </w:rPr>
        <w:t xml:space="preserve"> </w:t>
      </w:r>
      <w:r w:rsidR="000D28EA">
        <w:rPr>
          <w:rFonts w:ascii="Calibri" w:hAnsi="Calibri" w:cs="Calibri"/>
          <w:bCs/>
        </w:rPr>
        <w:t xml:space="preserve">These could </w:t>
      </w:r>
      <w:r>
        <w:rPr>
          <w:rFonts w:ascii="Calibri" w:hAnsi="Calibri" w:cs="Calibri"/>
          <w:bCs/>
        </w:rPr>
        <w:t>be pursued through further consultation throughout the implementation of new grant arrangements for in-scope services, effective from 1 July 2021.</w:t>
      </w:r>
      <w:r w:rsidR="00D46405">
        <w:rPr>
          <w:rFonts w:ascii="Calibri" w:hAnsi="Calibri" w:cs="Calibri"/>
          <w:bCs/>
        </w:rPr>
        <w:t xml:space="preserve">  There were other valuable ideas provided which are not referenced in this report </w:t>
      </w:r>
      <w:r w:rsidR="000D28EA">
        <w:rPr>
          <w:rFonts w:ascii="Calibri" w:hAnsi="Calibri" w:cs="Calibri"/>
          <w:bCs/>
        </w:rPr>
        <w:t xml:space="preserve">as they are broader than the </w:t>
      </w:r>
      <w:proofErr w:type="spellStart"/>
      <w:r w:rsidR="000D28EA">
        <w:rPr>
          <w:rFonts w:ascii="Calibri" w:hAnsi="Calibri" w:cs="Calibri"/>
          <w:bCs/>
        </w:rPr>
        <w:t>FaC</w:t>
      </w:r>
      <w:proofErr w:type="spellEnd"/>
      <w:r w:rsidR="000D28EA">
        <w:rPr>
          <w:rFonts w:ascii="Calibri" w:hAnsi="Calibri" w:cs="Calibri"/>
          <w:bCs/>
        </w:rPr>
        <w:t xml:space="preserve"> Activity process and service improvements. </w:t>
      </w:r>
      <w:r w:rsidR="0014665E">
        <w:rPr>
          <w:rFonts w:ascii="Calibri" w:hAnsi="Calibri" w:cs="Calibri"/>
          <w:bCs/>
        </w:rPr>
        <w:t xml:space="preserve"> </w:t>
      </w:r>
      <w:r w:rsidR="000D28EA">
        <w:rPr>
          <w:rFonts w:ascii="Calibri" w:hAnsi="Calibri" w:cs="Calibri"/>
          <w:bCs/>
        </w:rPr>
        <w:t>T</w:t>
      </w:r>
      <w:r w:rsidR="00D46405">
        <w:rPr>
          <w:rFonts w:ascii="Calibri" w:hAnsi="Calibri" w:cs="Calibri"/>
          <w:bCs/>
        </w:rPr>
        <w:t xml:space="preserve">he department </w:t>
      </w:r>
      <w:r w:rsidR="00905F2F">
        <w:rPr>
          <w:rFonts w:ascii="Calibri" w:hAnsi="Calibri" w:cs="Calibri"/>
          <w:bCs/>
        </w:rPr>
        <w:t xml:space="preserve">may seek further sector </w:t>
      </w:r>
      <w:r w:rsidR="00D46405">
        <w:rPr>
          <w:rFonts w:ascii="Calibri" w:hAnsi="Calibri" w:cs="Calibri"/>
          <w:bCs/>
        </w:rPr>
        <w:t>engage</w:t>
      </w:r>
      <w:r w:rsidR="00905F2F">
        <w:rPr>
          <w:rFonts w:ascii="Calibri" w:hAnsi="Calibri" w:cs="Calibri"/>
          <w:bCs/>
        </w:rPr>
        <w:t xml:space="preserve">ment </w:t>
      </w:r>
      <w:r w:rsidR="00C04F51">
        <w:rPr>
          <w:rFonts w:ascii="Calibri" w:hAnsi="Calibri" w:cs="Calibri"/>
          <w:bCs/>
        </w:rPr>
        <w:t>on</w:t>
      </w:r>
      <w:r w:rsidR="00D46405">
        <w:rPr>
          <w:rFonts w:ascii="Calibri" w:hAnsi="Calibri" w:cs="Calibri"/>
          <w:bCs/>
        </w:rPr>
        <w:t xml:space="preserve"> </w:t>
      </w:r>
      <w:r w:rsidR="000D28EA">
        <w:rPr>
          <w:rFonts w:ascii="Calibri" w:hAnsi="Calibri" w:cs="Calibri"/>
          <w:bCs/>
        </w:rPr>
        <w:t xml:space="preserve">these ideas </w:t>
      </w:r>
      <w:r w:rsidR="00D46405">
        <w:rPr>
          <w:rFonts w:ascii="Calibri" w:hAnsi="Calibri" w:cs="Calibri"/>
          <w:bCs/>
        </w:rPr>
        <w:t>in the future.</w:t>
      </w:r>
    </w:p>
    <w:p w14:paraId="2F7F4D8F" w14:textId="77777777" w:rsidR="009409AC" w:rsidRDefault="009409AC">
      <w:pPr>
        <w:spacing w:before="0" w:after="200" w:line="276" w:lineRule="auto"/>
        <w:rPr>
          <w:rFonts w:ascii="Calibri" w:hAnsi="Calibri" w:cs="Calibri"/>
          <w:bCs/>
        </w:rPr>
      </w:pPr>
      <w:r>
        <w:rPr>
          <w:rFonts w:ascii="Calibri" w:hAnsi="Calibri" w:cs="Calibri"/>
          <w:bCs/>
        </w:rPr>
        <w:br w:type="page"/>
      </w:r>
    </w:p>
    <w:p w14:paraId="0DADF317" w14:textId="77777777" w:rsidR="009E3DB6" w:rsidRPr="001F24B8" w:rsidRDefault="001F24B8" w:rsidP="00F83D0E">
      <w:pPr>
        <w:pStyle w:val="ListParagraph"/>
        <w:numPr>
          <w:ilvl w:val="0"/>
          <w:numId w:val="5"/>
        </w:numPr>
        <w:ind w:left="714" w:hanging="357"/>
        <w:rPr>
          <w:rStyle w:val="Heading1Char"/>
          <w:rFonts w:asciiTheme="majorHAnsi" w:eastAsia="Times New Roman" w:hAnsiTheme="majorHAnsi" w:cs="Calibri"/>
          <w:bCs w:val="0"/>
          <w:i/>
          <w:iCs/>
          <w:color w:val="7030A0"/>
          <w:sz w:val="20"/>
          <w:szCs w:val="20"/>
        </w:rPr>
      </w:pPr>
      <w:r>
        <w:rPr>
          <w:rStyle w:val="Heading1Char"/>
        </w:rPr>
        <w:lastRenderedPageBreak/>
        <w:t>Outcomes and Evidence</w:t>
      </w:r>
    </w:p>
    <w:p w14:paraId="65538495" w14:textId="77777777" w:rsidR="0070781D" w:rsidRPr="0070781D" w:rsidRDefault="0070781D" w:rsidP="000E7E04">
      <w:pPr>
        <w:spacing w:before="240" w:after="240" w:line="240" w:lineRule="auto"/>
        <w:rPr>
          <w:rStyle w:val="Heading1Char"/>
          <w:sz w:val="24"/>
          <w:szCs w:val="24"/>
        </w:rPr>
      </w:pPr>
      <w:proofErr w:type="spellStart"/>
      <w:r w:rsidRPr="0070781D">
        <w:rPr>
          <w:rStyle w:val="Heading1Char"/>
          <w:sz w:val="24"/>
          <w:szCs w:val="24"/>
        </w:rPr>
        <w:t>FaC</w:t>
      </w:r>
      <w:proofErr w:type="spellEnd"/>
      <w:r w:rsidRPr="0070781D">
        <w:rPr>
          <w:rStyle w:val="Heading1Char"/>
          <w:sz w:val="24"/>
          <w:szCs w:val="24"/>
        </w:rPr>
        <w:t xml:space="preserve"> Activity Outcomes Framework</w:t>
      </w:r>
    </w:p>
    <w:p w14:paraId="5012300E" w14:textId="167BD46A" w:rsidR="00B72725" w:rsidRDefault="00F90815" w:rsidP="000E7E04">
      <w:pPr>
        <w:spacing w:before="240" w:after="240" w:line="240" w:lineRule="auto"/>
        <w:rPr>
          <w:rFonts w:ascii="Calibri" w:hAnsi="Calibri" w:cs="Calibri"/>
        </w:rPr>
      </w:pPr>
      <w:r>
        <w:rPr>
          <w:rFonts w:ascii="Calibri" w:hAnsi="Calibri" w:cs="Calibri"/>
        </w:rPr>
        <w:t xml:space="preserve">The department proposed the development of a </w:t>
      </w:r>
      <w:proofErr w:type="spellStart"/>
      <w:r>
        <w:rPr>
          <w:rFonts w:ascii="Calibri" w:hAnsi="Calibri" w:cs="Calibri"/>
        </w:rPr>
        <w:t>FaC</w:t>
      </w:r>
      <w:proofErr w:type="spellEnd"/>
      <w:r>
        <w:rPr>
          <w:rFonts w:ascii="Calibri" w:hAnsi="Calibri" w:cs="Calibri"/>
        </w:rPr>
        <w:t xml:space="preserve"> Activity-specific </w:t>
      </w:r>
      <w:r w:rsidR="0055792F">
        <w:rPr>
          <w:rFonts w:ascii="Calibri" w:hAnsi="Calibri" w:cs="Calibri"/>
        </w:rPr>
        <w:t>o</w:t>
      </w:r>
      <w:r>
        <w:rPr>
          <w:rFonts w:ascii="Calibri" w:hAnsi="Calibri" w:cs="Calibri"/>
        </w:rPr>
        <w:t xml:space="preserve">utcomes </w:t>
      </w:r>
      <w:r w:rsidR="0055792F">
        <w:rPr>
          <w:rFonts w:ascii="Calibri" w:hAnsi="Calibri" w:cs="Calibri"/>
        </w:rPr>
        <w:t>f</w:t>
      </w:r>
      <w:r w:rsidR="000E7E04">
        <w:rPr>
          <w:rFonts w:ascii="Calibri" w:hAnsi="Calibri" w:cs="Calibri"/>
        </w:rPr>
        <w:t>ramework for</w:t>
      </w:r>
      <w:r w:rsidR="00DF2EEB">
        <w:rPr>
          <w:rFonts w:ascii="Calibri" w:hAnsi="Calibri" w:cs="Calibri"/>
        </w:rPr>
        <w:t xml:space="preserve"> in-scope services to </w:t>
      </w:r>
      <w:r w:rsidR="004E1232">
        <w:rPr>
          <w:rFonts w:ascii="Calibri" w:hAnsi="Calibri" w:cs="Calibri"/>
        </w:rPr>
        <w:t xml:space="preserve">support </w:t>
      </w:r>
      <w:r w:rsidR="00DF2EEB" w:rsidRPr="00DF2EEB">
        <w:rPr>
          <w:rFonts w:ascii="Calibri" w:hAnsi="Calibri" w:cs="Calibri"/>
        </w:rPr>
        <w:t>greater shar</w:t>
      </w:r>
      <w:r w:rsidR="00824827">
        <w:rPr>
          <w:rFonts w:ascii="Calibri" w:hAnsi="Calibri" w:cs="Calibri"/>
        </w:rPr>
        <w:t>ed</w:t>
      </w:r>
      <w:r w:rsidR="00DF2EEB" w:rsidRPr="00DF2EEB">
        <w:rPr>
          <w:rFonts w:ascii="Calibri" w:hAnsi="Calibri" w:cs="Calibri"/>
        </w:rPr>
        <w:t xml:space="preserve"> understanding and emphasis on measuring outcomes and showing evidence for </w:t>
      </w:r>
      <w:r w:rsidR="0083060C">
        <w:rPr>
          <w:rFonts w:ascii="Calibri" w:hAnsi="Calibri" w:cs="Calibri"/>
        </w:rPr>
        <w:t xml:space="preserve">their </w:t>
      </w:r>
      <w:r w:rsidR="00DF2EEB" w:rsidRPr="00DF2EEB">
        <w:rPr>
          <w:rFonts w:ascii="Calibri" w:hAnsi="Calibri" w:cs="Calibri"/>
        </w:rPr>
        <w:t>effectiveness.</w:t>
      </w:r>
    </w:p>
    <w:p w14:paraId="64CA6073" w14:textId="3772766B" w:rsidR="00F90815" w:rsidRDefault="00F90815" w:rsidP="000E7E04">
      <w:pPr>
        <w:spacing w:before="240" w:after="240" w:line="240" w:lineRule="auto"/>
        <w:rPr>
          <w:rFonts w:ascii="Calibri" w:hAnsi="Calibri" w:cs="Calibri"/>
        </w:rPr>
      </w:pPr>
      <w:proofErr w:type="spellStart"/>
      <w:r>
        <w:rPr>
          <w:rFonts w:ascii="Calibri" w:hAnsi="Calibri" w:cs="Calibri"/>
        </w:rPr>
        <w:t>FaC</w:t>
      </w:r>
      <w:proofErr w:type="spellEnd"/>
      <w:r>
        <w:rPr>
          <w:rFonts w:ascii="Calibri" w:hAnsi="Calibri" w:cs="Calibri"/>
        </w:rPr>
        <w:t xml:space="preserve"> Activity service providers were very engaged in the development of </w:t>
      </w:r>
      <w:r w:rsidR="00824827">
        <w:rPr>
          <w:rFonts w:ascii="Calibri" w:hAnsi="Calibri" w:cs="Calibri"/>
        </w:rPr>
        <w:t>the</w:t>
      </w:r>
      <w:r>
        <w:rPr>
          <w:rFonts w:ascii="Calibri" w:hAnsi="Calibri" w:cs="Calibri"/>
        </w:rPr>
        <w:t xml:space="preserve"> </w:t>
      </w:r>
      <w:proofErr w:type="spellStart"/>
      <w:r>
        <w:rPr>
          <w:rFonts w:ascii="Calibri" w:hAnsi="Calibri" w:cs="Calibri"/>
        </w:rPr>
        <w:t>FaC</w:t>
      </w:r>
      <w:proofErr w:type="spellEnd"/>
      <w:r>
        <w:rPr>
          <w:rFonts w:ascii="Calibri" w:hAnsi="Calibri" w:cs="Calibri"/>
        </w:rPr>
        <w:t xml:space="preserve"> Activity </w:t>
      </w:r>
      <w:r w:rsidR="0083060C">
        <w:rPr>
          <w:rFonts w:ascii="Calibri" w:hAnsi="Calibri" w:cs="Calibri"/>
        </w:rPr>
        <w:t>o</w:t>
      </w:r>
      <w:r w:rsidRPr="00B72725">
        <w:rPr>
          <w:rFonts w:ascii="Calibri" w:hAnsi="Calibri" w:cs="Calibri"/>
        </w:rPr>
        <w:t xml:space="preserve">utcomes </w:t>
      </w:r>
      <w:r w:rsidR="0083060C">
        <w:rPr>
          <w:rFonts w:ascii="Calibri" w:hAnsi="Calibri" w:cs="Calibri"/>
        </w:rPr>
        <w:t>f</w:t>
      </w:r>
      <w:r w:rsidRPr="00B72725">
        <w:rPr>
          <w:rFonts w:ascii="Calibri" w:hAnsi="Calibri" w:cs="Calibri"/>
        </w:rPr>
        <w:t>ramework a</w:t>
      </w:r>
      <w:r w:rsidR="00824827" w:rsidRPr="00B72725">
        <w:rPr>
          <w:rFonts w:ascii="Calibri" w:hAnsi="Calibri" w:cs="Calibri"/>
        </w:rPr>
        <w:t>nd</w:t>
      </w:r>
      <w:r w:rsidR="002575DF">
        <w:rPr>
          <w:rFonts w:ascii="Calibri" w:hAnsi="Calibri" w:cs="Calibri"/>
        </w:rPr>
        <w:t xml:space="preserve"> are</w:t>
      </w:r>
      <w:r w:rsidR="00824827" w:rsidRPr="00B72725">
        <w:rPr>
          <w:rFonts w:ascii="Calibri" w:hAnsi="Calibri" w:cs="Calibri"/>
        </w:rPr>
        <w:t xml:space="preserve"> </w:t>
      </w:r>
      <w:r w:rsidRPr="00B72725">
        <w:rPr>
          <w:rFonts w:ascii="Calibri" w:hAnsi="Calibri" w:cs="Calibri"/>
        </w:rPr>
        <w:t xml:space="preserve">keen </w:t>
      </w:r>
      <w:r w:rsidR="004E1232">
        <w:rPr>
          <w:rFonts w:ascii="Calibri" w:hAnsi="Calibri" w:cs="Calibri"/>
        </w:rPr>
        <w:t xml:space="preserve">that </w:t>
      </w:r>
      <w:r w:rsidRPr="00B72725">
        <w:rPr>
          <w:rFonts w:ascii="Calibri" w:hAnsi="Calibri" w:cs="Calibri"/>
        </w:rPr>
        <w:t>the outcomes accurately reflect the complexity of</w:t>
      </w:r>
      <w:r w:rsidR="00425E0B">
        <w:rPr>
          <w:rFonts w:ascii="Calibri" w:hAnsi="Calibri" w:cs="Calibri"/>
        </w:rPr>
        <w:t> </w:t>
      </w:r>
      <w:r w:rsidRPr="00B72725">
        <w:rPr>
          <w:rFonts w:ascii="Calibri" w:hAnsi="Calibri" w:cs="Calibri"/>
        </w:rPr>
        <w:t>client experience, and diversity of clients as individuals and as members of</w:t>
      </w:r>
      <w:r w:rsidR="002575DF" w:rsidRPr="00945492">
        <w:rPr>
          <w:b/>
        </w:rPr>
        <w:t> </w:t>
      </w:r>
      <w:r w:rsidRPr="00B72725">
        <w:rPr>
          <w:rFonts w:ascii="Calibri" w:hAnsi="Calibri" w:cs="Calibri"/>
        </w:rPr>
        <w:t>different family types.</w:t>
      </w:r>
    </w:p>
    <w:p w14:paraId="4218E7B7" w14:textId="6015BB2E" w:rsidR="002E6592" w:rsidRDefault="000E7E04" w:rsidP="00683C45">
      <w:pPr>
        <w:rPr>
          <w:rFonts w:ascii="Calibri" w:hAnsi="Calibri" w:cs="Calibri"/>
        </w:rPr>
      </w:pPr>
      <w:r w:rsidRPr="000E7E04">
        <w:rPr>
          <w:rFonts w:ascii="Calibri" w:hAnsi="Calibri" w:cs="Calibri"/>
        </w:rPr>
        <w:t xml:space="preserve">In general, the draft outcomes proposed in the framework were considered appropriate, but </w:t>
      </w:r>
      <w:r w:rsidR="00824827">
        <w:rPr>
          <w:rFonts w:ascii="Calibri" w:hAnsi="Calibri" w:cs="Calibri"/>
        </w:rPr>
        <w:t>providers</w:t>
      </w:r>
      <w:r w:rsidR="00E30456">
        <w:rPr>
          <w:rFonts w:ascii="Calibri" w:hAnsi="Calibri" w:cs="Calibri"/>
        </w:rPr>
        <w:t xml:space="preserve"> </w:t>
      </w:r>
      <w:r w:rsidR="00E11560">
        <w:rPr>
          <w:rFonts w:ascii="Calibri" w:hAnsi="Calibri" w:cs="Calibri"/>
        </w:rPr>
        <w:t xml:space="preserve">indicated that </w:t>
      </w:r>
      <w:r w:rsidRPr="000E7E04">
        <w:rPr>
          <w:rFonts w:ascii="Calibri" w:hAnsi="Calibri" w:cs="Calibri"/>
        </w:rPr>
        <w:t xml:space="preserve">there </w:t>
      </w:r>
      <w:r w:rsidR="00E30456">
        <w:rPr>
          <w:rFonts w:ascii="Calibri" w:hAnsi="Calibri" w:cs="Calibri"/>
        </w:rPr>
        <w:t>were</w:t>
      </w:r>
      <w:r w:rsidRPr="000E7E04">
        <w:rPr>
          <w:rFonts w:ascii="Calibri" w:hAnsi="Calibri" w:cs="Calibri"/>
        </w:rPr>
        <w:t xml:space="preserve"> a few more elements that could be included, or</w:t>
      </w:r>
      <w:r w:rsidR="00425E0B">
        <w:rPr>
          <w:rFonts w:ascii="Calibri" w:hAnsi="Calibri" w:cs="Calibri"/>
        </w:rPr>
        <w:t> </w:t>
      </w:r>
      <w:r w:rsidR="009A3150">
        <w:rPr>
          <w:rFonts w:ascii="Calibri" w:hAnsi="Calibri" w:cs="Calibri"/>
        </w:rPr>
        <w:t>expanded upon</w:t>
      </w:r>
      <w:r w:rsidR="0014665E">
        <w:rPr>
          <w:rFonts w:ascii="Calibri" w:hAnsi="Calibri" w:cs="Calibri"/>
        </w:rPr>
        <w:t>,</w:t>
      </w:r>
      <w:r w:rsidR="007B6386" w:rsidRPr="00E30456">
        <w:rPr>
          <w:rFonts w:ascii="Calibri" w:hAnsi="Calibri" w:cs="Calibri"/>
        </w:rPr>
        <w:t xml:space="preserve"> </w:t>
      </w:r>
      <w:r w:rsidR="002E6592" w:rsidRPr="002E6592">
        <w:rPr>
          <w:rFonts w:ascii="Calibri" w:hAnsi="Calibri" w:cs="Calibri"/>
        </w:rPr>
        <w:t>around diversity, inclusivity and access of services; elevating the voice of the child, young people and families; cultural identity, connection and knowledge; and increased attention to mental health.</w:t>
      </w:r>
    </w:p>
    <w:p w14:paraId="42E3140A" w14:textId="686D96B1" w:rsidR="007B6386" w:rsidRPr="00E30456" w:rsidRDefault="00340048" w:rsidP="006246F5">
      <w:pPr>
        <w:spacing w:before="240" w:after="240" w:line="240" w:lineRule="auto"/>
        <w:rPr>
          <w:rFonts w:ascii="Calibri" w:hAnsi="Calibri" w:cs="Calibri"/>
        </w:rPr>
      </w:pPr>
      <w:r w:rsidRPr="00A5183D">
        <w:rPr>
          <w:rFonts w:ascii="Calibri" w:hAnsi="Calibri" w:cs="Calibri"/>
        </w:rPr>
        <w:t>C</w:t>
      </w:r>
      <w:r w:rsidR="007B6386" w:rsidRPr="00A5183D">
        <w:rPr>
          <w:rFonts w:ascii="Calibri" w:hAnsi="Calibri" w:cs="Calibri"/>
        </w:rPr>
        <w:t xml:space="preserve">ommunity outcomes </w:t>
      </w:r>
      <w:r w:rsidR="007A2FD0" w:rsidRPr="00A5183D">
        <w:rPr>
          <w:rFonts w:ascii="Calibri" w:hAnsi="Calibri" w:cs="Calibri"/>
        </w:rPr>
        <w:t>w</w:t>
      </w:r>
      <w:r w:rsidR="00A86B54" w:rsidRPr="00A5183D">
        <w:rPr>
          <w:rFonts w:ascii="Calibri" w:hAnsi="Calibri" w:cs="Calibri"/>
        </w:rPr>
        <w:t>ere</w:t>
      </w:r>
      <w:r w:rsidRPr="00A5183D">
        <w:rPr>
          <w:rFonts w:ascii="Calibri" w:hAnsi="Calibri" w:cs="Calibri"/>
        </w:rPr>
        <w:t xml:space="preserve"> raised</w:t>
      </w:r>
      <w:r w:rsidRPr="00E30456">
        <w:rPr>
          <w:rFonts w:ascii="Calibri" w:hAnsi="Calibri" w:cs="Calibri"/>
        </w:rPr>
        <w:t xml:space="preserve"> with calls for </w:t>
      </w:r>
      <w:r w:rsidR="007B6386" w:rsidRPr="00E30456">
        <w:rPr>
          <w:rFonts w:ascii="Calibri" w:hAnsi="Calibri" w:cs="Calibri"/>
        </w:rPr>
        <w:t xml:space="preserve">increased </w:t>
      </w:r>
      <w:r w:rsidRPr="00E30456">
        <w:rPr>
          <w:rFonts w:ascii="Calibri" w:hAnsi="Calibri" w:cs="Calibri"/>
        </w:rPr>
        <w:t>attention to issues of</w:t>
      </w:r>
      <w:r w:rsidR="00425E0B">
        <w:rPr>
          <w:rFonts w:ascii="Calibri" w:hAnsi="Calibri" w:cs="Calibri"/>
        </w:rPr>
        <w:t> </w:t>
      </w:r>
      <w:r w:rsidR="007B6386" w:rsidRPr="00E30456">
        <w:rPr>
          <w:rFonts w:ascii="Calibri" w:hAnsi="Calibri" w:cs="Calibri"/>
        </w:rPr>
        <w:t>community cohesion and connection; services working collaboratively as a system to</w:t>
      </w:r>
      <w:r w:rsidR="00425E0B">
        <w:rPr>
          <w:rFonts w:ascii="Calibri" w:hAnsi="Calibri" w:cs="Calibri"/>
        </w:rPr>
        <w:t> </w:t>
      </w:r>
      <w:r w:rsidR="007B6386" w:rsidRPr="00E30456">
        <w:rPr>
          <w:rFonts w:ascii="Calibri" w:hAnsi="Calibri" w:cs="Calibri"/>
        </w:rPr>
        <w:t>support families; and communities</w:t>
      </w:r>
      <w:r w:rsidR="00E11560">
        <w:rPr>
          <w:rFonts w:ascii="Calibri" w:hAnsi="Calibri" w:cs="Calibri"/>
        </w:rPr>
        <w:t xml:space="preserve"> being</w:t>
      </w:r>
      <w:r w:rsidR="007B6386" w:rsidRPr="00E30456">
        <w:rPr>
          <w:rFonts w:ascii="Calibri" w:hAnsi="Calibri" w:cs="Calibri"/>
        </w:rPr>
        <w:t xml:space="preserve"> involved in developing solutions for families</w:t>
      </w:r>
      <w:r w:rsidR="0007204D" w:rsidRPr="00E30456">
        <w:rPr>
          <w:rFonts w:ascii="Calibri" w:hAnsi="Calibri" w:cs="Calibri"/>
        </w:rPr>
        <w:t>.</w:t>
      </w:r>
    </w:p>
    <w:p w14:paraId="23EAFB8A" w14:textId="5EC8A7EA" w:rsidR="0020647A" w:rsidRPr="0020647A" w:rsidRDefault="0020647A" w:rsidP="00305DE8">
      <w:pPr>
        <w:jc w:val="center"/>
        <w:rPr>
          <w:rFonts w:asciiTheme="majorHAnsi" w:hAnsiTheme="majorHAnsi" w:cs="Calibri"/>
          <w:i/>
          <w:iCs/>
          <w:color w:val="7030A0"/>
          <w:sz w:val="20"/>
          <w:szCs w:val="20"/>
        </w:rPr>
      </w:pPr>
      <w:r w:rsidRPr="0020647A">
        <w:rPr>
          <w:rFonts w:asciiTheme="majorHAnsi" w:hAnsiTheme="majorHAnsi" w:cs="Calibri"/>
          <w:i/>
          <w:iCs/>
          <w:color w:val="7030A0"/>
          <w:sz w:val="20"/>
          <w:szCs w:val="20"/>
        </w:rPr>
        <w:t>It is important that families/individuals/clients are able to tell us what outcomes they hope to achi</w:t>
      </w:r>
      <w:r>
        <w:rPr>
          <w:rFonts w:asciiTheme="majorHAnsi" w:hAnsiTheme="majorHAnsi" w:cs="Calibri"/>
          <w:i/>
          <w:iCs/>
          <w:color w:val="7030A0"/>
          <w:sz w:val="20"/>
          <w:szCs w:val="20"/>
        </w:rPr>
        <w:t>eve and to report against those…</w:t>
      </w:r>
      <w:r w:rsidR="0014665E">
        <w:rPr>
          <w:rFonts w:asciiTheme="majorHAnsi" w:hAnsiTheme="majorHAnsi" w:cs="Calibri"/>
          <w:i/>
          <w:iCs/>
          <w:color w:val="7030A0"/>
          <w:sz w:val="20"/>
          <w:szCs w:val="20"/>
        </w:rPr>
        <w:t xml:space="preserve"> </w:t>
      </w:r>
      <w:r w:rsidRPr="0020647A">
        <w:rPr>
          <w:rFonts w:asciiTheme="majorHAnsi" w:hAnsiTheme="majorHAnsi" w:cs="Calibri"/>
          <w:i/>
          <w:iCs/>
          <w:color w:val="7030A0"/>
          <w:sz w:val="20"/>
          <w:szCs w:val="20"/>
        </w:rPr>
        <w:t>My experience is that clients often appreciate the opportunity to share what they know and ideas they have.</w:t>
      </w:r>
      <w:r w:rsidR="0014665E">
        <w:rPr>
          <w:rFonts w:asciiTheme="majorHAnsi" w:hAnsiTheme="majorHAnsi" w:cs="Calibri"/>
          <w:i/>
          <w:iCs/>
          <w:color w:val="7030A0"/>
          <w:sz w:val="20"/>
          <w:szCs w:val="20"/>
        </w:rPr>
        <w:t xml:space="preserve"> </w:t>
      </w:r>
      <w:r w:rsidRPr="0020647A">
        <w:rPr>
          <w:rFonts w:asciiTheme="majorHAnsi" w:hAnsiTheme="majorHAnsi" w:cs="Calibri"/>
          <w:i/>
          <w:iCs/>
          <w:color w:val="7030A0"/>
          <w:sz w:val="20"/>
          <w:szCs w:val="20"/>
        </w:rPr>
        <w:t xml:space="preserve"> Therefore, client input int</w:t>
      </w:r>
      <w:r>
        <w:rPr>
          <w:rFonts w:asciiTheme="majorHAnsi" w:hAnsiTheme="majorHAnsi" w:cs="Calibri"/>
          <w:i/>
          <w:iCs/>
          <w:color w:val="7030A0"/>
          <w:sz w:val="20"/>
          <w:szCs w:val="20"/>
        </w:rPr>
        <w:t>o program logics is important.</w:t>
      </w:r>
    </w:p>
    <w:p w14:paraId="08C0AA03" w14:textId="1F8EB16D" w:rsidR="00340048" w:rsidRPr="00CF33FF" w:rsidRDefault="00340048" w:rsidP="00340048">
      <w:pPr>
        <w:spacing w:before="240" w:after="240" w:line="240" w:lineRule="auto"/>
        <w:rPr>
          <w:rFonts w:ascii="Calibri" w:hAnsi="Calibri" w:cs="Calibri"/>
          <w:bCs/>
        </w:rPr>
      </w:pPr>
      <w:r w:rsidRPr="00CF33FF">
        <w:rPr>
          <w:rFonts w:ascii="Calibri" w:hAnsi="Calibri" w:cs="Calibri"/>
          <w:bCs/>
        </w:rPr>
        <w:t>Some providers shared valuable and detailed examples of their organisation’s own outcomes framework</w:t>
      </w:r>
      <w:r w:rsidR="00400F44" w:rsidRPr="00CF33FF">
        <w:rPr>
          <w:rFonts w:ascii="Calibri" w:hAnsi="Calibri" w:cs="Calibri"/>
          <w:bCs/>
        </w:rPr>
        <w:t>, outcomes reporting and tracking tools</w:t>
      </w:r>
      <w:r w:rsidRPr="00CF33FF">
        <w:rPr>
          <w:rFonts w:ascii="Calibri" w:hAnsi="Calibri" w:cs="Calibri"/>
          <w:bCs/>
        </w:rPr>
        <w:t>.</w:t>
      </w:r>
    </w:p>
    <w:p w14:paraId="500380E5" w14:textId="09B8034E" w:rsidR="007411F5" w:rsidRDefault="007411F5" w:rsidP="00340048">
      <w:pPr>
        <w:spacing w:before="240" w:after="240" w:line="240" w:lineRule="auto"/>
        <w:rPr>
          <w:rFonts w:ascii="Calibri" w:hAnsi="Calibri" w:cs="Calibri"/>
          <w:bCs/>
        </w:rPr>
      </w:pPr>
      <w:r w:rsidRPr="00B42E97">
        <w:rPr>
          <w:rStyle w:val="bulletbold"/>
          <w:rFonts w:asciiTheme="minorHAnsi" w:hAnsiTheme="minorHAnsi" w:cstheme="minorHAnsi"/>
          <w:iCs/>
          <w:noProof/>
          <w:color w:val="auto"/>
        </w:rPr>
        <mc:AlternateContent>
          <mc:Choice Requires="wps">
            <w:drawing>
              <wp:inline distT="0" distB="0" distL="0" distR="0" wp14:anchorId="32E29C67" wp14:editId="56914373">
                <wp:extent cx="5939790" cy="2337758"/>
                <wp:effectExtent l="0" t="0" r="22860" b="2476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337758"/>
                        </a:xfrm>
                        <a:prstGeom prst="roundRect">
                          <a:avLst>
                            <a:gd name="adj" fmla="val 3256"/>
                          </a:avLst>
                        </a:prstGeom>
                        <a:solidFill>
                          <a:schemeClr val="accent1">
                            <a:lumMod val="20000"/>
                            <a:lumOff val="80000"/>
                          </a:schemeClr>
                        </a:solidFill>
                        <a:ln>
                          <a:solidFill>
                            <a:schemeClr val="accent5">
                              <a:lumMod val="50000"/>
                            </a:schemeClr>
                          </a:solidFill>
                          <a:headEnd/>
                          <a:tailEnd/>
                        </a:ln>
                        <a:effectLst/>
                        <a:extLst/>
                      </wps:spPr>
                      <wps:style>
                        <a:lnRef idx="1">
                          <a:schemeClr val="accent5"/>
                        </a:lnRef>
                        <a:fillRef idx="2">
                          <a:schemeClr val="accent5"/>
                        </a:fillRef>
                        <a:effectRef idx="1">
                          <a:schemeClr val="accent5"/>
                        </a:effectRef>
                        <a:fontRef idx="minor">
                          <a:schemeClr val="dk1"/>
                        </a:fontRef>
                      </wps:style>
                      <wps:txbx>
                        <w:txbxContent>
                          <w:p w14:paraId="13F3B13B" w14:textId="7A524F5B" w:rsidR="007411F5" w:rsidRPr="007411F5" w:rsidRDefault="007411F5" w:rsidP="007411F5">
                            <w:pPr>
                              <w:rPr>
                                <w:rStyle w:val="Heading1Char"/>
                                <w:sz w:val="24"/>
                                <w:szCs w:val="24"/>
                              </w:rPr>
                            </w:pPr>
                            <w:r w:rsidRPr="007411F5">
                              <w:rPr>
                                <w:rStyle w:val="Heading1Char"/>
                                <w:sz w:val="24"/>
                                <w:szCs w:val="24"/>
                              </w:rPr>
                              <w:t>What Next</w:t>
                            </w:r>
                            <w:r>
                              <w:rPr>
                                <w:rStyle w:val="Heading1Char"/>
                                <w:sz w:val="24"/>
                                <w:szCs w:val="24"/>
                              </w:rPr>
                              <w:t>?</w:t>
                            </w:r>
                          </w:p>
                          <w:p w14:paraId="536F7DD3" w14:textId="30281209" w:rsidR="007411F5" w:rsidRPr="007411F5" w:rsidRDefault="007411F5" w:rsidP="00B92341">
                            <w:pPr>
                              <w:pStyle w:val="ListParagraph"/>
                              <w:numPr>
                                <w:ilvl w:val="0"/>
                                <w:numId w:val="9"/>
                              </w:numPr>
                              <w:spacing w:before="240" w:after="240" w:line="240" w:lineRule="auto"/>
                              <w:ind w:left="743" w:hanging="357"/>
                              <w:contextualSpacing w:val="0"/>
                              <w:rPr>
                                <w:rFonts w:ascii="Calibri" w:hAnsi="Calibri" w:cs="Calibri"/>
                                <w:bCs/>
                              </w:rPr>
                            </w:pPr>
                            <w:r w:rsidRPr="007411F5">
                              <w:rPr>
                                <w:rFonts w:ascii="Calibri" w:hAnsi="Calibri" w:cs="Calibri"/>
                                <w:bCs/>
                              </w:rPr>
                              <w:t xml:space="preserve">The department has been working with the Australian Institute of Family Studies (AIFS) to </w:t>
                            </w:r>
                            <w:r w:rsidR="00127584">
                              <w:rPr>
                                <w:rFonts w:ascii="Calibri" w:hAnsi="Calibri" w:cs="Calibri"/>
                                <w:bCs/>
                              </w:rPr>
                              <w:t>refine</w:t>
                            </w:r>
                            <w:r w:rsidR="00127584" w:rsidRPr="007411F5">
                              <w:rPr>
                                <w:rFonts w:ascii="Calibri" w:hAnsi="Calibri" w:cs="Calibri"/>
                                <w:bCs/>
                              </w:rPr>
                              <w:t xml:space="preserve"> </w:t>
                            </w:r>
                            <w:r w:rsidRPr="007411F5">
                              <w:rPr>
                                <w:rFonts w:ascii="Calibri" w:hAnsi="Calibri" w:cs="Calibri"/>
                                <w:bCs/>
                              </w:rPr>
                              <w:t>the outcomes framework following the wealth of feedback received through these consultations.</w:t>
                            </w:r>
                            <w:r w:rsidR="0014665E">
                              <w:rPr>
                                <w:rFonts w:ascii="Calibri" w:hAnsi="Calibri" w:cs="Calibri"/>
                                <w:bCs/>
                              </w:rPr>
                              <w:t xml:space="preserve"> </w:t>
                            </w:r>
                            <w:r w:rsidRPr="007411F5">
                              <w:rPr>
                                <w:rFonts w:ascii="Calibri" w:hAnsi="Calibri" w:cs="Calibri"/>
                                <w:bCs/>
                              </w:rPr>
                              <w:t xml:space="preserve"> A revised </w:t>
                            </w:r>
                            <w:r w:rsidR="00127584">
                              <w:rPr>
                                <w:rFonts w:ascii="Calibri" w:hAnsi="Calibri" w:cs="Calibri"/>
                                <w:bCs/>
                              </w:rPr>
                              <w:t xml:space="preserve">draft </w:t>
                            </w:r>
                            <w:r w:rsidRPr="007411F5">
                              <w:rPr>
                                <w:rFonts w:ascii="Calibri" w:hAnsi="Calibri" w:cs="Calibri"/>
                                <w:bCs/>
                              </w:rPr>
                              <w:t>outcomes framework is available in</w:t>
                            </w:r>
                            <w:r w:rsidR="00425E0B">
                              <w:rPr>
                                <w:rFonts w:ascii="Calibri" w:hAnsi="Calibri" w:cs="Calibri"/>
                              </w:rPr>
                              <w:t> </w:t>
                            </w:r>
                            <w:r w:rsidRPr="007411F5">
                              <w:rPr>
                                <w:rFonts w:ascii="Calibri" w:hAnsi="Calibri" w:cs="Calibri"/>
                                <w:bCs/>
                              </w:rPr>
                              <w:t>operational guidelines for each in-scope program</w:t>
                            </w:r>
                            <w:r w:rsidR="00734C66">
                              <w:rPr>
                                <w:rFonts w:ascii="Calibri" w:hAnsi="Calibri" w:cs="Calibri"/>
                                <w:bCs/>
                              </w:rPr>
                              <w:t xml:space="preserve">, and at </w:t>
                            </w:r>
                            <w:hyperlink w:anchor="_Attachment_B" w:history="1">
                              <w:r w:rsidR="00734C66" w:rsidRPr="00315CB8">
                                <w:rPr>
                                  <w:rStyle w:val="Hyperlink"/>
                                  <w:rFonts w:ascii="Calibri" w:hAnsi="Calibri" w:cs="Calibri"/>
                                  <w:b/>
                                  <w:bCs/>
                                  <w:sz w:val="24"/>
                                </w:rPr>
                                <w:t>Attachment B</w:t>
                              </w:r>
                            </w:hyperlink>
                            <w:r w:rsidRPr="007411F5">
                              <w:rPr>
                                <w:rFonts w:ascii="Calibri" w:hAnsi="Calibri" w:cs="Calibri"/>
                                <w:bCs/>
                              </w:rPr>
                              <w:t>.</w:t>
                            </w:r>
                          </w:p>
                          <w:p w14:paraId="6307E248" w14:textId="07A0FC57" w:rsidR="007411F5" w:rsidRPr="009A6641" w:rsidRDefault="007411F5" w:rsidP="009A6641">
                            <w:pPr>
                              <w:pStyle w:val="ListParagraph"/>
                              <w:numPr>
                                <w:ilvl w:val="0"/>
                                <w:numId w:val="9"/>
                              </w:numPr>
                              <w:spacing w:before="240" w:after="240" w:line="240" w:lineRule="auto"/>
                              <w:rPr>
                                <w:rFonts w:ascii="Calibri" w:hAnsi="Calibri" w:cs="Calibri"/>
                                <w:bCs/>
                              </w:rPr>
                            </w:pPr>
                            <w:r w:rsidRPr="007411F5">
                              <w:rPr>
                                <w:rFonts w:ascii="Calibri" w:hAnsi="Calibri" w:cs="Calibri"/>
                                <w:bCs/>
                              </w:rPr>
                              <w:t xml:space="preserve">While further work will be done to finalise the framework, it is expected that providers will be able to reflect the outcomes from the </w:t>
                            </w:r>
                            <w:r w:rsidR="00127584">
                              <w:rPr>
                                <w:rFonts w:ascii="Calibri" w:hAnsi="Calibri" w:cs="Calibri"/>
                                <w:bCs/>
                              </w:rPr>
                              <w:t xml:space="preserve">draft </w:t>
                            </w:r>
                            <w:r w:rsidRPr="007411F5">
                              <w:rPr>
                                <w:rFonts w:ascii="Calibri" w:hAnsi="Calibri" w:cs="Calibri"/>
                                <w:bCs/>
                              </w:rPr>
                              <w:t>framework in their Activity Work Plans and Program Logics</w:t>
                            </w:r>
                            <w:r w:rsidR="001524AD">
                              <w:rPr>
                                <w:rFonts w:ascii="Calibri" w:hAnsi="Calibri" w:cs="Calibri"/>
                                <w:bCs/>
                              </w:rPr>
                              <w:t xml:space="preserve"> under the new grant agreements, demonstrating a</w:t>
                            </w:r>
                            <w:r w:rsidR="00425E0B">
                              <w:rPr>
                                <w:rFonts w:ascii="Calibri" w:hAnsi="Calibri" w:cs="Calibri"/>
                              </w:rPr>
                              <w:t> </w:t>
                            </w:r>
                            <w:r w:rsidR="001524AD">
                              <w:rPr>
                                <w:rFonts w:ascii="Calibri" w:hAnsi="Calibri" w:cs="Calibri"/>
                                <w:bCs/>
                              </w:rPr>
                              <w:t>clear ‘line-of-sight’ between service delivery activ</w:t>
                            </w:r>
                            <w:r w:rsidR="00F4752E">
                              <w:rPr>
                                <w:rFonts w:ascii="Calibri" w:hAnsi="Calibri" w:cs="Calibri"/>
                                <w:bCs/>
                              </w:rPr>
                              <w:t>ities and higher</w:t>
                            </w:r>
                            <w:r w:rsidR="00541F75">
                              <w:rPr>
                                <w:rFonts w:ascii="Calibri" w:hAnsi="Calibri" w:cs="Calibri"/>
                                <w:bCs/>
                              </w:rPr>
                              <w:noBreakHyphen/>
                            </w:r>
                            <w:r w:rsidR="00F4752E">
                              <w:rPr>
                                <w:rFonts w:ascii="Calibri" w:hAnsi="Calibri" w:cs="Calibri"/>
                                <w:bCs/>
                              </w:rPr>
                              <w:t>level outcomes.</w:t>
                            </w:r>
                          </w:p>
                        </w:txbxContent>
                      </wps:txbx>
                      <wps:bodyPr rot="0" vert="horz" wrap="square" lIns="18000" tIns="18000" rIns="18000" bIns="18000" anchor="ctr" anchorCtr="0" upright="1">
                        <a:noAutofit/>
                      </wps:bodyPr>
                    </wps:wsp>
                  </a:graphicData>
                </a:graphic>
              </wp:inline>
            </w:drawing>
          </mc:Choice>
          <mc:Fallback>
            <w:pict>
              <v:roundrect w14:anchorId="32E29C67" id="Text Box 1" o:spid="_x0000_s1026" style="width:467.7pt;height:184.1pt;visibility:visible;mso-wrap-style:square;mso-left-percent:-10001;mso-top-percent:-10001;mso-position-horizontal:absolute;mso-position-horizontal-relative:char;mso-position-vertical:absolute;mso-position-vertical-relative:line;mso-left-percent:-10001;mso-top-percent:-10001;v-text-anchor:middle" arcsize="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" fillcolor="#e2b6fa [660]" strokecolor="#69063e [1608]">
                <v:textbox inset=".5mm,.5mm,.5mm,.5mm">
                  <w:txbxContent>
                    <w:p w14:paraId="13F3B13B" w14:textId="7A524F5B" w:rsidR="007411F5" w:rsidRPr="007411F5" w:rsidRDefault="007411F5" w:rsidP="007411F5">
                      <w:pPr>
                        <w:rPr>
                          <w:rStyle w:val="Heading1Char"/>
                          <w:sz w:val="24"/>
                          <w:szCs w:val="24"/>
                        </w:rPr>
                      </w:pPr>
                      <w:r w:rsidRPr="007411F5">
                        <w:rPr>
                          <w:rStyle w:val="Heading1Char"/>
                          <w:sz w:val="24"/>
                          <w:szCs w:val="24"/>
                        </w:rPr>
                        <w:t>What Next</w:t>
                      </w:r>
                      <w:r>
                        <w:rPr>
                          <w:rStyle w:val="Heading1Char"/>
                          <w:sz w:val="24"/>
                          <w:szCs w:val="24"/>
                        </w:rPr>
                        <w:t>?</w:t>
                      </w:r>
                    </w:p>
                    <w:p w14:paraId="536F7DD3" w14:textId="30281209" w:rsidR="007411F5" w:rsidRPr="007411F5" w:rsidRDefault="007411F5" w:rsidP="00B92341">
                      <w:pPr>
                        <w:pStyle w:val="ListParagraph"/>
                        <w:numPr>
                          <w:ilvl w:val="0"/>
                          <w:numId w:val="9"/>
                        </w:numPr>
                        <w:spacing w:before="240" w:after="240" w:line="240" w:lineRule="auto"/>
                        <w:ind w:left="743" w:hanging="357"/>
                        <w:contextualSpacing w:val="0"/>
                        <w:rPr>
                          <w:rFonts w:ascii="Calibri" w:hAnsi="Calibri" w:cs="Calibri"/>
                          <w:bCs/>
                        </w:rPr>
                      </w:pPr>
                      <w:r w:rsidRPr="007411F5">
                        <w:rPr>
                          <w:rFonts w:ascii="Calibri" w:hAnsi="Calibri" w:cs="Calibri"/>
                          <w:bCs/>
                        </w:rPr>
                        <w:t xml:space="preserve">The department has been working with the Australian Institute of Family Studies (AIFS) to </w:t>
                      </w:r>
                      <w:r w:rsidR="00127584">
                        <w:rPr>
                          <w:rFonts w:ascii="Calibri" w:hAnsi="Calibri" w:cs="Calibri"/>
                          <w:bCs/>
                        </w:rPr>
                        <w:t>refine</w:t>
                      </w:r>
                      <w:r w:rsidR="00127584" w:rsidRPr="007411F5">
                        <w:rPr>
                          <w:rFonts w:ascii="Calibri" w:hAnsi="Calibri" w:cs="Calibri"/>
                          <w:bCs/>
                        </w:rPr>
                        <w:t xml:space="preserve"> </w:t>
                      </w:r>
                      <w:r w:rsidRPr="007411F5">
                        <w:rPr>
                          <w:rFonts w:ascii="Calibri" w:hAnsi="Calibri" w:cs="Calibri"/>
                          <w:bCs/>
                        </w:rPr>
                        <w:t>the outcomes framework following the wealth of feedback received through these consultations.</w:t>
                      </w:r>
                      <w:r w:rsidR="0014665E">
                        <w:rPr>
                          <w:rFonts w:ascii="Calibri" w:hAnsi="Calibri" w:cs="Calibri"/>
                          <w:bCs/>
                        </w:rPr>
                        <w:t xml:space="preserve"> </w:t>
                      </w:r>
                      <w:r w:rsidRPr="007411F5">
                        <w:rPr>
                          <w:rFonts w:ascii="Calibri" w:hAnsi="Calibri" w:cs="Calibri"/>
                          <w:bCs/>
                        </w:rPr>
                        <w:t xml:space="preserve"> A revised </w:t>
                      </w:r>
                      <w:r w:rsidR="00127584">
                        <w:rPr>
                          <w:rFonts w:ascii="Calibri" w:hAnsi="Calibri" w:cs="Calibri"/>
                          <w:bCs/>
                        </w:rPr>
                        <w:t xml:space="preserve">draft </w:t>
                      </w:r>
                      <w:r w:rsidRPr="007411F5">
                        <w:rPr>
                          <w:rFonts w:ascii="Calibri" w:hAnsi="Calibri" w:cs="Calibri"/>
                          <w:bCs/>
                        </w:rPr>
                        <w:t>outcomes framework is available in</w:t>
                      </w:r>
                      <w:r w:rsidR="00425E0B">
                        <w:rPr>
                          <w:rFonts w:ascii="Calibri" w:hAnsi="Calibri" w:cs="Calibri"/>
                        </w:rPr>
                        <w:t> </w:t>
                      </w:r>
                      <w:r w:rsidRPr="007411F5">
                        <w:rPr>
                          <w:rFonts w:ascii="Calibri" w:hAnsi="Calibri" w:cs="Calibri"/>
                          <w:bCs/>
                        </w:rPr>
                        <w:t>operational guidelines for each in-scope program</w:t>
                      </w:r>
                      <w:r w:rsidR="00734C66">
                        <w:rPr>
                          <w:rFonts w:ascii="Calibri" w:hAnsi="Calibri" w:cs="Calibri"/>
                          <w:bCs/>
                        </w:rPr>
                        <w:t xml:space="preserve">, and at </w:t>
                      </w:r>
                      <w:hyperlink w:anchor="_Attachment_B" w:history="1">
                        <w:r w:rsidR="00734C66" w:rsidRPr="00315CB8">
                          <w:rPr>
                            <w:rStyle w:val="Hyperlink"/>
                            <w:rFonts w:ascii="Calibri" w:hAnsi="Calibri" w:cs="Calibri"/>
                            <w:b/>
                            <w:bCs/>
                            <w:sz w:val="24"/>
                          </w:rPr>
                          <w:t>Attachment B</w:t>
                        </w:r>
                      </w:hyperlink>
                      <w:r w:rsidRPr="007411F5">
                        <w:rPr>
                          <w:rFonts w:ascii="Calibri" w:hAnsi="Calibri" w:cs="Calibri"/>
                          <w:bCs/>
                        </w:rPr>
                        <w:t>.</w:t>
                      </w:r>
                    </w:p>
                    <w:p w14:paraId="6307E248" w14:textId="07A0FC57" w:rsidR="007411F5" w:rsidRPr="009A6641" w:rsidRDefault="007411F5" w:rsidP="009A6641">
                      <w:pPr>
                        <w:pStyle w:val="ListParagraph"/>
                        <w:numPr>
                          <w:ilvl w:val="0"/>
                          <w:numId w:val="9"/>
                        </w:numPr>
                        <w:spacing w:before="240" w:after="240" w:line="240" w:lineRule="auto"/>
                        <w:rPr>
                          <w:rFonts w:ascii="Calibri" w:hAnsi="Calibri" w:cs="Calibri"/>
                          <w:bCs/>
                        </w:rPr>
                      </w:pPr>
                      <w:r w:rsidRPr="007411F5">
                        <w:rPr>
                          <w:rFonts w:ascii="Calibri" w:hAnsi="Calibri" w:cs="Calibri"/>
                          <w:bCs/>
                        </w:rPr>
                        <w:t xml:space="preserve">While further work will be done to finalise the framework, it is expected that providers will be able to reflect the outcomes from the </w:t>
                      </w:r>
                      <w:r w:rsidR="00127584">
                        <w:rPr>
                          <w:rFonts w:ascii="Calibri" w:hAnsi="Calibri" w:cs="Calibri"/>
                          <w:bCs/>
                        </w:rPr>
                        <w:t xml:space="preserve">draft </w:t>
                      </w:r>
                      <w:r w:rsidRPr="007411F5">
                        <w:rPr>
                          <w:rFonts w:ascii="Calibri" w:hAnsi="Calibri" w:cs="Calibri"/>
                          <w:bCs/>
                        </w:rPr>
                        <w:t>framework in their Activity Work Plans and Program Logics</w:t>
                      </w:r>
                      <w:r w:rsidR="001524AD">
                        <w:rPr>
                          <w:rFonts w:ascii="Calibri" w:hAnsi="Calibri" w:cs="Calibri"/>
                          <w:bCs/>
                        </w:rPr>
                        <w:t xml:space="preserve"> under the new grant agreements, demonstrating a</w:t>
                      </w:r>
                      <w:r w:rsidR="00425E0B">
                        <w:rPr>
                          <w:rFonts w:ascii="Calibri" w:hAnsi="Calibri" w:cs="Calibri"/>
                        </w:rPr>
                        <w:t> </w:t>
                      </w:r>
                      <w:r w:rsidR="001524AD">
                        <w:rPr>
                          <w:rFonts w:ascii="Calibri" w:hAnsi="Calibri" w:cs="Calibri"/>
                          <w:bCs/>
                        </w:rPr>
                        <w:t>clear ‘line-of-sight’ between service delivery activ</w:t>
                      </w:r>
                      <w:r w:rsidR="00F4752E">
                        <w:rPr>
                          <w:rFonts w:ascii="Calibri" w:hAnsi="Calibri" w:cs="Calibri"/>
                          <w:bCs/>
                        </w:rPr>
                        <w:t>ities and higher</w:t>
                      </w:r>
                      <w:r w:rsidR="00541F75">
                        <w:rPr>
                          <w:rFonts w:ascii="Calibri" w:hAnsi="Calibri" w:cs="Calibri"/>
                          <w:bCs/>
                        </w:rPr>
                        <w:noBreakHyphen/>
                      </w:r>
                      <w:r w:rsidR="00F4752E">
                        <w:rPr>
                          <w:rFonts w:ascii="Calibri" w:hAnsi="Calibri" w:cs="Calibri"/>
                          <w:bCs/>
                        </w:rPr>
                        <w:t>level outcomes.</w:t>
                      </w:r>
                    </w:p>
                  </w:txbxContent>
                </v:textbox>
                <w10:anchorlock/>
              </v:roundrect>
            </w:pict>
          </mc:Fallback>
        </mc:AlternateContent>
      </w:r>
    </w:p>
    <w:p w14:paraId="518C2362" w14:textId="27A5C361" w:rsidR="0070781D" w:rsidRPr="0070781D" w:rsidRDefault="0070781D" w:rsidP="00EC728E">
      <w:pPr>
        <w:spacing w:before="240" w:after="240" w:line="240" w:lineRule="auto"/>
        <w:rPr>
          <w:rStyle w:val="Heading1Char"/>
          <w:bCs w:val="0"/>
          <w:sz w:val="24"/>
          <w:szCs w:val="24"/>
        </w:rPr>
      </w:pPr>
      <w:r w:rsidRPr="0070781D">
        <w:rPr>
          <w:rStyle w:val="Heading1Char"/>
          <w:bCs w:val="0"/>
          <w:sz w:val="24"/>
          <w:szCs w:val="24"/>
        </w:rPr>
        <w:t>Data Exchange</w:t>
      </w:r>
      <w:r>
        <w:rPr>
          <w:rStyle w:val="Heading1Char"/>
          <w:bCs w:val="0"/>
          <w:sz w:val="24"/>
          <w:szCs w:val="24"/>
        </w:rPr>
        <w:t xml:space="preserve"> </w:t>
      </w:r>
      <w:r w:rsidRPr="0070781D">
        <w:rPr>
          <w:rStyle w:val="Heading1Char"/>
          <w:bCs w:val="0"/>
          <w:sz w:val="24"/>
          <w:szCs w:val="24"/>
        </w:rPr>
        <w:t>Partnership Approach</w:t>
      </w:r>
    </w:p>
    <w:p w14:paraId="09D38941" w14:textId="3B2AC390" w:rsidR="00F12E14" w:rsidRPr="00F12E14" w:rsidRDefault="00F12E14" w:rsidP="00F12E14">
      <w:pPr>
        <w:spacing w:before="240" w:after="240"/>
        <w:rPr>
          <w:rFonts w:ascii="Calibri" w:hAnsi="Calibri" w:cs="Calibri"/>
          <w:bCs/>
        </w:rPr>
      </w:pPr>
      <w:r w:rsidRPr="00F12E14">
        <w:rPr>
          <w:rFonts w:ascii="Calibri" w:hAnsi="Calibri" w:cs="Calibri"/>
          <w:bCs/>
        </w:rPr>
        <w:t>The Data Exchange Partnership Approach will be a requirement for all providers from 1</w:t>
      </w:r>
      <w:r w:rsidR="00BF5177">
        <w:rPr>
          <w:rFonts w:ascii="Calibri" w:hAnsi="Calibri" w:cs="Calibri"/>
        </w:rPr>
        <w:t> </w:t>
      </w:r>
      <w:r w:rsidRPr="00F12E14">
        <w:rPr>
          <w:rFonts w:ascii="Calibri" w:hAnsi="Calibri" w:cs="Calibri"/>
          <w:bCs/>
        </w:rPr>
        <w:t>July</w:t>
      </w:r>
      <w:r w:rsidR="00BF5177">
        <w:rPr>
          <w:rFonts w:ascii="Calibri" w:hAnsi="Calibri" w:cs="Calibri"/>
        </w:rPr>
        <w:t> </w:t>
      </w:r>
      <w:r w:rsidRPr="00F12E14">
        <w:rPr>
          <w:rFonts w:ascii="Calibri" w:hAnsi="Calibri" w:cs="Calibri"/>
          <w:bCs/>
        </w:rPr>
        <w:t xml:space="preserve">2021, except where special arrangements with the department have been approved. Participation in the Partnership Approach will </w:t>
      </w:r>
      <w:r w:rsidR="004E1232">
        <w:rPr>
          <w:rFonts w:ascii="Calibri" w:hAnsi="Calibri" w:cs="Calibri"/>
          <w:bCs/>
        </w:rPr>
        <w:t xml:space="preserve">enable </w:t>
      </w:r>
      <w:r w:rsidRPr="00F12E14">
        <w:rPr>
          <w:rFonts w:ascii="Calibri" w:hAnsi="Calibri" w:cs="Calibri"/>
          <w:bCs/>
        </w:rPr>
        <w:t xml:space="preserve">providers to measure the outcomes </w:t>
      </w:r>
      <w:r w:rsidRPr="00F12E14">
        <w:rPr>
          <w:rFonts w:ascii="Calibri" w:hAnsi="Calibri" w:cs="Calibri"/>
          <w:bCs/>
        </w:rPr>
        <w:lastRenderedPageBreak/>
        <w:t>achieved by families and children participating in funded service</w:t>
      </w:r>
      <w:r w:rsidR="003F7652">
        <w:rPr>
          <w:rFonts w:ascii="Calibri" w:hAnsi="Calibri" w:cs="Calibri"/>
          <w:bCs/>
        </w:rPr>
        <w:t>s</w:t>
      </w:r>
      <w:r w:rsidRPr="00F12E14">
        <w:rPr>
          <w:rFonts w:ascii="Calibri" w:hAnsi="Calibri" w:cs="Calibri"/>
          <w:bCs/>
        </w:rPr>
        <w:t>, and thereby better articulate the value of these programs.</w:t>
      </w:r>
    </w:p>
    <w:p w14:paraId="5E09F332" w14:textId="46897E78" w:rsidR="00751834" w:rsidRDefault="00F12E14" w:rsidP="0092788D">
      <w:pPr>
        <w:spacing w:before="240" w:after="240"/>
        <w:rPr>
          <w:rFonts w:ascii="Calibri" w:hAnsi="Calibri" w:cs="Calibri"/>
          <w:bCs/>
        </w:rPr>
      </w:pPr>
      <w:r w:rsidRPr="00F12E14">
        <w:rPr>
          <w:rFonts w:ascii="Calibri" w:hAnsi="Calibri" w:cs="Calibri"/>
          <w:bCs/>
        </w:rPr>
        <w:t xml:space="preserve">The department’s Data Exchange </w:t>
      </w:r>
      <w:r w:rsidR="009E3A59">
        <w:rPr>
          <w:rFonts w:ascii="Calibri" w:hAnsi="Calibri" w:cs="Calibri"/>
          <w:bCs/>
        </w:rPr>
        <w:t>attracted a number of comments from</w:t>
      </w:r>
      <w:r w:rsidRPr="00F12E14">
        <w:rPr>
          <w:rFonts w:ascii="Calibri" w:hAnsi="Calibri" w:cs="Calibri"/>
          <w:bCs/>
        </w:rPr>
        <w:t xml:space="preserve"> providers during the consultation process. </w:t>
      </w:r>
      <w:r w:rsidR="00BF5177">
        <w:rPr>
          <w:rFonts w:ascii="Calibri" w:hAnsi="Calibri" w:cs="Calibri"/>
          <w:bCs/>
        </w:rPr>
        <w:t xml:space="preserve"> </w:t>
      </w:r>
      <w:r w:rsidRPr="00F12E14">
        <w:rPr>
          <w:rFonts w:ascii="Calibri" w:hAnsi="Calibri" w:cs="Calibri"/>
          <w:bCs/>
        </w:rPr>
        <w:t xml:space="preserve">While many service providers have been using the Data Exchange for some time and have transitioned to the Partnership Approach, the department heard that this transition often required investing in new or upgraded data systems and measurement tools as well as staff training. </w:t>
      </w:r>
      <w:r w:rsidR="00BF5177">
        <w:rPr>
          <w:rFonts w:ascii="Calibri" w:hAnsi="Calibri" w:cs="Calibri"/>
          <w:bCs/>
        </w:rPr>
        <w:t xml:space="preserve"> </w:t>
      </w:r>
      <w:r w:rsidRPr="00F12E14">
        <w:rPr>
          <w:rFonts w:ascii="Calibri" w:hAnsi="Calibri" w:cs="Calibri"/>
          <w:bCs/>
        </w:rPr>
        <w:t xml:space="preserve">Other organisations reported </w:t>
      </w:r>
      <w:r w:rsidR="00734C66">
        <w:rPr>
          <w:rFonts w:ascii="Calibri" w:hAnsi="Calibri" w:cs="Calibri"/>
          <w:bCs/>
        </w:rPr>
        <w:t xml:space="preserve">that they had </w:t>
      </w:r>
      <w:r w:rsidRPr="00F12E14">
        <w:rPr>
          <w:rFonts w:ascii="Calibri" w:hAnsi="Calibri" w:cs="Calibri"/>
          <w:bCs/>
        </w:rPr>
        <w:t>developed confidence in inputting the data and getting more out of the Data Exchange reports.</w:t>
      </w:r>
    </w:p>
    <w:p w14:paraId="440462F8" w14:textId="67DDBCEB" w:rsidR="00C3297E" w:rsidRDefault="00F12E14" w:rsidP="00305DE8">
      <w:pPr>
        <w:jc w:val="center"/>
        <w:rPr>
          <w:rFonts w:asciiTheme="majorHAnsi" w:hAnsiTheme="majorHAnsi" w:cs="Calibri"/>
          <w:i/>
          <w:iCs/>
          <w:color w:val="7030A0"/>
          <w:sz w:val="20"/>
          <w:szCs w:val="20"/>
        </w:rPr>
      </w:pPr>
      <w:r w:rsidRPr="00F12E14">
        <w:rPr>
          <w:rFonts w:asciiTheme="majorHAnsi" w:hAnsiTheme="majorHAnsi" w:cs="Calibri"/>
          <w:i/>
          <w:iCs/>
          <w:color w:val="7030A0"/>
          <w:sz w:val="20"/>
          <w:szCs w:val="20"/>
        </w:rPr>
        <w:t>In addition to the DSS guidelines and data exchange protocols, staff would benefit from further trainin</w:t>
      </w:r>
      <w:r w:rsidR="00C3297E">
        <w:rPr>
          <w:rFonts w:asciiTheme="majorHAnsi" w:hAnsiTheme="majorHAnsi" w:cs="Calibri"/>
          <w:i/>
          <w:iCs/>
          <w:color w:val="7030A0"/>
          <w:sz w:val="20"/>
          <w:szCs w:val="20"/>
        </w:rPr>
        <w:t>g regarding extracting reports.</w:t>
      </w:r>
      <w:r w:rsidRPr="00F12E14">
        <w:rPr>
          <w:rFonts w:asciiTheme="majorHAnsi" w:hAnsiTheme="majorHAnsi" w:cs="Calibri"/>
          <w:i/>
          <w:iCs/>
          <w:color w:val="7030A0"/>
          <w:sz w:val="20"/>
          <w:szCs w:val="20"/>
        </w:rPr>
        <w:t xml:space="preserve"> </w:t>
      </w:r>
      <w:r w:rsidR="00044417">
        <w:rPr>
          <w:rFonts w:asciiTheme="majorHAnsi" w:hAnsiTheme="majorHAnsi" w:cs="Calibri"/>
          <w:i/>
          <w:iCs/>
          <w:color w:val="7030A0"/>
          <w:sz w:val="20"/>
          <w:szCs w:val="20"/>
        </w:rPr>
        <w:t xml:space="preserve"> </w:t>
      </w:r>
      <w:r w:rsidRPr="00F12E14">
        <w:rPr>
          <w:rFonts w:asciiTheme="majorHAnsi" w:hAnsiTheme="majorHAnsi" w:cs="Calibri"/>
          <w:i/>
          <w:iCs/>
          <w:color w:val="7030A0"/>
          <w:sz w:val="20"/>
          <w:szCs w:val="20"/>
        </w:rPr>
        <w:t>We would also benefit from training particularly when processes are changed or updated and preferably this would be in an interactive form where staff can ask questions and seek clarification,</w:t>
      </w:r>
      <w:r w:rsidR="00C3297E">
        <w:rPr>
          <w:rFonts w:asciiTheme="majorHAnsi" w:hAnsiTheme="majorHAnsi" w:cs="Calibri"/>
          <w:i/>
          <w:iCs/>
          <w:color w:val="7030A0"/>
          <w:sz w:val="20"/>
          <w:szCs w:val="20"/>
        </w:rPr>
        <w:t xml:space="preserve"> either online or face to face.</w:t>
      </w:r>
      <w:r w:rsidRPr="00F12E14">
        <w:rPr>
          <w:rFonts w:asciiTheme="majorHAnsi" w:hAnsiTheme="majorHAnsi" w:cs="Calibri"/>
          <w:i/>
          <w:iCs/>
          <w:color w:val="7030A0"/>
          <w:sz w:val="20"/>
          <w:szCs w:val="20"/>
        </w:rPr>
        <w:t xml:space="preserve"> </w:t>
      </w:r>
      <w:r w:rsidR="00044417">
        <w:rPr>
          <w:rFonts w:asciiTheme="majorHAnsi" w:hAnsiTheme="majorHAnsi" w:cs="Calibri"/>
          <w:i/>
          <w:iCs/>
          <w:color w:val="7030A0"/>
          <w:sz w:val="20"/>
          <w:szCs w:val="20"/>
        </w:rPr>
        <w:t xml:space="preserve"> </w:t>
      </w:r>
      <w:r w:rsidRPr="00F12E14">
        <w:rPr>
          <w:rFonts w:asciiTheme="majorHAnsi" w:hAnsiTheme="majorHAnsi" w:cs="Calibri"/>
          <w:i/>
          <w:iCs/>
          <w:color w:val="7030A0"/>
          <w:sz w:val="20"/>
          <w:szCs w:val="20"/>
        </w:rPr>
        <w:t xml:space="preserve">This would ensure consistency of reporting by staff and across agencies and ensure that data is of high quality.  </w:t>
      </w:r>
    </w:p>
    <w:p w14:paraId="633E4ABF" w14:textId="47DEEE31" w:rsidR="00F12E14" w:rsidRPr="00F12E14" w:rsidRDefault="00F12E14" w:rsidP="00305DE8">
      <w:pPr>
        <w:jc w:val="center"/>
        <w:rPr>
          <w:rFonts w:asciiTheme="majorHAnsi" w:hAnsiTheme="majorHAnsi" w:cs="Calibri"/>
          <w:i/>
          <w:iCs/>
          <w:color w:val="7030A0"/>
          <w:sz w:val="20"/>
          <w:szCs w:val="20"/>
        </w:rPr>
      </w:pPr>
      <w:r w:rsidRPr="00F12E14">
        <w:rPr>
          <w:rFonts w:asciiTheme="majorHAnsi" w:hAnsiTheme="majorHAnsi" w:cs="Calibri"/>
          <w:i/>
          <w:iCs/>
          <w:color w:val="7030A0"/>
          <w:sz w:val="20"/>
          <w:szCs w:val="20"/>
        </w:rPr>
        <w:t>In addition</w:t>
      </w:r>
      <w:r w:rsidR="00883ABD">
        <w:rPr>
          <w:rFonts w:asciiTheme="majorHAnsi" w:hAnsiTheme="majorHAnsi" w:cs="Calibri"/>
          <w:i/>
          <w:iCs/>
          <w:color w:val="7030A0"/>
          <w:sz w:val="20"/>
          <w:szCs w:val="20"/>
        </w:rPr>
        <w:t>,</w:t>
      </w:r>
      <w:r w:rsidRPr="00F12E14">
        <w:rPr>
          <w:rFonts w:asciiTheme="majorHAnsi" w:hAnsiTheme="majorHAnsi" w:cs="Calibri"/>
          <w:i/>
          <w:iCs/>
          <w:color w:val="7030A0"/>
          <w:sz w:val="20"/>
          <w:szCs w:val="20"/>
        </w:rPr>
        <w:t xml:space="preserve"> more detailed and in depth reports specific to our organization through DEX</w:t>
      </w:r>
      <w:r w:rsidR="00305DE8">
        <w:rPr>
          <w:rFonts w:asciiTheme="majorHAnsi" w:hAnsiTheme="majorHAnsi" w:cs="Calibri"/>
          <w:i/>
          <w:iCs/>
          <w:color w:val="7030A0"/>
          <w:sz w:val="20"/>
          <w:szCs w:val="20"/>
        </w:rPr>
        <w:t xml:space="preserve"> would also be most beneficial.</w:t>
      </w:r>
    </w:p>
    <w:p w14:paraId="67C67440" w14:textId="768AA92B" w:rsidR="00F12E14" w:rsidRPr="00F12E14" w:rsidRDefault="00F12E14" w:rsidP="00F12E14">
      <w:pPr>
        <w:spacing w:before="240" w:after="240"/>
        <w:rPr>
          <w:rFonts w:ascii="Calibri" w:hAnsi="Calibri" w:cs="Calibri"/>
          <w:bCs/>
        </w:rPr>
      </w:pPr>
      <w:r w:rsidRPr="00F12E14">
        <w:rPr>
          <w:rFonts w:ascii="Calibri" w:hAnsi="Calibri" w:cs="Calibri"/>
          <w:bCs/>
        </w:rPr>
        <w:t xml:space="preserve">Respondents mentioned entering data into the Data Exchange, including into SCORE, can take </w:t>
      </w:r>
      <w:r w:rsidR="008E049B">
        <w:rPr>
          <w:rFonts w:ascii="Calibri" w:hAnsi="Calibri" w:cs="Calibri"/>
          <w:bCs/>
        </w:rPr>
        <w:t>significant</w:t>
      </w:r>
      <w:r w:rsidRPr="00F12E14">
        <w:rPr>
          <w:rFonts w:ascii="Calibri" w:hAnsi="Calibri" w:cs="Calibri"/>
          <w:bCs/>
        </w:rPr>
        <w:t xml:space="preserve"> time and some raised wanting to report more nuanced or contextual data. This contextual data is typically reported through an Activity </w:t>
      </w:r>
      <w:r w:rsidR="007A5C2F">
        <w:rPr>
          <w:rFonts w:ascii="Calibri" w:hAnsi="Calibri" w:cs="Calibri"/>
          <w:bCs/>
        </w:rPr>
        <w:t>W</w:t>
      </w:r>
      <w:r w:rsidRPr="00F12E14">
        <w:rPr>
          <w:rFonts w:ascii="Calibri" w:hAnsi="Calibri" w:cs="Calibri"/>
          <w:bCs/>
        </w:rPr>
        <w:t xml:space="preserve">ork </w:t>
      </w:r>
      <w:r w:rsidR="007A5C2F">
        <w:rPr>
          <w:rFonts w:ascii="Calibri" w:hAnsi="Calibri" w:cs="Calibri"/>
          <w:bCs/>
        </w:rPr>
        <w:t>P</w:t>
      </w:r>
      <w:r w:rsidRPr="00F12E14">
        <w:rPr>
          <w:rFonts w:ascii="Calibri" w:hAnsi="Calibri" w:cs="Calibri"/>
          <w:bCs/>
        </w:rPr>
        <w:t>lan</w:t>
      </w:r>
      <w:r w:rsidR="007A5C2F">
        <w:rPr>
          <w:rFonts w:ascii="Calibri" w:hAnsi="Calibri" w:cs="Calibri"/>
          <w:bCs/>
        </w:rPr>
        <w:t xml:space="preserve"> (AWP)</w:t>
      </w:r>
      <w:r w:rsidRPr="00F12E14">
        <w:rPr>
          <w:rFonts w:ascii="Calibri" w:hAnsi="Calibri" w:cs="Calibri"/>
          <w:bCs/>
        </w:rPr>
        <w:t xml:space="preserve">. </w:t>
      </w:r>
      <w:r w:rsidR="007A5C2F">
        <w:rPr>
          <w:rFonts w:ascii="Calibri" w:hAnsi="Calibri" w:cs="Calibri"/>
          <w:bCs/>
        </w:rPr>
        <w:t xml:space="preserve"> </w:t>
      </w:r>
      <w:r w:rsidRPr="00F12E14">
        <w:rPr>
          <w:rFonts w:ascii="Calibri" w:hAnsi="Calibri" w:cs="Calibri"/>
          <w:bCs/>
        </w:rPr>
        <w:t xml:space="preserve">There were strong calls for greater two-way information exchange with the department beyond the Data Exchange reports. </w:t>
      </w:r>
      <w:r w:rsidR="00425E0B">
        <w:rPr>
          <w:rFonts w:ascii="Calibri" w:hAnsi="Calibri" w:cs="Calibri"/>
          <w:bCs/>
        </w:rPr>
        <w:t xml:space="preserve"> </w:t>
      </w:r>
      <w:r w:rsidRPr="00F12E14">
        <w:rPr>
          <w:rFonts w:ascii="Calibri" w:hAnsi="Calibri" w:cs="Calibri"/>
          <w:bCs/>
        </w:rPr>
        <w:t>Providers wanted the department to share how their data is</w:t>
      </w:r>
      <w:r w:rsidR="00136D4C">
        <w:rPr>
          <w:rFonts w:ascii="Calibri" w:hAnsi="Calibri" w:cs="Calibri"/>
        </w:rPr>
        <w:t> </w:t>
      </w:r>
      <w:r w:rsidRPr="00F12E14">
        <w:rPr>
          <w:rFonts w:ascii="Calibri" w:hAnsi="Calibri" w:cs="Calibri"/>
          <w:bCs/>
        </w:rPr>
        <w:t xml:space="preserve">being used to drive policy decisions. </w:t>
      </w:r>
    </w:p>
    <w:p w14:paraId="4366A68C" w14:textId="06762030" w:rsidR="00F12E14" w:rsidRPr="00F12E14" w:rsidRDefault="00F12E14" w:rsidP="00F12E14">
      <w:pPr>
        <w:spacing w:before="240" w:after="240"/>
        <w:rPr>
          <w:rFonts w:ascii="Calibri" w:hAnsi="Calibri" w:cs="Calibri"/>
          <w:bCs/>
        </w:rPr>
      </w:pPr>
      <w:r w:rsidRPr="00F12E14">
        <w:rPr>
          <w:rFonts w:ascii="Calibri" w:hAnsi="Calibri" w:cs="Calibri"/>
          <w:bCs/>
        </w:rPr>
        <w:t xml:space="preserve">The consultation revealed that asking some of the extended demographics questions, such as income, can create a barrier to developing a trusted client relationship. </w:t>
      </w:r>
      <w:r w:rsidR="00425E0B">
        <w:rPr>
          <w:rFonts w:ascii="Calibri" w:hAnsi="Calibri" w:cs="Calibri"/>
          <w:bCs/>
        </w:rPr>
        <w:t xml:space="preserve"> </w:t>
      </w:r>
      <w:r w:rsidRPr="00F12E14">
        <w:rPr>
          <w:rFonts w:ascii="Calibri" w:hAnsi="Calibri" w:cs="Calibri"/>
          <w:bCs/>
        </w:rPr>
        <w:t>The</w:t>
      </w:r>
      <w:r w:rsidR="00B92341">
        <w:rPr>
          <w:rFonts w:ascii="Calibri" w:hAnsi="Calibri" w:cs="Calibri"/>
        </w:rPr>
        <w:t> </w:t>
      </w:r>
      <w:r w:rsidRPr="00F12E14">
        <w:rPr>
          <w:rFonts w:ascii="Calibri" w:hAnsi="Calibri" w:cs="Calibri"/>
          <w:bCs/>
        </w:rPr>
        <w:t>department will continue to make these extended demographics fields optional.</w:t>
      </w:r>
      <w:r w:rsidR="00044417">
        <w:rPr>
          <w:rFonts w:ascii="Calibri" w:hAnsi="Calibri" w:cs="Calibri"/>
          <w:bCs/>
        </w:rPr>
        <w:t xml:space="preserve"> </w:t>
      </w:r>
      <w:r w:rsidRPr="00F12E14">
        <w:rPr>
          <w:rFonts w:ascii="Calibri" w:hAnsi="Calibri" w:cs="Calibri"/>
          <w:bCs/>
        </w:rPr>
        <w:t xml:space="preserve"> They will not be included as part of mandatory reporting in the Partnership Approach. </w:t>
      </w:r>
    </w:p>
    <w:p w14:paraId="2D663710" w14:textId="1DC48E26" w:rsidR="00B92341" w:rsidRDefault="00B92341" w:rsidP="00F12E14">
      <w:pPr>
        <w:spacing w:before="240" w:after="240"/>
        <w:rPr>
          <w:rFonts w:ascii="Calibri" w:hAnsi="Calibri" w:cs="Calibri"/>
          <w:bCs/>
        </w:rPr>
      </w:pPr>
      <w:r w:rsidRPr="00B92341">
        <w:rPr>
          <w:rFonts w:asciiTheme="minorHAnsi" w:hAnsiTheme="minorHAnsi" w:cstheme="minorHAnsi"/>
          <w:iCs/>
          <w:noProof/>
          <w:spacing w:val="2"/>
          <w:sz w:val="22"/>
          <w:szCs w:val="22"/>
        </w:rPr>
        <mc:AlternateContent>
          <mc:Choice Requires="wps">
            <w:drawing>
              <wp:inline distT="0" distB="0" distL="0" distR="0" wp14:anchorId="188E0912" wp14:editId="44AE433D">
                <wp:extent cx="5939790" cy="2371725"/>
                <wp:effectExtent l="0" t="0" r="22860" b="2857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371725"/>
                        </a:xfrm>
                        <a:prstGeom prst="roundRect">
                          <a:avLst>
                            <a:gd name="adj" fmla="val 3256"/>
                          </a:avLst>
                        </a:prstGeom>
                        <a:solidFill>
                          <a:srgbClr val="500778">
                            <a:lumMod val="20000"/>
                            <a:lumOff val="80000"/>
                          </a:srgbClr>
                        </a:solidFill>
                        <a:ln w="9525" cap="flat" cmpd="sng" algn="ctr">
                          <a:solidFill>
                            <a:srgbClr val="D40C7D">
                              <a:lumMod val="50000"/>
                            </a:srgbClr>
                          </a:solidFill>
                          <a:prstDash val="solid"/>
                          <a:headEnd/>
                          <a:tailEnd/>
                        </a:ln>
                        <a:effectLst/>
                        <a:extLst/>
                      </wps:spPr>
                      <wps:txbx>
                        <w:txbxContent>
                          <w:p w14:paraId="1C201AD6" w14:textId="77777777" w:rsidR="00B92341" w:rsidRPr="007411F5" w:rsidRDefault="00B92341" w:rsidP="00B92341">
                            <w:pPr>
                              <w:rPr>
                                <w:rStyle w:val="Heading1Char"/>
                                <w:sz w:val="24"/>
                                <w:szCs w:val="24"/>
                              </w:rPr>
                            </w:pPr>
                            <w:r w:rsidRPr="007411F5">
                              <w:rPr>
                                <w:rStyle w:val="Heading1Char"/>
                                <w:sz w:val="24"/>
                                <w:szCs w:val="24"/>
                              </w:rPr>
                              <w:t>What Next</w:t>
                            </w:r>
                            <w:r>
                              <w:rPr>
                                <w:rStyle w:val="Heading1Char"/>
                                <w:sz w:val="24"/>
                                <w:szCs w:val="24"/>
                              </w:rPr>
                              <w:t>?</w:t>
                            </w:r>
                          </w:p>
                          <w:p w14:paraId="60A4D1FF" w14:textId="79E57CC2" w:rsidR="00B92341" w:rsidRPr="00B92341" w:rsidRDefault="00B92341" w:rsidP="00B74C24">
                            <w:pPr>
                              <w:pStyle w:val="ListParagraph"/>
                              <w:numPr>
                                <w:ilvl w:val="0"/>
                                <w:numId w:val="10"/>
                              </w:numPr>
                              <w:spacing w:before="240" w:after="240"/>
                              <w:ind w:left="714" w:hanging="357"/>
                              <w:contextualSpacing w:val="0"/>
                              <w:rPr>
                                <w:rFonts w:ascii="Calibri" w:hAnsi="Calibri" w:cs="Calibri"/>
                                <w:bCs/>
                              </w:rPr>
                            </w:pPr>
                            <w:r w:rsidRPr="00B92341">
                              <w:rPr>
                                <w:rFonts w:ascii="Calibri" w:hAnsi="Calibri" w:cs="Calibri"/>
                                <w:bCs/>
                              </w:rPr>
                              <w:t xml:space="preserve">The department will work with providers to </w:t>
                            </w:r>
                            <w:r w:rsidR="00A86B54">
                              <w:rPr>
                                <w:rFonts w:ascii="Calibri" w:hAnsi="Calibri" w:cs="Calibri"/>
                                <w:bCs/>
                              </w:rPr>
                              <w:t xml:space="preserve">deliver </w:t>
                            </w:r>
                            <w:r w:rsidRPr="00B92341">
                              <w:rPr>
                                <w:rFonts w:ascii="Calibri" w:hAnsi="Calibri" w:cs="Calibri"/>
                                <w:bCs/>
                              </w:rPr>
                              <w:t xml:space="preserve">support to use the Data Exchange and </w:t>
                            </w:r>
                            <w:r w:rsidR="00A86B54">
                              <w:rPr>
                                <w:rFonts w:ascii="Calibri" w:hAnsi="Calibri" w:cs="Calibri"/>
                                <w:bCs/>
                              </w:rPr>
                              <w:t xml:space="preserve">develop </w:t>
                            </w:r>
                            <w:r w:rsidRPr="00B92341">
                              <w:rPr>
                                <w:rFonts w:ascii="Calibri" w:hAnsi="Calibri" w:cs="Calibri"/>
                                <w:bCs/>
                              </w:rPr>
                              <w:t>suitable methods for providing whatever additional information providers</w:t>
                            </w:r>
                            <w:r>
                              <w:rPr>
                                <w:rFonts w:ascii="Calibri" w:hAnsi="Calibri" w:cs="Calibri"/>
                                <w:bCs/>
                              </w:rPr>
                              <w:t xml:space="preserve"> deem most important.</w:t>
                            </w:r>
                          </w:p>
                          <w:p w14:paraId="2E190412" w14:textId="6185B86B" w:rsidR="00B92341" w:rsidRPr="00B92341" w:rsidRDefault="00B92341" w:rsidP="00B92341">
                            <w:pPr>
                              <w:pStyle w:val="ListParagraph"/>
                              <w:numPr>
                                <w:ilvl w:val="0"/>
                                <w:numId w:val="10"/>
                              </w:numPr>
                              <w:spacing w:before="240" w:after="240"/>
                              <w:rPr>
                                <w:rFonts w:ascii="Calibri" w:hAnsi="Calibri" w:cs="Calibri"/>
                                <w:bCs/>
                              </w:rPr>
                            </w:pPr>
                            <w:r w:rsidRPr="00B92341">
                              <w:rPr>
                                <w:rFonts w:ascii="Calibri" w:hAnsi="Calibri" w:cs="Calibri"/>
                                <w:bCs/>
                              </w:rPr>
                              <w:t>The consultation highlighted the need for a transition period before full compliance with reporting requirements could be achieved.</w:t>
                            </w:r>
                            <w:r w:rsidR="00044417">
                              <w:rPr>
                                <w:rFonts w:ascii="Calibri" w:hAnsi="Calibri" w:cs="Calibri"/>
                                <w:bCs/>
                              </w:rPr>
                              <w:t xml:space="preserve"> </w:t>
                            </w:r>
                            <w:r w:rsidRPr="00B92341">
                              <w:rPr>
                                <w:rFonts w:ascii="Calibri" w:hAnsi="Calibri" w:cs="Calibri"/>
                                <w:bCs/>
                              </w:rPr>
                              <w:t xml:space="preserve"> The first 12 months, or two reporting periods, will be a transition period.</w:t>
                            </w:r>
                            <w:r w:rsidR="00044417">
                              <w:rPr>
                                <w:rFonts w:ascii="Calibri" w:hAnsi="Calibri" w:cs="Calibri"/>
                                <w:bCs/>
                              </w:rPr>
                              <w:t xml:space="preserve"> </w:t>
                            </w:r>
                            <w:r w:rsidRPr="00B92341">
                              <w:rPr>
                                <w:rFonts w:ascii="Calibri" w:hAnsi="Calibri" w:cs="Calibri"/>
                                <w:bCs/>
                              </w:rPr>
                              <w:t xml:space="preserve"> This time will be used to resolve any initial issues, such as altering data collection methods if necessary. </w:t>
                            </w:r>
                            <w:r w:rsidR="00044417">
                              <w:rPr>
                                <w:rFonts w:ascii="Calibri" w:hAnsi="Calibri" w:cs="Calibri"/>
                                <w:bCs/>
                              </w:rPr>
                              <w:t xml:space="preserve"> </w:t>
                            </w:r>
                            <w:r w:rsidRPr="00B92341">
                              <w:rPr>
                                <w:rFonts w:ascii="Calibri" w:hAnsi="Calibri" w:cs="Calibri"/>
                                <w:bCs/>
                              </w:rPr>
                              <w:t>The department is developing a package of support that will continue to assist providers who require assistance.</w:t>
                            </w:r>
                          </w:p>
                          <w:p w14:paraId="16B24E4C" w14:textId="6D784858" w:rsidR="00B92341" w:rsidRDefault="00B92341" w:rsidP="00B92341">
                            <w:pPr>
                              <w:pStyle w:val="ListParagraph"/>
                              <w:numPr>
                                <w:ilvl w:val="0"/>
                                <w:numId w:val="9"/>
                              </w:numPr>
                              <w:spacing w:before="240" w:after="240" w:line="240" w:lineRule="auto"/>
                              <w:ind w:left="743" w:hanging="357"/>
                              <w:contextualSpacing w:val="0"/>
                              <w:rPr>
                                <w:rFonts w:ascii="Calibri" w:hAnsi="Calibri" w:cs="Calibri"/>
                                <w:bCs/>
                              </w:rPr>
                            </w:pPr>
                          </w:p>
                          <w:p w14:paraId="5172892F" w14:textId="19E79CC0" w:rsidR="00B92341" w:rsidRPr="009A6641" w:rsidRDefault="00B92341" w:rsidP="00B92341">
                            <w:pPr>
                              <w:pStyle w:val="ListParagraph"/>
                              <w:numPr>
                                <w:ilvl w:val="0"/>
                                <w:numId w:val="9"/>
                              </w:numPr>
                              <w:spacing w:before="240" w:after="240" w:line="240" w:lineRule="auto"/>
                              <w:rPr>
                                <w:rFonts w:ascii="Calibri" w:hAnsi="Calibri" w:cs="Calibri"/>
                                <w:bCs/>
                              </w:rPr>
                            </w:pPr>
                            <w:r>
                              <w:rPr>
                                <w:rFonts w:ascii="Calibri" w:hAnsi="Calibri" w:cs="Calibri"/>
                                <w:bCs/>
                              </w:rPr>
                              <w:t>.</w:t>
                            </w:r>
                          </w:p>
                        </w:txbxContent>
                      </wps:txbx>
                      <wps:bodyPr rot="0" vert="horz" wrap="square" lIns="18000" tIns="18000" rIns="18000" bIns="18000" anchor="ctr" anchorCtr="0" upright="1">
                        <a:noAutofit/>
                      </wps:bodyPr>
                    </wps:wsp>
                  </a:graphicData>
                </a:graphic>
              </wp:inline>
            </w:drawing>
          </mc:Choice>
          <mc:Fallback>
            <w:pict>
              <v:roundrect w14:anchorId="188E0912" id="Text Box 3" o:spid="_x0000_s1027" style="width:467.7pt;height:186.75pt;visibility:visible;mso-wrap-style:square;mso-left-percent:-10001;mso-top-percent:-10001;mso-position-horizontal:absolute;mso-position-horizontal-relative:char;mso-position-vertical:absolute;mso-position-vertical-relative:line;mso-left-percent:-10001;mso-top-percent:-10001;v-text-anchor:middle" arcsize="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" fillcolor="#e3b7fb" strokecolor="#6a063f">
                <v:textbox inset=".5mm,.5mm,.5mm,.5mm">
                  <w:txbxContent>
                    <w:p w14:paraId="1C201AD6" w14:textId="77777777" w:rsidR="00B92341" w:rsidRPr="007411F5" w:rsidRDefault="00B92341" w:rsidP="00B92341">
                      <w:pPr>
                        <w:rPr>
                          <w:rStyle w:val="Heading1Char"/>
                          <w:sz w:val="24"/>
                          <w:szCs w:val="24"/>
                        </w:rPr>
                      </w:pPr>
                      <w:r w:rsidRPr="007411F5">
                        <w:rPr>
                          <w:rStyle w:val="Heading1Char"/>
                          <w:sz w:val="24"/>
                          <w:szCs w:val="24"/>
                        </w:rPr>
                        <w:t>What Next</w:t>
                      </w:r>
                      <w:r>
                        <w:rPr>
                          <w:rStyle w:val="Heading1Char"/>
                          <w:sz w:val="24"/>
                          <w:szCs w:val="24"/>
                        </w:rPr>
                        <w:t>?</w:t>
                      </w:r>
                    </w:p>
                    <w:p w14:paraId="60A4D1FF" w14:textId="79E57CC2" w:rsidR="00B92341" w:rsidRPr="00B92341" w:rsidRDefault="00B92341" w:rsidP="00B74C24">
                      <w:pPr>
                        <w:pStyle w:val="ListParagraph"/>
                        <w:numPr>
                          <w:ilvl w:val="0"/>
                          <w:numId w:val="10"/>
                        </w:numPr>
                        <w:spacing w:before="240" w:after="240"/>
                        <w:ind w:left="714" w:hanging="357"/>
                        <w:contextualSpacing w:val="0"/>
                        <w:rPr>
                          <w:rFonts w:ascii="Calibri" w:hAnsi="Calibri" w:cs="Calibri"/>
                          <w:bCs/>
                        </w:rPr>
                      </w:pPr>
                      <w:r w:rsidRPr="00B92341">
                        <w:rPr>
                          <w:rFonts w:ascii="Calibri" w:hAnsi="Calibri" w:cs="Calibri"/>
                          <w:bCs/>
                        </w:rPr>
                        <w:t xml:space="preserve">The department will work with providers to </w:t>
                      </w:r>
                      <w:r w:rsidR="00A86B54">
                        <w:rPr>
                          <w:rFonts w:ascii="Calibri" w:hAnsi="Calibri" w:cs="Calibri"/>
                          <w:bCs/>
                        </w:rPr>
                        <w:t xml:space="preserve">deliver </w:t>
                      </w:r>
                      <w:r w:rsidRPr="00B92341">
                        <w:rPr>
                          <w:rFonts w:ascii="Calibri" w:hAnsi="Calibri" w:cs="Calibri"/>
                          <w:bCs/>
                        </w:rPr>
                        <w:t xml:space="preserve">support to use the Data Exchange and </w:t>
                      </w:r>
                      <w:r w:rsidR="00A86B54">
                        <w:rPr>
                          <w:rFonts w:ascii="Calibri" w:hAnsi="Calibri" w:cs="Calibri"/>
                          <w:bCs/>
                        </w:rPr>
                        <w:t xml:space="preserve">develop </w:t>
                      </w:r>
                      <w:r w:rsidRPr="00B92341">
                        <w:rPr>
                          <w:rFonts w:ascii="Calibri" w:hAnsi="Calibri" w:cs="Calibri"/>
                          <w:bCs/>
                        </w:rPr>
                        <w:t>suitable methods for providing whatever additional information providers</w:t>
                      </w:r>
                      <w:r>
                        <w:rPr>
                          <w:rFonts w:ascii="Calibri" w:hAnsi="Calibri" w:cs="Calibri"/>
                          <w:bCs/>
                        </w:rPr>
                        <w:t xml:space="preserve"> deem most important.</w:t>
                      </w:r>
                    </w:p>
                    <w:p w14:paraId="2E190412" w14:textId="6185B86B" w:rsidR="00B92341" w:rsidRPr="00B92341" w:rsidRDefault="00B92341" w:rsidP="00B92341">
                      <w:pPr>
                        <w:pStyle w:val="ListParagraph"/>
                        <w:numPr>
                          <w:ilvl w:val="0"/>
                          <w:numId w:val="10"/>
                        </w:numPr>
                        <w:spacing w:before="240" w:after="240"/>
                        <w:rPr>
                          <w:rFonts w:ascii="Calibri" w:hAnsi="Calibri" w:cs="Calibri"/>
                          <w:bCs/>
                        </w:rPr>
                      </w:pPr>
                      <w:r w:rsidRPr="00B92341">
                        <w:rPr>
                          <w:rFonts w:ascii="Calibri" w:hAnsi="Calibri" w:cs="Calibri"/>
                          <w:bCs/>
                        </w:rPr>
                        <w:t>The consultation highlighted the need for a transition period before full compliance with reporting requirements could be achieved.</w:t>
                      </w:r>
                      <w:r w:rsidR="00044417">
                        <w:rPr>
                          <w:rFonts w:ascii="Calibri" w:hAnsi="Calibri" w:cs="Calibri"/>
                          <w:bCs/>
                        </w:rPr>
                        <w:t xml:space="preserve"> </w:t>
                      </w:r>
                      <w:r w:rsidRPr="00B92341">
                        <w:rPr>
                          <w:rFonts w:ascii="Calibri" w:hAnsi="Calibri" w:cs="Calibri"/>
                          <w:bCs/>
                        </w:rPr>
                        <w:t xml:space="preserve"> The first 12 months, or two reporting periods, will be a transition period.</w:t>
                      </w:r>
                      <w:r w:rsidR="00044417">
                        <w:rPr>
                          <w:rFonts w:ascii="Calibri" w:hAnsi="Calibri" w:cs="Calibri"/>
                          <w:bCs/>
                        </w:rPr>
                        <w:t xml:space="preserve"> </w:t>
                      </w:r>
                      <w:r w:rsidRPr="00B92341">
                        <w:rPr>
                          <w:rFonts w:ascii="Calibri" w:hAnsi="Calibri" w:cs="Calibri"/>
                          <w:bCs/>
                        </w:rPr>
                        <w:t xml:space="preserve"> This time will be used to resolve any initial issues, such as altering data collection methods if necessary. </w:t>
                      </w:r>
                      <w:r w:rsidR="00044417">
                        <w:rPr>
                          <w:rFonts w:ascii="Calibri" w:hAnsi="Calibri" w:cs="Calibri"/>
                          <w:bCs/>
                        </w:rPr>
                        <w:t xml:space="preserve"> </w:t>
                      </w:r>
                      <w:r w:rsidRPr="00B92341">
                        <w:rPr>
                          <w:rFonts w:ascii="Calibri" w:hAnsi="Calibri" w:cs="Calibri"/>
                          <w:bCs/>
                        </w:rPr>
                        <w:t>The department is developing a package of support that will continue to assist providers who require assistance.</w:t>
                      </w:r>
                    </w:p>
                    <w:p w14:paraId="16B24E4C" w14:textId="6D784858" w:rsidR="00B92341" w:rsidRDefault="00B92341" w:rsidP="00B92341">
                      <w:pPr>
                        <w:pStyle w:val="ListParagraph"/>
                        <w:numPr>
                          <w:ilvl w:val="0"/>
                          <w:numId w:val="9"/>
                        </w:numPr>
                        <w:spacing w:before="240" w:after="240" w:line="240" w:lineRule="auto"/>
                        <w:ind w:left="743" w:hanging="357"/>
                        <w:contextualSpacing w:val="0"/>
                        <w:rPr>
                          <w:rFonts w:ascii="Calibri" w:hAnsi="Calibri" w:cs="Calibri"/>
                          <w:bCs/>
                        </w:rPr>
                      </w:pPr>
                    </w:p>
                    <w:p w14:paraId="5172892F" w14:textId="19E79CC0" w:rsidR="00B92341" w:rsidRPr="009A6641" w:rsidRDefault="00B92341" w:rsidP="00B92341">
                      <w:pPr>
                        <w:pStyle w:val="ListParagraph"/>
                        <w:numPr>
                          <w:ilvl w:val="0"/>
                          <w:numId w:val="9"/>
                        </w:numPr>
                        <w:spacing w:before="240" w:after="240" w:line="240" w:lineRule="auto"/>
                        <w:rPr>
                          <w:rFonts w:ascii="Calibri" w:hAnsi="Calibri" w:cs="Calibri"/>
                          <w:bCs/>
                        </w:rPr>
                      </w:pPr>
                      <w:r>
                        <w:rPr>
                          <w:rFonts w:ascii="Calibri" w:hAnsi="Calibri" w:cs="Calibri"/>
                          <w:bCs/>
                        </w:rPr>
                        <w:t>.</w:t>
                      </w:r>
                    </w:p>
                  </w:txbxContent>
                </v:textbox>
                <w10:anchorlock/>
              </v:roundrect>
            </w:pict>
          </mc:Fallback>
        </mc:AlternateContent>
      </w:r>
    </w:p>
    <w:p w14:paraId="7C41B851" w14:textId="77777777" w:rsidR="00CD573E" w:rsidRPr="0070781D" w:rsidRDefault="00CD573E" w:rsidP="00CD573E">
      <w:pPr>
        <w:spacing w:before="240" w:after="240" w:line="240" w:lineRule="auto"/>
        <w:rPr>
          <w:rStyle w:val="Heading1Char"/>
          <w:bCs w:val="0"/>
          <w:sz w:val="24"/>
          <w:szCs w:val="24"/>
        </w:rPr>
      </w:pPr>
      <w:r>
        <w:rPr>
          <w:rStyle w:val="Heading1Char"/>
          <w:bCs w:val="0"/>
          <w:sz w:val="24"/>
          <w:szCs w:val="24"/>
        </w:rPr>
        <w:t>Program Logics</w:t>
      </w:r>
    </w:p>
    <w:p w14:paraId="234F339B" w14:textId="77777777" w:rsidR="00734C66" w:rsidRDefault="00CD573E" w:rsidP="00CD573E">
      <w:pPr>
        <w:spacing w:before="240" w:after="240" w:line="240" w:lineRule="auto"/>
        <w:rPr>
          <w:rFonts w:ascii="Calibri" w:hAnsi="Calibri" w:cs="Calibri"/>
          <w:bCs/>
        </w:rPr>
      </w:pPr>
      <w:r w:rsidRPr="00CD573E">
        <w:rPr>
          <w:rFonts w:ascii="Calibri" w:hAnsi="Calibri" w:cs="Calibri"/>
          <w:bCs/>
        </w:rPr>
        <w:t>The discussion paper p</w:t>
      </w:r>
      <w:r w:rsidR="0099328E">
        <w:rPr>
          <w:rFonts w:ascii="Calibri" w:hAnsi="Calibri" w:cs="Calibri"/>
          <w:bCs/>
        </w:rPr>
        <w:t xml:space="preserve">roposed </w:t>
      </w:r>
      <w:r w:rsidRPr="00CD573E">
        <w:rPr>
          <w:rFonts w:ascii="Calibri" w:hAnsi="Calibri" w:cs="Calibri"/>
          <w:bCs/>
        </w:rPr>
        <w:t xml:space="preserve">that providers be asked to develop a program logic and theory of change for the program they are delivering. </w:t>
      </w:r>
      <w:r w:rsidR="00A31EB0">
        <w:rPr>
          <w:rFonts w:ascii="Calibri" w:hAnsi="Calibri" w:cs="Calibri"/>
          <w:bCs/>
        </w:rPr>
        <w:t xml:space="preserve"> </w:t>
      </w:r>
    </w:p>
    <w:p w14:paraId="366AFF60" w14:textId="6E9566BE" w:rsidR="00734C66" w:rsidRDefault="00734C66" w:rsidP="00CD573E">
      <w:pPr>
        <w:spacing w:before="240" w:after="240" w:line="240" w:lineRule="auto"/>
        <w:rPr>
          <w:rFonts w:ascii="Calibri" w:hAnsi="Calibri" w:cs="Calibri"/>
          <w:bCs/>
        </w:rPr>
      </w:pPr>
      <w:r>
        <w:rPr>
          <w:rFonts w:ascii="Calibri" w:hAnsi="Calibri" w:cs="Calibri"/>
          <w:bCs/>
        </w:rPr>
        <w:lastRenderedPageBreak/>
        <w:t>Service providers</w:t>
      </w:r>
      <w:r w:rsidR="00CD573E" w:rsidRPr="00CD573E">
        <w:rPr>
          <w:rFonts w:ascii="Calibri" w:hAnsi="Calibri" w:cs="Calibri"/>
          <w:bCs/>
        </w:rPr>
        <w:t xml:space="preserve"> have often accumulated experience from delivering a program or activity for many years</w:t>
      </w:r>
      <w:r w:rsidR="00A06914">
        <w:rPr>
          <w:rFonts w:ascii="Calibri" w:hAnsi="Calibri" w:cs="Calibri"/>
          <w:bCs/>
        </w:rPr>
        <w:t xml:space="preserve"> that is not necessarily articulated through reporting requirements to the department</w:t>
      </w:r>
      <w:r w:rsidR="006F7A18">
        <w:rPr>
          <w:rFonts w:ascii="Calibri" w:hAnsi="Calibri" w:cs="Calibri"/>
          <w:bCs/>
        </w:rPr>
        <w:t xml:space="preserve">. </w:t>
      </w:r>
    </w:p>
    <w:p w14:paraId="24C054BE" w14:textId="5B4FE6E3" w:rsidR="00B96EE4" w:rsidRDefault="00734C66" w:rsidP="00CD573E">
      <w:pPr>
        <w:spacing w:before="240" w:after="240" w:line="240" w:lineRule="auto"/>
        <w:rPr>
          <w:rFonts w:ascii="Calibri" w:hAnsi="Calibri" w:cs="Calibri"/>
          <w:bCs/>
        </w:rPr>
      </w:pPr>
      <w:r>
        <w:rPr>
          <w:rFonts w:ascii="Calibri" w:hAnsi="Calibri" w:cs="Calibri"/>
          <w:bCs/>
        </w:rPr>
        <w:t xml:space="preserve">In general, </w:t>
      </w:r>
      <w:r w:rsidR="005B7951">
        <w:rPr>
          <w:rFonts w:ascii="Calibri" w:hAnsi="Calibri" w:cs="Calibri"/>
          <w:bCs/>
        </w:rPr>
        <w:t xml:space="preserve">respondents </w:t>
      </w:r>
      <w:r>
        <w:rPr>
          <w:rFonts w:ascii="Calibri" w:hAnsi="Calibri" w:cs="Calibri"/>
          <w:bCs/>
        </w:rPr>
        <w:t>viewed t</w:t>
      </w:r>
      <w:r w:rsidR="00290EEB" w:rsidRPr="00290EEB">
        <w:rPr>
          <w:rFonts w:ascii="Calibri" w:hAnsi="Calibri" w:cs="Calibri"/>
          <w:bCs/>
        </w:rPr>
        <w:t>he</w:t>
      </w:r>
      <w:r w:rsidR="00A31EB0" w:rsidRPr="00290EEB">
        <w:rPr>
          <w:rFonts w:ascii="Calibri" w:hAnsi="Calibri" w:cs="Calibri"/>
          <w:bCs/>
        </w:rPr>
        <w:t> </w:t>
      </w:r>
      <w:r w:rsidR="00290EEB" w:rsidRPr="00290EEB">
        <w:rPr>
          <w:rFonts w:ascii="Calibri" w:hAnsi="Calibri" w:cs="Calibri"/>
          <w:bCs/>
        </w:rPr>
        <w:t xml:space="preserve">development of a program logic and theory of change </w:t>
      </w:r>
      <w:r>
        <w:rPr>
          <w:rFonts w:ascii="Calibri" w:hAnsi="Calibri" w:cs="Calibri"/>
          <w:bCs/>
        </w:rPr>
        <w:t xml:space="preserve">as </w:t>
      </w:r>
      <w:r w:rsidR="00290EEB" w:rsidRPr="00290EEB">
        <w:rPr>
          <w:rFonts w:ascii="Calibri" w:hAnsi="Calibri" w:cs="Calibri"/>
          <w:bCs/>
        </w:rPr>
        <w:t>present</w:t>
      </w:r>
      <w:r>
        <w:rPr>
          <w:rFonts w:ascii="Calibri" w:hAnsi="Calibri" w:cs="Calibri"/>
          <w:bCs/>
        </w:rPr>
        <w:t xml:space="preserve">ing </w:t>
      </w:r>
      <w:r w:rsidR="00290EEB" w:rsidRPr="00290EEB">
        <w:rPr>
          <w:rFonts w:ascii="Calibri" w:hAnsi="Calibri" w:cs="Calibri"/>
          <w:bCs/>
        </w:rPr>
        <w:t>an opportunity to reflect on whether the particular programs or activities are still fit-for-purpose or</w:t>
      </w:r>
      <w:r w:rsidR="00B74C24">
        <w:rPr>
          <w:rFonts w:ascii="Calibri" w:hAnsi="Calibri" w:cs="Calibri"/>
        </w:rPr>
        <w:t> </w:t>
      </w:r>
      <w:r w:rsidR="00290EEB" w:rsidRPr="00290EEB">
        <w:rPr>
          <w:rFonts w:ascii="Calibri" w:hAnsi="Calibri" w:cs="Calibri"/>
          <w:bCs/>
        </w:rPr>
        <w:t>whether there are improvements that can be made.</w:t>
      </w:r>
    </w:p>
    <w:p w14:paraId="00493A21" w14:textId="77777777" w:rsidR="00734C66" w:rsidRDefault="00734C66" w:rsidP="00734C66">
      <w:pPr>
        <w:spacing w:before="240" w:after="240" w:line="240" w:lineRule="auto"/>
        <w:rPr>
          <w:rFonts w:ascii="Calibri" w:hAnsi="Calibri" w:cs="Calibri"/>
          <w:bCs/>
        </w:rPr>
      </w:pPr>
      <w:r w:rsidRPr="00B74C24">
        <w:rPr>
          <w:rFonts w:asciiTheme="minorHAnsi" w:hAnsiTheme="minorHAnsi" w:cstheme="minorHAnsi"/>
          <w:iCs/>
          <w:noProof/>
          <w:spacing w:val="2"/>
          <w:sz w:val="22"/>
          <w:szCs w:val="22"/>
        </w:rPr>
        <mc:AlternateContent>
          <mc:Choice Requires="wps">
            <w:drawing>
              <wp:inline distT="0" distB="0" distL="0" distR="0" wp14:anchorId="1F4D56C9" wp14:editId="75071545">
                <wp:extent cx="5939790" cy="1704975"/>
                <wp:effectExtent l="0" t="0" r="22860"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704975"/>
                        </a:xfrm>
                        <a:prstGeom prst="roundRect">
                          <a:avLst>
                            <a:gd name="adj" fmla="val 3256"/>
                          </a:avLst>
                        </a:prstGeom>
                        <a:solidFill>
                          <a:srgbClr val="500778">
                            <a:lumMod val="20000"/>
                            <a:lumOff val="80000"/>
                          </a:srgbClr>
                        </a:solidFill>
                        <a:ln w="9525" cap="flat" cmpd="sng" algn="ctr">
                          <a:solidFill>
                            <a:srgbClr val="D40C7D">
                              <a:lumMod val="50000"/>
                            </a:srgbClr>
                          </a:solidFill>
                          <a:prstDash val="solid"/>
                          <a:headEnd/>
                          <a:tailEnd/>
                        </a:ln>
                        <a:effectLst/>
                        <a:extLst/>
                      </wps:spPr>
                      <wps:txbx>
                        <w:txbxContent>
                          <w:p w14:paraId="3A407ABD" w14:textId="77777777" w:rsidR="00734C66" w:rsidRPr="007411F5" w:rsidRDefault="00734C66" w:rsidP="00734C66">
                            <w:pPr>
                              <w:rPr>
                                <w:rStyle w:val="Heading1Char"/>
                                <w:sz w:val="24"/>
                                <w:szCs w:val="24"/>
                              </w:rPr>
                            </w:pPr>
                            <w:r w:rsidRPr="007411F5">
                              <w:rPr>
                                <w:rStyle w:val="Heading1Char"/>
                                <w:sz w:val="24"/>
                                <w:szCs w:val="24"/>
                              </w:rPr>
                              <w:t>What Next</w:t>
                            </w:r>
                            <w:r>
                              <w:rPr>
                                <w:rStyle w:val="Heading1Char"/>
                                <w:sz w:val="24"/>
                                <w:szCs w:val="24"/>
                              </w:rPr>
                              <w:t>?</w:t>
                            </w:r>
                          </w:p>
                          <w:p w14:paraId="56B18218" w14:textId="77777777" w:rsidR="00734C66" w:rsidRPr="00B74C24" w:rsidRDefault="00734C66" w:rsidP="00734C66">
                            <w:pPr>
                              <w:pStyle w:val="ListParagraph"/>
                              <w:numPr>
                                <w:ilvl w:val="0"/>
                                <w:numId w:val="11"/>
                              </w:numPr>
                              <w:spacing w:before="240" w:after="240" w:line="240" w:lineRule="auto"/>
                              <w:ind w:left="714" w:hanging="357"/>
                              <w:rPr>
                                <w:rFonts w:ascii="Calibri" w:hAnsi="Calibri" w:cs="Calibri"/>
                                <w:bCs/>
                              </w:rPr>
                            </w:pPr>
                            <w:r w:rsidRPr="00B74C24">
                              <w:rPr>
                                <w:rFonts w:ascii="Calibri" w:hAnsi="Calibri" w:cs="Calibri"/>
                                <w:bCs/>
                              </w:rPr>
                              <w:t xml:space="preserve">The department is working with AIFS to incorporate service provider feedback in developing a process for the program logic development and assessment, in line with sector best practice. </w:t>
                            </w:r>
                            <w:r>
                              <w:rPr>
                                <w:rFonts w:ascii="Calibri" w:hAnsi="Calibri" w:cs="Calibri"/>
                                <w:bCs/>
                              </w:rPr>
                              <w:t xml:space="preserve"> </w:t>
                            </w:r>
                            <w:r w:rsidRPr="00B74C24">
                              <w:rPr>
                                <w:rFonts w:ascii="Calibri" w:hAnsi="Calibri" w:cs="Calibri"/>
                                <w:bCs/>
                              </w:rPr>
                              <w:t xml:space="preserve">A program logic template will be made available in the second half of 2021. </w:t>
                            </w:r>
                            <w:r>
                              <w:rPr>
                                <w:rFonts w:ascii="Calibri" w:hAnsi="Calibri" w:cs="Calibri"/>
                                <w:bCs/>
                              </w:rPr>
                              <w:t xml:space="preserve"> </w:t>
                            </w:r>
                            <w:r w:rsidRPr="00B74C24">
                              <w:rPr>
                                <w:rFonts w:ascii="Calibri" w:hAnsi="Calibri" w:cs="Calibri"/>
                                <w:bCs/>
                              </w:rPr>
                              <w:t xml:space="preserve">The department </w:t>
                            </w:r>
                            <w:r>
                              <w:rPr>
                                <w:rFonts w:ascii="Calibri" w:hAnsi="Calibri" w:cs="Calibri"/>
                                <w:bCs/>
                              </w:rPr>
                              <w:t>will seek targeted consultation with service providers</w:t>
                            </w:r>
                            <w:r w:rsidRPr="00B74C24">
                              <w:rPr>
                                <w:rFonts w:ascii="Calibri" w:hAnsi="Calibri" w:cs="Calibri"/>
                                <w:bCs/>
                              </w:rPr>
                              <w:t xml:space="preserve"> to further explore specific contexts where developing a program logic and theory of change may present unique challenges.</w:t>
                            </w:r>
                          </w:p>
                        </w:txbxContent>
                      </wps:txbx>
                      <wps:bodyPr rot="0" vert="horz" wrap="square" lIns="18000" tIns="18000" rIns="18000" bIns="18000" anchor="ctr" anchorCtr="0" upright="1">
                        <a:noAutofit/>
                      </wps:bodyPr>
                    </wps:wsp>
                  </a:graphicData>
                </a:graphic>
              </wp:inline>
            </w:drawing>
          </mc:Choice>
          <mc:Fallback>
            <w:pict>
              <v:roundrect w14:anchorId="1F4D56C9" id="Text Box 5" o:spid="_x0000_s1028" style="width:467.7pt;height:134.25pt;visibility:visible;mso-wrap-style:square;mso-left-percent:-10001;mso-top-percent:-10001;mso-position-horizontal:absolute;mso-position-horizontal-relative:char;mso-position-vertical:absolute;mso-position-vertical-relative:line;mso-left-percent:-10001;mso-top-percent:-10001;v-text-anchor:middle" arcsize="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" fillcolor="#e3b7fb" strokecolor="#6a063f">
                <v:textbox inset=".5mm,.5mm,.5mm,.5mm">
                  <w:txbxContent>
                    <w:p w14:paraId="3A407ABD" w14:textId="77777777" w:rsidR="00734C66" w:rsidRPr="007411F5" w:rsidRDefault="00734C66" w:rsidP="00734C66">
                      <w:pPr>
                        <w:rPr>
                          <w:rStyle w:val="Heading1Char"/>
                          <w:sz w:val="24"/>
                          <w:szCs w:val="24"/>
                        </w:rPr>
                      </w:pPr>
                      <w:r w:rsidRPr="007411F5">
                        <w:rPr>
                          <w:rStyle w:val="Heading1Char"/>
                          <w:sz w:val="24"/>
                          <w:szCs w:val="24"/>
                        </w:rPr>
                        <w:t>What Next</w:t>
                      </w:r>
                      <w:r>
                        <w:rPr>
                          <w:rStyle w:val="Heading1Char"/>
                          <w:sz w:val="24"/>
                          <w:szCs w:val="24"/>
                        </w:rPr>
                        <w:t>?</w:t>
                      </w:r>
                    </w:p>
                    <w:p w14:paraId="56B18218" w14:textId="77777777" w:rsidR="00734C66" w:rsidRPr="00B74C24" w:rsidRDefault="00734C66" w:rsidP="00734C66">
                      <w:pPr>
                        <w:pStyle w:val="ListParagraph"/>
                        <w:numPr>
                          <w:ilvl w:val="0"/>
                          <w:numId w:val="11"/>
                        </w:numPr>
                        <w:spacing w:before="240" w:after="240" w:line="240" w:lineRule="auto"/>
                        <w:ind w:left="714" w:hanging="357"/>
                        <w:rPr>
                          <w:rFonts w:ascii="Calibri" w:hAnsi="Calibri" w:cs="Calibri"/>
                          <w:bCs/>
                        </w:rPr>
                      </w:pPr>
                      <w:r w:rsidRPr="00B74C24">
                        <w:rPr>
                          <w:rFonts w:ascii="Calibri" w:hAnsi="Calibri" w:cs="Calibri"/>
                          <w:bCs/>
                        </w:rPr>
                        <w:t xml:space="preserve">The department is working with AIFS to incorporate service provider feedback in developing a process for the program logic development and assessment, in line with sector best practice. </w:t>
                      </w:r>
                      <w:r>
                        <w:rPr>
                          <w:rFonts w:ascii="Calibri" w:hAnsi="Calibri" w:cs="Calibri"/>
                          <w:bCs/>
                        </w:rPr>
                        <w:t xml:space="preserve"> </w:t>
                      </w:r>
                      <w:r w:rsidRPr="00B74C24">
                        <w:rPr>
                          <w:rFonts w:ascii="Calibri" w:hAnsi="Calibri" w:cs="Calibri"/>
                          <w:bCs/>
                        </w:rPr>
                        <w:t xml:space="preserve">A program logic template will be made available in the second half of 2021. </w:t>
                      </w:r>
                      <w:r>
                        <w:rPr>
                          <w:rFonts w:ascii="Calibri" w:hAnsi="Calibri" w:cs="Calibri"/>
                          <w:bCs/>
                        </w:rPr>
                        <w:t xml:space="preserve"> </w:t>
                      </w:r>
                      <w:r w:rsidRPr="00B74C24">
                        <w:rPr>
                          <w:rFonts w:ascii="Calibri" w:hAnsi="Calibri" w:cs="Calibri"/>
                          <w:bCs/>
                        </w:rPr>
                        <w:t xml:space="preserve">The department </w:t>
                      </w:r>
                      <w:r>
                        <w:rPr>
                          <w:rFonts w:ascii="Calibri" w:hAnsi="Calibri" w:cs="Calibri"/>
                          <w:bCs/>
                        </w:rPr>
                        <w:t>will seek targeted consultation with service providers</w:t>
                      </w:r>
                      <w:r w:rsidRPr="00B74C24">
                        <w:rPr>
                          <w:rFonts w:ascii="Calibri" w:hAnsi="Calibri" w:cs="Calibri"/>
                          <w:bCs/>
                        </w:rPr>
                        <w:t xml:space="preserve"> to further explore specific contexts where developing a program logic and theory of change may present unique challenges.</w:t>
                      </w:r>
                    </w:p>
                  </w:txbxContent>
                </v:textbox>
                <w10:anchorlock/>
              </v:roundrect>
            </w:pict>
          </mc:Fallback>
        </mc:AlternateContent>
      </w:r>
    </w:p>
    <w:p w14:paraId="1447BDE9" w14:textId="77777777" w:rsidR="00734C66" w:rsidRPr="00D60621" w:rsidRDefault="00734C66" w:rsidP="00734C66">
      <w:pPr>
        <w:spacing w:after="240"/>
        <w:jc w:val="center"/>
        <w:rPr>
          <w:rFonts w:asciiTheme="majorHAnsi" w:hAnsiTheme="majorHAnsi" w:cs="Calibri"/>
          <w:i/>
          <w:iCs/>
          <w:color w:val="7030A0"/>
          <w:sz w:val="20"/>
          <w:szCs w:val="20"/>
        </w:rPr>
      </w:pPr>
      <w:r w:rsidRPr="00D60621">
        <w:rPr>
          <w:rFonts w:asciiTheme="majorHAnsi" w:hAnsiTheme="majorHAnsi" w:cs="Calibri"/>
          <w:i/>
          <w:iCs/>
          <w:color w:val="7030A0"/>
          <w:sz w:val="20"/>
          <w:szCs w:val="20"/>
        </w:rPr>
        <w:t>To best engage busy people, ensure specific time is set apart regularly to provide opportunities to question and have input into growing their understanding of the development and utilisation of program logics.</w:t>
      </w:r>
    </w:p>
    <w:p w14:paraId="4499DEFE" w14:textId="77777777" w:rsidR="00734C66" w:rsidRDefault="00734C66" w:rsidP="00CD573E">
      <w:pPr>
        <w:spacing w:before="240" w:after="240" w:line="240" w:lineRule="auto"/>
        <w:rPr>
          <w:rFonts w:ascii="Calibri" w:hAnsi="Calibri" w:cs="Calibri"/>
          <w:bCs/>
        </w:rPr>
      </w:pPr>
    </w:p>
    <w:p w14:paraId="4C759E12" w14:textId="77777777" w:rsidR="00734C66" w:rsidRDefault="00734C66" w:rsidP="00CD573E">
      <w:pPr>
        <w:spacing w:before="240" w:after="240" w:line="240" w:lineRule="auto"/>
        <w:rPr>
          <w:rFonts w:ascii="Calibri" w:hAnsi="Calibri" w:cs="Calibri"/>
          <w:bCs/>
        </w:rPr>
        <w:sectPr w:rsidR="00734C66" w:rsidSect="0073185F">
          <w:footerReference w:type="default" r:id="rId14"/>
          <w:footerReference w:type="first" r:id="rId15"/>
          <w:pgSz w:w="11906" w:h="16838"/>
          <w:pgMar w:top="1134" w:right="1418" w:bottom="1134" w:left="1134" w:header="284" w:footer="459" w:gutter="0"/>
          <w:pgNumType w:start="1"/>
          <w:cols w:space="708"/>
          <w:titlePg/>
          <w:docGrid w:linePitch="360"/>
        </w:sectPr>
      </w:pPr>
    </w:p>
    <w:p w14:paraId="3798A12B" w14:textId="5F196A1F" w:rsidR="00B96EE4" w:rsidRDefault="00B96EE4" w:rsidP="00B96EE4">
      <w:pPr>
        <w:spacing w:after="120" w:line="240" w:lineRule="auto"/>
        <w:rPr>
          <w:rFonts w:ascii="Georgia" w:hAnsi="Georgia" w:cs="Arial"/>
          <w:bCs/>
          <w:iCs/>
          <w:color w:val="500778"/>
          <w:sz w:val="36"/>
          <w:szCs w:val="36"/>
        </w:rPr>
      </w:pPr>
      <w:r w:rsidRPr="004F438B">
        <w:rPr>
          <w:rFonts w:ascii="Georgia" w:hAnsi="Georgia" w:cs="Arial"/>
          <w:bCs/>
          <w:iCs/>
          <w:color w:val="500778"/>
          <w:sz w:val="36"/>
          <w:szCs w:val="36"/>
        </w:rPr>
        <w:lastRenderedPageBreak/>
        <w:t xml:space="preserve">Diagram showing the connection between </w:t>
      </w:r>
      <w:r w:rsidR="004F438B" w:rsidRPr="004F438B">
        <w:rPr>
          <w:rFonts w:ascii="Georgia" w:hAnsi="Georgia" w:cs="Arial"/>
          <w:bCs/>
          <w:iCs/>
          <w:color w:val="500778"/>
          <w:sz w:val="36"/>
          <w:szCs w:val="36"/>
        </w:rPr>
        <w:t>requirements</w:t>
      </w:r>
    </w:p>
    <w:p w14:paraId="6D091A59" w14:textId="3559A50C" w:rsidR="006F7A18" w:rsidRPr="004F438B" w:rsidRDefault="006F7A18" w:rsidP="00B96EE4">
      <w:pPr>
        <w:spacing w:after="120" w:line="240" w:lineRule="auto"/>
        <w:rPr>
          <w:rFonts w:ascii="Georgia" w:hAnsi="Georgia" w:cs="Arial"/>
          <w:bCs/>
          <w:iCs/>
          <w:color w:val="500778"/>
          <w:sz w:val="36"/>
          <w:szCs w:val="36"/>
        </w:rPr>
      </w:pPr>
      <w:r>
        <w:rPr>
          <w:rFonts w:ascii="Calibri" w:hAnsi="Calibri" w:cs="Calibri"/>
          <w:bCs/>
        </w:rPr>
        <w:t xml:space="preserve">The following diagram describes the relationship between the new outcomes framework, </w:t>
      </w:r>
      <w:r w:rsidR="00413FAC">
        <w:rPr>
          <w:rFonts w:ascii="Calibri" w:hAnsi="Calibri" w:cs="Calibri"/>
          <w:bCs/>
        </w:rPr>
        <w:t xml:space="preserve">development of </w:t>
      </w:r>
      <w:r>
        <w:rPr>
          <w:rFonts w:ascii="Calibri" w:hAnsi="Calibri" w:cs="Calibri"/>
          <w:bCs/>
        </w:rPr>
        <w:t>program logics and AWPs that articulate how outcomes will be achieved, and report</w:t>
      </w:r>
      <w:r w:rsidR="00413FAC">
        <w:rPr>
          <w:rFonts w:ascii="Calibri" w:hAnsi="Calibri" w:cs="Calibri"/>
          <w:bCs/>
        </w:rPr>
        <w:t>ing and review of outcomes through the Data Exchange Partnership Approach and a review point, where applicable.</w:t>
      </w:r>
    </w:p>
    <w:p w14:paraId="756BC4A3" w14:textId="77777777" w:rsidR="00B96EE4" w:rsidRPr="009C70AB" w:rsidRDefault="00B96EE4" w:rsidP="00B96EE4">
      <w:pPr>
        <w:spacing w:before="0" w:after="120" w:line="276" w:lineRule="auto"/>
        <w:rPr>
          <w:sz w:val="22"/>
          <w:szCs w:val="22"/>
        </w:rPr>
      </w:pPr>
      <w:r>
        <w:rPr>
          <w:noProof/>
          <w:sz w:val="22"/>
          <w:szCs w:val="22"/>
        </w:rPr>
        <w:drawing>
          <wp:anchor distT="0" distB="0" distL="114300" distR="114300" simplePos="0" relativeHeight="251666432" behindDoc="1" locked="0" layoutInCell="1" allowOverlap="1" wp14:anchorId="42638F23" wp14:editId="0076F72D">
            <wp:simplePos x="0" y="0"/>
            <wp:positionH relativeFrom="page">
              <wp:align>center</wp:align>
            </wp:positionH>
            <wp:positionV relativeFrom="paragraph">
              <wp:posOffset>241935</wp:posOffset>
            </wp:positionV>
            <wp:extent cx="9476740" cy="4053205"/>
            <wp:effectExtent l="0" t="0" r="0" b="4445"/>
            <wp:wrapTight wrapText="bothSides">
              <wp:wrapPolygon edited="0">
                <wp:start x="0" y="0"/>
                <wp:lineTo x="0" y="21522"/>
                <wp:lineTo x="21536" y="21522"/>
                <wp:lineTo x="21536" y="0"/>
                <wp:lineTo x="0" y="0"/>
              </wp:wrapPolygon>
            </wp:wrapTight>
            <wp:docPr id="7" name="Picture 7" descr="This diagram shows that the Outcomes Framework, DEX PArtnership Approach, Program Logics, AWPs and Review points are all linked and lead from the first to the last." title="Diagram showing connections betwee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comes framework diagram.png"/>
                    <pic:cNvPicPr/>
                  </pic:nvPicPr>
                  <pic:blipFill>
                    <a:blip r:embed="rId16">
                      <a:extLst>
                        <a:ext uri="{28A0092B-C50C-407E-A947-70E740481C1C}">
                          <a14:useLocalDpi xmlns:a14="http://schemas.microsoft.com/office/drawing/2010/main" val="0"/>
                        </a:ext>
                      </a:extLst>
                    </a:blip>
                    <a:stretch>
                      <a:fillRect/>
                    </a:stretch>
                  </pic:blipFill>
                  <pic:spPr>
                    <a:xfrm>
                      <a:off x="0" y="0"/>
                      <a:ext cx="9476740" cy="4053205"/>
                    </a:xfrm>
                    <a:prstGeom prst="rect">
                      <a:avLst/>
                    </a:prstGeom>
                  </pic:spPr>
                </pic:pic>
              </a:graphicData>
            </a:graphic>
            <wp14:sizeRelH relativeFrom="margin">
              <wp14:pctWidth>0</wp14:pctWidth>
            </wp14:sizeRelH>
            <wp14:sizeRelV relativeFrom="margin">
              <wp14:pctHeight>0</wp14:pctHeight>
            </wp14:sizeRelV>
          </wp:anchor>
        </w:drawing>
      </w:r>
    </w:p>
    <w:p w14:paraId="7B2186C7" w14:textId="77777777" w:rsidR="006B1AD3" w:rsidRDefault="006B1AD3" w:rsidP="00CD573E">
      <w:pPr>
        <w:spacing w:before="240" w:after="240" w:line="240" w:lineRule="auto"/>
        <w:rPr>
          <w:rFonts w:ascii="Calibri" w:hAnsi="Calibri" w:cs="Calibri"/>
          <w:bCs/>
        </w:rPr>
        <w:sectPr w:rsidR="006B1AD3" w:rsidSect="006B1AD3">
          <w:footerReference w:type="first" r:id="rId17"/>
          <w:pgSz w:w="16838" w:h="11906" w:orient="landscape"/>
          <w:pgMar w:top="1134" w:right="1134" w:bottom="1418" w:left="1134" w:header="284" w:footer="459" w:gutter="0"/>
          <w:cols w:space="708"/>
          <w:titlePg/>
          <w:docGrid w:linePitch="360"/>
        </w:sectPr>
      </w:pPr>
    </w:p>
    <w:p w14:paraId="5BD97099" w14:textId="77777777" w:rsidR="001F24B8" w:rsidRPr="006E2983" w:rsidRDefault="001F24B8" w:rsidP="00F83D0E">
      <w:pPr>
        <w:pStyle w:val="ListParagraph"/>
        <w:numPr>
          <w:ilvl w:val="0"/>
          <w:numId w:val="5"/>
        </w:numPr>
        <w:ind w:left="714" w:hanging="357"/>
        <w:rPr>
          <w:rStyle w:val="Heading1Char"/>
          <w:rFonts w:asciiTheme="majorHAnsi" w:eastAsia="Times New Roman" w:hAnsiTheme="majorHAnsi" w:cs="Calibri"/>
          <w:bCs w:val="0"/>
          <w:i/>
          <w:iCs/>
          <w:color w:val="7030A0"/>
          <w:sz w:val="20"/>
          <w:szCs w:val="20"/>
        </w:rPr>
      </w:pPr>
      <w:r>
        <w:rPr>
          <w:rStyle w:val="Heading1Char"/>
        </w:rPr>
        <w:lastRenderedPageBreak/>
        <w:t>Certainty and Accountability</w:t>
      </w:r>
    </w:p>
    <w:p w14:paraId="1380AB9C" w14:textId="77777777" w:rsidR="00312442" w:rsidRDefault="00312442" w:rsidP="00DA051F">
      <w:pPr>
        <w:spacing w:before="240" w:after="240" w:line="240" w:lineRule="auto"/>
        <w:rPr>
          <w:rFonts w:ascii="Calibri" w:hAnsi="Calibri" w:cs="Calibri"/>
          <w:bCs/>
        </w:rPr>
      </w:pPr>
      <w:r>
        <w:rPr>
          <w:rFonts w:ascii="Calibri" w:hAnsi="Calibri" w:cs="Calibri"/>
          <w:bCs/>
        </w:rPr>
        <w:t>L</w:t>
      </w:r>
      <w:r w:rsidR="00DA051F">
        <w:rPr>
          <w:rFonts w:ascii="Calibri" w:hAnsi="Calibri" w:cs="Calibri"/>
          <w:bCs/>
        </w:rPr>
        <w:t xml:space="preserve">onger-term agreements were </w:t>
      </w:r>
      <w:r w:rsidR="00457D6D" w:rsidRPr="00DA051F">
        <w:rPr>
          <w:rFonts w:ascii="Calibri" w:hAnsi="Calibri" w:cs="Calibri"/>
          <w:bCs/>
        </w:rPr>
        <w:t>supported</w:t>
      </w:r>
      <w:r w:rsidR="00DA051F">
        <w:rPr>
          <w:rFonts w:ascii="Calibri" w:hAnsi="Calibri" w:cs="Calibri"/>
          <w:bCs/>
        </w:rPr>
        <w:t xml:space="preserve"> for in-scope services</w:t>
      </w:r>
      <w:r>
        <w:rPr>
          <w:rFonts w:ascii="Calibri" w:hAnsi="Calibri" w:cs="Calibri"/>
          <w:bCs/>
        </w:rPr>
        <w:t>.</w:t>
      </w:r>
    </w:p>
    <w:p w14:paraId="3FC18A14" w14:textId="735E7613" w:rsidR="00457D6D" w:rsidRPr="00DA051F" w:rsidRDefault="00312442" w:rsidP="00DA051F">
      <w:pPr>
        <w:spacing w:before="240" w:after="240" w:line="240" w:lineRule="auto"/>
        <w:rPr>
          <w:rFonts w:ascii="Calibri" w:hAnsi="Calibri" w:cs="Calibri"/>
          <w:bCs/>
        </w:rPr>
      </w:pPr>
      <w:r>
        <w:rPr>
          <w:rFonts w:ascii="Calibri" w:hAnsi="Calibri" w:cs="Calibri"/>
          <w:bCs/>
        </w:rPr>
        <w:t>T</w:t>
      </w:r>
      <w:r w:rsidR="00457D6D" w:rsidRPr="00DA051F">
        <w:rPr>
          <w:rFonts w:ascii="Calibri" w:hAnsi="Calibri" w:cs="Calibri"/>
          <w:bCs/>
        </w:rPr>
        <w:t xml:space="preserve">he department </w:t>
      </w:r>
      <w:r w:rsidR="00DA051F">
        <w:rPr>
          <w:rFonts w:ascii="Calibri" w:hAnsi="Calibri" w:cs="Calibri"/>
          <w:bCs/>
        </w:rPr>
        <w:t>heard</w:t>
      </w:r>
      <w:r w:rsidR="00457D6D" w:rsidRPr="00DA051F">
        <w:rPr>
          <w:rFonts w:ascii="Calibri" w:hAnsi="Calibri" w:cs="Calibri"/>
          <w:bCs/>
        </w:rPr>
        <w:t xml:space="preserve"> feedback that the </w:t>
      </w:r>
      <w:r w:rsidR="00DA051F">
        <w:rPr>
          <w:rFonts w:ascii="Calibri" w:hAnsi="Calibri" w:cs="Calibri"/>
          <w:bCs/>
        </w:rPr>
        <w:t xml:space="preserve">introduction of a </w:t>
      </w:r>
      <w:r w:rsidR="00457D6D" w:rsidRPr="00DA051F">
        <w:rPr>
          <w:rFonts w:ascii="Calibri" w:hAnsi="Calibri" w:cs="Calibri"/>
          <w:bCs/>
        </w:rPr>
        <w:t xml:space="preserve">review point </w:t>
      </w:r>
      <w:r w:rsidR="00DA051F">
        <w:rPr>
          <w:rFonts w:ascii="Calibri" w:hAnsi="Calibri" w:cs="Calibri"/>
          <w:bCs/>
        </w:rPr>
        <w:t xml:space="preserve">for five-year grant agreements </w:t>
      </w:r>
      <w:r w:rsidR="00457D6D" w:rsidRPr="00DA051F">
        <w:rPr>
          <w:rFonts w:ascii="Calibri" w:hAnsi="Calibri" w:cs="Calibri"/>
          <w:bCs/>
        </w:rPr>
        <w:t xml:space="preserve">should not be considered </w:t>
      </w:r>
      <w:r w:rsidR="00DA051F">
        <w:rPr>
          <w:rFonts w:ascii="Calibri" w:hAnsi="Calibri" w:cs="Calibri"/>
          <w:bCs/>
        </w:rPr>
        <w:t xml:space="preserve">solely </w:t>
      </w:r>
      <w:r w:rsidR="00457D6D" w:rsidRPr="00DA051F">
        <w:rPr>
          <w:rFonts w:ascii="Calibri" w:hAnsi="Calibri" w:cs="Calibri"/>
          <w:bCs/>
        </w:rPr>
        <w:t xml:space="preserve">a </w:t>
      </w:r>
      <w:r w:rsidR="00DA051F">
        <w:rPr>
          <w:rFonts w:ascii="Calibri" w:hAnsi="Calibri" w:cs="Calibri"/>
          <w:bCs/>
        </w:rPr>
        <w:t>performance management exercise.</w:t>
      </w:r>
    </w:p>
    <w:p w14:paraId="7EDAFBB3" w14:textId="5121F19E" w:rsidR="00457D6D" w:rsidRPr="00DA051F" w:rsidRDefault="00457D6D" w:rsidP="00DA051F">
      <w:pPr>
        <w:spacing w:before="240" w:after="240" w:line="240" w:lineRule="auto"/>
        <w:rPr>
          <w:rFonts w:ascii="Calibri" w:hAnsi="Calibri" w:cs="Calibri"/>
          <w:bCs/>
        </w:rPr>
      </w:pPr>
      <w:r w:rsidRPr="00DA051F">
        <w:rPr>
          <w:rFonts w:ascii="Calibri" w:hAnsi="Calibri" w:cs="Calibri"/>
          <w:bCs/>
        </w:rPr>
        <w:t xml:space="preserve">In general, the idea of a review point was </w:t>
      </w:r>
      <w:r w:rsidR="00396EF0" w:rsidRPr="00DA051F">
        <w:rPr>
          <w:rFonts w:ascii="Calibri" w:hAnsi="Calibri" w:cs="Calibri"/>
          <w:bCs/>
        </w:rPr>
        <w:t>see</w:t>
      </w:r>
      <w:r w:rsidR="00396EF0">
        <w:rPr>
          <w:rFonts w:ascii="Calibri" w:hAnsi="Calibri" w:cs="Calibri"/>
          <w:bCs/>
        </w:rPr>
        <w:t>n</w:t>
      </w:r>
      <w:r w:rsidR="00396EF0" w:rsidRPr="00DA051F">
        <w:rPr>
          <w:rFonts w:ascii="Calibri" w:hAnsi="Calibri" w:cs="Calibri"/>
          <w:bCs/>
        </w:rPr>
        <w:t xml:space="preserve"> </w:t>
      </w:r>
      <w:r w:rsidRPr="00DA051F">
        <w:rPr>
          <w:rFonts w:ascii="Calibri" w:hAnsi="Calibri" w:cs="Calibri"/>
          <w:bCs/>
        </w:rPr>
        <w:t xml:space="preserve">as a useful opportunity for </w:t>
      </w:r>
      <w:r w:rsidR="00A5141E">
        <w:rPr>
          <w:rFonts w:ascii="Calibri" w:hAnsi="Calibri" w:cs="Calibri"/>
          <w:bCs/>
        </w:rPr>
        <w:t xml:space="preserve">a </w:t>
      </w:r>
      <w:r w:rsidRPr="00DA051F">
        <w:rPr>
          <w:rFonts w:ascii="Calibri" w:hAnsi="Calibri" w:cs="Calibri"/>
          <w:bCs/>
        </w:rPr>
        <w:t>two-way ‘check</w:t>
      </w:r>
      <w:r w:rsidR="009B7AA0">
        <w:rPr>
          <w:rFonts w:ascii="Calibri" w:hAnsi="Calibri" w:cs="Calibri"/>
          <w:bCs/>
        </w:rPr>
        <w:noBreakHyphen/>
      </w:r>
      <w:r w:rsidRPr="00DA051F">
        <w:rPr>
          <w:rFonts w:ascii="Calibri" w:hAnsi="Calibri" w:cs="Calibri"/>
          <w:bCs/>
        </w:rPr>
        <w:t>in’ to</w:t>
      </w:r>
      <w:r w:rsidR="004E1232">
        <w:rPr>
          <w:rFonts w:ascii="Calibri" w:hAnsi="Calibri" w:cs="Calibri"/>
          <w:bCs/>
        </w:rPr>
        <w:t xml:space="preserve"> identify whether </w:t>
      </w:r>
      <w:r w:rsidRPr="00DA051F">
        <w:rPr>
          <w:rFonts w:ascii="Calibri" w:hAnsi="Calibri" w:cs="Calibri"/>
          <w:bCs/>
        </w:rPr>
        <w:t xml:space="preserve">programs and services are on track, and as an opportunity for continuous learning </w:t>
      </w:r>
      <w:r w:rsidR="00A5141E">
        <w:rPr>
          <w:rFonts w:ascii="Calibri" w:hAnsi="Calibri" w:cs="Calibri"/>
          <w:bCs/>
        </w:rPr>
        <w:t>and improvement</w:t>
      </w:r>
      <w:r w:rsidRPr="00DA051F">
        <w:rPr>
          <w:rFonts w:ascii="Calibri" w:hAnsi="Calibri" w:cs="Calibri"/>
          <w:bCs/>
        </w:rPr>
        <w:t>, for both service providers and the department.</w:t>
      </w:r>
    </w:p>
    <w:p w14:paraId="03E6F0F8" w14:textId="0276BCA0" w:rsidR="00500F3B" w:rsidRDefault="00500F3B" w:rsidP="0075705D">
      <w:pPr>
        <w:spacing w:before="240" w:after="240" w:line="240" w:lineRule="auto"/>
        <w:rPr>
          <w:rFonts w:ascii="Calibri" w:hAnsi="Calibri" w:cs="Calibri"/>
          <w:bCs/>
        </w:rPr>
      </w:pPr>
      <w:r w:rsidRPr="00500F3B">
        <w:rPr>
          <w:rFonts w:asciiTheme="minorHAnsi" w:hAnsiTheme="minorHAnsi" w:cstheme="minorHAnsi"/>
          <w:iCs/>
          <w:noProof/>
          <w:spacing w:val="2"/>
          <w:sz w:val="22"/>
          <w:szCs w:val="22"/>
        </w:rPr>
        <mc:AlternateContent>
          <mc:Choice Requires="wps">
            <w:drawing>
              <wp:inline distT="0" distB="0" distL="0" distR="0" wp14:anchorId="5D09B4B1" wp14:editId="352C76F5">
                <wp:extent cx="6003985" cy="2199736"/>
                <wp:effectExtent l="0" t="0" r="15875" b="1016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85" cy="2199736"/>
                        </a:xfrm>
                        <a:prstGeom prst="roundRect">
                          <a:avLst>
                            <a:gd name="adj" fmla="val 3256"/>
                          </a:avLst>
                        </a:prstGeom>
                        <a:solidFill>
                          <a:srgbClr val="500778">
                            <a:lumMod val="20000"/>
                            <a:lumOff val="80000"/>
                          </a:srgbClr>
                        </a:solidFill>
                        <a:ln w="9525" cap="flat" cmpd="sng" algn="ctr">
                          <a:solidFill>
                            <a:srgbClr val="D40C7D">
                              <a:lumMod val="50000"/>
                            </a:srgbClr>
                          </a:solidFill>
                          <a:prstDash val="solid"/>
                          <a:headEnd/>
                          <a:tailEnd/>
                        </a:ln>
                        <a:effectLst/>
                        <a:extLst/>
                      </wps:spPr>
                      <wps:txbx>
                        <w:txbxContent>
                          <w:p w14:paraId="554F2483" w14:textId="77777777" w:rsidR="00500F3B" w:rsidRPr="007411F5" w:rsidRDefault="00500F3B" w:rsidP="00500F3B">
                            <w:pPr>
                              <w:rPr>
                                <w:rStyle w:val="Heading1Char"/>
                                <w:sz w:val="24"/>
                                <w:szCs w:val="24"/>
                              </w:rPr>
                            </w:pPr>
                            <w:r w:rsidRPr="007411F5">
                              <w:rPr>
                                <w:rStyle w:val="Heading1Char"/>
                                <w:sz w:val="24"/>
                                <w:szCs w:val="24"/>
                              </w:rPr>
                              <w:t>What Next</w:t>
                            </w:r>
                            <w:r>
                              <w:rPr>
                                <w:rStyle w:val="Heading1Char"/>
                                <w:sz w:val="24"/>
                                <w:szCs w:val="24"/>
                              </w:rPr>
                              <w:t>?</w:t>
                            </w:r>
                          </w:p>
                          <w:p w14:paraId="58388DEE" w14:textId="70A5149D" w:rsidR="00500F3B" w:rsidRDefault="00500F3B" w:rsidP="00050146">
                            <w:pPr>
                              <w:pStyle w:val="ListParagraph"/>
                              <w:numPr>
                                <w:ilvl w:val="0"/>
                                <w:numId w:val="11"/>
                              </w:numPr>
                              <w:spacing w:before="240" w:after="240" w:line="240" w:lineRule="auto"/>
                              <w:ind w:left="714" w:hanging="357"/>
                              <w:contextualSpacing w:val="0"/>
                              <w:rPr>
                                <w:rFonts w:ascii="Calibri" w:hAnsi="Calibri" w:cs="Calibri"/>
                                <w:bCs/>
                              </w:rPr>
                            </w:pPr>
                            <w:r w:rsidRPr="00500F3B">
                              <w:rPr>
                                <w:rFonts w:ascii="Calibri" w:hAnsi="Calibri" w:cs="Calibri"/>
                                <w:bCs/>
                              </w:rPr>
                              <w:t xml:space="preserve">Considering feedback that has been received, the department has published the assessment criteria for the review </w:t>
                            </w:r>
                            <w:r w:rsidR="00CD6551">
                              <w:rPr>
                                <w:rFonts w:ascii="Calibri" w:hAnsi="Calibri" w:cs="Calibri"/>
                                <w:bCs/>
                              </w:rPr>
                              <w:t xml:space="preserve">point </w:t>
                            </w:r>
                            <w:r w:rsidRPr="00500F3B">
                              <w:rPr>
                                <w:rFonts w:ascii="Calibri" w:hAnsi="Calibri" w:cs="Calibri"/>
                                <w:bCs/>
                              </w:rPr>
                              <w:t xml:space="preserve">within operational guidelines for each </w:t>
                            </w:r>
                            <w:r w:rsidR="00316124">
                              <w:rPr>
                                <w:rFonts w:ascii="Calibri" w:hAnsi="Calibri" w:cs="Calibri"/>
                                <w:bCs/>
                              </w:rPr>
                              <w:t xml:space="preserve">relevant </w:t>
                            </w:r>
                            <w:r w:rsidRPr="00500F3B">
                              <w:rPr>
                                <w:rFonts w:ascii="Calibri" w:hAnsi="Calibri" w:cs="Calibri"/>
                                <w:bCs/>
                              </w:rPr>
                              <w:t>grant program.  The</w:t>
                            </w:r>
                            <w:r w:rsidRPr="00500F3B">
                              <w:rPr>
                                <w:rFonts w:ascii="Calibri" w:hAnsi="Calibri" w:cs="Calibri"/>
                              </w:rPr>
                              <w:t> </w:t>
                            </w:r>
                            <w:r w:rsidRPr="00500F3B">
                              <w:rPr>
                                <w:rFonts w:ascii="Calibri" w:hAnsi="Calibri" w:cs="Calibri"/>
                                <w:bCs/>
                              </w:rPr>
                              <w:t>department will not be benchmarking providers against one another.</w:t>
                            </w:r>
                          </w:p>
                          <w:p w14:paraId="0EC747D8" w14:textId="64FC4C9D" w:rsidR="00050146" w:rsidRPr="00050146" w:rsidRDefault="005A354A" w:rsidP="00050146">
                            <w:pPr>
                              <w:pStyle w:val="ListParagraph"/>
                              <w:numPr>
                                <w:ilvl w:val="0"/>
                                <w:numId w:val="11"/>
                              </w:numPr>
                              <w:spacing w:before="240" w:after="240" w:line="240" w:lineRule="auto"/>
                              <w:rPr>
                                <w:rFonts w:cstheme="minorHAnsi"/>
                              </w:rPr>
                            </w:pPr>
                            <w:r>
                              <w:rPr>
                                <w:rFonts w:ascii="Calibri" w:hAnsi="Calibri" w:cs="Calibri"/>
                                <w:bCs/>
                              </w:rPr>
                              <w:t xml:space="preserve">The review will commence from September 2023. </w:t>
                            </w:r>
                            <w:r w:rsidR="00342D04">
                              <w:rPr>
                                <w:rFonts w:ascii="Calibri" w:hAnsi="Calibri" w:cs="Calibri"/>
                                <w:bCs/>
                              </w:rPr>
                              <w:t xml:space="preserve"> </w:t>
                            </w:r>
                            <w:r w:rsidR="00050146" w:rsidRPr="00050146">
                              <w:rPr>
                                <w:rFonts w:ascii="Calibri" w:hAnsi="Calibri" w:cs="Calibri"/>
                                <w:bCs/>
                              </w:rPr>
                              <w:t>The department will provide additional guidance and support, particularly with Data Exchange requirements and program logics</w:t>
                            </w:r>
                            <w:r w:rsidR="003D6287">
                              <w:rPr>
                                <w:rFonts w:ascii="Calibri" w:hAnsi="Calibri" w:cs="Calibri"/>
                                <w:bCs/>
                              </w:rPr>
                              <w:t>,</w:t>
                            </w:r>
                            <w:r w:rsidR="00387183">
                              <w:rPr>
                                <w:rFonts w:ascii="Calibri" w:hAnsi="Calibri" w:cs="Calibri"/>
                                <w:bCs/>
                              </w:rPr>
                              <w:t xml:space="preserve"> to undertake a holistic review that draws on qualitative information in Activity Work Plan reports and other sources</w:t>
                            </w:r>
                            <w:r w:rsidR="003E53A7">
                              <w:rPr>
                                <w:rFonts w:ascii="Calibri" w:hAnsi="Calibri" w:cs="Calibri"/>
                                <w:bCs/>
                              </w:rPr>
                              <w:t>.</w:t>
                            </w:r>
                          </w:p>
                        </w:txbxContent>
                      </wps:txbx>
                      <wps:bodyPr rot="0" vert="horz" wrap="square" lIns="18000" tIns="18000" rIns="18000" bIns="18000" anchor="ctr" anchorCtr="0" upright="1">
                        <a:noAutofit/>
                      </wps:bodyPr>
                    </wps:wsp>
                  </a:graphicData>
                </a:graphic>
              </wp:inline>
            </w:drawing>
          </mc:Choice>
          <mc:Fallback>
            <w:pict>
              <v:roundrect w14:anchorId="5D09B4B1" id="Text Box 9" o:spid="_x0000_s1029" style="width:472.75pt;height:173.2pt;visibility:visible;mso-wrap-style:square;mso-left-percent:-10001;mso-top-percent:-10001;mso-position-horizontal:absolute;mso-position-horizontal-relative:char;mso-position-vertical:absolute;mso-position-vertical-relative:line;mso-left-percent:-10001;mso-top-percent:-10001;v-text-anchor:middle" arcsize="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" fillcolor="#e3b7fb" strokecolor="#6a063f">
                <v:textbox inset=".5mm,.5mm,.5mm,.5mm">
                  <w:txbxContent>
                    <w:p w14:paraId="554F2483" w14:textId="77777777" w:rsidR="00500F3B" w:rsidRPr="007411F5" w:rsidRDefault="00500F3B" w:rsidP="00500F3B">
                      <w:pPr>
                        <w:rPr>
                          <w:rStyle w:val="Heading1Char"/>
                          <w:sz w:val="24"/>
                          <w:szCs w:val="24"/>
                        </w:rPr>
                      </w:pPr>
                      <w:r w:rsidRPr="007411F5">
                        <w:rPr>
                          <w:rStyle w:val="Heading1Char"/>
                          <w:sz w:val="24"/>
                          <w:szCs w:val="24"/>
                        </w:rPr>
                        <w:t>What Next</w:t>
                      </w:r>
                      <w:r>
                        <w:rPr>
                          <w:rStyle w:val="Heading1Char"/>
                          <w:sz w:val="24"/>
                          <w:szCs w:val="24"/>
                        </w:rPr>
                        <w:t>?</w:t>
                      </w:r>
                    </w:p>
                    <w:p w14:paraId="58388DEE" w14:textId="70A5149D" w:rsidR="00500F3B" w:rsidRDefault="00500F3B" w:rsidP="00050146">
                      <w:pPr>
                        <w:pStyle w:val="ListParagraph"/>
                        <w:numPr>
                          <w:ilvl w:val="0"/>
                          <w:numId w:val="11"/>
                        </w:numPr>
                        <w:spacing w:before="240" w:after="240" w:line="240" w:lineRule="auto"/>
                        <w:ind w:left="714" w:hanging="357"/>
                        <w:contextualSpacing w:val="0"/>
                        <w:rPr>
                          <w:rFonts w:ascii="Calibri" w:hAnsi="Calibri" w:cs="Calibri"/>
                          <w:bCs/>
                        </w:rPr>
                      </w:pPr>
                      <w:r w:rsidRPr="00500F3B">
                        <w:rPr>
                          <w:rFonts w:ascii="Calibri" w:hAnsi="Calibri" w:cs="Calibri"/>
                          <w:bCs/>
                        </w:rPr>
                        <w:t xml:space="preserve">Considering feedback that has been received, the department has published the assessment criteria for the review </w:t>
                      </w:r>
                      <w:r w:rsidR="00CD6551">
                        <w:rPr>
                          <w:rFonts w:ascii="Calibri" w:hAnsi="Calibri" w:cs="Calibri"/>
                          <w:bCs/>
                        </w:rPr>
                        <w:t xml:space="preserve">point </w:t>
                      </w:r>
                      <w:r w:rsidRPr="00500F3B">
                        <w:rPr>
                          <w:rFonts w:ascii="Calibri" w:hAnsi="Calibri" w:cs="Calibri"/>
                          <w:bCs/>
                        </w:rPr>
                        <w:t xml:space="preserve">within operational guidelines for each </w:t>
                      </w:r>
                      <w:r w:rsidR="00316124">
                        <w:rPr>
                          <w:rFonts w:ascii="Calibri" w:hAnsi="Calibri" w:cs="Calibri"/>
                          <w:bCs/>
                        </w:rPr>
                        <w:t xml:space="preserve">relevant </w:t>
                      </w:r>
                      <w:r w:rsidRPr="00500F3B">
                        <w:rPr>
                          <w:rFonts w:ascii="Calibri" w:hAnsi="Calibri" w:cs="Calibri"/>
                          <w:bCs/>
                        </w:rPr>
                        <w:t>grant program.  The</w:t>
                      </w:r>
                      <w:r w:rsidRPr="00500F3B">
                        <w:rPr>
                          <w:rFonts w:ascii="Calibri" w:hAnsi="Calibri" w:cs="Calibri"/>
                        </w:rPr>
                        <w:t> </w:t>
                      </w:r>
                      <w:r w:rsidRPr="00500F3B">
                        <w:rPr>
                          <w:rFonts w:ascii="Calibri" w:hAnsi="Calibri" w:cs="Calibri"/>
                          <w:bCs/>
                        </w:rPr>
                        <w:t>department will not be benchmarking providers against one another.</w:t>
                      </w:r>
                    </w:p>
                    <w:p w14:paraId="0EC747D8" w14:textId="64FC4C9D" w:rsidR="00050146" w:rsidRPr="00050146" w:rsidRDefault="005A354A" w:rsidP="00050146">
                      <w:pPr>
                        <w:pStyle w:val="ListParagraph"/>
                        <w:numPr>
                          <w:ilvl w:val="0"/>
                          <w:numId w:val="11"/>
                        </w:numPr>
                        <w:spacing w:before="240" w:after="240" w:line="240" w:lineRule="auto"/>
                        <w:rPr>
                          <w:rFonts w:cstheme="minorHAnsi"/>
                        </w:rPr>
                      </w:pPr>
                      <w:r>
                        <w:rPr>
                          <w:rFonts w:ascii="Calibri" w:hAnsi="Calibri" w:cs="Calibri"/>
                          <w:bCs/>
                        </w:rPr>
                        <w:t xml:space="preserve">The review will commence from September 2023. </w:t>
                      </w:r>
                      <w:r w:rsidR="00342D04">
                        <w:rPr>
                          <w:rFonts w:ascii="Calibri" w:hAnsi="Calibri" w:cs="Calibri"/>
                          <w:bCs/>
                        </w:rPr>
                        <w:t xml:space="preserve"> </w:t>
                      </w:r>
                      <w:r w:rsidR="00050146" w:rsidRPr="00050146">
                        <w:rPr>
                          <w:rFonts w:ascii="Calibri" w:hAnsi="Calibri" w:cs="Calibri"/>
                          <w:bCs/>
                        </w:rPr>
                        <w:t>The department will provide additional guidance and support, particularly with Data Exchange requirements and program logics</w:t>
                      </w:r>
                      <w:r w:rsidR="003D6287">
                        <w:rPr>
                          <w:rFonts w:ascii="Calibri" w:hAnsi="Calibri" w:cs="Calibri"/>
                          <w:bCs/>
                        </w:rPr>
                        <w:t>,</w:t>
                      </w:r>
                      <w:r w:rsidR="00387183">
                        <w:rPr>
                          <w:rFonts w:ascii="Calibri" w:hAnsi="Calibri" w:cs="Calibri"/>
                          <w:bCs/>
                        </w:rPr>
                        <w:t xml:space="preserve"> to undertake a holistic review that draws on qualitative information in Activity Work Plan reports and other sources</w:t>
                      </w:r>
                      <w:r w:rsidR="003E53A7">
                        <w:rPr>
                          <w:rFonts w:ascii="Calibri" w:hAnsi="Calibri" w:cs="Calibri"/>
                          <w:bCs/>
                        </w:rPr>
                        <w:t>.</w:t>
                      </w:r>
                    </w:p>
                  </w:txbxContent>
                </v:textbox>
                <w10:anchorlock/>
              </v:roundrect>
            </w:pict>
          </mc:Fallback>
        </mc:AlternateContent>
      </w:r>
    </w:p>
    <w:p w14:paraId="25C6A94D" w14:textId="24F1C9F6" w:rsidR="003059ED" w:rsidRDefault="003059ED" w:rsidP="004763B7">
      <w:pPr>
        <w:spacing w:before="240" w:after="240" w:line="240" w:lineRule="auto"/>
        <w:rPr>
          <w:rFonts w:ascii="Calibri" w:hAnsi="Calibri" w:cs="Calibri"/>
          <w:bCs/>
        </w:rPr>
      </w:pPr>
      <w:r>
        <w:rPr>
          <w:rFonts w:ascii="Calibri" w:hAnsi="Calibri" w:cs="Calibri"/>
          <w:bCs/>
        </w:rPr>
        <w:t xml:space="preserve">Many providers sought assurance that </w:t>
      </w:r>
      <w:r w:rsidR="0075705D">
        <w:rPr>
          <w:rFonts w:ascii="Calibri" w:hAnsi="Calibri" w:cs="Calibri"/>
          <w:bCs/>
        </w:rPr>
        <w:t>it would be possible to provide</w:t>
      </w:r>
      <w:r w:rsidR="009B7AA0">
        <w:rPr>
          <w:rFonts w:ascii="Calibri" w:hAnsi="Calibri" w:cs="Calibri"/>
          <w:bCs/>
        </w:rPr>
        <w:t xml:space="preserve"> information in</w:t>
      </w:r>
      <w:r w:rsidR="00852CB5" w:rsidRPr="00945492">
        <w:rPr>
          <w:b/>
        </w:rPr>
        <w:t> </w:t>
      </w:r>
      <w:r w:rsidR="009B7AA0">
        <w:rPr>
          <w:rFonts w:ascii="Calibri" w:hAnsi="Calibri" w:cs="Calibri"/>
          <w:bCs/>
        </w:rPr>
        <w:t xml:space="preserve">addition to </w:t>
      </w:r>
      <w:r w:rsidR="00E046AA">
        <w:rPr>
          <w:rFonts w:ascii="Calibri" w:hAnsi="Calibri" w:cs="Calibri"/>
          <w:bCs/>
        </w:rPr>
        <w:t>the Data Exchange</w:t>
      </w:r>
      <w:r w:rsidR="00457D6D" w:rsidRPr="003059ED">
        <w:rPr>
          <w:rFonts w:ascii="Calibri" w:hAnsi="Calibri" w:cs="Calibri"/>
          <w:bCs/>
        </w:rPr>
        <w:t xml:space="preserve"> to </w:t>
      </w:r>
      <w:r w:rsidR="00BF2474">
        <w:rPr>
          <w:rFonts w:ascii="Calibri" w:hAnsi="Calibri" w:cs="Calibri"/>
          <w:bCs/>
        </w:rPr>
        <w:t>give</w:t>
      </w:r>
      <w:r w:rsidR="00457D6D" w:rsidRPr="003059ED">
        <w:rPr>
          <w:rFonts w:ascii="Calibri" w:hAnsi="Calibri" w:cs="Calibri"/>
          <w:bCs/>
        </w:rPr>
        <w:t xml:space="preserve"> more context </w:t>
      </w:r>
      <w:r>
        <w:rPr>
          <w:rFonts w:ascii="Calibri" w:hAnsi="Calibri" w:cs="Calibri"/>
          <w:bCs/>
        </w:rPr>
        <w:t xml:space="preserve">around the unique </w:t>
      </w:r>
      <w:r w:rsidR="00E046AA">
        <w:rPr>
          <w:rFonts w:ascii="Calibri" w:hAnsi="Calibri" w:cs="Calibri"/>
          <w:bCs/>
        </w:rPr>
        <w:t>circumstances</w:t>
      </w:r>
      <w:r>
        <w:rPr>
          <w:rFonts w:ascii="Calibri" w:hAnsi="Calibri" w:cs="Calibri"/>
          <w:bCs/>
        </w:rPr>
        <w:t xml:space="preserve"> in</w:t>
      </w:r>
      <w:r w:rsidR="00852CB5" w:rsidRPr="00945492">
        <w:rPr>
          <w:b/>
        </w:rPr>
        <w:t> </w:t>
      </w:r>
      <w:r>
        <w:rPr>
          <w:rFonts w:ascii="Calibri" w:hAnsi="Calibri" w:cs="Calibri"/>
          <w:bCs/>
        </w:rPr>
        <w:t>which services operate</w:t>
      </w:r>
      <w:r w:rsidR="00457D6D" w:rsidRPr="003059ED">
        <w:rPr>
          <w:rFonts w:ascii="Calibri" w:hAnsi="Calibri" w:cs="Calibri"/>
          <w:bCs/>
        </w:rPr>
        <w:t xml:space="preserve">. </w:t>
      </w:r>
      <w:r w:rsidR="00852CB5">
        <w:rPr>
          <w:rFonts w:ascii="Calibri" w:hAnsi="Calibri" w:cs="Calibri"/>
          <w:bCs/>
        </w:rPr>
        <w:t xml:space="preserve"> </w:t>
      </w:r>
      <w:r w:rsidRPr="003059ED">
        <w:rPr>
          <w:rFonts w:ascii="Calibri" w:hAnsi="Calibri" w:cs="Calibri"/>
          <w:bCs/>
        </w:rPr>
        <w:t xml:space="preserve">The department is committed to a holistic review that draws on qualitative information in </w:t>
      </w:r>
      <w:r w:rsidR="007A5C2F">
        <w:rPr>
          <w:rFonts w:ascii="Calibri" w:hAnsi="Calibri" w:cs="Calibri"/>
          <w:bCs/>
        </w:rPr>
        <w:t>AWP</w:t>
      </w:r>
      <w:r w:rsidRPr="003059ED">
        <w:rPr>
          <w:rFonts w:ascii="Calibri" w:hAnsi="Calibri" w:cs="Calibri"/>
          <w:bCs/>
        </w:rPr>
        <w:t xml:space="preserve"> reports and other sources, where relevant, to account for the individual circumstances of service providers and the communities in which they operate.</w:t>
      </w:r>
    </w:p>
    <w:p w14:paraId="6851DEA6" w14:textId="77777777" w:rsidR="00BF03BC" w:rsidRPr="00BF03BC" w:rsidRDefault="00BF03BC" w:rsidP="00BF03BC">
      <w:pPr>
        <w:ind w:left="360"/>
        <w:jc w:val="center"/>
        <w:rPr>
          <w:rFonts w:asciiTheme="majorHAnsi" w:hAnsiTheme="majorHAnsi" w:cs="Calibri"/>
          <w:i/>
          <w:iCs/>
          <w:color w:val="7030A0"/>
          <w:sz w:val="20"/>
          <w:szCs w:val="20"/>
        </w:rPr>
      </w:pPr>
      <w:r w:rsidRPr="00BF03BC">
        <w:rPr>
          <w:rFonts w:asciiTheme="majorHAnsi" w:hAnsiTheme="majorHAnsi" w:cs="Calibri"/>
          <w:i/>
          <w:iCs/>
          <w:color w:val="7030A0"/>
          <w:sz w:val="20"/>
          <w:szCs w:val="20"/>
        </w:rPr>
        <w:t xml:space="preserve">Our program is evidence-based but assistance in evaluating the outcomes would be appreciated as this is not captured in </w:t>
      </w:r>
      <w:proofErr w:type="spellStart"/>
      <w:r w:rsidRPr="00BF03BC">
        <w:rPr>
          <w:rFonts w:asciiTheme="majorHAnsi" w:hAnsiTheme="majorHAnsi" w:cs="Calibri"/>
          <w:i/>
          <w:iCs/>
          <w:color w:val="7030A0"/>
          <w:sz w:val="20"/>
          <w:szCs w:val="20"/>
        </w:rPr>
        <w:t>Dex</w:t>
      </w:r>
      <w:proofErr w:type="spellEnd"/>
      <w:r w:rsidRPr="00BF03BC">
        <w:rPr>
          <w:rFonts w:asciiTheme="majorHAnsi" w:hAnsiTheme="majorHAnsi" w:cs="Calibri"/>
          <w:i/>
          <w:iCs/>
          <w:color w:val="7030A0"/>
          <w:sz w:val="20"/>
          <w:szCs w:val="20"/>
        </w:rPr>
        <w:t xml:space="preserve"> reporting for our specific program. We do evaluate our youth programs pre and post session delivery and collate the survey … for our own use and for…other organisations so they can see the increase in knowledge and awareness post session delivery. We would like to be able to capture more qualitative data but need assistance with this.</w:t>
      </w:r>
    </w:p>
    <w:p w14:paraId="123C2929" w14:textId="34FA82DE" w:rsidR="001F24B8" w:rsidRPr="00BF03BC" w:rsidRDefault="00BF03BC" w:rsidP="00F83D0E">
      <w:pPr>
        <w:ind w:left="357" w:firstLine="357"/>
        <w:rPr>
          <w:rStyle w:val="Heading1Char"/>
          <w:rFonts w:asciiTheme="majorHAnsi" w:eastAsia="Times New Roman" w:hAnsiTheme="majorHAnsi" w:cs="Calibri"/>
          <w:bCs w:val="0"/>
          <w:i/>
          <w:iCs/>
          <w:color w:val="7030A0"/>
          <w:szCs w:val="36"/>
        </w:rPr>
      </w:pPr>
      <w:r w:rsidRPr="00F83D0E">
        <w:rPr>
          <w:rStyle w:val="Heading1Char"/>
          <w:szCs w:val="36"/>
        </w:rPr>
        <w:t>3.</w:t>
      </w:r>
      <w:r w:rsidRPr="00BF03BC">
        <w:rPr>
          <w:rFonts w:asciiTheme="majorHAnsi" w:hAnsiTheme="majorHAnsi" w:cs="Calibri"/>
          <w:iCs/>
          <w:color w:val="7030A0"/>
          <w:sz w:val="36"/>
          <w:szCs w:val="36"/>
        </w:rPr>
        <w:t xml:space="preserve"> </w:t>
      </w:r>
      <w:r w:rsidR="001F24B8" w:rsidRPr="00BF03BC">
        <w:rPr>
          <w:rStyle w:val="Heading1Char"/>
          <w:szCs w:val="36"/>
        </w:rPr>
        <w:t>Targeting and Accessibility</w:t>
      </w:r>
    </w:p>
    <w:p w14:paraId="2903CC35" w14:textId="48C8B543" w:rsidR="00945042" w:rsidRPr="00945042" w:rsidRDefault="00945042" w:rsidP="00535D31">
      <w:pPr>
        <w:spacing w:before="240" w:after="240" w:line="240" w:lineRule="auto"/>
        <w:rPr>
          <w:rFonts w:ascii="Calibri" w:hAnsi="Calibri" w:cs="Calibri"/>
          <w:bCs/>
        </w:rPr>
      </w:pPr>
      <w:r w:rsidRPr="00945042">
        <w:rPr>
          <w:rFonts w:ascii="Calibri" w:hAnsi="Calibri" w:cs="Calibri"/>
          <w:bCs/>
        </w:rPr>
        <w:t xml:space="preserve">A key observation from the consultation </w:t>
      </w:r>
      <w:r w:rsidR="00D65F1D">
        <w:rPr>
          <w:rFonts w:ascii="Calibri" w:hAnsi="Calibri" w:cs="Calibri"/>
          <w:bCs/>
        </w:rPr>
        <w:t xml:space="preserve">process </w:t>
      </w:r>
      <w:r w:rsidRPr="00945042">
        <w:rPr>
          <w:rFonts w:ascii="Calibri" w:hAnsi="Calibri" w:cs="Calibri"/>
          <w:bCs/>
        </w:rPr>
        <w:t xml:space="preserve">was the sector’s recognition and </w:t>
      </w:r>
      <w:r w:rsidR="004763B7">
        <w:rPr>
          <w:rFonts w:ascii="Calibri" w:hAnsi="Calibri" w:cs="Calibri"/>
          <w:bCs/>
        </w:rPr>
        <w:t>progress</w:t>
      </w:r>
      <w:r w:rsidRPr="00945042">
        <w:rPr>
          <w:rFonts w:ascii="Calibri" w:hAnsi="Calibri" w:cs="Calibri"/>
          <w:bCs/>
        </w:rPr>
        <w:t xml:space="preserve"> in making critical shift</w:t>
      </w:r>
      <w:r w:rsidR="004763B7">
        <w:rPr>
          <w:rFonts w:ascii="Calibri" w:hAnsi="Calibri" w:cs="Calibri"/>
          <w:bCs/>
        </w:rPr>
        <w:t>s</w:t>
      </w:r>
      <w:r w:rsidRPr="00945042">
        <w:rPr>
          <w:rFonts w:ascii="Calibri" w:hAnsi="Calibri" w:cs="Calibri"/>
          <w:bCs/>
        </w:rPr>
        <w:t xml:space="preserve"> from outputs (how much is delivered) to outcomes (what</w:t>
      </w:r>
      <w:r w:rsidR="00044417">
        <w:rPr>
          <w:rFonts w:ascii="Calibri" w:hAnsi="Calibri" w:cs="Calibri"/>
          <w:bCs/>
        </w:rPr>
        <w:t xml:space="preserve"> i</w:t>
      </w:r>
      <w:r w:rsidRPr="00945042">
        <w:rPr>
          <w:rFonts w:ascii="Calibri" w:hAnsi="Calibri" w:cs="Calibri"/>
          <w:bCs/>
        </w:rPr>
        <w:t>s</w:t>
      </w:r>
      <w:r w:rsidR="00044417">
        <w:rPr>
          <w:rFonts w:ascii="Calibri" w:hAnsi="Calibri" w:cs="Calibri"/>
        </w:rPr>
        <w:t xml:space="preserve"> </w:t>
      </w:r>
      <w:r w:rsidRPr="00945042">
        <w:rPr>
          <w:rFonts w:ascii="Calibri" w:hAnsi="Calibri" w:cs="Calibri"/>
          <w:bCs/>
        </w:rPr>
        <w:t>achieved).</w:t>
      </w:r>
    </w:p>
    <w:p w14:paraId="11BDDD95" w14:textId="47D81CC6" w:rsidR="00945042" w:rsidRPr="00945042" w:rsidRDefault="004763B7" w:rsidP="00535D31">
      <w:pPr>
        <w:spacing w:before="240" w:after="240" w:line="240" w:lineRule="auto"/>
        <w:rPr>
          <w:rFonts w:ascii="Calibri" w:hAnsi="Calibri" w:cs="Calibri"/>
          <w:bCs/>
        </w:rPr>
      </w:pPr>
      <w:r>
        <w:rPr>
          <w:rFonts w:ascii="Calibri" w:hAnsi="Calibri" w:cs="Calibri"/>
          <w:bCs/>
        </w:rPr>
        <w:t xml:space="preserve">Respondents </w:t>
      </w:r>
      <w:r w:rsidR="00945042" w:rsidRPr="00945042">
        <w:rPr>
          <w:rFonts w:ascii="Calibri" w:hAnsi="Calibri" w:cs="Calibri"/>
          <w:bCs/>
        </w:rPr>
        <w:t xml:space="preserve">told </w:t>
      </w:r>
      <w:r>
        <w:rPr>
          <w:rFonts w:ascii="Calibri" w:hAnsi="Calibri" w:cs="Calibri"/>
          <w:bCs/>
        </w:rPr>
        <w:t>the department that</w:t>
      </w:r>
      <w:r w:rsidR="00945042" w:rsidRPr="00945042">
        <w:rPr>
          <w:rFonts w:ascii="Calibri" w:hAnsi="Calibri" w:cs="Calibri"/>
          <w:bCs/>
        </w:rPr>
        <w:t xml:space="preserve"> the </w:t>
      </w:r>
      <w:proofErr w:type="spellStart"/>
      <w:r w:rsidR="00945042" w:rsidRPr="00945042">
        <w:rPr>
          <w:rFonts w:ascii="Calibri" w:hAnsi="Calibri" w:cs="Calibri"/>
          <w:bCs/>
        </w:rPr>
        <w:t>FaC</w:t>
      </w:r>
      <w:proofErr w:type="spellEnd"/>
      <w:r w:rsidR="00945042" w:rsidRPr="00945042">
        <w:rPr>
          <w:rFonts w:ascii="Calibri" w:hAnsi="Calibri" w:cs="Calibri"/>
          <w:bCs/>
        </w:rPr>
        <w:t xml:space="preserve"> Activity’s continued focus on early intervention and prevention activities </w:t>
      </w:r>
      <w:r>
        <w:rPr>
          <w:rFonts w:ascii="Calibri" w:hAnsi="Calibri" w:cs="Calibri"/>
          <w:bCs/>
        </w:rPr>
        <w:t xml:space="preserve">is highly valued </w:t>
      </w:r>
      <w:r w:rsidR="00945042" w:rsidRPr="00945042">
        <w:rPr>
          <w:rFonts w:ascii="Calibri" w:hAnsi="Calibri" w:cs="Calibri"/>
          <w:bCs/>
        </w:rPr>
        <w:t>and a commitment to universal access, or a ‘no-wrong-door’ approach</w:t>
      </w:r>
      <w:r>
        <w:rPr>
          <w:rFonts w:ascii="Calibri" w:hAnsi="Calibri" w:cs="Calibri"/>
          <w:bCs/>
        </w:rPr>
        <w:t xml:space="preserve"> should be retained. </w:t>
      </w:r>
      <w:r w:rsidR="000C2F68">
        <w:rPr>
          <w:rFonts w:ascii="Calibri" w:hAnsi="Calibri" w:cs="Calibri"/>
          <w:bCs/>
        </w:rPr>
        <w:t xml:space="preserve"> </w:t>
      </w:r>
      <w:r w:rsidR="00FC1244">
        <w:rPr>
          <w:rFonts w:ascii="Calibri" w:hAnsi="Calibri" w:cs="Calibri"/>
          <w:bCs/>
        </w:rPr>
        <w:t>Many providers</w:t>
      </w:r>
      <w:r>
        <w:rPr>
          <w:rFonts w:ascii="Calibri" w:hAnsi="Calibri" w:cs="Calibri"/>
          <w:bCs/>
        </w:rPr>
        <w:t xml:space="preserve"> </w:t>
      </w:r>
      <w:r w:rsidR="00945042" w:rsidRPr="00945042">
        <w:rPr>
          <w:rFonts w:ascii="Calibri" w:hAnsi="Calibri" w:cs="Calibri"/>
          <w:bCs/>
        </w:rPr>
        <w:t>acknowledged the tension between enabling universal access while responding to urgent complex needs.</w:t>
      </w:r>
    </w:p>
    <w:p w14:paraId="3C61E0F8" w14:textId="77777777" w:rsidR="005B7951" w:rsidRDefault="005B7951" w:rsidP="00535D31">
      <w:pPr>
        <w:spacing w:before="240" w:after="240" w:line="240" w:lineRule="auto"/>
        <w:rPr>
          <w:rFonts w:ascii="Calibri" w:hAnsi="Calibri" w:cs="Calibri"/>
          <w:bCs/>
        </w:rPr>
      </w:pPr>
    </w:p>
    <w:p w14:paraId="25852E9B" w14:textId="61D17AD3" w:rsidR="00945042" w:rsidRPr="00945042" w:rsidRDefault="002A1FB0" w:rsidP="00535D31">
      <w:pPr>
        <w:spacing w:before="240" w:after="240" w:line="240" w:lineRule="auto"/>
        <w:rPr>
          <w:rFonts w:ascii="Calibri" w:hAnsi="Calibri" w:cs="Calibri"/>
          <w:bCs/>
        </w:rPr>
      </w:pPr>
      <w:r>
        <w:rPr>
          <w:rFonts w:ascii="Calibri" w:hAnsi="Calibri" w:cs="Calibri"/>
          <w:bCs/>
        </w:rPr>
        <w:lastRenderedPageBreak/>
        <w:t>Providers gave</w:t>
      </w:r>
      <w:r w:rsidR="00945042" w:rsidRPr="00945042">
        <w:rPr>
          <w:rFonts w:ascii="Calibri" w:hAnsi="Calibri" w:cs="Calibri"/>
          <w:bCs/>
        </w:rPr>
        <w:t xml:space="preserve"> </w:t>
      </w:r>
      <w:r w:rsidR="00686851">
        <w:rPr>
          <w:rFonts w:ascii="Calibri" w:hAnsi="Calibri" w:cs="Calibri"/>
          <w:bCs/>
        </w:rPr>
        <w:t>comprehensive</w:t>
      </w:r>
      <w:r w:rsidR="00945042" w:rsidRPr="00945042">
        <w:rPr>
          <w:rFonts w:ascii="Calibri" w:hAnsi="Calibri" w:cs="Calibri"/>
          <w:bCs/>
        </w:rPr>
        <w:t xml:space="preserve"> information about efforts to target certain groups, but</w:t>
      </w:r>
      <w:r w:rsidR="00D65F1D">
        <w:rPr>
          <w:rFonts w:ascii="Calibri" w:hAnsi="Calibri" w:cs="Calibri"/>
          <w:bCs/>
        </w:rPr>
        <w:t xml:space="preserve"> emphasised </w:t>
      </w:r>
      <w:r w:rsidR="00945042" w:rsidRPr="00945042">
        <w:rPr>
          <w:rFonts w:ascii="Calibri" w:hAnsi="Calibri" w:cs="Calibri"/>
          <w:bCs/>
        </w:rPr>
        <w:t>vulnerability and complex needs are not restricted to particular groups</w:t>
      </w:r>
      <w:r w:rsidR="007F79B1">
        <w:rPr>
          <w:rFonts w:ascii="Calibri" w:hAnsi="Calibri" w:cs="Calibri"/>
          <w:bCs/>
        </w:rPr>
        <w:t xml:space="preserve"> and</w:t>
      </w:r>
      <w:r w:rsidR="00945042" w:rsidRPr="00945042">
        <w:rPr>
          <w:rFonts w:ascii="Calibri" w:hAnsi="Calibri" w:cs="Calibri"/>
          <w:bCs/>
        </w:rPr>
        <w:t xml:space="preserve"> can occur in any family, at any time, regardless of socio-economic circumstances, location or access to support networks.</w:t>
      </w:r>
    </w:p>
    <w:p w14:paraId="0159B552" w14:textId="35E6516E" w:rsidR="00945042" w:rsidRDefault="002A1FB0" w:rsidP="00535D31">
      <w:pPr>
        <w:spacing w:before="240" w:after="240" w:line="240" w:lineRule="auto"/>
        <w:rPr>
          <w:rFonts w:ascii="Calibri" w:hAnsi="Calibri" w:cs="Calibri"/>
          <w:bCs/>
        </w:rPr>
      </w:pPr>
      <w:r>
        <w:rPr>
          <w:rFonts w:ascii="Calibri" w:hAnsi="Calibri" w:cs="Calibri"/>
          <w:bCs/>
        </w:rPr>
        <w:t>Providers</w:t>
      </w:r>
      <w:r w:rsidRPr="00945042">
        <w:rPr>
          <w:rFonts w:ascii="Calibri" w:hAnsi="Calibri" w:cs="Calibri"/>
          <w:bCs/>
        </w:rPr>
        <w:t xml:space="preserve"> </w:t>
      </w:r>
      <w:r w:rsidR="00945042" w:rsidRPr="00945042">
        <w:rPr>
          <w:rFonts w:ascii="Calibri" w:hAnsi="Calibri" w:cs="Calibri"/>
          <w:bCs/>
        </w:rPr>
        <w:t>welcomed the department’s focus on removing barriers to</w:t>
      </w:r>
      <w:r w:rsidR="000800C8">
        <w:rPr>
          <w:rFonts w:ascii="Calibri" w:hAnsi="Calibri" w:cs="Calibri"/>
          <w:bCs/>
        </w:rPr>
        <w:t xml:space="preserve"> access for vulnerable and hard-to-</w:t>
      </w:r>
      <w:r w:rsidR="00945042" w:rsidRPr="00945042">
        <w:rPr>
          <w:rFonts w:ascii="Calibri" w:hAnsi="Calibri" w:cs="Calibri"/>
          <w:bCs/>
        </w:rPr>
        <w:t>reach cohorts, including avoiding language that stigmatises potential service users as ‘disadvantaged’ or ‘vulnerable’.</w:t>
      </w:r>
    </w:p>
    <w:p w14:paraId="698DC96D" w14:textId="0BC5A433" w:rsidR="00EC7B61" w:rsidRPr="00EC7B61" w:rsidRDefault="00EC7B61" w:rsidP="00305DE8">
      <w:pPr>
        <w:jc w:val="center"/>
        <w:rPr>
          <w:rFonts w:asciiTheme="majorHAnsi" w:hAnsiTheme="majorHAnsi" w:cs="Calibri"/>
          <w:i/>
          <w:iCs/>
          <w:color w:val="7030A0"/>
          <w:sz w:val="20"/>
          <w:szCs w:val="20"/>
        </w:rPr>
      </w:pPr>
      <w:r w:rsidRPr="00EC7B61">
        <w:rPr>
          <w:rFonts w:asciiTheme="majorHAnsi" w:hAnsiTheme="majorHAnsi" w:cs="Calibri"/>
          <w:i/>
          <w:iCs/>
          <w:color w:val="7030A0"/>
          <w:sz w:val="20"/>
          <w:szCs w:val="20"/>
        </w:rPr>
        <w:t xml:space="preserve">Our long term support is aimed at supporting the most vulnerable children and young people, we assess the client’s vulnerability in terms of risk and protective factors and these </w:t>
      </w:r>
      <w:r>
        <w:rPr>
          <w:rFonts w:asciiTheme="majorHAnsi" w:hAnsiTheme="majorHAnsi" w:cs="Calibri"/>
          <w:i/>
          <w:iCs/>
          <w:color w:val="7030A0"/>
          <w:sz w:val="20"/>
          <w:szCs w:val="20"/>
        </w:rPr>
        <w:t xml:space="preserve">are considered at allocation.  </w:t>
      </w:r>
      <w:r w:rsidRPr="00EC7B61">
        <w:rPr>
          <w:rFonts w:asciiTheme="majorHAnsi" w:hAnsiTheme="majorHAnsi" w:cs="Calibri"/>
          <w:i/>
          <w:iCs/>
          <w:color w:val="7030A0"/>
          <w:sz w:val="20"/>
          <w:szCs w:val="20"/>
        </w:rPr>
        <w:t xml:space="preserve">The flexibility of the service allows the program to support high risk clients that may have slipped through the cracks for example children and young people who do not fit the criteria </w:t>
      </w:r>
      <w:r>
        <w:rPr>
          <w:rFonts w:asciiTheme="majorHAnsi" w:hAnsiTheme="majorHAnsi" w:cs="Calibri"/>
          <w:i/>
          <w:iCs/>
          <w:color w:val="7030A0"/>
          <w:sz w:val="20"/>
          <w:szCs w:val="20"/>
        </w:rPr>
        <w:t>…</w:t>
      </w:r>
      <w:r w:rsidRPr="00EC7B61">
        <w:rPr>
          <w:rFonts w:asciiTheme="majorHAnsi" w:hAnsiTheme="majorHAnsi" w:cs="Calibri"/>
          <w:i/>
          <w:iCs/>
          <w:color w:val="7030A0"/>
          <w:sz w:val="20"/>
          <w:szCs w:val="20"/>
        </w:rPr>
        <w:t xml:space="preserve"> or those where transport to service providers </w:t>
      </w:r>
      <w:r>
        <w:rPr>
          <w:rFonts w:asciiTheme="majorHAnsi" w:hAnsiTheme="majorHAnsi" w:cs="Calibri"/>
          <w:i/>
          <w:iCs/>
          <w:color w:val="7030A0"/>
          <w:sz w:val="20"/>
          <w:szCs w:val="20"/>
        </w:rPr>
        <w:t>…</w:t>
      </w:r>
      <w:r w:rsidRPr="00EC7B61">
        <w:rPr>
          <w:rFonts w:asciiTheme="majorHAnsi" w:hAnsiTheme="majorHAnsi" w:cs="Calibri"/>
          <w:i/>
          <w:iCs/>
          <w:color w:val="7030A0"/>
          <w:sz w:val="20"/>
          <w:szCs w:val="20"/>
        </w:rPr>
        <w:t xml:space="preserve"> is a barrier. </w:t>
      </w:r>
    </w:p>
    <w:p w14:paraId="4DEE53EE" w14:textId="56DEB54A" w:rsidR="002A1FB0" w:rsidRDefault="002A1FB0" w:rsidP="00535D31">
      <w:pPr>
        <w:spacing w:before="240" w:after="240" w:line="240" w:lineRule="auto"/>
        <w:rPr>
          <w:rFonts w:ascii="Calibri" w:hAnsi="Calibri" w:cs="Calibri"/>
          <w:bCs/>
        </w:rPr>
      </w:pPr>
      <w:r>
        <w:rPr>
          <w:rFonts w:ascii="Calibri" w:hAnsi="Calibri" w:cs="Calibri"/>
          <w:bCs/>
        </w:rPr>
        <w:t>Providers</w:t>
      </w:r>
      <w:r w:rsidRPr="00945042">
        <w:rPr>
          <w:rFonts w:ascii="Calibri" w:hAnsi="Calibri" w:cs="Calibri"/>
          <w:bCs/>
        </w:rPr>
        <w:t xml:space="preserve"> </w:t>
      </w:r>
      <w:r w:rsidR="00945042" w:rsidRPr="00945042">
        <w:rPr>
          <w:rFonts w:ascii="Calibri" w:hAnsi="Calibri" w:cs="Calibri"/>
          <w:bCs/>
        </w:rPr>
        <w:t>emphasised the time it takes to build local knowledge and relationships of</w:t>
      </w:r>
      <w:r w:rsidR="00852CB5" w:rsidRPr="00945492">
        <w:rPr>
          <w:b/>
        </w:rPr>
        <w:t> </w:t>
      </w:r>
      <w:r w:rsidR="00945042" w:rsidRPr="00945042">
        <w:rPr>
          <w:rFonts w:ascii="Calibri" w:hAnsi="Calibri" w:cs="Calibri"/>
          <w:bCs/>
        </w:rPr>
        <w:t>trust, both of which are essential pre-conditions for client engagement in services and programs.</w:t>
      </w:r>
      <w:r>
        <w:rPr>
          <w:rFonts w:ascii="Calibri" w:hAnsi="Calibri" w:cs="Calibri"/>
          <w:bCs/>
        </w:rPr>
        <w:t xml:space="preserve"> </w:t>
      </w:r>
      <w:r w:rsidR="00852CB5">
        <w:rPr>
          <w:rFonts w:ascii="Calibri" w:hAnsi="Calibri" w:cs="Calibri"/>
          <w:bCs/>
        </w:rPr>
        <w:t xml:space="preserve"> </w:t>
      </w:r>
      <w:r>
        <w:rPr>
          <w:rFonts w:ascii="Calibri" w:hAnsi="Calibri" w:cs="Calibri"/>
          <w:bCs/>
        </w:rPr>
        <w:t xml:space="preserve">They </w:t>
      </w:r>
      <w:r w:rsidR="00945042" w:rsidRPr="00945042">
        <w:rPr>
          <w:rFonts w:ascii="Calibri" w:hAnsi="Calibri" w:cs="Calibri"/>
          <w:bCs/>
        </w:rPr>
        <w:t>continued to stress the importance of cultural appropriateness and cultural safety in service delivery</w:t>
      </w:r>
      <w:r w:rsidR="00C37D77">
        <w:rPr>
          <w:rFonts w:ascii="Calibri" w:hAnsi="Calibri" w:cs="Calibri"/>
          <w:bCs/>
        </w:rPr>
        <w:t xml:space="preserve">.  They highlighted the value of </w:t>
      </w:r>
      <w:r w:rsidR="00945042" w:rsidRPr="00945042">
        <w:rPr>
          <w:rFonts w:ascii="Calibri" w:hAnsi="Calibri" w:cs="Calibri"/>
          <w:bCs/>
        </w:rPr>
        <w:t xml:space="preserve">developing stronger referral pathways with mainstream and specialised services in </w:t>
      </w:r>
      <w:r>
        <w:rPr>
          <w:rFonts w:ascii="Calibri" w:hAnsi="Calibri" w:cs="Calibri"/>
          <w:bCs/>
        </w:rPr>
        <w:t>their</w:t>
      </w:r>
      <w:r w:rsidR="00945042" w:rsidRPr="00945042">
        <w:rPr>
          <w:rFonts w:ascii="Calibri" w:hAnsi="Calibri" w:cs="Calibri"/>
          <w:bCs/>
        </w:rPr>
        <w:t xml:space="preserve"> area, while noting that providers are generally not specifically resourced to connect with other providers or groups.</w:t>
      </w:r>
    </w:p>
    <w:p w14:paraId="503BA79B" w14:textId="38DDAB94" w:rsidR="006246F5" w:rsidRPr="006246F5" w:rsidRDefault="005B460B" w:rsidP="00305DE8">
      <w:pPr>
        <w:jc w:val="center"/>
        <w:rPr>
          <w:rFonts w:asciiTheme="majorHAnsi" w:hAnsiTheme="majorHAnsi" w:cs="Calibri"/>
          <w:i/>
          <w:iCs/>
          <w:color w:val="7030A0"/>
          <w:sz w:val="20"/>
          <w:szCs w:val="20"/>
        </w:rPr>
      </w:pPr>
      <w:r>
        <w:rPr>
          <w:rFonts w:asciiTheme="majorHAnsi" w:hAnsiTheme="majorHAnsi" w:cs="Calibri"/>
          <w:i/>
          <w:iCs/>
          <w:color w:val="7030A0"/>
          <w:sz w:val="20"/>
          <w:szCs w:val="20"/>
        </w:rPr>
        <w:t>…</w:t>
      </w:r>
      <w:r w:rsidRPr="005B460B">
        <w:rPr>
          <w:rFonts w:asciiTheme="majorHAnsi" w:hAnsiTheme="majorHAnsi" w:cs="Calibri"/>
          <w:i/>
          <w:iCs/>
          <w:color w:val="7030A0"/>
          <w:sz w:val="20"/>
          <w:szCs w:val="20"/>
        </w:rPr>
        <w:t xml:space="preserve"> all the ideas and proposals would be enhanced by embedding Aboriginal and Torres Strait Islander perspectives into the policy and initiatives. </w:t>
      </w:r>
      <w:r w:rsidR="00831AAF">
        <w:rPr>
          <w:rFonts w:asciiTheme="majorHAnsi" w:hAnsiTheme="majorHAnsi" w:cs="Calibri"/>
          <w:i/>
          <w:iCs/>
          <w:color w:val="7030A0"/>
          <w:sz w:val="20"/>
          <w:szCs w:val="20"/>
        </w:rPr>
        <w:t xml:space="preserve"> </w:t>
      </w:r>
      <w:r w:rsidRPr="005B460B">
        <w:rPr>
          <w:rFonts w:asciiTheme="majorHAnsi" w:hAnsiTheme="majorHAnsi" w:cs="Calibri"/>
          <w:i/>
          <w:iCs/>
          <w:color w:val="7030A0"/>
          <w:sz w:val="20"/>
          <w:szCs w:val="20"/>
        </w:rPr>
        <w:t xml:space="preserve">This would involve consulting specifically with Aboriginal and Torres Strait Islander leaders, experts and community members to ensure that the Families and Children Activity is informed by a strong cultural voice.  We feel that in this aspect it is desirable and essential for the </w:t>
      </w:r>
      <w:r w:rsidR="00831AAF">
        <w:rPr>
          <w:rFonts w:asciiTheme="majorHAnsi" w:hAnsiTheme="majorHAnsi" w:cs="Calibri"/>
          <w:i/>
          <w:iCs/>
          <w:color w:val="7030A0"/>
          <w:sz w:val="20"/>
          <w:szCs w:val="20"/>
        </w:rPr>
        <w:t>d</w:t>
      </w:r>
      <w:r w:rsidRPr="005B460B">
        <w:rPr>
          <w:rFonts w:asciiTheme="majorHAnsi" w:hAnsiTheme="majorHAnsi" w:cs="Calibri"/>
          <w:i/>
          <w:iCs/>
          <w:color w:val="7030A0"/>
          <w:sz w:val="20"/>
          <w:szCs w:val="20"/>
        </w:rPr>
        <w:t>epartment to lead by example</w:t>
      </w:r>
      <w:r>
        <w:rPr>
          <w:rFonts w:asciiTheme="majorHAnsi" w:hAnsiTheme="majorHAnsi" w:cs="Calibri"/>
          <w:i/>
          <w:iCs/>
          <w:color w:val="7030A0"/>
          <w:sz w:val="20"/>
          <w:szCs w:val="20"/>
        </w:rPr>
        <w:t>…</w:t>
      </w:r>
    </w:p>
    <w:p w14:paraId="1B99B81B" w14:textId="21FB065A" w:rsidR="000C2F68" w:rsidRDefault="00305338" w:rsidP="00535D31">
      <w:pPr>
        <w:spacing w:before="240" w:after="240" w:line="240" w:lineRule="auto"/>
        <w:rPr>
          <w:rFonts w:ascii="Calibri" w:hAnsi="Calibri" w:cs="Calibri"/>
          <w:bCs/>
        </w:rPr>
      </w:pPr>
      <w:r>
        <w:rPr>
          <w:rFonts w:ascii="Calibri" w:hAnsi="Calibri" w:cs="Calibri"/>
          <w:bCs/>
        </w:rPr>
        <w:t xml:space="preserve">Providers asked the department </w:t>
      </w:r>
      <w:r w:rsidR="00945042" w:rsidRPr="00945042">
        <w:rPr>
          <w:rFonts w:ascii="Calibri" w:hAnsi="Calibri" w:cs="Calibri"/>
          <w:bCs/>
        </w:rPr>
        <w:t xml:space="preserve">to </w:t>
      </w:r>
      <w:r w:rsidR="0070743B">
        <w:rPr>
          <w:rFonts w:ascii="Calibri" w:hAnsi="Calibri" w:cs="Calibri"/>
          <w:bCs/>
        </w:rPr>
        <w:t xml:space="preserve">explain </w:t>
      </w:r>
      <w:r w:rsidR="00945042" w:rsidRPr="00945042">
        <w:rPr>
          <w:rFonts w:ascii="Calibri" w:hAnsi="Calibri" w:cs="Calibri"/>
          <w:bCs/>
        </w:rPr>
        <w:t xml:space="preserve">how the </w:t>
      </w:r>
      <w:proofErr w:type="spellStart"/>
      <w:r w:rsidR="00945042" w:rsidRPr="00945042">
        <w:rPr>
          <w:rFonts w:ascii="Calibri" w:hAnsi="Calibri" w:cs="Calibri"/>
          <w:bCs/>
        </w:rPr>
        <w:t>FaC</w:t>
      </w:r>
      <w:proofErr w:type="spellEnd"/>
      <w:r w:rsidR="00945042" w:rsidRPr="00945042">
        <w:rPr>
          <w:rFonts w:ascii="Calibri" w:hAnsi="Calibri" w:cs="Calibri"/>
          <w:bCs/>
        </w:rPr>
        <w:t xml:space="preserve"> Activity outcomes framework would connect with target cohorts in other initiatives such as the successor plan for the </w:t>
      </w:r>
      <w:r w:rsidR="00945042" w:rsidRPr="00FC1244">
        <w:rPr>
          <w:rFonts w:ascii="Calibri" w:hAnsi="Calibri" w:cs="Calibri"/>
          <w:bCs/>
          <w:i/>
        </w:rPr>
        <w:t>National Framework for Protecting Australia’s Children</w:t>
      </w:r>
      <w:r w:rsidR="00945042" w:rsidRPr="00945042">
        <w:rPr>
          <w:rFonts w:ascii="Calibri" w:hAnsi="Calibri" w:cs="Calibri"/>
          <w:bCs/>
        </w:rPr>
        <w:t xml:space="preserve"> and the </w:t>
      </w:r>
      <w:r w:rsidR="009B7AA0" w:rsidRPr="00457614">
        <w:rPr>
          <w:rFonts w:ascii="Calibri" w:hAnsi="Calibri" w:cs="Calibri"/>
          <w:bCs/>
          <w:i/>
        </w:rPr>
        <w:t xml:space="preserve">National Agreement for </w:t>
      </w:r>
      <w:r w:rsidR="00945042" w:rsidRPr="009B7AA0">
        <w:rPr>
          <w:rFonts w:ascii="Calibri" w:hAnsi="Calibri" w:cs="Calibri"/>
          <w:bCs/>
          <w:i/>
        </w:rPr>
        <w:t>Closing the Gap</w:t>
      </w:r>
      <w:r w:rsidR="00945042" w:rsidRPr="00945042">
        <w:rPr>
          <w:rFonts w:ascii="Calibri" w:hAnsi="Calibri" w:cs="Calibri"/>
          <w:bCs/>
        </w:rPr>
        <w:t>.</w:t>
      </w:r>
      <w:r w:rsidR="00336099">
        <w:rPr>
          <w:rFonts w:ascii="Calibri" w:hAnsi="Calibri" w:cs="Calibri"/>
          <w:bCs/>
        </w:rPr>
        <w:t xml:space="preserve">  </w:t>
      </w:r>
      <w:r w:rsidR="000A004F">
        <w:rPr>
          <w:rFonts w:ascii="Calibri" w:hAnsi="Calibri" w:cs="Calibri"/>
          <w:bCs/>
        </w:rPr>
        <w:t xml:space="preserve">The implementation plans underpinning these initiatives are being finalised during 2021.  This will allow </w:t>
      </w:r>
      <w:r w:rsidR="00AA69FC">
        <w:rPr>
          <w:rFonts w:ascii="Calibri" w:hAnsi="Calibri" w:cs="Calibri"/>
          <w:bCs/>
        </w:rPr>
        <w:t xml:space="preserve">further targeted consultation with </w:t>
      </w:r>
      <w:proofErr w:type="spellStart"/>
      <w:r w:rsidR="00AA69FC">
        <w:rPr>
          <w:rFonts w:ascii="Calibri" w:hAnsi="Calibri" w:cs="Calibri"/>
          <w:bCs/>
        </w:rPr>
        <w:t>FaC</w:t>
      </w:r>
      <w:proofErr w:type="spellEnd"/>
      <w:r w:rsidR="00AA69FC">
        <w:rPr>
          <w:rFonts w:ascii="Calibri" w:hAnsi="Calibri" w:cs="Calibri"/>
          <w:bCs/>
        </w:rPr>
        <w:t xml:space="preserve"> Activity providers to promote the outcomes and targets </w:t>
      </w:r>
      <w:r w:rsidR="000A004F">
        <w:rPr>
          <w:rFonts w:ascii="Calibri" w:hAnsi="Calibri" w:cs="Calibri"/>
          <w:bCs/>
        </w:rPr>
        <w:t xml:space="preserve">outlined in </w:t>
      </w:r>
      <w:r w:rsidR="00AA69FC">
        <w:rPr>
          <w:rFonts w:ascii="Calibri" w:hAnsi="Calibri" w:cs="Calibri"/>
          <w:bCs/>
        </w:rPr>
        <w:t>these initiatives</w:t>
      </w:r>
      <w:r w:rsidR="000A004F">
        <w:rPr>
          <w:rFonts w:ascii="Calibri" w:hAnsi="Calibri" w:cs="Calibri"/>
          <w:bCs/>
        </w:rPr>
        <w:t xml:space="preserve">.  The further consultations will explore </w:t>
      </w:r>
      <w:r w:rsidR="00AA69FC">
        <w:rPr>
          <w:rFonts w:ascii="Calibri" w:hAnsi="Calibri" w:cs="Calibri"/>
          <w:bCs/>
        </w:rPr>
        <w:t xml:space="preserve">how </w:t>
      </w:r>
      <w:proofErr w:type="spellStart"/>
      <w:r w:rsidR="00AA69FC">
        <w:rPr>
          <w:rFonts w:ascii="Calibri" w:hAnsi="Calibri" w:cs="Calibri"/>
          <w:bCs/>
        </w:rPr>
        <w:t>FaC</w:t>
      </w:r>
      <w:proofErr w:type="spellEnd"/>
      <w:r w:rsidR="00AA69FC">
        <w:rPr>
          <w:rFonts w:ascii="Calibri" w:hAnsi="Calibri" w:cs="Calibri"/>
          <w:bCs/>
        </w:rPr>
        <w:t xml:space="preserve"> Activity services and programs can contribute to their achievement.</w:t>
      </w:r>
    </w:p>
    <w:p w14:paraId="2FD6DB9B" w14:textId="6BADA4F8" w:rsidR="003673E0" w:rsidRDefault="003673E0" w:rsidP="00535D31">
      <w:pPr>
        <w:spacing w:before="240" w:after="240" w:line="240" w:lineRule="auto"/>
        <w:rPr>
          <w:rFonts w:ascii="Calibri" w:hAnsi="Calibri" w:cs="Calibri"/>
          <w:bCs/>
        </w:rPr>
      </w:pPr>
      <w:r w:rsidRPr="003673E0">
        <w:rPr>
          <w:rFonts w:asciiTheme="minorHAnsi" w:hAnsiTheme="minorHAnsi" w:cstheme="minorHAnsi"/>
          <w:iCs/>
          <w:noProof/>
          <w:spacing w:val="2"/>
          <w:sz w:val="22"/>
          <w:szCs w:val="22"/>
        </w:rPr>
        <w:lastRenderedPageBreak/>
        <mc:AlternateContent>
          <mc:Choice Requires="wps">
            <w:drawing>
              <wp:inline distT="0" distB="0" distL="0" distR="0" wp14:anchorId="7F9EAFE8" wp14:editId="6F1B79C3">
                <wp:extent cx="5939790" cy="4244197"/>
                <wp:effectExtent l="0" t="0" r="22860" b="2349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4244197"/>
                        </a:xfrm>
                        <a:prstGeom prst="roundRect">
                          <a:avLst>
                            <a:gd name="adj" fmla="val 3256"/>
                          </a:avLst>
                        </a:prstGeom>
                        <a:solidFill>
                          <a:srgbClr val="500778">
                            <a:lumMod val="20000"/>
                            <a:lumOff val="80000"/>
                          </a:srgbClr>
                        </a:solidFill>
                        <a:ln w="9525" cap="flat" cmpd="sng" algn="ctr">
                          <a:solidFill>
                            <a:srgbClr val="D40C7D">
                              <a:lumMod val="50000"/>
                            </a:srgbClr>
                          </a:solidFill>
                          <a:prstDash val="solid"/>
                          <a:headEnd/>
                          <a:tailEnd/>
                        </a:ln>
                        <a:effectLst/>
                        <a:extLst/>
                      </wps:spPr>
                      <wps:txbx>
                        <w:txbxContent>
                          <w:p w14:paraId="19575A5D" w14:textId="77777777" w:rsidR="003673E0" w:rsidRPr="007411F5" w:rsidRDefault="003673E0" w:rsidP="003673E0">
                            <w:pPr>
                              <w:rPr>
                                <w:rStyle w:val="Heading1Char"/>
                                <w:sz w:val="24"/>
                                <w:szCs w:val="24"/>
                              </w:rPr>
                            </w:pPr>
                            <w:r w:rsidRPr="007411F5">
                              <w:rPr>
                                <w:rStyle w:val="Heading1Char"/>
                                <w:sz w:val="24"/>
                                <w:szCs w:val="24"/>
                              </w:rPr>
                              <w:t>What Next</w:t>
                            </w:r>
                            <w:r>
                              <w:rPr>
                                <w:rStyle w:val="Heading1Char"/>
                                <w:sz w:val="24"/>
                                <w:szCs w:val="24"/>
                              </w:rPr>
                              <w:t>?</w:t>
                            </w:r>
                          </w:p>
                          <w:p w14:paraId="47325DBA" w14:textId="0160A84A" w:rsidR="003673E0" w:rsidRDefault="00FC7938" w:rsidP="000120C6">
                            <w:pPr>
                              <w:pStyle w:val="ListParagraph"/>
                              <w:numPr>
                                <w:ilvl w:val="0"/>
                                <w:numId w:val="11"/>
                              </w:numPr>
                              <w:spacing w:before="240" w:after="240" w:line="240" w:lineRule="auto"/>
                              <w:ind w:left="714" w:hanging="357"/>
                              <w:contextualSpacing w:val="0"/>
                              <w:rPr>
                                <w:rFonts w:ascii="Calibri" w:hAnsi="Calibri" w:cs="Calibri"/>
                                <w:bCs/>
                              </w:rPr>
                            </w:pPr>
                            <w:r>
                              <w:rPr>
                                <w:rFonts w:ascii="Calibri" w:hAnsi="Calibri" w:cs="Calibri"/>
                                <w:bCs/>
                              </w:rPr>
                              <w:t xml:space="preserve">The </w:t>
                            </w:r>
                            <w:proofErr w:type="spellStart"/>
                            <w:r>
                              <w:rPr>
                                <w:rFonts w:ascii="Calibri" w:hAnsi="Calibri" w:cs="Calibri"/>
                                <w:bCs/>
                              </w:rPr>
                              <w:t>FaC</w:t>
                            </w:r>
                            <w:proofErr w:type="spellEnd"/>
                            <w:r>
                              <w:rPr>
                                <w:rFonts w:ascii="Calibri" w:hAnsi="Calibri" w:cs="Calibri"/>
                                <w:bCs/>
                              </w:rPr>
                              <w:t xml:space="preserve"> Activity will continue to focus on </w:t>
                            </w:r>
                            <w:r w:rsidR="00050F08">
                              <w:rPr>
                                <w:rFonts w:ascii="Calibri" w:hAnsi="Calibri" w:cs="Calibri"/>
                                <w:bCs/>
                              </w:rPr>
                              <w:t xml:space="preserve">services that provide early support </w:t>
                            </w:r>
                            <w:r w:rsidR="006472F5">
                              <w:rPr>
                                <w:rFonts w:ascii="Calibri" w:hAnsi="Calibri" w:cs="Calibri"/>
                                <w:bCs/>
                              </w:rPr>
                              <w:t>to</w:t>
                            </w:r>
                            <w:r w:rsidR="00375019" w:rsidRPr="00945492">
                              <w:rPr>
                                <w:b/>
                              </w:rPr>
                              <w:t> </w:t>
                            </w:r>
                            <w:r w:rsidR="00A123D4">
                              <w:rPr>
                                <w:rFonts w:ascii="Calibri" w:hAnsi="Calibri" w:cs="Calibri"/>
                                <w:bCs/>
                              </w:rPr>
                              <w:t xml:space="preserve">help improve the wellbeing of </w:t>
                            </w:r>
                            <w:r w:rsidR="006472F5">
                              <w:rPr>
                                <w:rFonts w:ascii="Calibri" w:hAnsi="Calibri" w:cs="Calibri"/>
                                <w:bCs/>
                              </w:rPr>
                              <w:t>children, parents and</w:t>
                            </w:r>
                            <w:r w:rsidR="00A123D4">
                              <w:rPr>
                                <w:rFonts w:ascii="Calibri" w:hAnsi="Calibri" w:cs="Calibri"/>
                                <w:bCs/>
                              </w:rPr>
                              <w:t xml:space="preserve"> </w:t>
                            </w:r>
                            <w:r w:rsidR="00A123D4" w:rsidRPr="00A123D4">
                              <w:rPr>
                                <w:rFonts w:ascii="Calibri" w:hAnsi="Calibri" w:cs="Calibri"/>
                                <w:bCs/>
                              </w:rPr>
                              <w:t>families</w:t>
                            </w:r>
                            <w:r w:rsidR="00A123D4">
                              <w:rPr>
                                <w:rFonts w:ascii="Calibri" w:hAnsi="Calibri" w:cs="Calibri"/>
                                <w:bCs/>
                              </w:rPr>
                              <w:t xml:space="preserve"> in Australian communities.</w:t>
                            </w:r>
                          </w:p>
                          <w:p w14:paraId="20FD133E" w14:textId="76A145EF" w:rsidR="000120C6" w:rsidRPr="000120C6" w:rsidRDefault="003673E0" w:rsidP="000120C6">
                            <w:pPr>
                              <w:pStyle w:val="ListParagraph"/>
                              <w:numPr>
                                <w:ilvl w:val="0"/>
                                <w:numId w:val="11"/>
                              </w:numPr>
                              <w:spacing w:before="240" w:after="240" w:line="240" w:lineRule="auto"/>
                              <w:ind w:left="714" w:hanging="357"/>
                              <w:contextualSpacing w:val="0"/>
                              <w:rPr>
                                <w:rFonts w:cstheme="minorHAnsi"/>
                              </w:rPr>
                            </w:pPr>
                            <w:r w:rsidRPr="00050146">
                              <w:rPr>
                                <w:rFonts w:ascii="Calibri" w:hAnsi="Calibri" w:cs="Calibri"/>
                                <w:bCs/>
                              </w:rPr>
                              <w:t xml:space="preserve">The department </w:t>
                            </w:r>
                            <w:r w:rsidR="005340A5">
                              <w:rPr>
                                <w:rFonts w:ascii="Calibri" w:hAnsi="Calibri" w:cs="Calibri"/>
                                <w:bCs/>
                              </w:rPr>
                              <w:t xml:space="preserve">encourages </w:t>
                            </w:r>
                            <w:r w:rsidR="00E54106">
                              <w:rPr>
                                <w:rFonts w:ascii="Calibri" w:hAnsi="Calibri" w:cs="Calibri"/>
                                <w:bCs/>
                              </w:rPr>
                              <w:t xml:space="preserve">providers to </w:t>
                            </w:r>
                            <w:r w:rsidR="000120C6">
                              <w:rPr>
                                <w:rFonts w:ascii="Calibri" w:hAnsi="Calibri" w:cs="Calibri"/>
                                <w:bCs/>
                              </w:rPr>
                              <w:t xml:space="preserve">report on strategies to increase access for children and families experiencing vulnerabilities within their </w:t>
                            </w:r>
                            <w:r w:rsidR="006472F5">
                              <w:rPr>
                                <w:rFonts w:ascii="Calibri" w:hAnsi="Calibri" w:cs="Calibri"/>
                                <w:bCs/>
                              </w:rPr>
                              <w:t>AWPs</w:t>
                            </w:r>
                            <w:r w:rsidR="000120C6">
                              <w:rPr>
                                <w:rFonts w:ascii="Calibri" w:hAnsi="Calibri" w:cs="Calibri"/>
                                <w:bCs/>
                              </w:rPr>
                              <w:t>.</w:t>
                            </w:r>
                          </w:p>
                          <w:p w14:paraId="1E487E81" w14:textId="47E7D283" w:rsidR="000120C6" w:rsidRDefault="000120C6" w:rsidP="000120C6">
                            <w:pPr>
                              <w:pStyle w:val="BasicParagraph"/>
                              <w:numPr>
                                <w:ilvl w:val="0"/>
                                <w:numId w:val="11"/>
                              </w:numPr>
                              <w:spacing w:before="240" w:after="240" w:line="240" w:lineRule="auto"/>
                              <w:ind w:left="714" w:hanging="357"/>
                              <w:rPr>
                                <w:rFonts w:ascii="Calibri" w:hAnsi="Calibri" w:cs="Calibri"/>
                                <w:bCs/>
                                <w:spacing w:val="4"/>
                                <w:lang w:val="en-AU" w:eastAsia="en-AU"/>
                              </w:rPr>
                            </w:pPr>
                            <w:r>
                              <w:rPr>
                                <w:rFonts w:ascii="Calibri" w:hAnsi="Calibri" w:cs="Calibri"/>
                                <w:bCs/>
                                <w:spacing w:val="4"/>
                                <w:lang w:val="en-AU" w:eastAsia="en-AU"/>
                              </w:rPr>
                              <w:t>Children and family services funded by the department will continue to support the objectives</w:t>
                            </w:r>
                            <w:r w:rsidRPr="000120C6">
                              <w:rPr>
                                <w:rFonts w:ascii="Calibri" w:hAnsi="Calibri" w:cs="Calibri"/>
                                <w:bCs/>
                                <w:spacing w:val="4"/>
                                <w:lang w:val="en-AU" w:eastAsia="en-AU"/>
                              </w:rPr>
                              <w:t xml:space="preserve"> in the </w:t>
                            </w:r>
                            <w:r>
                              <w:rPr>
                                <w:rFonts w:ascii="Calibri" w:hAnsi="Calibri" w:cs="Calibri"/>
                                <w:bCs/>
                                <w:spacing w:val="4"/>
                                <w:lang w:val="en-AU" w:eastAsia="en-AU"/>
                              </w:rPr>
                              <w:t>successor plan to the</w:t>
                            </w:r>
                            <w:r w:rsidRPr="000120C6">
                              <w:rPr>
                                <w:rFonts w:ascii="Calibri" w:hAnsi="Calibri" w:cs="Calibri"/>
                                <w:bCs/>
                                <w:color w:val="auto"/>
                                <w:spacing w:val="4"/>
                                <w:lang w:val="en-AU" w:eastAsia="en-AU"/>
                              </w:rPr>
                              <w:t xml:space="preserve"> </w:t>
                            </w:r>
                            <w:r w:rsidRPr="000120C6">
                              <w:rPr>
                                <w:rFonts w:ascii="Calibri" w:hAnsi="Calibri" w:cs="Calibri"/>
                                <w:bCs/>
                                <w:i/>
                                <w:spacing w:val="4"/>
                                <w:lang w:val="en-AU" w:eastAsia="en-AU"/>
                              </w:rPr>
                              <w:t>National Framework for Protecting Australia's Children 2009-2020</w:t>
                            </w:r>
                            <w:r>
                              <w:rPr>
                                <w:rFonts w:ascii="Calibri" w:hAnsi="Calibri" w:cs="Calibri"/>
                                <w:bCs/>
                                <w:i/>
                                <w:spacing w:val="4"/>
                                <w:lang w:val="en-AU" w:eastAsia="en-AU"/>
                              </w:rPr>
                              <w:t>, Closing The Gap</w:t>
                            </w:r>
                            <w:r w:rsidRPr="000120C6">
                              <w:rPr>
                                <w:rFonts w:ascii="Calibri" w:hAnsi="Calibri" w:cs="Calibri"/>
                                <w:bCs/>
                                <w:spacing w:val="4"/>
                                <w:lang w:val="en-AU" w:eastAsia="en-AU"/>
                              </w:rPr>
                              <w:t xml:space="preserve"> </w:t>
                            </w:r>
                            <w:r>
                              <w:rPr>
                                <w:rFonts w:ascii="Calibri" w:hAnsi="Calibri" w:cs="Calibri"/>
                                <w:bCs/>
                                <w:spacing w:val="4"/>
                                <w:lang w:val="en-AU" w:eastAsia="en-AU"/>
                              </w:rPr>
                              <w:t xml:space="preserve">targets </w:t>
                            </w:r>
                            <w:r w:rsidRPr="000120C6">
                              <w:rPr>
                                <w:rFonts w:ascii="Calibri" w:hAnsi="Calibri" w:cs="Calibri"/>
                                <w:bCs/>
                                <w:spacing w:val="4"/>
                                <w:lang w:val="en-AU" w:eastAsia="en-AU"/>
                              </w:rPr>
                              <w:t>and other outcomes as</w:t>
                            </w:r>
                            <w:r w:rsidR="007F69EB" w:rsidRPr="00500F3B">
                              <w:rPr>
                                <w:rFonts w:ascii="Calibri" w:hAnsi="Calibri" w:cs="Calibri"/>
                              </w:rPr>
                              <w:t> </w:t>
                            </w:r>
                            <w:r w:rsidRPr="000120C6">
                              <w:rPr>
                                <w:rFonts w:ascii="Calibri" w:hAnsi="Calibri" w:cs="Calibri"/>
                                <w:bCs/>
                                <w:spacing w:val="4"/>
                                <w:lang w:val="en-AU" w:eastAsia="en-AU"/>
                              </w:rPr>
                              <w:t>defined by the Government</w:t>
                            </w:r>
                            <w:r w:rsidR="004128B5">
                              <w:rPr>
                                <w:rFonts w:ascii="Calibri" w:hAnsi="Calibri" w:cs="Calibri"/>
                                <w:bCs/>
                                <w:spacing w:val="4"/>
                                <w:lang w:val="en-AU" w:eastAsia="en-AU"/>
                              </w:rPr>
                              <w:t xml:space="preserve">, with an emphasis on </w:t>
                            </w:r>
                            <w:r w:rsidR="00AE0B85">
                              <w:rPr>
                                <w:rFonts w:ascii="Calibri" w:hAnsi="Calibri" w:cs="Calibri"/>
                                <w:bCs/>
                                <w:spacing w:val="4"/>
                                <w:lang w:val="en-AU" w:eastAsia="en-AU"/>
                              </w:rPr>
                              <w:t xml:space="preserve">supporting the </w:t>
                            </w:r>
                            <w:r w:rsidR="004128B5">
                              <w:rPr>
                                <w:rFonts w:ascii="Calibri" w:hAnsi="Calibri" w:cs="Calibri"/>
                                <w:bCs/>
                                <w:spacing w:val="4"/>
                                <w:lang w:val="en-AU" w:eastAsia="en-AU"/>
                              </w:rPr>
                              <w:t xml:space="preserve">achievement of common outcomes </w:t>
                            </w:r>
                            <w:r w:rsidR="00AE0B85">
                              <w:rPr>
                                <w:rFonts w:ascii="Calibri" w:hAnsi="Calibri" w:cs="Calibri"/>
                                <w:bCs/>
                                <w:spacing w:val="4"/>
                                <w:lang w:val="en-AU" w:eastAsia="en-AU"/>
                              </w:rPr>
                              <w:t>through delivery of early intervention and prevention</w:t>
                            </w:r>
                            <w:r w:rsidR="004128B5">
                              <w:rPr>
                                <w:rFonts w:ascii="Calibri" w:hAnsi="Calibri" w:cs="Calibri"/>
                                <w:bCs/>
                                <w:spacing w:val="4"/>
                                <w:lang w:val="en-AU" w:eastAsia="en-AU"/>
                              </w:rPr>
                              <w:t xml:space="preserve"> </w:t>
                            </w:r>
                            <w:r w:rsidR="00AE0B85">
                              <w:rPr>
                                <w:rFonts w:ascii="Calibri" w:hAnsi="Calibri" w:cs="Calibri"/>
                                <w:bCs/>
                                <w:spacing w:val="4"/>
                                <w:lang w:val="en-AU" w:eastAsia="en-AU"/>
                              </w:rPr>
                              <w:t xml:space="preserve">services </w:t>
                            </w:r>
                            <w:r w:rsidR="002F4951">
                              <w:rPr>
                                <w:rFonts w:ascii="Calibri" w:hAnsi="Calibri" w:cs="Calibri"/>
                                <w:bCs/>
                                <w:spacing w:val="4"/>
                                <w:lang w:val="en-AU" w:eastAsia="en-AU"/>
                              </w:rPr>
                              <w:t>to families and children</w:t>
                            </w:r>
                            <w:r w:rsidR="004B6616">
                              <w:rPr>
                                <w:rFonts w:ascii="Calibri" w:hAnsi="Calibri" w:cs="Calibri"/>
                                <w:bCs/>
                                <w:spacing w:val="4"/>
                                <w:lang w:val="en-AU" w:eastAsia="en-AU"/>
                              </w:rPr>
                              <w:t>.</w:t>
                            </w:r>
                          </w:p>
                          <w:p w14:paraId="72428E65" w14:textId="7E1BAE64" w:rsidR="003673E0" w:rsidRPr="000120C6" w:rsidRDefault="000120C6" w:rsidP="000120C6">
                            <w:pPr>
                              <w:pStyle w:val="BasicParagraph"/>
                              <w:numPr>
                                <w:ilvl w:val="0"/>
                                <w:numId w:val="11"/>
                              </w:numPr>
                              <w:spacing w:line="240" w:lineRule="auto"/>
                              <w:ind w:left="714" w:hanging="357"/>
                              <w:rPr>
                                <w:rFonts w:ascii="Calibri" w:hAnsi="Calibri" w:cs="Calibri"/>
                                <w:bCs/>
                                <w:color w:val="auto"/>
                                <w:spacing w:val="4"/>
                                <w:lang w:val="en-AU" w:eastAsia="en-AU"/>
                              </w:rPr>
                            </w:pPr>
                            <w:r w:rsidRPr="000120C6">
                              <w:rPr>
                                <w:rFonts w:ascii="Calibri" w:hAnsi="Calibri" w:cs="Calibri"/>
                                <w:bCs/>
                                <w:color w:val="auto"/>
                                <w:spacing w:val="4"/>
                                <w:lang w:val="en-AU" w:eastAsia="en-AU"/>
                              </w:rPr>
                              <w:t xml:space="preserve">The department is committed to strengthening and improving partnerships with the Aboriginal and Torres Strait Islander community controlled sector. </w:t>
                            </w:r>
                            <w:r w:rsidR="007F69EB">
                              <w:rPr>
                                <w:rFonts w:ascii="Calibri" w:hAnsi="Calibri" w:cs="Calibri"/>
                                <w:bCs/>
                                <w:color w:val="auto"/>
                                <w:spacing w:val="4"/>
                                <w:lang w:val="en-AU" w:eastAsia="en-AU"/>
                              </w:rPr>
                              <w:t xml:space="preserve"> </w:t>
                            </w:r>
                            <w:r w:rsidRPr="000120C6">
                              <w:rPr>
                                <w:rFonts w:ascii="Calibri" w:hAnsi="Calibri" w:cs="Calibri"/>
                                <w:bCs/>
                                <w:color w:val="auto"/>
                                <w:spacing w:val="4"/>
                                <w:lang w:val="en-AU" w:eastAsia="en-AU"/>
                              </w:rPr>
                              <w:t>The</w:t>
                            </w:r>
                            <w:r w:rsidR="00911980" w:rsidRPr="000120C6">
                              <w:rPr>
                                <w:rFonts w:ascii="Calibri" w:hAnsi="Calibri" w:cs="Calibri"/>
                                <w:bCs/>
                                <w:i/>
                                <w:spacing w:val="4"/>
                                <w:lang w:val="en-AU" w:eastAsia="en-AU"/>
                              </w:rPr>
                              <w:t> </w:t>
                            </w:r>
                            <w:r w:rsidRPr="000120C6">
                              <w:rPr>
                                <w:rFonts w:ascii="Calibri" w:hAnsi="Calibri" w:cs="Calibri"/>
                                <w:bCs/>
                                <w:color w:val="auto"/>
                                <w:spacing w:val="4"/>
                                <w:lang w:val="en-AU" w:eastAsia="en-AU"/>
                              </w:rPr>
                              <w:t>department is continuing to consult on future opportunities to increase the involvement of Aboriginal and Torres Strait Islander organisations and to improve targeting and accessibility of services for vulnerable Aboriginal and Torres Strait Islander families and children.</w:t>
                            </w:r>
                          </w:p>
                        </w:txbxContent>
                      </wps:txbx>
                      <wps:bodyPr rot="0" vert="horz" wrap="square" lIns="18000" tIns="18000" rIns="18000" bIns="18000" anchor="ctr" anchorCtr="0" upright="1">
                        <a:noAutofit/>
                      </wps:bodyPr>
                    </wps:wsp>
                  </a:graphicData>
                </a:graphic>
              </wp:inline>
            </w:drawing>
          </mc:Choice>
          <mc:Fallback>
            <w:pict>
              <v:roundrect w14:anchorId="7F9EAFE8" id="Text Box 11" o:spid="_x0000_s1030" style="width:467.7pt;height:334.2pt;visibility:visible;mso-wrap-style:square;mso-left-percent:-10001;mso-top-percent:-10001;mso-position-horizontal:absolute;mso-position-horizontal-relative:char;mso-position-vertical:absolute;mso-position-vertical-relative:line;mso-left-percent:-10001;mso-top-percent:-10001;v-text-anchor:middle" arcsize="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" fillcolor="#e3b7fb" strokecolor="#6a063f">
                <v:textbox inset=".5mm,.5mm,.5mm,.5mm">
                  <w:txbxContent>
                    <w:p w14:paraId="19575A5D" w14:textId="77777777" w:rsidR="003673E0" w:rsidRPr="007411F5" w:rsidRDefault="003673E0" w:rsidP="003673E0">
                      <w:pPr>
                        <w:rPr>
                          <w:rStyle w:val="Heading1Char"/>
                          <w:sz w:val="24"/>
                          <w:szCs w:val="24"/>
                        </w:rPr>
                      </w:pPr>
                      <w:r w:rsidRPr="007411F5">
                        <w:rPr>
                          <w:rStyle w:val="Heading1Char"/>
                          <w:sz w:val="24"/>
                          <w:szCs w:val="24"/>
                        </w:rPr>
                        <w:t>What Next</w:t>
                      </w:r>
                      <w:r>
                        <w:rPr>
                          <w:rStyle w:val="Heading1Char"/>
                          <w:sz w:val="24"/>
                          <w:szCs w:val="24"/>
                        </w:rPr>
                        <w:t>?</w:t>
                      </w:r>
                    </w:p>
                    <w:p w14:paraId="47325DBA" w14:textId="0160A84A" w:rsidR="003673E0" w:rsidRDefault="00FC7938" w:rsidP="000120C6">
                      <w:pPr>
                        <w:pStyle w:val="ListParagraph"/>
                        <w:numPr>
                          <w:ilvl w:val="0"/>
                          <w:numId w:val="11"/>
                        </w:numPr>
                        <w:spacing w:before="240" w:after="240" w:line="240" w:lineRule="auto"/>
                        <w:ind w:left="714" w:hanging="357"/>
                        <w:contextualSpacing w:val="0"/>
                        <w:rPr>
                          <w:rFonts w:ascii="Calibri" w:hAnsi="Calibri" w:cs="Calibri"/>
                          <w:bCs/>
                        </w:rPr>
                      </w:pPr>
                      <w:r>
                        <w:rPr>
                          <w:rFonts w:ascii="Calibri" w:hAnsi="Calibri" w:cs="Calibri"/>
                          <w:bCs/>
                        </w:rPr>
                        <w:t xml:space="preserve">The FaC Activity will continue to focus on </w:t>
                      </w:r>
                      <w:r w:rsidR="00050F08">
                        <w:rPr>
                          <w:rFonts w:ascii="Calibri" w:hAnsi="Calibri" w:cs="Calibri"/>
                          <w:bCs/>
                        </w:rPr>
                        <w:t xml:space="preserve">services that provide early support </w:t>
                      </w:r>
                      <w:r w:rsidR="006472F5">
                        <w:rPr>
                          <w:rFonts w:ascii="Calibri" w:hAnsi="Calibri" w:cs="Calibri"/>
                          <w:bCs/>
                        </w:rPr>
                        <w:t>to</w:t>
                      </w:r>
                      <w:r w:rsidR="00375019" w:rsidRPr="00945492">
                        <w:rPr>
                          <w:b/>
                        </w:rPr>
                        <w:t> </w:t>
                      </w:r>
                      <w:r w:rsidR="00A123D4">
                        <w:rPr>
                          <w:rFonts w:ascii="Calibri" w:hAnsi="Calibri" w:cs="Calibri"/>
                          <w:bCs/>
                        </w:rPr>
                        <w:t xml:space="preserve">help improve the wellbeing of </w:t>
                      </w:r>
                      <w:r w:rsidR="006472F5">
                        <w:rPr>
                          <w:rFonts w:ascii="Calibri" w:hAnsi="Calibri" w:cs="Calibri"/>
                          <w:bCs/>
                        </w:rPr>
                        <w:t>children, parents and</w:t>
                      </w:r>
                      <w:r w:rsidR="00A123D4">
                        <w:rPr>
                          <w:rFonts w:ascii="Calibri" w:hAnsi="Calibri" w:cs="Calibri"/>
                          <w:bCs/>
                        </w:rPr>
                        <w:t xml:space="preserve"> </w:t>
                      </w:r>
                      <w:r w:rsidR="00A123D4" w:rsidRPr="00A123D4">
                        <w:rPr>
                          <w:rFonts w:ascii="Calibri" w:hAnsi="Calibri" w:cs="Calibri"/>
                          <w:bCs/>
                        </w:rPr>
                        <w:t>families</w:t>
                      </w:r>
                      <w:r w:rsidR="00A123D4">
                        <w:rPr>
                          <w:rFonts w:ascii="Calibri" w:hAnsi="Calibri" w:cs="Calibri"/>
                          <w:bCs/>
                        </w:rPr>
                        <w:t xml:space="preserve"> in Australian communities.</w:t>
                      </w:r>
                    </w:p>
                    <w:p w14:paraId="20FD133E" w14:textId="76A145EF" w:rsidR="000120C6" w:rsidRPr="000120C6" w:rsidRDefault="003673E0" w:rsidP="000120C6">
                      <w:pPr>
                        <w:pStyle w:val="ListParagraph"/>
                        <w:numPr>
                          <w:ilvl w:val="0"/>
                          <w:numId w:val="11"/>
                        </w:numPr>
                        <w:spacing w:before="240" w:after="240" w:line="240" w:lineRule="auto"/>
                        <w:ind w:left="714" w:hanging="357"/>
                        <w:contextualSpacing w:val="0"/>
                        <w:rPr>
                          <w:rFonts w:cstheme="minorHAnsi"/>
                        </w:rPr>
                      </w:pPr>
                      <w:r w:rsidRPr="00050146">
                        <w:rPr>
                          <w:rFonts w:ascii="Calibri" w:hAnsi="Calibri" w:cs="Calibri"/>
                          <w:bCs/>
                        </w:rPr>
                        <w:t xml:space="preserve">The department </w:t>
                      </w:r>
                      <w:r w:rsidR="005340A5">
                        <w:rPr>
                          <w:rFonts w:ascii="Calibri" w:hAnsi="Calibri" w:cs="Calibri"/>
                          <w:bCs/>
                        </w:rPr>
                        <w:t xml:space="preserve">encourages </w:t>
                      </w:r>
                      <w:r w:rsidR="00E54106">
                        <w:rPr>
                          <w:rFonts w:ascii="Calibri" w:hAnsi="Calibri" w:cs="Calibri"/>
                          <w:bCs/>
                        </w:rPr>
                        <w:t xml:space="preserve">providers to </w:t>
                      </w:r>
                      <w:r w:rsidR="000120C6">
                        <w:rPr>
                          <w:rFonts w:ascii="Calibri" w:hAnsi="Calibri" w:cs="Calibri"/>
                          <w:bCs/>
                        </w:rPr>
                        <w:t xml:space="preserve">report on strategies to increase access for children and families experiencing vulnerabilities within their </w:t>
                      </w:r>
                      <w:r w:rsidR="006472F5">
                        <w:rPr>
                          <w:rFonts w:ascii="Calibri" w:hAnsi="Calibri" w:cs="Calibri"/>
                          <w:bCs/>
                        </w:rPr>
                        <w:t>AWPs</w:t>
                      </w:r>
                      <w:r w:rsidR="000120C6">
                        <w:rPr>
                          <w:rFonts w:ascii="Calibri" w:hAnsi="Calibri" w:cs="Calibri"/>
                          <w:bCs/>
                        </w:rPr>
                        <w:t>.</w:t>
                      </w:r>
                    </w:p>
                    <w:p w14:paraId="1E487E81" w14:textId="47E7D283" w:rsidR="000120C6" w:rsidRDefault="000120C6" w:rsidP="000120C6">
                      <w:pPr>
                        <w:pStyle w:val="BasicParagraph"/>
                        <w:numPr>
                          <w:ilvl w:val="0"/>
                          <w:numId w:val="11"/>
                        </w:numPr>
                        <w:spacing w:before="240" w:after="240" w:line="240" w:lineRule="auto"/>
                        <w:ind w:left="714" w:hanging="357"/>
                        <w:rPr>
                          <w:rFonts w:ascii="Calibri" w:hAnsi="Calibri" w:cs="Calibri"/>
                          <w:bCs/>
                          <w:spacing w:val="4"/>
                          <w:lang w:val="en-AU" w:eastAsia="en-AU"/>
                        </w:rPr>
                      </w:pPr>
                      <w:r>
                        <w:rPr>
                          <w:rFonts w:ascii="Calibri" w:hAnsi="Calibri" w:cs="Calibri"/>
                          <w:bCs/>
                          <w:spacing w:val="4"/>
                          <w:lang w:val="en-AU" w:eastAsia="en-AU"/>
                        </w:rPr>
                        <w:t>Children and family services funded by the department will continue to support the objectives</w:t>
                      </w:r>
                      <w:r w:rsidRPr="000120C6">
                        <w:rPr>
                          <w:rFonts w:ascii="Calibri" w:hAnsi="Calibri" w:cs="Calibri"/>
                          <w:bCs/>
                          <w:spacing w:val="4"/>
                          <w:lang w:val="en-AU" w:eastAsia="en-AU"/>
                        </w:rPr>
                        <w:t xml:space="preserve"> in the </w:t>
                      </w:r>
                      <w:r>
                        <w:rPr>
                          <w:rFonts w:ascii="Calibri" w:hAnsi="Calibri" w:cs="Calibri"/>
                          <w:bCs/>
                          <w:spacing w:val="4"/>
                          <w:lang w:val="en-AU" w:eastAsia="en-AU"/>
                        </w:rPr>
                        <w:t>successor plan to the</w:t>
                      </w:r>
                      <w:r w:rsidRPr="000120C6">
                        <w:rPr>
                          <w:rFonts w:ascii="Calibri" w:hAnsi="Calibri" w:cs="Calibri"/>
                          <w:bCs/>
                          <w:color w:val="auto"/>
                          <w:spacing w:val="4"/>
                          <w:lang w:val="en-AU" w:eastAsia="en-AU"/>
                        </w:rPr>
                        <w:t xml:space="preserve"> </w:t>
                      </w:r>
                      <w:r w:rsidRPr="000120C6">
                        <w:rPr>
                          <w:rFonts w:ascii="Calibri" w:hAnsi="Calibri" w:cs="Calibri"/>
                          <w:bCs/>
                          <w:i/>
                          <w:spacing w:val="4"/>
                          <w:lang w:val="en-AU" w:eastAsia="en-AU"/>
                        </w:rPr>
                        <w:t>National Framework for Protecting Australia's Children 2009-2020</w:t>
                      </w:r>
                      <w:r>
                        <w:rPr>
                          <w:rFonts w:ascii="Calibri" w:hAnsi="Calibri" w:cs="Calibri"/>
                          <w:bCs/>
                          <w:i/>
                          <w:spacing w:val="4"/>
                          <w:lang w:val="en-AU" w:eastAsia="en-AU"/>
                        </w:rPr>
                        <w:t>, Closing The Gap</w:t>
                      </w:r>
                      <w:r w:rsidRPr="000120C6">
                        <w:rPr>
                          <w:rFonts w:ascii="Calibri" w:hAnsi="Calibri" w:cs="Calibri"/>
                          <w:bCs/>
                          <w:spacing w:val="4"/>
                          <w:lang w:val="en-AU" w:eastAsia="en-AU"/>
                        </w:rPr>
                        <w:t xml:space="preserve"> </w:t>
                      </w:r>
                      <w:r>
                        <w:rPr>
                          <w:rFonts w:ascii="Calibri" w:hAnsi="Calibri" w:cs="Calibri"/>
                          <w:bCs/>
                          <w:spacing w:val="4"/>
                          <w:lang w:val="en-AU" w:eastAsia="en-AU"/>
                        </w:rPr>
                        <w:t xml:space="preserve">targets </w:t>
                      </w:r>
                      <w:r w:rsidRPr="000120C6">
                        <w:rPr>
                          <w:rFonts w:ascii="Calibri" w:hAnsi="Calibri" w:cs="Calibri"/>
                          <w:bCs/>
                          <w:spacing w:val="4"/>
                          <w:lang w:val="en-AU" w:eastAsia="en-AU"/>
                        </w:rPr>
                        <w:t>and other outcomes as</w:t>
                      </w:r>
                      <w:r w:rsidR="007F69EB" w:rsidRPr="00500F3B">
                        <w:rPr>
                          <w:rFonts w:ascii="Calibri" w:hAnsi="Calibri" w:cs="Calibri"/>
                        </w:rPr>
                        <w:t> </w:t>
                      </w:r>
                      <w:r w:rsidRPr="000120C6">
                        <w:rPr>
                          <w:rFonts w:ascii="Calibri" w:hAnsi="Calibri" w:cs="Calibri"/>
                          <w:bCs/>
                          <w:spacing w:val="4"/>
                          <w:lang w:val="en-AU" w:eastAsia="en-AU"/>
                        </w:rPr>
                        <w:t>defined by the Government</w:t>
                      </w:r>
                      <w:r w:rsidR="004128B5">
                        <w:rPr>
                          <w:rFonts w:ascii="Calibri" w:hAnsi="Calibri" w:cs="Calibri"/>
                          <w:bCs/>
                          <w:spacing w:val="4"/>
                          <w:lang w:val="en-AU" w:eastAsia="en-AU"/>
                        </w:rPr>
                        <w:t xml:space="preserve">, with an emphasis on </w:t>
                      </w:r>
                      <w:r w:rsidR="00AE0B85">
                        <w:rPr>
                          <w:rFonts w:ascii="Calibri" w:hAnsi="Calibri" w:cs="Calibri"/>
                          <w:bCs/>
                          <w:spacing w:val="4"/>
                          <w:lang w:val="en-AU" w:eastAsia="en-AU"/>
                        </w:rPr>
                        <w:t xml:space="preserve">supporting the </w:t>
                      </w:r>
                      <w:r w:rsidR="004128B5">
                        <w:rPr>
                          <w:rFonts w:ascii="Calibri" w:hAnsi="Calibri" w:cs="Calibri"/>
                          <w:bCs/>
                          <w:spacing w:val="4"/>
                          <w:lang w:val="en-AU" w:eastAsia="en-AU"/>
                        </w:rPr>
                        <w:t xml:space="preserve">achievement of common outcomes </w:t>
                      </w:r>
                      <w:r w:rsidR="00AE0B85">
                        <w:rPr>
                          <w:rFonts w:ascii="Calibri" w:hAnsi="Calibri" w:cs="Calibri"/>
                          <w:bCs/>
                          <w:spacing w:val="4"/>
                          <w:lang w:val="en-AU" w:eastAsia="en-AU"/>
                        </w:rPr>
                        <w:t>through delivery of early intervention and prevention</w:t>
                      </w:r>
                      <w:r w:rsidR="004128B5">
                        <w:rPr>
                          <w:rFonts w:ascii="Calibri" w:hAnsi="Calibri" w:cs="Calibri"/>
                          <w:bCs/>
                          <w:spacing w:val="4"/>
                          <w:lang w:val="en-AU" w:eastAsia="en-AU"/>
                        </w:rPr>
                        <w:t xml:space="preserve"> </w:t>
                      </w:r>
                      <w:r w:rsidR="00AE0B85">
                        <w:rPr>
                          <w:rFonts w:ascii="Calibri" w:hAnsi="Calibri" w:cs="Calibri"/>
                          <w:bCs/>
                          <w:spacing w:val="4"/>
                          <w:lang w:val="en-AU" w:eastAsia="en-AU"/>
                        </w:rPr>
                        <w:t xml:space="preserve">services </w:t>
                      </w:r>
                      <w:r w:rsidR="002F4951">
                        <w:rPr>
                          <w:rFonts w:ascii="Calibri" w:hAnsi="Calibri" w:cs="Calibri"/>
                          <w:bCs/>
                          <w:spacing w:val="4"/>
                          <w:lang w:val="en-AU" w:eastAsia="en-AU"/>
                        </w:rPr>
                        <w:t>to families and children</w:t>
                      </w:r>
                      <w:r w:rsidR="004B6616">
                        <w:rPr>
                          <w:rFonts w:ascii="Calibri" w:hAnsi="Calibri" w:cs="Calibri"/>
                          <w:bCs/>
                          <w:spacing w:val="4"/>
                          <w:lang w:val="en-AU" w:eastAsia="en-AU"/>
                        </w:rPr>
                        <w:t>.</w:t>
                      </w:r>
                    </w:p>
                    <w:p w14:paraId="72428E65" w14:textId="7E1BAE64" w:rsidR="003673E0" w:rsidRPr="000120C6" w:rsidRDefault="000120C6" w:rsidP="000120C6">
                      <w:pPr>
                        <w:pStyle w:val="BasicParagraph"/>
                        <w:numPr>
                          <w:ilvl w:val="0"/>
                          <w:numId w:val="11"/>
                        </w:numPr>
                        <w:spacing w:line="240" w:lineRule="auto"/>
                        <w:ind w:left="714" w:hanging="357"/>
                        <w:rPr>
                          <w:rFonts w:ascii="Calibri" w:hAnsi="Calibri" w:cs="Calibri"/>
                          <w:bCs/>
                          <w:color w:val="auto"/>
                          <w:spacing w:val="4"/>
                          <w:lang w:val="en-AU" w:eastAsia="en-AU"/>
                        </w:rPr>
                      </w:pPr>
                      <w:r w:rsidRPr="000120C6">
                        <w:rPr>
                          <w:rFonts w:ascii="Calibri" w:hAnsi="Calibri" w:cs="Calibri"/>
                          <w:bCs/>
                          <w:color w:val="auto"/>
                          <w:spacing w:val="4"/>
                          <w:lang w:val="en-AU" w:eastAsia="en-AU"/>
                        </w:rPr>
                        <w:t xml:space="preserve">The department is committed to strengthening and improving partnerships with the Aboriginal and Torres Strait Islander community controlled sector. </w:t>
                      </w:r>
                      <w:r w:rsidR="007F69EB">
                        <w:rPr>
                          <w:rFonts w:ascii="Calibri" w:hAnsi="Calibri" w:cs="Calibri"/>
                          <w:bCs/>
                          <w:color w:val="auto"/>
                          <w:spacing w:val="4"/>
                          <w:lang w:val="en-AU" w:eastAsia="en-AU"/>
                        </w:rPr>
                        <w:t xml:space="preserve"> </w:t>
                      </w:r>
                      <w:r w:rsidRPr="000120C6">
                        <w:rPr>
                          <w:rFonts w:ascii="Calibri" w:hAnsi="Calibri" w:cs="Calibri"/>
                          <w:bCs/>
                          <w:color w:val="auto"/>
                          <w:spacing w:val="4"/>
                          <w:lang w:val="en-AU" w:eastAsia="en-AU"/>
                        </w:rPr>
                        <w:t>The</w:t>
                      </w:r>
                      <w:r w:rsidR="00911980" w:rsidRPr="000120C6">
                        <w:rPr>
                          <w:rFonts w:ascii="Calibri" w:hAnsi="Calibri" w:cs="Calibri"/>
                          <w:bCs/>
                          <w:i/>
                          <w:spacing w:val="4"/>
                          <w:lang w:val="en-AU" w:eastAsia="en-AU"/>
                        </w:rPr>
                        <w:t> </w:t>
                      </w:r>
                      <w:r w:rsidRPr="000120C6">
                        <w:rPr>
                          <w:rFonts w:ascii="Calibri" w:hAnsi="Calibri" w:cs="Calibri"/>
                          <w:bCs/>
                          <w:color w:val="auto"/>
                          <w:spacing w:val="4"/>
                          <w:lang w:val="en-AU" w:eastAsia="en-AU"/>
                        </w:rPr>
                        <w:t>department is continuing to consult on future opportunities to increase the involvement of Aboriginal and Torres Strait Islander organisations and to improve targeting and accessibility of services for vulnerable Aboriginal and Torres Strait Islander families and children.</w:t>
                      </w:r>
                    </w:p>
                  </w:txbxContent>
                </v:textbox>
                <w10:anchorlock/>
              </v:roundrect>
            </w:pict>
          </mc:Fallback>
        </mc:AlternateContent>
      </w:r>
    </w:p>
    <w:p w14:paraId="7338B2A1" w14:textId="77777777" w:rsidR="001F24B8" w:rsidRPr="00FC1244" w:rsidRDefault="001F24B8" w:rsidP="00293CE5">
      <w:pPr>
        <w:pStyle w:val="ListParagraph"/>
        <w:numPr>
          <w:ilvl w:val="0"/>
          <w:numId w:val="13"/>
        </w:numPr>
        <w:rPr>
          <w:rStyle w:val="Heading1Char"/>
          <w:rFonts w:asciiTheme="majorHAnsi" w:eastAsia="Times New Roman" w:hAnsiTheme="majorHAnsi" w:cs="Calibri"/>
          <w:bCs w:val="0"/>
          <w:i/>
          <w:iCs/>
          <w:color w:val="7030A0"/>
          <w:sz w:val="20"/>
          <w:szCs w:val="20"/>
        </w:rPr>
      </w:pPr>
      <w:r>
        <w:rPr>
          <w:rStyle w:val="Heading1Char"/>
        </w:rPr>
        <w:t>Collaboration and Coordination</w:t>
      </w:r>
    </w:p>
    <w:p w14:paraId="6129CDFC" w14:textId="4A927D8B" w:rsidR="00886A4C" w:rsidRPr="00886A4C" w:rsidRDefault="00E25287" w:rsidP="00535D31">
      <w:pPr>
        <w:spacing w:before="240" w:after="240" w:line="240" w:lineRule="auto"/>
        <w:rPr>
          <w:rStyle w:val="Heading1Char"/>
          <w:sz w:val="24"/>
          <w:szCs w:val="24"/>
        </w:rPr>
      </w:pPr>
      <w:r>
        <w:rPr>
          <w:rStyle w:val="Heading1Char"/>
          <w:sz w:val="24"/>
          <w:szCs w:val="24"/>
        </w:rPr>
        <w:t>Better i</w:t>
      </w:r>
      <w:r w:rsidR="00886A4C" w:rsidRPr="00886A4C">
        <w:rPr>
          <w:rStyle w:val="Heading1Char"/>
          <w:sz w:val="24"/>
          <w:szCs w:val="24"/>
        </w:rPr>
        <w:t xml:space="preserve">ntegration of </w:t>
      </w:r>
      <w:proofErr w:type="spellStart"/>
      <w:r w:rsidR="00886A4C" w:rsidRPr="00886A4C">
        <w:rPr>
          <w:rStyle w:val="Heading1Char"/>
          <w:sz w:val="24"/>
          <w:szCs w:val="24"/>
        </w:rPr>
        <w:t>CaPS</w:t>
      </w:r>
      <w:proofErr w:type="spellEnd"/>
      <w:r w:rsidR="00886A4C" w:rsidRPr="00886A4C">
        <w:rPr>
          <w:rStyle w:val="Heading1Char"/>
          <w:sz w:val="24"/>
          <w:szCs w:val="24"/>
        </w:rPr>
        <w:t xml:space="preserve"> and BBF services into Communities for Children Facilitating Partners</w:t>
      </w:r>
    </w:p>
    <w:p w14:paraId="1BD0345C" w14:textId="77EEF1C9" w:rsidR="00CD5660" w:rsidRPr="00CD5660" w:rsidRDefault="009B7AA0" w:rsidP="00535D31">
      <w:pPr>
        <w:spacing w:before="240" w:after="240" w:line="240" w:lineRule="auto"/>
        <w:rPr>
          <w:rFonts w:ascii="Calibri" w:hAnsi="Calibri" w:cs="Calibri"/>
          <w:bCs/>
        </w:rPr>
      </w:pPr>
      <w:r>
        <w:rPr>
          <w:rFonts w:ascii="Calibri" w:hAnsi="Calibri" w:cs="Calibri"/>
          <w:bCs/>
        </w:rPr>
        <w:t>On</w:t>
      </w:r>
      <w:r w:rsidR="00CD5660" w:rsidRPr="00CD5660">
        <w:rPr>
          <w:rFonts w:ascii="Calibri" w:hAnsi="Calibri" w:cs="Calibri"/>
          <w:bCs/>
        </w:rPr>
        <w:t xml:space="preserve"> the proposal to </w:t>
      </w:r>
      <w:r w:rsidR="00335F38">
        <w:rPr>
          <w:rFonts w:ascii="Calibri" w:hAnsi="Calibri" w:cs="Calibri"/>
          <w:bCs/>
        </w:rPr>
        <w:t xml:space="preserve">better connect </w:t>
      </w:r>
      <w:proofErr w:type="spellStart"/>
      <w:r w:rsidR="003B6A02">
        <w:rPr>
          <w:rFonts w:ascii="Calibri" w:hAnsi="Calibri" w:cs="Calibri"/>
          <w:bCs/>
        </w:rPr>
        <w:t>CaPS</w:t>
      </w:r>
      <w:proofErr w:type="spellEnd"/>
      <w:r w:rsidR="003B6A02">
        <w:rPr>
          <w:rFonts w:ascii="Calibri" w:hAnsi="Calibri" w:cs="Calibri"/>
          <w:bCs/>
        </w:rPr>
        <w:t xml:space="preserve"> and BBF services with</w:t>
      </w:r>
      <w:r w:rsidR="00CD5660" w:rsidRPr="00CD5660">
        <w:rPr>
          <w:rFonts w:ascii="Calibri" w:hAnsi="Calibri" w:cs="Calibri"/>
          <w:bCs/>
        </w:rPr>
        <w:t xml:space="preserve"> </w:t>
      </w:r>
      <w:proofErr w:type="spellStart"/>
      <w:r w:rsidR="00CD5660" w:rsidRPr="00CD5660">
        <w:rPr>
          <w:rFonts w:ascii="Calibri" w:hAnsi="Calibri" w:cs="Calibri"/>
          <w:bCs/>
        </w:rPr>
        <w:t>CfC</w:t>
      </w:r>
      <w:proofErr w:type="spellEnd"/>
      <w:r w:rsidR="00CD5660" w:rsidRPr="00CD5660">
        <w:rPr>
          <w:rFonts w:ascii="Calibri" w:hAnsi="Calibri" w:cs="Calibri"/>
          <w:bCs/>
        </w:rPr>
        <w:t xml:space="preserve"> FPs, providers indicated that more information is needed for comprehensive views to be provided, </w:t>
      </w:r>
      <w:r>
        <w:rPr>
          <w:rFonts w:ascii="Calibri" w:hAnsi="Calibri" w:cs="Calibri"/>
          <w:bCs/>
        </w:rPr>
        <w:t xml:space="preserve">although </w:t>
      </w:r>
      <w:r w:rsidR="00CD5660" w:rsidRPr="00CD5660">
        <w:rPr>
          <w:rFonts w:ascii="Calibri" w:hAnsi="Calibri" w:cs="Calibri"/>
          <w:bCs/>
        </w:rPr>
        <w:t>generally there was openness to consider this proposal further.</w:t>
      </w:r>
    </w:p>
    <w:p w14:paraId="1D7571E9" w14:textId="70CA5B04" w:rsidR="00CD5660" w:rsidRPr="00CD5660" w:rsidRDefault="00CD5660" w:rsidP="00535D31">
      <w:pPr>
        <w:spacing w:before="240" w:after="240" w:line="240" w:lineRule="auto"/>
        <w:rPr>
          <w:rFonts w:ascii="Calibri" w:hAnsi="Calibri" w:cs="Calibri"/>
          <w:bCs/>
        </w:rPr>
      </w:pPr>
      <w:r w:rsidRPr="00CD5660">
        <w:rPr>
          <w:rFonts w:ascii="Calibri" w:hAnsi="Calibri" w:cs="Calibri"/>
          <w:bCs/>
        </w:rPr>
        <w:t xml:space="preserve">Feedback from the consultations </w:t>
      </w:r>
      <w:r>
        <w:rPr>
          <w:rFonts w:ascii="Calibri" w:hAnsi="Calibri" w:cs="Calibri"/>
          <w:bCs/>
        </w:rPr>
        <w:t xml:space="preserve">noted </w:t>
      </w:r>
      <w:r w:rsidRPr="00CD5660">
        <w:rPr>
          <w:rFonts w:ascii="Calibri" w:hAnsi="Calibri" w:cs="Calibri"/>
          <w:bCs/>
        </w:rPr>
        <w:t xml:space="preserve">further </w:t>
      </w:r>
      <w:r w:rsidR="00757CA4" w:rsidRPr="00CD5660">
        <w:rPr>
          <w:rFonts w:ascii="Calibri" w:hAnsi="Calibri" w:cs="Calibri"/>
          <w:bCs/>
        </w:rPr>
        <w:t>consider</w:t>
      </w:r>
      <w:r w:rsidR="00757CA4">
        <w:rPr>
          <w:rFonts w:ascii="Calibri" w:hAnsi="Calibri" w:cs="Calibri"/>
          <w:bCs/>
        </w:rPr>
        <w:t>at</w:t>
      </w:r>
      <w:r w:rsidR="00757CA4" w:rsidRPr="00CD5660">
        <w:rPr>
          <w:rFonts w:ascii="Calibri" w:hAnsi="Calibri" w:cs="Calibri"/>
          <w:bCs/>
        </w:rPr>
        <w:t>i</w:t>
      </w:r>
      <w:r w:rsidR="00757CA4">
        <w:rPr>
          <w:rFonts w:ascii="Calibri" w:hAnsi="Calibri" w:cs="Calibri"/>
          <w:bCs/>
        </w:rPr>
        <w:t>on of</w:t>
      </w:r>
      <w:r w:rsidR="00757CA4" w:rsidRPr="00CD5660">
        <w:rPr>
          <w:rFonts w:ascii="Calibri" w:hAnsi="Calibri" w:cs="Calibri"/>
          <w:bCs/>
        </w:rPr>
        <w:t xml:space="preserve"> </w:t>
      </w:r>
      <w:r w:rsidRPr="00CD5660">
        <w:rPr>
          <w:rFonts w:ascii="Calibri" w:hAnsi="Calibri" w:cs="Calibri"/>
          <w:bCs/>
        </w:rPr>
        <w:t xml:space="preserve">how to form greater connections between </w:t>
      </w:r>
      <w:proofErr w:type="spellStart"/>
      <w:r w:rsidRPr="00CD5660">
        <w:rPr>
          <w:rFonts w:ascii="Calibri" w:hAnsi="Calibri" w:cs="Calibri"/>
          <w:bCs/>
        </w:rPr>
        <w:t>CaPS</w:t>
      </w:r>
      <w:proofErr w:type="spellEnd"/>
      <w:r w:rsidRPr="00CD5660">
        <w:rPr>
          <w:rFonts w:ascii="Calibri" w:hAnsi="Calibri" w:cs="Calibri"/>
          <w:bCs/>
        </w:rPr>
        <w:t xml:space="preserve">, BBFs and </w:t>
      </w:r>
      <w:proofErr w:type="spellStart"/>
      <w:r>
        <w:rPr>
          <w:rFonts w:ascii="Calibri" w:hAnsi="Calibri" w:cs="Calibri"/>
          <w:bCs/>
        </w:rPr>
        <w:t>CfC</w:t>
      </w:r>
      <w:proofErr w:type="spellEnd"/>
      <w:r>
        <w:rPr>
          <w:rFonts w:ascii="Calibri" w:hAnsi="Calibri" w:cs="Calibri"/>
          <w:bCs/>
        </w:rPr>
        <w:t xml:space="preserve"> </w:t>
      </w:r>
      <w:r w:rsidR="001042D0">
        <w:rPr>
          <w:rFonts w:ascii="Calibri" w:hAnsi="Calibri" w:cs="Calibri"/>
          <w:bCs/>
        </w:rPr>
        <w:t>FPs</w:t>
      </w:r>
      <w:r w:rsidRPr="00CD5660">
        <w:rPr>
          <w:rFonts w:ascii="Calibri" w:hAnsi="Calibri" w:cs="Calibri"/>
          <w:bCs/>
        </w:rPr>
        <w:t>, noting complexities about geographical location</w:t>
      </w:r>
      <w:r>
        <w:rPr>
          <w:rFonts w:ascii="Calibri" w:hAnsi="Calibri" w:cs="Calibri"/>
          <w:bCs/>
        </w:rPr>
        <w:t xml:space="preserve">, and the </w:t>
      </w:r>
      <w:r w:rsidRPr="00CD5660">
        <w:rPr>
          <w:rFonts w:ascii="Calibri" w:hAnsi="Calibri" w:cs="Calibri"/>
          <w:bCs/>
        </w:rPr>
        <w:t xml:space="preserve">bespoke nature of </w:t>
      </w:r>
      <w:proofErr w:type="spellStart"/>
      <w:r w:rsidRPr="00CD5660">
        <w:rPr>
          <w:rFonts w:ascii="Calibri" w:hAnsi="Calibri" w:cs="Calibri"/>
          <w:bCs/>
        </w:rPr>
        <w:t>CaPS</w:t>
      </w:r>
      <w:proofErr w:type="spellEnd"/>
      <w:r w:rsidRPr="00CD5660">
        <w:rPr>
          <w:rFonts w:ascii="Calibri" w:hAnsi="Calibri" w:cs="Calibri"/>
          <w:bCs/>
        </w:rPr>
        <w:t xml:space="preserve"> and BBF services, especially smaller services.</w:t>
      </w:r>
    </w:p>
    <w:p w14:paraId="3D9FABDF" w14:textId="77777777" w:rsidR="00CD5660" w:rsidRPr="00CD5660" w:rsidRDefault="00CD5660" w:rsidP="00535D31">
      <w:pPr>
        <w:spacing w:before="240" w:after="240" w:line="240" w:lineRule="auto"/>
        <w:rPr>
          <w:rFonts w:ascii="Calibri" w:hAnsi="Calibri" w:cs="Calibri"/>
          <w:bCs/>
        </w:rPr>
      </w:pPr>
      <w:r w:rsidRPr="00CD5660">
        <w:rPr>
          <w:rFonts w:ascii="Calibri" w:hAnsi="Calibri" w:cs="Calibri"/>
          <w:bCs/>
        </w:rPr>
        <w:t xml:space="preserve">The two-year extension for </w:t>
      </w:r>
      <w:proofErr w:type="spellStart"/>
      <w:r w:rsidRPr="00CD5660">
        <w:rPr>
          <w:rFonts w:ascii="Calibri" w:hAnsi="Calibri" w:cs="Calibri"/>
          <w:bCs/>
        </w:rPr>
        <w:t>CaPS</w:t>
      </w:r>
      <w:proofErr w:type="spellEnd"/>
      <w:r w:rsidRPr="00CD5660">
        <w:rPr>
          <w:rFonts w:ascii="Calibri" w:hAnsi="Calibri" w:cs="Calibri"/>
          <w:bCs/>
        </w:rPr>
        <w:t xml:space="preserve"> and BBF providers will allow for further consultation and consideration of this proposal</w:t>
      </w:r>
      <w:r>
        <w:rPr>
          <w:rFonts w:ascii="Calibri" w:hAnsi="Calibri" w:cs="Calibri"/>
          <w:bCs/>
        </w:rPr>
        <w:t>.</w:t>
      </w:r>
      <w:r w:rsidRPr="00CD5660">
        <w:rPr>
          <w:rFonts w:ascii="Calibri" w:hAnsi="Calibri" w:cs="Calibri"/>
          <w:bCs/>
        </w:rPr>
        <w:t xml:space="preserve"> </w:t>
      </w:r>
    </w:p>
    <w:p w14:paraId="319154A4" w14:textId="2783B321" w:rsidR="00CD5660" w:rsidRPr="00CD5660" w:rsidRDefault="00CD5660" w:rsidP="00535D31">
      <w:pPr>
        <w:spacing w:before="240" w:after="240" w:line="240" w:lineRule="auto"/>
        <w:rPr>
          <w:rFonts w:ascii="Calibri" w:hAnsi="Calibri" w:cs="Calibri"/>
          <w:bCs/>
        </w:rPr>
      </w:pPr>
      <w:r>
        <w:rPr>
          <w:rFonts w:ascii="Calibri" w:hAnsi="Calibri" w:cs="Calibri"/>
          <w:bCs/>
        </w:rPr>
        <w:t>T</w:t>
      </w:r>
      <w:r w:rsidRPr="00CD5660">
        <w:rPr>
          <w:rFonts w:ascii="Calibri" w:hAnsi="Calibri" w:cs="Calibri"/>
          <w:bCs/>
        </w:rPr>
        <w:t xml:space="preserve">here were strong calls for </w:t>
      </w:r>
      <w:r>
        <w:rPr>
          <w:rFonts w:ascii="Calibri" w:hAnsi="Calibri" w:cs="Calibri"/>
          <w:bCs/>
        </w:rPr>
        <w:t>greater collaborative practice and for the department to play a</w:t>
      </w:r>
      <w:r w:rsidR="00911980" w:rsidRPr="000120C6">
        <w:rPr>
          <w:rFonts w:ascii="Calibri" w:hAnsi="Calibri" w:cs="Calibri"/>
          <w:bCs/>
          <w:i/>
        </w:rPr>
        <w:t> </w:t>
      </w:r>
      <w:r>
        <w:rPr>
          <w:rFonts w:ascii="Calibri" w:hAnsi="Calibri" w:cs="Calibri"/>
          <w:bCs/>
        </w:rPr>
        <w:t xml:space="preserve">facilitation role in developing </w:t>
      </w:r>
      <w:r w:rsidRPr="00CD5660">
        <w:rPr>
          <w:rFonts w:ascii="Calibri" w:hAnsi="Calibri" w:cs="Calibri"/>
          <w:bCs/>
        </w:rPr>
        <w:t>communi</w:t>
      </w:r>
      <w:r>
        <w:rPr>
          <w:rFonts w:ascii="Calibri" w:hAnsi="Calibri" w:cs="Calibri"/>
          <w:bCs/>
        </w:rPr>
        <w:t>ties of practice</w:t>
      </w:r>
      <w:r w:rsidR="00445514">
        <w:rPr>
          <w:rFonts w:ascii="Calibri" w:hAnsi="Calibri" w:cs="Calibri"/>
          <w:bCs/>
        </w:rPr>
        <w:t xml:space="preserve">. </w:t>
      </w:r>
      <w:r w:rsidR="00375019">
        <w:rPr>
          <w:rFonts w:ascii="Calibri" w:hAnsi="Calibri" w:cs="Calibri"/>
          <w:bCs/>
        </w:rPr>
        <w:t xml:space="preserve"> </w:t>
      </w:r>
      <w:r w:rsidR="00445514" w:rsidRPr="00CD5660">
        <w:rPr>
          <w:rFonts w:ascii="Calibri" w:hAnsi="Calibri" w:cs="Calibri"/>
          <w:bCs/>
        </w:rPr>
        <w:t>This would allow providers to</w:t>
      </w:r>
      <w:r w:rsidR="00911980" w:rsidRPr="000120C6">
        <w:rPr>
          <w:rFonts w:ascii="Calibri" w:hAnsi="Calibri" w:cs="Calibri"/>
          <w:bCs/>
          <w:i/>
        </w:rPr>
        <w:t> </w:t>
      </w:r>
      <w:r w:rsidR="00445514" w:rsidRPr="00CD5660">
        <w:rPr>
          <w:rFonts w:ascii="Calibri" w:hAnsi="Calibri" w:cs="Calibri"/>
          <w:bCs/>
        </w:rPr>
        <w:t xml:space="preserve">network and </w:t>
      </w:r>
      <w:r w:rsidR="00445514">
        <w:rPr>
          <w:rFonts w:ascii="Calibri" w:hAnsi="Calibri" w:cs="Calibri"/>
          <w:bCs/>
        </w:rPr>
        <w:t xml:space="preserve">further </w:t>
      </w:r>
      <w:r w:rsidR="00445514" w:rsidRPr="00CD5660">
        <w:rPr>
          <w:rFonts w:ascii="Calibri" w:hAnsi="Calibri" w:cs="Calibri"/>
          <w:bCs/>
        </w:rPr>
        <w:t>shar</w:t>
      </w:r>
      <w:r w:rsidR="00445514">
        <w:rPr>
          <w:rFonts w:ascii="Calibri" w:hAnsi="Calibri" w:cs="Calibri"/>
          <w:bCs/>
        </w:rPr>
        <w:t xml:space="preserve">e relevant skills and knowledge beyond their own networks. There were calls for the department to play an active role in </w:t>
      </w:r>
      <w:r w:rsidR="00D3252A">
        <w:rPr>
          <w:rFonts w:ascii="Calibri" w:hAnsi="Calibri" w:cs="Calibri"/>
          <w:bCs/>
        </w:rPr>
        <w:t>building the capacity of</w:t>
      </w:r>
      <w:r w:rsidR="00911980" w:rsidRPr="000120C6">
        <w:rPr>
          <w:rFonts w:ascii="Calibri" w:hAnsi="Calibri" w:cs="Calibri"/>
          <w:bCs/>
          <w:i/>
        </w:rPr>
        <w:t> </w:t>
      </w:r>
      <w:r w:rsidR="00D3252A">
        <w:rPr>
          <w:rFonts w:ascii="Calibri" w:hAnsi="Calibri" w:cs="Calibri"/>
          <w:bCs/>
        </w:rPr>
        <w:t>the sector to measure</w:t>
      </w:r>
      <w:r w:rsidR="001F3385">
        <w:rPr>
          <w:rFonts w:ascii="Calibri" w:hAnsi="Calibri" w:cs="Calibri"/>
          <w:bCs/>
        </w:rPr>
        <w:t xml:space="preserve"> collaboration where services actively engage in partnerships to</w:t>
      </w:r>
      <w:r w:rsidR="00911980" w:rsidRPr="000120C6">
        <w:rPr>
          <w:rFonts w:ascii="Calibri" w:hAnsi="Calibri" w:cs="Calibri"/>
          <w:bCs/>
          <w:i/>
        </w:rPr>
        <w:t> </w:t>
      </w:r>
      <w:r w:rsidR="001F3385">
        <w:rPr>
          <w:rFonts w:ascii="Calibri" w:hAnsi="Calibri" w:cs="Calibri"/>
          <w:bCs/>
        </w:rPr>
        <w:t>achieve better outcomes for clients.</w:t>
      </w:r>
    </w:p>
    <w:p w14:paraId="2F68EE1F" w14:textId="37F965E8" w:rsidR="00644309" w:rsidRDefault="00644309" w:rsidP="00535D31">
      <w:pPr>
        <w:spacing w:before="240" w:after="240" w:line="240" w:lineRule="auto"/>
        <w:rPr>
          <w:rFonts w:ascii="Calibri" w:hAnsi="Calibri" w:cs="Calibri"/>
          <w:bCs/>
        </w:rPr>
      </w:pPr>
      <w:r>
        <w:rPr>
          <w:rFonts w:ascii="Calibri" w:hAnsi="Calibri" w:cs="Calibri"/>
          <w:bCs/>
        </w:rPr>
        <w:t xml:space="preserve">The tension in working collaboratively within a </w:t>
      </w:r>
      <w:r w:rsidR="00463921">
        <w:rPr>
          <w:rFonts w:ascii="Calibri" w:hAnsi="Calibri" w:cs="Calibri"/>
          <w:bCs/>
        </w:rPr>
        <w:t>competitive</w:t>
      </w:r>
      <w:r>
        <w:rPr>
          <w:rFonts w:ascii="Calibri" w:hAnsi="Calibri" w:cs="Calibri"/>
          <w:bCs/>
        </w:rPr>
        <w:t xml:space="preserve"> funding</w:t>
      </w:r>
      <w:r w:rsidR="00463921">
        <w:rPr>
          <w:rFonts w:ascii="Calibri" w:hAnsi="Calibri" w:cs="Calibri"/>
          <w:bCs/>
        </w:rPr>
        <w:t xml:space="preserve"> and service delivery</w:t>
      </w:r>
      <w:r>
        <w:rPr>
          <w:rFonts w:ascii="Calibri" w:hAnsi="Calibri" w:cs="Calibri"/>
          <w:bCs/>
        </w:rPr>
        <w:t xml:space="preserve"> environment was </w:t>
      </w:r>
      <w:r w:rsidR="004C3428">
        <w:rPr>
          <w:rFonts w:ascii="Calibri" w:hAnsi="Calibri" w:cs="Calibri"/>
          <w:bCs/>
        </w:rPr>
        <w:t>acknowledged in many submissions.</w:t>
      </w:r>
    </w:p>
    <w:p w14:paraId="6783ED3B" w14:textId="5A442212" w:rsidR="00CD5660" w:rsidRDefault="00CD5660" w:rsidP="00535D31">
      <w:pPr>
        <w:spacing w:before="240" w:after="240" w:line="240" w:lineRule="auto"/>
        <w:rPr>
          <w:rFonts w:ascii="Calibri" w:hAnsi="Calibri" w:cs="Calibri"/>
          <w:bCs/>
        </w:rPr>
      </w:pPr>
      <w:r w:rsidRPr="00CD5660">
        <w:rPr>
          <w:rFonts w:ascii="Calibri" w:hAnsi="Calibri" w:cs="Calibri"/>
          <w:bCs/>
        </w:rPr>
        <w:lastRenderedPageBreak/>
        <w:t>Providers shared knowledge of good collaborative models a</w:t>
      </w:r>
      <w:r w:rsidR="005D2151">
        <w:rPr>
          <w:rFonts w:ascii="Calibri" w:hAnsi="Calibri" w:cs="Calibri"/>
          <w:bCs/>
        </w:rPr>
        <w:t>nd networks that already exist.</w:t>
      </w:r>
      <w:r w:rsidR="00375019">
        <w:rPr>
          <w:rFonts w:ascii="Calibri" w:hAnsi="Calibri" w:cs="Calibri"/>
          <w:bCs/>
        </w:rPr>
        <w:t xml:space="preserve"> </w:t>
      </w:r>
      <w:r w:rsidR="005D2151">
        <w:rPr>
          <w:rFonts w:ascii="Calibri" w:hAnsi="Calibri" w:cs="Calibri"/>
          <w:bCs/>
        </w:rPr>
        <w:t xml:space="preserve"> </w:t>
      </w:r>
      <w:r w:rsidRPr="00CD5660">
        <w:rPr>
          <w:rFonts w:ascii="Calibri" w:hAnsi="Calibri" w:cs="Calibri"/>
          <w:bCs/>
        </w:rPr>
        <w:t>There was interest in learning, sharing and connecting more with collective impact</w:t>
      </w:r>
      <w:r w:rsidR="004F415B">
        <w:rPr>
          <w:rFonts w:ascii="Calibri" w:hAnsi="Calibri" w:cs="Calibri"/>
          <w:bCs/>
        </w:rPr>
        <w:t xml:space="preserve"> </w:t>
      </w:r>
      <w:r w:rsidRPr="00CD5660">
        <w:rPr>
          <w:rFonts w:ascii="Calibri" w:hAnsi="Calibri" w:cs="Calibri"/>
          <w:bCs/>
        </w:rPr>
        <w:t xml:space="preserve">initiatives, including </w:t>
      </w:r>
      <w:r w:rsidRPr="005A4D4C">
        <w:rPr>
          <w:rFonts w:ascii="Calibri" w:hAnsi="Calibri" w:cs="Calibri"/>
          <w:bCs/>
          <w:i/>
        </w:rPr>
        <w:t>Stronger Places, Stronger People</w:t>
      </w:r>
      <w:r w:rsidRPr="00CD5660">
        <w:rPr>
          <w:rFonts w:ascii="Calibri" w:hAnsi="Calibri" w:cs="Calibri"/>
          <w:bCs/>
        </w:rPr>
        <w:t>.</w:t>
      </w:r>
      <w:r w:rsidR="00644309" w:rsidRPr="00463921">
        <w:rPr>
          <w:rFonts w:ascii="Calibri" w:hAnsi="Calibri" w:cs="Calibri"/>
          <w:bCs/>
        </w:rPr>
        <w:t xml:space="preserve"> </w:t>
      </w:r>
      <w:r w:rsidR="00911980">
        <w:rPr>
          <w:rFonts w:ascii="Calibri" w:hAnsi="Calibri" w:cs="Calibri"/>
          <w:bCs/>
        </w:rPr>
        <w:t xml:space="preserve"> </w:t>
      </w:r>
      <w:r w:rsidR="00463921" w:rsidRPr="00463921">
        <w:rPr>
          <w:rFonts w:ascii="Calibri" w:hAnsi="Calibri" w:cs="Calibri"/>
          <w:bCs/>
        </w:rPr>
        <w:t xml:space="preserve">In addition, there </w:t>
      </w:r>
      <w:r w:rsidR="004F415B">
        <w:rPr>
          <w:rFonts w:ascii="Calibri" w:hAnsi="Calibri" w:cs="Calibri"/>
          <w:bCs/>
        </w:rPr>
        <w:t>was interest in</w:t>
      </w:r>
      <w:r w:rsidR="00AC3290" w:rsidRPr="000120C6">
        <w:rPr>
          <w:rFonts w:ascii="Calibri" w:hAnsi="Calibri" w:cs="Calibri"/>
          <w:bCs/>
          <w:i/>
        </w:rPr>
        <w:t> </w:t>
      </w:r>
      <w:r w:rsidR="004F415B">
        <w:rPr>
          <w:rFonts w:ascii="Calibri" w:hAnsi="Calibri" w:cs="Calibri"/>
          <w:bCs/>
        </w:rPr>
        <w:t>an</w:t>
      </w:r>
      <w:r w:rsidR="00AC3290" w:rsidRPr="000120C6">
        <w:rPr>
          <w:rFonts w:ascii="Calibri" w:hAnsi="Calibri" w:cs="Calibri"/>
          <w:bCs/>
          <w:i/>
        </w:rPr>
        <w:t> </w:t>
      </w:r>
      <w:r w:rsidR="00463921" w:rsidRPr="00463921">
        <w:rPr>
          <w:rFonts w:ascii="Calibri" w:hAnsi="Calibri" w:cs="Calibri"/>
          <w:bCs/>
        </w:rPr>
        <w:t xml:space="preserve">increased emphasis on </w:t>
      </w:r>
      <w:r w:rsidR="00644309" w:rsidRPr="00644309">
        <w:rPr>
          <w:rFonts w:ascii="Calibri" w:hAnsi="Calibri" w:cs="Calibri"/>
          <w:bCs/>
        </w:rPr>
        <w:t xml:space="preserve">collaborative design and collective impact </w:t>
      </w:r>
      <w:r w:rsidR="00463921" w:rsidRPr="00463921">
        <w:rPr>
          <w:rFonts w:ascii="Calibri" w:hAnsi="Calibri" w:cs="Calibri"/>
          <w:bCs/>
        </w:rPr>
        <w:t xml:space="preserve">to </w:t>
      </w:r>
      <w:r w:rsidR="004E1232">
        <w:rPr>
          <w:rFonts w:ascii="Calibri" w:hAnsi="Calibri" w:cs="Calibri"/>
          <w:bCs/>
        </w:rPr>
        <w:t xml:space="preserve">deliver </w:t>
      </w:r>
      <w:r w:rsidR="00463921" w:rsidRPr="00463921">
        <w:rPr>
          <w:rFonts w:ascii="Calibri" w:hAnsi="Calibri" w:cs="Calibri"/>
          <w:bCs/>
        </w:rPr>
        <w:t>long</w:t>
      </w:r>
      <w:r w:rsidR="000A004F">
        <w:rPr>
          <w:rFonts w:ascii="Calibri" w:hAnsi="Calibri" w:cs="Calibri"/>
          <w:bCs/>
        </w:rPr>
        <w:t xml:space="preserve"> </w:t>
      </w:r>
      <w:r w:rsidR="00463921" w:rsidRPr="00463921">
        <w:rPr>
          <w:rFonts w:ascii="Calibri" w:hAnsi="Calibri" w:cs="Calibri"/>
          <w:bCs/>
        </w:rPr>
        <w:t>term, positive outcomes for children, families and communities.</w:t>
      </w:r>
    </w:p>
    <w:p w14:paraId="1E144278" w14:textId="7CE8BBDC" w:rsidR="005F3EBC" w:rsidRDefault="007A056D">
      <w:pPr>
        <w:jc w:val="center"/>
        <w:rPr>
          <w:rFonts w:asciiTheme="majorHAnsi" w:hAnsiTheme="majorHAnsi" w:cs="Calibri"/>
          <w:i/>
          <w:iCs/>
          <w:color w:val="7030A0"/>
          <w:sz w:val="20"/>
          <w:szCs w:val="20"/>
        </w:rPr>
      </w:pPr>
      <w:r>
        <w:rPr>
          <w:rFonts w:asciiTheme="majorHAnsi" w:hAnsiTheme="majorHAnsi" w:cs="Calibri"/>
          <w:i/>
          <w:iCs/>
          <w:color w:val="7030A0"/>
          <w:sz w:val="20"/>
          <w:szCs w:val="20"/>
        </w:rPr>
        <w:t>It is imperative that for a positive change to take place for the community, systematic collaboration is undertaken with a user/client centred lens rather than being organisation or service system focused.</w:t>
      </w:r>
    </w:p>
    <w:p w14:paraId="40A307DE" w14:textId="09CF6F18" w:rsidR="00300BA5" w:rsidRDefault="00D32B44" w:rsidP="00535D31">
      <w:pPr>
        <w:spacing w:before="240" w:after="240" w:line="240" w:lineRule="auto"/>
        <w:rPr>
          <w:rFonts w:ascii="Calibri" w:hAnsi="Calibri" w:cs="Calibri"/>
          <w:bCs/>
        </w:rPr>
      </w:pPr>
      <w:r w:rsidRPr="00D32B44">
        <w:rPr>
          <w:rFonts w:asciiTheme="minorHAnsi" w:hAnsiTheme="minorHAnsi" w:cstheme="minorHAnsi"/>
          <w:iCs/>
          <w:noProof/>
          <w:spacing w:val="2"/>
          <w:sz w:val="22"/>
          <w:szCs w:val="22"/>
        </w:rPr>
        <mc:AlternateContent>
          <mc:Choice Requires="wps">
            <w:drawing>
              <wp:inline distT="0" distB="0" distL="0" distR="0" wp14:anchorId="3D4C2EF5" wp14:editId="06079E8F">
                <wp:extent cx="5939790" cy="1885950"/>
                <wp:effectExtent l="0" t="0" r="22860"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885950"/>
                        </a:xfrm>
                        <a:prstGeom prst="roundRect">
                          <a:avLst>
                            <a:gd name="adj" fmla="val 3256"/>
                          </a:avLst>
                        </a:prstGeom>
                        <a:solidFill>
                          <a:srgbClr val="500778">
                            <a:lumMod val="20000"/>
                            <a:lumOff val="80000"/>
                          </a:srgbClr>
                        </a:solidFill>
                        <a:ln w="9525" cap="flat" cmpd="sng" algn="ctr">
                          <a:solidFill>
                            <a:srgbClr val="D40C7D">
                              <a:lumMod val="50000"/>
                            </a:srgbClr>
                          </a:solidFill>
                          <a:prstDash val="solid"/>
                          <a:headEnd/>
                          <a:tailEnd/>
                        </a:ln>
                        <a:effectLst/>
                        <a:extLst/>
                      </wps:spPr>
                      <wps:txbx>
                        <w:txbxContent>
                          <w:p w14:paraId="1C3E450E" w14:textId="77777777" w:rsidR="00D32B44" w:rsidRPr="007411F5" w:rsidRDefault="00D32B44" w:rsidP="00D32B44">
                            <w:pPr>
                              <w:rPr>
                                <w:rStyle w:val="Heading1Char"/>
                                <w:sz w:val="24"/>
                                <w:szCs w:val="24"/>
                              </w:rPr>
                            </w:pPr>
                            <w:r w:rsidRPr="007411F5">
                              <w:rPr>
                                <w:rStyle w:val="Heading1Char"/>
                                <w:sz w:val="24"/>
                                <w:szCs w:val="24"/>
                              </w:rPr>
                              <w:t>What Next</w:t>
                            </w:r>
                            <w:r>
                              <w:rPr>
                                <w:rStyle w:val="Heading1Char"/>
                                <w:sz w:val="24"/>
                                <w:szCs w:val="24"/>
                              </w:rPr>
                              <w:t>?</w:t>
                            </w:r>
                          </w:p>
                          <w:p w14:paraId="46EF7D53" w14:textId="2B901679" w:rsidR="00D32B44" w:rsidRPr="00D32B44" w:rsidRDefault="00D32B44" w:rsidP="00D32B44">
                            <w:pPr>
                              <w:pStyle w:val="ListParagraph"/>
                              <w:numPr>
                                <w:ilvl w:val="0"/>
                                <w:numId w:val="11"/>
                              </w:numPr>
                              <w:spacing w:before="240" w:after="240" w:line="240" w:lineRule="auto"/>
                              <w:ind w:left="714" w:hanging="357"/>
                              <w:contextualSpacing w:val="0"/>
                              <w:rPr>
                                <w:rFonts w:cstheme="minorHAnsi"/>
                              </w:rPr>
                            </w:pPr>
                            <w:r>
                              <w:rPr>
                                <w:rFonts w:ascii="Calibri" w:hAnsi="Calibri" w:cs="Calibri"/>
                                <w:bCs/>
                              </w:rPr>
                              <w:t xml:space="preserve">The department will continue </w:t>
                            </w:r>
                            <w:r w:rsidRPr="00CD5660">
                              <w:rPr>
                                <w:rFonts w:ascii="Calibri" w:hAnsi="Calibri" w:cs="Calibri"/>
                                <w:bCs/>
                              </w:rPr>
                              <w:t xml:space="preserve">to consult with </w:t>
                            </w:r>
                            <w:proofErr w:type="spellStart"/>
                            <w:r>
                              <w:rPr>
                                <w:rFonts w:ascii="Calibri" w:hAnsi="Calibri" w:cs="Calibri"/>
                                <w:bCs/>
                              </w:rPr>
                              <w:t>CaPS</w:t>
                            </w:r>
                            <w:proofErr w:type="spellEnd"/>
                            <w:r>
                              <w:rPr>
                                <w:rFonts w:ascii="Calibri" w:hAnsi="Calibri" w:cs="Calibri"/>
                                <w:bCs/>
                              </w:rPr>
                              <w:t xml:space="preserve"> and BBF</w:t>
                            </w:r>
                            <w:r w:rsidRPr="00CD5660">
                              <w:rPr>
                                <w:rFonts w:ascii="Calibri" w:hAnsi="Calibri" w:cs="Calibri"/>
                                <w:bCs/>
                              </w:rPr>
                              <w:t xml:space="preserve"> providers during </w:t>
                            </w:r>
                            <w:r>
                              <w:rPr>
                                <w:rFonts w:ascii="Calibri" w:hAnsi="Calibri" w:cs="Calibri"/>
                                <w:bCs/>
                              </w:rPr>
                              <w:t>2021</w:t>
                            </w:r>
                            <w:r w:rsidRPr="00CD5660">
                              <w:rPr>
                                <w:rFonts w:ascii="Calibri" w:hAnsi="Calibri" w:cs="Calibri"/>
                                <w:bCs/>
                              </w:rPr>
                              <w:t xml:space="preserve">, </w:t>
                            </w:r>
                            <w:r>
                              <w:rPr>
                                <w:rFonts w:ascii="Calibri" w:hAnsi="Calibri" w:cs="Calibri"/>
                                <w:bCs/>
                              </w:rPr>
                              <w:t xml:space="preserve">following </w:t>
                            </w:r>
                            <w:r w:rsidRPr="00CD5660">
                              <w:rPr>
                                <w:rFonts w:ascii="Calibri" w:hAnsi="Calibri" w:cs="Calibri"/>
                                <w:bCs/>
                              </w:rPr>
                              <w:t>the commencement of new grant agreements.</w:t>
                            </w:r>
                          </w:p>
                          <w:p w14:paraId="166D18E9" w14:textId="04ED478D" w:rsidR="00D32B44" w:rsidRPr="00D32B44" w:rsidRDefault="00D32B44" w:rsidP="00D32B44">
                            <w:pPr>
                              <w:pStyle w:val="ListParagraph"/>
                              <w:numPr>
                                <w:ilvl w:val="0"/>
                                <w:numId w:val="11"/>
                              </w:numPr>
                              <w:spacing w:before="240" w:after="240" w:line="240" w:lineRule="auto"/>
                              <w:rPr>
                                <w:rFonts w:ascii="Calibri" w:hAnsi="Calibri" w:cs="Calibri"/>
                                <w:bCs/>
                              </w:rPr>
                            </w:pPr>
                            <w:r w:rsidRPr="00D32B44">
                              <w:rPr>
                                <w:rFonts w:ascii="Calibri" w:hAnsi="Calibri" w:cs="Calibri"/>
                                <w:bCs/>
                              </w:rPr>
                              <w:t xml:space="preserve">Suggestions were made for the department to establish a centralised service directory or service mapping site of other </w:t>
                            </w:r>
                            <w:r w:rsidR="008748DD">
                              <w:rPr>
                                <w:rFonts w:ascii="Calibri" w:hAnsi="Calibri" w:cs="Calibri"/>
                                <w:bCs/>
                              </w:rPr>
                              <w:t>similar</w:t>
                            </w:r>
                            <w:r w:rsidRPr="00D32B44">
                              <w:rPr>
                                <w:rFonts w:ascii="Calibri" w:hAnsi="Calibri" w:cs="Calibri"/>
                                <w:bCs/>
                              </w:rPr>
                              <w:t xml:space="preserve"> DSS funded-services in providers’ areas of operation to assist collaborative efforts. </w:t>
                            </w:r>
                            <w:r w:rsidR="002D5689">
                              <w:rPr>
                                <w:rFonts w:ascii="Calibri" w:hAnsi="Calibri" w:cs="Calibri"/>
                                <w:bCs/>
                              </w:rPr>
                              <w:t xml:space="preserve"> </w:t>
                            </w:r>
                            <w:r w:rsidRPr="00D32B44">
                              <w:rPr>
                                <w:rFonts w:ascii="Calibri" w:hAnsi="Calibri" w:cs="Calibri"/>
                                <w:bCs/>
                              </w:rPr>
                              <w:t>The department is now looking to</w:t>
                            </w:r>
                            <w:r w:rsidR="00AC3290" w:rsidRPr="000120C6">
                              <w:rPr>
                                <w:rFonts w:ascii="Calibri" w:hAnsi="Calibri" w:cs="Calibri"/>
                                <w:bCs/>
                                <w:i/>
                              </w:rPr>
                              <w:t> </w:t>
                            </w:r>
                            <w:r w:rsidRPr="00D32B44">
                              <w:rPr>
                                <w:rFonts w:ascii="Calibri" w:hAnsi="Calibri" w:cs="Calibri"/>
                                <w:bCs/>
                              </w:rPr>
                              <w:t>respond to this need.</w:t>
                            </w:r>
                          </w:p>
                        </w:txbxContent>
                      </wps:txbx>
                      <wps:bodyPr rot="0" vert="horz" wrap="square" lIns="18000" tIns="18000" rIns="18000" bIns="18000" anchor="ctr" anchorCtr="0" upright="1">
                        <a:noAutofit/>
                      </wps:bodyPr>
                    </wps:wsp>
                  </a:graphicData>
                </a:graphic>
              </wp:inline>
            </w:drawing>
          </mc:Choice>
          <mc:Fallback>
            <w:pict>
              <v:roundrect w14:anchorId="3D4C2EF5" id="Text Box 12" o:spid="_x0000_s1031" style="width:467.7pt;height:148.5pt;visibility:visible;mso-wrap-style:square;mso-left-percent:-10001;mso-top-percent:-10001;mso-position-horizontal:absolute;mso-position-horizontal-relative:char;mso-position-vertical:absolute;mso-position-vertical-relative:line;mso-left-percent:-10001;mso-top-percent:-10001;v-text-anchor:middle" arcsize="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" fillcolor="#e3b7fb" strokecolor="#6a063f">
                <v:textbox inset=".5mm,.5mm,.5mm,.5mm">
                  <w:txbxContent>
                    <w:p w14:paraId="1C3E450E" w14:textId="77777777" w:rsidR="00D32B44" w:rsidRPr="007411F5" w:rsidRDefault="00D32B44" w:rsidP="00D32B44">
                      <w:pPr>
                        <w:rPr>
                          <w:rStyle w:val="Heading1Char"/>
                          <w:sz w:val="24"/>
                          <w:szCs w:val="24"/>
                        </w:rPr>
                      </w:pPr>
                      <w:r w:rsidRPr="007411F5">
                        <w:rPr>
                          <w:rStyle w:val="Heading1Char"/>
                          <w:sz w:val="24"/>
                          <w:szCs w:val="24"/>
                        </w:rPr>
                        <w:t>What Next</w:t>
                      </w:r>
                      <w:r>
                        <w:rPr>
                          <w:rStyle w:val="Heading1Char"/>
                          <w:sz w:val="24"/>
                          <w:szCs w:val="24"/>
                        </w:rPr>
                        <w:t>?</w:t>
                      </w:r>
                    </w:p>
                    <w:p w14:paraId="46EF7D53" w14:textId="2B901679" w:rsidR="00D32B44" w:rsidRPr="00D32B44" w:rsidRDefault="00D32B44" w:rsidP="00D32B44">
                      <w:pPr>
                        <w:pStyle w:val="ListParagraph"/>
                        <w:numPr>
                          <w:ilvl w:val="0"/>
                          <w:numId w:val="11"/>
                        </w:numPr>
                        <w:spacing w:before="240" w:after="240" w:line="240" w:lineRule="auto"/>
                        <w:ind w:left="714" w:hanging="357"/>
                        <w:contextualSpacing w:val="0"/>
                        <w:rPr>
                          <w:rFonts w:cstheme="minorHAnsi"/>
                        </w:rPr>
                      </w:pPr>
                      <w:r>
                        <w:rPr>
                          <w:rFonts w:ascii="Calibri" w:hAnsi="Calibri" w:cs="Calibri"/>
                          <w:bCs/>
                        </w:rPr>
                        <w:t xml:space="preserve">The department will continue </w:t>
                      </w:r>
                      <w:r w:rsidRPr="00CD5660">
                        <w:rPr>
                          <w:rFonts w:ascii="Calibri" w:hAnsi="Calibri" w:cs="Calibri"/>
                          <w:bCs/>
                        </w:rPr>
                        <w:t xml:space="preserve">to consult with </w:t>
                      </w:r>
                      <w:proofErr w:type="spellStart"/>
                      <w:r>
                        <w:rPr>
                          <w:rFonts w:ascii="Calibri" w:hAnsi="Calibri" w:cs="Calibri"/>
                          <w:bCs/>
                        </w:rPr>
                        <w:t>CaPS</w:t>
                      </w:r>
                      <w:proofErr w:type="spellEnd"/>
                      <w:r>
                        <w:rPr>
                          <w:rFonts w:ascii="Calibri" w:hAnsi="Calibri" w:cs="Calibri"/>
                          <w:bCs/>
                        </w:rPr>
                        <w:t xml:space="preserve"> and BBF</w:t>
                      </w:r>
                      <w:r w:rsidRPr="00CD5660">
                        <w:rPr>
                          <w:rFonts w:ascii="Calibri" w:hAnsi="Calibri" w:cs="Calibri"/>
                          <w:bCs/>
                        </w:rPr>
                        <w:t xml:space="preserve"> providers during </w:t>
                      </w:r>
                      <w:r>
                        <w:rPr>
                          <w:rFonts w:ascii="Calibri" w:hAnsi="Calibri" w:cs="Calibri"/>
                          <w:bCs/>
                        </w:rPr>
                        <w:t>2021</w:t>
                      </w:r>
                      <w:r w:rsidRPr="00CD5660">
                        <w:rPr>
                          <w:rFonts w:ascii="Calibri" w:hAnsi="Calibri" w:cs="Calibri"/>
                          <w:bCs/>
                        </w:rPr>
                        <w:t xml:space="preserve">, </w:t>
                      </w:r>
                      <w:r>
                        <w:rPr>
                          <w:rFonts w:ascii="Calibri" w:hAnsi="Calibri" w:cs="Calibri"/>
                          <w:bCs/>
                        </w:rPr>
                        <w:t xml:space="preserve">following </w:t>
                      </w:r>
                      <w:r w:rsidRPr="00CD5660">
                        <w:rPr>
                          <w:rFonts w:ascii="Calibri" w:hAnsi="Calibri" w:cs="Calibri"/>
                          <w:bCs/>
                        </w:rPr>
                        <w:t>the commencement of new grant agreements.</w:t>
                      </w:r>
                    </w:p>
                    <w:p w14:paraId="166D18E9" w14:textId="04ED478D" w:rsidR="00D32B44" w:rsidRPr="00D32B44" w:rsidRDefault="00D32B44" w:rsidP="00D32B44">
                      <w:pPr>
                        <w:pStyle w:val="ListParagraph"/>
                        <w:numPr>
                          <w:ilvl w:val="0"/>
                          <w:numId w:val="11"/>
                        </w:numPr>
                        <w:spacing w:before="240" w:after="240" w:line="240" w:lineRule="auto"/>
                        <w:rPr>
                          <w:rFonts w:ascii="Calibri" w:hAnsi="Calibri" w:cs="Calibri"/>
                          <w:bCs/>
                        </w:rPr>
                      </w:pPr>
                      <w:r w:rsidRPr="00D32B44">
                        <w:rPr>
                          <w:rFonts w:ascii="Calibri" w:hAnsi="Calibri" w:cs="Calibri"/>
                          <w:bCs/>
                        </w:rPr>
                        <w:t xml:space="preserve">Suggestions were made for the department to establish a centralised service directory or service mapping site of other </w:t>
                      </w:r>
                      <w:r w:rsidR="008748DD">
                        <w:rPr>
                          <w:rFonts w:ascii="Calibri" w:hAnsi="Calibri" w:cs="Calibri"/>
                          <w:bCs/>
                        </w:rPr>
                        <w:t>similar</w:t>
                      </w:r>
                      <w:r w:rsidRPr="00D32B44">
                        <w:rPr>
                          <w:rFonts w:ascii="Calibri" w:hAnsi="Calibri" w:cs="Calibri"/>
                          <w:bCs/>
                        </w:rPr>
                        <w:t xml:space="preserve"> DSS funded-services in providers’ areas of operation to assist collaborative efforts. </w:t>
                      </w:r>
                      <w:r w:rsidR="002D5689">
                        <w:rPr>
                          <w:rFonts w:ascii="Calibri" w:hAnsi="Calibri" w:cs="Calibri"/>
                          <w:bCs/>
                        </w:rPr>
                        <w:t xml:space="preserve"> </w:t>
                      </w:r>
                      <w:r w:rsidRPr="00D32B44">
                        <w:rPr>
                          <w:rFonts w:ascii="Calibri" w:hAnsi="Calibri" w:cs="Calibri"/>
                          <w:bCs/>
                        </w:rPr>
                        <w:t>The department is now looking to</w:t>
                      </w:r>
                      <w:r w:rsidR="00AC3290" w:rsidRPr="000120C6">
                        <w:rPr>
                          <w:rFonts w:ascii="Calibri" w:hAnsi="Calibri" w:cs="Calibri"/>
                          <w:bCs/>
                          <w:i/>
                        </w:rPr>
                        <w:t> </w:t>
                      </w:r>
                      <w:r w:rsidRPr="00D32B44">
                        <w:rPr>
                          <w:rFonts w:ascii="Calibri" w:hAnsi="Calibri" w:cs="Calibri"/>
                          <w:bCs/>
                        </w:rPr>
                        <w:t>respond to this need.</w:t>
                      </w:r>
                    </w:p>
                  </w:txbxContent>
                </v:textbox>
                <w10:anchorlock/>
              </v:roundrect>
            </w:pict>
          </mc:Fallback>
        </mc:AlternateContent>
      </w:r>
    </w:p>
    <w:p w14:paraId="1A3F84E7" w14:textId="77777777" w:rsidR="00680B76" w:rsidRDefault="00886A4C" w:rsidP="00535D31">
      <w:pPr>
        <w:spacing w:before="240" w:after="240" w:line="240" w:lineRule="auto"/>
        <w:rPr>
          <w:rStyle w:val="Heading1Char"/>
          <w:bCs w:val="0"/>
          <w:sz w:val="24"/>
          <w:szCs w:val="24"/>
        </w:rPr>
      </w:pPr>
      <w:r>
        <w:rPr>
          <w:rStyle w:val="Heading1Char"/>
          <w:bCs w:val="0"/>
          <w:sz w:val="24"/>
          <w:szCs w:val="24"/>
        </w:rPr>
        <w:t>Integration of Family Mental Health Services</w:t>
      </w:r>
      <w:r w:rsidR="00680B76" w:rsidRPr="00886A4C">
        <w:rPr>
          <w:rStyle w:val="Heading1Char"/>
          <w:bCs w:val="0"/>
          <w:sz w:val="24"/>
          <w:szCs w:val="24"/>
        </w:rPr>
        <w:t xml:space="preserve"> </w:t>
      </w:r>
      <w:r>
        <w:rPr>
          <w:rStyle w:val="Heading1Char"/>
          <w:bCs w:val="0"/>
          <w:sz w:val="24"/>
          <w:szCs w:val="24"/>
        </w:rPr>
        <w:t>(</w:t>
      </w:r>
      <w:r w:rsidR="00680B76" w:rsidRPr="00886A4C">
        <w:rPr>
          <w:rStyle w:val="Heading1Char"/>
          <w:bCs w:val="0"/>
          <w:sz w:val="24"/>
          <w:szCs w:val="24"/>
        </w:rPr>
        <w:t>FMHSS</w:t>
      </w:r>
      <w:r>
        <w:rPr>
          <w:rStyle w:val="Heading1Char"/>
          <w:bCs w:val="0"/>
          <w:sz w:val="24"/>
          <w:szCs w:val="24"/>
        </w:rPr>
        <w:t>)</w:t>
      </w:r>
      <w:r w:rsidR="00680B76" w:rsidRPr="00886A4C">
        <w:rPr>
          <w:rStyle w:val="Heading1Char"/>
          <w:bCs w:val="0"/>
          <w:sz w:val="24"/>
          <w:szCs w:val="24"/>
        </w:rPr>
        <w:t xml:space="preserve"> into </w:t>
      </w:r>
      <w:r>
        <w:rPr>
          <w:rStyle w:val="Heading1Char"/>
          <w:bCs w:val="0"/>
          <w:sz w:val="24"/>
          <w:szCs w:val="24"/>
        </w:rPr>
        <w:t xml:space="preserve">the </w:t>
      </w:r>
      <w:proofErr w:type="spellStart"/>
      <w:r w:rsidR="00680B76" w:rsidRPr="00886A4C">
        <w:rPr>
          <w:rStyle w:val="Heading1Char"/>
          <w:bCs w:val="0"/>
          <w:sz w:val="24"/>
          <w:szCs w:val="24"/>
        </w:rPr>
        <w:t>FaC</w:t>
      </w:r>
      <w:proofErr w:type="spellEnd"/>
      <w:r w:rsidR="00680B76" w:rsidRPr="00886A4C">
        <w:rPr>
          <w:rStyle w:val="Heading1Char"/>
          <w:bCs w:val="0"/>
          <w:sz w:val="24"/>
          <w:szCs w:val="24"/>
        </w:rPr>
        <w:t xml:space="preserve"> Activity </w:t>
      </w:r>
    </w:p>
    <w:p w14:paraId="11DA4792" w14:textId="581C0120" w:rsidR="00860000" w:rsidRDefault="00857019" w:rsidP="00535D31">
      <w:pPr>
        <w:spacing w:before="240" w:after="240" w:line="240" w:lineRule="auto"/>
        <w:rPr>
          <w:rFonts w:ascii="Calibri" w:hAnsi="Calibri" w:cs="Calibri"/>
          <w:bCs/>
        </w:rPr>
      </w:pPr>
      <w:r w:rsidRPr="00857019">
        <w:rPr>
          <w:rFonts w:ascii="Calibri" w:hAnsi="Calibri" w:cs="Calibri"/>
          <w:bCs/>
        </w:rPr>
        <w:t xml:space="preserve">The discussion paper proposed further strengthening </w:t>
      </w:r>
      <w:r w:rsidR="00A90E0C">
        <w:rPr>
          <w:rFonts w:ascii="Calibri" w:hAnsi="Calibri" w:cs="Calibri"/>
          <w:bCs/>
        </w:rPr>
        <w:t xml:space="preserve">and </w:t>
      </w:r>
      <w:r w:rsidRPr="00857019">
        <w:rPr>
          <w:rFonts w:ascii="Calibri" w:hAnsi="Calibri" w:cs="Calibri"/>
          <w:bCs/>
        </w:rPr>
        <w:t xml:space="preserve">collaboration across related families and children services through integrating the Family Mental Health Support Services (FMHSS) program to sit within the </w:t>
      </w:r>
      <w:proofErr w:type="spellStart"/>
      <w:r>
        <w:rPr>
          <w:rFonts w:ascii="Calibri" w:hAnsi="Calibri" w:cs="Calibri"/>
          <w:bCs/>
        </w:rPr>
        <w:t>FaC</w:t>
      </w:r>
      <w:proofErr w:type="spellEnd"/>
      <w:r>
        <w:rPr>
          <w:rFonts w:ascii="Calibri" w:hAnsi="Calibri" w:cs="Calibri"/>
          <w:bCs/>
        </w:rPr>
        <w:t xml:space="preserve"> Activity</w:t>
      </w:r>
      <w:r w:rsidR="00476421">
        <w:rPr>
          <w:rFonts w:ascii="Calibri" w:hAnsi="Calibri" w:cs="Calibri"/>
          <w:bCs/>
        </w:rPr>
        <w:t xml:space="preserve">. </w:t>
      </w:r>
    </w:p>
    <w:p w14:paraId="7DF8619C" w14:textId="360E18B2" w:rsidR="00857019" w:rsidRDefault="00860000" w:rsidP="00535D31">
      <w:pPr>
        <w:spacing w:before="240" w:after="240" w:line="240" w:lineRule="auto"/>
        <w:rPr>
          <w:rFonts w:ascii="Calibri" w:hAnsi="Calibri" w:cs="Calibri"/>
          <w:bCs/>
        </w:rPr>
      </w:pPr>
      <w:r>
        <w:rPr>
          <w:rFonts w:ascii="Calibri" w:hAnsi="Calibri" w:cs="Calibri"/>
          <w:bCs/>
        </w:rPr>
        <w:t>T</w:t>
      </w:r>
      <w:r w:rsidR="00857019">
        <w:rPr>
          <w:rFonts w:ascii="Calibri" w:hAnsi="Calibri" w:cs="Calibri"/>
          <w:bCs/>
        </w:rPr>
        <w:t xml:space="preserve">he FMHSS program </w:t>
      </w:r>
      <w:r w:rsidR="00857019" w:rsidRPr="00857019">
        <w:rPr>
          <w:rFonts w:ascii="Calibri" w:hAnsi="Calibri" w:cs="Calibri"/>
          <w:bCs/>
        </w:rPr>
        <w:t xml:space="preserve">offers </w:t>
      </w:r>
      <w:r w:rsidR="00476421">
        <w:rPr>
          <w:rFonts w:ascii="Calibri" w:hAnsi="Calibri" w:cs="Calibri"/>
          <w:bCs/>
        </w:rPr>
        <w:t>family-centred</w:t>
      </w:r>
      <w:r>
        <w:rPr>
          <w:rFonts w:ascii="Calibri" w:hAnsi="Calibri" w:cs="Calibri"/>
          <w:bCs/>
        </w:rPr>
        <w:t>,</w:t>
      </w:r>
      <w:r w:rsidR="00476421">
        <w:rPr>
          <w:rFonts w:ascii="Calibri" w:hAnsi="Calibri" w:cs="Calibri"/>
          <w:bCs/>
        </w:rPr>
        <w:t xml:space="preserve"> </w:t>
      </w:r>
      <w:r w:rsidR="00C43683">
        <w:rPr>
          <w:rFonts w:ascii="Calibri" w:hAnsi="Calibri" w:cs="Calibri"/>
          <w:bCs/>
        </w:rPr>
        <w:t>early intervention support</w:t>
      </w:r>
      <w:r w:rsidR="00857019" w:rsidRPr="00857019">
        <w:rPr>
          <w:rFonts w:ascii="Calibri" w:hAnsi="Calibri" w:cs="Calibri"/>
          <w:bCs/>
        </w:rPr>
        <w:t xml:space="preserve"> </w:t>
      </w:r>
      <w:r w:rsidR="00476421">
        <w:rPr>
          <w:rFonts w:ascii="Calibri" w:hAnsi="Calibri" w:cs="Calibri"/>
          <w:bCs/>
        </w:rPr>
        <w:t xml:space="preserve">in community settings </w:t>
      </w:r>
      <w:r w:rsidR="00857019" w:rsidRPr="00857019">
        <w:rPr>
          <w:rFonts w:ascii="Calibri" w:hAnsi="Calibri" w:cs="Calibri"/>
          <w:bCs/>
        </w:rPr>
        <w:t>to improve mental health outcomes for children, young people and th</w:t>
      </w:r>
      <w:r>
        <w:rPr>
          <w:rFonts w:ascii="Calibri" w:hAnsi="Calibri" w:cs="Calibri"/>
          <w:bCs/>
        </w:rPr>
        <w:t xml:space="preserve">eir families. </w:t>
      </w:r>
      <w:r w:rsidR="00A14A96">
        <w:rPr>
          <w:rFonts w:ascii="Calibri" w:hAnsi="Calibri" w:cs="Calibri"/>
          <w:bCs/>
        </w:rPr>
        <w:t>The</w:t>
      </w:r>
      <w:r w:rsidR="0041774D" w:rsidRPr="000120C6">
        <w:rPr>
          <w:rFonts w:ascii="Calibri" w:hAnsi="Calibri" w:cs="Calibri"/>
          <w:bCs/>
          <w:i/>
        </w:rPr>
        <w:t> </w:t>
      </w:r>
      <w:r w:rsidR="00A14A96">
        <w:rPr>
          <w:rFonts w:ascii="Calibri" w:hAnsi="Calibri" w:cs="Calibri"/>
          <w:bCs/>
        </w:rPr>
        <w:t>department</w:t>
      </w:r>
      <w:r>
        <w:rPr>
          <w:rFonts w:ascii="Calibri" w:hAnsi="Calibri" w:cs="Calibri"/>
          <w:bCs/>
        </w:rPr>
        <w:t xml:space="preserve"> heard from FMHSS providers that the uniqueness of this service should not be</w:t>
      </w:r>
      <w:r w:rsidR="00AC3290" w:rsidRPr="000120C6">
        <w:rPr>
          <w:rFonts w:ascii="Calibri" w:hAnsi="Calibri" w:cs="Calibri"/>
          <w:bCs/>
          <w:i/>
        </w:rPr>
        <w:t> </w:t>
      </w:r>
      <w:r>
        <w:rPr>
          <w:rFonts w:ascii="Calibri" w:hAnsi="Calibri" w:cs="Calibri"/>
          <w:bCs/>
        </w:rPr>
        <w:t>comp</w:t>
      </w:r>
      <w:r w:rsidR="002A1FB0">
        <w:rPr>
          <w:rFonts w:ascii="Calibri" w:hAnsi="Calibri" w:cs="Calibri"/>
          <w:bCs/>
        </w:rPr>
        <w:t>romi</w:t>
      </w:r>
      <w:r>
        <w:rPr>
          <w:rFonts w:ascii="Calibri" w:hAnsi="Calibri" w:cs="Calibri"/>
          <w:bCs/>
        </w:rPr>
        <w:t xml:space="preserve">sed if integrated </w:t>
      </w:r>
      <w:r w:rsidR="001042D0">
        <w:rPr>
          <w:rFonts w:ascii="Calibri" w:hAnsi="Calibri" w:cs="Calibri"/>
          <w:bCs/>
        </w:rPr>
        <w:t>with</w:t>
      </w:r>
      <w:r>
        <w:rPr>
          <w:rFonts w:ascii="Calibri" w:hAnsi="Calibri" w:cs="Calibri"/>
          <w:bCs/>
        </w:rPr>
        <w:t xml:space="preserve"> the </w:t>
      </w:r>
      <w:proofErr w:type="spellStart"/>
      <w:r>
        <w:rPr>
          <w:rFonts w:ascii="Calibri" w:hAnsi="Calibri" w:cs="Calibri"/>
          <w:bCs/>
        </w:rPr>
        <w:t>FaC</w:t>
      </w:r>
      <w:proofErr w:type="spellEnd"/>
      <w:r>
        <w:rPr>
          <w:rFonts w:ascii="Calibri" w:hAnsi="Calibri" w:cs="Calibri"/>
          <w:bCs/>
        </w:rPr>
        <w:t xml:space="preserve"> Activity suite of programs</w:t>
      </w:r>
      <w:r w:rsidR="0041774D">
        <w:rPr>
          <w:rFonts w:ascii="Calibri" w:hAnsi="Calibri" w:cs="Calibri"/>
          <w:bCs/>
        </w:rPr>
        <w:t xml:space="preserve">, but overwhelmingly supported the integration on this service within the </w:t>
      </w:r>
      <w:proofErr w:type="spellStart"/>
      <w:r w:rsidR="0041774D">
        <w:rPr>
          <w:rFonts w:ascii="Calibri" w:hAnsi="Calibri" w:cs="Calibri"/>
          <w:bCs/>
        </w:rPr>
        <w:t>FaC</w:t>
      </w:r>
      <w:proofErr w:type="spellEnd"/>
      <w:r w:rsidR="0041774D">
        <w:rPr>
          <w:rFonts w:ascii="Calibri" w:hAnsi="Calibri" w:cs="Calibri"/>
          <w:bCs/>
        </w:rPr>
        <w:t xml:space="preserve"> Activity</w:t>
      </w:r>
      <w:r w:rsidR="00562DE1">
        <w:rPr>
          <w:rFonts w:ascii="Calibri" w:hAnsi="Calibri" w:cs="Calibri"/>
          <w:bCs/>
        </w:rPr>
        <w:t>.</w:t>
      </w:r>
    </w:p>
    <w:p w14:paraId="6712B9E5" w14:textId="5AFB7E6C" w:rsidR="00B41FDA" w:rsidRDefault="00562DE1" w:rsidP="00535D31">
      <w:pPr>
        <w:spacing w:before="240" w:after="240" w:line="240" w:lineRule="auto"/>
        <w:rPr>
          <w:rFonts w:ascii="Calibri" w:hAnsi="Calibri" w:cs="Calibri"/>
          <w:bCs/>
        </w:rPr>
      </w:pPr>
      <w:r w:rsidRPr="00562DE1">
        <w:rPr>
          <w:rFonts w:asciiTheme="minorHAnsi" w:hAnsiTheme="minorHAnsi" w:cstheme="minorHAnsi"/>
          <w:iCs/>
          <w:noProof/>
          <w:spacing w:val="2"/>
          <w:sz w:val="22"/>
          <w:szCs w:val="22"/>
        </w:rPr>
        <mc:AlternateContent>
          <mc:Choice Requires="wps">
            <w:drawing>
              <wp:inline distT="0" distB="0" distL="0" distR="0" wp14:anchorId="024F7DB2" wp14:editId="6A746082">
                <wp:extent cx="5939790" cy="952500"/>
                <wp:effectExtent l="0" t="0" r="22860" b="1905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952500"/>
                        </a:xfrm>
                        <a:prstGeom prst="roundRect">
                          <a:avLst>
                            <a:gd name="adj" fmla="val 3256"/>
                          </a:avLst>
                        </a:prstGeom>
                        <a:solidFill>
                          <a:srgbClr val="500778">
                            <a:lumMod val="20000"/>
                            <a:lumOff val="80000"/>
                          </a:srgbClr>
                        </a:solidFill>
                        <a:ln w="9525" cap="flat" cmpd="sng" algn="ctr">
                          <a:solidFill>
                            <a:srgbClr val="D40C7D">
                              <a:lumMod val="50000"/>
                            </a:srgbClr>
                          </a:solidFill>
                          <a:prstDash val="solid"/>
                          <a:headEnd/>
                          <a:tailEnd/>
                        </a:ln>
                        <a:effectLst/>
                        <a:extLst/>
                      </wps:spPr>
                      <wps:txbx>
                        <w:txbxContent>
                          <w:p w14:paraId="11992087" w14:textId="77777777" w:rsidR="00562DE1" w:rsidRPr="007411F5" w:rsidRDefault="00562DE1" w:rsidP="00562DE1">
                            <w:pPr>
                              <w:rPr>
                                <w:rStyle w:val="Heading1Char"/>
                                <w:sz w:val="24"/>
                                <w:szCs w:val="24"/>
                              </w:rPr>
                            </w:pPr>
                            <w:r w:rsidRPr="007411F5">
                              <w:rPr>
                                <w:rStyle w:val="Heading1Char"/>
                                <w:sz w:val="24"/>
                                <w:szCs w:val="24"/>
                              </w:rPr>
                              <w:t>What Next</w:t>
                            </w:r>
                            <w:r>
                              <w:rPr>
                                <w:rStyle w:val="Heading1Char"/>
                                <w:sz w:val="24"/>
                                <w:szCs w:val="24"/>
                              </w:rPr>
                              <w:t>?</w:t>
                            </w:r>
                          </w:p>
                          <w:p w14:paraId="3A818E5F" w14:textId="36E7590E" w:rsidR="00562DE1" w:rsidRPr="00D32B44" w:rsidRDefault="00562DE1" w:rsidP="00562DE1">
                            <w:pPr>
                              <w:pStyle w:val="ListParagraph"/>
                              <w:numPr>
                                <w:ilvl w:val="0"/>
                                <w:numId w:val="11"/>
                              </w:numPr>
                              <w:spacing w:before="240" w:after="240" w:line="240" w:lineRule="auto"/>
                              <w:ind w:left="714" w:hanging="357"/>
                              <w:contextualSpacing w:val="0"/>
                              <w:rPr>
                                <w:rFonts w:cstheme="minorHAnsi"/>
                              </w:rPr>
                            </w:pPr>
                            <w:r>
                              <w:rPr>
                                <w:rFonts w:ascii="Calibri" w:hAnsi="Calibri" w:cs="Calibri"/>
                                <w:bCs/>
                              </w:rPr>
                              <w:t xml:space="preserve">The department will formalise arrangements that support integration of the FMHSS program within the </w:t>
                            </w:r>
                            <w:proofErr w:type="spellStart"/>
                            <w:r>
                              <w:rPr>
                                <w:rFonts w:ascii="Calibri" w:hAnsi="Calibri" w:cs="Calibri"/>
                                <w:bCs/>
                              </w:rPr>
                              <w:t>FaC</w:t>
                            </w:r>
                            <w:proofErr w:type="spellEnd"/>
                            <w:r>
                              <w:rPr>
                                <w:rFonts w:ascii="Calibri" w:hAnsi="Calibri" w:cs="Calibri"/>
                                <w:bCs/>
                              </w:rPr>
                              <w:t xml:space="preserve"> Activity.</w:t>
                            </w:r>
                          </w:p>
                        </w:txbxContent>
                      </wps:txbx>
                      <wps:bodyPr rot="0" vert="horz" wrap="square" lIns="18000" tIns="18000" rIns="18000" bIns="18000" anchor="ctr" anchorCtr="0" upright="1">
                        <a:noAutofit/>
                      </wps:bodyPr>
                    </wps:wsp>
                  </a:graphicData>
                </a:graphic>
              </wp:inline>
            </w:drawing>
          </mc:Choice>
          <mc:Fallback>
            <w:pict>
              <v:roundrect w14:anchorId="024F7DB2" id="Text Box 13" o:spid="_x0000_s1032" style="width:467.7pt;height:75pt;visibility:visible;mso-wrap-style:square;mso-left-percent:-10001;mso-top-percent:-10001;mso-position-horizontal:absolute;mso-position-horizontal-relative:char;mso-position-vertical:absolute;mso-position-vertical-relative:line;mso-left-percent:-10001;mso-top-percent:-10001;v-text-anchor:middle" arcsize="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" fillcolor="#e3b7fb" strokecolor="#6a063f">
                <v:textbox inset=".5mm,.5mm,.5mm,.5mm">
                  <w:txbxContent>
                    <w:p w14:paraId="11992087" w14:textId="77777777" w:rsidR="00562DE1" w:rsidRPr="007411F5" w:rsidRDefault="00562DE1" w:rsidP="00562DE1">
                      <w:pPr>
                        <w:rPr>
                          <w:rStyle w:val="Heading1Char"/>
                          <w:sz w:val="24"/>
                          <w:szCs w:val="24"/>
                        </w:rPr>
                      </w:pPr>
                      <w:r w:rsidRPr="007411F5">
                        <w:rPr>
                          <w:rStyle w:val="Heading1Char"/>
                          <w:sz w:val="24"/>
                          <w:szCs w:val="24"/>
                        </w:rPr>
                        <w:t>What Next</w:t>
                      </w:r>
                      <w:r>
                        <w:rPr>
                          <w:rStyle w:val="Heading1Char"/>
                          <w:sz w:val="24"/>
                          <w:szCs w:val="24"/>
                        </w:rPr>
                        <w:t>?</w:t>
                      </w:r>
                    </w:p>
                    <w:p w14:paraId="3A818E5F" w14:textId="36E7590E" w:rsidR="00562DE1" w:rsidRPr="00D32B44" w:rsidRDefault="00562DE1" w:rsidP="00562DE1">
                      <w:pPr>
                        <w:pStyle w:val="ListParagraph"/>
                        <w:numPr>
                          <w:ilvl w:val="0"/>
                          <w:numId w:val="11"/>
                        </w:numPr>
                        <w:spacing w:before="240" w:after="240" w:line="240" w:lineRule="auto"/>
                        <w:ind w:left="714" w:hanging="357"/>
                        <w:contextualSpacing w:val="0"/>
                        <w:rPr>
                          <w:rFonts w:cstheme="minorHAnsi"/>
                        </w:rPr>
                      </w:pPr>
                      <w:r>
                        <w:rPr>
                          <w:rFonts w:ascii="Calibri" w:hAnsi="Calibri" w:cs="Calibri"/>
                          <w:bCs/>
                        </w:rPr>
                        <w:t>The department will formalise arrangements that support integration of the FMHSS program within the FaC Activity.</w:t>
                      </w:r>
                    </w:p>
                  </w:txbxContent>
                </v:textbox>
                <w10:anchorlock/>
              </v:roundrect>
            </w:pict>
          </mc:Fallback>
        </mc:AlternateContent>
      </w:r>
    </w:p>
    <w:p w14:paraId="7D2DE52D" w14:textId="77777777" w:rsidR="00B41FDA" w:rsidRDefault="00B41FDA">
      <w:pPr>
        <w:spacing w:before="0" w:after="200" w:line="276" w:lineRule="auto"/>
        <w:rPr>
          <w:rFonts w:ascii="Calibri" w:hAnsi="Calibri" w:cs="Calibri"/>
          <w:bCs/>
        </w:rPr>
      </w:pPr>
      <w:r>
        <w:rPr>
          <w:rFonts w:ascii="Calibri" w:hAnsi="Calibri" w:cs="Calibri"/>
          <w:bCs/>
        </w:rPr>
        <w:br w:type="page"/>
      </w:r>
    </w:p>
    <w:p w14:paraId="3CC59901" w14:textId="77777777" w:rsidR="001F24B8" w:rsidRPr="00D01C7F" w:rsidRDefault="001F24B8" w:rsidP="00293CE5">
      <w:pPr>
        <w:pStyle w:val="ListParagraph"/>
        <w:numPr>
          <w:ilvl w:val="0"/>
          <w:numId w:val="13"/>
        </w:numPr>
        <w:rPr>
          <w:rStyle w:val="Heading1Char"/>
          <w:rFonts w:asciiTheme="majorHAnsi" w:eastAsia="Times New Roman" w:hAnsiTheme="majorHAnsi" w:cs="Calibri"/>
          <w:bCs w:val="0"/>
          <w:i/>
          <w:iCs/>
          <w:color w:val="7030A0"/>
          <w:sz w:val="20"/>
          <w:szCs w:val="20"/>
        </w:rPr>
      </w:pPr>
      <w:r>
        <w:rPr>
          <w:rStyle w:val="Heading1Char"/>
        </w:rPr>
        <w:lastRenderedPageBreak/>
        <w:t>Capability and Innovation</w:t>
      </w:r>
    </w:p>
    <w:p w14:paraId="038B949B" w14:textId="7A0FABC1" w:rsidR="00D3252A" w:rsidRDefault="00A90E0C" w:rsidP="001E057C">
      <w:pPr>
        <w:spacing w:before="240" w:after="120" w:line="240" w:lineRule="auto"/>
        <w:rPr>
          <w:rFonts w:ascii="Calibri" w:hAnsi="Calibri" w:cs="Calibri"/>
          <w:bCs/>
        </w:rPr>
      </w:pPr>
      <w:r>
        <w:rPr>
          <w:rFonts w:ascii="Calibri" w:hAnsi="Calibri" w:cs="Calibri"/>
          <w:bCs/>
        </w:rPr>
        <w:t>Broadly, providers said</w:t>
      </w:r>
      <w:r w:rsidR="00D3252A" w:rsidRPr="00D3252A">
        <w:rPr>
          <w:rFonts w:ascii="Calibri" w:hAnsi="Calibri" w:cs="Calibri"/>
          <w:bCs/>
        </w:rPr>
        <w:t xml:space="preserve"> that the department’s capacity building support is valued a</w:t>
      </w:r>
      <w:r w:rsidR="00AE5CB7">
        <w:rPr>
          <w:rFonts w:ascii="Calibri" w:hAnsi="Calibri" w:cs="Calibri"/>
          <w:bCs/>
        </w:rPr>
        <w:t>nd should continue to be funded</w:t>
      </w:r>
      <w:r w:rsidR="00D3252A" w:rsidRPr="00D3252A">
        <w:rPr>
          <w:rFonts w:ascii="Calibri" w:hAnsi="Calibri" w:cs="Calibri"/>
          <w:bCs/>
        </w:rPr>
        <w:t xml:space="preserve"> and expanded upon with </w:t>
      </w:r>
      <w:r w:rsidR="00C37583">
        <w:rPr>
          <w:rFonts w:ascii="Calibri" w:hAnsi="Calibri" w:cs="Calibri"/>
          <w:bCs/>
        </w:rPr>
        <w:t>a focus on</w:t>
      </w:r>
      <w:r w:rsidR="00D3252A" w:rsidRPr="00D3252A">
        <w:rPr>
          <w:rFonts w:ascii="Calibri" w:hAnsi="Calibri" w:cs="Calibri"/>
          <w:bCs/>
        </w:rPr>
        <w:t>:</w:t>
      </w:r>
    </w:p>
    <w:p w14:paraId="1CD0BE99" w14:textId="3EA16A21" w:rsidR="00D3252A" w:rsidRDefault="00AC0B20" w:rsidP="001E057C">
      <w:pPr>
        <w:pStyle w:val="ListParagraph"/>
        <w:numPr>
          <w:ilvl w:val="0"/>
          <w:numId w:val="7"/>
        </w:numPr>
        <w:spacing w:after="120" w:line="240" w:lineRule="auto"/>
        <w:ind w:left="714" w:hanging="357"/>
        <w:contextualSpacing w:val="0"/>
        <w:rPr>
          <w:rFonts w:ascii="Calibri" w:hAnsi="Calibri" w:cs="Calibri"/>
          <w:bCs/>
        </w:rPr>
      </w:pPr>
      <w:r>
        <w:rPr>
          <w:rFonts w:ascii="Calibri" w:hAnsi="Calibri" w:cs="Calibri"/>
          <w:bCs/>
        </w:rPr>
        <w:t>c</w:t>
      </w:r>
      <w:r w:rsidR="00D3252A" w:rsidRPr="00D3252A">
        <w:rPr>
          <w:rFonts w:ascii="Calibri" w:hAnsi="Calibri" w:cs="Calibri"/>
          <w:bCs/>
        </w:rPr>
        <w:t>ulturally appropriate capability support</w:t>
      </w:r>
    </w:p>
    <w:p w14:paraId="0F2CC794" w14:textId="0C6A6421" w:rsidR="00D3252A" w:rsidRDefault="00AC0B20" w:rsidP="001E057C">
      <w:pPr>
        <w:pStyle w:val="ListParagraph"/>
        <w:numPr>
          <w:ilvl w:val="0"/>
          <w:numId w:val="7"/>
        </w:numPr>
        <w:spacing w:after="120" w:line="240" w:lineRule="auto"/>
        <w:ind w:left="714" w:hanging="357"/>
        <w:contextualSpacing w:val="0"/>
        <w:rPr>
          <w:rFonts w:ascii="Calibri" w:hAnsi="Calibri" w:cs="Calibri"/>
          <w:bCs/>
        </w:rPr>
      </w:pPr>
      <w:r>
        <w:rPr>
          <w:rFonts w:ascii="Calibri" w:hAnsi="Calibri" w:cs="Calibri"/>
          <w:bCs/>
        </w:rPr>
        <w:t>d</w:t>
      </w:r>
      <w:r w:rsidR="00D3252A" w:rsidRPr="00D3252A">
        <w:rPr>
          <w:rFonts w:ascii="Calibri" w:hAnsi="Calibri" w:cs="Calibri"/>
          <w:bCs/>
        </w:rPr>
        <w:t>ata access and interpretation, including access to shared Australian Government data sets</w:t>
      </w:r>
    </w:p>
    <w:p w14:paraId="43F143FE" w14:textId="39890CA8" w:rsidR="00D3252A" w:rsidRDefault="00D3252A" w:rsidP="001E057C">
      <w:pPr>
        <w:pStyle w:val="ListParagraph"/>
        <w:numPr>
          <w:ilvl w:val="0"/>
          <w:numId w:val="7"/>
        </w:numPr>
        <w:spacing w:after="120" w:line="240" w:lineRule="auto"/>
        <w:ind w:left="714" w:hanging="357"/>
        <w:contextualSpacing w:val="0"/>
        <w:rPr>
          <w:rFonts w:ascii="Calibri" w:hAnsi="Calibri" w:cs="Calibri"/>
          <w:bCs/>
        </w:rPr>
      </w:pPr>
      <w:r w:rsidRPr="00321624">
        <w:rPr>
          <w:rFonts w:ascii="Calibri" w:hAnsi="Calibri" w:cs="Calibri"/>
          <w:bCs/>
        </w:rPr>
        <w:t>trial</w:t>
      </w:r>
      <w:r w:rsidR="00C75AAA">
        <w:rPr>
          <w:rFonts w:ascii="Calibri" w:hAnsi="Calibri" w:cs="Calibri"/>
          <w:bCs/>
        </w:rPr>
        <w:t>s of</w:t>
      </w:r>
      <w:r w:rsidRPr="00321624">
        <w:rPr>
          <w:rFonts w:ascii="Calibri" w:hAnsi="Calibri" w:cs="Calibri"/>
          <w:bCs/>
        </w:rPr>
        <w:t xml:space="preserve"> innovative projects and partnerships between organisations, researchers and other bodies</w:t>
      </w:r>
    </w:p>
    <w:p w14:paraId="19CA4F34" w14:textId="22ACF49C" w:rsidR="00D3252A" w:rsidRDefault="00D3252A" w:rsidP="001E057C">
      <w:pPr>
        <w:pStyle w:val="ListParagraph"/>
        <w:numPr>
          <w:ilvl w:val="0"/>
          <w:numId w:val="7"/>
        </w:numPr>
        <w:spacing w:after="120" w:line="240" w:lineRule="auto"/>
        <w:ind w:left="714" w:hanging="357"/>
        <w:contextualSpacing w:val="0"/>
        <w:rPr>
          <w:rFonts w:ascii="Calibri" w:hAnsi="Calibri" w:cs="Calibri"/>
          <w:bCs/>
        </w:rPr>
      </w:pPr>
      <w:r w:rsidRPr="00321624">
        <w:rPr>
          <w:rFonts w:ascii="Calibri" w:hAnsi="Calibri" w:cs="Calibri"/>
          <w:bCs/>
        </w:rPr>
        <w:t xml:space="preserve">the </w:t>
      </w:r>
      <w:proofErr w:type="spellStart"/>
      <w:r w:rsidRPr="00321624">
        <w:rPr>
          <w:rFonts w:ascii="Calibri" w:hAnsi="Calibri" w:cs="Calibri"/>
          <w:bCs/>
        </w:rPr>
        <w:t>CfC</w:t>
      </w:r>
      <w:proofErr w:type="spellEnd"/>
      <w:r w:rsidRPr="00321624">
        <w:rPr>
          <w:rFonts w:ascii="Calibri" w:hAnsi="Calibri" w:cs="Calibri"/>
          <w:bCs/>
        </w:rPr>
        <w:t xml:space="preserve"> </w:t>
      </w:r>
      <w:r w:rsidR="00712D39">
        <w:rPr>
          <w:rFonts w:ascii="Calibri" w:hAnsi="Calibri" w:cs="Calibri"/>
          <w:bCs/>
        </w:rPr>
        <w:t>FP</w:t>
      </w:r>
      <w:r w:rsidRPr="00321624">
        <w:rPr>
          <w:rFonts w:ascii="Calibri" w:hAnsi="Calibri" w:cs="Calibri"/>
          <w:bCs/>
        </w:rPr>
        <w:t xml:space="preserve"> evidence-based programs </w:t>
      </w:r>
      <w:r w:rsidR="00A86B54">
        <w:rPr>
          <w:rFonts w:ascii="Calibri" w:hAnsi="Calibri" w:cs="Calibri"/>
          <w:bCs/>
        </w:rPr>
        <w:t xml:space="preserve">so </w:t>
      </w:r>
      <w:r w:rsidR="00C75AAA">
        <w:rPr>
          <w:rFonts w:ascii="Calibri" w:hAnsi="Calibri" w:cs="Calibri"/>
          <w:bCs/>
        </w:rPr>
        <w:t>they are fit-for-purpose</w:t>
      </w:r>
    </w:p>
    <w:p w14:paraId="014D2EE6" w14:textId="6FB10E5C" w:rsidR="00D3252A" w:rsidRPr="00321624" w:rsidRDefault="00D3252A" w:rsidP="001E057C">
      <w:pPr>
        <w:pStyle w:val="ListParagraph"/>
        <w:numPr>
          <w:ilvl w:val="0"/>
          <w:numId w:val="7"/>
        </w:numPr>
        <w:spacing w:after="120" w:line="240" w:lineRule="auto"/>
        <w:ind w:left="714" w:hanging="357"/>
        <w:contextualSpacing w:val="0"/>
        <w:rPr>
          <w:rFonts w:ascii="Calibri" w:hAnsi="Calibri" w:cs="Calibri"/>
          <w:bCs/>
        </w:rPr>
      </w:pPr>
      <w:r w:rsidRPr="00321624">
        <w:rPr>
          <w:rFonts w:ascii="Calibri" w:hAnsi="Calibri" w:cs="Calibri"/>
          <w:bCs/>
        </w:rPr>
        <w:t>practice leadership and sharing practice knowledge</w:t>
      </w:r>
      <w:r w:rsidR="00FA7C0F">
        <w:rPr>
          <w:rFonts w:ascii="Calibri" w:hAnsi="Calibri" w:cs="Calibri"/>
          <w:bCs/>
        </w:rPr>
        <w:t>, including showcasing examples of excellence in practice methods and performance</w:t>
      </w:r>
      <w:r w:rsidR="005C5D5F">
        <w:rPr>
          <w:rFonts w:ascii="Calibri" w:hAnsi="Calibri" w:cs="Calibri"/>
          <w:bCs/>
        </w:rPr>
        <w:t xml:space="preserve"> reporting</w:t>
      </w:r>
    </w:p>
    <w:p w14:paraId="090CD917" w14:textId="02E4F112" w:rsidR="00D3252A" w:rsidRDefault="00D3252A" w:rsidP="001E057C">
      <w:pPr>
        <w:pStyle w:val="ListParagraph"/>
        <w:numPr>
          <w:ilvl w:val="0"/>
          <w:numId w:val="7"/>
        </w:numPr>
        <w:spacing w:after="120" w:line="240" w:lineRule="auto"/>
        <w:ind w:left="714" w:hanging="357"/>
        <w:contextualSpacing w:val="0"/>
        <w:rPr>
          <w:rFonts w:ascii="Calibri" w:hAnsi="Calibri" w:cs="Calibri"/>
          <w:bCs/>
        </w:rPr>
      </w:pPr>
      <w:r w:rsidRPr="00321624">
        <w:rPr>
          <w:rFonts w:ascii="Calibri" w:hAnsi="Calibri" w:cs="Calibri"/>
          <w:bCs/>
        </w:rPr>
        <w:t>greater monitoring and eval</w:t>
      </w:r>
      <w:r w:rsidR="00C75AAA">
        <w:rPr>
          <w:rFonts w:ascii="Calibri" w:hAnsi="Calibri" w:cs="Calibri"/>
          <w:bCs/>
        </w:rPr>
        <w:t>uation of services and programs</w:t>
      </w:r>
      <w:r w:rsidR="00712D39">
        <w:rPr>
          <w:rFonts w:ascii="Calibri" w:hAnsi="Calibri" w:cs="Calibri"/>
          <w:bCs/>
        </w:rPr>
        <w:t>; and</w:t>
      </w:r>
    </w:p>
    <w:p w14:paraId="4CF10F4A" w14:textId="428CF056" w:rsidR="005C5D5F" w:rsidRPr="00321624" w:rsidRDefault="005C5D5F" w:rsidP="001E057C">
      <w:pPr>
        <w:pStyle w:val="ListParagraph"/>
        <w:numPr>
          <w:ilvl w:val="0"/>
          <w:numId w:val="7"/>
        </w:numPr>
        <w:spacing w:after="120" w:line="240" w:lineRule="auto"/>
        <w:ind w:left="714" w:hanging="357"/>
        <w:contextualSpacing w:val="0"/>
        <w:rPr>
          <w:rFonts w:ascii="Calibri" w:hAnsi="Calibri" w:cs="Calibri"/>
          <w:bCs/>
        </w:rPr>
      </w:pPr>
      <w:r>
        <w:rPr>
          <w:rFonts w:ascii="Calibri" w:hAnsi="Calibri" w:cs="Calibri"/>
          <w:bCs/>
        </w:rPr>
        <w:t xml:space="preserve">staff capability and service integration considered as part of the </w:t>
      </w:r>
      <w:proofErr w:type="spellStart"/>
      <w:r>
        <w:rPr>
          <w:rFonts w:ascii="Calibri" w:hAnsi="Calibri" w:cs="Calibri"/>
          <w:bCs/>
        </w:rPr>
        <w:t>FaC</w:t>
      </w:r>
      <w:proofErr w:type="spellEnd"/>
      <w:r>
        <w:rPr>
          <w:rFonts w:ascii="Calibri" w:hAnsi="Calibri" w:cs="Calibri"/>
          <w:bCs/>
        </w:rPr>
        <w:t xml:space="preserve"> Activity </w:t>
      </w:r>
      <w:r w:rsidR="004E6296">
        <w:rPr>
          <w:rFonts w:ascii="Calibri" w:hAnsi="Calibri" w:cs="Calibri"/>
          <w:bCs/>
        </w:rPr>
        <w:t>o</w:t>
      </w:r>
      <w:r>
        <w:rPr>
          <w:rFonts w:ascii="Calibri" w:hAnsi="Calibri" w:cs="Calibri"/>
          <w:bCs/>
        </w:rPr>
        <w:t xml:space="preserve">utcomes </w:t>
      </w:r>
      <w:r w:rsidR="004E6296">
        <w:rPr>
          <w:rFonts w:ascii="Calibri" w:hAnsi="Calibri" w:cs="Calibri"/>
          <w:bCs/>
        </w:rPr>
        <w:t>f</w:t>
      </w:r>
      <w:r>
        <w:rPr>
          <w:rFonts w:ascii="Calibri" w:hAnsi="Calibri" w:cs="Calibri"/>
          <w:bCs/>
        </w:rPr>
        <w:t>ramework.</w:t>
      </w:r>
    </w:p>
    <w:p w14:paraId="56E4573F" w14:textId="42CFA5F8" w:rsidR="00D3252A" w:rsidRDefault="00D3252A" w:rsidP="00535D31">
      <w:pPr>
        <w:spacing w:before="240" w:after="240" w:line="240" w:lineRule="auto"/>
        <w:rPr>
          <w:rFonts w:ascii="Calibri" w:hAnsi="Calibri" w:cs="Calibri"/>
          <w:bCs/>
        </w:rPr>
      </w:pPr>
      <w:r w:rsidRPr="00321624">
        <w:rPr>
          <w:rFonts w:ascii="Calibri" w:hAnsi="Calibri" w:cs="Calibri"/>
          <w:bCs/>
        </w:rPr>
        <w:t>There were positive reviews of the support provided by the AIFS Families and Children Expert Panel Project</w:t>
      </w:r>
      <w:r w:rsidR="00434FB4">
        <w:rPr>
          <w:rFonts w:ascii="Calibri" w:hAnsi="Calibri" w:cs="Calibri"/>
          <w:bCs/>
        </w:rPr>
        <w:t>,</w:t>
      </w:r>
      <w:r w:rsidRPr="00321624">
        <w:rPr>
          <w:rFonts w:ascii="Calibri" w:hAnsi="Calibri" w:cs="Calibri"/>
          <w:bCs/>
        </w:rPr>
        <w:t xml:space="preserve"> </w:t>
      </w:r>
      <w:r w:rsidR="00434FB4">
        <w:rPr>
          <w:rFonts w:ascii="Calibri" w:hAnsi="Calibri" w:cs="Calibri"/>
          <w:bCs/>
        </w:rPr>
        <w:t>which was seen as</w:t>
      </w:r>
      <w:r w:rsidR="00321624">
        <w:rPr>
          <w:rFonts w:ascii="Calibri" w:hAnsi="Calibri" w:cs="Calibri"/>
          <w:bCs/>
        </w:rPr>
        <w:t xml:space="preserve"> a trusted source of information and support for </w:t>
      </w:r>
      <w:proofErr w:type="spellStart"/>
      <w:r w:rsidR="00321624">
        <w:rPr>
          <w:rFonts w:ascii="Calibri" w:hAnsi="Calibri" w:cs="Calibri"/>
          <w:bCs/>
        </w:rPr>
        <w:t>FaC</w:t>
      </w:r>
      <w:proofErr w:type="spellEnd"/>
      <w:r w:rsidR="00321624">
        <w:rPr>
          <w:rFonts w:ascii="Calibri" w:hAnsi="Calibri" w:cs="Calibri"/>
          <w:bCs/>
        </w:rPr>
        <w:t xml:space="preserve"> Activity providers in </w:t>
      </w:r>
      <w:r w:rsidR="00321624" w:rsidRPr="00321624">
        <w:rPr>
          <w:rFonts w:ascii="Calibri" w:hAnsi="Calibri" w:cs="Calibri"/>
          <w:bCs/>
        </w:rPr>
        <w:t>developing or updating program logics, planning evaluations, choosing outcomes to measure</w:t>
      </w:r>
      <w:r w:rsidR="00655C6A">
        <w:rPr>
          <w:rFonts w:ascii="Calibri" w:hAnsi="Calibri" w:cs="Calibri"/>
          <w:bCs/>
        </w:rPr>
        <w:t xml:space="preserve">, </w:t>
      </w:r>
      <w:r w:rsidR="00321624">
        <w:rPr>
          <w:rFonts w:ascii="Calibri" w:hAnsi="Calibri" w:cs="Calibri"/>
          <w:bCs/>
        </w:rPr>
        <w:t xml:space="preserve">identifying </w:t>
      </w:r>
      <w:r w:rsidR="00321624" w:rsidRPr="00321624">
        <w:rPr>
          <w:rFonts w:ascii="Calibri" w:hAnsi="Calibri" w:cs="Calibri"/>
          <w:bCs/>
        </w:rPr>
        <w:t>measurement tools,</w:t>
      </w:r>
      <w:r w:rsidR="00434FB4">
        <w:rPr>
          <w:rFonts w:ascii="Calibri" w:hAnsi="Calibri" w:cs="Calibri"/>
          <w:bCs/>
        </w:rPr>
        <w:t xml:space="preserve"> and</w:t>
      </w:r>
      <w:r w:rsidR="00321624" w:rsidRPr="00321624">
        <w:rPr>
          <w:rFonts w:ascii="Calibri" w:hAnsi="Calibri" w:cs="Calibri"/>
          <w:bCs/>
        </w:rPr>
        <w:t xml:space="preserve"> identifying data needs and data collection methods.</w:t>
      </w:r>
      <w:r w:rsidR="00CD5FCE">
        <w:rPr>
          <w:rFonts w:ascii="Calibri" w:hAnsi="Calibri" w:cs="Calibri"/>
          <w:bCs/>
        </w:rPr>
        <w:t xml:space="preserve"> </w:t>
      </w:r>
      <w:r w:rsidR="004E6296">
        <w:rPr>
          <w:rFonts w:ascii="Calibri" w:hAnsi="Calibri" w:cs="Calibri"/>
          <w:bCs/>
        </w:rPr>
        <w:t xml:space="preserve"> </w:t>
      </w:r>
      <w:r w:rsidR="00CD5FCE">
        <w:rPr>
          <w:rFonts w:ascii="Calibri" w:hAnsi="Calibri" w:cs="Calibri"/>
          <w:bCs/>
        </w:rPr>
        <w:t>Some felt the role of the Expert Panel could be strengthened and expanded.</w:t>
      </w:r>
    </w:p>
    <w:p w14:paraId="10F3E774" w14:textId="1ACE0416" w:rsidR="00321624" w:rsidRDefault="00321624" w:rsidP="00535D31">
      <w:pPr>
        <w:spacing w:before="240" w:after="240" w:line="240" w:lineRule="auto"/>
        <w:rPr>
          <w:rFonts w:ascii="Calibri" w:hAnsi="Calibri" w:cs="Calibri"/>
          <w:bCs/>
        </w:rPr>
      </w:pPr>
      <w:r>
        <w:rPr>
          <w:rFonts w:ascii="Calibri" w:hAnsi="Calibri" w:cs="Calibri"/>
          <w:bCs/>
        </w:rPr>
        <w:t>The AIFS</w:t>
      </w:r>
      <w:r w:rsidRPr="00321624">
        <w:rPr>
          <w:rFonts w:ascii="Calibri" w:hAnsi="Calibri" w:cs="Calibri"/>
          <w:bCs/>
        </w:rPr>
        <w:t xml:space="preserve"> Child Family Community Australia (CFCA) Information Exchange</w:t>
      </w:r>
      <w:r>
        <w:rPr>
          <w:rFonts w:ascii="Calibri" w:hAnsi="Calibri" w:cs="Calibri"/>
          <w:bCs/>
        </w:rPr>
        <w:t xml:space="preserve"> was highly valued by provider</w:t>
      </w:r>
      <w:r w:rsidR="00856413">
        <w:rPr>
          <w:rFonts w:ascii="Calibri" w:hAnsi="Calibri" w:cs="Calibri"/>
          <w:bCs/>
        </w:rPr>
        <w:t>s</w:t>
      </w:r>
      <w:r w:rsidR="00031DF3">
        <w:rPr>
          <w:rFonts w:ascii="Calibri" w:hAnsi="Calibri" w:cs="Calibri"/>
          <w:bCs/>
        </w:rPr>
        <w:t xml:space="preserve"> as an easy-to-</w:t>
      </w:r>
      <w:r>
        <w:rPr>
          <w:rFonts w:ascii="Calibri" w:hAnsi="Calibri" w:cs="Calibri"/>
          <w:bCs/>
        </w:rPr>
        <w:t xml:space="preserve">access </w:t>
      </w:r>
      <w:r w:rsidRPr="00321624">
        <w:rPr>
          <w:rFonts w:ascii="Calibri" w:hAnsi="Calibri" w:cs="Calibri"/>
          <w:bCs/>
        </w:rPr>
        <w:t xml:space="preserve">information </w:t>
      </w:r>
      <w:r w:rsidR="007D2B8A">
        <w:rPr>
          <w:rFonts w:ascii="Calibri" w:hAnsi="Calibri" w:cs="Calibri"/>
          <w:bCs/>
        </w:rPr>
        <w:t xml:space="preserve">and knowledge translation </w:t>
      </w:r>
      <w:r w:rsidRPr="00321624">
        <w:rPr>
          <w:rFonts w:ascii="Calibri" w:hAnsi="Calibri" w:cs="Calibri"/>
          <w:bCs/>
        </w:rPr>
        <w:t>hub for evidence, resources and support for professionals working in the child, family and community welfare sector.</w:t>
      </w:r>
    </w:p>
    <w:p w14:paraId="35940B0A" w14:textId="49E9F489" w:rsidR="00D3252A" w:rsidRPr="00180720" w:rsidRDefault="00651DA8" w:rsidP="00180720">
      <w:pPr>
        <w:spacing w:after="120"/>
        <w:jc w:val="center"/>
        <w:rPr>
          <w:rFonts w:asciiTheme="majorHAnsi" w:hAnsiTheme="majorHAnsi" w:cs="Calibri"/>
          <w:i/>
          <w:iCs/>
          <w:color w:val="7030A0"/>
          <w:sz w:val="20"/>
          <w:szCs w:val="20"/>
        </w:rPr>
      </w:pPr>
      <w:r w:rsidRPr="00651DA8">
        <w:rPr>
          <w:rFonts w:asciiTheme="majorHAnsi" w:hAnsiTheme="majorHAnsi" w:cs="Calibri"/>
          <w:i/>
          <w:iCs/>
          <w:color w:val="7030A0"/>
          <w:sz w:val="20"/>
          <w:szCs w:val="20"/>
        </w:rPr>
        <w:t>I've really appreciated the many webinars provided through organisations like AIFS - they always help me reflect on my own practice and try to improve.  I would like to see online webinars continue...I think it makes training and connecting with colleagues so much more accessible, especially being on the outskirts of the city...I get a lot more done with online options, being very time poor.</w:t>
      </w:r>
      <w:r w:rsidR="00414876">
        <w:rPr>
          <w:rFonts w:asciiTheme="majorHAnsi" w:hAnsiTheme="majorHAnsi" w:cs="Calibri"/>
          <w:i/>
          <w:iCs/>
          <w:color w:val="7030A0"/>
          <w:sz w:val="20"/>
          <w:szCs w:val="20"/>
        </w:rPr>
        <w:t xml:space="preserve"> </w:t>
      </w:r>
      <w:r w:rsidRPr="00651DA8">
        <w:rPr>
          <w:rFonts w:asciiTheme="majorHAnsi" w:hAnsiTheme="majorHAnsi" w:cs="Calibri"/>
          <w:i/>
          <w:iCs/>
          <w:color w:val="7030A0"/>
          <w:sz w:val="20"/>
          <w:szCs w:val="20"/>
        </w:rPr>
        <w:t xml:space="preserve"> Also important to have a wide range of training and innovative ideas being explored in our professional networks - great talking to similar professionals in other cou</w:t>
      </w:r>
      <w:r>
        <w:rPr>
          <w:rFonts w:asciiTheme="majorHAnsi" w:hAnsiTheme="majorHAnsi" w:cs="Calibri"/>
          <w:i/>
          <w:iCs/>
          <w:color w:val="7030A0"/>
          <w:sz w:val="20"/>
          <w:szCs w:val="20"/>
        </w:rPr>
        <w:t>ntries as well for fresh ideas.</w:t>
      </w:r>
    </w:p>
    <w:p w14:paraId="111D5068" w14:textId="53FD816D" w:rsidR="001E057C" w:rsidRDefault="001E057C" w:rsidP="00535D31">
      <w:pPr>
        <w:spacing w:before="240" w:after="240" w:line="240" w:lineRule="auto"/>
        <w:rPr>
          <w:rFonts w:ascii="Calibri" w:hAnsi="Calibri" w:cs="Calibri"/>
          <w:bCs/>
        </w:rPr>
      </w:pPr>
      <w:r w:rsidRPr="001E057C">
        <w:rPr>
          <w:rFonts w:ascii="Calibri" w:hAnsi="Calibri" w:cs="Calibri"/>
          <w:bCs/>
        </w:rPr>
        <w:t xml:space="preserve">In relation to innovation, there was discussion about the approval process for </w:t>
      </w:r>
      <w:proofErr w:type="spellStart"/>
      <w:r w:rsidRPr="001E057C">
        <w:rPr>
          <w:rFonts w:ascii="Calibri" w:hAnsi="Calibri" w:cs="Calibri"/>
          <w:bCs/>
        </w:rPr>
        <w:t>FaC</w:t>
      </w:r>
      <w:proofErr w:type="spellEnd"/>
      <w:r w:rsidRPr="001E057C">
        <w:rPr>
          <w:rFonts w:ascii="Calibri" w:hAnsi="Calibri" w:cs="Calibri"/>
          <w:bCs/>
        </w:rPr>
        <w:t xml:space="preserve"> Activity service providers using up to 10 per</w:t>
      </w:r>
      <w:r>
        <w:rPr>
          <w:rFonts w:ascii="Calibri" w:hAnsi="Calibri" w:cs="Calibri"/>
          <w:bCs/>
        </w:rPr>
        <w:t xml:space="preserve"> cent of funding on innovation.</w:t>
      </w:r>
    </w:p>
    <w:p w14:paraId="1ECADAF7" w14:textId="46DA13E6" w:rsidR="00FE6F93" w:rsidRDefault="00A607B3" w:rsidP="00535D31">
      <w:pPr>
        <w:spacing w:before="240" w:after="240" w:line="240" w:lineRule="auto"/>
        <w:rPr>
          <w:rFonts w:ascii="Calibri" w:hAnsi="Calibri" w:cs="Calibri"/>
          <w:bCs/>
        </w:rPr>
      </w:pPr>
      <w:r w:rsidRPr="00A607B3">
        <w:rPr>
          <w:rFonts w:ascii="Calibri" w:hAnsi="Calibri" w:cs="Calibri"/>
          <w:bCs/>
        </w:rPr>
        <w:t xml:space="preserve">Some providers supported the idea of </w:t>
      </w:r>
      <w:r>
        <w:rPr>
          <w:rFonts w:ascii="Calibri" w:hAnsi="Calibri" w:cs="Calibri"/>
          <w:bCs/>
        </w:rPr>
        <w:t>the department introducing</w:t>
      </w:r>
      <w:r w:rsidR="00FA7C0F" w:rsidRPr="00FA7C0F">
        <w:rPr>
          <w:rFonts w:ascii="Calibri" w:hAnsi="Calibri" w:cs="Calibri"/>
          <w:bCs/>
        </w:rPr>
        <w:t xml:space="preserve"> a separate innovation fund </w:t>
      </w:r>
      <w:r w:rsidR="007D2B8A">
        <w:rPr>
          <w:rFonts w:ascii="Calibri" w:hAnsi="Calibri" w:cs="Calibri"/>
          <w:bCs/>
        </w:rPr>
        <w:t xml:space="preserve">or innovation ‘hub’ </w:t>
      </w:r>
      <w:r w:rsidR="00FA7C0F" w:rsidRPr="00FA7C0F">
        <w:rPr>
          <w:rFonts w:ascii="Calibri" w:hAnsi="Calibri" w:cs="Calibri"/>
          <w:bCs/>
        </w:rPr>
        <w:t xml:space="preserve">to support the development, implementation and evaluation of innovative responses to priority </w:t>
      </w:r>
      <w:r>
        <w:rPr>
          <w:rFonts w:ascii="Calibri" w:hAnsi="Calibri" w:cs="Calibri"/>
          <w:bCs/>
        </w:rPr>
        <w:t>needs</w:t>
      </w:r>
      <w:r w:rsidR="00FA7C0F" w:rsidRPr="00FA7C0F">
        <w:rPr>
          <w:rFonts w:ascii="Calibri" w:hAnsi="Calibri" w:cs="Calibri"/>
          <w:bCs/>
        </w:rPr>
        <w:t xml:space="preserve">. </w:t>
      </w:r>
      <w:r w:rsidR="00732DDB">
        <w:rPr>
          <w:rFonts w:ascii="Calibri" w:hAnsi="Calibri" w:cs="Calibri"/>
          <w:bCs/>
        </w:rPr>
        <w:t xml:space="preserve"> </w:t>
      </w:r>
      <w:r w:rsidR="00AA68F8">
        <w:rPr>
          <w:rFonts w:ascii="Calibri" w:hAnsi="Calibri" w:cs="Calibri"/>
          <w:bCs/>
        </w:rPr>
        <w:t>Others considered that innovation should be considered as part of the cost of undertaking evaluation.</w:t>
      </w:r>
    </w:p>
    <w:p w14:paraId="373A3386" w14:textId="77777777" w:rsidR="00FE6F93" w:rsidRDefault="00FE6F93">
      <w:pPr>
        <w:spacing w:before="0" w:after="200" w:line="276" w:lineRule="auto"/>
        <w:rPr>
          <w:rFonts w:ascii="Calibri" w:hAnsi="Calibri" w:cs="Calibri"/>
          <w:bCs/>
        </w:rPr>
      </w:pPr>
      <w:r>
        <w:rPr>
          <w:rFonts w:ascii="Calibri" w:hAnsi="Calibri" w:cs="Calibri"/>
          <w:bCs/>
        </w:rPr>
        <w:br w:type="page"/>
      </w:r>
    </w:p>
    <w:p w14:paraId="45005995" w14:textId="529B4AFB" w:rsidR="00732DDB" w:rsidRDefault="00AA68F8" w:rsidP="006A305E">
      <w:pPr>
        <w:ind w:left="357"/>
        <w:jc w:val="center"/>
        <w:rPr>
          <w:rFonts w:asciiTheme="majorHAnsi" w:hAnsiTheme="majorHAnsi" w:cs="Calibri"/>
          <w:i/>
          <w:iCs/>
          <w:color w:val="7030A0"/>
          <w:sz w:val="20"/>
          <w:szCs w:val="20"/>
        </w:rPr>
      </w:pPr>
      <w:r w:rsidRPr="00AA68F8">
        <w:rPr>
          <w:rFonts w:asciiTheme="majorHAnsi" w:hAnsiTheme="majorHAnsi" w:cs="Calibri"/>
          <w:i/>
          <w:iCs/>
          <w:color w:val="7030A0"/>
          <w:sz w:val="20"/>
          <w:szCs w:val="20"/>
        </w:rPr>
        <w:lastRenderedPageBreak/>
        <w:t>So often core business costs and evaluation activities are deliberately excluded from or minimised in funding.</w:t>
      </w:r>
      <w:r w:rsidR="00414876">
        <w:rPr>
          <w:rFonts w:asciiTheme="majorHAnsi" w:hAnsiTheme="majorHAnsi" w:cs="Calibri"/>
          <w:i/>
          <w:iCs/>
          <w:color w:val="7030A0"/>
          <w:sz w:val="20"/>
          <w:szCs w:val="20"/>
        </w:rPr>
        <w:t xml:space="preserve"> </w:t>
      </w:r>
      <w:r w:rsidRPr="00AA68F8">
        <w:rPr>
          <w:rFonts w:asciiTheme="majorHAnsi" w:hAnsiTheme="majorHAnsi" w:cs="Calibri"/>
          <w:i/>
          <w:iCs/>
          <w:color w:val="7030A0"/>
          <w:sz w:val="20"/>
          <w:szCs w:val="20"/>
        </w:rPr>
        <w:t xml:space="preserve"> When organisations cannot identify the elements that make a program or intervention successful, there is no evidence base on which to build or experiment.</w:t>
      </w:r>
    </w:p>
    <w:p w14:paraId="7545D3BF" w14:textId="04F42BF7" w:rsidR="00732DDB" w:rsidRDefault="00AA68F8">
      <w:pPr>
        <w:ind w:left="357"/>
        <w:jc w:val="center"/>
        <w:rPr>
          <w:rFonts w:asciiTheme="majorHAnsi" w:hAnsiTheme="majorHAnsi" w:cs="Calibri"/>
          <w:i/>
          <w:iCs/>
          <w:color w:val="7030A0"/>
          <w:sz w:val="20"/>
          <w:szCs w:val="20"/>
        </w:rPr>
      </w:pPr>
      <w:r w:rsidRPr="00AA68F8">
        <w:rPr>
          <w:rFonts w:asciiTheme="majorHAnsi" w:hAnsiTheme="majorHAnsi" w:cs="Calibri"/>
          <w:i/>
          <w:iCs/>
          <w:color w:val="7030A0"/>
          <w:sz w:val="20"/>
          <w:szCs w:val="20"/>
        </w:rPr>
        <w:t>Supporting service organisations by allocating a percentage or allowance for core costs enables an organisation’s capacity to innovate using the data gained through evaluation.</w:t>
      </w:r>
    </w:p>
    <w:p w14:paraId="46568658" w14:textId="11BB2483" w:rsidR="001E057C" w:rsidRPr="001E057C" w:rsidRDefault="00180720" w:rsidP="001E057C">
      <w:pPr>
        <w:spacing w:before="240" w:after="240" w:line="240" w:lineRule="auto"/>
        <w:rPr>
          <w:rStyle w:val="Heading1Char"/>
          <w:rFonts w:ascii="Calibri" w:eastAsia="Times New Roman" w:hAnsi="Calibri" w:cs="Calibri"/>
          <w:color w:val="auto"/>
          <w:sz w:val="24"/>
          <w:szCs w:val="24"/>
        </w:rPr>
      </w:pPr>
      <w:r w:rsidRPr="00180720">
        <w:rPr>
          <w:rFonts w:asciiTheme="minorHAnsi" w:hAnsiTheme="minorHAnsi" w:cstheme="minorHAnsi"/>
          <w:iCs/>
          <w:noProof/>
          <w:spacing w:val="2"/>
          <w:sz w:val="22"/>
          <w:szCs w:val="22"/>
        </w:rPr>
        <mc:AlternateContent>
          <mc:Choice Requires="wps">
            <w:drawing>
              <wp:inline distT="0" distB="0" distL="0" distR="0" wp14:anchorId="20C7742B" wp14:editId="5B3487C6">
                <wp:extent cx="5939790" cy="2524125"/>
                <wp:effectExtent l="0" t="0" r="2286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524125"/>
                        </a:xfrm>
                        <a:prstGeom prst="roundRect">
                          <a:avLst>
                            <a:gd name="adj" fmla="val 3256"/>
                          </a:avLst>
                        </a:prstGeom>
                        <a:solidFill>
                          <a:srgbClr val="500778">
                            <a:lumMod val="20000"/>
                            <a:lumOff val="80000"/>
                          </a:srgbClr>
                        </a:solidFill>
                        <a:ln w="9525" cap="flat" cmpd="sng" algn="ctr">
                          <a:solidFill>
                            <a:srgbClr val="D40C7D">
                              <a:lumMod val="50000"/>
                            </a:srgbClr>
                          </a:solidFill>
                          <a:prstDash val="solid"/>
                          <a:headEnd/>
                          <a:tailEnd/>
                        </a:ln>
                        <a:effectLst/>
                        <a:extLst/>
                      </wps:spPr>
                      <wps:txbx>
                        <w:txbxContent>
                          <w:p w14:paraId="729CED2F" w14:textId="77777777" w:rsidR="00180720" w:rsidRPr="007411F5" w:rsidRDefault="00180720" w:rsidP="00180720">
                            <w:pPr>
                              <w:rPr>
                                <w:rStyle w:val="Heading1Char"/>
                                <w:sz w:val="24"/>
                                <w:szCs w:val="24"/>
                              </w:rPr>
                            </w:pPr>
                            <w:r w:rsidRPr="007411F5">
                              <w:rPr>
                                <w:rStyle w:val="Heading1Char"/>
                                <w:sz w:val="24"/>
                                <w:szCs w:val="24"/>
                              </w:rPr>
                              <w:t>What Next</w:t>
                            </w:r>
                            <w:r>
                              <w:rPr>
                                <w:rStyle w:val="Heading1Char"/>
                                <w:sz w:val="24"/>
                                <w:szCs w:val="24"/>
                              </w:rPr>
                              <w:t>?</w:t>
                            </w:r>
                          </w:p>
                          <w:p w14:paraId="09440868" w14:textId="2D8E313A" w:rsidR="00180720" w:rsidRPr="001E057C" w:rsidRDefault="00180720" w:rsidP="00180720">
                            <w:pPr>
                              <w:pStyle w:val="ListParagraph"/>
                              <w:numPr>
                                <w:ilvl w:val="0"/>
                                <w:numId w:val="11"/>
                              </w:numPr>
                              <w:spacing w:before="240" w:after="240" w:line="240" w:lineRule="auto"/>
                              <w:ind w:left="714" w:hanging="357"/>
                              <w:contextualSpacing w:val="0"/>
                              <w:rPr>
                                <w:rFonts w:cstheme="minorHAnsi"/>
                              </w:rPr>
                            </w:pPr>
                            <w:r>
                              <w:rPr>
                                <w:rFonts w:ascii="Calibri" w:hAnsi="Calibri" w:cs="Calibri"/>
                                <w:bCs/>
                              </w:rPr>
                              <w:t xml:space="preserve">The department will </w:t>
                            </w:r>
                            <w:r w:rsidRPr="00321624">
                              <w:rPr>
                                <w:rFonts w:ascii="Calibri" w:hAnsi="Calibri" w:cs="Calibri"/>
                                <w:bCs/>
                              </w:rPr>
                              <w:t>consider</w:t>
                            </w:r>
                            <w:r>
                              <w:rPr>
                                <w:rFonts w:ascii="Calibri" w:hAnsi="Calibri" w:cs="Calibri"/>
                                <w:bCs/>
                              </w:rPr>
                              <w:t xml:space="preserve"> opportunities to improve</w:t>
                            </w:r>
                            <w:r w:rsidRPr="00321624">
                              <w:rPr>
                                <w:rFonts w:ascii="Calibri" w:hAnsi="Calibri" w:cs="Calibri"/>
                                <w:bCs/>
                              </w:rPr>
                              <w:t xml:space="preserve"> capability support in response to feedback pr</w:t>
                            </w:r>
                            <w:r>
                              <w:rPr>
                                <w:rFonts w:ascii="Calibri" w:hAnsi="Calibri" w:cs="Calibri"/>
                                <w:bCs/>
                              </w:rPr>
                              <w:t>ovided during this consultation.</w:t>
                            </w:r>
                          </w:p>
                          <w:p w14:paraId="2CC9AB39" w14:textId="0EB1B6DF" w:rsidR="001E057C" w:rsidRPr="001E057C" w:rsidRDefault="001E057C" w:rsidP="001E057C">
                            <w:pPr>
                              <w:pStyle w:val="ListParagraph"/>
                              <w:numPr>
                                <w:ilvl w:val="0"/>
                                <w:numId w:val="11"/>
                              </w:numPr>
                              <w:spacing w:before="240" w:after="120" w:line="240" w:lineRule="auto"/>
                              <w:ind w:left="714" w:hanging="357"/>
                              <w:contextualSpacing w:val="0"/>
                              <w:rPr>
                                <w:rFonts w:ascii="Calibri" w:hAnsi="Calibri" w:cs="Calibri"/>
                                <w:bCs/>
                              </w:rPr>
                            </w:pPr>
                            <w:r w:rsidRPr="001E057C">
                              <w:rPr>
                                <w:rFonts w:ascii="Calibri" w:hAnsi="Calibri" w:cs="Calibri"/>
                                <w:bCs/>
                              </w:rPr>
                              <w:t>The department will explore ways to streamline the approval process</w:t>
                            </w:r>
                            <w:r>
                              <w:rPr>
                                <w:rFonts w:ascii="Calibri" w:hAnsi="Calibri" w:cs="Calibri"/>
                                <w:bCs/>
                              </w:rPr>
                              <w:t xml:space="preserve"> for use of</w:t>
                            </w:r>
                            <w:r w:rsidR="00710497" w:rsidRPr="000120C6">
                              <w:rPr>
                                <w:rFonts w:ascii="Calibri" w:hAnsi="Calibri" w:cs="Calibri"/>
                                <w:bCs/>
                                <w:i/>
                              </w:rPr>
                              <w:t> </w:t>
                            </w:r>
                            <w:r>
                              <w:rPr>
                                <w:rFonts w:ascii="Calibri" w:hAnsi="Calibri" w:cs="Calibri"/>
                                <w:bCs/>
                              </w:rPr>
                              <w:t>10</w:t>
                            </w:r>
                            <w:r w:rsidR="0028312A" w:rsidRPr="000120C6">
                              <w:rPr>
                                <w:rFonts w:ascii="Calibri" w:hAnsi="Calibri" w:cs="Calibri"/>
                                <w:bCs/>
                                <w:i/>
                              </w:rPr>
                              <w:t> </w:t>
                            </w:r>
                            <w:r>
                              <w:rPr>
                                <w:rFonts w:ascii="Calibri" w:hAnsi="Calibri" w:cs="Calibri"/>
                                <w:bCs/>
                              </w:rPr>
                              <w:t>per cent of funding on innovation.</w:t>
                            </w:r>
                          </w:p>
                          <w:p w14:paraId="43035C41" w14:textId="7AD0BA6D" w:rsidR="001E057C" w:rsidRPr="001E057C" w:rsidRDefault="001E057C" w:rsidP="001E057C">
                            <w:pPr>
                              <w:pStyle w:val="ListParagraph"/>
                              <w:numPr>
                                <w:ilvl w:val="0"/>
                                <w:numId w:val="11"/>
                              </w:numPr>
                              <w:spacing w:before="240" w:after="240" w:line="240" w:lineRule="auto"/>
                              <w:rPr>
                                <w:rFonts w:ascii="Calibri" w:hAnsi="Calibri" w:cs="Calibri"/>
                                <w:bCs/>
                              </w:rPr>
                            </w:pPr>
                            <w:r w:rsidRPr="001E057C">
                              <w:rPr>
                                <w:rFonts w:ascii="Calibri" w:hAnsi="Calibri" w:cs="Calibri"/>
                                <w:bCs/>
                              </w:rPr>
                              <w:t>The department continues to support providers having freedom and flexibility to</w:t>
                            </w:r>
                            <w:r w:rsidR="0007238C" w:rsidRPr="000120C6">
                              <w:rPr>
                                <w:rFonts w:ascii="Calibri" w:hAnsi="Calibri" w:cs="Calibri"/>
                                <w:bCs/>
                                <w:i/>
                              </w:rPr>
                              <w:t> </w:t>
                            </w:r>
                            <w:r w:rsidRPr="001E057C">
                              <w:rPr>
                                <w:rFonts w:ascii="Calibri" w:hAnsi="Calibri" w:cs="Calibri"/>
                                <w:bCs/>
                              </w:rPr>
                              <w:t xml:space="preserve">explore innovative service delivery and practices. </w:t>
                            </w:r>
                            <w:r w:rsidR="00414876">
                              <w:rPr>
                                <w:rFonts w:ascii="Calibri" w:hAnsi="Calibri" w:cs="Calibri"/>
                                <w:bCs/>
                              </w:rPr>
                              <w:t xml:space="preserve"> </w:t>
                            </w:r>
                            <w:r w:rsidRPr="001E057C">
                              <w:rPr>
                                <w:rFonts w:ascii="Calibri" w:hAnsi="Calibri" w:cs="Calibri"/>
                                <w:bCs/>
                              </w:rPr>
                              <w:t>Provision for funding to</w:t>
                            </w:r>
                            <w:r w:rsidR="0007238C" w:rsidRPr="000120C6">
                              <w:rPr>
                                <w:rFonts w:ascii="Calibri" w:hAnsi="Calibri" w:cs="Calibri"/>
                                <w:bCs/>
                                <w:i/>
                              </w:rPr>
                              <w:t> </w:t>
                            </w:r>
                            <w:r w:rsidRPr="001E057C">
                              <w:rPr>
                                <w:rFonts w:ascii="Calibri" w:hAnsi="Calibri" w:cs="Calibri"/>
                                <w:bCs/>
                              </w:rPr>
                              <w:t>be</w:t>
                            </w:r>
                            <w:r w:rsidR="0007238C" w:rsidRPr="000120C6">
                              <w:rPr>
                                <w:rFonts w:ascii="Calibri" w:hAnsi="Calibri" w:cs="Calibri"/>
                                <w:bCs/>
                                <w:i/>
                              </w:rPr>
                              <w:t> </w:t>
                            </w:r>
                            <w:r w:rsidRPr="001E057C">
                              <w:rPr>
                                <w:rFonts w:ascii="Calibri" w:hAnsi="Calibri" w:cs="Calibri"/>
                                <w:bCs/>
                              </w:rPr>
                              <w:t>directed towards innovation should be taken in consideration of potential impacts on much needed front-line service delivery.</w:t>
                            </w:r>
                          </w:p>
                        </w:txbxContent>
                      </wps:txbx>
                      <wps:bodyPr rot="0" vert="horz" wrap="square" lIns="18000" tIns="18000" rIns="18000" bIns="18000" anchor="ctr" anchorCtr="0" upright="1">
                        <a:noAutofit/>
                      </wps:bodyPr>
                    </wps:wsp>
                  </a:graphicData>
                </a:graphic>
              </wp:inline>
            </w:drawing>
          </mc:Choice>
          <mc:Fallback>
            <w:pict>
              <v:roundrect w14:anchorId="20C7742B" id="Text Box 14" o:spid="_x0000_s1033" style="width:467.7pt;height:198.75pt;visibility:visible;mso-wrap-style:square;mso-left-percent:-10001;mso-top-percent:-10001;mso-position-horizontal:absolute;mso-position-horizontal-relative:char;mso-position-vertical:absolute;mso-position-vertical-relative:line;mso-left-percent:-10001;mso-top-percent:-10001;v-text-anchor:middle" arcsize="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" fillcolor="#e3b7fb" strokecolor="#6a063f">
                <v:textbox inset=".5mm,.5mm,.5mm,.5mm">
                  <w:txbxContent>
                    <w:p w14:paraId="729CED2F" w14:textId="77777777" w:rsidR="00180720" w:rsidRPr="007411F5" w:rsidRDefault="00180720" w:rsidP="00180720">
                      <w:pPr>
                        <w:rPr>
                          <w:rStyle w:val="Heading1Char"/>
                          <w:sz w:val="24"/>
                          <w:szCs w:val="24"/>
                        </w:rPr>
                      </w:pPr>
                      <w:r w:rsidRPr="007411F5">
                        <w:rPr>
                          <w:rStyle w:val="Heading1Char"/>
                          <w:sz w:val="24"/>
                          <w:szCs w:val="24"/>
                        </w:rPr>
                        <w:t>What Next</w:t>
                      </w:r>
                      <w:r>
                        <w:rPr>
                          <w:rStyle w:val="Heading1Char"/>
                          <w:sz w:val="24"/>
                          <w:szCs w:val="24"/>
                        </w:rPr>
                        <w:t>?</w:t>
                      </w:r>
                    </w:p>
                    <w:p w14:paraId="09440868" w14:textId="2D8E313A" w:rsidR="00180720" w:rsidRPr="001E057C" w:rsidRDefault="00180720" w:rsidP="00180720">
                      <w:pPr>
                        <w:pStyle w:val="ListParagraph"/>
                        <w:numPr>
                          <w:ilvl w:val="0"/>
                          <w:numId w:val="11"/>
                        </w:numPr>
                        <w:spacing w:before="240" w:after="240" w:line="240" w:lineRule="auto"/>
                        <w:ind w:left="714" w:hanging="357"/>
                        <w:contextualSpacing w:val="0"/>
                        <w:rPr>
                          <w:rFonts w:cstheme="minorHAnsi"/>
                        </w:rPr>
                      </w:pPr>
                      <w:r>
                        <w:rPr>
                          <w:rFonts w:ascii="Calibri" w:hAnsi="Calibri" w:cs="Calibri"/>
                          <w:bCs/>
                        </w:rPr>
                        <w:t xml:space="preserve">The department will </w:t>
                      </w:r>
                      <w:r w:rsidRPr="00321624">
                        <w:rPr>
                          <w:rFonts w:ascii="Calibri" w:hAnsi="Calibri" w:cs="Calibri"/>
                          <w:bCs/>
                        </w:rPr>
                        <w:t>consider</w:t>
                      </w:r>
                      <w:r>
                        <w:rPr>
                          <w:rFonts w:ascii="Calibri" w:hAnsi="Calibri" w:cs="Calibri"/>
                          <w:bCs/>
                        </w:rPr>
                        <w:t xml:space="preserve"> opportunities to improve</w:t>
                      </w:r>
                      <w:r w:rsidRPr="00321624">
                        <w:rPr>
                          <w:rFonts w:ascii="Calibri" w:hAnsi="Calibri" w:cs="Calibri"/>
                          <w:bCs/>
                        </w:rPr>
                        <w:t xml:space="preserve"> capability support in response to feedback pr</w:t>
                      </w:r>
                      <w:r>
                        <w:rPr>
                          <w:rFonts w:ascii="Calibri" w:hAnsi="Calibri" w:cs="Calibri"/>
                          <w:bCs/>
                        </w:rPr>
                        <w:t>ovided during this consultation.</w:t>
                      </w:r>
                    </w:p>
                    <w:p w14:paraId="2CC9AB39" w14:textId="0EB1B6DF" w:rsidR="001E057C" w:rsidRPr="001E057C" w:rsidRDefault="001E057C" w:rsidP="001E057C">
                      <w:pPr>
                        <w:pStyle w:val="ListParagraph"/>
                        <w:numPr>
                          <w:ilvl w:val="0"/>
                          <w:numId w:val="11"/>
                        </w:numPr>
                        <w:spacing w:before="240" w:after="120" w:line="240" w:lineRule="auto"/>
                        <w:ind w:left="714" w:hanging="357"/>
                        <w:contextualSpacing w:val="0"/>
                        <w:rPr>
                          <w:rFonts w:ascii="Calibri" w:hAnsi="Calibri" w:cs="Calibri"/>
                          <w:bCs/>
                        </w:rPr>
                      </w:pPr>
                      <w:r w:rsidRPr="001E057C">
                        <w:rPr>
                          <w:rFonts w:ascii="Calibri" w:hAnsi="Calibri" w:cs="Calibri"/>
                          <w:bCs/>
                        </w:rPr>
                        <w:t>The department will explore ways to streamline the approval process</w:t>
                      </w:r>
                      <w:r>
                        <w:rPr>
                          <w:rFonts w:ascii="Calibri" w:hAnsi="Calibri" w:cs="Calibri"/>
                          <w:bCs/>
                        </w:rPr>
                        <w:t xml:space="preserve"> for use of</w:t>
                      </w:r>
                      <w:r w:rsidR="00710497" w:rsidRPr="000120C6">
                        <w:rPr>
                          <w:rFonts w:ascii="Calibri" w:hAnsi="Calibri" w:cs="Calibri"/>
                          <w:bCs/>
                          <w:i/>
                        </w:rPr>
                        <w:t> </w:t>
                      </w:r>
                      <w:r>
                        <w:rPr>
                          <w:rFonts w:ascii="Calibri" w:hAnsi="Calibri" w:cs="Calibri"/>
                          <w:bCs/>
                        </w:rPr>
                        <w:t>10</w:t>
                      </w:r>
                      <w:r w:rsidR="0028312A" w:rsidRPr="000120C6">
                        <w:rPr>
                          <w:rFonts w:ascii="Calibri" w:hAnsi="Calibri" w:cs="Calibri"/>
                          <w:bCs/>
                          <w:i/>
                        </w:rPr>
                        <w:t> </w:t>
                      </w:r>
                      <w:r>
                        <w:rPr>
                          <w:rFonts w:ascii="Calibri" w:hAnsi="Calibri" w:cs="Calibri"/>
                          <w:bCs/>
                        </w:rPr>
                        <w:t>per cent of funding on innovation.</w:t>
                      </w:r>
                    </w:p>
                    <w:p w14:paraId="43035C41" w14:textId="7AD0BA6D" w:rsidR="001E057C" w:rsidRPr="001E057C" w:rsidRDefault="001E057C" w:rsidP="001E057C">
                      <w:pPr>
                        <w:pStyle w:val="ListParagraph"/>
                        <w:numPr>
                          <w:ilvl w:val="0"/>
                          <w:numId w:val="11"/>
                        </w:numPr>
                        <w:spacing w:before="240" w:after="240" w:line="240" w:lineRule="auto"/>
                        <w:rPr>
                          <w:rFonts w:ascii="Calibri" w:hAnsi="Calibri" w:cs="Calibri"/>
                          <w:bCs/>
                        </w:rPr>
                      </w:pPr>
                      <w:r w:rsidRPr="001E057C">
                        <w:rPr>
                          <w:rFonts w:ascii="Calibri" w:hAnsi="Calibri" w:cs="Calibri"/>
                          <w:bCs/>
                        </w:rPr>
                        <w:t>The department continues to support providers having freedom and flexibility to</w:t>
                      </w:r>
                      <w:r w:rsidR="0007238C" w:rsidRPr="000120C6">
                        <w:rPr>
                          <w:rFonts w:ascii="Calibri" w:hAnsi="Calibri" w:cs="Calibri"/>
                          <w:bCs/>
                          <w:i/>
                        </w:rPr>
                        <w:t> </w:t>
                      </w:r>
                      <w:r w:rsidRPr="001E057C">
                        <w:rPr>
                          <w:rFonts w:ascii="Calibri" w:hAnsi="Calibri" w:cs="Calibri"/>
                          <w:bCs/>
                        </w:rPr>
                        <w:t xml:space="preserve">explore innovative service delivery and practices. </w:t>
                      </w:r>
                      <w:r w:rsidR="00414876">
                        <w:rPr>
                          <w:rFonts w:ascii="Calibri" w:hAnsi="Calibri" w:cs="Calibri"/>
                          <w:bCs/>
                        </w:rPr>
                        <w:t xml:space="preserve"> </w:t>
                      </w:r>
                      <w:r w:rsidRPr="001E057C">
                        <w:rPr>
                          <w:rFonts w:ascii="Calibri" w:hAnsi="Calibri" w:cs="Calibri"/>
                          <w:bCs/>
                        </w:rPr>
                        <w:t>Provision for funding to</w:t>
                      </w:r>
                      <w:r w:rsidR="0007238C" w:rsidRPr="000120C6">
                        <w:rPr>
                          <w:rFonts w:ascii="Calibri" w:hAnsi="Calibri" w:cs="Calibri"/>
                          <w:bCs/>
                          <w:i/>
                        </w:rPr>
                        <w:t> </w:t>
                      </w:r>
                      <w:r w:rsidRPr="001E057C">
                        <w:rPr>
                          <w:rFonts w:ascii="Calibri" w:hAnsi="Calibri" w:cs="Calibri"/>
                          <w:bCs/>
                        </w:rPr>
                        <w:t>be</w:t>
                      </w:r>
                      <w:r w:rsidR="0007238C" w:rsidRPr="000120C6">
                        <w:rPr>
                          <w:rFonts w:ascii="Calibri" w:hAnsi="Calibri" w:cs="Calibri"/>
                          <w:bCs/>
                          <w:i/>
                        </w:rPr>
                        <w:t> </w:t>
                      </w:r>
                      <w:r w:rsidRPr="001E057C">
                        <w:rPr>
                          <w:rFonts w:ascii="Calibri" w:hAnsi="Calibri" w:cs="Calibri"/>
                          <w:bCs/>
                        </w:rPr>
                        <w:t>directed towards innovation should be taken in consideration of potential impacts on much needed front-line service delivery.</w:t>
                      </w:r>
                    </w:p>
                  </w:txbxContent>
                </v:textbox>
                <w10:anchorlock/>
              </v:roundrect>
            </w:pict>
          </mc:Fallback>
        </mc:AlternateContent>
      </w:r>
    </w:p>
    <w:p w14:paraId="35C91158" w14:textId="5064CE98" w:rsidR="00D01C7F" w:rsidRDefault="00905328" w:rsidP="00B80ED6">
      <w:pPr>
        <w:pStyle w:val="ListParagraph"/>
        <w:spacing w:before="360" w:line="240" w:lineRule="auto"/>
        <w:ind w:left="0"/>
        <w:contextualSpacing w:val="0"/>
        <w:rPr>
          <w:rStyle w:val="Heading1Char"/>
          <w:bCs w:val="0"/>
        </w:rPr>
      </w:pPr>
      <w:r w:rsidRPr="006B393C">
        <w:rPr>
          <w:rStyle w:val="Heading1Char"/>
          <w:bCs w:val="0"/>
        </w:rPr>
        <w:t>Next steps</w:t>
      </w:r>
    </w:p>
    <w:p w14:paraId="3B316200" w14:textId="4A4849D4" w:rsidR="00CC0FDC" w:rsidRDefault="00CC0FDC" w:rsidP="006B393C">
      <w:pPr>
        <w:spacing w:before="240" w:after="240" w:line="240" w:lineRule="auto"/>
        <w:rPr>
          <w:rFonts w:ascii="Calibri" w:hAnsi="Calibri" w:cs="Calibri"/>
          <w:bCs/>
        </w:rPr>
      </w:pPr>
      <w:r w:rsidRPr="006B393C">
        <w:rPr>
          <w:rFonts w:ascii="Calibri" w:hAnsi="Calibri" w:cs="Calibri"/>
          <w:bCs/>
        </w:rPr>
        <w:t xml:space="preserve">While </w:t>
      </w:r>
      <w:r w:rsidR="00A2510B">
        <w:rPr>
          <w:rFonts w:ascii="Calibri" w:hAnsi="Calibri" w:cs="Calibri"/>
          <w:bCs/>
        </w:rPr>
        <w:t>this phase of the</w:t>
      </w:r>
      <w:r>
        <w:rPr>
          <w:rFonts w:ascii="Calibri" w:hAnsi="Calibri" w:cs="Calibri"/>
          <w:bCs/>
        </w:rPr>
        <w:t xml:space="preserve"> consultation </w:t>
      </w:r>
      <w:r w:rsidR="00A2510B">
        <w:rPr>
          <w:rFonts w:ascii="Calibri" w:hAnsi="Calibri" w:cs="Calibri"/>
          <w:bCs/>
        </w:rPr>
        <w:t xml:space="preserve">process </w:t>
      </w:r>
      <w:r>
        <w:rPr>
          <w:rFonts w:ascii="Calibri" w:hAnsi="Calibri" w:cs="Calibri"/>
          <w:bCs/>
        </w:rPr>
        <w:t xml:space="preserve">has now closed, the department will continue to work with providers through targeted conversations and engagement in 2021. </w:t>
      </w:r>
      <w:r w:rsidR="00710497">
        <w:rPr>
          <w:rFonts w:ascii="Calibri" w:hAnsi="Calibri" w:cs="Calibri"/>
          <w:bCs/>
        </w:rPr>
        <w:t xml:space="preserve"> </w:t>
      </w:r>
      <w:r>
        <w:rPr>
          <w:rFonts w:ascii="Calibri" w:hAnsi="Calibri" w:cs="Calibri"/>
          <w:bCs/>
        </w:rPr>
        <w:t xml:space="preserve">The next phase of the consultation </w:t>
      </w:r>
      <w:r w:rsidR="00A2510B">
        <w:rPr>
          <w:rFonts w:ascii="Calibri" w:hAnsi="Calibri" w:cs="Calibri"/>
          <w:bCs/>
        </w:rPr>
        <w:t xml:space="preserve">process </w:t>
      </w:r>
      <w:r>
        <w:rPr>
          <w:rFonts w:ascii="Calibri" w:hAnsi="Calibri" w:cs="Calibri"/>
          <w:bCs/>
        </w:rPr>
        <w:t>will focus on implementation of the new requirements of</w:t>
      </w:r>
      <w:r w:rsidR="00710497" w:rsidRPr="000120C6">
        <w:rPr>
          <w:rFonts w:ascii="Calibri" w:hAnsi="Calibri" w:cs="Calibri"/>
          <w:bCs/>
          <w:i/>
        </w:rPr>
        <w:t> </w:t>
      </w:r>
      <w:r w:rsidR="00710497">
        <w:rPr>
          <w:rFonts w:ascii="Calibri" w:hAnsi="Calibri" w:cs="Calibri"/>
          <w:bCs/>
        </w:rPr>
        <w:t xml:space="preserve">the </w:t>
      </w:r>
      <w:r>
        <w:rPr>
          <w:rFonts w:ascii="Calibri" w:hAnsi="Calibri" w:cs="Calibri"/>
          <w:bCs/>
        </w:rPr>
        <w:t xml:space="preserve">grant agreements and how the department can best support providers through this </w:t>
      </w:r>
      <w:r w:rsidR="006B393C">
        <w:rPr>
          <w:rFonts w:ascii="Calibri" w:hAnsi="Calibri" w:cs="Calibri"/>
          <w:bCs/>
        </w:rPr>
        <w:t>transition over the next 12 months and beyond</w:t>
      </w:r>
      <w:r>
        <w:rPr>
          <w:rFonts w:ascii="Calibri" w:hAnsi="Calibri" w:cs="Calibri"/>
          <w:bCs/>
        </w:rPr>
        <w:t xml:space="preserve">. </w:t>
      </w:r>
      <w:r w:rsidR="00710497">
        <w:rPr>
          <w:rFonts w:ascii="Calibri" w:hAnsi="Calibri" w:cs="Calibri"/>
          <w:bCs/>
        </w:rPr>
        <w:t xml:space="preserve"> The next phase of the consultation process </w:t>
      </w:r>
      <w:r w:rsidR="00B3136F">
        <w:rPr>
          <w:rFonts w:ascii="Calibri" w:hAnsi="Calibri" w:cs="Calibri"/>
          <w:bCs/>
        </w:rPr>
        <w:t>will also focus in more detail on the ideas proposed around collaboration and coordination.</w:t>
      </w:r>
    </w:p>
    <w:p w14:paraId="56435FD6" w14:textId="1CA6D596" w:rsidR="00661E91" w:rsidRPr="006B393C" w:rsidRDefault="00661E91" w:rsidP="006B393C">
      <w:pPr>
        <w:spacing w:before="240" w:after="240" w:line="240" w:lineRule="auto"/>
        <w:rPr>
          <w:rFonts w:ascii="Calibri" w:hAnsi="Calibri" w:cs="Calibri"/>
          <w:bCs/>
        </w:rPr>
      </w:pPr>
      <w:r>
        <w:rPr>
          <w:rFonts w:ascii="Calibri" w:hAnsi="Calibri" w:cs="Calibri"/>
          <w:bCs/>
        </w:rPr>
        <w:t xml:space="preserve">The department heard that online forums </w:t>
      </w:r>
      <w:r w:rsidR="00793A08">
        <w:rPr>
          <w:rFonts w:ascii="Calibri" w:hAnsi="Calibri" w:cs="Calibri"/>
          <w:bCs/>
        </w:rPr>
        <w:t xml:space="preserve">and advisory groups worked well and consideration will be given to opportunities to use these methods of engagement </w:t>
      </w:r>
      <w:r w:rsidR="002E181D">
        <w:rPr>
          <w:rFonts w:ascii="Calibri" w:hAnsi="Calibri" w:cs="Calibri"/>
          <w:bCs/>
        </w:rPr>
        <w:t xml:space="preserve">more </w:t>
      </w:r>
      <w:r w:rsidR="00793A08">
        <w:rPr>
          <w:rFonts w:ascii="Calibri" w:hAnsi="Calibri" w:cs="Calibri"/>
          <w:bCs/>
        </w:rPr>
        <w:t>in the future.</w:t>
      </w:r>
    </w:p>
    <w:p w14:paraId="7DAB2366" w14:textId="77777777" w:rsidR="009E3DB6" w:rsidRDefault="009E3DB6" w:rsidP="00342F62">
      <w:pPr>
        <w:jc w:val="right"/>
        <w:rPr>
          <w:rFonts w:asciiTheme="majorHAnsi" w:hAnsiTheme="majorHAnsi" w:cs="Calibri"/>
          <w:i/>
          <w:iCs/>
          <w:color w:val="7030A0"/>
          <w:sz w:val="20"/>
          <w:szCs w:val="20"/>
        </w:rPr>
      </w:pPr>
    </w:p>
    <w:p w14:paraId="2979F65E" w14:textId="2EA3EED0" w:rsidR="0020395A" w:rsidRPr="00920719" w:rsidRDefault="00D93362" w:rsidP="00AE3CEA">
      <w:pPr>
        <w:pStyle w:val="Heading1"/>
        <w:spacing w:before="480"/>
        <w:jc w:val="right"/>
      </w:pPr>
      <w:bookmarkStart w:id="7" w:name="_Attachment_A"/>
      <w:bookmarkEnd w:id="7"/>
      <w:r w:rsidRPr="00972F14">
        <w:br w:type="column"/>
      </w:r>
      <w:bookmarkStart w:id="8" w:name="_Measurement_and_outcomes_1"/>
      <w:bookmarkStart w:id="9" w:name="_Toc40710955"/>
      <w:bookmarkStart w:id="10" w:name="_Toc69802761"/>
      <w:bookmarkEnd w:id="8"/>
      <w:r w:rsidR="00AE3CEA">
        <w:lastRenderedPageBreak/>
        <w:t>Attachment A</w:t>
      </w:r>
      <w:bookmarkEnd w:id="9"/>
      <w:bookmarkEnd w:id="10"/>
    </w:p>
    <w:p w14:paraId="17C1C100" w14:textId="77777777" w:rsidR="0020395A" w:rsidRDefault="00F02DF4" w:rsidP="00FD29B2">
      <w:pPr>
        <w:pStyle w:val="Heading2"/>
        <w:spacing w:before="480" w:after="240"/>
      </w:pPr>
      <w:bookmarkStart w:id="11" w:name="_Toc40710956"/>
      <w:bookmarkStart w:id="12" w:name="_Toc69802762"/>
      <w:r>
        <w:t>Discussion P</w:t>
      </w:r>
      <w:r w:rsidR="0020395A" w:rsidRPr="00920719">
        <w:t>aper questions</w:t>
      </w:r>
      <w:bookmarkEnd w:id="11"/>
      <w:bookmarkEnd w:id="12"/>
    </w:p>
    <w:p w14:paraId="7F15DC03" w14:textId="4C277C90" w:rsidR="00F02DF4" w:rsidRPr="000A5A24" w:rsidRDefault="00231B23" w:rsidP="00FF41D9">
      <w:pPr>
        <w:spacing w:before="240" w:after="360" w:line="240" w:lineRule="auto"/>
        <w:rPr>
          <w:rFonts w:ascii="Calibri" w:hAnsi="Calibri" w:cs="Calibri"/>
        </w:rPr>
      </w:pPr>
      <w:r>
        <w:rPr>
          <w:noProof/>
        </w:rPr>
        <mc:AlternateContent>
          <mc:Choice Requires="wps">
            <w:drawing>
              <wp:anchor distT="0" distB="0" distL="114300" distR="114300" simplePos="0" relativeHeight="251662336" behindDoc="1" locked="0" layoutInCell="1" allowOverlap="1" wp14:anchorId="5A254F2D" wp14:editId="0D74E898">
                <wp:simplePos x="0" y="0"/>
                <wp:positionH relativeFrom="margin">
                  <wp:align>right</wp:align>
                </wp:positionH>
                <wp:positionV relativeFrom="paragraph">
                  <wp:posOffset>921385</wp:posOffset>
                </wp:positionV>
                <wp:extent cx="6067425" cy="6143625"/>
                <wp:effectExtent l="0" t="0" r="9525" b="9525"/>
                <wp:wrapNone/>
                <wp:docPr id="10" name="Rectangle 10" descr="Decorative"/>
                <wp:cNvGraphicFramePr/>
                <a:graphic xmlns:a="http://schemas.openxmlformats.org/drawingml/2006/main">
                  <a:graphicData uri="http://schemas.microsoft.com/office/word/2010/wordprocessingShape">
                    <wps:wsp>
                      <wps:cNvSpPr/>
                      <wps:spPr>
                        <a:xfrm>
                          <a:off x="0" y="0"/>
                          <a:ext cx="6067425" cy="6143625"/>
                        </a:xfrm>
                        <a:prstGeom prst="rect">
                          <a:avLst/>
                        </a:prstGeom>
                        <a:solidFill>
                          <a:srgbClr val="F3E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EDAA4" id="Rectangle 10" o:spid="_x0000_s1026" alt="Decorative" style="position:absolute;margin-left:426.55pt;margin-top:72.55pt;width:477.75pt;height:483.7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" fillcolor="#f3efff" stroked="f" strokeweight=".73403mm">
                <w10:wrap anchorx="margin"/>
              </v:rect>
            </w:pict>
          </mc:Fallback>
        </mc:AlternateContent>
      </w:r>
      <w:r w:rsidR="00F02DF4" w:rsidRPr="000A5A24">
        <w:rPr>
          <w:rFonts w:ascii="Calibri" w:hAnsi="Calibri" w:cs="Calibri"/>
          <w:bCs/>
        </w:rPr>
        <w:t xml:space="preserve">In </w:t>
      </w:r>
      <w:r w:rsidR="004F5649">
        <w:rPr>
          <w:rFonts w:ascii="Calibri" w:hAnsi="Calibri" w:cs="Calibri"/>
          <w:bCs/>
        </w:rPr>
        <w:t>November</w:t>
      </w:r>
      <w:r w:rsidR="00F02DF4" w:rsidRPr="000A5A24">
        <w:rPr>
          <w:rFonts w:ascii="Calibri" w:hAnsi="Calibri" w:cs="Calibri"/>
          <w:bCs/>
        </w:rPr>
        <w:t xml:space="preserve"> 2020, the department published an online discussion paper titled </w:t>
      </w:r>
      <w:r w:rsidR="004F5649">
        <w:rPr>
          <w:rFonts w:ascii="Calibri" w:hAnsi="Calibri" w:cs="Calibri"/>
          <w:i/>
        </w:rPr>
        <w:t>Service Improvements to the Families and Children Activity</w:t>
      </w:r>
      <w:r w:rsidR="00F02DF4">
        <w:rPr>
          <w:rFonts w:ascii="Calibri" w:hAnsi="Calibri" w:cs="Calibri"/>
        </w:rPr>
        <w:t xml:space="preserve">, which can be found at DSS Engage under </w:t>
      </w:r>
      <w:hyperlink r:id="rId18" w:history="1">
        <w:r w:rsidR="00F02DF4" w:rsidRPr="00F8204B">
          <w:rPr>
            <w:rStyle w:val="Hyperlink"/>
            <w:rFonts w:ascii="Calibri" w:hAnsi="Calibri" w:cs="Calibri"/>
            <w:sz w:val="24"/>
          </w:rPr>
          <w:t>Discussion Paper</w:t>
        </w:r>
      </w:hyperlink>
      <w:r w:rsidR="00F02DF4" w:rsidRPr="000A5A24">
        <w:rPr>
          <w:rFonts w:ascii="Calibri" w:hAnsi="Calibri" w:cs="Calibri"/>
          <w:i/>
        </w:rPr>
        <w:t>.</w:t>
      </w:r>
      <w:r w:rsidR="00F02DF4" w:rsidRPr="000A5A24">
        <w:rPr>
          <w:rFonts w:ascii="Calibri" w:hAnsi="Calibri" w:cs="Calibri"/>
        </w:rPr>
        <w:t xml:space="preserve"> </w:t>
      </w:r>
      <w:r w:rsidR="00F02DF4">
        <w:rPr>
          <w:rFonts w:ascii="Calibri" w:hAnsi="Calibri" w:cs="Calibri"/>
        </w:rPr>
        <w:t xml:space="preserve">The Discussion Paper questions for public submission are listed below. </w:t>
      </w:r>
    </w:p>
    <w:p w14:paraId="04A65614" w14:textId="77777777" w:rsidR="00F8110D" w:rsidRPr="00AD5209" w:rsidRDefault="00F8110D" w:rsidP="00F8110D">
      <w:pPr>
        <w:spacing w:before="100" w:beforeAutospacing="1" w:after="120"/>
        <w:outlineLvl w:val="2"/>
        <w:rPr>
          <w:rFonts w:ascii="Georgia" w:eastAsiaTheme="majorEastAsia" w:hAnsi="Georgia" w:cstheme="majorBidi"/>
          <w:bCs/>
          <w:color w:val="500778"/>
        </w:rPr>
      </w:pPr>
      <w:bookmarkStart w:id="13" w:name="_Toc40710957"/>
      <w:r w:rsidRPr="00AD5209">
        <w:rPr>
          <w:rFonts w:ascii="Georgia" w:eastAsiaTheme="majorEastAsia" w:hAnsi="Georgia" w:cstheme="majorBidi"/>
          <w:bCs/>
          <w:color w:val="500778"/>
        </w:rPr>
        <w:t>Recent and emerging impacts on service delivery</w:t>
      </w:r>
    </w:p>
    <w:p w14:paraId="7C4101D2" w14:textId="77777777" w:rsidR="00F8110D" w:rsidRPr="00AD5209" w:rsidRDefault="00AD5209" w:rsidP="00F8110D">
      <w:pPr>
        <w:spacing w:before="240" w:after="120" w:line="276" w:lineRule="auto"/>
        <w:rPr>
          <w:rFonts w:ascii="Calibri" w:hAnsi="Calibri" w:cs="Calibri"/>
          <w:u w:val="single"/>
        </w:rPr>
      </w:pPr>
      <w:r w:rsidRPr="00AD5209">
        <w:rPr>
          <w:rFonts w:ascii="Calibri" w:hAnsi="Calibri" w:cs="Calibri"/>
          <w:u w:val="single"/>
        </w:rPr>
        <w:t>Question 1:</w:t>
      </w:r>
    </w:p>
    <w:p w14:paraId="64EFDD35" w14:textId="77777777" w:rsidR="00F8110D" w:rsidRPr="00AD5209" w:rsidRDefault="00F8110D" w:rsidP="00AD5209">
      <w:pPr>
        <w:spacing w:after="0" w:line="240" w:lineRule="atLeast"/>
        <w:rPr>
          <w:rFonts w:ascii="Calibri" w:hAnsi="Calibri" w:cs="Calibri"/>
        </w:rPr>
      </w:pPr>
      <w:r w:rsidRPr="00AD5209">
        <w:rPr>
          <w:rFonts w:ascii="Calibri" w:hAnsi="Calibri" w:cs="Calibri"/>
        </w:rPr>
        <w:t xml:space="preserve">How have you adapted service delivery in response to recent crises such as bushfires, drought, floods and Coronavirus pandemic? When has it worked and when hasn’t it worked? How will this affect how you deliver services in the future? Have your service adaptations included better integration with other initiatives?  </w:t>
      </w:r>
    </w:p>
    <w:p w14:paraId="61062746" w14:textId="77777777" w:rsidR="00F8110D" w:rsidRPr="00AD5209" w:rsidRDefault="00F8110D" w:rsidP="00AD5209">
      <w:pPr>
        <w:spacing w:before="100" w:beforeAutospacing="1" w:after="120"/>
        <w:outlineLvl w:val="2"/>
        <w:rPr>
          <w:rFonts w:ascii="Georgia" w:eastAsiaTheme="majorEastAsia" w:hAnsi="Georgia" w:cstheme="majorBidi"/>
          <w:bCs/>
          <w:color w:val="500778"/>
        </w:rPr>
      </w:pPr>
      <w:r w:rsidRPr="00AD5209">
        <w:rPr>
          <w:rFonts w:ascii="Georgia" w:eastAsiaTheme="majorEastAsia" w:hAnsi="Georgia" w:cstheme="majorBidi"/>
          <w:bCs/>
          <w:color w:val="500778"/>
        </w:rPr>
        <w:t>Outcomes and Evidence</w:t>
      </w:r>
    </w:p>
    <w:p w14:paraId="441D8D49" w14:textId="77777777" w:rsidR="00F8110D" w:rsidRPr="00AD5209" w:rsidRDefault="00F8110D" w:rsidP="00F8110D">
      <w:pPr>
        <w:spacing w:before="240" w:after="120" w:line="276" w:lineRule="auto"/>
        <w:rPr>
          <w:rFonts w:ascii="Calibri" w:hAnsi="Calibri" w:cs="Calibri"/>
          <w:u w:val="single"/>
        </w:rPr>
      </w:pPr>
      <w:r w:rsidRPr="00AD5209">
        <w:rPr>
          <w:rFonts w:ascii="Calibri" w:hAnsi="Calibri" w:cs="Calibri"/>
          <w:u w:val="single"/>
        </w:rPr>
        <w:t xml:space="preserve">Question 2: </w:t>
      </w:r>
    </w:p>
    <w:p w14:paraId="3CC1EFBA" w14:textId="77777777" w:rsidR="00F8110D" w:rsidRPr="00AD5209" w:rsidRDefault="00F8110D" w:rsidP="00F8110D">
      <w:pPr>
        <w:spacing w:after="0"/>
        <w:rPr>
          <w:rFonts w:ascii="Calibri" w:hAnsi="Calibri" w:cs="Calibri"/>
        </w:rPr>
      </w:pPr>
      <w:r w:rsidRPr="00AD5209">
        <w:rPr>
          <w:rFonts w:ascii="Calibri" w:hAnsi="Calibri" w:cs="Calibri"/>
        </w:rPr>
        <w:t>Are the proposed key outcomes for the families and children programs the right ones? Are there any major outcomes missing? How can we include strengths-based outcomes that focus on family or child safety?</w:t>
      </w:r>
    </w:p>
    <w:p w14:paraId="771693F9" w14:textId="77777777" w:rsidR="00F8110D" w:rsidRPr="00AD5209" w:rsidRDefault="00F8110D" w:rsidP="00AD5209">
      <w:pPr>
        <w:spacing w:before="240" w:after="120" w:line="276" w:lineRule="auto"/>
        <w:rPr>
          <w:rFonts w:ascii="Calibri" w:hAnsi="Calibri" w:cs="Calibri"/>
          <w:u w:val="single"/>
        </w:rPr>
      </w:pPr>
      <w:r w:rsidRPr="00AD5209">
        <w:rPr>
          <w:rFonts w:ascii="Calibri" w:hAnsi="Calibri" w:cs="Calibri"/>
          <w:u w:val="single"/>
        </w:rPr>
        <w:t xml:space="preserve">Question 3: </w:t>
      </w:r>
    </w:p>
    <w:p w14:paraId="3837BCC1" w14:textId="77777777" w:rsidR="00F8110D" w:rsidRPr="00AD5209" w:rsidRDefault="00F8110D" w:rsidP="00F8110D">
      <w:pPr>
        <w:spacing w:after="0"/>
        <w:rPr>
          <w:rFonts w:ascii="Calibri" w:hAnsi="Calibri" w:cs="Calibri"/>
        </w:rPr>
      </w:pPr>
      <w:r w:rsidRPr="00AD5209">
        <w:rPr>
          <w:rFonts w:ascii="Calibri" w:hAnsi="Calibri" w:cs="Calibri"/>
        </w:rPr>
        <w:t>What tools or training would support you to effectively measure and report outcomes through the Data Exchange Partnership Approach?</w:t>
      </w:r>
    </w:p>
    <w:p w14:paraId="4D511759" w14:textId="77777777" w:rsidR="00AD5209" w:rsidRPr="00AD5209" w:rsidRDefault="00AD5209" w:rsidP="00AD5209">
      <w:pPr>
        <w:spacing w:before="240" w:after="120" w:line="276" w:lineRule="auto"/>
        <w:rPr>
          <w:rFonts w:ascii="Calibri" w:hAnsi="Calibri" w:cs="Calibri"/>
          <w:u w:val="single"/>
        </w:rPr>
      </w:pPr>
      <w:r w:rsidRPr="00AD5209">
        <w:rPr>
          <w:rFonts w:ascii="Calibri" w:hAnsi="Calibri" w:cs="Calibri"/>
          <w:u w:val="single"/>
        </w:rPr>
        <w:t xml:space="preserve">Question 4: </w:t>
      </w:r>
    </w:p>
    <w:p w14:paraId="3AF98600" w14:textId="77777777" w:rsidR="00AD5209" w:rsidRDefault="00AD5209" w:rsidP="00AD5209">
      <w:pPr>
        <w:spacing w:after="0"/>
        <w:rPr>
          <w:rFonts w:ascii="Calibri" w:hAnsi="Calibri" w:cs="Calibri"/>
        </w:rPr>
      </w:pPr>
      <w:r w:rsidRPr="00AD5209">
        <w:rPr>
          <w:rFonts w:ascii="Calibri" w:hAnsi="Calibri" w:cs="Calibri"/>
        </w:rPr>
        <w:t>Do you already have a program logic or theory of change outlined for your program? Did you find the process useful? If you do not have one, what has stopped you from developing one? What capacity building support would assist service providers to develop program logics and theories of change?</w:t>
      </w:r>
    </w:p>
    <w:p w14:paraId="11969195" w14:textId="77777777" w:rsidR="00674338" w:rsidRPr="001F24B8" w:rsidRDefault="00674338" w:rsidP="00674338">
      <w:pPr>
        <w:pStyle w:val="BasicParagraph"/>
        <w:spacing w:before="100" w:beforeAutospacing="1" w:after="240" w:line="240" w:lineRule="auto"/>
        <w:rPr>
          <w:rFonts w:ascii="Georgia" w:eastAsiaTheme="majorEastAsia" w:hAnsi="Georgia" w:cstheme="majorBidi"/>
          <w:bCs/>
          <w:color w:val="500778"/>
          <w:spacing w:val="4"/>
          <w:lang w:val="en-AU" w:eastAsia="en-AU"/>
        </w:rPr>
      </w:pPr>
      <w:r w:rsidRPr="001F24B8">
        <w:rPr>
          <w:rFonts w:ascii="Georgia" w:eastAsiaTheme="majorEastAsia" w:hAnsi="Georgia" w:cstheme="majorBidi"/>
          <w:bCs/>
          <w:color w:val="500778"/>
          <w:spacing w:val="4"/>
          <w:lang w:val="en-AU" w:eastAsia="en-AU"/>
        </w:rPr>
        <w:t>Certainty and accountability</w:t>
      </w:r>
    </w:p>
    <w:p w14:paraId="585BC3F7" w14:textId="77777777" w:rsidR="00674338" w:rsidRPr="00313DEB" w:rsidRDefault="00674338" w:rsidP="00674338">
      <w:pPr>
        <w:spacing w:after="0"/>
        <w:rPr>
          <w:rFonts w:ascii="Calibri" w:hAnsi="Calibri" w:cs="Calibri"/>
          <w:u w:val="single"/>
        </w:rPr>
      </w:pPr>
      <w:r w:rsidRPr="00313DEB">
        <w:rPr>
          <w:rFonts w:ascii="Calibri" w:hAnsi="Calibri" w:cs="Calibri"/>
          <w:u w:val="single"/>
        </w:rPr>
        <w:t xml:space="preserve">Question 5: </w:t>
      </w:r>
    </w:p>
    <w:p w14:paraId="7F339528" w14:textId="3A098D35" w:rsidR="00DE4014" w:rsidRDefault="00674338" w:rsidP="00DE6F57">
      <w:pPr>
        <w:spacing w:after="0"/>
        <w:rPr>
          <w:rFonts w:ascii="Calibri" w:hAnsi="Calibri" w:cs="Calibri"/>
        </w:rPr>
      </w:pPr>
      <w:r w:rsidRPr="001F24B8">
        <w:rPr>
          <w:rFonts w:ascii="Calibri" w:hAnsi="Calibri" w:cs="Calibri"/>
        </w:rPr>
        <w:t>As longer-term agreements are implemented, how can the department work with you to develop criteria to measure and demonstrate performance? How can the Data Exchange better support this?</w:t>
      </w:r>
      <w:r w:rsidR="00DE4014">
        <w:rPr>
          <w:rFonts w:ascii="Calibri" w:hAnsi="Calibri" w:cs="Calibri"/>
        </w:rPr>
        <w:br w:type="page"/>
      </w:r>
    </w:p>
    <w:p w14:paraId="78EE1431" w14:textId="77777777" w:rsidR="00674338" w:rsidRPr="00AD5209" w:rsidRDefault="00313DEB" w:rsidP="00DE6F57">
      <w:pPr>
        <w:spacing w:before="0" w:after="0" w:line="240" w:lineRule="auto"/>
        <w:outlineLvl w:val="2"/>
        <w:rPr>
          <w:rFonts w:ascii="Georgia" w:eastAsiaTheme="majorEastAsia" w:hAnsi="Georgia" w:cstheme="majorBidi"/>
          <w:bCs/>
          <w:color w:val="500778"/>
        </w:rPr>
      </w:pPr>
      <w:r>
        <w:rPr>
          <w:noProof/>
        </w:rPr>
        <w:lastRenderedPageBreak/>
        <mc:AlternateContent>
          <mc:Choice Requires="wps">
            <w:drawing>
              <wp:anchor distT="0" distB="0" distL="114300" distR="114300" simplePos="0" relativeHeight="251664384" behindDoc="1" locked="0" layoutInCell="1" allowOverlap="1" wp14:anchorId="21821285" wp14:editId="6DE530D7">
                <wp:simplePos x="0" y="0"/>
                <wp:positionH relativeFrom="margin">
                  <wp:align>right</wp:align>
                </wp:positionH>
                <wp:positionV relativeFrom="paragraph">
                  <wp:posOffset>-93980</wp:posOffset>
                </wp:positionV>
                <wp:extent cx="6283085" cy="8626415"/>
                <wp:effectExtent l="0" t="0" r="3810" b="3810"/>
                <wp:wrapNone/>
                <wp:docPr id="2" name="Rectangle 2" descr="Decorative"/>
                <wp:cNvGraphicFramePr/>
                <a:graphic xmlns:a="http://schemas.openxmlformats.org/drawingml/2006/main">
                  <a:graphicData uri="http://schemas.microsoft.com/office/word/2010/wordprocessingShape">
                    <wps:wsp>
                      <wps:cNvSpPr/>
                      <wps:spPr>
                        <a:xfrm>
                          <a:off x="0" y="0"/>
                          <a:ext cx="6283085" cy="8626415"/>
                        </a:xfrm>
                        <a:prstGeom prst="rect">
                          <a:avLst/>
                        </a:prstGeom>
                        <a:solidFill>
                          <a:srgbClr val="F3EFFF"/>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467D1" id="Rectangle 2" o:spid="_x0000_s1026" alt="Decorative" style="position:absolute;margin-left:443.55pt;margin-top:-7.4pt;width:494.75pt;height:679.2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" fillcolor="#f3efff" stroked="f" strokeweight=".73403mm">
                <w10:wrap anchorx="margin"/>
              </v:rect>
            </w:pict>
          </mc:Fallback>
        </mc:AlternateContent>
      </w:r>
    </w:p>
    <w:p w14:paraId="608994F5" w14:textId="77777777" w:rsidR="00674338" w:rsidRPr="00AD5209" w:rsidRDefault="00674338" w:rsidP="00DE6F57">
      <w:pPr>
        <w:spacing w:before="0" w:after="0" w:line="276" w:lineRule="auto"/>
        <w:rPr>
          <w:rFonts w:ascii="Calibri" w:hAnsi="Calibri" w:cs="Calibri"/>
          <w:u w:val="single"/>
        </w:rPr>
      </w:pPr>
      <w:r w:rsidRPr="00AD5209">
        <w:rPr>
          <w:rFonts w:ascii="Calibri" w:hAnsi="Calibri" w:cs="Calibri"/>
          <w:u w:val="single"/>
        </w:rPr>
        <w:t xml:space="preserve">Question </w:t>
      </w:r>
      <w:r w:rsidR="00DE4014">
        <w:rPr>
          <w:rFonts w:ascii="Calibri" w:hAnsi="Calibri" w:cs="Calibri"/>
          <w:u w:val="single"/>
        </w:rPr>
        <w:t>6</w:t>
      </w:r>
      <w:r w:rsidRPr="00AD5209">
        <w:rPr>
          <w:rFonts w:ascii="Calibri" w:hAnsi="Calibri" w:cs="Calibri"/>
          <w:u w:val="single"/>
        </w:rPr>
        <w:t>:</w:t>
      </w:r>
    </w:p>
    <w:p w14:paraId="19247045" w14:textId="77777777" w:rsidR="00674338" w:rsidRPr="00AD5209" w:rsidRDefault="00674338" w:rsidP="00674338">
      <w:pPr>
        <w:spacing w:after="0" w:line="240" w:lineRule="atLeast"/>
        <w:rPr>
          <w:rFonts w:ascii="Calibri" w:hAnsi="Calibri" w:cs="Calibri"/>
        </w:rPr>
      </w:pPr>
      <w:r w:rsidRPr="00AD5209">
        <w:rPr>
          <w:rFonts w:ascii="Calibri" w:hAnsi="Calibri" w:cs="Calibri"/>
        </w:rPr>
        <w:t xml:space="preserve">How </w:t>
      </w:r>
      <w:r w:rsidR="00DE4014">
        <w:rPr>
          <w:rFonts w:ascii="Calibri" w:hAnsi="Calibri" w:cs="Calibri"/>
        </w:rPr>
        <w:t>does success look like for your service, and how do you assess the overall success of your service?</w:t>
      </w:r>
    </w:p>
    <w:p w14:paraId="25F3C4CF" w14:textId="77777777" w:rsidR="00674338" w:rsidRPr="00AD5209" w:rsidRDefault="00DE4014" w:rsidP="00674338">
      <w:pPr>
        <w:spacing w:before="100" w:beforeAutospacing="1" w:after="120"/>
        <w:outlineLvl w:val="2"/>
        <w:rPr>
          <w:rFonts w:ascii="Georgia" w:eastAsiaTheme="majorEastAsia" w:hAnsi="Georgia" w:cstheme="majorBidi"/>
          <w:bCs/>
          <w:color w:val="500778"/>
        </w:rPr>
      </w:pPr>
      <w:r>
        <w:rPr>
          <w:rFonts w:ascii="Georgia" w:eastAsiaTheme="majorEastAsia" w:hAnsi="Georgia" w:cstheme="majorBidi"/>
          <w:bCs/>
          <w:color w:val="500778"/>
        </w:rPr>
        <w:t>Targeting and Accessibility</w:t>
      </w:r>
    </w:p>
    <w:p w14:paraId="13D20674" w14:textId="77777777" w:rsidR="00674338" w:rsidRPr="00AD5209" w:rsidRDefault="00674338" w:rsidP="00674338">
      <w:pPr>
        <w:spacing w:before="240" w:after="120" w:line="276" w:lineRule="auto"/>
        <w:rPr>
          <w:rFonts w:ascii="Calibri" w:hAnsi="Calibri" w:cs="Calibri"/>
          <w:u w:val="single"/>
        </w:rPr>
      </w:pPr>
      <w:r w:rsidRPr="00AD5209">
        <w:rPr>
          <w:rFonts w:ascii="Calibri" w:hAnsi="Calibri" w:cs="Calibri"/>
          <w:u w:val="single"/>
        </w:rPr>
        <w:t xml:space="preserve">Question </w:t>
      </w:r>
      <w:r w:rsidR="00DE4014">
        <w:rPr>
          <w:rFonts w:ascii="Calibri" w:hAnsi="Calibri" w:cs="Calibri"/>
          <w:u w:val="single"/>
        </w:rPr>
        <w:t>7</w:t>
      </w:r>
      <w:r w:rsidRPr="00AD5209">
        <w:rPr>
          <w:rFonts w:ascii="Calibri" w:hAnsi="Calibri" w:cs="Calibri"/>
          <w:u w:val="single"/>
        </w:rPr>
        <w:t xml:space="preserve">: </w:t>
      </w:r>
    </w:p>
    <w:p w14:paraId="7B4E4E07" w14:textId="77777777" w:rsidR="00674338" w:rsidRPr="00AD5209" w:rsidRDefault="00DE4014" w:rsidP="00674338">
      <w:pPr>
        <w:spacing w:after="0"/>
        <w:rPr>
          <w:rFonts w:ascii="Calibri" w:hAnsi="Calibri" w:cs="Calibri"/>
        </w:rPr>
      </w:pPr>
      <w:r w:rsidRPr="00DE4014">
        <w:rPr>
          <w:rFonts w:ascii="Calibri" w:hAnsi="Calibri" w:cs="Calibri"/>
        </w:rPr>
        <w:t>Do you currently service cohorts experiencing vulnerability, including those at risk of engaging with the child protection system? If not, how does service delivery need to adapt to provide support to these cohorts?</w:t>
      </w:r>
    </w:p>
    <w:p w14:paraId="06146419" w14:textId="77777777" w:rsidR="00DE4014" w:rsidRPr="00DE4014" w:rsidRDefault="00DE4014" w:rsidP="00674338">
      <w:pPr>
        <w:spacing w:before="240" w:after="120" w:line="276" w:lineRule="auto"/>
        <w:rPr>
          <w:rFonts w:ascii="Georgia" w:eastAsiaTheme="majorEastAsia" w:hAnsi="Georgia" w:cstheme="majorBidi"/>
          <w:bCs/>
          <w:color w:val="500778"/>
        </w:rPr>
      </w:pPr>
      <w:r w:rsidRPr="00DE4014">
        <w:rPr>
          <w:rFonts w:ascii="Georgia" w:eastAsiaTheme="majorEastAsia" w:hAnsi="Georgia" w:cstheme="majorBidi"/>
          <w:bCs/>
          <w:color w:val="500778"/>
        </w:rPr>
        <w:t>Collaboration and Coordination</w:t>
      </w:r>
    </w:p>
    <w:p w14:paraId="5750C8CE" w14:textId="77777777" w:rsidR="00674338" w:rsidRPr="00AD5209" w:rsidRDefault="00674338" w:rsidP="00674338">
      <w:pPr>
        <w:spacing w:before="240" w:after="120" w:line="276" w:lineRule="auto"/>
        <w:rPr>
          <w:rFonts w:ascii="Calibri" w:hAnsi="Calibri" w:cs="Calibri"/>
          <w:u w:val="single"/>
        </w:rPr>
      </w:pPr>
      <w:r w:rsidRPr="00AD5209">
        <w:rPr>
          <w:rFonts w:ascii="Calibri" w:hAnsi="Calibri" w:cs="Calibri"/>
          <w:u w:val="single"/>
        </w:rPr>
        <w:t xml:space="preserve">Question </w:t>
      </w:r>
      <w:r w:rsidR="00DE4014">
        <w:rPr>
          <w:rFonts w:ascii="Calibri" w:hAnsi="Calibri" w:cs="Calibri"/>
          <w:u w:val="single"/>
        </w:rPr>
        <w:t>8</w:t>
      </w:r>
      <w:r w:rsidRPr="00AD5209">
        <w:rPr>
          <w:rFonts w:ascii="Calibri" w:hAnsi="Calibri" w:cs="Calibri"/>
          <w:u w:val="single"/>
        </w:rPr>
        <w:t xml:space="preserve">: </w:t>
      </w:r>
    </w:p>
    <w:p w14:paraId="513469BE" w14:textId="77777777" w:rsidR="00DE4014" w:rsidRPr="00DE4014" w:rsidRDefault="00DE4014" w:rsidP="00DE4014">
      <w:pPr>
        <w:spacing w:after="0"/>
        <w:rPr>
          <w:rFonts w:ascii="Calibri" w:hAnsi="Calibri" w:cs="Calibri"/>
        </w:rPr>
      </w:pPr>
      <w:r w:rsidRPr="00DE4014">
        <w:rPr>
          <w:rFonts w:ascii="Calibri" w:hAnsi="Calibri" w:cs="Calibri"/>
        </w:rPr>
        <w:t>If you are a Children and Parenting Support or Budget Based Funded service provider, do you currently link with a Communities for Children Facilitating Partner or other regional planning mechanism to understand what other services are provided in the community and what the community identifies as their needs? How does this work in practice? Would you value the increased support of being attached to a local Facilitating Partner?</w:t>
      </w:r>
    </w:p>
    <w:p w14:paraId="62C96EDF" w14:textId="77777777" w:rsidR="00674338" w:rsidRPr="00AD5209" w:rsidRDefault="00674338" w:rsidP="00674338">
      <w:pPr>
        <w:spacing w:before="240" w:after="120" w:line="276" w:lineRule="auto"/>
        <w:rPr>
          <w:rFonts w:ascii="Calibri" w:hAnsi="Calibri" w:cs="Calibri"/>
          <w:u w:val="single"/>
        </w:rPr>
      </w:pPr>
      <w:r w:rsidRPr="00AD5209">
        <w:rPr>
          <w:rFonts w:ascii="Calibri" w:hAnsi="Calibri" w:cs="Calibri"/>
          <w:u w:val="single"/>
        </w:rPr>
        <w:t xml:space="preserve">Question </w:t>
      </w:r>
      <w:r w:rsidR="00DE4014">
        <w:rPr>
          <w:rFonts w:ascii="Calibri" w:hAnsi="Calibri" w:cs="Calibri"/>
          <w:u w:val="single"/>
        </w:rPr>
        <w:t>9</w:t>
      </w:r>
      <w:r w:rsidRPr="00AD5209">
        <w:rPr>
          <w:rFonts w:ascii="Calibri" w:hAnsi="Calibri" w:cs="Calibri"/>
          <w:u w:val="single"/>
        </w:rPr>
        <w:t xml:space="preserve">: </w:t>
      </w:r>
    </w:p>
    <w:p w14:paraId="64AF3A79" w14:textId="77777777" w:rsidR="00674338" w:rsidRDefault="00DE4014" w:rsidP="00674338">
      <w:pPr>
        <w:spacing w:after="0"/>
        <w:rPr>
          <w:rFonts w:ascii="Calibri" w:hAnsi="Calibri" w:cs="Calibri"/>
        </w:rPr>
      </w:pPr>
      <w:r w:rsidRPr="00DE4014">
        <w:rPr>
          <w:rFonts w:ascii="Calibri" w:hAnsi="Calibri" w:cs="Calibri"/>
        </w:rPr>
        <w:t>For all providers, are there other ways to improve collaboration and coordination across services and systems?</w:t>
      </w:r>
    </w:p>
    <w:p w14:paraId="31632F84" w14:textId="77777777" w:rsidR="00674338" w:rsidRPr="00313DEB" w:rsidRDefault="00DE4014" w:rsidP="00674338">
      <w:pPr>
        <w:pStyle w:val="BasicParagraph"/>
        <w:spacing w:before="100" w:beforeAutospacing="1" w:after="240" w:line="240" w:lineRule="auto"/>
        <w:rPr>
          <w:rFonts w:ascii="Georgia" w:eastAsiaTheme="majorEastAsia" w:hAnsi="Georgia" w:cstheme="majorBidi"/>
          <w:bCs/>
          <w:color w:val="500778"/>
          <w:spacing w:val="4"/>
          <w:lang w:val="en-AU" w:eastAsia="en-AU"/>
        </w:rPr>
      </w:pPr>
      <w:r>
        <w:rPr>
          <w:rFonts w:ascii="Georgia" w:eastAsiaTheme="majorEastAsia" w:hAnsi="Georgia" w:cstheme="majorBidi"/>
          <w:bCs/>
          <w:color w:val="500778"/>
          <w:spacing w:val="4"/>
          <w:lang w:val="en-AU" w:eastAsia="en-AU"/>
        </w:rPr>
        <w:t>Capability and Innovation</w:t>
      </w:r>
    </w:p>
    <w:p w14:paraId="4522A296" w14:textId="77777777" w:rsidR="00674338" w:rsidRPr="00313DEB" w:rsidRDefault="00674338" w:rsidP="00674338">
      <w:pPr>
        <w:spacing w:after="0"/>
        <w:rPr>
          <w:rFonts w:ascii="Calibri" w:hAnsi="Calibri" w:cs="Calibri"/>
          <w:u w:val="single"/>
        </w:rPr>
      </w:pPr>
      <w:r w:rsidRPr="00313DEB">
        <w:rPr>
          <w:rFonts w:ascii="Calibri" w:hAnsi="Calibri" w:cs="Calibri"/>
          <w:u w:val="single"/>
        </w:rPr>
        <w:t xml:space="preserve">Question </w:t>
      </w:r>
      <w:r w:rsidR="0015598A">
        <w:rPr>
          <w:rFonts w:ascii="Calibri" w:hAnsi="Calibri" w:cs="Calibri"/>
          <w:u w:val="single"/>
        </w:rPr>
        <w:t>10</w:t>
      </w:r>
      <w:r w:rsidRPr="00313DEB">
        <w:rPr>
          <w:rFonts w:ascii="Calibri" w:hAnsi="Calibri" w:cs="Calibri"/>
          <w:u w:val="single"/>
        </w:rPr>
        <w:t xml:space="preserve">: </w:t>
      </w:r>
    </w:p>
    <w:p w14:paraId="5CC420D8" w14:textId="77777777" w:rsidR="0015598A" w:rsidRPr="0015598A" w:rsidRDefault="0015598A" w:rsidP="0015598A">
      <w:pPr>
        <w:spacing w:after="0"/>
        <w:rPr>
          <w:rFonts w:ascii="Calibri" w:hAnsi="Calibri" w:cs="Calibri"/>
        </w:rPr>
      </w:pPr>
      <w:r w:rsidRPr="0015598A">
        <w:rPr>
          <w:rFonts w:ascii="Calibri" w:hAnsi="Calibri" w:cs="Calibri"/>
        </w:rPr>
        <w:t>The capability building support offered under Families and Children Activity programs has gone through several iterations. What works well? What do you think should change?</w:t>
      </w:r>
    </w:p>
    <w:p w14:paraId="6B2CDBD4" w14:textId="77777777" w:rsidR="00674338" w:rsidRPr="00313DEB" w:rsidRDefault="00674338" w:rsidP="00674338">
      <w:pPr>
        <w:spacing w:after="0" w:line="276" w:lineRule="auto"/>
        <w:rPr>
          <w:rFonts w:ascii="Calibri" w:hAnsi="Calibri" w:cs="Calibri"/>
          <w:u w:val="single"/>
        </w:rPr>
      </w:pPr>
      <w:r w:rsidRPr="00313DEB">
        <w:rPr>
          <w:rFonts w:ascii="Calibri" w:hAnsi="Calibri" w:cs="Calibri"/>
          <w:u w:val="single"/>
        </w:rPr>
        <w:t xml:space="preserve">Question </w:t>
      </w:r>
      <w:r w:rsidR="0015598A">
        <w:rPr>
          <w:rFonts w:ascii="Calibri" w:hAnsi="Calibri" w:cs="Calibri"/>
          <w:u w:val="single"/>
        </w:rPr>
        <w:t>11</w:t>
      </w:r>
      <w:r w:rsidRPr="00313DEB">
        <w:rPr>
          <w:rFonts w:ascii="Calibri" w:hAnsi="Calibri" w:cs="Calibri"/>
          <w:u w:val="single"/>
        </w:rPr>
        <w:t>:</w:t>
      </w:r>
    </w:p>
    <w:p w14:paraId="32FA3A4B" w14:textId="77777777" w:rsidR="0015598A" w:rsidRPr="0015598A" w:rsidRDefault="0015598A" w:rsidP="0015598A">
      <w:pPr>
        <w:spacing w:after="0"/>
        <w:rPr>
          <w:rFonts w:ascii="Calibri" w:hAnsi="Calibri" w:cs="Calibri"/>
        </w:rPr>
      </w:pPr>
      <w:r w:rsidRPr="0015598A">
        <w:rPr>
          <w:rFonts w:ascii="Calibri" w:hAnsi="Calibri" w:cs="Calibri"/>
        </w:rPr>
        <w:t>Aside from additional funding, how can the department best work with you to support innovation in your services while maintaining a commitment to existing service delivery?</w:t>
      </w:r>
    </w:p>
    <w:p w14:paraId="449B26D6" w14:textId="77777777" w:rsidR="005B5976" w:rsidRPr="005B5976" w:rsidRDefault="005B5976" w:rsidP="005B5976">
      <w:pPr>
        <w:pStyle w:val="BasicParagraph"/>
        <w:spacing w:before="100" w:beforeAutospacing="1" w:after="240" w:line="240" w:lineRule="auto"/>
        <w:rPr>
          <w:rFonts w:ascii="Georgia" w:eastAsiaTheme="majorEastAsia" w:hAnsi="Georgia" w:cstheme="majorBidi"/>
          <w:bCs/>
          <w:color w:val="500778"/>
          <w:spacing w:val="4"/>
          <w:lang w:val="en-AU" w:eastAsia="en-AU"/>
        </w:rPr>
      </w:pPr>
      <w:r>
        <w:rPr>
          <w:rFonts w:ascii="Georgia" w:eastAsiaTheme="majorEastAsia" w:hAnsi="Georgia" w:cstheme="majorBidi"/>
          <w:bCs/>
          <w:color w:val="500778"/>
          <w:spacing w:val="4"/>
          <w:lang w:val="en-AU" w:eastAsia="en-AU"/>
        </w:rPr>
        <w:t>What else should we know?</w:t>
      </w:r>
    </w:p>
    <w:p w14:paraId="0F2DC68C" w14:textId="77777777" w:rsidR="0015598A" w:rsidRPr="00313DEB" w:rsidRDefault="0015598A" w:rsidP="0015598A">
      <w:pPr>
        <w:spacing w:after="0" w:line="276" w:lineRule="auto"/>
        <w:rPr>
          <w:rFonts w:ascii="Calibri" w:hAnsi="Calibri" w:cs="Calibri"/>
          <w:u w:val="single"/>
        </w:rPr>
      </w:pPr>
      <w:r w:rsidRPr="00313DEB">
        <w:rPr>
          <w:rFonts w:ascii="Calibri" w:hAnsi="Calibri" w:cs="Calibri"/>
          <w:u w:val="single"/>
        </w:rPr>
        <w:t xml:space="preserve">Question </w:t>
      </w:r>
      <w:r>
        <w:rPr>
          <w:rFonts w:ascii="Calibri" w:hAnsi="Calibri" w:cs="Calibri"/>
          <w:u w:val="single"/>
        </w:rPr>
        <w:t>12</w:t>
      </w:r>
      <w:r w:rsidRPr="00313DEB">
        <w:rPr>
          <w:rFonts w:ascii="Calibri" w:hAnsi="Calibri" w:cs="Calibri"/>
          <w:u w:val="single"/>
        </w:rPr>
        <w:t>:</w:t>
      </w:r>
    </w:p>
    <w:p w14:paraId="079CC075" w14:textId="77777777" w:rsidR="0014160D" w:rsidRDefault="0015598A" w:rsidP="0014160D">
      <w:pPr>
        <w:spacing w:after="0"/>
        <w:rPr>
          <w:rFonts w:ascii="Calibri" w:hAnsi="Calibri" w:cs="Calibri"/>
        </w:rPr>
      </w:pPr>
      <w:r w:rsidRPr="0015598A">
        <w:rPr>
          <w:rFonts w:ascii="Calibri" w:hAnsi="Calibri" w:cs="Calibri"/>
        </w:rPr>
        <w:t>Is there anything else you would like to share about the ideas and proposals in the Discussion Paper?</w:t>
      </w:r>
      <w:bookmarkEnd w:id="13"/>
    </w:p>
    <w:p w14:paraId="454C9B72" w14:textId="77777777" w:rsidR="00414C99" w:rsidRDefault="0014160D" w:rsidP="00414C99">
      <w:pPr>
        <w:pStyle w:val="Heading1"/>
        <w:spacing w:before="480"/>
        <w:jc w:val="right"/>
      </w:pPr>
      <w:r>
        <w:rPr>
          <w:rFonts w:ascii="Calibri" w:hAnsi="Calibri" w:cs="Calibri"/>
        </w:rPr>
        <w:br w:type="page"/>
      </w:r>
      <w:r w:rsidR="00414C99">
        <w:lastRenderedPageBreak/>
        <w:t>Attachment B</w:t>
      </w:r>
    </w:p>
    <w:p w14:paraId="26F44E11" w14:textId="77777777" w:rsidR="00414C99" w:rsidRPr="0014160D" w:rsidRDefault="00414C99" w:rsidP="00414C99">
      <w:pPr>
        <w:pStyle w:val="Heading2"/>
        <w:spacing w:before="480" w:after="240"/>
      </w:pPr>
      <w:r>
        <w:t>Draft outcomes Framework for the Families and Children Activity</w:t>
      </w:r>
    </w:p>
    <w:p w14:paraId="6632B8CF" w14:textId="57FB80A8" w:rsidR="0014160D" w:rsidRDefault="00414C99" w:rsidP="00DF4225">
      <w:pPr>
        <w:spacing w:after="0"/>
        <w:jc w:val="center"/>
        <w:rPr>
          <w:rFonts w:ascii="Calibri" w:hAnsi="Calibri" w:cs="Calibri"/>
        </w:rPr>
      </w:pPr>
      <w:r>
        <w:rPr>
          <w:rFonts w:ascii="Calibri" w:hAnsi="Calibri" w:cs="Calibri"/>
          <w:noProof/>
        </w:rPr>
        <w:drawing>
          <wp:inline distT="0" distB="0" distL="0" distR="0" wp14:anchorId="5917B1D6" wp14:editId="7D0E55A6">
            <wp:extent cx="5644447" cy="805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ft outcomes framewor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1498" cy="8068216"/>
                    </a:xfrm>
                    <a:prstGeom prst="rect">
                      <a:avLst/>
                    </a:prstGeom>
                  </pic:spPr>
                </pic:pic>
              </a:graphicData>
            </a:graphic>
          </wp:inline>
        </w:drawing>
      </w:r>
    </w:p>
    <w:sectPr w:rsidR="0014160D" w:rsidSect="0073185F">
      <w:footerReference w:type="default" r:id="rId20"/>
      <w:pgSz w:w="11906" w:h="16838"/>
      <w:pgMar w:top="1134" w:right="1418" w:bottom="1134" w:left="1134" w:header="284"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9C2FF" w14:textId="77777777" w:rsidR="00B2356E" w:rsidRDefault="00B2356E" w:rsidP="008F3023">
      <w:pPr>
        <w:spacing w:before="0" w:after="0" w:line="240" w:lineRule="auto"/>
      </w:pPr>
      <w:r>
        <w:separator/>
      </w:r>
    </w:p>
  </w:endnote>
  <w:endnote w:type="continuationSeparator" w:id="0">
    <w:p w14:paraId="129EAF10" w14:textId="77777777" w:rsidR="00B2356E" w:rsidRDefault="00B2356E" w:rsidP="008F30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Lt">
    <w:altName w:val="Malgun Gothic"/>
    <w:panose1 w:val="00000000000000000000"/>
    <w:charset w:val="00"/>
    <w:family w:val="swiss"/>
    <w:notTrueType/>
    <w:pitch w:val="variable"/>
    <w:sig w:usb0="00000003" w:usb1="4000204A"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15169"/>
      <w:docPartObj>
        <w:docPartGallery w:val="Page Numbers (Bottom of Page)"/>
        <w:docPartUnique/>
      </w:docPartObj>
    </w:sdtPr>
    <w:sdtEndPr>
      <w:rPr>
        <w:rFonts w:ascii="Calibri" w:hAnsi="Calibri" w:cs="Calibri"/>
        <w:noProof/>
      </w:rPr>
    </w:sdtEndPr>
    <w:sdtContent>
      <w:p w14:paraId="29156CD9" w14:textId="4C0D1519" w:rsidR="0073185F" w:rsidRPr="00520B28" w:rsidRDefault="0073185F">
        <w:pPr>
          <w:pStyle w:val="Footer"/>
          <w:jc w:val="right"/>
          <w:rPr>
            <w:rFonts w:ascii="Calibri" w:hAnsi="Calibri" w:cs="Calibri"/>
          </w:rPr>
        </w:pPr>
        <w:r w:rsidRPr="00520B28">
          <w:rPr>
            <w:rFonts w:ascii="Calibri" w:hAnsi="Calibri" w:cs="Calibri"/>
          </w:rPr>
          <w:fldChar w:fldCharType="begin"/>
        </w:r>
        <w:r w:rsidRPr="00520B28">
          <w:rPr>
            <w:rFonts w:ascii="Calibri" w:hAnsi="Calibri" w:cs="Calibri"/>
          </w:rPr>
          <w:instrText xml:space="preserve"> PAGE   \* MERGEFORMAT </w:instrText>
        </w:r>
        <w:r w:rsidRPr="00520B28">
          <w:rPr>
            <w:rFonts w:ascii="Calibri" w:hAnsi="Calibri" w:cs="Calibri"/>
          </w:rPr>
          <w:fldChar w:fldCharType="separate"/>
        </w:r>
        <w:r w:rsidR="00067CAF">
          <w:rPr>
            <w:rFonts w:ascii="Calibri" w:hAnsi="Calibri" w:cs="Calibri"/>
            <w:noProof/>
          </w:rPr>
          <w:t>3</w:t>
        </w:r>
        <w:r w:rsidRPr="00520B28">
          <w:rPr>
            <w:rFonts w:ascii="Calibri" w:hAnsi="Calibri" w:cs="Calibr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E771" w14:textId="0FD06EFC" w:rsidR="00C8110F" w:rsidRDefault="00C8110F" w:rsidP="008E32D4">
    <w:pPr>
      <w:pStyle w:val="Footer"/>
      <w:jc w:val="center"/>
    </w:pPr>
  </w:p>
  <w:p w14:paraId="2672A189" w14:textId="77777777" w:rsidR="00C8110F" w:rsidRDefault="00C8110F" w:rsidP="00B10EB1">
    <w:pPr>
      <w:pStyle w:val="Footer"/>
      <w:ind w:left="-141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003837"/>
      <w:docPartObj>
        <w:docPartGallery w:val="Page Numbers (Bottom of Page)"/>
        <w:docPartUnique/>
      </w:docPartObj>
    </w:sdtPr>
    <w:sdtEndPr>
      <w:rPr>
        <w:rFonts w:ascii="Calibri" w:hAnsi="Calibri" w:cs="Calibri"/>
        <w:noProof/>
      </w:rPr>
    </w:sdtEndPr>
    <w:sdtContent>
      <w:p w14:paraId="0E99F54A" w14:textId="347B8A50" w:rsidR="0073185F" w:rsidRPr="00520B28" w:rsidRDefault="0073185F">
        <w:pPr>
          <w:pStyle w:val="Footer"/>
          <w:jc w:val="right"/>
          <w:rPr>
            <w:rFonts w:ascii="Calibri" w:hAnsi="Calibri" w:cs="Calibri"/>
          </w:rPr>
        </w:pPr>
        <w:r w:rsidRPr="00520B28">
          <w:rPr>
            <w:rFonts w:ascii="Calibri" w:hAnsi="Calibri" w:cs="Calibri"/>
          </w:rPr>
          <w:fldChar w:fldCharType="begin"/>
        </w:r>
        <w:r w:rsidRPr="00520B28">
          <w:rPr>
            <w:rFonts w:ascii="Calibri" w:hAnsi="Calibri" w:cs="Calibri"/>
          </w:rPr>
          <w:instrText xml:space="preserve"> PAGE   \* MERGEFORMAT </w:instrText>
        </w:r>
        <w:r w:rsidRPr="00520B28">
          <w:rPr>
            <w:rFonts w:ascii="Calibri" w:hAnsi="Calibri" w:cs="Calibri"/>
          </w:rPr>
          <w:fldChar w:fldCharType="separate"/>
        </w:r>
        <w:r w:rsidR="00067CAF">
          <w:rPr>
            <w:rFonts w:ascii="Calibri" w:hAnsi="Calibri" w:cs="Calibri"/>
            <w:noProof/>
          </w:rPr>
          <w:t>10</w:t>
        </w:r>
        <w:r w:rsidRPr="00520B28">
          <w:rPr>
            <w:rFonts w:ascii="Calibri" w:hAnsi="Calibri" w:cs="Calibri"/>
            <w:noProof/>
          </w:rPr>
          <w:fldChar w:fldCharType="end"/>
        </w:r>
      </w:p>
    </w:sdtContent>
  </w:sdt>
  <w:p w14:paraId="48E41F72" w14:textId="77777777" w:rsidR="006B1AD3" w:rsidRDefault="006B1AD3" w:rsidP="00B10EB1">
    <w:pPr>
      <w:pStyle w:val="Footer"/>
      <w:ind w:left="-141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905659"/>
      <w:docPartObj>
        <w:docPartGallery w:val="Page Numbers (Bottom of Page)"/>
        <w:docPartUnique/>
      </w:docPartObj>
    </w:sdtPr>
    <w:sdtEndPr>
      <w:rPr>
        <w:rFonts w:ascii="Calibri" w:hAnsi="Calibri" w:cs="Calibri"/>
        <w:noProof/>
      </w:rPr>
    </w:sdtEndPr>
    <w:sdtContent>
      <w:p w14:paraId="6255082B" w14:textId="01D757BB" w:rsidR="0073185F" w:rsidRPr="00520B28" w:rsidRDefault="0073185F" w:rsidP="00520B28">
        <w:pPr>
          <w:pStyle w:val="Footer"/>
          <w:spacing w:before="0"/>
          <w:jc w:val="right"/>
          <w:rPr>
            <w:rFonts w:ascii="Calibri" w:hAnsi="Calibri" w:cs="Calibri"/>
          </w:rPr>
        </w:pPr>
        <w:r w:rsidRPr="00520B28">
          <w:rPr>
            <w:rFonts w:ascii="Calibri" w:hAnsi="Calibri" w:cs="Calibri"/>
          </w:rPr>
          <w:fldChar w:fldCharType="begin"/>
        </w:r>
        <w:r w:rsidRPr="00520B28">
          <w:rPr>
            <w:rFonts w:ascii="Calibri" w:hAnsi="Calibri" w:cs="Calibri"/>
          </w:rPr>
          <w:instrText xml:space="preserve"> PAGE   \* MERGEFORMAT </w:instrText>
        </w:r>
        <w:r w:rsidRPr="00520B28">
          <w:rPr>
            <w:rFonts w:ascii="Calibri" w:hAnsi="Calibri" w:cs="Calibri"/>
          </w:rPr>
          <w:fldChar w:fldCharType="separate"/>
        </w:r>
        <w:r w:rsidR="00067CAF">
          <w:rPr>
            <w:rFonts w:ascii="Calibri" w:hAnsi="Calibri" w:cs="Calibri"/>
            <w:noProof/>
          </w:rPr>
          <w:t>18</w:t>
        </w:r>
        <w:r w:rsidRPr="00520B28">
          <w:rPr>
            <w:rFonts w:ascii="Calibri" w:hAnsi="Calibri" w:cs="Calibr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134A5" w14:textId="77777777" w:rsidR="00B2356E" w:rsidRDefault="00B2356E" w:rsidP="008F3023">
      <w:pPr>
        <w:spacing w:before="0" w:after="0" w:line="240" w:lineRule="auto"/>
      </w:pPr>
      <w:r>
        <w:separator/>
      </w:r>
    </w:p>
  </w:footnote>
  <w:footnote w:type="continuationSeparator" w:id="0">
    <w:p w14:paraId="1D8783F7" w14:textId="77777777" w:rsidR="00B2356E" w:rsidRDefault="00B2356E" w:rsidP="008F302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32CD"/>
    <w:multiLevelType w:val="hybridMultilevel"/>
    <w:tmpl w:val="24F431C0"/>
    <w:lvl w:ilvl="0" w:tplc="235A9632">
      <w:start w:val="1"/>
      <w:numFmt w:val="decimal"/>
      <w:lvlText w:val="%1."/>
      <w:lvlJc w:val="left"/>
      <w:pPr>
        <w:ind w:left="720" w:hanging="360"/>
      </w:pPr>
      <w:rPr>
        <w:rFonts w:ascii="Georgia" w:eastAsiaTheme="majorEastAsia" w:hAnsi="Georgia" w:cstheme="majorBidi" w:hint="default"/>
        <w:i w:val="0"/>
        <w:color w:val="500778"/>
        <w:sz w:val="3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E0363D"/>
    <w:multiLevelType w:val="hybridMultilevel"/>
    <w:tmpl w:val="D50E3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B7330"/>
    <w:multiLevelType w:val="hybridMultilevel"/>
    <w:tmpl w:val="C3CE4CF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503589E"/>
    <w:multiLevelType w:val="hybridMultilevel"/>
    <w:tmpl w:val="4F90D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84C65"/>
    <w:multiLevelType w:val="hybridMultilevel"/>
    <w:tmpl w:val="1D42D3D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6123CF"/>
    <w:multiLevelType w:val="hybridMultilevel"/>
    <w:tmpl w:val="0610DD8E"/>
    <w:lvl w:ilvl="0" w:tplc="861C6E3C">
      <w:start w:val="4"/>
      <w:numFmt w:val="decimal"/>
      <w:lvlText w:val="%1."/>
      <w:lvlJc w:val="left"/>
      <w:pPr>
        <w:ind w:left="720" w:hanging="360"/>
      </w:pPr>
      <w:rPr>
        <w:rFonts w:ascii="Georgia" w:eastAsiaTheme="majorEastAsia" w:hAnsi="Georgia" w:cstheme="majorBidi" w:hint="default"/>
        <w:i w:val="0"/>
        <w:color w:val="500778"/>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60F2BAD"/>
    <w:multiLevelType w:val="hybridMultilevel"/>
    <w:tmpl w:val="3E92B548"/>
    <w:lvl w:ilvl="0" w:tplc="0C090001">
      <w:start w:val="1"/>
      <w:numFmt w:val="bullet"/>
      <w:lvlText w:val=""/>
      <w:lvlJc w:val="left"/>
      <w:pPr>
        <w:ind w:left="744" w:hanging="360"/>
      </w:pPr>
      <w:rPr>
        <w:rFonts w:ascii="Symbol" w:hAnsi="Symbol" w:hint="default"/>
      </w:rPr>
    </w:lvl>
    <w:lvl w:ilvl="1" w:tplc="0C090003" w:tentative="1">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8" w15:restartNumberingAfterBreak="0">
    <w:nsid w:val="5D26336B"/>
    <w:multiLevelType w:val="hybridMultilevel"/>
    <w:tmpl w:val="289433D8"/>
    <w:lvl w:ilvl="0" w:tplc="72C8C36A">
      <w:start w:val="1"/>
      <w:numFmt w:val="decimal"/>
      <w:lvlText w:val="%1."/>
      <w:lvlJc w:val="left"/>
      <w:pPr>
        <w:ind w:left="1080" w:hanging="360"/>
      </w:pPr>
      <w:rPr>
        <w:rFonts w:ascii="Calibri" w:hAnsi="Calibri" w:cs="Calibri"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5E0F3002"/>
    <w:multiLevelType w:val="hybridMultilevel"/>
    <w:tmpl w:val="EB828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F92802"/>
    <w:multiLevelType w:val="multilevel"/>
    <w:tmpl w:val="43ACA6C8"/>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74C204CF"/>
    <w:multiLevelType w:val="hybridMultilevel"/>
    <w:tmpl w:val="F648B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234D75"/>
    <w:multiLevelType w:val="hybridMultilevel"/>
    <w:tmpl w:val="96025A06"/>
    <w:lvl w:ilvl="0" w:tplc="235A9632">
      <w:start w:val="1"/>
      <w:numFmt w:val="decimal"/>
      <w:lvlText w:val="%1."/>
      <w:lvlJc w:val="left"/>
      <w:pPr>
        <w:ind w:left="720" w:hanging="360"/>
      </w:pPr>
      <w:rPr>
        <w:rFonts w:ascii="Georgia" w:eastAsiaTheme="majorEastAsia" w:hAnsi="Georgia" w:cstheme="majorBidi" w:hint="default"/>
        <w:i w:val="0"/>
        <w:color w:val="500778"/>
        <w:sz w:val="3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8"/>
  </w:num>
  <w:num w:numId="3">
    <w:abstractNumId w:val="10"/>
  </w:num>
  <w:num w:numId="4">
    <w:abstractNumId w:val="9"/>
  </w:num>
  <w:num w:numId="5">
    <w:abstractNumId w:val="0"/>
  </w:num>
  <w:num w:numId="6">
    <w:abstractNumId w:val="1"/>
  </w:num>
  <w:num w:numId="7">
    <w:abstractNumId w:val="3"/>
  </w:num>
  <w:num w:numId="8">
    <w:abstractNumId w:val="5"/>
  </w:num>
  <w:num w:numId="9">
    <w:abstractNumId w:val="7"/>
  </w:num>
  <w:num w:numId="10">
    <w:abstractNumId w:val="4"/>
  </w:num>
  <w:num w:numId="11">
    <w:abstractNumId w:val="11"/>
  </w:num>
  <w:num w:numId="12">
    <w:abstractNumId w:val="12"/>
  </w:num>
  <w:num w:numId="1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FC5"/>
    <w:rsid w:val="00000B96"/>
    <w:rsid w:val="000011FE"/>
    <w:rsid w:val="00001BA9"/>
    <w:rsid w:val="000038A0"/>
    <w:rsid w:val="0000497D"/>
    <w:rsid w:val="000056FD"/>
    <w:rsid w:val="00006E82"/>
    <w:rsid w:val="000120C6"/>
    <w:rsid w:val="000140B8"/>
    <w:rsid w:val="000141E8"/>
    <w:rsid w:val="0001651F"/>
    <w:rsid w:val="00021D01"/>
    <w:rsid w:val="00026DE7"/>
    <w:rsid w:val="000275F6"/>
    <w:rsid w:val="00031880"/>
    <w:rsid w:val="00031DF3"/>
    <w:rsid w:val="00034BA2"/>
    <w:rsid w:val="000364EB"/>
    <w:rsid w:val="00041065"/>
    <w:rsid w:val="00044417"/>
    <w:rsid w:val="00045467"/>
    <w:rsid w:val="00050146"/>
    <w:rsid w:val="00050F08"/>
    <w:rsid w:val="000540F9"/>
    <w:rsid w:val="00055F69"/>
    <w:rsid w:val="0005694C"/>
    <w:rsid w:val="0005764A"/>
    <w:rsid w:val="00060474"/>
    <w:rsid w:val="00061DFC"/>
    <w:rsid w:val="00062B24"/>
    <w:rsid w:val="00064B20"/>
    <w:rsid w:val="0006520B"/>
    <w:rsid w:val="00067CAF"/>
    <w:rsid w:val="00071A61"/>
    <w:rsid w:val="00071D8D"/>
    <w:rsid w:val="0007204D"/>
    <w:rsid w:val="0007238C"/>
    <w:rsid w:val="00074811"/>
    <w:rsid w:val="000800C8"/>
    <w:rsid w:val="00081610"/>
    <w:rsid w:val="00084779"/>
    <w:rsid w:val="0008497D"/>
    <w:rsid w:val="00084C7D"/>
    <w:rsid w:val="00086888"/>
    <w:rsid w:val="00091D74"/>
    <w:rsid w:val="0009487F"/>
    <w:rsid w:val="00095368"/>
    <w:rsid w:val="000973ED"/>
    <w:rsid w:val="000A004F"/>
    <w:rsid w:val="000A17C5"/>
    <w:rsid w:val="000A2F30"/>
    <w:rsid w:val="000A5A24"/>
    <w:rsid w:val="000A5B52"/>
    <w:rsid w:val="000B05E0"/>
    <w:rsid w:val="000B1EB5"/>
    <w:rsid w:val="000B5316"/>
    <w:rsid w:val="000B6EC6"/>
    <w:rsid w:val="000B73A0"/>
    <w:rsid w:val="000C1630"/>
    <w:rsid w:val="000C210C"/>
    <w:rsid w:val="000C2F68"/>
    <w:rsid w:val="000C5EDC"/>
    <w:rsid w:val="000C6849"/>
    <w:rsid w:val="000C6C0D"/>
    <w:rsid w:val="000D1E28"/>
    <w:rsid w:val="000D28EA"/>
    <w:rsid w:val="000D3252"/>
    <w:rsid w:val="000D3B0A"/>
    <w:rsid w:val="000D4F37"/>
    <w:rsid w:val="000D6268"/>
    <w:rsid w:val="000D68BA"/>
    <w:rsid w:val="000E0D5E"/>
    <w:rsid w:val="000E2109"/>
    <w:rsid w:val="000E7E04"/>
    <w:rsid w:val="000F2061"/>
    <w:rsid w:val="000F2490"/>
    <w:rsid w:val="000F339A"/>
    <w:rsid w:val="000F3A44"/>
    <w:rsid w:val="000F6C4C"/>
    <w:rsid w:val="000F7FA5"/>
    <w:rsid w:val="00102F8C"/>
    <w:rsid w:val="001035FD"/>
    <w:rsid w:val="00103E04"/>
    <w:rsid w:val="001042D0"/>
    <w:rsid w:val="00106B9E"/>
    <w:rsid w:val="00106DBC"/>
    <w:rsid w:val="00107B7F"/>
    <w:rsid w:val="001113AD"/>
    <w:rsid w:val="00114D4B"/>
    <w:rsid w:val="001174BC"/>
    <w:rsid w:val="001224DD"/>
    <w:rsid w:val="00123953"/>
    <w:rsid w:val="00125279"/>
    <w:rsid w:val="00127584"/>
    <w:rsid w:val="00134A7A"/>
    <w:rsid w:val="00135E8B"/>
    <w:rsid w:val="00136D4C"/>
    <w:rsid w:val="0014160D"/>
    <w:rsid w:val="001417C1"/>
    <w:rsid w:val="0014236F"/>
    <w:rsid w:val="00146215"/>
    <w:rsid w:val="0014665E"/>
    <w:rsid w:val="00146C6C"/>
    <w:rsid w:val="0014787F"/>
    <w:rsid w:val="001510D7"/>
    <w:rsid w:val="00152168"/>
    <w:rsid w:val="001524AD"/>
    <w:rsid w:val="0015598A"/>
    <w:rsid w:val="001603A3"/>
    <w:rsid w:val="001606D1"/>
    <w:rsid w:val="00160928"/>
    <w:rsid w:val="00164924"/>
    <w:rsid w:val="00164E7B"/>
    <w:rsid w:val="001658D0"/>
    <w:rsid w:val="00165D3D"/>
    <w:rsid w:val="00166740"/>
    <w:rsid w:val="0016779B"/>
    <w:rsid w:val="00170596"/>
    <w:rsid w:val="001719BA"/>
    <w:rsid w:val="00172043"/>
    <w:rsid w:val="00175C6E"/>
    <w:rsid w:val="00176840"/>
    <w:rsid w:val="00180720"/>
    <w:rsid w:val="00180A10"/>
    <w:rsid w:val="00187D29"/>
    <w:rsid w:val="0019089B"/>
    <w:rsid w:val="00190AF3"/>
    <w:rsid w:val="00193A2B"/>
    <w:rsid w:val="00196B02"/>
    <w:rsid w:val="001A31D5"/>
    <w:rsid w:val="001A3364"/>
    <w:rsid w:val="001A4A1B"/>
    <w:rsid w:val="001A7461"/>
    <w:rsid w:val="001B1A16"/>
    <w:rsid w:val="001B485B"/>
    <w:rsid w:val="001C040C"/>
    <w:rsid w:val="001C2E21"/>
    <w:rsid w:val="001C325B"/>
    <w:rsid w:val="001C5E7C"/>
    <w:rsid w:val="001C73CD"/>
    <w:rsid w:val="001D0942"/>
    <w:rsid w:val="001D3D0D"/>
    <w:rsid w:val="001D520B"/>
    <w:rsid w:val="001D58FA"/>
    <w:rsid w:val="001D7E21"/>
    <w:rsid w:val="001E057C"/>
    <w:rsid w:val="001E1FF2"/>
    <w:rsid w:val="001E3974"/>
    <w:rsid w:val="001E5766"/>
    <w:rsid w:val="001E630D"/>
    <w:rsid w:val="001E726E"/>
    <w:rsid w:val="001F0EB3"/>
    <w:rsid w:val="001F24B8"/>
    <w:rsid w:val="001F2660"/>
    <w:rsid w:val="001F2B40"/>
    <w:rsid w:val="001F3385"/>
    <w:rsid w:val="001F34A4"/>
    <w:rsid w:val="001F3839"/>
    <w:rsid w:val="001F512D"/>
    <w:rsid w:val="001F55A9"/>
    <w:rsid w:val="001F70FE"/>
    <w:rsid w:val="001F7A6F"/>
    <w:rsid w:val="002033A5"/>
    <w:rsid w:val="0020395A"/>
    <w:rsid w:val="00204891"/>
    <w:rsid w:val="00205DFA"/>
    <w:rsid w:val="0020647A"/>
    <w:rsid w:val="00207F17"/>
    <w:rsid w:val="00207FA0"/>
    <w:rsid w:val="00210442"/>
    <w:rsid w:val="0021100E"/>
    <w:rsid w:val="00211BE0"/>
    <w:rsid w:val="0021310A"/>
    <w:rsid w:val="00213AB6"/>
    <w:rsid w:val="00213B4F"/>
    <w:rsid w:val="0021591E"/>
    <w:rsid w:val="00215978"/>
    <w:rsid w:val="00216422"/>
    <w:rsid w:val="00216C93"/>
    <w:rsid w:val="00217499"/>
    <w:rsid w:val="00221204"/>
    <w:rsid w:val="00222FB1"/>
    <w:rsid w:val="00223B8D"/>
    <w:rsid w:val="00223D7E"/>
    <w:rsid w:val="00224945"/>
    <w:rsid w:val="00225EFE"/>
    <w:rsid w:val="00226553"/>
    <w:rsid w:val="00227978"/>
    <w:rsid w:val="00230870"/>
    <w:rsid w:val="00231B23"/>
    <w:rsid w:val="00232C1F"/>
    <w:rsid w:val="00233E0A"/>
    <w:rsid w:val="00234DE0"/>
    <w:rsid w:val="00235577"/>
    <w:rsid w:val="00236E13"/>
    <w:rsid w:val="002411CC"/>
    <w:rsid w:val="0024132D"/>
    <w:rsid w:val="00241762"/>
    <w:rsid w:val="002438FA"/>
    <w:rsid w:val="00246669"/>
    <w:rsid w:val="00246C9C"/>
    <w:rsid w:val="002503E7"/>
    <w:rsid w:val="002508BF"/>
    <w:rsid w:val="00252E78"/>
    <w:rsid w:val="002555B6"/>
    <w:rsid w:val="002575DF"/>
    <w:rsid w:val="002619F1"/>
    <w:rsid w:val="0026205F"/>
    <w:rsid w:val="00263525"/>
    <w:rsid w:val="00266E76"/>
    <w:rsid w:val="002678F8"/>
    <w:rsid w:val="002710A2"/>
    <w:rsid w:val="00271D87"/>
    <w:rsid w:val="0027445E"/>
    <w:rsid w:val="00274BA4"/>
    <w:rsid w:val="00274C2B"/>
    <w:rsid w:val="00275E3D"/>
    <w:rsid w:val="00276076"/>
    <w:rsid w:val="00277D82"/>
    <w:rsid w:val="00281A3F"/>
    <w:rsid w:val="00281DFB"/>
    <w:rsid w:val="00282DF1"/>
    <w:rsid w:val="0028312A"/>
    <w:rsid w:val="002853E5"/>
    <w:rsid w:val="002908C9"/>
    <w:rsid w:val="00290EEB"/>
    <w:rsid w:val="00292B8E"/>
    <w:rsid w:val="00293CE5"/>
    <w:rsid w:val="00296C41"/>
    <w:rsid w:val="002A1FB0"/>
    <w:rsid w:val="002A24DB"/>
    <w:rsid w:val="002A559A"/>
    <w:rsid w:val="002A568B"/>
    <w:rsid w:val="002A58D9"/>
    <w:rsid w:val="002A5A23"/>
    <w:rsid w:val="002A6106"/>
    <w:rsid w:val="002A6826"/>
    <w:rsid w:val="002B370E"/>
    <w:rsid w:val="002B3CC6"/>
    <w:rsid w:val="002B439F"/>
    <w:rsid w:val="002C0A77"/>
    <w:rsid w:val="002C3835"/>
    <w:rsid w:val="002C47B4"/>
    <w:rsid w:val="002C4FC5"/>
    <w:rsid w:val="002C65ED"/>
    <w:rsid w:val="002C7B67"/>
    <w:rsid w:val="002D0096"/>
    <w:rsid w:val="002D0A91"/>
    <w:rsid w:val="002D3C56"/>
    <w:rsid w:val="002D3F6C"/>
    <w:rsid w:val="002D5689"/>
    <w:rsid w:val="002E181D"/>
    <w:rsid w:val="002E4CBE"/>
    <w:rsid w:val="002E550A"/>
    <w:rsid w:val="002E6592"/>
    <w:rsid w:val="002E6D46"/>
    <w:rsid w:val="002E7CB6"/>
    <w:rsid w:val="002F2E6D"/>
    <w:rsid w:val="002F32B3"/>
    <w:rsid w:val="002F4951"/>
    <w:rsid w:val="00300BA5"/>
    <w:rsid w:val="00304840"/>
    <w:rsid w:val="00305338"/>
    <w:rsid w:val="003059ED"/>
    <w:rsid w:val="00305DE8"/>
    <w:rsid w:val="003116A7"/>
    <w:rsid w:val="00311FC7"/>
    <w:rsid w:val="00312442"/>
    <w:rsid w:val="0031262E"/>
    <w:rsid w:val="00313DEB"/>
    <w:rsid w:val="00314348"/>
    <w:rsid w:val="00315CB8"/>
    <w:rsid w:val="00315F93"/>
    <w:rsid w:val="00316124"/>
    <w:rsid w:val="003165C2"/>
    <w:rsid w:val="00321624"/>
    <w:rsid w:val="003258D7"/>
    <w:rsid w:val="00327092"/>
    <w:rsid w:val="003271B7"/>
    <w:rsid w:val="00327AF8"/>
    <w:rsid w:val="00327DA5"/>
    <w:rsid w:val="003310E7"/>
    <w:rsid w:val="003337EB"/>
    <w:rsid w:val="003338AE"/>
    <w:rsid w:val="00335F38"/>
    <w:rsid w:val="00336099"/>
    <w:rsid w:val="0033648D"/>
    <w:rsid w:val="0033789B"/>
    <w:rsid w:val="00340048"/>
    <w:rsid w:val="0034062B"/>
    <w:rsid w:val="00340F1A"/>
    <w:rsid w:val="00342CF1"/>
    <w:rsid w:val="00342D04"/>
    <w:rsid w:val="00342F62"/>
    <w:rsid w:val="003432CB"/>
    <w:rsid w:val="003476FC"/>
    <w:rsid w:val="0034773D"/>
    <w:rsid w:val="00350A55"/>
    <w:rsid w:val="00353CD9"/>
    <w:rsid w:val="00354486"/>
    <w:rsid w:val="00355547"/>
    <w:rsid w:val="00356A19"/>
    <w:rsid w:val="0036051F"/>
    <w:rsid w:val="00364442"/>
    <w:rsid w:val="003673E0"/>
    <w:rsid w:val="00371D7A"/>
    <w:rsid w:val="00375019"/>
    <w:rsid w:val="00376D12"/>
    <w:rsid w:val="00377051"/>
    <w:rsid w:val="0038044C"/>
    <w:rsid w:val="003811C2"/>
    <w:rsid w:val="0038123F"/>
    <w:rsid w:val="00381D9E"/>
    <w:rsid w:val="00387183"/>
    <w:rsid w:val="00387523"/>
    <w:rsid w:val="00392E7D"/>
    <w:rsid w:val="003934F5"/>
    <w:rsid w:val="00394327"/>
    <w:rsid w:val="00395D81"/>
    <w:rsid w:val="00396EF0"/>
    <w:rsid w:val="00397CEE"/>
    <w:rsid w:val="003A0444"/>
    <w:rsid w:val="003A246B"/>
    <w:rsid w:val="003A3D42"/>
    <w:rsid w:val="003A561B"/>
    <w:rsid w:val="003A70B0"/>
    <w:rsid w:val="003A74D9"/>
    <w:rsid w:val="003B0E82"/>
    <w:rsid w:val="003B2BB8"/>
    <w:rsid w:val="003B59CF"/>
    <w:rsid w:val="003B6A02"/>
    <w:rsid w:val="003C0B71"/>
    <w:rsid w:val="003C1251"/>
    <w:rsid w:val="003C1B0F"/>
    <w:rsid w:val="003C317F"/>
    <w:rsid w:val="003C7438"/>
    <w:rsid w:val="003D0838"/>
    <w:rsid w:val="003D2992"/>
    <w:rsid w:val="003D34FF"/>
    <w:rsid w:val="003D3E4D"/>
    <w:rsid w:val="003D6287"/>
    <w:rsid w:val="003D6EA4"/>
    <w:rsid w:val="003D7161"/>
    <w:rsid w:val="003D7852"/>
    <w:rsid w:val="003E0FD7"/>
    <w:rsid w:val="003E1901"/>
    <w:rsid w:val="003E1AA6"/>
    <w:rsid w:val="003E2B62"/>
    <w:rsid w:val="003E2F23"/>
    <w:rsid w:val="003E53A7"/>
    <w:rsid w:val="003E5E09"/>
    <w:rsid w:val="003F1C80"/>
    <w:rsid w:val="003F3EF4"/>
    <w:rsid w:val="003F5970"/>
    <w:rsid w:val="003F7652"/>
    <w:rsid w:val="003F7ABA"/>
    <w:rsid w:val="00400F44"/>
    <w:rsid w:val="0040147F"/>
    <w:rsid w:val="00402AC0"/>
    <w:rsid w:val="004046CE"/>
    <w:rsid w:val="00404FE3"/>
    <w:rsid w:val="0040629A"/>
    <w:rsid w:val="00407999"/>
    <w:rsid w:val="004128B5"/>
    <w:rsid w:val="0041347E"/>
    <w:rsid w:val="00413A77"/>
    <w:rsid w:val="00413FAC"/>
    <w:rsid w:val="00414876"/>
    <w:rsid w:val="00414C99"/>
    <w:rsid w:val="0041649A"/>
    <w:rsid w:val="0041747F"/>
    <w:rsid w:val="0041774D"/>
    <w:rsid w:val="00421953"/>
    <w:rsid w:val="004249B6"/>
    <w:rsid w:val="00425A5C"/>
    <w:rsid w:val="00425B25"/>
    <w:rsid w:val="00425E0B"/>
    <w:rsid w:val="00426F6A"/>
    <w:rsid w:val="00427CB6"/>
    <w:rsid w:val="0043174F"/>
    <w:rsid w:val="0043192D"/>
    <w:rsid w:val="00434FB4"/>
    <w:rsid w:val="00440CB8"/>
    <w:rsid w:val="00442D27"/>
    <w:rsid w:val="004433FF"/>
    <w:rsid w:val="0044479D"/>
    <w:rsid w:val="00445514"/>
    <w:rsid w:val="00450515"/>
    <w:rsid w:val="00455731"/>
    <w:rsid w:val="00456895"/>
    <w:rsid w:val="00457614"/>
    <w:rsid w:val="00457BD0"/>
    <w:rsid w:val="00457D6D"/>
    <w:rsid w:val="00461A42"/>
    <w:rsid w:val="00463921"/>
    <w:rsid w:val="004652AB"/>
    <w:rsid w:val="00471469"/>
    <w:rsid w:val="00472FEF"/>
    <w:rsid w:val="0047525A"/>
    <w:rsid w:val="004763B7"/>
    <w:rsid w:val="00476421"/>
    <w:rsid w:val="00483BFD"/>
    <w:rsid w:val="00484523"/>
    <w:rsid w:val="00485EF6"/>
    <w:rsid w:val="00491128"/>
    <w:rsid w:val="00491426"/>
    <w:rsid w:val="0049568C"/>
    <w:rsid w:val="004A4750"/>
    <w:rsid w:val="004A50D2"/>
    <w:rsid w:val="004A7CF1"/>
    <w:rsid w:val="004B54CA"/>
    <w:rsid w:val="004B5B3D"/>
    <w:rsid w:val="004B6616"/>
    <w:rsid w:val="004C01D1"/>
    <w:rsid w:val="004C0489"/>
    <w:rsid w:val="004C1BAB"/>
    <w:rsid w:val="004C3428"/>
    <w:rsid w:val="004C5C2A"/>
    <w:rsid w:val="004C7CFA"/>
    <w:rsid w:val="004D07CD"/>
    <w:rsid w:val="004D1C2F"/>
    <w:rsid w:val="004D512A"/>
    <w:rsid w:val="004D5700"/>
    <w:rsid w:val="004E1232"/>
    <w:rsid w:val="004E1611"/>
    <w:rsid w:val="004E28AB"/>
    <w:rsid w:val="004E2A8A"/>
    <w:rsid w:val="004E5AB3"/>
    <w:rsid w:val="004E5CBF"/>
    <w:rsid w:val="004E6296"/>
    <w:rsid w:val="004E76C5"/>
    <w:rsid w:val="004F415B"/>
    <w:rsid w:val="004F438B"/>
    <w:rsid w:val="004F45FE"/>
    <w:rsid w:val="004F49F5"/>
    <w:rsid w:val="004F5649"/>
    <w:rsid w:val="004F5DDB"/>
    <w:rsid w:val="004F6E74"/>
    <w:rsid w:val="004F76A6"/>
    <w:rsid w:val="004F77F4"/>
    <w:rsid w:val="00500F3B"/>
    <w:rsid w:val="0050273B"/>
    <w:rsid w:val="00502FB0"/>
    <w:rsid w:val="005031CB"/>
    <w:rsid w:val="00505FB2"/>
    <w:rsid w:val="00507C97"/>
    <w:rsid w:val="0051201F"/>
    <w:rsid w:val="005132AA"/>
    <w:rsid w:val="00517390"/>
    <w:rsid w:val="00517AE4"/>
    <w:rsid w:val="0052037F"/>
    <w:rsid w:val="00520B28"/>
    <w:rsid w:val="005213FD"/>
    <w:rsid w:val="00522D59"/>
    <w:rsid w:val="00524BC6"/>
    <w:rsid w:val="00525D21"/>
    <w:rsid w:val="00531ED5"/>
    <w:rsid w:val="005327B1"/>
    <w:rsid w:val="005327E2"/>
    <w:rsid w:val="005340A5"/>
    <w:rsid w:val="00535059"/>
    <w:rsid w:val="00535D31"/>
    <w:rsid w:val="0053647E"/>
    <w:rsid w:val="00536881"/>
    <w:rsid w:val="005408E8"/>
    <w:rsid w:val="00541F75"/>
    <w:rsid w:val="005423B9"/>
    <w:rsid w:val="0054320A"/>
    <w:rsid w:val="00543968"/>
    <w:rsid w:val="00545BF3"/>
    <w:rsid w:val="00545CA1"/>
    <w:rsid w:val="00546C23"/>
    <w:rsid w:val="0054713E"/>
    <w:rsid w:val="00550218"/>
    <w:rsid w:val="00550875"/>
    <w:rsid w:val="00554978"/>
    <w:rsid w:val="00556DD7"/>
    <w:rsid w:val="0055792F"/>
    <w:rsid w:val="00561A1E"/>
    <w:rsid w:val="00562421"/>
    <w:rsid w:val="00562DE1"/>
    <w:rsid w:val="00564DD8"/>
    <w:rsid w:val="00565728"/>
    <w:rsid w:val="00567053"/>
    <w:rsid w:val="005673E7"/>
    <w:rsid w:val="00567CA4"/>
    <w:rsid w:val="0057048D"/>
    <w:rsid w:val="00573A05"/>
    <w:rsid w:val="00575B91"/>
    <w:rsid w:val="00576B33"/>
    <w:rsid w:val="00577508"/>
    <w:rsid w:val="00581C86"/>
    <w:rsid w:val="00582F02"/>
    <w:rsid w:val="00584FC1"/>
    <w:rsid w:val="00586246"/>
    <w:rsid w:val="00586FA7"/>
    <w:rsid w:val="0058753E"/>
    <w:rsid w:val="005877DC"/>
    <w:rsid w:val="00590CFE"/>
    <w:rsid w:val="00593E73"/>
    <w:rsid w:val="00597504"/>
    <w:rsid w:val="005A043E"/>
    <w:rsid w:val="005A11BA"/>
    <w:rsid w:val="005A21ED"/>
    <w:rsid w:val="005A2861"/>
    <w:rsid w:val="005A2DF9"/>
    <w:rsid w:val="005A354A"/>
    <w:rsid w:val="005A4D4C"/>
    <w:rsid w:val="005A5589"/>
    <w:rsid w:val="005A5612"/>
    <w:rsid w:val="005A6181"/>
    <w:rsid w:val="005A6FD9"/>
    <w:rsid w:val="005B045F"/>
    <w:rsid w:val="005B460B"/>
    <w:rsid w:val="005B5976"/>
    <w:rsid w:val="005B5F48"/>
    <w:rsid w:val="005B66D2"/>
    <w:rsid w:val="005B7951"/>
    <w:rsid w:val="005C00C0"/>
    <w:rsid w:val="005C09BA"/>
    <w:rsid w:val="005C32CD"/>
    <w:rsid w:val="005C3AA9"/>
    <w:rsid w:val="005C41EE"/>
    <w:rsid w:val="005C5D5F"/>
    <w:rsid w:val="005C7225"/>
    <w:rsid w:val="005D0618"/>
    <w:rsid w:val="005D0720"/>
    <w:rsid w:val="005D2151"/>
    <w:rsid w:val="005D2F2A"/>
    <w:rsid w:val="005D4EDD"/>
    <w:rsid w:val="005D658E"/>
    <w:rsid w:val="005D75AE"/>
    <w:rsid w:val="005E2EC0"/>
    <w:rsid w:val="005E4083"/>
    <w:rsid w:val="005E5A8C"/>
    <w:rsid w:val="005E5DB7"/>
    <w:rsid w:val="005F0647"/>
    <w:rsid w:val="005F0FE8"/>
    <w:rsid w:val="005F3EBC"/>
    <w:rsid w:val="005F4317"/>
    <w:rsid w:val="005F5322"/>
    <w:rsid w:val="006044C1"/>
    <w:rsid w:val="00605688"/>
    <w:rsid w:val="00605EFE"/>
    <w:rsid w:val="006079A6"/>
    <w:rsid w:val="00613DCD"/>
    <w:rsid w:val="0061624D"/>
    <w:rsid w:val="00616718"/>
    <w:rsid w:val="00617A10"/>
    <w:rsid w:val="00622D46"/>
    <w:rsid w:val="006246F5"/>
    <w:rsid w:val="006310FF"/>
    <w:rsid w:val="006321A7"/>
    <w:rsid w:val="00632E1D"/>
    <w:rsid w:val="006353ED"/>
    <w:rsid w:val="00635F22"/>
    <w:rsid w:val="00637357"/>
    <w:rsid w:val="00641788"/>
    <w:rsid w:val="00644309"/>
    <w:rsid w:val="00645AC0"/>
    <w:rsid w:val="006463AD"/>
    <w:rsid w:val="006472F5"/>
    <w:rsid w:val="00651DA8"/>
    <w:rsid w:val="00652743"/>
    <w:rsid w:val="0065541B"/>
    <w:rsid w:val="006555B8"/>
    <w:rsid w:val="00655C6A"/>
    <w:rsid w:val="00661E91"/>
    <w:rsid w:val="00665D6C"/>
    <w:rsid w:val="00670CE1"/>
    <w:rsid w:val="00672CB2"/>
    <w:rsid w:val="00673561"/>
    <w:rsid w:val="00674338"/>
    <w:rsid w:val="00674A65"/>
    <w:rsid w:val="00676050"/>
    <w:rsid w:val="00676539"/>
    <w:rsid w:val="006765E8"/>
    <w:rsid w:val="00676E6B"/>
    <w:rsid w:val="006774E0"/>
    <w:rsid w:val="00680B76"/>
    <w:rsid w:val="006814DC"/>
    <w:rsid w:val="00681612"/>
    <w:rsid w:val="00682D72"/>
    <w:rsid w:val="006830A6"/>
    <w:rsid w:val="006838AF"/>
    <w:rsid w:val="00683C45"/>
    <w:rsid w:val="00685613"/>
    <w:rsid w:val="00685D51"/>
    <w:rsid w:val="00686851"/>
    <w:rsid w:val="00686DCB"/>
    <w:rsid w:val="0069289C"/>
    <w:rsid w:val="006933C8"/>
    <w:rsid w:val="006964F9"/>
    <w:rsid w:val="00696D1F"/>
    <w:rsid w:val="006A0B0C"/>
    <w:rsid w:val="006A25C7"/>
    <w:rsid w:val="006A305E"/>
    <w:rsid w:val="006A319B"/>
    <w:rsid w:val="006A324B"/>
    <w:rsid w:val="006A3B72"/>
    <w:rsid w:val="006A4CE7"/>
    <w:rsid w:val="006A5615"/>
    <w:rsid w:val="006A61F4"/>
    <w:rsid w:val="006A6D2F"/>
    <w:rsid w:val="006B0642"/>
    <w:rsid w:val="006B0A13"/>
    <w:rsid w:val="006B1AD3"/>
    <w:rsid w:val="006B2513"/>
    <w:rsid w:val="006B393C"/>
    <w:rsid w:val="006B49AB"/>
    <w:rsid w:val="006B5BC2"/>
    <w:rsid w:val="006B6E5D"/>
    <w:rsid w:val="006B74F6"/>
    <w:rsid w:val="006C0025"/>
    <w:rsid w:val="006C1E1F"/>
    <w:rsid w:val="006C3067"/>
    <w:rsid w:val="006C3A8F"/>
    <w:rsid w:val="006C5185"/>
    <w:rsid w:val="006C66C1"/>
    <w:rsid w:val="006D09A3"/>
    <w:rsid w:val="006D1A56"/>
    <w:rsid w:val="006D234F"/>
    <w:rsid w:val="006D3B4C"/>
    <w:rsid w:val="006D5A30"/>
    <w:rsid w:val="006D697B"/>
    <w:rsid w:val="006E07A6"/>
    <w:rsid w:val="006E1212"/>
    <w:rsid w:val="006E26B4"/>
    <w:rsid w:val="006E2983"/>
    <w:rsid w:val="006E41BB"/>
    <w:rsid w:val="006E60B7"/>
    <w:rsid w:val="006E6BB1"/>
    <w:rsid w:val="006E7BDF"/>
    <w:rsid w:val="006F1C49"/>
    <w:rsid w:val="006F425F"/>
    <w:rsid w:val="006F4A0F"/>
    <w:rsid w:val="006F4F31"/>
    <w:rsid w:val="006F7A18"/>
    <w:rsid w:val="007065F3"/>
    <w:rsid w:val="00706C56"/>
    <w:rsid w:val="00706DBC"/>
    <w:rsid w:val="0070743B"/>
    <w:rsid w:val="0070744B"/>
    <w:rsid w:val="0070781D"/>
    <w:rsid w:val="00710497"/>
    <w:rsid w:val="0071113C"/>
    <w:rsid w:val="00712D39"/>
    <w:rsid w:val="00712EA5"/>
    <w:rsid w:val="0071528E"/>
    <w:rsid w:val="007161DB"/>
    <w:rsid w:val="00717747"/>
    <w:rsid w:val="007200C0"/>
    <w:rsid w:val="007218E4"/>
    <w:rsid w:val="00723768"/>
    <w:rsid w:val="007252C3"/>
    <w:rsid w:val="00727EA2"/>
    <w:rsid w:val="00731756"/>
    <w:rsid w:val="0073185F"/>
    <w:rsid w:val="007318C8"/>
    <w:rsid w:val="00731AF1"/>
    <w:rsid w:val="00732351"/>
    <w:rsid w:val="00732DDB"/>
    <w:rsid w:val="0073320E"/>
    <w:rsid w:val="0073368A"/>
    <w:rsid w:val="00734A84"/>
    <w:rsid w:val="00734C66"/>
    <w:rsid w:val="00737CE2"/>
    <w:rsid w:val="007406AD"/>
    <w:rsid w:val="007411F5"/>
    <w:rsid w:val="00742388"/>
    <w:rsid w:val="00742E2A"/>
    <w:rsid w:val="007436A9"/>
    <w:rsid w:val="007461C6"/>
    <w:rsid w:val="00747D61"/>
    <w:rsid w:val="00747D9B"/>
    <w:rsid w:val="00747F18"/>
    <w:rsid w:val="0075133E"/>
    <w:rsid w:val="00751834"/>
    <w:rsid w:val="00752177"/>
    <w:rsid w:val="007527A2"/>
    <w:rsid w:val="0075592E"/>
    <w:rsid w:val="00756016"/>
    <w:rsid w:val="0075705D"/>
    <w:rsid w:val="00757CA4"/>
    <w:rsid w:val="00760C88"/>
    <w:rsid w:val="00767197"/>
    <w:rsid w:val="0077231C"/>
    <w:rsid w:val="00777A6D"/>
    <w:rsid w:val="0078116C"/>
    <w:rsid w:val="00781EEF"/>
    <w:rsid w:val="00783747"/>
    <w:rsid w:val="00785261"/>
    <w:rsid w:val="00791D4F"/>
    <w:rsid w:val="00793238"/>
    <w:rsid w:val="00793A08"/>
    <w:rsid w:val="007961EA"/>
    <w:rsid w:val="007A056D"/>
    <w:rsid w:val="007A2FD0"/>
    <w:rsid w:val="007A4AB8"/>
    <w:rsid w:val="007A5405"/>
    <w:rsid w:val="007A5A8F"/>
    <w:rsid w:val="007A5C2F"/>
    <w:rsid w:val="007A76C9"/>
    <w:rsid w:val="007B0256"/>
    <w:rsid w:val="007B03C6"/>
    <w:rsid w:val="007B26D7"/>
    <w:rsid w:val="007B3210"/>
    <w:rsid w:val="007B4549"/>
    <w:rsid w:val="007B6386"/>
    <w:rsid w:val="007B6F70"/>
    <w:rsid w:val="007B7152"/>
    <w:rsid w:val="007C015F"/>
    <w:rsid w:val="007C5F05"/>
    <w:rsid w:val="007D121E"/>
    <w:rsid w:val="007D2583"/>
    <w:rsid w:val="007D2B8A"/>
    <w:rsid w:val="007D3352"/>
    <w:rsid w:val="007D49AE"/>
    <w:rsid w:val="007D670C"/>
    <w:rsid w:val="007D7402"/>
    <w:rsid w:val="007D7D00"/>
    <w:rsid w:val="007E0BE2"/>
    <w:rsid w:val="007E3C27"/>
    <w:rsid w:val="007E5617"/>
    <w:rsid w:val="007E7C21"/>
    <w:rsid w:val="007F0A72"/>
    <w:rsid w:val="007F0B9B"/>
    <w:rsid w:val="007F1DE1"/>
    <w:rsid w:val="007F4AA2"/>
    <w:rsid w:val="007F5CCD"/>
    <w:rsid w:val="007F615C"/>
    <w:rsid w:val="007F69EB"/>
    <w:rsid w:val="007F6EF7"/>
    <w:rsid w:val="007F79B1"/>
    <w:rsid w:val="008065AE"/>
    <w:rsid w:val="00811FE3"/>
    <w:rsid w:val="00815799"/>
    <w:rsid w:val="0081613C"/>
    <w:rsid w:val="00820627"/>
    <w:rsid w:val="00821D5A"/>
    <w:rsid w:val="008222B1"/>
    <w:rsid w:val="00824827"/>
    <w:rsid w:val="0082507E"/>
    <w:rsid w:val="00826061"/>
    <w:rsid w:val="0083060C"/>
    <w:rsid w:val="008317B2"/>
    <w:rsid w:val="00831AAF"/>
    <w:rsid w:val="008351F4"/>
    <w:rsid w:val="00836E27"/>
    <w:rsid w:val="00837BB6"/>
    <w:rsid w:val="00837D49"/>
    <w:rsid w:val="0084026B"/>
    <w:rsid w:val="0084227C"/>
    <w:rsid w:val="00842EE6"/>
    <w:rsid w:val="00844576"/>
    <w:rsid w:val="00845E08"/>
    <w:rsid w:val="00846A0D"/>
    <w:rsid w:val="008503A5"/>
    <w:rsid w:val="008526ED"/>
    <w:rsid w:val="00852CB5"/>
    <w:rsid w:val="00853743"/>
    <w:rsid w:val="00853965"/>
    <w:rsid w:val="008541D0"/>
    <w:rsid w:val="00856413"/>
    <w:rsid w:val="008565DF"/>
    <w:rsid w:val="00857019"/>
    <w:rsid w:val="0085710F"/>
    <w:rsid w:val="008575F6"/>
    <w:rsid w:val="00857695"/>
    <w:rsid w:val="00860000"/>
    <w:rsid w:val="00861766"/>
    <w:rsid w:val="00861A7C"/>
    <w:rsid w:val="00862781"/>
    <w:rsid w:val="00862837"/>
    <w:rsid w:val="00862AE5"/>
    <w:rsid w:val="00863815"/>
    <w:rsid w:val="00866E0C"/>
    <w:rsid w:val="00866F87"/>
    <w:rsid w:val="00870204"/>
    <w:rsid w:val="008736C8"/>
    <w:rsid w:val="008745E1"/>
    <w:rsid w:val="008748DD"/>
    <w:rsid w:val="0087600D"/>
    <w:rsid w:val="00876CA6"/>
    <w:rsid w:val="00877018"/>
    <w:rsid w:val="00881AC4"/>
    <w:rsid w:val="00881B03"/>
    <w:rsid w:val="00882525"/>
    <w:rsid w:val="00883ABD"/>
    <w:rsid w:val="00886A4C"/>
    <w:rsid w:val="00894408"/>
    <w:rsid w:val="00897A78"/>
    <w:rsid w:val="008A001B"/>
    <w:rsid w:val="008A42FE"/>
    <w:rsid w:val="008A5B16"/>
    <w:rsid w:val="008A5BCA"/>
    <w:rsid w:val="008B1034"/>
    <w:rsid w:val="008B1354"/>
    <w:rsid w:val="008B205D"/>
    <w:rsid w:val="008B3DD5"/>
    <w:rsid w:val="008B3E3A"/>
    <w:rsid w:val="008B73BE"/>
    <w:rsid w:val="008B766B"/>
    <w:rsid w:val="008C0685"/>
    <w:rsid w:val="008C0BD4"/>
    <w:rsid w:val="008C26F3"/>
    <w:rsid w:val="008C319B"/>
    <w:rsid w:val="008C3518"/>
    <w:rsid w:val="008C3B83"/>
    <w:rsid w:val="008C424B"/>
    <w:rsid w:val="008C5E9A"/>
    <w:rsid w:val="008D3719"/>
    <w:rsid w:val="008D4723"/>
    <w:rsid w:val="008D4935"/>
    <w:rsid w:val="008D5E52"/>
    <w:rsid w:val="008E049B"/>
    <w:rsid w:val="008E3060"/>
    <w:rsid w:val="008E32D4"/>
    <w:rsid w:val="008E436D"/>
    <w:rsid w:val="008E5147"/>
    <w:rsid w:val="008F086C"/>
    <w:rsid w:val="008F18FB"/>
    <w:rsid w:val="008F3023"/>
    <w:rsid w:val="008F63E2"/>
    <w:rsid w:val="008F698F"/>
    <w:rsid w:val="00901B2D"/>
    <w:rsid w:val="00905328"/>
    <w:rsid w:val="0090551F"/>
    <w:rsid w:val="00905F2F"/>
    <w:rsid w:val="00906A4D"/>
    <w:rsid w:val="00907C4E"/>
    <w:rsid w:val="00911980"/>
    <w:rsid w:val="00911D65"/>
    <w:rsid w:val="00911EFB"/>
    <w:rsid w:val="00915415"/>
    <w:rsid w:val="00915649"/>
    <w:rsid w:val="0091787C"/>
    <w:rsid w:val="00921C4E"/>
    <w:rsid w:val="009225F0"/>
    <w:rsid w:val="00925AF1"/>
    <w:rsid w:val="009270FE"/>
    <w:rsid w:val="00927586"/>
    <w:rsid w:val="0092788D"/>
    <w:rsid w:val="00933990"/>
    <w:rsid w:val="0093480C"/>
    <w:rsid w:val="00936AF4"/>
    <w:rsid w:val="009409AC"/>
    <w:rsid w:val="009411DB"/>
    <w:rsid w:val="00941A0C"/>
    <w:rsid w:val="00941F71"/>
    <w:rsid w:val="00942117"/>
    <w:rsid w:val="00942151"/>
    <w:rsid w:val="009447F4"/>
    <w:rsid w:val="00944A25"/>
    <w:rsid w:val="00945042"/>
    <w:rsid w:val="009455F0"/>
    <w:rsid w:val="0094563F"/>
    <w:rsid w:val="00945A49"/>
    <w:rsid w:val="00945C44"/>
    <w:rsid w:val="0094713E"/>
    <w:rsid w:val="00951AD3"/>
    <w:rsid w:val="009520A5"/>
    <w:rsid w:val="00955702"/>
    <w:rsid w:val="0096064D"/>
    <w:rsid w:val="00961D4C"/>
    <w:rsid w:val="0096225D"/>
    <w:rsid w:val="00965E31"/>
    <w:rsid w:val="00966025"/>
    <w:rsid w:val="00971835"/>
    <w:rsid w:val="00972F14"/>
    <w:rsid w:val="009745E8"/>
    <w:rsid w:val="00977296"/>
    <w:rsid w:val="009779DB"/>
    <w:rsid w:val="00980452"/>
    <w:rsid w:val="009908B1"/>
    <w:rsid w:val="009912D9"/>
    <w:rsid w:val="00992449"/>
    <w:rsid w:val="009924D4"/>
    <w:rsid w:val="0099257E"/>
    <w:rsid w:val="00992E64"/>
    <w:rsid w:val="0099328E"/>
    <w:rsid w:val="00995B34"/>
    <w:rsid w:val="009970CD"/>
    <w:rsid w:val="00997F45"/>
    <w:rsid w:val="009A3150"/>
    <w:rsid w:val="009A3958"/>
    <w:rsid w:val="009A4D34"/>
    <w:rsid w:val="009A6641"/>
    <w:rsid w:val="009A6E0C"/>
    <w:rsid w:val="009B02F5"/>
    <w:rsid w:val="009B1860"/>
    <w:rsid w:val="009B2551"/>
    <w:rsid w:val="009B2D91"/>
    <w:rsid w:val="009B7AA0"/>
    <w:rsid w:val="009C0F50"/>
    <w:rsid w:val="009C5B38"/>
    <w:rsid w:val="009C706D"/>
    <w:rsid w:val="009C7072"/>
    <w:rsid w:val="009D1B9B"/>
    <w:rsid w:val="009D3CCB"/>
    <w:rsid w:val="009D55A7"/>
    <w:rsid w:val="009D5866"/>
    <w:rsid w:val="009D5F3D"/>
    <w:rsid w:val="009E080A"/>
    <w:rsid w:val="009E3A59"/>
    <w:rsid w:val="009E3DB6"/>
    <w:rsid w:val="009E73D2"/>
    <w:rsid w:val="009F2F78"/>
    <w:rsid w:val="009F4C48"/>
    <w:rsid w:val="009F5B94"/>
    <w:rsid w:val="00A04E6E"/>
    <w:rsid w:val="00A06206"/>
    <w:rsid w:val="00A063FF"/>
    <w:rsid w:val="00A06914"/>
    <w:rsid w:val="00A123D4"/>
    <w:rsid w:val="00A13549"/>
    <w:rsid w:val="00A14A96"/>
    <w:rsid w:val="00A1553E"/>
    <w:rsid w:val="00A1587F"/>
    <w:rsid w:val="00A178C0"/>
    <w:rsid w:val="00A24580"/>
    <w:rsid w:val="00A2510B"/>
    <w:rsid w:val="00A25198"/>
    <w:rsid w:val="00A31EB0"/>
    <w:rsid w:val="00A32570"/>
    <w:rsid w:val="00A327AB"/>
    <w:rsid w:val="00A3728D"/>
    <w:rsid w:val="00A43AC7"/>
    <w:rsid w:val="00A43E66"/>
    <w:rsid w:val="00A4462B"/>
    <w:rsid w:val="00A5141E"/>
    <w:rsid w:val="00A5183D"/>
    <w:rsid w:val="00A51C9F"/>
    <w:rsid w:val="00A522AB"/>
    <w:rsid w:val="00A52B18"/>
    <w:rsid w:val="00A52BE4"/>
    <w:rsid w:val="00A52C1D"/>
    <w:rsid w:val="00A535C8"/>
    <w:rsid w:val="00A555BC"/>
    <w:rsid w:val="00A55C4B"/>
    <w:rsid w:val="00A5709B"/>
    <w:rsid w:val="00A607B3"/>
    <w:rsid w:val="00A63B08"/>
    <w:rsid w:val="00A650CC"/>
    <w:rsid w:val="00A702D4"/>
    <w:rsid w:val="00A7149F"/>
    <w:rsid w:val="00A74308"/>
    <w:rsid w:val="00A74769"/>
    <w:rsid w:val="00A763F6"/>
    <w:rsid w:val="00A812E9"/>
    <w:rsid w:val="00A82C76"/>
    <w:rsid w:val="00A8300C"/>
    <w:rsid w:val="00A838C7"/>
    <w:rsid w:val="00A862F2"/>
    <w:rsid w:val="00A86B54"/>
    <w:rsid w:val="00A90E0C"/>
    <w:rsid w:val="00A90F0B"/>
    <w:rsid w:val="00A93832"/>
    <w:rsid w:val="00A93BE4"/>
    <w:rsid w:val="00AA25B9"/>
    <w:rsid w:val="00AA471A"/>
    <w:rsid w:val="00AA68F8"/>
    <w:rsid w:val="00AA69FC"/>
    <w:rsid w:val="00AA716A"/>
    <w:rsid w:val="00AA7B10"/>
    <w:rsid w:val="00AB000C"/>
    <w:rsid w:val="00AB178D"/>
    <w:rsid w:val="00AB32CF"/>
    <w:rsid w:val="00AB5476"/>
    <w:rsid w:val="00AB5CD1"/>
    <w:rsid w:val="00AB6310"/>
    <w:rsid w:val="00AB79D6"/>
    <w:rsid w:val="00AC0B20"/>
    <w:rsid w:val="00AC1D36"/>
    <w:rsid w:val="00AC2808"/>
    <w:rsid w:val="00AC3290"/>
    <w:rsid w:val="00AC663A"/>
    <w:rsid w:val="00AD0898"/>
    <w:rsid w:val="00AD1630"/>
    <w:rsid w:val="00AD1B8B"/>
    <w:rsid w:val="00AD5209"/>
    <w:rsid w:val="00AD5287"/>
    <w:rsid w:val="00AD6263"/>
    <w:rsid w:val="00AE0B85"/>
    <w:rsid w:val="00AE221E"/>
    <w:rsid w:val="00AE34AE"/>
    <w:rsid w:val="00AE3532"/>
    <w:rsid w:val="00AE3CEA"/>
    <w:rsid w:val="00AE5CB7"/>
    <w:rsid w:val="00AF01E7"/>
    <w:rsid w:val="00AF439D"/>
    <w:rsid w:val="00AF62B2"/>
    <w:rsid w:val="00B00341"/>
    <w:rsid w:val="00B00E0C"/>
    <w:rsid w:val="00B01985"/>
    <w:rsid w:val="00B0394C"/>
    <w:rsid w:val="00B06416"/>
    <w:rsid w:val="00B10EB1"/>
    <w:rsid w:val="00B121A7"/>
    <w:rsid w:val="00B13044"/>
    <w:rsid w:val="00B13C72"/>
    <w:rsid w:val="00B15FA2"/>
    <w:rsid w:val="00B17B49"/>
    <w:rsid w:val="00B17C8F"/>
    <w:rsid w:val="00B22C51"/>
    <w:rsid w:val="00B22E76"/>
    <w:rsid w:val="00B2356E"/>
    <w:rsid w:val="00B23E06"/>
    <w:rsid w:val="00B242DD"/>
    <w:rsid w:val="00B25125"/>
    <w:rsid w:val="00B25B4D"/>
    <w:rsid w:val="00B3136F"/>
    <w:rsid w:val="00B3598E"/>
    <w:rsid w:val="00B41FDA"/>
    <w:rsid w:val="00B43F06"/>
    <w:rsid w:val="00B43FF6"/>
    <w:rsid w:val="00B47407"/>
    <w:rsid w:val="00B47E0C"/>
    <w:rsid w:val="00B5242F"/>
    <w:rsid w:val="00B528DC"/>
    <w:rsid w:val="00B55026"/>
    <w:rsid w:val="00B55C20"/>
    <w:rsid w:val="00B567F1"/>
    <w:rsid w:val="00B56DD9"/>
    <w:rsid w:val="00B633A0"/>
    <w:rsid w:val="00B64E63"/>
    <w:rsid w:val="00B72725"/>
    <w:rsid w:val="00B73944"/>
    <w:rsid w:val="00B74457"/>
    <w:rsid w:val="00B74C24"/>
    <w:rsid w:val="00B754EE"/>
    <w:rsid w:val="00B768EE"/>
    <w:rsid w:val="00B77CB6"/>
    <w:rsid w:val="00B80ED6"/>
    <w:rsid w:val="00B82BE0"/>
    <w:rsid w:val="00B82FA8"/>
    <w:rsid w:val="00B8310C"/>
    <w:rsid w:val="00B834A3"/>
    <w:rsid w:val="00B85F1E"/>
    <w:rsid w:val="00B92341"/>
    <w:rsid w:val="00B927F4"/>
    <w:rsid w:val="00B92FF6"/>
    <w:rsid w:val="00B93096"/>
    <w:rsid w:val="00B95A5D"/>
    <w:rsid w:val="00B96BCA"/>
    <w:rsid w:val="00B96DA9"/>
    <w:rsid w:val="00B96EE4"/>
    <w:rsid w:val="00B9717C"/>
    <w:rsid w:val="00BA2581"/>
    <w:rsid w:val="00BA2DB9"/>
    <w:rsid w:val="00BA513B"/>
    <w:rsid w:val="00BB3F87"/>
    <w:rsid w:val="00BB51FA"/>
    <w:rsid w:val="00BC12D3"/>
    <w:rsid w:val="00BC4102"/>
    <w:rsid w:val="00BC51EF"/>
    <w:rsid w:val="00BC51F6"/>
    <w:rsid w:val="00BD0115"/>
    <w:rsid w:val="00BD3BC9"/>
    <w:rsid w:val="00BD42BE"/>
    <w:rsid w:val="00BD4FD8"/>
    <w:rsid w:val="00BD5953"/>
    <w:rsid w:val="00BD756E"/>
    <w:rsid w:val="00BE569D"/>
    <w:rsid w:val="00BE7148"/>
    <w:rsid w:val="00BE7CCD"/>
    <w:rsid w:val="00BF03BC"/>
    <w:rsid w:val="00BF11AC"/>
    <w:rsid w:val="00BF197B"/>
    <w:rsid w:val="00BF1DC1"/>
    <w:rsid w:val="00BF2474"/>
    <w:rsid w:val="00BF2603"/>
    <w:rsid w:val="00BF3DE0"/>
    <w:rsid w:val="00BF5177"/>
    <w:rsid w:val="00BF7CD8"/>
    <w:rsid w:val="00C01DE7"/>
    <w:rsid w:val="00C027B8"/>
    <w:rsid w:val="00C04F51"/>
    <w:rsid w:val="00C1351E"/>
    <w:rsid w:val="00C168E0"/>
    <w:rsid w:val="00C22806"/>
    <w:rsid w:val="00C2452E"/>
    <w:rsid w:val="00C24613"/>
    <w:rsid w:val="00C2503D"/>
    <w:rsid w:val="00C26B2F"/>
    <w:rsid w:val="00C27148"/>
    <w:rsid w:val="00C3297E"/>
    <w:rsid w:val="00C367CE"/>
    <w:rsid w:val="00C37583"/>
    <w:rsid w:val="00C37D77"/>
    <w:rsid w:val="00C41A11"/>
    <w:rsid w:val="00C43683"/>
    <w:rsid w:val="00C446F9"/>
    <w:rsid w:val="00C450D4"/>
    <w:rsid w:val="00C46489"/>
    <w:rsid w:val="00C47BC1"/>
    <w:rsid w:val="00C52F1B"/>
    <w:rsid w:val="00C53E8F"/>
    <w:rsid w:val="00C54034"/>
    <w:rsid w:val="00C57001"/>
    <w:rsid w:val="00C60F85"/>
    <w:rsid w:val="00C61789"/>
    <w:rsid w:val="00C62058"/>
    <w:rsid w:val="00C6247C"/>
    <w:rsid w:val="00C62C99"/>
    <w:rsid w:val="00C66550"/>
    <w:rsid w:val="00C70034"/>
    <w:rsid w:val="00C75AAA"/>
    <w:rsid w:val="00C779A1"/>
    <w:rsid w:val="00C80576"/>
    <w:rsid w:val="00C8110F"/>
    <w:rsid w:val="00C818A7"/>
    <w:rsid w:val="00C81C77"/>
    <w:rsid w:val="00C83DC8"/>
    <w:rsid w:val="00C85D53"/>
    <w:rsid w:val="00C85DA8"/>
    <w:rsid w:val="00C92309"/>
    <w:rsid w:val="00C96383"/>
    <w:rsid w:val="00CA0A72"/>
    <w:rsid w:val="00CA0DF3"/>
    <w:rsid w:val="00CA2926"/>
    <w:rsid w:val="00CA2B10"/>
    <w:rsid w:val="00CA41A7"/>
    <w:rsid w:val="00CA5816"/>
    <w:rsid w:val="00CA77CD"/>
    <w:rsid w:val="00CB1321"/>
    <w:rsid w:val="00CB27F5"/>
    <w:rsid w:val="00CB4EEC"/>
    <w:rsid w:val="00CB5C0E"/>
    <w:rsid w:val="00CB6F70"/>
    <w:rsid w:val="00CC0693"/>
    <w:rsid w:val="00CC0FDC"/>
    <w:rsid w:val="00CC1873"/>
    <w:rsid w:val="00CC2C31"/>
    <w:rsid w:val="00CC2F78"/>
    <w:rsid w:val="00CD14AF"/>
    <w:rsid w:val="00CD2F40"/>
    <w:rsid w:val="00CD3CCC"/>
    <w:rsid w:val="00CD5660"/>
    <w:rsid w:val="00CD573E"/>
    <w:rsid w:val="00CD5FCE"/>
    <w:rsid w:val="00CD60D7"/>
    <w:rsid w:val="00CD6551"/>
    <w:rsid w:val="00CD6945"/>
    <w:rsid w:val="00CE1CB4"/>
    <w:rsid w:val="00CE25C9"/>
    <w:rsid w:val="00CE50B1"/>
    <w:rsid w:val="00CE70F5"/>
    <w:rsid w:val="00CF01A1"/>
    <w:rsid w:val="00CF0B18"/>
    <w:rsid w:val="00CF33FF"/>
    <w:rsid w:val="00CF435F"/>
    <w:rsid w:val="00CF6883"/>
    <w:rsid w:val="00D01548"/>
    <w:rsid w:val="00D01C7F"/>
    <w:rsid w:val="00D03A85"/>
    <w:rsid w:val="00D041E6"/>
    <w:rsid w:val="00D11AB0"/>
    <w:rsid w:val="00D14391"/>
    <w:rsid w:val="00D1484B"/>
    <w:rsid w:val="00D21781"/>
    <w:rsid w:val="00D21B8B"/>
    <w:rsid w:val="00D222DF"/>
    <w:rsid w:val="00D22A8A"/>
    <w:rsid w:val="00D238D7"/>
    <w:rsid w:val="00D239B0"/>
    <w:rsid w:val="00D25159"/>
    <w:rsid w:val="00D272FB"/>
    <w:rsid w:val="00D30031"/>
    <w:rsid w:val="00D316CB"/>
    <w:rsid w:val="00D3252A"/>
    <w:rsid w:val="00D32B44"/>
    <w:rsid w:val="00D33386"/>
    <w:rsid w:val="00D3690D"/>
    <w:rsid w:val="00D44041"/>
    <w:rsid w:val="00D46405"/>
    <w:rsid w:val="00D4647D"/>
    <w:rsid w:val="00D50741"/>
    <w:rsid w:val="00D51C3B"/>
    <w:rsid w:val="00D53ED4"/>
    <w:rsid w:val="00D54067"/>
    <w:rsid w:val="00D544A0"/>
    <w:rsid w:val="00D56457"/>
    <w:rsid w:val="00D5770C"/>
    <w:rsid w:val="00D60621"/>
    <w:rsid w:val="00D613C6"/>
    <w:rsid w:val="00D628F8"/>
    <w:rsid w:val="00D63C0D"/>
    <w:rsid w:val="00D6416C"/>
    <w:rsid w:val="00D65F1D"/>
    <w:rsid w:val="00D6608D"/>
    <w:rsid w:val="00D66C15"/>
    <w:rsid w:val="00D7259A"/>
    <w:rsid w:val="00D74651"/>
    <w:rsid w:val="00D74B06"/>
    <w:rsid w:val="00D80DA9"/>
    <w:rsid w:val="00D81DD2"/>
    <w:rsid w:val="00D86DEE"/>
    <w:rsid w:val="00D875BD"/>
    <w:rsid w:val="00D87A90"/>
    <w:rsid w:val="00D90D3C"/>
    <w:rsid w:val="00D93362"/>
    <w:rsid w:val="00D95E16"/>
    <w:rsid w:val="00DA051F"/>
    <w:rsid w:val="00DA5A81"/>
    <w:rsid w:val="00DA60B8"/>
    <w:rsid w:val="00DB1C68"/>
    <w:rsid w:val="00DB2340"/>
    <w:rsid w:val="00DB47D9"/>
    <w:rsid w:val="00DB5947"/>
    <w:rsid w:val="00DB6D78"/>
    <w:rsid w:val="00DB775F"/>
    <w:rsid w:val="00DC06BD"/>
    <w:rsid w:val="00DC0A02"/>
    <w:rsid w:val="00DC1ED3"/>
    <w:rsid w:val="00DC2F2F"/>
    <w:rsid w:val="00DC5C1A"/>
    <w:rsid w:val="00DC7902"/>
    <w:rsid w:val="00DD044B"/>
    <w:rsid w:val="00DD4A90"/>
    <w:rsid w:val="00DD521A"/>
    <w:rsid w:val="00DD59E9"/>
    <w:rsid w:val="00DE3290"/>
    <w:rsid w:val="00DE4014"/>
    <w:rsid w:val="00DE41D0"/>
    <w:rsid w:val="00DE6F57"/>
    <w:rsid w:val="00DE72A4"/>
    <w:rsid w:val="00DF0674"/>
    <w:rsid w:val="00DF2EEB"/>
    <w:rsid w:val="00DF32A6"/>
    <w:rsid w:val="00DF4225"/>
    <w:rsid w:val="00DF50AD"/>
    <w:rsid w:val="00DF6060"/>
    <w:rsid w:val="00DF70C3"/>
    <w:rsid w:val="00E01EDE"/>
    <w:rsid w:val="00E03850"/>
    <w:rsid w:val="00E046AA"/>
    <w:rsid w:val="00E04988"/>
    <w:rsid w:val="00E06F54"/>
    <w:rsid w:val="00E11560"/>
    <w:rsid w:val="00E17C67"/>
    <w:rsid w:val="00E23FC5"/>
    <w:rsid w:val="00E25287"/>
    <w:rsid w:val="00E25849"/>
    <w:rsid w:val="00E278AE"/>
    <w:rsid w:val="00E30456"/>
    <w:rsid w:val="00E33B34"/>
    <w:rsid w:val="00E36D3C"/>
    <w:rsid w:val="00E40094"/>
    <w:rsid w:val="00E411CF"/>
    <w:rsid w:val="00E454F9"/>
    <w:rsid w:val="00E52A26"/>
    <w:rsid w:val="00E52DF3"/>
    <w:rsid w:val="00E54106"/>
    <w:rsid w:val="00E54ADF"/>
    <w:rsid w:val="00E5677C"/>
    <w:rsid w:val="00E57D59"/>
    <w:rsid w:val="00E57DC9"/>
    <w:rsid w:val="00E615FA"/>
    <w:rsid w:val="00E645BF"/>
    <w:rsid w:val="00E65DCD"/>
    <w:rsid w:val="00E708BB"/>
    <w:rsid w:val="00E70E50"/>
    <w:rsid w:val="00E71003"/>
    <w:rsid w:val="00E7263C"/>
    <w:rsid w:val="00E777A1"/>
    <w:rsid w:val="00E816E6"/>
    <w:rsid w:val="00E81F30"/>
    <w:rsid w:val="00E83D80"/>
    <w:rsid w:val="00E94185"/>
    <w:rsid w:val="00E96AC0"/>
    <w:rsid w:val="00EA22EF"/>
    <w:rsid w:val="00EA2D48"/>
    <w:rsid w:val="00EA30AF"/>
    <w:rsid w:val="00EA654A"/>
    <w:rsid w:val="00EA704A"/>
    <w:rsid w:val="00EA74B5"/>
    <w:rsid w:val="00EB072C"/>
    <w:rsid w:val="00EB087A"/>
    <w:rsid w:val="00EB1F5C"/>
    <w:rsid w:val="00EB23E3"/>
    <w:rsid w:val="00EB2FD7"/>
    <w:rsid w:val="00EB3F67"/>
    <w:rsid w:val="00EC1021"/>
    <w:rsid w:val="00EC143F"/>
    <w:rsid w:val="00EC4C83"/>
    <w:rsid w:val="00EC728E"/>
    <w:rsid w:val="00EC788C"/>
    <w:rsid w:val="00EC7B61"/>
    <w:rsid w:val="00ED1161"/>
    <w:rsid w:val="00ED2752"/>
    <w:rsid w:val="00EE030B"/>
    <w:rsid w:val="00EE3834"/>
    <w:rsid w:val="00EE38A8"/>
    <w:rsid w:val="00EE4B6E"/>
    <w:rsid w:val="00EE5203"/>
    <w:rsid w:val="00EE56EF"/>
    <w:rsid w:val="00EE5E8A"/>
    <w:rsid w:val="00EF0C98"/>
    <w:rsid w:val="00EF283C"/>
    <w:rsid w:val="00F02DF4"/>
    <w:rsid w:val="00F03769"/>
    <w:rsid w:val="00F040B9"/>
    <w:rsid w:val="00F10047"/>
    <w:rsid w:val="00F103F6"/>
    <w:rsid w:val="00F1229B"/>
    <w:rsid w:val="00F12E14"/>
    <w:rsid w:val="00F13CC1"/>
    <w:rsid w:val="00F15003"/>
    <w:rsid w:val="00F25E41"/>
    <w:rsid w:val="00F2676D"/>
    <w:rsid w:val="00F30908"/>
    <w:rsid w:val="00F3091C"/>
    <w:rsid w:val="00F321E2"/>
    <w:rsid w:val="00F417A7"/>
    <w:rsid w:val="00F421DE"/>
    <w:rsid w:val="00F435CF"/>
    <w:rsid w:val="00F43C3A"/>
    <w:rsid w:val="00F4752E"/>
    <w:rsid w:val="00F55610"/>
    <w:rsid w:val="00F565B8"/>
    <w:rsid w:val="00F71D51"/>
    <w:rsid w:val="00F73386"/>
    <w:rsid w:val="00F80A1F"/>
    <w:rsid w:val="00F8110D"/>
    <w:rsid w:val="00F81708"/>
    <w:rsid w:val="00F8204B"/>
    <w:rsid w:val="00F83D0E"/>
    <w:rsid w:val="00F85669"/>
    <w:rsid w:val="00F85D75"/>
    <w:rsid w:val="00F90815"/>
    <w:rsid w:val="00F90C1B"/>
    <w:rsid w:val="00F91F69"/>
    <w:rsid w:val="00F93639"/>
    <w:rsid w:val="00F961D6"/>
    <w:rsid w:val="00F96E50"/>
    <w:rsid w:val="00F9767D"/>
    <w:rsid w:val="00F97B32"/>
    <w:rsid w:val="00FA000D"/>
    <w:rsid w:val="00FA0265"/>
    <w:rsid w:val="00FA101C"/>
    <w:rsid w:val="00FA28FD"/>
    <w:rsid w:val="00FA2EBB"/>
    <w:rsid w:val="00FA39A2"/>
    <w:rsid w:val="00FA3EA1"/>
    <w:rsid w:val="00FA4F7A"/>
    <w:rsid w:val="00FA5E1A"/>
    <w:rsid w:val="00FA7C0F"/>
    <w:rsid w:val="00FA7D2A"/>
    <w:rsid w:val="00FB097E"/>
    <w:rsid w:val="00FB2388"/>
    <w:rsid w:val="00FC1244"/>
    <w:rsid w:val="00FC143A"/>
    <w:rsid w:val="00FC1F7B"/>
    <w:rsid w:val="00FC4508"/>
    <w:rsid w:val="00FC48C4"/>
    <w:rsid w:val="00FC7938"/>
    <w:rsid w:val="00FD1D7E"/>
    <w:rsid w:val="00FD29B2"/>
    <w:rsid w:val="00FD335C"/>
    <w:rsid w:val="00FD357E"/>
    <w:rsid w:val="00FD3894"/>
    <w:rsid w:val="00FD499F"/>
    <w:rsid w:val="00FD5FFC"/>
    <w:rsid w:val="00FD67B2"/>
    <w:rsid w:val="00FD76A3"/>
    <w:rsid w:val="00FE6D7E"/>
    <w:rsid w:val="00FE6F93"/>
    <w:rsid w:val="00FF2AF3"/>
    <w:rsid w:val="00FF41D9"/>
    <w:rsid w:val="00FF45BC"/>
    <w:rsid w:val="00FF61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EA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12D"/>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FD499F"/>
    <w:pPr>
      <w:spacing w:before="360" w:after="120" w:line="240" w:lineRule="auto"/>
      <w:contextualSpacing/>
      <w:outlineLvl w:val="0"/>
    </w:pPr>
    <w:rPr>
      <w:rFonts w:ascii="Georgia" w:eastAsiaTheme="majorEastAsia" w:hAnsi="Georgia" w:cstheme="majorBidi"/>
      <w:bCs/>
      <w:color w:val="500778"/>
      <w:sz w:val="36"/>
      <w:szCs w:val="28"/>
    </w:rPr>
  </w:style>
  <w:style w:type="paragraph" w:styleId="Heading2">
    <w:name w:val="heading 2"/>
    <w:basedOn w:val="Normal"/>
    <w:next w:val="Normal"/>
    <w:link w:val="Heading2Char"/>
    <w:uiPriority w:val="2"/>
    <w:unhideWhenUsed/>
    <w:qFormat/>
    <w:rsid w:val="00FD499F"/>
    <w:pPr>
      <w:spacing w:before="240" w:after="120" w:line="240" w:lineRule="auto"/>
      <w:outlineLvl w:val="1"/>
    </w:pPr>
    <w:rPr>
      <w:rFonts w:ascii="Georgia" w:eastAsiaTheme="majorEastAsia" w:hAnsi="Georgia" w:cstheme="majorBidi"/>
      <w:bCs/>
      <w:color w:val="500778"/>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D499F"/>
    <w:rPr>
      <w:rFonts w:ascii="Georgia" w:eastAsiaTheme="majorEastAsia" w:hAnsi="Georgia" w:cstheme="majorBidi"/>
      <w:bCs/>
      <w:color w:val="500778"/>
      <w:spacing w:val="4"/>
      <w:sz w:val="36"/>
      <w:szCs w:val="28"/>
      <w:lang w:eastAsia="en-AU"/>
    </w:rPr>
  </w:style>
  <w:style w:type="character" w:customStyle="1" w:styleId="Heading2Char">
    <w:name w:val="Heading 2 Char"/>
    <w:basedOn w:val="DefaultParagraphFont"/>
    <w:link w:val="Heading2"/>
    <w:uiPriority w:val="2"/>
    <w:rsid w:val="00FD499F"/>
    <w:rPr>
      <w:rFonts w:ascii="Georgia" w:eastAsiaTheme="majorEastAsia" w:hAnsi="Georgia" w:cstheme="majorBidi"/>
      <w:bCs/>
      <w:color w:val="500778"/>
      <w:spacing w:val="4"/>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FD499F"/>
    <w:pPr>
      <w:spacing w:before="1440" w:line="240" w:lineRule="auto"/>
      <w:contextualSpacing/>
    </w:pPr>
    <w:rPr>
      <w:rFonts w:ascii="Georgia" w:eastAsiaTheme="majorEastAsia" w:hAnsi="Georgia" w:cstheme="majorBidi"/>
      <w:color w:val="500778"/>
      <w:spacing w:val="5"/>
      <w:sz w:val="72"/>
      <w:szCs w:val="52"/>
    </w:rPr>
  </w:style>
  <w:style w:type="character" w:customStyle="1" w:styleId="TitleChar">
    <w:name w:val="Title Char"/>
    <w:basedOn w:val="DefaultParagraphFont"/>
    <w:link w:val="Title"/>
    <w:uiPriority w:val="10"/>
    <w:rsid w:val="00FD499F"/>
    <w:rPr>
      <w:rFonts w:ascii="Georgia" w:eastAsiaTheme="majorEastAsia" w:hAnsi="Georgia" w:cstheme="majorBidi"/>
      <w:color w:val="500778"/>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Recommendation,List Paragraph1,List Paragraph11,List Paragraph2,AR bullet 1,Bullet Point,L,Bullet points,Content descriptions,Bullet Points,0Bullet,1 heading,Bullet point,Dot point 1.5 line spacing,FooterText,List Paragraph - bullets,列出段落"/>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FD499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D499F"/>
    <w:rPr>
      <w:rFonts w:ascii="Arial" w:eastAsia="Times New Roman" w:hAnsi="Arial" w:cs="Times New Roman"/>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numPr>
        <w:numId w:val="1"/>
      </w:numPr>
      <w:tabs>
        <w:tab w:val="clear" w:pos="360"/>
        <w:tab w:val="left" w:pos="170"/>
      </w:tabs>
      <w:spacing w:before="60" w:after="120"/>
      <w:ind w:left="170" w:hanging="170"/>
    </w:pPr>
  </w:style>
  <w:style w:type="paragraph" w:customStyle="1" w:styleId="Pullouttext">
    <w:name w:val="Pullout text"/>
    <w:next w:val="Normal"/>
    <w:link w:val="PullouttextChar"/>
    <w:uiPriority w:val="3"/>
    <w:qFormat/>
    <w:rsid w:val="00FD499F"/>
    <w:pPr>
      <w:spacing w:before="120" w:after="120" w:line="280" w:lineRule="atLeast"/>
      <w:ind w:left="397"/>
      <w:contextualSpacing/>
    </w:pPr>
    <w:rPr>
      <w:rFonts w:ascii="Georgia" w:eastAsia="Times New Roman" w:hAnsi="Georgia" w:cs="Arial"/>
      <w:bCs/>
      <w:iCs/>
      <w:color w:val="500778"/>
      <w:sz w:val="24"/>
      <w:szCs w:val="28"/>
      <w:lang w:eastAsia="en-AU"/>
    </w:rPr>
  </w:style>
  <w:style w:type="character" w:customStyle="1" w:styleId="PullouttextChar">
    <w:name w:val="Pullout text Char"/>
    <w:basedOn w:val="Heading2Char"/>
    <w:link w:val="Pullouttext"/>
    <w:uiPriority w:val="3"/>
    <w:rsid w:val="00FD499F"/>
    <w:rPr>
      <w:rFonts w:ascii="Georgia" w:eastAsia="Times New Roman" w:hAnsi="Georgia" w:cs="Arial"/>
      <w:bCs/>
      <w:iCs/>
      <w:color w:val="500778"/>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9C5B38"/>
    <w:pPr>
      <w:tabs>
        <w:tab w:val="right" w:leader="dot" w:pos="9344"/>
      </w:tabs>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FD499F"/>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5D0618"/>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tcBorders>
          <w:bottom w:val="nil"/>
        </w:tcBorders>
        <w:shd w:val="clear" w:color="auto" w:fill="F9B5C4"/>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000000" w:themeColor="followedHyperlink"/>
      <w:u w:val="single"/>
    </w:rPr>
  </w:style>
  <w:style w:type="character" w:customStyle="1" w:styleId="ListParagraphChar">
    <w:name w:val="List Paragraph Char"/>
    <w:aliases w:val="Recommendation Char,List Paragraph1 Char,List Paragraph11 Char,List Paragraph2 Char,AR bullet 1 Char,Bullet Point Char,L Char,Bullet points Char,Content descriptions Char,Bullet Points Char,0Bullet Char,1 heading Char,FooterText Char"/>
    <w:basedOn w:val="DefaultParagraphFont"/>
    <w:link w:val="ListParagraph"/>
    <w:uiPriority w:val="34"/>
    <w:qFormat/>
    <w:locked/>
    <w:rsid w:val="00E23FC5"/>
    <w:rPr>
      <w:rFonts w:ascii="Arial" w:eastAsia="Times New Roman" w:hAnsi="Arial" w:cs="Times New Roman"/>
      <w:spacing w:val="4"/>
      <w:sz w:val="24"/>
      <w:szCs w:val="24"/>
      <w:lang w:eastAsia="en-AU"/>
    </w:rPr>
  </w:style>
  <w:style w:type="character" w:styleId="CommentReference">
    <w:name w:val="annotation reference"/>
    <w:basedOn w:val="DefaultParagraphFont"/>
    <w:uiPriority w:val="99"/>
    <w:semiHidden/>
    <w:unhideWhenUsed/>
    <w:rsid w:val="00E23FC5"/>
    <w:rPr>
      <w:sz w:val="16"/>
      <w:szCs w:val="16"/>
    </w:rPr>
  </w:style>
  <w:style w:type="paragraph" w:styleId="CommentText">
    <w:name w:val="annotation text"/>
    <w:basedOn w:val="Normal"/>
    <w:link w:val="CommentTextChar"/>
    <w:uiPriority w:val="99"/>
    <w:semiHidden/>
    <w:unhideWhenUsed/>
    <w:rsid w:val="00E23FC5"/>
    <w:pPr>
      <w:spacing w:before="0" w:after="200" w:line="240" w:lineRule="auto"/>
    </w:pPr>
    <w:rPr>
      <w:rFonts w:eastAsiaTheme="minorHAnsi" w:cstheme="minorBidi"/>
      <w:spacing w:val="0"/>
      <w:sz w:val="20"/>
      <w:szCs w:val="20"/>
      <w:lang w:eastAsia="en-US"/>
    </w:rPr>
  </w:style>
  <w:style w:type="character" w:customStyle="1" w:styleId="CommentTextChar">
    <w:name w:val="Comment Text Char"/>
    <w:basedOn w:val="DefaultParagraphFont"/>
    <w:link w:val="CommentText"/>
    <w:uiPriority w:val="99"/>
    <w:semiHidden/>
    <w:rsid w:val="00E23FC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4EDD"/>
    <w:pPr>
      <w:spacing w:before="120" w:after="180"/>
    </w:pPr>
    <w:rPr>
      <w:rFonts w:eastAsia="Times New Roman" w:cs="Times New Roman"/>
      <w:b/>
      <w:bCs/>
      <w:spacing w:val="4"/>
      <w:lang w:eastAsia="en-AU"/>
    </w:rPr>
  </w:style>
  <w:style w:type="character" w:customStyle="1" w:styleId="CommentSubjectChar">
    <w:name w:val="Comment Subject Char"/>
    <w:basedOn w:val="CommentTextChar"/>
    <w:link w:val="CommentSubject"/>
    <w:uiPriority w:val="99"/>
    <w:semiHidden/>
    <w:rsid w:val="005D4EDD"/>
    <w:rPr>
      <w:rFonts w:ascii="Arial" w:eastAsia="Times New Roman" w:hAnsi="Arial" w:cs="Times New Roman"/>
      <w:b/>
      <w:bCs/>
      <w:spacing w:val="4"/>
      <w:sz w:val="20"/>
      <w:szCs w:val="20"/>
      <w:lang w:eastAsia="en-AU"/>
    </w:rPr>
  </w:style>
  <w:style w:type="paragraph" w:styleId="BodyText">
    <w:name w:val="Body Text"/>
    <w:basedOn w:val="Normal"/>
    <w:link w:val="BodyTextChar"/>
    <w:uiPriority w:val="1"/>
    <w:semiHidden/>
    <w:unhideWhenUsed/>
    <w:qFormat/>
    <w:rsid w:val="00505FB2"/>
    <w:pPr>
      <w:widowControl w:val="0"/>
      <w:autoSpaceDE w:val="0"/>
      <w:autoSpaceDN w:val="0"/>
      <w:spacing w:before="0" w:after="0" w:line="240" w:lineRule="auto"/>
    </w:pPr>
    <w:rPr>
      <w:rFonts w:ascii="HelveticaNeueLTStd-Lt" w:eastAsia="HelveticaNeueLTStd-Lt" w:hAnsi="HelveticaNeueLTStd-Lt" w:cs="HelveticaNeueLTStd-Lt"/>
      <w:spacing w:val="0"/>
      <w:lang w:val="en-GB" w:eastAsia="en-GB" w:bidi="en-GB"/>
    </w:rPr>
  </w:style>
  <w:style w:type="character" w:customStyle="1" w:styleId="BodyTextChar">
    <w:name w:val="Body Text Char"/>
    <w:basedOn w:val="DefaultParagraphFont"/>
    <w:link w:val="BodyText"/>
    <w:uiPriority w:val="1"/>
    <w:semiHidden/>
    <w:rsid w:val="00505FB2"/>
    <w:rPr>
      <w:rFonts w:ascii="HelveticaNeueLTStd-Lt" w:eastAsia="HelveticaNeueLTStd-Lt" w:hAnsi="HelveticaNeueLTStd-Lt" w:cs="HelveticaNeueLTStd-Lt"/>
      <w:sz w:val="24"/>
      <w:szCs w:val="24"/>
      <w:lang w:val="en-GB" w:eastAsia="en-GB" w:bidi="en-GB"/>
    </w:rPr>
  </w:style>
  <w:style w:type="paragraph" w:customStyle="1" w:styleId="Default">
    <w:name w:val="Default"/>
    <w:rsid w:val="00502FB0"/>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8116C"/>
    <w:pPr>
      <w:spacing w:after="0" w:line="240" w:lineRule="auto"/>
    </w:pPr>
    <w:rPr>
      <w:rFonts w:ascii="Arial" w:eastAsia="Times New Roman" w:hAnsi="Arial" w:cs="Times New Roman"/>
      <w:spacing w:val="4"/>
      <w:sz w:val="24"/>
      <w:szCs w:val="24"/>
      <w:lang w:eastAsia="en-AU"/>
    </w:rPr>
  </w:style>
  <w:style w:type="paragraph" w:customStyle="1" w:styleId="Style1">
    <w:name w:val="Style1"/>
    <w:basedOn w:val="Title"/>
    <w:link w:val="Style1Char"/>
    <w:qFormat/>
    <w:rsid w:val="00BF1DC1"/>
    <w:rPr>
      <w:color w:val="A925F2" w:themeColor="accent4" w:themeTint="99"/>
      <w:szCs w:val="72"/>
    </w:rPr>
  </w:style>
  <w:style w:type="character" w:customStyle="1" w:styleId="Style1Char">
    <w:name w:val="Style1 Char"/>
    <w:basedOn w:val="DefaultParagraphFont"/>
    <w:link w:val="Style1"/>
    <w:rsid w:val="00BF1DC1"/>
    <w:rPr>
      <w:rFonts w:ascii="Georgia" w:eastAsiaTheme="majorEastAsia" w:hAnsi="Georgia" w:cstheme="majorBidi"/>
      <w:color w:val="A925F2" w:themeColor="accent4" w:themeTint="99"/>
      <w:spacing w:val="5"/>
      <w:sz w:val="72"/>
      <w:szCs w:val="72"/>
      <w:lang w:eastAsia="en-AU"/>
    </w:rPr>
  </w:style>
  <w:style w:type="paragraph" w:styleId="FootnoteText">
    <w:name w:val="footnote text"/>
    <w:basedOn w:val="Normal"/>
    <w:link w:val="FootnoteTextChar"/>
    <w:uiPriority w:val="99"/>
    <w:semiHidden/>
    <w:unhideWhenUsed/>
    <w:rsid w:val="00FD357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D357E"/>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FD357E"/>
    <w:rPr>
      <w:vertAlign w:val="superscript"/>
    </w:rPr>
  </w:style>
  <w:style w:type="paragraph" w:customStyle="1" w:styleId="BasicParagraph">
    <w:name w:val="[Basic Paragraph]"/>
    <w:basedOn w:val="Normal"/>
    <w:link w:val="BasicParagraphChar"/>
    <w:uiPriority w:val="99"/>
    <w:rsid w:val="00674338"/>
    <w:pPr>
      <w:autoSpaceDE w:val="0"/>
      <w:autoSpaceDN w:val="0"/>
      <w:adjustRightInd w:val="0"/>
      <w:spacing w:before="0" w:after="0" w:line="288" w:lineRule="auto"/>
      <w:textAlignment w:val="center"/>
    </w:pPr>
    <w:rPr>
      <w:rFonts w:ascii="Minion Pro" w:hAnsi="Minion Pro" w:cs="Minion Pro"/>
      <w:color w:val="000000"/>
      <w:spacing w:val="0"/>
      <w:lang w:val="en-GB" w:eastAsia="en-US"/>
    </w:rPr>
  </w:style>
  <w:style w:type="character" w:customStyle="1" w:styleId="BasicParagraphChar">
    <w:name w:val="[Basic Paragraph] Char"/>
    <w:basedOn w:val="DefaultParagraphFont"/>
    <w:link w:val="BasicParagraph"/>
    <w:uiPriority w:val="99"/>
    <w:rsid w:val="00674338"/>
    <w:rPr>
      <w:rFonts w:ascii="Minion Pro" w:eastAsia="Times New Roman" w:hAnsi="Minion Pro" w:cs="Minion Pro"/>
      <w:color w:val="000000"/>
      <w:sz w:val="24"/>
      <w:szCs w:val="24"/>
      <w:lang w:val="en-GB"/>
    </w:rPr>
  </w:style>
  <w:style w:type="character" w:styleId="BookTitle">
    <w:name w:val="Book Title"/>
    <w:uiPriority w:val="33"/>
    <w:qFormat/>
    <w:rsid w:val="007411F5"/>
    <w:rPr>
      <w:i/>
      <w:iCs/>
      <w:smallCaps/>
      <w:spacing w:val="5"/>
    </w:rPr>
  </w:style>
  <w:style w:type="character" w:customStyle="1" w:styleId="bulletbold">
    <w:name w:val="bullet bold"/>
    <w:uiPriority w:val="99"/>
    <w:rsid w:val="007411F5"/>
    <w:rPr>
      <w:color w:val="00B5CC"/>
      <w:spacing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2819">
      <w:bodyDiv w:val="1"/>
      <w:marLeft w:val="0"/>
      <w:marRight w:val="0"/>
      <w:marTop w:val="0"/>
      <w:marBottom w:val="0"/>
      <w:divBdr>
        <w:top w:val="none" w:sz="0" w:space="0" w:color="auto"/>
        <w:left w:val="none" w:sz="0" w:space="0" w:color="auto"/>
        <w:bottom w:val="none" w:sz="0" w:space="0" w:color="auto"/>
        <w:right w:val="none" w:sz="0" w:space="0" w:color="auto"/>
      </w:divBdr>
    </w:div>
    <w:div w:id="38165979">
      <w:bodyDiv w:val="1"/>
      <w:marLeft w:val="0"/>
      <w:marRight w:val="0"/>
      <w:marTop w:val="0"/>
      <w:marBottom w:val="0"/>
      <w:divBdr>
        <w:top w:val="none" w:sz="0" w:space="0" w:color="auto"/>
        <w:left w:val="none" w:sz="0" w:space="0" w:color="auto"/>
        <w:bottom w:val="none" w:sz="0" w:space="0" w:color="auto"/>
        <w:right w:val="none" w:sz="0" w:space="0" w:color="auto"/>
      </w:divBdr>
    </w:div>
    <w:div w:id="183330331">
      <w:bodyDiv w:val="1"/>
      <w:marLeft w:val="0"/>
      <w:marRight w:val="0"/>
      <w:marTop w:val="0"/>
      <w:marBottom w:val="0"/>
      <w:divBdr>
        <w:top w:val="none" w:sz="0" w:space="0" w:color="auto"/>
        <w:left w:val="none" w:sz="0" w:space="0" w:color="auto"/>
        <w:bottom w:val="none" w:sz="0" w:space="0" w:color="auto"/>
        <w:right w:val="none" w:sz="0" w:space="0" w:color="auto"/>
      </w:divBdr>
    </w:div>
    <w:div w:id="257368610">
      <w:bodyDiv w:val="1"/>
      <w:marLeft w:val="0"/>
      <w:marRight w:val="0"/>
      <w:marTop w:val="0"/>
      <w:marBottom w:val="0"/>
      <w:divBdr>
        <w:top w:val="none" w:sz="0" w:space="0" w:color="auto"/>
        <w:left w:val="none" w:sz="0" w:space="0" w:color="auto"/>
        <w:bottom w:val="none" w:sz="0" w:space="0" w:color="auto"/>
        <w:right w:val="none" w:sz="0" w:space="0" w:color="auto"/>
      </w:divBdr>
    </w:div>
    <w:div w:id="296642002">
      <w:bodyDiv w:val="1"/>
      <w:marLeft w:val="0"/>
      <w:marRight w:val="0"/>
      <w:marTop w:val="0"/>
      <w:marBottom w:val="0"/>
      <w:divBdr>
        <w:top w:val="none" w:sz="0" w:space="0" w:color="auto"/>
        <w:left w:val="none" w:sz="0" w:space="0" w:color="auto"/>
        <w:bottom w:val="none" w:sz="0" w:space="0" w:color="auto"/>
        <w:right w:val="none" w:sz="0" w:space="0" w:color="auto"/>
      </w:divBdr>
    </w:div>
    <w:div w:id="298875702">
      <w:bodyDiv w:val="1"/>
      <w:marLeft w:val="0"/>
      <w:marRight w:val="0"/>
      <w:marTop w:val="0"/>
      <w:marBottom w:val="0"/>
      <w:divBdr>
        <w:top w:val="none" w:sz="0" w:space="0" w:color="auto"/>
        <w:left w:val="none" w:sz="0" w:space="0" w:color="auto"/>
        <w:bottom w:val="none" w:sz="0" w:space="0" w:color="auto"/>
        <w:right w:val="none" w:sz="0" w:space="0" w:color="auto"/>
      </w:divBdr>
    </w:div>
    <w:div w:id="322973382">
      <w:bodyDiv w:val="1"/>
      <w:marLeft w:val="0"/>
      <w:marRight w:val="0"/>
      <w:marTop w:val="0"/>
      <w:marBottom w:val="0"/>
      <w:divBdr>
        <w:top w:val="none" w:sz="0" w:space="0" w:color="auto"/>
        <w:left w:val="none" w:sz="0" w:space="0" w:color="auto"/>
        <w:bottom w:val="none" w:sz="0" w:space="0" w:color="auto"/>
        <w:right w:val="none" w:sz="0" w:space="0" w:color="auto"/>
      </w:divBdr>
    </w:div>
    <w:div w:id="397093660">
      <w:bodyDiv w:val="1"/>
      <w:marLeft w:val="0"/>
      <w:marRight w:val="0"/>
      <w:marTop w:val="0"/>
      <w:marBottom w:val="0"/>
      <w:divBdr>
        <w:top w:val="none" w:sz="0" w:space="0" w:color="auto"/>
        <w:left w:val="none" w:sz="0" w:space="0" w:color="auto"/>
        <w:bottom w:val="none" w:sz="0" w:space="0" w:color="auto"/>
        <w:right w:val="none" w:sz="0" w:space="0" w:color="auto"/>
      </w:divBdr>
    </w:div>
    <w:div w:id="421030995">
      <w:bodyDiv w:val="1"/>
      <w:marLeft w:val="0"/>
      <w:marRight w:val="0"/>
      <w:marTop w:val="0"/>
      <w:marBottom w:val="0"/>
      <w:divBdr>
        <w:top w:val="none" w:sz="0" w:space="0" w:color="auto"/>
        <w:left w:val="none" w:sz="0" w:space="0" w:color="auto"/>
        <w:bottom w:val="none" w:sz="0" w:space="0" w:color="auto"/>
        <w:right w:val="none" w:sz="0" w:space="0" w:color="auto"/>
      </w:divBdr>
    </w:div>
    <w:div w:id="463695430">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0242512">
      <w:bodyDiv w:val="1"/>
      <w:marLeft w:val="0"/>
      <w:marRight w:val="0"/>
      <w:marTop w:val="0"/>
      <w:marBottom w:val="0"/>
      <w:divBdr>
        <w:top w:val="none" w:sz="0" w:space="0" w:color="auto"/>
        <w:left w:val="none" w:sz="0" w:space="0" w:color="auto"/>
        <w:bottom w:val="none" w:sz="0" w:space="0" w:color="auto"/>
        <w:right w:val="none" w:sz="0" w:space="0" w:color="auto"/>
      </w:divBdr>
    </w:div>
    <w:div w:id="529799902">
      <w:bodyDiv w:val="1"/>
      <w:marLeft w:val="0"/>
      <w:marRight w:val="0"/>
      <w:marTop w:val="0"/>
      <w:marBottom w:val="0"/>
      <w:divBdr>
        <w:top w:val="none" w:sz="0" w:space="0" w:color="auto"/>
        <w:left w:val="none" w:sz="0" w:space="0" w:color="auto"/>
        <w:bottom w:val="none" w:sz="0" w:space="0" w:color="auto"/>
        <w:right w:val="none" w:sz="0" w:space="0" w:color="auto"/>
      </w:divBdr>
    </w:div>
    <w:div w:id="608390915">
      <w:bodyDiv w:val="1"/>
      <w:marLeft w:val="0"/>
      <w:marRight w:val="0"/>
      <w:marTop w:val="0"/>
      <w:marBottom w:val="0"/>
      <w:divBdr>
        <w:top w:val="none" w:sz="0" w:space="0" w:color="auto"/>
        <w:left w:val="none" w:sz="0" w:space="0" w:color="auto"/>
        <w:bottom w:val="none" w:sz="0" w:space="0" w:color="auto"/>
        <w:right w:val="none" w:sz="0" w:space="0" w:color="auto"/>
      </w:divBdr>
    </w:div>
    <w:div w:id="618491322">
      <w:bodyDiv w:val="1"/>
      <w:marLeft w:val="0"/>
      <w:marRight w:val="0"/>
      <w:marTop w:val="0"/>
      <w:marBottom w:val="0"/>
      <w:divBdr>
        <w:top w:val="none" w:sz="0" w:space="0" w:color="auto"/>
        <w:left w:val="none" w:sz="0" w:space="0" w:color="auto"/>
        <w:bottom w:val="none" w:sz="0" w:space="0" w:color="auto"/>
        <w:right w:val="none" w:sz="0" w:space="0" w:color="auto"/>
      </w:divBdr>
    </w:div>
    <w:div w:id="633634422">
      <w:bodyDiv w:val="1"/>
      <w:marLeft w:val="0"/>
      <w:marRight w:val="0"/>
      <w:marTop w:val="0"/>
      <w:marBottom w:val="0"/>
      <w:divBdr>
        <w:top w:val="none" w:sz="0" w:space="0" w:color="auto"/>
        <w:left w:val="none" w:sz="0" w:space="0" w:color="auto"/>
        <w:bottom w:val="none" w:sz="0" w:space="0" w:color="auto"/>
        <w:right w:val="none" w:sz="0" w:space="0" w:color="auto"/>
      </w:divBdr>
    </w:div>
    <w:div w:id="644428576">
      <w:bodyDiv w:val="1"/>
      <w:marLeft w:val="0"/>
      <w:marRight w:val="0"/>
      <w:marTop w:val="0"/>
      <w:marBottom w:val="0"/>
      <w:divBdr>
        <w:top w:val="none" w:sz="0" w:space="0" w:color="auto"/>
        <w:left w:val="none" w:sz="0" w:space="0" w:color="auto"/>
        <w:bottom w:val="none" w:sz="0" w:space="0" w:color="auto"/>
        <w:right w:val="none" w:sz="0" w:space="0" w:color="auto"/>
      </w:divBdr>
    </w:div>
    <w:div w:id="725185785">
      <w:bodyDiv w:val="1"/>
      <w:marLeft w:val="0"/>
      <w:marRight w:val="0"/>
      <w:marTop w:val="0"/>
      <w:marBottom w:val="0"/>
      <w:divBdr>
        <w:top w:val="none" w:sz="0" w:space="0" w:color="auto"/>
        <w:left w:val="none" w:sz="0" w:space="0" w:color="auto"/>
        <w:bottom w:val="none" w:sz="0" w:space="0" w:color="auto"/>
        <w:right w:val="none" w:sz="0" w:space="0" w:color="auto"/>
      </w:divBdr>
    </w:div>
    <w:div w:id="829296527">
      <w:bodyDiv w:val="1"/>
      <w:marLeft w:val="0"/>
      <w:marRight w:val="0"/>
      <w:marTop w:val="0"/>
      <w:marBottom w:val="0"/>
      <w:divBdr>
        <w:top w:val="none" w:sz="0" w:space="0" w:color="auto"/>
        <w:left w:val="none" w:sz="0" w:space="0" w:color="auto"/>
        <w:bottom w:val="none" w:sz="0" w:space="0" w:color="auto"/>
        <w:right w:val="none" w:sz="0" w:space="0" w:color="auto"/>
      </w:divBdr>
    </w:div>
    <w:div w:id="1013610265">
      <w:bodyDiv w:val="1"/>
      <w:marLeft w:val="0"/>
      <w:marRight w:val="0"/>
      <w:marTop w:val="0"/>
      <w:marBottom w:val="0"/>
      <w:divBdr>
        <w:top w:val="none" w:sz="0" w:space="0" w:color="auto"/>
        <w:left w:val="none" w:sz="0" w:space="0" w:color="auto"/>
        <w:bottom w:val="none" w:sz="0" w:space="0" w:color="auto"/>
        <w:right w:val="none" w:sz="0" w:space="0" w:color="auto"/>
      </w:divBdr>
    </w:div>
    <w:div w:id="1063799671">
      <w:bodyDiv w:val="1"/>
      <w:marLeft w:val="0"/>
      <w:marRight w:val="0"/>
      <w:marTop w:val="0"/>
      <w:marBottom w:val="0"/>
      <w:divBdr>
        <w:top w:val="none" w:sz="0" w:space="0" w:color="auto"/>
        <w:left w:val="none" w:sz="0" w:space="0" w:color="auto"/>
        <w:bottom w:val="none" w:sz="0" w:space="0" w:color="auto"/>
        <w:right w:val="none" w:sz="0" w:space="0" w:color="auto"/>
      </w:divBdr>
    </w:div>
    <w:div w:id="1211846787">
      <w:bodyDiv w:val="1"/>
      <w:marLeft w:val="0"/>
      <w:marRight w:val="0"/>
      <w:marTop w:val="0"/>
      <w:marBottom w:val="0"/>
      <w:divBdr>
        <w:top w:val="none" w:sz="0" w:space="0" w:color="auto"/>
        <w:left w:val="none" w:sz="0" w:space="0" w:color="auto"/>
        <w:bottom w:val="none" w:sz="0" w:space="0" w:color="auto"/>
        <w:right w:val="none" w:sz="0" w:space="0" w:color="auto"/>
      </w:divBdr>
    </w:div>
    <w:div w:id="1245413241">
      <w:bodyDiv w:val="1"/>
      <w:marLeft w:val="0"/>
      <w:marRight w:val="0"/>
      <w:marTop w:val="0"/>
      <w:marBottom w:val="0"/>
      <w:divBdr>
        <w:top w:val="none" w:sz="0" w:space="0" w:color="auto"/>
        <w:left w:val="none" w:sz="0" w:space="0" w:color="auto"/>
        <w:bottom w:val="none" w:sz="0" w:space="0" w:color="auto"/>
        <w:right w:val="none" w:sz="0" w:space="0" w:color="auto"/>
      </w:divBdr>
    </w:div>
    <w:div w:id="1505781107">
      <w:bodyDiv w:val="1"/>
      <w:marLeft w:val="0"/>
      <w:marRight w:val="0"/>
      <w:marTop w:val="0"/>
      <w:marBottom w:val="0"/>
      <w:divBdr>
        <w:top w:val="none" w:sz="0" w:space="0" w:color="auto"/>
        <w:left w:val="none" w:sz="0" w:space="0" w:color="auto"/>
        <w:bottom w:val="none" w:sz="0" w:space="0" w:color="auto"/>
        <w:right w:val="none" w:sz="0" w:space="0" w:color="auto"/>
      </w:divBdr>
    </w:div>
    <w:div w:id="1556238768">
      <w:bodyDiv w:val="1"/>
      <w:marLeft w:val="0"/>
      <w:marRight w:val="0"/>
      <w:marTop w:val="0"/>
      <w:marBottom w:val="0"/>
      <w:divBdr>
        <w:top w:val="none" w:sz="0" w:space="0" w:color="auto"/>
        <w:left w:val="none" w:sz="0" w:space="0" w:color="auto"/>
        <w:bottom w:val="none" w:sz="0" w:space="0" w:color="auto"/>
        <w:right w:val="none" w:sz="0" w:space="0" w:color="auto"/>
      </w:divBdr>
    </w:div>
    <w:div w:id="1626740037">
      <w:bodyDiv w:val="1"/>
      <w:marLeft w:val="0"/>
      <w:marRight w:val="0"/>
      <w:marTop w:val="0"/>
      <w:marBottom w:val="0"/>
      <w:divBdr>
        <w:top w:val="none" w:sz="0" w:space="0" w:color="auto"/>
        <w:left w:val="none" w:sz="0" w:space="0" w:color="auto"/>
        <w:bottom w:val="none" w:sz="0" w:space="0" w:color="auto"/>
        <w:right w:val="none" w:sz="0" w:space="0" w:color="auto"/>
      </w:divBdr>
    </w:div>
    <w:div w:id="1645813032">
      <w:bodyDiv w:val="1"/>
      <w:marLeft w:val="0"/>
      <w:marRight w:val="0"/>
      <w:marTop w:val="0"/>
      <w:marBottom w:val="0"/>
      <w:divBdr>
        <w:top w:val="none" w:sz="0" w:space="0" w:color="auto"/>
        <w:left w:val="none" w:sz="0" w:space="0" w:color="auto"/>
        <w:bottom w:val="none" w:sz="0" w:space="0" w:color="auto"/>
        <w:right w:val="none" w:sz="0" w:space="0" w:color="auto"/>
      </w:divBdr>
    </w:div>
    <w:div w:id="1796097734">
      <w:bodyDiv w:val="1"/>
      <w:marLeft w:val="0"/>
      <w:marRight w:val="0"/>
      <w:marTop w:val="0"/>
      <w:marBottom w:val="0"/>
      <w:divBdr>
        <w:top w:val="none" w:sz="0" w:space="0" w:color="auto"/>
        <w:left w:val="none" w:sz="0" w:space="0" w:color="auto"/>
        <w:bottom w:val="none" w:sz="0" w:space="0" w:color="auto"/>
        <w:right w:val="none" w:sz="0" w:space="0" w:color="auto"/>
      </w:divBdr>
    </w:div>
    <w:div w:id="1810898695">
      <w:bodyDiv w:val="1"/>
      <w:marLeft w:val="0"/>
      <w:marRight w:val="0"/>
      <w:marTop w:val="0"/>
      <w:marBottom w:val="0"/>
      <w:divBdr>
        <w:top w:val="none" w:sz="0" w:space="0" w:color="auto"/>
        <w:left w:val="none" w:sz="0" w:space="0" w:color="auto"/>
        <w:bottom w:val="none" w:sz="0" w:space="0" w:color="auto"/>
        <w:right w:val="none" w:sz="0" w:space="0" w:color="auto"/>
      </w:divBdr>
    </w:div>
    <w:div w:id="1824659960">
      <w:bodyDiv w:val="1"/>
      <w:marLeft w:val="0"/>
      <w:marRight w:val="0"/>
      <w:marTop w:val="0"/>
      <w:marBottom w:val="0"/>
      <w:divBdr>
        <w:top w:val="none" w:sz="0" w:space="0" w:color="auto"/>
        <w:left w:val="none" w:sz="0" w:space="0" w:color="auto"/>
        <w:bottom w:val="none" w:sz="0" w:space="0" w:color="auto"/>
        <w:right w:val="none" w:sz="0" w:space="0" w:color="auto"/>
      </w:divBdr>
    </w:div>
    <w:div w:id="1836992381">
      <w:bodyDiv w:val="1"/>
      <w:marLeft w:val="0"/>
      <w:marRight w:val="0"/>
      <w:marTop w:val="0"/>
      <w:marBottom w:val="0"/>
      <w:divBdr>
        <w:top w:val="none" w:sz="0" w:space="0" w:color="auto"/>
        <w:left w:val="none" w:sz="0" w:space="0" w:color="auto"/>
        <w:bottom w:val="none" w:sz="0" w:space="0" w:color="auto"/>
        <w:right w:val="none" w:sz="0" w:space="0" w:color="auto"/>
      </w:divBdr>
    </w:div>
    <w:div w:id="1874419424">
      <w:bodyDiv w:val="1"/>
      <w:marLeft w:val="0"/>
      <w:marRight w:val="0"/>
      <w:marTop w:val="0"/>
      <w:marBottom w:val="0"/>
      <w:divBdr>
        <w:top w:val="none" w:sz="0" w:space="0" w:color="auto"/>
        <w:left w:val="none" w:sz="0" w:space="0" w:color="auto"/>
        <w:bottom w:val="none" w:sz="0" w:space="0" w:color="auto"/>
        <w:right w:val="none" w:sz="0" w:space="0" w:color="auto"/>
      </w:divBdr>
    </w:div>
    <w:div w:id="1977447255">
      <w:bodyDiv w:val="1"/>
      <w:marLeft w:val="0"/>
      <w:marRight w:val="0"/>
      <w:marTop w:val="0"/>
      <w:marBottom w:val="0"/>
      <w:divBdr>
        <w:top w:val="none" w:sz="0" w:space="0" w:color="auto"/>
        <w:left w:val="none" w:sz="0" w:space="0" w:color="auto"/>
        <w:bottom w:val="none" w:sz="0" w:space="0" w:color="auto"/>
        <w:right w:val="none" w:sz="0" w:space="0" w:color="auto"/>
      </w:divBdr>
    </w:div>
    <w:div w:id="2020043382">
      <w:bodyDiv w:val="1"/>
      <w:marLeft w:val="0"/>
      <w:marRight w:val="0"/>
      <w:marTop w:val="0"/>
      <w:marBottom w:val="0"/>
      <w:divBdr>
        <w:top w:val="none" w:sz="0" w:space="0" w:color="auto"/>
        <w:left w:val="none" w:sz="0" w:space="0" w:color="auto"/>
        <w:bottom w:val="none" w:sz="0" w:space="0" w:color="auto"/>
        <w:right w:val="none" w:sz="0" w:space="0" w:color="auto"/>
      </w:divBdr>
    </w:div>
    <w:div w:id="2038659104">
      <w:bodyDiv w:val="1"/>
      <w:marLeft w:val="0"/>
      <w:marRight w:val="0"/>
      <w:marTop w:val="0"/>
      <w:marBottom w:val="0"/>
      <w:divBdr>
        <w:top w:val="none" w:sz="0" w:space="0" w:color="auto"/>
        <w:left w:val="none" w:sz="0" w:space="0" w:color="auto"/>
        <w:bottom w:val="none" w:sz="0" w:space="0" w:color="auto"/>
        <w:right w:val="none" w:sz="0" w:space="0" w:color="auto"/>
      </w:divBdr>
    </w:div>
    <w:div w:id="209184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ss.gov.au/our-responsibilities/families-and-children/programmes-services/parenting/families-and-children-activity" TargetMode="External"/><Relationship Id="rId18" Type="http://schemas.openxmlformats.org/officeDocument/2006/relationships/hyperlink" Target="https://engage.dss.gov.au/consultation-on-the-intercountry-adoption-family-support-service/consultation-on-the-intercountry-adoption-family-support-service-discussion-pap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ngage.dss.gov.au/supporting-improvements-to-the-families-and-children-activity/supporting-improvements-to-the-families-and-children-activity-discussion-paper/"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DSS Purple">
  <a:themeElements>
    <a:clrScheme name="DSS purple">
      <a:dk1>
        <a:sysClr val="windowText" lastClr="000000"/>
      </a:dk1>
      <a:lt1>
        <a:sysClr val="window" lastClr="FFFFFF"/>
      </a:lt1>
      <a:dk2>
        <a:srgbClr val="000000"/>
      </a:dk2>
      <a:lt2>
        <a:srgbClr val="F8F8F8"/>
      </a:lt2>
      <a:accent1>
        <a:srgbClr val="500778"/>
      </a:accent1>
      <a:accent2>
        <a:srgbClr val="D40C7D"/>
      </a:accent2>
      <a:accent3>
        <a:srgbClr val="F9B5C4"/>
      </a:accent3>
      <a:accent4>
        <a:srgbClr val="500778"/>
      </a:accent4>
      <a:accent5>
        <a:srgbClr val="D40C7D"/>
      </a:accent5>
      <a:accent6>
        <a:srgbClr val="F9B5C4"/>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D3327121D1C6E4C824CE555D525DF9B" ma:contentTypeVersion="" ma:contentTypeDescription="PDMS Document Site Content Type" ma:contentTypeScope="" ma:versionID="eda74906db03e39b8c4cfa4761542038">
  <xsd:schema xmlns:xsd="http://www.w3.org/2001/XMLSchema" xmlns:xs="http://www.w3.org/2001/XMLSchema" xmlns:p="http://schemas.microsoft.com/office/2006/metadata/properties" xmlns:ns2="E547A018-7E80-40A5-A8A6-34374423E983" targetNamespace="http://schemas.microsoft.com/office/2006/metadata/properties" ma:root="true" ma:fieldsID="ffd2ba8e66dcb263a0b28adac499b157" ns2:_="">
    <xsd:import namespace="E547A018-7E80-40A5-A8A6-34374423E98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7A018-7E80-40A5-A8A6-34374423E98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E547A018-7E80-40A5-A8A6-34374423E98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EE3C7-1B97-485F-BE5D-1F8A355C0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7A018-7E80-40A5-A8A6-34374423E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D6E7F6-3B30-4C44-BF64-B9EB676C5166}">
  <ds:schemaRefs>
    <ds:schemaRef ds:uri="http://schemas.microsoft.com/sharepoint/v3/contenttype/forms"/>
  </ds:schemaRefs>
</ds:datastoreItem>
</file>

<file path=customXml/itemProps3.xml><?xml version="1.0" encoding="utf-8"?>
<ds:datastoreItem xmlns:ds="http://schemas.openxmlformats.org/officeDocument/2006/customXml" ds:itemID="{42D2CB88-12F5-4B6E-8E18-581801A52781}">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E547A018-7E80-40A5-A8A6-34374423E983"/>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E07C621-17E3-4567-9B62-512D09E60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4367</Words>
  <Characters>25295</Characters>
  <Application>Microsoft Office Word</Application>
  <DocSecurity>0</DocSecurity>
  <Lines>457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2021-08-18T02:09:00Z</dcterms:created>
  <dcterms:modified xsi:type="dcterms:W3CDTF">2021-08-18T02:16:00Z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0x010100266966F133664895A6EE3632470D45F5008D3327121D1C6E4C824CE555D525DF9B</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E437EE1E77C34F60ACDCAFDAEA142ABD</vt:lpwstr>
  </property>
  <property fmtid="{D5CDD505-2E9C-101B-9397-08002B2CF9AE}" pid="10" name="PM_ProtectiveMarkingValue_Footer">
    <vt:lpwstr>OFFICIAL</vt:lpwstr>
  </property>
  <property fmtid="{D5CDD505-2E9C-101B-9397-08002B2CF9AE}" pid="11" name="PM_Originator_Hash_SHA1">
    <vt:lpwstr>0E6027C0B40DDB8030AD1726CE8D0B3E24C8A99B</vt:lpwstr>
  </property>
  <property fmtid="{D5CDD505-2E9C-101B-9397-08002B2CF9AE}" pid="12" name="PM_OriginationTimeStamp">
    <vt:lpwstr>2021-08-18T02:05:23Z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2018.0</vt:lpwstr>
  </property>
  <property fmtid="{D5CDD505-2E9C-101B-9397-08002B2CF9AE}" pid="20" name="PM_Hash_Salt_Prev">
    <vt:lpwstr>CCB86780C5FAD69C98F2776F07AE4660</vt:lpwstr>
  </property>
  <property fmtid="{D5CDD505-2E9C-101B-9397-08002B2CF9AE}" pid="21" name="PM_Hash_Salt">
    <vt:lpwstr>5B1A4A1EFE751789124EA06BC40D2588</vt:lpwstr>
  </property>
  <property fmtid="{D5CDD505-2E9C-101B-9397-08002B2CF9AE}" pid="22" name="PM_Hash_SHA1">
    <vt:lpwstr>ED2BA85871407021A5BC26E6E45911189C64CE50</vt:lpwstr>
  </property>
  <property fmtid="{D5CDD505-2E9C-101B-9397-08002B2CF9AE}" pid="23" name="PM_SecurityClassification_Prev">
    <vt:lpwstr>OFFICIAL</vt:lpwstr>
  </property>
  <property fmtid="{D5CDD505-2E9C-101B-9397-08002B2CF9AE}" pid="24" name="PM_Qualifier_Prev">
    <vt:lpwstr/>
  </property>
</Properties>
</file>