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78C6F" w14:textId="352A45B5" w:rsidR="00E3535C" w:rsidRPr="00477E36" w:rsidRDefault="005246C7" w:rsidP="005246C7">
      <w:pPr>
        <w:jc w:val="center"/>
        <w:rPr>
          <w:rFonts w:ascii="Times New Roman" w:hAnsi="Times New Roman" w:cs="Times New Roman"/>
          <w:b/>
          <w:bCs/>
          <w:sz w:val="32"/>
          <w:szCs w:val="32"/>
        </w:rPr>
      </w:pPr>
      <w:r w:rsidRPr="00477E36">
        <w:rPr>
          <w:rFonts w:ascii="Times New Roman" w:hAnsi="Times New Roman" w:cs="Times New Roman"/>
          <w:b/>
          <w:bCs/>
          <w:sz w:val="32"/>
          <w:szCs w:val="32"/>
        </w:rPr>
        <w:t>Submission on the draft package of NDIS legislative reforms</w:t>
      </w:r>
    </w:p>
    <w:p w14:paraId="31C0F949" w14:textId="78CE194F" w:rsidR="005A0846" w:rsidRPr="00477E36" w:rsidRDefault="005A0846" w:rsidP="005246C7">
      <w:pPr>
        <w:jc w:val="center"/>
        <w:rPr>
          <w:rFonts w:ascii="Times New Roman" w:hAnsi="Times New Roman" w:cs="Times New Roman"/>
          <w:b/>
          <w:bCs/>
          <w:sz w:val="24"/>
          <w:szCs w:val="24"/>
        </w:rPr>
      </w:pPr>
      <w:r w:rsidRPr="00477E36">
        <w:rPr>
          <w:rFonts w:ascii="Times New Roman" w:hAnsi="Times New Roman" w:cs="Times New Roman"/>
          <w:b/>
          <w:bCs/>
          <w:sz w:val="24"/>
          <w:szCs w:val="24"/>
        </w:rPr>
        <w:t>Dr Darren O’Donovan, La Trobe Law School</w:t>
      </w:r>
    </w:p>
    <w:p w14:paraId="64B8E82F" w14:textId="6CC43F89" w:rsidR="00D963FB" w:rsidRPr="00477E36" w:rsidRDefault="00D963FB" w:rsidP="00D963FB">
      <w:pPr>
        <w:rPr>
          <w:rFonts w:ascii="Times New Roman" w:hAnsi="Times New Roman" w:cs="Times New Roman"/>
          <w:sz w:val="24"/>
          <w:szCs w:val="24"/>
        </w:rPr>
      </w:pPr>
      <w:r w:rsidRPr="00477E36">
        <w:rPr>
          <w:rFonts w:ascii="Times New Roman" w:hAnsi="Times New Roman" w:cs="Times New Roman"/>
          <w:sz w:val="24"/>
          <w:szCs w:val="24"/>
        </w:rPr>
        <w:t xml:space="preserve">The author would like to commend the Department for committing to a process of </w:t>
      </w:r>
      <w:r w:rsidR="000A4F39" w:rsidRPr="00477E36">
        <w:rPr>
          <w:rFonts w:ascii="Times New Roman" w:hAnsi="Times New Roman" w:cs="Times New Roman"/>
          <w:sz w:val="24"/>
          <w:szCs w:val="24"/>
        </w:rPr>
        <w:t xml:space="preserve">careful </w:t>
      </w:r>
      <w:r w:rsidRPr="00477E36">
        <w:rPr>
          <w:rFonts w:ascii="Times New Roman" w:hAnsi="Times New Roman" w:cs="Times New Roman"/>
          <w:sz w:val="24"/>
          <w:szCs w:val="24"/>
        </w:rPr>
        <w:t xml:space="preserve">co-design </w:t>
      </w:r>
      <w:r w:rsidR="000A4F39" w:rsidRPr="00477E36">
        <w:rPr>
          <w:rFonts w:ascii="Times New Roman" w:hAnsi="Times New Roman" w:cs="Times New Roman"/>
          <w:sz w:val="24"/>
          <w:szCs w:val="24"/>
        </w:rPr>
        <w:t xml:space="preserve">following the defeat of its recent NDIS reform proposals. </w:t>
      </w:r>
      <w:r w:rsidRPr="00477E36">
        <w:rPr>
          <w:rFonts w:ascii="Times New Roman" w:hAnsi="Times New Roman" w:cs="Times New Roman"/>
          <w:sz w:val="24"/>
          <w:szCs w:val="24"/>
        </w:rPr>
        <w:t xml:space="preserve">Whilst this submission raises some </w:t>
      </w:r>
      <w:r w:rsidR="000A4F39" w:rsidRPr="00477E36">
        <w:rPr>
          <w:rFonts w:ascii="Times New Roman" w:hAnsi="Times New Roman" w:cs="Times New Roman"/>
          <w:sz w:val="24"/>
          <w:szCs w:val="24"/>
        </w:rPr>
        <w:t xml:space="preserve">specific </w:t>
      </w:r>
      <w:r w:rsidRPr="00477E36">
        <w:rPr>
          <w:rFonts w:ascii="Times New Roman" w:hAnsi="Times New Roman" w:cs="Times New Roman"/>
          <w:sz w:val="24"/>
          <w:szCs w:val="24"/>
        </w:rPr>
        <w:t>concerns around the package, the following elements are undoubtedly welcome</w:t>
      </w:r>
      <w:r w:rsidR="00477E36">
        <w:rPr>
          <w:rFonts w:ascii="Times New Roman" w:hAnsi="Times New Roman" w:cs="Times New Roman"/>
          <w:sz w:val="24"/>
          <w:szCs w:val="24"/>
        </w:rPr>
        <w:t>:</w:t>
      </w:r>
    </w:p>
    <w:p w14:paraId="600FC829" w14:textId="2E9EAE79" w:rsidR="00D963FB" w:rsidRPr="00477E36" w:rsidRDefault="00D963FB" w:rsidP="00D963FB">
      <w:pPr>
        <w:pStyle w:val="ListParagraph"/>
        <w:numPr>
          <w:ilvl w:val="0"/>
          <w:numId w:val="11"/>
        </w:numPr>
        <w:rPr>
          <w:rFonts w:ascii="Times New Roman" w:hAnsi="Times New Roman" w:cs="Times New Roman"/>
          <w:sz w:val="24"/>
          <w:szCs w:val="24"/>
        </w:rPr>
      </w:pPr>
      <w:r w:rsidRPr="00477E36">
        <w:rPr>
          <w:rFonts w:ascii="Times New Roman" w:hAnsi="Times New Roman" w:cs="Times New Roman"/>
          <w:sz w:val="24"/>
          <w:szCs w:val="24"/>
        </w:rPr>
        <w:t xml:space="preserve">Amendments to facilitate the implementation of tribunal decisions by overcoming long unremedied legislative problems mapped in matters such as </w:t>
      </w:r>
      <w:r w:rsidRPr="00477E36">
        <w:rPr>
          <w:rFonts w:ascii="Times New Roman" w:hAnsi="Times New Roman" w:cs="Times New Roman"/>
          <w:i/>
          <w:iCs/>
          <w:sz w:val="24"/>
          <w:szCs w:val="24"/>
        </w:rPr>
        <w:t>Williamson v NDIA</w:t>
      </w:r>
      <w:r w:rsidRPr="00477E36">
        <w:rPr>
          <w:rFonts w:ascii="Times New Roman" w:hAnsi="Times New Roman" w:cs="Times New Roman"/>
          <w:sz w:val="24"/>
          <w:szCs w:val="24"/>
        </w:rPr>
        <w:t>.</w:t>
      </w:r>
    </w:p>
    <w:p w14:paraId="6751CC48" w14:textId="76D5CC98" w:rsidR="00D963FB" w:rsidRPr="00477E36" w:rsidRDefault="00D963FB" w:rsidP="00D963FB">
      <w:pPr>
        <w:pStyle w:val="ListParagraph"/>
        <w:numPr>
          <w:ilvl w:val="0"/>
          <w:numId w:val="11"/>
        </w:numPr>
        <w:rPr>
          <w:rFonts w:ascii="Times New Roman" w:hAnsi="Times New Roman" w:cs="Times New Roman"/>
          <w:sz w:val="24"/>
          <w:szCs w:val="24"/>
        </w:rPr>
      </w:pPr>
      <w:r w:rsidRPr="00477E36">
        <w:rPr>
          <w:rFonts w:ascii="Times New Roman" w:hAnsi="Times New Roman" w:cs="Times New Roman"/>
          <w:sz w:val="24"/>
          <w:szCs w:val="24"/>
        </w:rPr>
        <w:t xml:space="preserve">The commitment to time limits for </w:t>
      </w:r>
      <w:r w:rsidR="00477E36">
        <w:rPr>
          <w:rFonts w:ascii="Times New Roman" w:hAnsi="Times New Roman" w:cs="Times New Roman"/>
          <w:sz w:val="24"/>
          <w:szCs w:val="24"/>
        </w:rPr>
        <w:t xml:space="preserve">NDIA </w:t>
      </w:r>
      <w:r w:rsidRPr="00477E36">
        <w:rPr>
          <w:rFonts w:ascii="Times New Roman" w:hAnsi="Times New Roman" w:cs="Times New Roman"/>
          <w:sz w:val="24"/>
          <w:szCs w:val="24"/>
        </w:rPr>
        <w:t>decisions.</w:t>
      </w:r>
    </w:p>
    <w:p w14:paraId="2721FC7A" w14:textId="546EE186" w:rsidR="00D963FB" w:rsidRPr="00477E36" w:rsidRDefault="00D963FB" w:rsidP="00D963FB">
      <w:pPr>
        <w:pStyle w:val="ListParagraph"/>
        <w:numPr>
          <w:ilvl w:val="0"/>
          <w:numId w:val="11"/>
        </w:numPr>
        <w:rPr>
          <w:rFonts w:ascii="Times New Roman" w:hAnsi="Times New Roman" w:cs="Times New Roman"/>
          <w:sz w:val="24"/>
          <w:szCs w:val="24"/>
        </w:rPr>
      </w:pPr>
      <w:r w:rsidRPr="00477E36">
        <w:rPr>
          <w:rFonts w:ascii="Times New Roman" w:hAnsi="Times New Roman" w:cs="Times New Roman"/>
          <w:sz w:val="24"/>
          <w:szCs w:val="24"/>
        </w:rPr>
        <w:t xml:space="preserve">Amendments to facilitate longer plans, greater flexibility across the reasonable and necessary categories which will provide breathing room for participants to focus on generating outcomes rather than </w:t>
      </w:r>
      <w:r w:rsidR="00477E36">
        <w:rPr>
          <w:rFonts w:ascii="Times New Roman" w:hAnsi="Times New Roman" w:cs="Times New Roman"/>
          <w:sz w:val="24"/>
          <w:szCs w:val="24"/>
        </w:rPr>
        <w:t xml:space="preserve">navigating </w:t>
      </w:r>
      <w:r w:rsidRPr="00477E36">
        <w:rPr>
          <w:rFonts w:ascii="Times New Roman" w:hAnsi="Times New Roman" w:cs="Times New Roman"/>
          <w:sz w:val="24"/>
          <w:szCs w:val="24"/>
        </w:rPr>
        <w:t>Agency processes.</w:t>
      </w:r>
    </w:p>
    <w:p w14:paraId="108E29D8" w14:textId="45EEE870" w:rsidR="00D963FB" w:rsidRPr="00477E36" w:rsidRDefault="00D963FB" w:rsidP="00D963FB">
      <w:pPr>
        <w:pStyle w:val="ListParagraph"/>
        <w:numPr>
          <w:ilvl w:val="0"/>
          <w:numId w:val="11"/>
        </w:numPr>
        <w:rPr>
          <w:rFonts w:ascii="Times New Roman" w:hAnsi="Times New Roman" w:cs="Times New Roman"/>
          <w:sz w:val="24"/>
          <w:szCs w:val="24"/>
        </w:rPr>
      </w:pPr>
      <w:r w:rsidRPr="00477E36">
        <w:rPr>
          <w:rFonts w:ascii="Times New Roman" w:hAnsi="Times New Roman" w:cs="Times New Roman"/>
          <w:sz w:val="24"/>
          <w:szCs w:val="24"/>
        </w:rPr>
        <w:t xml:space="preserve">The </w:t>
      </w:r>
      <w:r w:rsidR="000A4F39" w:rsidRPr="00477E36">
        <w:rPr>
          <w:rFonts w:ascii="Times New Roman" w:hAnsi="Times New Roman" w:cs="Times New Roman"/>
          <w:sz w:val="24"/>
          <w:szCs w:val="24"/>
        </w:rPr>
        <w:t>P</w:t>
      </w:r>
      <w:r w:rsidRPr="00477E36">
        <w:rPr>
          <w:rFonts w:ascii="Times New Roman" w:hAnsi="Times New Roman" w:cs="Times New Roman"/>
          <w:sz w:val="24"/>
          <w:szCs w:val="24"/>
        </w:rPr>
        <w:t xml:space="preserve">articipant </w:t>
      </w:r>
      <w:r w:rsidR="000A4F39" w:rsidRPr="00477E36">
        <w:rPr>
          <w:rFonts w:ascii="Times New Roman" w:hAnsi="Times New Roman" w:cs="Times New Roman"/>
          <w:sz w:val="24"/>
          <w:szCs w:val="24"/>
        </w:rPr>
        <w:t>S</w:t>
      </w:r>
      <w:r w:rsidRPr="00477E36">
        <w:rPr>
          <w:rFonts w:ascii="Times New Roman" w:hAnsi="Times New Roman" w:cs="Times New Roman"/>
          <w:sz w:val="24"/>
          <w:szCs w:val="24"/>
        </w:rPr>
        <w:t xml:space="preserve">ervice </w:t>
      </w:r>
      <w:r w:rsidR="000A4F39" w:rsidRPr="00477E36">
        <w:rPr>
          <w:rFonts w:ascii="Times New Roman" w:hAnsi="Times New Roman" w:cs="Times New Roman"/>
          <w:sz w:val="24"/>
          <w:szCs w:val="24"/>
        </w:rPr>
        <w:t>G</w:t>
      </w:r>
      <w:r w:rsidRPr="00477E36">
        <w:rPr>
          <w:rFonts w:ascii="Times New Roman" w:hAnsi="Times New Roman" w:cs="Times New Roman"/>
          <w:sz w:val="24"/>
          <w:szCs w:val="24"/>
        </w:rPr>
        <w:t>uarantee which provides a series of norms to anchor and structure Ombudsman engagement in the scheme. (It is important, though, to manage community expectations regarding the ‘soft’ law nature of these ‘customer’ standards)</w:t>
      </w:r>
    </w:p>
    <w:p w14:paraId="67924533" w14:textId="1BAEEAFC" w:rsidR="00D963FB" w:rsidRPr="00477E36" w:rsidRDefault="00D963FB" w:rsidP="00D963FB">
      <w:pPr>
        <w:pStyle w:val="ListParagraph"/>
        <w:numPr>
          <w:ilvl w:val="0"/>
          <w:numId w:val="11"/>
        </w:numPr>
        <w:rPr>
          <w:rFonts w:ascii="Times New Roman" w:hAnsi="Times New Roman" w:cs="Times New Roman"/>
          <w:sz w:val="24"/>
          <w:szCs w:val="24"/>
        </w:rPr>
      </w:pPr>
      <w:r w:rsidRPr="00477E36">
        <w:rPr>
          <w:rFonts w:ascii="Times New Roman" w:hAnsi="Times New Roman" w:cs="Times New Roman"/>
          <w:sz w:val="24"/>
          <w:szCs w:val="24"/>
        </w:rPr>
        <w:t>Improved market levers for the Agency to intervene to remedy thin markets</w:t>
      </w:r>
      <w:r w:rsidR="000A4F39" w:rsidRPr="00477E36">
        <w:rPr>
          <w:rFonts w:ascii="Times New Roman" w:hAnsi="Times New Roman" w:cs="Times New Roman"/>
          <w:sz w:val="24"/>
          <w:szCs w:val="24"/>
        </w:rPr>
        <w:t>, drive quality in services.</w:t>
      </w:r>
    </w:p>
    <w:p w14:paraId="3C82FF1A" w14:textId="77777777" w:rsidR="000A4F39" w:rsidRPr="00477E36" w:rsidRDefault="000A4F39" w:rsidP="000A4F39">
      <w:pPr>
        <w:pStyle w:val="ListParagraph"/>
        <w:rPr>
          <w:rFonts w:ascii="Times New Roman" w:hAnsi="Times New Roman" w:cs="Times New Roman"/>
          <w:sz w:val="24"/>
          <w:szCs w:val="24"/>
        </w:rPr>
      </w:pPr>
    </w:p>
    <w:p w14:paraId="31296D11" w14:textId="64D699AF" w:rsidR="005246C7" w:rsidRPr="00AD0801" w:rsidRDefault="000627D8" w:rsidP="00D963FB">
      <w:pPr>
        <w:pStyle w:val="ListParagraph"/>
        <w:numPr>
          <w:ilvl w:val="0"/>
          <w:numId w:val="10"/>
        </w:numPr>
        <w:rPr>
          <w:rFonts w:ascii="Times New Roman" w:hAnsi="Times New Roman" w:cs="Times New Roman"/>
          <w:b/>
          <w:bCs/>
          <w:sz w:val="28"/>
          <w:szCs w:val="28"/>
          <w:u w:val="single"/>
        </w:rPr>
      </w:pPr>
      <w:r w:rsidRPr="00AD0801">
        <w:rPr>
          <w:rFonts w:ascii="Times New Roman" w:hAnsi="Times New Roman" w:cs="Times New Roman"/>
          <w:b/>
          <w:bCs/>
          <w:sz w:val="28"/>
          <w:szCs w:val="28"/>
          <w:u w:val="single"/>
        </w:rPr>
        <w:t xml:space="preserve">General </w:t>
      </w:r>
      <w:r w:rsidR="005246C7" w:rsidRPr="00AD0801">
        <w:rPr>
          <w:rFonts w:ascii="Times New Roman" w:hAnsi="Times New Roman" w:cs="Times New Roman"/>
          <w:b/>
          <w:bCs/>
          <w:sz w:val="28"/>
          <w:szCs w:val="28"/>
          <w:u w:val="single"/>
        </w:rPr>
        <w:t xml:space="preserve">Principles for Improving the Draft </w:t>
      </w:r>
      <w:r w:rsidRPr="00AD0801">
        <w:rPr>
          <w:rFonts w:ascii="Times New Roman" w:hAnsi="Times New Roman" w:cs="Times New Roman"/>
          <w:b/>
          <w:bCs/>
          <w:sz w:val="28"/>
          <w:szCs w:val="28"/>
          <w:u w:val="single"/>
        </w:rPr>
        <w:t>L</w:t>
      </w:r>
      <w:r w:rsidR="005246C7" w:rsidRPr="00AD0801">
        <w:rPr>
          <w:rFonts w:ascii="Times New Roman" w:hAnsi="Times New Roman" w:cs="Times New Roman"/>
          <w:b/>
          <w:bCs/>
          <w:sz w:val="28"/>
          <w:szCs w:val="28"/>
          <w:u w:val="single"/>
        </w:rPr>
        <w:t>egislati</w:t>
      </w:r>
      <w:r w:rsidRPr="00AD0801">
        <w:rPr>
          <w:rFonts w:ascii="Times New Roman" w:hAnsi="Times New Roman" w:cs="Times New Roman"/>
          <w:b/>
          <w:bCs/>
          <w:sz w:val="28"/>
          <w:szCs w:val="28"/>
          <w:u w:val="single"/>
        </w:rPr>
        <w:t>ve Package</w:t>
      </w:r>
    </w:p>
    <w:p w14:paraId="06347B41" w14:textId="2E5ECE3E" w:rsidR="005246C7" w:rsidRPr="00477E36" w:rsidRDefault="005246C7" w:rsidP="00BA3EF7">
      <w:pPr>
        <w:jc w:val="both"/>
        <w:rPr>
          <w:rFonts w:ascii="Times New Roman" w:hAnsi="Times New Roman" w:cs="Times New Roman"/>
          <w:sz w:val="24"/>
          <w:szCs w:val="24"/>
        </w:rPr>
      </w:pPr>
      <w:r w:rsidRPr="00477E36">
        <w:rPr>
          <w:rFonts w:ascii="Times New Roman" w:hAnsi="Times New Roman" w:cs="Times New Roman"/>
          <w:sz w:val="24"/>
          <w:szCs w:val="24"/>
        </w:rPr>
        <w:t xml:space="preserve">There are number of cross-cutting </w:t>
      </w:r>
      <w:r w:rsidR="00DA2298" w:rsidRPr="00477E36">
        <w:rPr>
          <w:rFonts w:ascii="Times New Roman" w:hAnsi="Times New Roman" w:cs="Times New Roman"/>
          <w:sz w:val="24"/>
          <w:szCs w:val="24"/>
        </w:rPr>
        <w:t>recommendations</w:t>
      </w:r>
      <w:r w:rsidRPr="00477E36">
        <w:rPr>
          <w:rFonts w:ascii="Times New Roman" w:hAnsi="Times New Roman" w:cs="Times New Roman"/>
          <w:sz w:val="24"/>
          <w:szCs w:val="24"/>
        </w:rPr>
        <w:t xml:space="preserve"> that can be made about the design of these </w:t>
      </w:r>
      <w:r w:rsidR="00DA2298" w:rsidRPr="00477E36">
        <w:rPr>
          <w:rFonts w:ascii="Times New Roman" w:hAnsi="Times New Roman" w:cs="Times New Roman"/>
          <w:sz w:val="24"/>
          <w:szCs w:val="24"/>
        </w:rPr>
        <w:t>legislative:</w:t>
      </w:r>
    </w:p>
    <w:p w14:paraId="1E994B2B" w14:textId="0B0A0409" w:rsidR="005246C7" w:rsidRPr="00477E36" w:rsidRDefault="005246C7" w:rsidP="00BA3EF7">
      <w:pPr>
        <w:pStyle w:val="ListParagraph"/>
        <w:numPr>
          <w:ilvl w:val="0"/>
          <w:numId w:val="3"/>
        </w:numPr>
        <w:jc w:val="both"/>
        <w:rPr>
          <w:rFonts w:ascii="Times New Roman" w:hAnsi="Times New Roman" w:cs="Times New Roman"/>
          <w:b/>
          <w:bCs/>
          <w:sz w:val="24"/>
          <w:szCs w:val="24"/>
        </w:rPr>
      </w:pPr>
      <w:r w:rsidRPr="00477E36">
        <w:rPr>
          <w:rFonts w:ascii="Times New Roman" w:hAnsi="Times New Roman" w:cs="Times New Roman"/>
          <w:b/>
          <w:bCs/>
          <w:sz w:val="24"/>
          <w:szCs w:val="24"/>
        </w:rPr>
        <w:t>Need to properly structure and confine powers</w:t>
      </w:r>
    </w:p>
    <w:p w14:paraId="57E997AC" w14:textId="552C00DE" w:rsidR="00B9453A" w:rsidRPr="00477E36" w:rsidRDefault="00B9453A" w:rsidP="00BA3EF7">
      <w:pPr>
        <w:jc w:val="both"/>
        <w:rPr>
          <w:rFonts w:ascii="Times New Roman" w:hAnsi="Times New Roman" w:cs="Times New Roman"/>
          <w:sz w:val="24"/>
          <w:szCs w:val="24"/>
        </w:rPr>
      </w:pPr>
      <w:r w:rsidRPr="00477E36">
        <w:rPr>
          <w:rFonts w:ascii="Times New Roman" w:hAnsi="Times New Roman" w:cs="Times New Roman"/>
          <w:sz w:val="24"/>
          <w:szCs w:val="24"/>
        </w:rPr>
        <w:t>In too many</w:t>
      </w:r>
      <w:r w:rsidR="005246C7" w:rsidRPr="00477E36">
        <w:rPr>
          <w:rFonts w:ascii="Times New Roman" w:hAnsi="Times New Roman" w:cs="Times New Roman"/>
          <w:sz w:val="24"/>
          <w:szCs w:val="24"/>
        </w:rPr>
        <w:t xml:space="preserve"> instances (</w:t>
      </w:r>
      <w:r w:rsidR="00DA2298" w:rsidRPr="00477E36">
        <w:rPr>
          <w:rFonts w:ascii="Times New Roman" w:hAnsi="Times New Roman" w:cs="Times New Roman"/>
          <w:sz w:val="24"/>
          <w:szCs w:val="24"/>
        </w:rPr>
        <w:t>with</w:t>
      </w:r>
      <w:r w:rsidRPr="00477E36">
        <w:rPr>
          <w:rFonts w:ascii="Times New Roman" w:hAnsi="Times New Roman" w:cs="Times New Roman"/>
          <w:sz w:val="24"/>
          <w:szCs w:val="24"/>
        </w:rPr>
        <w:t xml:space="preserve"> </w:t>
      </w:r>
      <w:r w:rsidR="005246C7" w:rsidRPr="00477E36">
        <w:rPr>
          <w:rFonts w:ascii="Times New Roman" w:hAnsi="Times New Roman" w:cs="Times New Roman"/>
          <w:sz w:val="24"/>
          <w:szCs w:val="24"/>
        </w:rPr>
        <w:t>own motion variation</w:t>
      </w:r>
      <w:r w:rsidR="00DA2298" w:rsidRPr="00477E36">
        <w:rPr>
          <w:rFonts w:ascii="Times New Roman" w:hAnsi="Times New Roman" w:cs="Times New Roman"/>
          <w:sz w:val="24"/>
          <w:szCs w:val="24"/>
        </w:rPr>
        <w:t xml:space="preserve"> the most striking</w:t>
      </w:r>
      <w:r w:rsidR="005246C7" w:rsidRPr="00477E36">
        <w:rPr>
          <w:rFonts w:ascii="Times New Roman" w:hAnsi="Times New Roman" w:cs="Times New Roman"/>
          <w:sz w:val="24"/>
          <w:szCs w:val="24"/>
        </w:rPr>
        <w:t>), the draft creates a broad, unconfined power in the primary legislation</w:t>
      </w:r>
      <w:r w:rsidRPr="00477E36">
        <w:rPr>
          <w:rFonts w:ascii="Times New Roman" w:hAnsi="Times New Roman" w:cs="Times New Roman"/>
          <w:sz w:val="24"/>
          <w:szCs w:val="24"/>
        </w:rPr>
        <w:t xml:space="preserve">. </w:t>
      </w:r>
      <w:r w:rsidR="005246C7" w:rsidRPr="00477E36">
        <w:rPr>
          <w:rFonts w:ascii="Times New Roman" w:hAnsi="Times New Roman" w:cs="Times New Roman"/>
          <w:sz w:val="24"/>
          <w:szCs w:val="24"/>
        </w:rPr>
        <w:t xml:space="preserve"> </w:t>
      </w:r>
      <w:r w:rsidRPr="00477E36">
        <w:rPr>
          <w:rFonts w:ascii="Times New Roman" w:hAnsi="Times New Roman" w:cs="Times New Roman"/>
          <w:sz w:val="24"/>
          <w:szCs w:val="24"/>
        </w:rPr>
        <w:t>The powers are then only informed by ‘bare’</w:t>
      </w:r>
      <w:r w:rsidR="005246C7" w:rsidRPr="00477E36">
        <w:rPr>
          <w:rFonts w:ascii="Times New Roman" w:hAnsi="Times New Roman" w:cs="Times New Roman"/>
          <w:sz w:val="24"/>
          <w:szCs w:val="24"/>
        </w:rPr>
        <w:t xml:space="preserve"> relevant considerations </w:t>
      </w:r>
      <w:r w:rsidRPr="00477E36">
        <w:rPr>
          <w:rFonts w:ascii="Times New Roman" w:hAnsi="Times New Roman" w:cs="Times New Roman"/>
          <w:sz w:val="24"/>
          <w:szCs w:val="24"/>
        </w:rPr>
        <w:t xml:space="preserve">provided in the rules. </w:t>
      </w:r>
      <w:r w:rsidR="00DA2298" w:rsidRPr="00477E36">
        <w:rPr>
          <w:rFonts w:ascii="Times New Roman" w:hAnsi="Times New Roman" w:cs="Times New Roman"/>
          <w:sz w:val="24"/>
          <w:szCs w:val="24"/>
        </w:rPr>
        <w:t xml:space="preserve">As the department’s own explanatory information indicates </w:t>
      </w:r>
      <w:proofErr w:type="gramStart"/>
      <w:r w:rsidR="00DA2298" w:rsidRPr="00477E36">
        <w:rPr>
          <w:rFonts w:ascii="Times New Roman" w:hAnsi="Times New Roman" w:cs="Times New Roman"/>
          <w:sz w:val="24"/>
          <w:szCs w:val="24"/>
        </w:rPr>
        <w:t>these supply guidance</w:t>
      </w:r>
      <w:proofErr w:type="gramEnd"/>
      <w:r w:rsidR="00DA2298" w:rsidRPr="00477E36">
        <w:rPr>
          <w:rFonts w:ascii="Times New Roman" w:hAnsi="Times New Roman" w:cs="Times New Roman"/>
          <w:sz w:val="24"/>
          <w:szCs w:val="24"/>
        </w:rPr>
        <w:t xml:space="preserve"> for the exercise of the power, but do not confine or channel the power towards clear, defined purposes and outcomes. </w:t>
      </w:r>
      <w:r w:rsidRPr="00477E36">
        <w:rPr>
          <w:rFonts w:ascii="Times New Roman" w:hAnsi="Times New Roman" w:cs="Times New Roman"/>
          <w:sz w:val="24"/>
          <w:szCs w:val="24"/>
        </w:rPr>
        <w:t xml:space="preserve">The CEO will only be required to show ‘active, intellectual’ engagement with the listed factors, which generates significant, unstructured discretion. The </w:t>
      </w:r>
      <w:r w:rsidR="00DA2298" w:rsidRPr="00477E36">
        <w:rPr>
          <w:rFonts w:ascii="Times New Roman" w:hAnsi="Times New Roman" w:cs="Times New Roman"/>
          <w:sz w:val="24"/>
          <w:szCs w:val="24"/>
        </w:rPr>
        <w:t xml:space="preserve">generic relevant considerations </w:t>
      </w:r>
      <w:r w:rsidRPr="00477E36">
        <w:rPr>
          <w:rFonts w:ascii="Times New Roman" w:hAnsi="Times New Roman" w:cs="Times New Roman"/>
          <w:sz w:val="24"/>
          <w:szCs w:val="24"/>
        </w:rPr>
        <w:t>constitute only waypoints for reasoning, not criteria to be applied</w:t>
      </w:r>
      <w:r w:rsidR="00DA2298" w:rsidRPr="00477E36">
        <w:rPr>
          <w:rFonts w:ascii="Times New Roman" w:hAnsi="Times New Roman" w:cs="Times New Roman"/>
          <w:sz w:val="24"/>
          <w:szCs w:val="24"/>
        </w:rPr>
        <w:t xml:space="preserve"> towards defined purposes and situations.</w:t>
      </w:r>
    </w:p>
    <w:p w14:paraId="79DA2E20" w14:textId="0D676AE6" w:rsidR="00B9453A" w:rsidRPr="00477E36" w:rsidRDefault="00CA7544" w:rsidP="00BA3EF7">
      <w:pPr>
        <w:jc w:val="both"/>
        <w:rPr>
          <w:rFonts w:ascii="Times New Roman" w:hAnsi="Times New Roman" w:cs="Times New Roman"/>
          <w:sz w:val="24"/>
          <w:szCs w:val="24"/>
        </w:rPr>
      </w:pPr>
      <w:r w:rsidRPr="00477E36">
        <w:rPr>
          <w:rFonts w:ascii="Times New Roman" w:hAnsi="Times New Roman" w:cs="Times New Roman"/>
          <w:sz w:val="24"/>
          <w:szCs w:val="24"/>
        </w:rPr>
        <w:t>Many of the proposals can be improved by simply:</w:t>
      </w:r>
    </w:p>
    <w:p w14:paraId="5E302EF7" w14:textId="5AC4B503" w:rsidR="00B9453A" w:rsidRPr="00477E36" w:rsidRDefault="00B9453A" w:rsidP="00BA3EF7">
      <w:pPr>
        <w:pStyle w:val="ListParagraph"/>
        <w:numPr>
          <w:ilvl w:val="0"/>
          <w:numId w:val="5"/>
        </w:numPr>
        <w:jc w:val="both"/>
        <w:rPr>
          <w:rFonts w:ascii="Times New Roman" w:hAnsi="Times New Roman" w:cs="Times New Roman"/>
          <w:sz w:val="24"/>
          <w:szCs w:val="24"/>
        </w:rPr>
      </w:pPr>
      <w:r w:rsidRPr="00477E36">
        <w:rPr>
          <w:rFonts w:ascii="Times New Roman" w:hAnsi="Times New Roman" w:cs="Times New Roman"/>
          <w:sz w:val="24"/>
          <w:szCs w:val="24"/>
        </w:rPr>
        <w:t>Specify</w:t>
      </w:r>
      <w:r w:rsidR="00CA7544" w:rsidRPr="00477E36">
        <w:rPr>
          <w:rFonts w:ascii="Times New Roman" w:hAnsi="Times New Roman" w:cs="Times New Roman"/>
          <w:sz w:val="24"/>
          <w:szCs w:val="24"/>
        </w:rPr>
        <w:t>ing</w:t>
      </w:r>
      <w:r w:rsidRPr="00477E36">
        <w:rPr>
          <w:rFonts w:ascii="Times New Roman" w:hAnsi="Times New Roman" w:cs="Times New Roman"/>
          <w:sz w:val="24"/>
          <w:szCs w:val="24"/>
        </w:rPr>
        <w:t xml:space="preserve"> the purpose for which powers are to be exercised</w:t>
      </w:r>
      <w:r w:rsidR="00DA2298" w:rsidRPr="00477E36">
        <w:rPr>
          <w:rFonts w:ascii="Times New Roman" w:hAnsi="Times New Roman" w:cs="Times New Roman"/>
          <w:sz w:val="24"/>
          <w:szCs w:val="24"/>
        </w:rPr>
        <w:t>. The</w:t>
      </w:r>
      <w:r w:rsidR="00CA7544" w:rsidRPr="00477E36">
        <w:rPr>
          <w:rFonts w:ascii="Times New Roman" w:hAnsi="Times New Roman" w:cs="Times New Roman"/>
          <w:sz w:val="24"/>
          <w:szCs w:val="24"/>
        </w:rPr>
        <w:t xml:space="preserve"> Tune Review</w:t>
      </w:r>
      <w:r w:rsidR="00DA2298" w:rsidRPr="00477E36">
        <w:rPr>
          <w:rFonts w:ascii="Times New Roman" w:hAnsi="Times New Roman" w:cs="Times New Roman"/>
          <w:sz w:val="24"/>
          <w:szCs w:val="24"/>
        </w:rPr>
        <w:t xml:space="preserve"> clearly identified the animating logics and situations these powers were to be designed to achieve.</w:t>
      </w:r>
      <w:r w:rsidR="00CA7544" w:rsidRPr="00477E36">
        <w:rPr>
          <w:rFonts w:ascii="Times New Roman" w:hAnsi="Times New Roman" w:cs="Times New Roman"/>
          <w:sz w:val="24"/>
          <w:szCs w:val="24"/>
        </w:rPr>
        <w:t xml:space="preserve"> </w:t>
      </w:r>
    </w:p>
    <w:p w14:paraId="1915DA15" w14:textId="7B3F1BFF" w:rsidR="00B9453A" w:rsidRPr="00477E36" w:rsidRDefault="00CA7544" w:rsidP="00BA3EF7">
      <w:pPr>
        <w:pStyle w:val="ListParagraph"/>
        <w:numPr>
          <w:ilvl w:val="0"/>
          <w:numId w:val="5"/>
        </w:numPr>
        <w:jc w:val="both"/>
        <w:rPr>
          <w:rFonts w:ascii="Times New Roman" w:hAnsi="Times New Roman" w:cs="Times New Roman"/>
          <w:sz w:val="24"/>
          <w:szCs w:val="24"/>
        </w:rPr>
      </w:pPr>
      <w:r w:rsidRPr="00477E36">
        <w:rPr>
          <w:rFonts w:ascii="Times New Roman" w:hAnsi="Times New Roman" w:cs="Times New Roman"/>
          <w:sz w:val="24"/>
          <w:szCs w:val="24"/>
        </w:rPr>
        <w:t xml:space="preserve">Specifying </w:t>
      </w:r>
      <w:r w:rsidR="00B9453A" w:rsidRPr="00477E36">
        <w:rPr>
          <w:rFonts w:ascii="Times New Roman" w:hAnsi="Times New Roman" w:cs="Times New Roman"/>
          <w:sz w:val="24"/>
          <w:szCs w:val="24"/>
        </w:rPr>
        <w:t xml:space="preserve">criteria for the exercise of powers, </w:t>
      </w:r>
      <w:r w:rsidRPr="00477E36">
        <w:rPr>
          <w:rFonts w:ascii="Times New Roman" w:hAnsi="Times New Roman" w:cs="Times New Roman"/>
          <w:sz w:val="24"/>
          <w:szCs w:val="24"/>
        </w:rPr>
        <w:t>not mere lists of vaguely worded consideration</w:t>
      </w:r>
      <w:r w:rsidR="00DA2298" w:rsidRPr="00477E36">
        <w:rPr>
          <w:rFonts w:ascii="Times New Roman" w:hAnsi="Times New Roman" w:cs="Times New Roman"/>
          <w:sz w:val="24"/>
          <w:szCs w:val="24"/>
        </w:rPr>
        <w:t>s.</w:t>
      </w:r>
    </w:p>
    <w:p w14:paraId="219183AB" w14:textId="1C84F976" w:rsidR="00CA7544" w:rsidRPr="00477E36" w:rsidRDefault="00CA7544" w:rsidP="00BA3EF7">
      <w:pPr>
        <w:pStyle w:val="ListParagraph"/>
        <w:numPr>
          <w:ilvl w:val="0"/>
          <w:numId w:val="5"/>
        </w:numPr>
        <w:jc w:val="both"/>
        <w:rPr>
          <w:rFonts w:ascii="Times New Roman" w:hAnsi="Times New Roman" w:cs="Times New Roman"/>
          <w:sz w:val="24"/>
          <w:szCs w:val="24"/>
        </w:rPr>
      </w:pPr>
      <w:r w:rsidRPr="00477E36">
        <w:rPr>
          <w:rFonts w:ascii="Times New Roman" w:hAnsi="Times New Roman" w:cs="Times New Roman"/>
          <w:sz w:val="24"/>
          <w:szCs w:val="24"/>
        </w:rPr>
        <w:t>Defining the situations in which a power will be used.</w:t>
      </w:r>
    </w:p>
    <w:p w14:paraId="0B11571A" w14:textId="6640AC16" w:rsidR="00CA7544" w:rsidRPr="00477E36" w:rsidRDefault="00CA7544" w:rsidP="00BA3EF7">
      <w:pPr>
        <w:jc w:val="both"/>
        <w:rPr>
          <w:rFonts w:ascii="Times New Roman" w:hAnsi="Times New Roman" w:cs="Times New Roman"/>
          <w:sz w:val="24"/>
          <w:szCs w:val="24"/>
        </w:rPr>
      </w:pPr>
      <w:r w:rsidRPr="00477E36">
        <w:rPr>
          <w:rFonts w:ascii="Times New Roman" w:hAnsi="Times New Roman" w:cs="Times New Roman"/>
          <w:sz w:val="24"/>
          <w:szCs w:val="24"/>
        </w:rPr>
        <w:t xml:space="preserve">The drafting instructions should have emphasised the need for business processes such as own motion variation to be </w:t>
      </w:r>
      <w:r w:rsidR="000627D8" w:rsidRPr="00477E36">
        <w:rPr>
          <w:rFonts w:ascii="Times New Roman" w:hAnsi="Times New Roman" w:cs="Times New Roman"/>
          <w:sz w:val="24"/>
          <w:szCs w:val="24"/>
        </w:rPr>
        <w:t xml:space="preserve">properly </w:t>
      </w:r>
      <w:r w:rsidRPr="00477E36">
        <w:rPr>
          <w:rFonts w:ascii="Times New Roman" w:hAnsi="Times New Roman" w:cs="Times New Roman"/>
          <w:sz w:val="24"/>
          <w:szCs w:val="24"/>
        </w:rPr>
        <w:t xml:space="preserve">tied to the specific situations identified by the Tune Review. Such an approach will ensure that participants and the Agency have a genuine shared vision of how many of the new levers given to the Agency will be exercised in practice. The Agency </w:t>
      </w:r>
      <w:r w:rsidRPr="00477E36">
        <w:rPr>
          <w:rFonts w:ascii="Times New Roman" w:hAnsi="Times New Roman" w:cs="Times New Roman"/>
          <w:sz w:val="24"/>
          <w:szCs w:val="24"/>
        </w:rPr>
        <w:lastRenderedPageBreak/>
        <w:t>should be allowed to focus on much needed implementation, with the Department taking on its proper role in relation to policy settings.</w:t>
      </w:r>
    </w:p>
    <w:p w14:paraId="57ACF9C4" w14:textId="4629120C" w:rsidR="005246C7" w:rsidRPr="00477E36" w:rsidRDefault="00DF3698" w:rsidP="00BA3EF7">
      <w:pPr>
        <w:pStyle w:val="ListParagraph"/>
        <w:numPr>
          <w:ilvl w:val="0"/>
          <w:numId w:val="3"/>
        </w:numPr>
        <w:jc w:val="both"/>
        <w:rPr>
          <w:rFonts w:ascii="Times New Roman" w:hAnsi="Times New Roman" w:cs="Times New Roman"/>
          <w:b/>
          <w:bCs/>
          <w:sz w:val="24"/>
          <w:szCs w:val="24"/>
        </w:rPr>
      </w:pPr>
      <w:r w:rsidRPr="00477E36">
        <w:rPr>
          <w:rFonts w:ascii="Times New Roman" w:hAnsi="Times New Roman" w:cs="Times New Roman"/>
          <w:b/>
          <w:bCs/>
          <w:sz w:val="24"/>
          <w:szCs w:val="24"/>
        </w:rPr>
        <w:t>Bare primary legislation/</w:t>
      </w:r>
      <w:r w:rsidR="000627D8" w:rsidRPr="00477E36">
        <w:rPr>
          <w:rFonts w:ascii="Times New Roman" w:hAnsi="Times New Roman" w:cs="Times New Roman"/>
          <w:b/>
          <w:bCs/>
          <w:sz w:val="24"/>
          <w:szCs w:val="24"/>
        </w:rPr>
        <w:t>o</w:t>
      </w:r>
      <w:r w:rsidRPr="00477E36">
        <w:rPr>
          <w:rFonts w:ascii="Times New Roman" w:hAnsi="Times New Roman" w:cs="Times New Roman"/>
          <w:b/>
          <w:bCs/>
          <w:sz w:val="24"/>
          <w:szCs w:val="24"/>
        </w:rPr>
        <w:t>verreliance</w:t>
      </w:r>
      <w:r w:rsidR="005246C7" w:rsidRPr="00477E36">
        <w:rPr>
          <w:rFonts w:ascii="Times New Roman" w:hAnsi="Times New Roman" w:cs="Times New Roman"/>
          <w:b/>
          <w:bCs/>
          <w:sz w:val="24"/>
          <w:szCs w:val="24"/>
        </w:rPr>
        <w:t xml:space="preserve"> on </w:t>
      </w:r>
      <w:r w:rsidR="000627D8" w:rsidRPr="00477E36">
        <w:rPr>
          <w:rFonts w:ascii="Times New Roman" w:hAnsi="Times New Roman" w:cs="Times New Roman"/>
          <w:b/>
          <w:bCs/>
          <w:sz w:val="24"/>
          <w:szCs w:val="24"/>
        </w:rPr>
        <w:t xml:space="preserve">modifying </w:t>
      </w:r>
      <w:r w:rsidR="005246C7" w:rsidRPr="00477E36">
        <w:rPr>
          <w:rFonts w:ascii="Times New Roman" w:hAnsi="Times New Roman" w:cs="Times New Roman"/>
          <w:b/>
          <w:bCs/>
          <w:sz w:val="24"/>
          <w:szCs w:val="24"/>
        </w:rPr>
        <w:t>NDIS Rules</w:t>
      </w:r>
    </w:p>
    <w:p w14:paraId="7389F8B2" w14:textId="7C8450C5" w:rsidR="005246C7" w:rsidRPr="00477E36" w:rsidRDefault="005246C7" w:rsidP="00BA3EF7">
      <w:pPr>
        <w:jc w:val="both"/>
        <w:rPr>
          <w:rFonts w:ascii="Times New Roman" w:hAnsi="Times New Roman" w:cs="Times New Roman"/>
          <w:sz w:val="24"/>
          <w:szCs w:val="24"/>
        </w:rPr>
      </w:pPr>
      <w:r w:rsidRPr="00477E36">
        <w:rPr>
          <w:rFonts w:ascii="Times New Roman" w:hAnsi="Times New Roman" w:cs="Times New Roman"/>
          <w:sz w:val="24"/>
          <w:szCs w:val="24"/>
        </w:rPr>
        <w:t>The</w:t>
      </w:r>
      <w:r w:rsidR="00B9453A" w:rsidRPr="00477E36">
        <w:rPr>
          <w:rFonts w:ascii="Times New Roman" w:hAnsi="Times New Roman" w:cs="Times New Roman"/>
          <w:sz w:val="24"/>
          <w:szCs w:val="24"/>
        </w:rPr>
        <w:t>se drafts continue the related trend of overreliance on broad</w:t>
      </w:r>
      <w:r w:rsidRPr="00477E36">
        <w:rPr>
          <w:rFonts w:ascii="Times New Roman" w:hAnsi="Times New Roman" w:cs="Times New Roman"/>
          <w:sz w:val="24"/>
          <w:szCs w:val="24"/>
        </w:rPr>
        <w:t xml:space="preserve"> </w:t>
      </w:r>
      <w:r w:rsidR="00B9453A" w:rsidRPr="00477E36">
        <w:rPr>
          <w:rFonts w:ascii="Times New Roman" w:hAnsi="Times New Roman" w:cs="Times New Roman"/>
          <w:sz w:val="24"/>
          <w:szCs w:val="24"/>
        </w:rPr>
        <w:t xml:space="preserve">rule making powers rather than targeted, principled amendment to the primary legislation. There is a continual tendency to provide for an unconfined power in the primary legislation, with limitations following in the rules. </w:t>
      </w:r>
      <w:r w:rsidR="00DF3698" w:rsidRPr="00477E36">
        <w:rPr>
          <w:rFonts w:ascii="Times New Roman" w:hAnsi="Times New Roman" w:cs="Times New Roman"/>
          <w:sz w:val="24"/>
          <w:szCs w:val="24"/>
        </w:rPr>
        <w:t xml:space="preserve">The proposed legislation is also replete with carve out provisions, allowing later rules, restrained only by the </w:t>
      </w:r>
      <w:r w:rsidR="00DA2298" w:rsidRPr="00477E36">
        <w:rPr>
          <w:rFonts w:ascii="Times New Roman" w:hAnsi="Times New Roman" w:cs="Times New Roman"/>
          <w:sz w:val="24"/>
          <w:szCs w:val="24"/>
        </w:rPr>
        <w:t xml:space="preserve">potential process of senate </w:t>
      </w:r>
      <w:r w:rsidR="00DF3698" w:rsidRPr="00477E36">
        <w:rPr>
          <w:rFonts w:ascii="Times New Roman" w:hAnsi="Times New Roman" w:cs="Times New Roman"/>
          <w:sz w:val="24"/>
          <w:szCs w:val="24"/>
        </w:rPr>
        <w:t xml:space="preserve">disallowance, to supplement, disapply or otherwise cut across the operation of the legislation. </w:t>
      </w:r>
    </w:p>
    <w:p w14:paraId="263A7442" w14:textId="03EC3FC5" w:rsidR="00DF3698" w:rsidRPr="00477E36" w:rsidRDefault="00B9453A" w:rsidP="00BA3EF7">
      <w:pPr>
        <w:jc w:val="both"/>
        <w:rPr>
          <w:rFonts w:ascii="Times New Roman" w:hAnsi="Times New Roman" w:cs="Times New Roman"/>
          <w:sz w:val="24"/>
          <w:szCs w:val="24"/>
        </w:rPr>
      </w:pPr>
      <w:r w:rsidRPr="00477E36">
        <w:rPr>
          <w:rFonts w:ascii="Times New Roman" w:hAnsi="Times New Roman" w:cs="Times New Roman"/>
          <w:sz w:val="24"/>
          <w:szCs w:val="24"/>
        </w:rPr>
        <w:t>This is</w:t>
      </w:r>
      <w:r w:rsidRPr="00477E36">
        <w:rPr>
          <w:rFonts w:ascii="Times New Roman" w:hAnsi="Times New Roman" w:cs="Times New Roman"/>
          <w:sz w:val="24"/>
          <w:szCs w:val="24"/>
        </w:rPr>
        <w:t xml:space="preserve"> inappropriate</w:t>
      </w:r>
      <w:r w:rsidRPr="00477E36">
        <w:rPr>
          <w:rFonts w:ascii="Times New Roman" w:hAnsi="Times New Roman" w:cs="Times New Roman"/>
          <w:sz w:val="24"/>
          <w:szCs w:val="24"/>
        </w:rPr>
        <w:t xml:space="preserve"> </w:t>
      </w:r>
      <w:r w:rsidRPr="00477E36">
        <w:rPr>
          <w:rFonts w:ascii="Times New Roman" w:hAnsi="Times New Roman" w:cs="Times New Roman"/>
          <w:sz w:val="24"/>
          <w:szCs w:val="24"/>
        </w:rPr>
        <w:t>where rules are in effect</w:t>
      </w:r>
      <w:r w:rsidRPr="00477E36">
        <w:rPr>
          <w:rFonts w:ascii="Times New Roman" w:hAnsi="Times New Roman" w:cs="Times New Roman"/>
          <w:sz w:val="24"/>
          <w:szCs w:val="24"/>
        </w:rPr>
        <w:t xml:space="preserve"> superimposing requirements </w:t>
      </w:r>
      <w:r w:rsidRPr="00477E36">
        <w:rPr>
          <w:rFonts w:ascii="Times New Roman" w:hAnsi="Times New Roman" w:cs="Times New Roman"/>
          <w:sz w:val="24"/>
          <w:szCs w:val="24"/>
        </w:rPr>
        <w:t xml:space="preserve">or limiting otherwise unconfined powers in the primary legislation. </w:t>
      </w:r>
      <w:r w:rsidRPr="00477E36">
        <w:rPr>
          <w:rFonts w:ascii="Times New Roman" w:hAnsi="Times New Roman" w:cs="Times New Roman"/>
          <w:sz w:val="24"/>
          <w:szCs w:val="24"/>
        </w:rPr>
        <w:t xml:space="preserve">This is not delegated legislation that translates the ‘purposes’ or ‘principles’ of the original Act </w:t>
      </w:r>
      <w:r w:rsidRPr="00477E36">
        <w:rPr>
          <w:rFonts w:ascii="Times New Roman" w:hAnsi="Times New Roman" w:cs="Times New Roman"/>
          <w:sz w:val="24"/>
          <w:szCs w:val="24"/>
        </w:rPr>
        <w:t xml:space="preserve">or informs the exercise of </w:t>
      </w:r>
      <w:proofErr w:type="spellStart"/>
      <w:proofErr w:type="gramStart"/>
      <w:r w:rsidR="00DF3698" w:rsidRPr="00477E36">
        <w:rPr>
          <w:rFonts w:ascii="Times New Roman" w:hAnsi="Times New Roman" w:cs="Times New Roman"/>
          <w:sz w:val="24"/>
          <w:szCs w:val="24"/>
        </w:rPr>
        <w:t>well structured</w:t>
      </w:r>
      <w:proofErr w:type="spellEnd"/>
      <w:proofErr w:type="gramEnd"/>
      <w:r w:rsidR="00DF3698" w:rsidRPr="00477E36">
        <w:rPr>
          <w:rFonts w:ascii="Times New Roman" w:hAnsi="Times New Roman" w:cs="Times New Roman"/>
          <w:sz w:val="24"/>
          <w:szCs w:val="24"/>
        </w:rPr>
        <w:t xml:space="preserve"> </w:t>
      </w:r>
      <w:r w:rsidRPr="00477E36">
        <w:rPr>
          <w:rFonts w:ascii="Times New Roman" w:hAnsi="Times New Roman" w:cs="Times New Roman"/>
          <w:sz w:val="24"/>
          <w:szCs w:val="24"/>
        </w:rPr>
        <w:t>powers. These are rules which</w:t>
      </w:r>
      <w:r w:rsidRPr="00477E36">
        <w:rPr>
          <w:rFonts w:ascii="Times New Roman" w:hAnsi="Times New Roman" w:cs="Times New Roman"/>
          <w:sz w:val="24"/>
          <w:szCs w:val="24"/>
        </w:rPr>
        <w:t xml:space="preserve"> can</w:t>
      </w:r>
      <w:r w:rsidRPr="00477E36">
        <w:rPr>
          <w:rFonts w:ascii="Times New Roman" w:hAnsi="Times New Roman" w:cs="Times New Roman"/>
          <w:sz w:val="24"/>
          <w:szCs w:val="24"/>
        </w:rPr>
        <w:t xml:space="preserve"> limit the scope of the legislation (</w:t>
      </w:r>
      <w:proofErr w:type="gramStart"/>
      <w:r w:rsidRPr="00477E36">
        <w:rPr>
          <w:rFonts w:ascii="Times New Roman" w:hAnsi="Times New Roman" w:cs="Times New Roman"/>
          <w:sz w:val="24"/>
          <w:szCs w:val="24"/>
        </w:rPr>
        <w:t>e.g.</w:t>
      </w:r>
      <w:proofErr w:type="gramEnd"/>
      <w:r w:rsidRPr="00477E36">
        <w:rPr>
          <w:rFonts w:ascii="Times New Roman" w:hAnsi="Times New Roman" w:cs="Times New Roman"/>
          <w:sz w:val="24"/>
          <w:szCs w:val="24"/>
        </w:rPr>
        <w:t xml:space="preserve"> who qualifies for the scheme)</w:t>
      </w:r>
      <w:r w:rsidRPr="00477E36">
        <w:rPr>
          <w:rFonts w:ascii="Times New Roman" w:hAnsi="Times New Roman" w:cs="Times New Roman"/>
          <w:sz w:val="24"/>
          <w:szCs w:val="24"/>
        </w:rPr>
        <w:t xml:space="preserve"> and actively c</w:t>
      </w:r>
      <w:r w:rsidR="00DF3698" w:rsidRPr="00477E36">
        <w:rPr>
          <w:rFonts w:ascii="Times New Roman" w:hAnsi="Times New Roman" w:cs="Times New Roman"/>
          <w:sz w:val="24"/>
          <w:szCs w:val="24"/>
        </w:rPr>
        <w:t>u</w:t>
      </w:r>
      <w:r w:rsidRPr="00477E36">
        <w:rPr>
          <w:rFonts w:ascii="Times New Roman" w:hAnsi="Times New Roman" w:cs="Times New Roman"/>
          <w:sz w:val="24"/>
          <w:szCs w:val="24"/>
        </w:rPr>
        <w:t xml:space="preserve">t across </w:t>
      </w:r>
      <w:r w:rsidRPr="00477E36">
        <w:rPr>
          <w:rFonts w:ascii="Times New Roman" w:hAnsi="Times New Roman" w:cs="Times New Roman"/>
          <w:sz w:val="24"/>
          <w:szCs w:val="24"/>
        </w:rPr>
        <w:t xml:space="preserve">its </w:t>
      </w:r>
      <w:r w:rsidR="00DF3698" w:rsidRPr="00477E36">
        <w:rPr>
          <w:rFonts w:ascii="Times New Roman" w:hAnsi="Times New Roman" w:cs="Times New Roman"/>
          <w:sz w:val="24"/>
          <w:szCs w:val="24"/>
        </w:rPr>
        <w:t xml:space="preserve">otherwise intended </w:t>
      </w:r>
      <w:r w:rsidRPr="00477E36">
        <w:rPr>
          <w:rFonts w:ascii="Times New Roman" w:hAnsi="Times New Roman" w:cs="Times New Roman"/>
          <w:sz w:val="24"/>
          <w:szCs w:val="24"/>
        </w:rPr>
        <w:t xml:space="preserve">operation. </w:t>
      </w:r>
      <w:r w:rsidR="00DF3698" w:rsidRPr="00477E36">
        <w:rPr>
          <w:rFonts w:ascii="Times New Roman" w:hAnsi="Times New Roman" w:cs="Times New Roman"/>
          <w:sz w:val="24"/>
          <w:szCs w:val="24"/>
        </w:rPr>
        <w:t>These are rules that provide the only limitations on otherwise unconfined powers. The rules are being used to address matters</w:t>
      </w:r>
      <w:r w:rsidR="00DA2298" w:rsidRPr="00477E36">
        <w:rPr>
          <w:rFonts w:ascii="Times New Roman" w:hAnsi="Times New Roman" w:cs="Times New Roman"/>
          <w:sz w:val="24"/>
          <w:szCs w:val="24"/>
        </w:rPr>
        <w:t xml:space="preserve"> of principle</w:t>
      </w:r>
      <w:r w:rsidR="00DF3698" w:rsidRPr="00477E36">
        <w:rPr>
          <w:rFonts w:ascii="Times New Roman" w:hAnsi="Times New Roman" w:cs="Times New Roman"/>
          <w:sz w:val="24"/>
          <w:szCs w:val="24"/>
        </w:rPr>
        <w:t xml:space="preserve"> usually dealt with by primary legislation.</w:t>
      </w:r>
    </w:p>
    <w:p w14:paraId="754B8355" w14:textId="2CABC24F" w:rsidR="00B9453A" w:rsidRPr="00477E36" w:rsidRDefault="005246C7" w:rsidP="00BA3EF7">
      <w:pPr>
        <w:pStyle w:val="ListParagraph"/>
        <w:numPr>
          <w:ilvl w:val="0"/>
          <w:numId w:val="6"/>
        </w:numPr>
        <w:jc w:val="both"/>
        <w:rPr>
          <w:rFonts w:ascii="Times New Roman" w:hAnsi="Times New Roman" w:cs="Times New Roman"/>
          <w:b/>
          <w:bCs/>
          <w:sz w:val="24"/>
          <w:szCs w:val="24"/>
        </w:rPr>
      </w:pPr>
      <w:r w:rsidRPr="00477E36">
        <w:rPr>
          <w:rFonts w:ascii="Times New Roman" w:hAnsi="Times New Roman" w:cs="Times New Roman"/>
          <w:b/>
          <w:bCs/>
          <w:sz w:val="24"/>
          <w:szCs w:val="24"/>
        </w:rPr>
        <w:t>Remedying the Scheme’s legitimacy deficit</w:t>
      </w:r>
    </w:p>
    <w:p w14:paraId="54FD53CE" w14:textId="29C450A3" w:rsidR="00DA2298" w:rsidRPr="00477E36" w:rsidRDefault="00B9453A" w:rsidP="00BA3EF7">
      <w:pPr>
        <w:jc w:val="both"/>
        <w:rPr>
          <w:rFonts w:ascii="Times New Roman" w:hAnsi="Times New Roman" w:cs="Times New Roman"/>
          <w:sz w:val="24"/>
          <w:szCs w:val="24"/>
        </w:rPr>
      </w:pPr>
      <w:r w:rsidRPr="00477E36">
        <w:rPr>
          <w:rFonts w:ascii="Times New Roman" w:hAnsi="Times New Roman" w:cs="Times New Roman"/>
          <w:sz w:val="24"/>
          <w:szCs w:val="24"/>
        </w:rPr>
        <w:t>The possibility of disallowance is not a panacea for</w:t>
      </w:r>
      <w:r w:rsidR="00DA2298" w:rsidRPr="00477E36">
        <w:rPr>
          <w:rFonts w:ascii="Times New Roman" w:hAnsi="Times New Roman" w:cs="Times New Roman"/>
          <w:sz w:val="24"/>
          <w:szCs w:val="24"/>
        </w:rPr>
        <w:t xml:space="preserve"> effective oversight and governance.</w:t>
      </w:r>
      <w:r w:rsidRPr="00477E36">
        <w:rPr>
          <w:rFonts w:ascii="Times New Roman" w:hAnsi="Times New Roman" w:cs="Times New Roman"/>
          <w:sz w:val="24"/>
          <w:szCs w:val="24"/>
        </w:rPr>
        <w:t xml:space="preserve"> </w:t>
      </w:r>
      <w:r w:rsidR="00DA2298" w:rsidRPr="00477E36">
        <w:rPr>
          <w:rFonts w:ascii="Times New Roman" w:hAnsi="Times New Roman" w:cs="Times New Roman"/>
          <w:sz w:val="24"/>
          <w:szCs w:val="24"/>
        </w:rPr>
        <w:t>C</w:t>
      </w:r>
      <w:r w:rsidRPr="00477E36">
        <w:rPr>
          <w:rFonts w:ascii="Times New Roman" w:hAnsi="Times New Roman" w:cs="Times New Roman"/>
          <w:sz w:val="24"/>
          <w:szCs w:val="24"/>
        </w:rPr>
        <w:t xml:space="preserve">ommunity concerns about the need for greater co-design and democratic legitimation of executive decisions relating to the Scheme. Reliance on disallowance has an adverse impact on the ability of the </w:t>
      </w:r>
      <w:proofErr w:type="gramStart"/>
      <w:r w:rsidRPr="00477E36">
        <w:rPr>
          <w:rFonts w:ascii="Times New Roman" w:hAnsi="Times New Roman" w:cs="Times New Roman"/>
          <w:sz w:val="24"/>
          <w:szCs w:val="24"/>
        </w:rPr>
        <w:t>cross</w:t>
      </w:r>
      <w:r w:rsidR="00DF3698" w:rsidRPr="00477E36">
        <w:rPr>
          <w:rFonts w:ascii="Times New Roman" w:hAnsi="Times New Roman" w:cs="Times New Roman"/>
          <w:sz w:val="24"/>
          <w:szCs w:val="24"/>
        </w:rPr>
        <w:t>-</w:t>
      </w:r>
      <w:r w:rsidRPr="00477E36">
        <w:rPr>
          <w:rFonts w:ascii="Times New Roman" w:hAnsi="Times New Roman" w:cs="Times New Roman"/>
          <w:sz w:val="24"/>
          <w:szCs w:val="24"/>
        </w:rPr>
        <w:t>bench</w:t>
      </w:r>
      <w:proofErr w:type="gramEnd"/>
      <w:r w:rsidRPr="00477E36">
        <w:rPr>
          <w:rFonts w:ascii="Times New Roman" w:hAnsi="Times New Roman" w:cs="Times New Roman"/>
          <w:sz w:val="24"/>
          <w:szCs w:val="24"/>
        </w:rPr>
        <w:t xml:space="preserve"> Senators from smaller states to </w:t>
      </w:r>
      <w:r w:rsidR="00DA2298" w:rsidRPr="00477E36">
        <w:rPr>
          <w:rFonts w:ascii="Times New Roman" w:hAnsi="Times New Roman" w:cs="Times New Roman"/>
          <w:sz w:val="24"/>
          <w:szCs w:val="24"/>
        </w:rPr>
        <w:t xml:space="preserve">effectively </w:t>
      </w:r>
      <w:r w:rsidRPr="00477E36">
        <w:rPr>
          <w:rFonts w:ascii="Times New Roman" w:hAnsi="Times New Roman" w:cs="Times New Roman"/>
          <w:sz w:val="24"/>
          <w:szCs w:val="24"/>
        </w:rPr>
        <w:t>represent their electorates</w:t>
      </w:r>
      <w:r w:rsidR="00DA2298" w:rsidRPr="00477E36">
        <w:rPr>
          <w:rFonts w:ascii="Times New Roman" w:hAnsi="Times New Roman" w:cs="Times New Roman"/>
          <w:sz w:val="24"/>
          <w:szCs w:val="24"/>
        </w:rPr>
        <w:t xml:space="preserve"> in our federal system</w:t>
      </w:r>
      <w:r w:rsidRPr="00477E36">
        <w:rPr>
          <w:rFonts w:ascii="Times New Roman" w:hAnsi="Times New Roman" w:cs="Times New Roman"/>
          <w:sz w:val="24"/>
          <w:szCs w:val="24"/>
        </w:rPr>
        <w:t xml:space="preserve">. Reliance on disallowance accelerates the process of </w:t>
      </w:r>
      <w:r w:rsidR="00DF3698" w:rsidRPr="00477E36">
        <w:rPr>
          <w:rFonts w:ascii="Times New Roman" w:hAnsi="Times New Roman" w:cs="Times New Roman"/>
          <w:sz w:val="24"/>
          <w:szCs w:val="24"/>
        </w:rPr>
        <w:t xml:space="preserve">scrutiny to </w:t>
      </w:r>
      <w:r w:rsidR="00DA2298" w:rsidRPr="00477E36">
        <w:rPr>
          <w:rFonts w:ascii="Times New Roman" w:hAnsi="Times New Roman" w:cs="Times New Roman"/>
          <w:sz w:val="24"/>
          <w:szCs w:val="24"/>
        </w:rPr>
        <w:t xml:space="preserve">the </w:t>
      </w:r>
      <w:r w:rsidR="00DF3698" w:rsidRPr="00477E36">
        <w:rPr>
          <w:rFonts w:ascii="Times New Roman" w:hAnsi="Times New Roman" w:cs="Times New Roman"/>
          <w:sz w:val="24"/>
          <w:szCs w:val="24"/>
        </w:rPr>
        <w:t>prescribed sitting day time limits.</w:t>
      </w:r>
    </w:p>
    <w:p w14:paraId="6B563F60" w14:textId="2E58E575" w:rsidR="00DA2298" w:rsidRPr="00477E36" w:rsidRDefault="000627D8" w:rsidP="00BA3EF7">
      <w:pPr>
        <w:jc w:val="both"/>
        <w:rPr>
          <w:rFonts w:ascii="Times New Roman" w:hAnsi="Times New Roman" w:cs="Times New Roman"/>
          <w:sz w:val="24"/>
          <w:szCs w:val="24"/>
        </w:rPr>
      </w:pPr>
      <w:r w:rsidRPr="00477E36">
        <w:rPr>
          <w:rFonts w:ascii="Times New Roman" w:hAnsi="Times New Roman" w:cs="Times New Roman"/>
          <w:sz w:val="24"/>
          <w:szCs w:val="24"/>
        </w:rPr>
        <w:t xml:space="preserve">While Disability Reform Council, and the states, exercise considerable control over the NDIS rules, this must be </w:t>
      </w:r>
      <w:r w:rsidR="000A4F39" w:rsidRPr="00477E36">
        <w:rPr>
          <w:rFonts w:ascii="Times New Roman" w:hAnsi="Times New Roman" w:cs="Times New Roman"/>
          <w:sz w:val="24"/>
          <w:szCs w:val="24"/>
        </w:rPr>
        <w:t>matched</w:t>
      </w:r>
      <w:r w:rsidRPr="00477E36">
        <w:rPr>
          <w:rFonts w:ascii="Times New Roman" w:hAnsi="Times New Roman" w:cs="Times New Roman"/>
          <w:sz w:val="24"/>
          <w:szCs w:val="24"/>
        </w:rPr>
        <w:t xml:space="preserve"> by </w:t>
      </w:r>
      <w:r w:rsidR="000A4F39" w:rsidRPr="00477E36">
        <w:rPr>
          <w:rFonts w:ascii="Times New Roman" w:hAnsi="Times New Roman" w:cs="Times New Roman"/>
          <w:sz w:val="24"/>
          <w:szCs w:val="24"/>
        </w:rPr>
        <w:t>respect for the role of</w:t>
      </w:r>
      <w:r w:rsidRPr="00477E36">
        <w:rPr>
          <w:rFonts w:ascii="Times New Roman" w:hAnsi="Times New Roman" w:cs="Times New Roman"/>
          <w:sz w:val="24"/>
          <w:szCs w:val="24"/>
        </w:rPr>
        <w:t xml:space="preserve"> </w:t>
      </w:r>
      <w:r w:rsidR="000A4F39" w:rsidRPr="00477E36">
        <w:rPr>
          <w:rFonts w:ascii="Times New Roman" w:hAnsi="Times New Roman" w:cs="Times New Roman"/>
          <w:sz w:val="24"/>
          <w:szCs w:val="24"/>
        </w:rPr>
        <w:t xml:space="preserve">the </w:t>
      </w:r>
      <w:r w:rsidRPr="00477E36">
        <w:rPr>
          <w:rFonts w:ascii="Times New Roman" w:hAnsi="Times New Roman" w:cs="Times New Roman"/>
          <w:sz w:val="24"/>
          <w:szCs w:val="24"/>
        </w:rPr>
        <w:t>Federal Parliament.</w:t>
      </w:r>
    </w:p>
    <w:p w14:paraId="05E5FA22" w14:textId="77DF6586" w:rsidR="005246C7" w:rsidRPr="00AD0801" w:rsidRDefault="000627D8" w:rsidP="00BA3EF7">
      <w:pPr>
        <w:jc w:val="center"/>
        <w:rPr>
          <w:rFonts w:ascii="Times New Roman" w:hAnsi="Times New Roman" w:cs="Times New Roman"/>
          <w:b/>
          <w:bCs/>
          <w:sz w:val="28"/>
          <w:szCs w:val="28"/>
          <w:u w:val="single"/>
        </w:rPr>
      </w:pPr>
      <w:r w:rsidRPr="00AD0801">
        <w:rPr>
          <w:rFonts w:ascii="Times New Roman" w:hAnsi="Times New Roman" w:cs="Times New Roman"/>
          <w:b/>
          <w:bCs/>
          <w:sz w:val="28"/>
          <w:szCs w:val="28"/>
          <w:u w:val="single"/>
        </w:rPr>
        <w:t>2. Feedback on Changes to Scheme Access Criteria</w:t>
      </w:r>
    </w:p>
    <w:p w14:paraId="13530572" w14:textId="3BF006C5" w:rsidR="00CE10BB" w:rsidRPr="00477E36" w:rsidRDefault="005246C7" w:rsidP="00BA3EF7">
      <w:pPr>
        <w:jc w:val="both"/>
        <w:rPr>
          <w:rFonts w:ascii="Times New Roman" w:hAnsi="Times New Roman" w:cs="Times New Roman"/>
          <w:sz w:val="24"/>
          <w:szCs w:val="24"/>
        </w:rPr>
      </w:pPr>
      <w:r w:rsidRPr="00477E36">
        <w:rPr>
          <w:rFonts w:ascii="Times New Roman" w:hAnsi="Times New Roman" w:cs="Times New Roman"/>
          <w:sz w:val="24"/>
          <w:szCs w:val="24"/>
        </w:rPr>
        <w:t>The new provisions relating to psychosocial disability effectively create a new pathway</w:t>
      </w:r>
      <w:r w:rsidR="00477E36">
        <w:rPr>
          <w:rFonts w:ascii="Times New Roman" w:hAnsi="Times New Roman" w:cs="Times New Roman"/>
          <w:sz w:val="24"/>
          <w:szCs w:val="24"/>
        </w:rPr>
        <w:t xml:space="preserve"> for qualification</w:t>
      </w:r>
      <w:r w:rsidRPr="00477E36">
        <w:rPr>
          <w:rFonts w:ascii="Times New Roman" w:hAnsi="Times New Roman" w:cs="Times New Roman"/>
          <w:sz w:val="24"/>
          <w:szCs w:val="24"/>
        </w:rPr>
        <w:t xml:space="preserve">. </w:t>
      </w:r>
      <w:r w:rsidR="00CE10BB" w:rsidRPr="00477E36">
        <w:rPr>
          <w:rFonts w:ascii="Times New Roman" w:hAnsi="Times New Roman" w:cs="Times New Roman"/>
          <w:sz w:val="24"/>
          <w:szCs w:val="24"/>
        </w:rPr>
        <w:t xml:space="preserve">A provision such as rule 9(2)(b) is in effect a clarificatory amendment to the NDIS Act sections 24 and 25. </w:t>
      </w:r>
      <w:r w:rsidRPr="00477E36">
        <w:rPr>
          <w:rFonts w:ascii="Times New Roman" w:hAnsi="Times New Roman" w:cs="Times New Roman"/>
          <w:sz w:val="24"/>
          <w:szCs w:val="24"/>
        </w:rPr>
        <w:t xml:space="preserve">They should be placed into the primary Act and voted on by </w:t>
      </w:r>
      <w:proofErr w:type="gramStart"/>
      <w:r w:rsidRPr="00477E36">
        <w:rPr>
          <w:rFonts w:ascii="Times New Roman" w:hAnsi="Times New Roman" w:cs="Times New Roman"/>
          <w:sz w:val="24"/>
          <w:szCs w:val="24"/>
        </w:rPr>
        <w:t>a majority of</w:t>
      </w:r>
      <w:proofErr w:type="gramEnd"/>
      <w:r w:rsidRPr="00477E36">
        <w:rPr>
          <w:rFonts w:ascii="Times New Roman" w:hAnsi="Times New Roman" w:cs="Times New Roman"/>
          <w:sz w:val="24"/>
          <w:szCs w:val="24"/>
        </w:rPr>
        <w:t xml:space="preserve"> </w:t>
      </w:r>
      <w:r w:rsidR="0063585E" w:rsidRPr="00477E36">
        <w:rPr>
          <w:rFonts w:ascii="Times New Roman" w:hAnsi="Times New Roman" w:cs="Times New Roman"/>
          <w:sz w:val="24"/>
          <w:szCs w:val="24"/>
        </w:rPr>
        <w:t xml:space="preserve">both houses of the Federal </w:t>
      </w:r>
      <w:r w:rsidRPr="00477E36">
        <w:rPr>
          <w:rFonts w:ascii="Times New Roman" w:hAnsi="Times New Roman" w:cs="Times New Roman"/>
          <w:sz w:val="24"/>
          <w:szCs w:val="24"/>
        </w:rPr>
        <w:t xml:space="preserve">Parliament. </w:t>
      </w:r>
    </w:p>
    <w:p w14:paraId="0261B2AC" w14:textId="71917602" w:rsidR="00CE10BB" w:rsidRPr="00CE10BB" w:rsidRDefault="00CE10BB" w:rsidP="00BA3EF7">
      <w:pPr>
        <w:jc w:val="both"/>
        <w:rPr>
          <w:rFonts w:ascii="Times New Roman" w:hAnsi="Times New Roman" w:cs="Times New Roman"/>
          <w:sz w:val="24"/>
          <w:szCs w:val="24"/>
        </w:rPr>
      </w:pPr>
      <w:r w:rsidRPr="00477E36">
        <w:rPr>
          <w:rFonts w:ascii="Times New Roman" w:hAnsi="Times New Roman" w:cs="Times New Roman"/>
          <w:sz w:val="24"/>
          <w:szCs w:val="24"/>
        </w:rPr>
        <w:t xml:space="preserve">Such a move </w:t>
      </w:r>
      <w:r w:rsidR="000627D8" w:rsidRPr="00477E36">
        <w:rPr>
          <w:rFonts w:ascii="Times New Roman" w:hAnsi="Times New Roman" w:cs="Times New Roman"/>
          <w:sz w:val="24"/>
          <w:szCs w:val="24"/>
        </w:rPr>
        <w:t>may indeed</w:t>
      </w:r>
      <w:r w:rsidRPr="00477E36">
        <w:rPr>
          <w:rFonts w:ascii="Times New Roman" w:hAnsi="Times New Roman" w:cs="Times New Roman"/>
          <w:sz w:val="24"/>
          <w:szCs w:val="24"/>
        </w:rPr>
        <w:t xml:space="preserve"> obviate the need for the expansive new rule making power in the legislation, which </w:t>
      </w:r>
      <w:r w:rsidR="000627D8" w:rsidRPr="00477E36">
        <w:rPr>
          <w:rFonts w:ascii="Times New Roman" w:hAnsi="Times New Roman" w:cs="Times New Roman"/>
          <w:sz w:val="24"/>
          <w:szCs w:val="24"/>
        </w:rPr>
        <w:t>expands</w:t>
      </w:r>
      <w:r w:rsidRPr="00477E36">
        <w:rPr>
          <w:rFonts w:ascii="Times New Roman" w:hAnsi="Times New Roman" w:cs="Times New Roman"/>
          <w:sz w:val="24"/>
          <w:szCs w:val="24"/>
        </w:rPr>
        <w:t xml:space="preserve"> the rule making power from ‘criteria’ to rigid ‘</w:t>
      </w:r>
      <w:proofErr w:type="gramStart"/>
      <w:r w:rsidRPr="00477E36">
        <w:rPr>
          <w:rFonts w:ascii="Times New Roman" w:hAnsi="Times New Roman" w:cs="Times New Roman"/>
          <w:sz w:val="24"/>
          <w:szCs w:val="24"/>
        </w:rPr>
        <w:t>requirements’</w:t>
      </w:r>
      <w:proofErr w:type="gramEnd"/>
      <w:r w:rsidRPr="00477E36">
        <w:rPr>
          <w:rFonts w:ascii="Times New Roman" w:hAnsi="Times New Roman" w:cs="Times New Roman"/>
          <w:sz w:val="24"/>
          <w:szCs w:val="24"/>
        </w:rPr>
        <w:t xml:space="preserve">. With the targeted amendment of the Act being an eminently available option, it is appropriate to query why the Department views the shift </w:t>
      </w:r>
      <w:r w:rsidR="00A1285F" w:rsidRPr="00477E36">
        <w:rPr>
          <w:rFonts w:ascii="Times New Roman" w:hAnsi="Times New Roman" w:cs="Times New Roman"/>
          <w:sz w:val="24"/>
          <w:szCs w:val="24"/>
        </w:rPr>
        <w:t>in rule making powers to</w:t>
      </w:r>
      <w:r w:rsidRPr="00477E36">
        <w:rPr>
          <w:rFonts w:ascii="Times New Roman" w:hAnsi="Times New Roman" w:cs="Times New Roman"/>
          <w:sz w:val="24"/>
          <w:szCs w:val="24"/>
        </w:rPr>
        <w:t xml:space="preserve"> ‘requirements’ as necessary</w:t>
      </w:r>
      <w:r w:rsidR="00A1285F" w:rsidRPr="00477E36">
        <w:rPr>
          <w:rFonts w:ascii="Times New Roman" w:hAnsi="Times New Roman" w:cs="Times New Roman"/>
          <w:sz w:val="24"/>
          <w:szCs w:val="24"/>
        </w:rPr>
        <w:t>?</w:t>
      </w:r>
      <w:r w:rsidR="000627D8" w:rsidRPr="00477E36">
        <w:rPr>
          <w:rFonts w:ascii="Times New Roman" w:hAnsi="Times New Roman" w:cs="Times New Roman"/>
          <w:sz w:val="24"/>
          <w:szCs w:val="24"/>
        </w:rPr>
        <w:t xml:space="preserve"> There is a sense where we are expanding rule making power to pass a new rule, rather than simply making provision in the Act.</w:t>
      </w:r>
    </w:p>
    <w:p w14:paraId="79102EF9" w14:textId="29E673FC" w:rsidR="00CE10BB" w:rsidRPr="00477E36" w:rsidRDefault="00783492" w:rsidP="00BA3EF7">
      <w:pPr>
        <w:pStyle w:val="ListParagraph"/>
        <w:numPr>
          <w:ilvl w:val="0"/>
          <w:numId w:val="8"/>
        </w:numPr>
        <w:shd w:val="clear" w:color="auto" w:fill="FFFFFF"/>
        <w:spacing w:after="0" w:line="235" w:lineRule="atLeast"/>
        <w:jc w:val="both"/>
        <w:rPr>
          <w:rFonts w:ascii="Times New Roman" w:eastAsia="Times New Roman" w:hAnsi="Times New Roman" w:cs="Times New Roman"/>
          <w:b/>
          <w:bCs/>
          <w:i/>
          <w:iCs/>
          <w:color w:val="000000"/>
          <w:sz w:val="24"/>
          <w:szCs w:val="24"/>
          <w:bdr w:val="none" w:sz="0" w:space="0" w:color="auto" w:frame="1"/>
          <w:lang w:eastAsia="en-AU"/>
        </w:rPr>
      </w:pPr>
      <w:r>
        <w:rPr>
          <w:rFonts w:ascii="Times New Roman" w:eastAsia="Times New Roman" w:hAnsi="Times New Roman" w:cs="Times New Roman"/>
          <w:b/>
          <w:bCs/>
          <w:i/>
          <w:iCs/>
          <w:color w:val="000000"/>
          <w:sz w:val="24"/>
          <w:szCs w:val="24"/>
          <w:bdr w:val="none" w:sz="0" w:space="0" w:color="auto" w:frame="1"/>
          <w:lang w:eastAsia="en-AU"/>
        </w:rPr>
        <w:t>Section</w:t>
      </w:r>
      <w:r w:rsidR="00CE10BB" w:rsidRPr="00477E36">
        <w:rPr>
          <w:rFonts w:ascii="Times New Roman" w:eastAsia="Times New Roman" w:hAnsi="Times New Roman" w:cs="Times New Roman"/>
          <w:b/>
          <w:bCs/>
          <w:i/>
          <w:iCs/>
          <w:color w:val="000000"/>
          <w:sz w:val="24"/>
          <w:szCs w:val="24"/>
          <w:bdr w:val="none" w:sz="0" w:space="0" w:color="auto" w:frame="1"/>
          <w:lang w:eastAsia="en-AU"/>
        </w:rPr>
        <w:t xml:space="preserve"> 8</w:t>
      </w:r>
      <w:r>
        <w:rPr>
          <w:rFonts w:ascii="Times New Roman" w:eastAsia="Times New Roman" w:hAnsi="Times New Roman" w:cs="Times New Roman"/>
          <w:b/>
          <w:bCs/>
          <w:i/>
          <w:iCs/>
          <w:color w:val="000000"/>
          <w:sz w:val="24"/>
          <w:szCs w:val="24"/>
          <w:bdr w:val="none" w:sz="0" w:space="0" w:color="auto" w:frame="1"/>
          <w:lang w:eastAsia="en-AU"/>
        </w:rPr>
        <w:t>, Becoming a Participant Rules</w:t>
      </w:r>
      <w:r w:rsidR="00CE10BB" w:rsidRPr="00477E36">
        <w:rPr>
          <w:rFonts w:ascii="Times New Roman" w:eastAsia="Times New Roman" w:hAnsi="Times New Roman" w:cs="Times New Roman"/>
          <w:b/>
          <w:bCs/>
          <w:i/>
          <w:iCs/>
          <w:color w:val="000000"/>
          <w:sz w:val="24"/>
          <w:szCs w:val="24"/>
          <w:bdr w:val="none" w:sz="0" w:space="0" w:color="auto" w:frame="1"/>
          <w:lang w:eastAsia="en-AU"/>
        </w:rPr>
        <w:t xml:space="preserve">: </w:t>
      </w:r>
      <w:r>
        <w:rPr>
          <w:rFonts w:ascii="Times New Roman" w:eastAsia="Times New Roman" w:hAnsi="Times New Roman" w:cs="Times New Roman"/>
          <w:b/>
          <w:bCs/>
          <w:i/>
          <w:iCs/>
          <w:color w:val="000000"/>
          <w:sz w:val="24"/>
          <w:szCs w:val="24"/>
          <w:bdr w:val="none" w:sz="0" w:space="0" w:color="auto" w:frame="1"/>
          <w:lang w:eastAsia="en-AU"/>
        </w:rPr>
        <w:t>Unclear</w:t>
      </w:r>
      <w:r w:rsidR="00CE10BB" w:rsidRPr="00477E36">
        <w:rPr>
          <w:rFonts w:ascii="Times New Roman" w:eastAsia="Times New Roman" w:hAnsi="Times New Roman" w:cs="Times New Roman"/>
          <w:b/>
          <w:bCs/>
          <w:i/>
          <w:iCs/>
          <w:color w:val="000000"/>
          <w:sz w:val="24"/>
          <w:szCs w:val="24"/>
          <w:bdr w:val="none" w:sz="0" w:space="0" w:color="auto" w:frame="1"/>
          <w:lang w:eastAsia="en-AU"/>
        </w:rPr>
        <w:t xml:space="preserve"> definition of </w:t>
      </w:r>
      <w:r w:rsidR="00CE10BB" w:rsidRPr="00477E36">
        <w:rPr>
          <w:rFonts w:ascii="Times New Roman" w:eastAsia="Times New Roman" w:hAnsi="Times New Roman" w:cs="Times New Roman"/>
          <w:b/>
          <w:bCs/>
          <w:i/>
          <w:iCs/>
          <w:color w:val="000000"/>
          <w:sz w:val="24"/>
          <w:szCs w:val="24"/>
          <w:bdr w:val="none" w:sz="0" w:space="0" w:color="auto" w:frame="1"/>
          <w:lang w:eastAsia="en-AU"/>
        </w:rPr>
        <w:t>Psychosocial Permanence</w:t>
      </w:r>
      <w:r w:rsidR="0063143E" w:rsidRPr="00477E36">
        <w:rPr>
          <w:rFonts w:ascii="Times New Roman" w:eastAsia="Times New Roman" w:hAnsi="Times New Roman" w:cs="Times New Roman"/>
          <w:b/>
          <w:bCs/>
          <w:i/>
          <w:iCs/>
          <w:color w:val="000000"/>
          <w:sz w:val="24"/>
          <w:szCs w:val="24"/>
          <w:bdr w:val="none" w:sz="0" w:space="0" w:color="auto" w:frame="1"/>
          <w:lang w:eastAsia="en-AU"/>
        </w:rPr>
        <w:t xml:space="preserve"> </w:t>
      </w:r>
      <w:r>
        <w:rPr>
          <w:rFonts w:ascii="Times New Roman" w:eastAsia="Times New Roman" w:hAnsi="Times New Roman" w:cs="Times New Roman"/>
          <w:b/>
          <w:bCs/>
          <w:i/>
          <w:iCs/>
          <w:color w:val="000000"/>
          <w:sz w:val="24"/>
          <w:szCs w:val="24"/>
          <w:bdr w:val="none" w:sz="0" w:space="0" w:color="auto" w:frame="1"/>
          <w:lang w:eastAsia="en-AU"/>
        </w:rPr>
        <w:t>Requirement</w:t>
      </w:r>
    </w:p>
    <w:p w14:paraId="0209AC1A" w14:textId="481C1BD0" w:rsidR="00CE10BB" w:rsidRPr="00477E36" w:rsidRDefault="00CE10BB" w:rsidP="00BA3EF7">
      <w:pPr>
        <w:shd w:val="clear" w:color="auto" w:fill="FFFFFF"/>
        <w:spacing w:after="0" w:line="235" w:lineRule="atLeast"/>
        <w:jc w:val="both"/>
        <w:rPr>
          <w:rFonts w:ascii="Times New Roman" w:eastAsia="Times New Roman" w:hAnsi="Times New Roman" w:cs="Times New Roman"/>
          <w:b/>
          <w:bCs/>
          <w:i/>
          <w:iCs/>
          <w:color w:val="000000"/>
          <w:sz w:val="24"/>
          <w:szCs w:val="24"/>
          <w:bdr w:val="none" w:sz="0" w:space="0" w:color="auto" w:frame="1"/>
          <w:lang w:eastAsia="en-AU"/>
        </w:rPr>
      </w:pPr>
    </w:p>
    <w:p w14:paraId="43FB5511" w14:textId="64029957" w:rsidR="00CE10BB" w:rsidRPr="00477E36" w:rsidRDefault="00CE10BB" w:rsidP="00BA3EF7">
      <w:pPr>
        <w:shd w:val="clear" w:color="auto" w:fill="FFFFFF"/>
        <w:spacing w:after="0" w:line="235" w:lineRule="atLeast"/>
        <w:jc w:val="both"/>
        <w:rPr>
          <w:rFonts w:ascii="Times New Roman" w:eastAsia="Times New Roman" w:hAnsi="Times New Roman" w:cs="Times New Roman"/>
          <w:color w:val="000000"/>
          <w:sz w:val="24"/>
          <w:szCs w:val="24"/>
          <w:bdr w:val="none" w:sz="0" w:space="0" w:color="auto" w:frame="1"/>
          <w:lang w:eastAsia="en-AU"/>
        </w:rPr>
      </w:pPr>
      <w:r w:rsidRPr="00477E36">
        <w:rPr>
          <w:rFonts w:ascii="Times New Roman" w:eastAsia="Times New Roman" w:hAnsi="Times New Roman" w:cs="Times New Roman"/>
          <w:color w:val="000000"/>
          <w:sz w:val="24"/>
          <w:szCs w:val="24"/>
          <w:bdr w:val="none" w:sz="0" w:space="0" w:color="auto" w:frame="1"/>
          <w:lang w:eastAsia="en-AU"/>
        </w:rPr>
        <w:t xml:space="preserve">The reference to ‘reasonably available’ treatment is a welcome recognition of the need to include at risk demographics in the NDIS. </w:t>
      </w:r>
      <w:r w:rsidR="00715995" w:rsidRPr="00477E36">
        <w:rPr>
          <w:rFonts w:ascii="Times New Roman" w:eastAsia="Times New Roman" w:hAnsi="Times New Roman" w:cs="Times New Roman"/>
          <w:color w:val="000000"/>
          <w:sz w:val="24"/>
          <w:szCs w:val="24"/>
          <w:bdr w:val="none" w:sz="0" w:space="0" w:color="auto" w:frame="1"/>
          <w:lang w:eastAsia="en-AU"/>
        </w:rPr>
        <w:t>This</w:t>
      </w:r>
      <w:r w:rsidR="00477E36">
        <w:rPr>
          <w:rFonts w:ascii="Times New Roman" w:eastAsia="Times New Roman" w:hAnsi="Times New Roman" w:cs="Times New Roman"/>
          <w:color w:val="000000"/>
          <w:sz w:val="24"/>
          <w:szCs w:val="24"/>
          <w:bdr w:val="none" w:sz="0" w:space="0" w:color="auto" w:frame="1"/>
          <w:lang w:eastAsia="en-AU"/>
        </w:rPr>
        <w:t xml:space="preserve"> </w:t>
      </w:r>
      <w:r w:rsidR="00AD0801">
        <w:rPr>
          <w:rFonts w:ascii="Times New Roman" w:eastAsia="Times New Roman" w:hAnsi="Times New Roman" w:cs="Times New Roman"/>
          <w:color w:val="000000"/>
          <w:sz w:val="24"/>
          <w:szCs w:val="24"/>
          <w:bdr w:val="none" w:sz="0" w:space="0" w:color="auto" w:frame="1"/>
          <w:lang w:eastAsia="en-AU"/>
        </w:rPr>
        <w:t>will</w:t>
      </w:r>
      <w:r w:rsidR="00715995" w:rsidRPr="00477E36">
        <w:rPr>
          <w:rFonts w:ascii="Times New Roman" w:eastAsia="Times New Roman" w:hAnsi="Times New Roman" w:cs="Times New Roman"/>
          <w:color w:val="000000"/>
          <w:sz w:val="24"/>
          <w:szCs w:val="24"/>
          <w:bdr w:val="none" w:sz="0" w:space="0" w:color="auto" w:frame="1"/>
          <w:lang w:eastAsia="en-AU"/>
        </w:rPr>
        <w:t xml:space="preserve"> moderate prospective participants being </w:t>
      </w:r>
      <w:r w:rsidR="00715995" w:rsidRPr="00477E36">
        <w:rPr>
          <w:rFonts w:ascii="Times New Roman" w:eastAsia="Times New Roman" w:hAnsi="Times New Roman" w:cs="Times New Roman"/>
          <w:color w:val="000000"/>
          <w:sz w:val="24"/>
          <w:szCs w:val="24"/>
          <w:bdr w:val="none" w:sz="0" w:space="0" w:color="auto" w:frame="1"/>
          <w:lang w:eastAsia="en-AU"/>
        </w:rPr>
        <w:lastRenderedPageBreak/>
        <w:t xml:space="preserve">refused access based on the abstract existence of unaffordable, inaccessible services. At the policy level, the Department should consider whether there are further cohorts to whom this should apply. </w:t>
      </w:r>
    </w:p>
    <w:p w14:paraId="1389EBB6" w14:textId="2C118593" w:rsidR="00715995" w:rsidRPr="00477E36" w:rsidRDefault="00715995" w:rsidP="00BA3EF7">
      <w:pPr>
        <w:shd w:val="clear" w:color="auto" w:fill="FFFFFF"/>
        <w:spacing w:after="0" w:line="235" w:lineRule="atLeast"/>
        <w:jc w:val="both"/>
        <w:rPr>
          <w:rFonts w:ascii="Times New Roman" w:eastAsia="Times New Roman" w:hAnsi="Times New Roman" w:cs="Times New Roman"/>
          <w:color w:val="000000"/>
          <w:sz w:val="24"/>
          <w:szCs w:val="24"/>
          <w:bdr w:val="none" w:sz="0" w:space="0" w:color="auto" w:frame="1"/>
          <w:lang w:eastAsia="en-AU"/>
        </w:rPr>
      </w:pPr>
    </w:p>
    <w:p w14:paraId="373E292D" w14:textId="5E90E4E6" w:rsidR="00715995" w:rsidRPr="00477E36" w:rsidRDefault="00715995" w:rsidP="00BA3EF7">
      <w:pPr>
        <w:shd w:val="clear" w:color="auto" w:fill="FFFFFF"/>
        <w:spacing w:after="0" w:line="235" w:lineRule="atLeast"/>
        <w:jc w:val="both"/>
        <w:rPr>
          <w:rFonts w:ascii="Times New Roman" w:eastAsia="Times New Roman" w:hAnsi="Times New Roman" w:cs="Times New Roman"/>
          <w:color w:val="000000"/>
          <w:sz w:val="24"/>
          <w:szCs w:val="24"/>
          <w:bdr w:val="none" w:sz="0" w:space="0" w:color="auto" w:frame="1"/>
          <w:lang w:eastAsia="en-AU"/>
        </w:rPr>
      </w:pPr>
      <w:r w:rsidRPr="00477E36">
        <w:rPr>
          <w:rFonts w:ascii="Times New Roman" w:eastAsia="Times New Roman" w:hAnsi="Times New Roman" w:cs="Times New Roman"/>
          <w:color w:val="000000"/>
          <w:sz w:val="24"/>
          <w:szCs w:val="24"/>
          <w:bdr w:val="none" w:sz="0" w:space="0" w:color="auto" w:frame="1"/>
          <w:lang w:eastAsia="en-AU"/>
        </w:rPr>
        <w:t>Unfortunately, however, the remainder of the section is imprecisely drafted with some key failings:</w:t>
      </w:r>
    </w:p>
    <w:p w14:paraId="5C20452F" w14:textId="5D0B1216" w:rsidR="00715995" w:rsidRPr="00477E36" w:rsidRDefault="00715995" w:rsidP="00BA3EF7">
      <w:pPr>
        <w:shd w:val="clear" w:color="auto" w:fill="FFFFFF"/>
        <w:spacing w:after="0" w:line="235" w:lineRule="atLeast"/>
        <w:jc w:val="both"/>
        <w:rPr>
          <w:rFonts w:ascii="Times New Roman" w:eastAsia="Times New Roman" w:hAnsi="Times New Roman" w:cs="Times New Roman"/>
          <w:color w:val="000000"/>
          <w:sz w:val="24"/>
          <w:szCs w:val="24"/>
          <w:bdr w:val="none" w:sz="0" w:space="0" w:color="auto" w:frame="1"/>
          <w:lang w:eastAsia="en-AU"/>
        </w:rPr>
      </w:pPr>
    </w:p>
    <w:p w14:paraId="0CC1B30E" w14:textId="0C07B16C" w:rsidR="00715995" w:rsidRPr="00477E36" w:rsidRDefault="00715995" w:rsidP="00BA3EF7">
      <w:pPr>
        <w:pStyle w:val="ListParagraph"/>
        <w:numPr>
          <w:ilvl w:val="0"/>
          <w:numId w:val="5"/>
        </w:numPr>
        <w:shd w:val="clear" w:color="auto" w:fill="FFFFFF"/>
        <w:spacing w:after="0" w:line="235" w:lineRule="atLeast"/>
        <w:jc w:val="both"/>
        <w:rPr>
          <w:rFonts w:ascii="Times New Roman" w:eastAsia="Times New Roman" w:hAnsi="Times New Roman" w:cs="Times New Roman"/>
          <w:color w:val="000000"/>
          <w:sz w:val="24"/>
          <w:szCs w:val="24"/>
          <w:lang w:eastAsia="en-AU"/>
        </w:rPr>
      </w:pPr>
      <w:r w:rsidRPr="00477E36">
        <w:rPr>
          <w:rFonts w:ascii="Times New Roman" w:eastAsia="Times New Roman" w:hAnsi="Times New Roman" w:cs="Times New Roman"/>
          <w:color w:val="000000"/>
          <w:sz w:val="24"/>
          <w:szCs w:val="24"/>
          <w:lang w:eastAsia="en-AU"/>
        </w:rPr>
        <w:t>No guidance on the</w:t>
      </w:r>
      <w:r w:rsidR="0063143E" w:rsidRPr="00477E36">
        <w:rPr>
          <w:rFonts w:ascii="Times New Roman" w:eastAsia="Times New Roman" w:hAnsi="Times New Roman" w:cs="Times New Roman"/>
          <w:color w:val="000000"/>
          <w:sz w:val="24"/>
          <w:szCs w:val="24"/>
          <w:lang w:eastAsia="en-AU"/>
        </w:rPr>
        <w:t xml:space="preserve"> new</w:t>
      </w:r>
      <w:r w:rsidRPr="00477E36">
        <w:rPr>
          <w:rFonts w:ascii="Times New Roman" w:eastAsia="Times New Roman" w:hAnsi="Times New Roman" w:cs="Times New Roman"/>
          <w:color w:val="000000"/>
          <w:sz w:val="24"/>
          <w:szCs w:val="24"/>
          <w:lang w:eastAsia="en-AU"/>
        </w:rPr>
        <w:t xml:space="preserve"> </w:t>
      </w:r>
      <w:r w:rsidR="00B12FEA">
        <w:rPr>
          <w:rFonts w:ascii="Times New Roman" w:eastAsia="Times New Roman" w:hAnsi="Times New Roman" w:cs="Times New Roman"/>
          <w:color w:val="000000"/>
          <w:sz w:val="24"/>
          <w:szCs w:val="24"/>
          <w:lang w:eastAsia="en-AU"/>
        </w:rPr>
        <w:t>concept</w:t>
      </w:r>
      <w:r w:rsidRPr="00477E36">
        <w:rPr>
          <w:rFonts w:ascii="Times New Roman" w:eastAsia="Times New Roman" w:hAnsi="Times New Roman" w:cs="Times New Roman"/>
          <w:color w:val="000000"/>
          <w:sz w:val="24"/>
          <w:szCs w:val="24"/>
          <w:lang w:eastAsia="en-AU"/>
        </w:rPr>
        <w:t xml:space="preserve"> of ‘</w:t>
      </w:r>
      <w:r w:rsidR="00AD0801">
        <w:rPr>
          <w:rFonts w:ascii="Times New Roman" w:eastAsia="Times New Roman" w:hAnsi="Times New Roman" w:cs="Times New Roman"/>
          <w:color w:val="000000"/>
          <w:sz w:val="24"/>
          <w:szCs w:val="24"/>
          <w:lang w:eastAsia="en-AU"/>
        </w:rPr>
        <w:t xml:space="preserve">treatment with the purpose of </w:t>
      </w:r>
      <w:r w:rsidRPr="00477E36">
        <w:rPr>
          <w:rFonts w:ascii="Times New Roman" w:eastAsia="Times New Roman" w:hAnsi="Times New Roman" w:cs="Times New Roman"/>
          <w:color w:val="000000"/>
          <w:sz w:val="24"/>
          <w:szCs w:val="24"/>
          <w:lang w:eastAsia="en-AU"/>
        </w:rPr>
        <w:t xml:space="preserve">managing a condition’. </w:t>
      </w:r>
      <w:r w:rsidR="00AD0801">
        <w:rPr>
          <w:rFonts w:ascii="Times New Roman" w:eastAsia="Times New Roman" w:hAnsi="Times New Roman" w:cs="Times New Roman"/>
          <w:color w:val="000000"/>
          <w:sz w:val="24"/>
          <w:szCs w:val="24"/>
          <w:lang w:eastAsia="en-AU"/>
        </w:rPr>
        <w:t>Instead of ‘will you recover?’, we are now asking ‘are you managing?’</w:t>
      </w:r>
      <w:r w:rsidR="00AD0801">
        <w:rPr>
          <w:rFonts w:ascii="Times New Roman" w:eastAsia="Times New Roman" w:hAnsi="Times New Roman" w:cs="Times New Roman"/>
          <w:color w:val="000000"/>
          <w:sz w:val="24"/>
          <w:szCs w:val="24"/>
          <w:lang w:eastAsia="en-AU"/>
        </w:rPr>
        <w:t xml:space="preserve"> </w:t>
      </w:r>
      <w:r w:rsidRPr="00477E36">
        <w:rPr>
          <w:rFonts w:ascii="Times New Roman" w:eastAsia="Times New Roman" w:hAnsi="Times New Roman" w:cs="Times New Roman"/>
          <w:color w:val="000000"/>
          <w:sz w:val="24"/>
          <w:szCs w:val="24"/>
          <w:lang w:eastAsia="en-AU"/>
        </w:rPr>
        <w:t xml:space="preserve">If </w:t>
      </w:r>
      <w:r w:rsidR="0063143E" w:rsidRPr="00477E36">
        <w:rPr>
          <w:rFonts w:ascii="Times New Roman" w:eastAsia="Times New Roman" w:hAnsi="Times New Roman" w:cs="Times New Roman"/>
          <w:color w:val="000000"/>
          <w:sz w:val="24"/>
          <w:szCs w:val="24"/>
          <w:lang w:eastAsia="en-AU"/>
        </w:rPr>
        <w:t>‘</w:t>
      </w:r>
      <w:r w:rsidRPr="00477E36">
        <w:rPr>
          <w:rFonts w:ascii="Times New Roman" w:eastAsia="Times New Roman" w:hAnsi="Times New Roman" w:cs="Times New Roman"/>
          <w:color w:val="000000"/>
          <w:sz w:val="24"/>
          <w:szCs w:val="24"/>
          <w:lang w:eastAsia="en-AU"/>
        </w:rPr>
        <w:t>management</w:t>
      </w:r>
      <w:r w:rsidR="0063143E" w:rsidRPr="00477E36">
        <w:rPr>
          <w:rFonts w:ascii="Times New Roman" w:eastAsia="Times New Roman" w:hAnsi="Times New Roman" w:cs="Times New Roman"/>
          <w:color w:val="000000"/>
          <w:sz w:val="24"/>
          <w:szCs w:val="24"/>
          <w:lang w:eastAsia="en-AU"/>
        </w:rPr>
        <w:t>’</w:t>
      </w:r>
      <w:r w:rsidRPr="00477E36">
        <w:rPr>
          <w:rFonts w:ascii="Times New Roman" w:eastAsia="Times New Roman" w:hAnsi="Times New Roman" w:cs="Times New Roman"/>
          <w:color w:val="000000"/>
          <w:sz w:val="24"/>
          <w:szCs w:val="24"/>
          <w:lang w:eastAsia="en-AU"/>
        </w:rPr>
        <w:t xml:space="preserve"> is </w:t>
      </w:r>
      <w:r w:rsidR="00477E36">
        <w:rPr>
          <w:rFonts w:ascii="Times New Roman" w:eastAsia="Times New Roman" w:hAnsi="Times New Roman" w:cs="Times New Roman"/>
          <w:color w:val="000000"/>
          <w:sz w:val="24"/>
          <w:szCs w:val="24"/>
          <w:lang w:eastAsia="en-AU"/>
        </w:rPr>
        <w:t xml:space="preserve">the </w:t>
      </w:r>
      <w:r w:rsidRPr="00477E36">
        <w:rPr>
          <w:rFonts w:ascii="Times New Roman" w:eastAsia="Times New Roman" w:hAnsi="Times New Roman" w:cs="Times New Roman"/>
          <w:color w:val="000000"/>
          <w:sz w:val="24"/>
          <w:szCs w:val="24"/>
          <w:lang w:eastAsia="en-AU"/>
        </w:rPr>
        <w:t xml:space="preserve">underlying goal of the treatment, this can colour </w:t>
      </w:r>
      <w:r w:rsidR="00F70EAA">
        <w:rPr>
          <w:rFonts w:ascii="Times New Roman" w:eastAsia="Times New Roman" w:hAnsi="Times New Roman" w:cs="Times New Roman"/>
          <w:color w:val="000000"/>
          <w:sz w:val="24"/>
          <w:szCs w:val="24"/>
          <w:lang w:eastAsia="en-AU"/>
        </w:rPr>
        <w:t xml:space="preserve">what counts as a </w:t>
      </w:r>
      <w:r w:rsidRPr="00477E36">
        <w:rPr>
          <w:rFonts w:ascii="Times New Roman" w:eastAsia="Times New Roman" w:hAnsi="Times New Roman" w:cs="Times New Roman"/>
          <w:color w:val="000000"/>
          <w:sz w:val="24"/>
          <w:szCs w:val="24"/>
          <w:lang w:eastAsia="en-AU"/>
        </w:rPr>
        <w:t>‘substantial improveme</w:t>
      </w:r>
      <w:r w:rsidR="00F70EAA">
        <w:rPr>
          <w:rFonts w:ascii="Times New Roman" w:eastAsia="Times New Roman" w:hAnsi="Times New Roman" w:cs="Times New Roman"/>
          <w:color w:val="000000"/>
          <w:sz w:val="24"/>
          <w:szCs w:val="24"/>
          <w:lang w:eastAsia="en-AU"/>
        </w:rPr>
        <w:t>nt’</w:t>
      </w:r>
      <w:r w:rsidRPr="00477E36">
        <w:rPr>
          <w:rFonts w:ascii="Times New Roman" w:eastAsia="Times New Roman" w:hAnsi="Times New Roman" w:cs="Times New Roman"/>
          <w:color w:val="000000"/>
          <w:sz w:val="24"/>
          <w:szCs w:val="24"/>
          <w:lang w:eastAsia="en-AU"/>
        </w:rPr>
        <w:t>.</w:t>
      </w:r>
      <w:r w:rsidR="00B12FEA">
        <w:rPr>
          <w:rFonts w:ascii="Times New Roman" w:eastAsia="Times New Roman" w:hAnsi="Times New Roman" w:cs="Times New Roman"/>
          <w:color w:val="000000"/>
          <w:sz w:val="24"/>
          <w:szCs w:val="24"/>
          <w:lang w:eastAsia="en-AU"/>
        </w:rPr>
        <w:t xml:space="preserve"> </w:t>
      </w:r>
      <w:r w:rsidRPr="00477E36">
        <w:rPr>
          <w:rFonts w:ascii="Times New Roman" w:eastAsia="Times New Roman" w:hAnsi="Times New Roman" w:cs="Times New Roman"/>
          <w:color w:val="000000"/>
          <w:sz w:val="24"/>
          <w:szCs w:val="24"/>
          <w:lang w:eastAsia="en-AU"/>
        </w:rPr>
        <w:t>Many people presenting in acute crisis may experience an improvement</w:t>
      </w:r>
      <w:r w:rsidR="00B12FEA">
        <w:rPr>
          <w:rFonts w:ascii="Times New Roman" w:eastAsia="Times New Roman" w:hAnsi="Times New Roman" w:cs="Times New Roman"/>
          <w:color w:val="000000"/>
          <w:sz w:val="24"/>
          <w:szCs w:val="24"/>
          <w:lang w:eastAsia="en-AU"/>
        </w:rPr>
        <w:t xml:space="preserve"> but still meet the current NDIS criteria</w:t>
      </w:r>
      <w:r w:rsidR="0063143E" w:rsidRPr="00477E36">
        <w:rPr>
          <w:rFonts w:ascii="Times New Roman" w:eastAsia="Times New Roman" w:hAnsi="Times New Roman" w:cs="Times New Roman"/>
          <w:color w:val="000000"/>
          <w:sz w:val="24"/>
          <w:szCs w:val="24"/>
          <w:lang w:eastAsia="en-AU"/>
        </w:rPr>
        <w:t>.</w:t>
      </w:r>
      <w:r w:rsidR="00F70EAA">
        <w:rPr>
          <w:rFonts w:ascii="Times New Roman" w:eastAsia="Times New Roman" w:hAnsi="Times New Roman" w:cs="Times New Roman"/>
          <w:color w:val="000000"/>
          <w:sz w:val="24"/>
          <w:szCs w:val="24"/>
          <w:lang w:eastAsia="en-AU"/>
        </w:rPr>
        <w:t xml:space="preserve"> </w:t>
      </w:r>
      <w:r w:rsidR="00B12FEA">
        <w:rPr>
          <w:rFonts w:ascii="Times New Roman" w:eastAsia="Times New Roman" w:hAnsi="Times New Roman" w:cs="Times New Roman"/>
          <w:color w:val="000000"/>
          <w:sz w:val="24"/>
          <w:szCs w:val="24"/>
          <w:lang w:eastAsia="en-AU"/>
        </w:rPr>
        <w:t>The period a person may be required to trial and test management options is difficult to predict</w:t>
      </w:r>
      <w:r w:rsidR="00B12FEA">
        <w:rPr>
          <w:rFonts w:ascii="Times New Roman" w:eastAsia="Times New Roman" w:hAnsi="Times New Roman" w:cs="Times New Roman"/>
          <w:color w:val="000000"/>
          <w:sz w:val="24"/>
          <w:szCs w:val="24"/>
          <w:lang w:eastAsia="en-AU"/>
        </w:rPr>
        <w:t xml:space="preserve"> without a clear</w:t>
      </w:r>
      <w:r w:rsidR="00AD0801">
        <w:rPr>
          <w:rFonts w:ascii="Times New Roman" w:eastAsia="Times New Roman" w:hAnsi="Times New Roman" w:cs="Times New Roman"/>
          <w:color w:val="000000"/>
          <w:sz w:val="24"/>
          <w:szCs w:val="24"/>
          <w:lang w:eastAsia="en-AU"/>
        </w:rPr>
        <w:t xml:space="preserve"> </w:t>
      </w:r>
      <w:r w:rsidR="00B12FEA">
        <w:rPr>
          <w:rFonts w:ascii="Times New Roman" w:eastAsia="Times New Roman" w:hAnsi="Times New Roman" w:cs="Times New Roman"/>
          <w:color w:val="000000"/>
          <w:sz w:val="24"/>
          <w:szCs w:val="24"/>
          <w:lang w:eastAsia="en-AU"/>
        </w:rPr>
        <w:t xml:space="preserve">statement of what </w:t>
      </w:r>
      <w:r w:rsidR="00AD0801">
        <w:rPr>
          <w:rFonts w:ascii="Times New Roman" w:eastAsia="Times New Roman" w:hAnsi="Times New Roman" w:cs="Times New Roman"/>
          <w:color w:val="000000"/>
          <w:sz w:val="24"/>
          <w:szCs w:val="24"/>
          <w:lang w:eastAsia="en-AU"/>
        </w:rPr>
        <w:t>‘</w:t>
      </w:r>
      <w:r w:rsidR="00B12FEA">
        <w:rPr>
          <w:rFonts w:ascii="Times New Roman" w:eastAsia="Times New Roman" w:hAnsi="Times New Roman" w:cs="Times New Roman"/>
          <w:color w:val="000000"/>
          <w:sz w:val="24"/>
          <w:szCs w:val="24"/>
          <w:lang w:eastAsia="en-AU"/>
        </w:rPr>
        <w:t>management</w:t>
      </w:r>
      <w:r w:rsidR="00AD0801">
        <w:rPr>
          <w:rFonts w:ascii="Times New Roman" w:eastAsia="Times New Roman" w:hAnsi="Times New Roman" w:cs="Times New Roman"/>
          <w:color w:val="000000"/>
          <w:sz w:val="24"/>
          <w:szCs w:val="24"/>
          <w:lang w:eastAsia="en-AU"/>
        </w:rPr>
        <w:t>’</w:t>
      </w:r>
      <w:r w:rsidR="00B12FEA">
        <w:rPr>
          <w:rFonts w:ascii="Times New Roman" w:eastAsia="Times New Roman" w:hAnsi="Times New Roman" w:cs="Times New Roman"/>
          <w:color w:val="000000"/>
          <w:sz w:val="24"/>
          <w:szCs w:val="24"/>
          <w:lang w:eastAsia="en-AU"/>
        </w:rPr>
        <w:t xml:space="preserve"> is trying to ultimately achieve for the person.</w:t>
      </w:r>
    </w:p>
    <w:p w14:paraId="78CE6D07" w14:textId="70274BA1" w:rsidR="00715995" w:rsidRPr="00477E36" w:rsidRDefault="00715995" w:rsidP="00BA3EF7">
      <w:pPr>
        <w:pStyle w:val="ListParagraph"/>
        <w:numPr>
          <w:ilvl w:val="0"/>
          <w:numId w:val="5"/>
        </w:numPr>
        <w:shd w:val="clear" w:color="auto" w:fill="FFFFFF"/>
        <w:spacing w:after="0" w:line="235" w:lineRule="atLeast"/>
        <w:jc w:val="both"/>
        <w:rPr>
          <w:rFonts w:ascii="Times New Roman" w:eastAsia="Times New Roman" w:hAnsi="Times New Roman" w:cs="Times New Roman"/>
          <w:color w:val="000000"/>
          <w:sz w:val="24"/>
          <w:szCs w:val="24"/>
          <w:lang w:eastAsia="en-AU"/>
        </w:rPr>
      </w:pPr>
      <w:r w:rsidRPr="00477E36">
        <w:rPr>
          <w:rFonts w:ascii="Times New Roman" w:eastAsia="Times New Roman" w:hAnsi="Times New Roman" w:cs="Times New Roman"/>
          <w:color w:val="000000"/>
          <w:sz w:val="24"/>
          <w:szCs w:val="24"/>
          <w:lang w:eastAsia="en-AU"/>
        </w:rPr>
        <w:t xml:space="preserve">This interacts with failure to </w:t>
      </w:r>
      <w:r w:rsidR="000627D8" w:rsidRPr="00477E36">
        <w:rPr>
          <w:rFonts w:ascii="Times New Roman" w:eastAsia="Times New Roman" w:hAnsi="Times New Roman" w:cs="Times New Roman"/>
          <w:color w:val="000000"/>
          <w:sz w:val="24"/>
          <w:szCs w:val="24"/>
          <w:lang w:eastAsia="en-AU"/>
        </w:rPr>
        <w:t xml:space="preserve">create </w:t>
      </w:r>
      <w:r w:rsidRPr="00477E36">
        <w:rPr>
          <w:rFonts w:ascii="Times New Roman" w:eastAsia="Times New Roman" w:hAnsi="Times New Roman" w:cs="Times New Roman"/>
          <w:i/>
          <w:iCs/>
          <w:color w:val="000000"/>
          <w:sz w:val="24"/>
          <w:szCs w:val="24"/>
          <w:lang w:eastAsia="en-AU"/>
        </w:rPr>
        <w:t>objective criter</w:t>
      </w:r>
      <w:r w:rsidR="0063143E" w:rsidRPr="00477E36">
        <w:rPr>
          <w:rFonts w:ascii="Times New Roman" w:eastAsia="Times New Roman" w:hAnsi="Times New Roman" w:cs="Times New Roman"/>
          <w:i/>
          <w:iCs/>
          <w:color w:val="000000"/>
          <w:sz w:val="24"/>
          <w:szCs w:val="24"/>
          <w:lang w:eastAsia="en-AU"/>
        </w:rPr>
        <w:t>ia</w:t>
      </w:r>
      <w:r w:rsidR="0063143E" w:rsidRPr="00477E36">
        <w:rPr>
          <w:rFonts w:ascii="Times New Roman" w:eastAsia="Times New Roman" w:hAnsi="Times New Roman" w:cs="Times New Roman"/>
          <w:color w:val="000000"/>
          <w:sz w:val="24"/>
          <w:szCs w:val="24"/>
          <w:lang w:eastAsia="en-AU"/>
        </w:rPr>
        <w:t xml:space="preserve"> </w:t>
      </w:r>
      <w:r w:rsidRPr="00477E36">
        <w:rPr>
          <w:rFonts w:ascii="Times New Roman" w:eastAsia="Times New Roman" w:hAnsi="Times New Roman" w:cs="Times New Roman"/>
          <w:color w:val="000000"/>
          <w:sz w:val="24"/>
          <w:szCs w:val="24"/>
          <w:lang w:eastAsia="en-AU"/>
        </w:rPr>
        <w:t>for judging</w:t>
      </w:r>
      <w:r w:rsidR="0063143E" w:rsidRPr="00477E36">
        <w:rPr>
          <w:rFonts w:ascii="Times New Roman" w:eastAsia="Times New Roman" w:hAnsi="Times New Roman" w:cs="Times New Roman"/>
          <w:color w:val="000000"/>
          <w:sz w:val="24"/>
          <w:szCs w:val="24"/>
          <w:lang w:eastAsia="en-AU"/>
        </w:rPr>
        <w:t xml:space="preserve">, or a definition of, </w:t>
      </w:r>
      <w:r w:rsidRPr="00477E36">
        <w:rPr>
          <w:rFonts w:ascii="Times New Roman" w:eastAsia="Times New Roman" w:hAnsi="Times New Roman" w:cs="Times New Roman"/>
          <w:color w:val="000000"/>
          <w:sz w:val="24"/>
          <w:szCs w:val="24"/>
          <w:lang w:eastAsia="en-AU"/>
        </w:rPr>
        <w:t>a ‘substantial improvement’</w:t>
      </w:r>
      <w:r w:rsidR="00CC3CFE" w:rsidRPr="00477E36">
        <w:rPr>
          <w:rFonts w:ascii="Times New Roman" w:eastAsia="Times New Roman" w:hAnsi="Times New Roman" w:cs="Times New Roman"/>
          <w:color w:val="000000"/>
          <w:sz w:val="24"/>
          <w:szCs w:val="24"/>
          <w:lang w:eastAsia="en-AU"/>
        </w:rPr>
        <w:t xml:space="preserve">. The improvement </w:t>
      </w:r>
      <w:r w:rsidR="0063143E" w:rsidRPr="00477E36">
        <w:rPr>
          <w:rFonts w:ascii="Times New Roman" w:eastAsia="Times New Roman" w:hAnsi="Times New Roman" w:cs="Times New Roman"/>
          <w:color w:val="000000"/>
          <w:sz w:val="24"/>
          <w:szCs w:val="24"/>
          <w:lang w:eastAsia="en-AU"/>
        </w:rPr>
        <w:t>currently is one</w:t>
      </w:r>
      <w:r w:rsidR="00CC3CFE" w:rsidRPr="00477E36">
        <w:rPr>
          <w:rFonts w:ascii="Times New Roman" w:eastAsia="Times New Roman" w:hAnsi="Times New Roman" w:cs="Times New Roman"/>
          <w:color w:val="000000"/>
          <w:sz w:val="24"/>
          <w:szCs w:val="24"/>
          <w:lang w:eastAsia="en-AU"/>
        </w:rPr>
        <w:t xml:space="preserve"> relative to the individual’s past, </w:t>
      </w:r>
      <w:r w:rsidR="000627D8" w:rsidRPr="00477E36">
        <w:rPr>
          <w:rFonts w:ascii="Times New Roman" w:eastAsia="Times New Roman" w:hAnsi="Times New Roman" w:cs="Times New Roman"/>
          <w:color w:val="000000"/>
          <w:sz w:val="24"/>
          <w:szCs w:val="24"/>
          <w:lang w:eastAsia="en-AU"/>
        </w:rPr>
        <w:t xml:space="preserve">and </w:t>
      </w:r>
      <w:r w:rsidR="00CC3CFE" w:rsidRPr="00477E36">
        <w:rPr>
          <w:rFonts w:ascii="Times New Roman" w:eastAsia="Times New Roman" w:hAnsi="Times New Roman" w:cs="Times New Roman"/>
          <w:color w:val="000000"/>
          <w:sz w:val="24"/>
          <w:szCs w:val="24"/>
          <w:lang w:eastAsia="en-AU"/>
        </w:rPr>
        <w:t xml:space="preserve">no </w:t>
      </w:r>
      <w:r w:rsidR="00AD0801">
        <w:rPr>
          <w:rFonts w:ascii="Times New Roman" w:eastAsia="Times New Roman" w:hAnsi="Times New Roman" w:cs="Times New Roman"/>
          <w:color w:val="000000"/>
          <w:sz w:val="24"/>
          <w:szCs w:val="24"/>
          <w:lang w:eastAsia="en-AU"/>
        </w:rPr>
        <w:t xml:space="preserve">target </w:t>
      </w:r>
      <w:r w:rsidR="00CC3CFE" w:rsidRPr="00477E36">
        <w:rPr>
          <w:rFonts w:ascii="Times New Roman" w:eastAsia="Times New Roman" w:hAnsi="Times New Roman" w:cs="Times New Roman"/>
          <w:color w:val="000000"/>
          <w:sz w:val="24"/>
          <w:szCs w:val="24"/>
          <w:lang w:eastAsia="en-AU"/>
        </w:rPr>
        <w:t xml:space="preserve">outcome </w:t>
      </w:r>
      <w:r w:rsidR="00477E36">
        <w:rPr>
          <w:rFonts w:ascii="Times New Roman" w:eastAsia="Times New Roman" w:hAnsi="Times New Roman" w:cs="Times New Roman"/>
          <w:color w:val="000000"/>
          <w:sz w:val="24"/>
          <w:szCs w:val="24"/>
          <w:lang w:eastAsia="en-AU"/>
        </w:rPr>
        <w:t xml:space="preserve">or end state </w:t>
      </w:r>
      <w:r w:rsidR="00AD0801">
        <w:rPr>
          <w:rFonts w:ascii="Times New Roman" w:eastAsia="Times New Roman" w:hAnsi="Times New Roman" w:cs="Times New Roman"/>
          <w:color w:val="000000"/>
          <w:sz w:val="24"/>
          <w:szCs w:val="24"/>
          <w:lang w:eastAsia="en-AU"/>
        </w:rPr>
        <w:t xml:space="preserve">is </w:t>
      </w:r>
      <w:r w:rsidR="00B12FEA">
        <w:rPr>
          <w:rFonts w:ascii="Times New Roman" w:eastAsia="Times New Roman" w:hAnsi="Times New Roman" w:cs="Times New Roman"/>
          <w:color w:val="000000"/>
          <w:sz w:val="24"/>
          <w:szCs w:val="24"/>
          <w:lang w:eastAsia="en-AU"/>
        </w:rPr>
        <w:t>specified</w:t>
      </w:r>
      <w:r w:rsidR="00CC3CFE" w:rsidRPr="00477E36">
        <w:rPr>
          <w:rFonts w:ascii="Times New Roman" w:eastAsia="Times New Roman" w:hAnsi="Times New Roman" w:cs="Times New Roman"/>
          <w:color w:val="000000"/>
          <w:sz w:val="24"/>
          <w:szCs w:val="24"/>
          <w:lang w:eastAsia="en-AU"/>
        </w:rPr>
        <w:t>. The goal</w:t>
      </w:r>
      <w:r w:rsidR="00B12FEA">
        <w:rPr>
          <w:rFonts w:ascii="Times New Roman" w:eastAsia="Times New Roman" w:hAnsi="Times New Roman" w:cs="Times New Roman"/>
          <w:color w:val="000000"/>
          <w:sz w:val="24"/>
          <w:szCs w:val="24"/>
          <w:lang w:eastAsia="en-AU"/>
        </w:rPr>
        <w:t xml:space="preserve"> of a treatment</w:t>
      </w:r>
      <w:r w:rsidR="00CC3CFE" w:rsidRPr="00477E36">
        <w:rPr>
          <w:rFonts w:ascii="Times New Roman" w:eastAsia="Times New Roman" w:hAnsi="Times New Roman" w:cs="Times New Roman"/>
          <w:color w:val="000000"/>
          <w:sz w:val="24"/>
          <w:szCs w:val="24"/>
          <w:lang w:eastAsia="en-AU"/>
        </w:rPr>
        <w:t xml:space="preserve"> should be to ensure the person no longer has substantially reduced capacity. If that goal is not available</w:t>
      </w:r>
      <w:r w:rsidR="00AD0801">
        <w:rPr>
          <w:rFonts w:ascii="Times New Roman" w:eastAsia="Times New Roman" w:hAnsi="Times New Roman" w:cs="Times New Roman"/>
          <w:color w:val="000000"/>
          <w:sz w:val="24"/>
          <w:szCs w:val="24"/>
          <w:lang w:eastAsia="en-AU"/>
        </w:rPr>
        <w:t xml:space="preserve"> or is likely not available</w:t>
      </w:r>
      <w:r w:rsidR="00CC3CFE" w:rsidRPr="00477E36">
        <w:rPr>
          <w:rFonts w:ascii="Times New Roman" w:eastAsia="Times New Roman" w:hAnsi="Times New Roman" w:cs="Times New Roman"/>
          <w:color w:val="000000"/>
          <w:sz w:val="24"/>
          <w:szCs w:val="24"/>
          <w:lang w:eastAsia="en-AU"/>
        </w:rPr>
        <w:t xml:space="preserve"> through </w:t>
      </w:r>
      <w:r w:rsidR="00AD0801">
        <w:rPr>
          <w:rFonts w:ascii="Times New Roman" w:eastAsia="Times New Roman" w:hAnsi="Times New Roman" w:cs="Times New Roman"/>
          <w:color w:val="000000"/>
          <w:sz w:val="24"/>
          <w:szCs w:val="24"/>
          <w:lang w:eastAsia="en-AU"/>
        </w:rPr>
        <w:t xml:space="preserve">the </w:t>
      </w:r>
      <w:r w:rsidR="00CC3CFE" w:rsidRPr="00477E36">
        <w:rPr>
          <w:rFonts w:ascii="Times New Roman" w:eastAsia="Times New Roman" w:hAnsi="Times New Roman" w:cs="Times New Roman"/>
          <w:color w:val="000000"/>
          <w:sz w:val="24"/>
          <w:szCs w:val="24"/>
          <w:lang w:eastAsia="en-AU"/>
        </w:rPr>
        <w:t xml:space="preserve">treatment, </w:t>
      </w:r>
      <w:r w:rsidR="00477E36">
        <w:rPr>
          <w:rFonts w:ascii="Times New Roman" w:eastAsia="Times New Roman" w:hAnsi="Times New Roman" w:cs="Times New Roman"/>
          <w:color w:val="000000"/>
          <w:sz w:val="24"/>
          <w:szCs w:val="24"/>
          <w:lang w:eastAsia="en-AU"/>
        </w:rPr>
        <w:t>the person should progress to the</w:t>
      </w:r>
      <w:r w:rsidR="00CC3CFE" w:rsidRPr="00477E36">
        <w:rPr>
          <w:rFonts w:ascii="Times New Roman" w:eastAsia="Times New Roman" w:hAnsi="Times New Roman" w:cs="Times New Roman"/>
          <w:color w:val="000000"/>
          <w:sz w:val="24"/>
          <w:szCs w:val="24"/>
          <w:lang w:eastAsia="en-AU"/>
        </w:rPr>
        <w:t xml:space="preserve"> NDIS.</w:t>
      </w:r>
    </w:p>
    <w:p w14:paraId="172246BB" w14:textId="02FA8A29" w:rsidR="00CC3CFE" w:rsidRPr="00477E36" w:rsidRDefault="00CC3CFE" w:rsidP="00BA3EF7">
      <w:pPr>
        <w:pStyle w:val="ListParagraph"/>
        <w:numPr>
          <w:ilvl w:val="0"/>
          <w:numId w:val="5"/>
        </w:numPr>
        <w:shd w:val="clear" w:color="auto" w:fill="FFFFFF"/>
        <w:spacing w:after="0" w:line="235" w:lineRule="atLeast"/>
        <w:jc w:val="both"/>
        <w:rPr>
          <w:rFonts w:ascii="Times New Roman" w:eastAsia="Times New Roman" w:hAnsi="Times New Roman" w:cs="Times New Roman"/>
          <w:color w:val="000000"/>
          <w:sz w:val="24"/>
          <w:szCs w:val="24"/>
          <w:lang w:eastAsia="en-AU"/>
        </w:rPr>
      </w:pPr>
      <w:r w:rsidRPr="00477E36">
        <w:rPr>
          <w:rFonts w:ascii="Times New Roman" w:eastAsia="Times New Roman" w:hAnsi="Times New Roman" w:cs="Times New Roman"/>
          <w:color w:val="000000"/>
          <w:sz w:val="24"/>
          <w:szCs w:val="24"/>
          <w:lang w:eastAsia="en-AU"/>
        </w:rPr>
        <w:t>While a medical judgment will be central, the lack of any</w:t>
      </w:r>
      <w:r w:rsidR="0063143E" w:rsidRPr="00477E36">
        <w:rPr>
          <w:rFonts w:ascii="Times New Roman" w:eastAsia="Times New Roman" w:hAnsi="Times New Roman" w:cs="Times New Roman"/>
          <w:color w:val="000000"/>
          <w:sz w:val="24"/>
          <w:szCs w:val="24"/>
          <w:lang w:eastAsia="en-AU"/>
        </w:rPr>
        <w:t xml:space="preserve"> principles or other</w:t>
      </w:r>
      <w:r w:rsidRPr="00477E36">
        <w:rPr>
          <w:rFonts w:ascii="Times New Roman" w:eastAsia="Times New Roman" w:hAnsi="Times New Roman" w:cs="Times New Roman"/>
          <w:color w:val="000000"/>
          <w:sz w:val="24"/>
          <w:szCs w:val="24"/>
          <w:lang w:eastAsia="en-AU"/>
        </w:rPr>
        <w:t xml:space="preserve"> guidance </w:t>
      </w:r>
      <w:r w:rsidR="0063143E" w:rsidRPr="00477E36">
        <w:rPr>
          <w:rFonts w:ascii="Times New Roman" w:eastAsia="Times New Roman" w:hAnsi="Times New Roman" w:cs="Times New Roman"/>
          <w:color w:val="000000"/>
          <w:sz w:val="24"/>
          <w:szCs w:val="24"/>
          <w:lang w:eastAsia="en-AU"/>
        </w:rPr>
        <w:t xml:space="preserve">about how to calculate the </w:t>
      </w:r>
      <w:proofErr w:type="gramStart"/>
      <w:r w:rsidR="0063143E" w:rsidRPr="00477E36">
        <w:rPr>
          <w:rFonts w:ascii="Times New Roman" w:eastAsia="Times New Roman" w:hAnsi="Times New Roman" w:cs="Times New Roman"/>
          <w:color w:val="000000"/>
          <w:sz w:val="24"/>
          <w:szCs w:val="24"/>
          <w:lang w:eastAsia="en-AU"/>
        </w:rPr>
        <w:t>time period</w:t>
      </w:r>
      <w:proofErr w:type="gramEnd"/>
      <w:r w:rsidRPr="00477E36">
        <w:rPr>
          <w:rFonts w:ascii="Times New Roman" w:eastAsia="Times New Roman" w:hAnsi="Times New Roman" w:cs="Times New Roman"/>
          <w:color w:val="000000"/>
          <w:sz w:val="24"/>
          <w:szCs w:val="24"/>
          <w:lang w:eastAsia="en-AU"/>
        </w:rPr>
        <w:t xml:space="preserve"> </w:t>
      </w:r>
      <w:r w:rsidR="0063143E" w:rsidRPr="00477E36">
        <w:rPr>
          <w:rFonts w:ascii="Times New Roman" w:eastAsia="Times New Roman" w:hAnsi="Times New Roman" w:cs="Times New Roman"/>
          <w:color w:val="000000"/>
          <w:sz w:val="24"/>
          <w:szCs w:val="24"/>
          <w:lang w:eastAsia="en-AU"/>
        </w:rPr>
        <w:t xml:space="preserve">to form a judgment, </w:t>
      </w:r>
      <w:r w:rsidRPr="00477E36">
        <w:rPr>
          <w:rFonts w:ascii="Times New Roman" w:eastAsia="Times New Roman" w:hAnsi="Times New Roman" w:cs="Times New Roman"/>
          <w:color w:val="000000"/>
          <w:sz w:val="24"/>
          <w:szCs w:val="24"/>
          <w:lang w:eastAsia="en-AU"/>
        </w:rPr>
        <w:t>aggravates the instability generated by the foregoing flaws.</w:t>
      </w:r>
      <w:r w:rsidR="00783492">
        <w:rPr>
          <w:rFonts w:ascii="Times New Roman" w:eastAsia="Times New Roman" w:hAnsi="Times New Roman" w:cs="Times New Roman"/>
          <w:color w:val="000000"/>
          <w:sz w:val="24"/>
          <w:szCs w:val="24"/>
          <w:lang w:eastAsia="en-AU"/>
        </w:rPr>
        <w:t xml:space="preserve"> </w:t>
      </w:r>
    </w:p>
    <w:p w14:paraId="6DB2CE5B" w14:textId="77777777" w:rsidR="00CE10BB" w:rsidRPr="00CE10BB" w:rsidRDefault="00CE10BB" w:rsidP="00BA3EF7">
      <w:pPr>
        <w:shd w:val="clear" w:color="auto" w:fill="FFFFFF"/>
        <w:spacing w:after="0" w:line="235" w:lineRule="atLeast"/>
        <w:jc w:val="both"/>
        <w:rPr>
          <w:rFonts w:ascii="Times New Roman" w:eastAsia="Times New Roman" w:hAnsi="Times New Roman" w:cs="Times New Roman"/>
          <w:color w:val="000000"/>
          <w:sz w:val="24"/>
          <w:szCs w:val="24"/>
          <w:lang w:eastAsia="en-AU"/>
        </w:rPr>
      </w:pPr>
    </w:p>
    <w:p w14:paraId="5EBA107F" w14:textId="46A98BBF" w:rsidR="00BA3EF7" w:rsidRPr="00477E36" w:rsidRDefault="00BA3EF7" w:rsidP="00BA3EF7">
      <w:pPr>
        <w:shd w:val="clear" w:color="auto" w:fill="FFFFFF"/>
        <w:spacing w:after="0" w:line="235" w:lineRule="atLeast"/>
        <w:jc w:val="both"/>
        <w:rPr>
          <w:rFonts w:ascii="Times New Roman" w:eastAsia="Times New Roman" w:hAnsi="Times New Roman" w:cs="Times New Roman"/>
          <w:color w:val="000000"/>
          <w:sz w:val="24"/>
          <w:szCs w:val="24"/>
          <w:bdr w:val="none" w:sz="0" w:space="0" w:color="auto" w:frame="1"/>
          <w:lang w:eastAsia="en-AU"/>
        </w:rPr>
      </w:pPr>
      <w:r w:rsidRPr="00477E36">
        <w:rPr>
          <w:rFonts w:ascii="Times New Roman" w:eastAsia="Times New Roman" w:hAnsi="Times New Roman" w:cs="Times New Roman"/>
          <w:color w:val="000000"/>
          <w:sz w:val="24"/>
          <w:szCs w:val="24"/>
          <w:bdr w:val="none" w:sz="0" w:space="0" w:color="auto" w:frame="1"/>
          <w:lang w:eastAsia="en-AU"/>
        </w:rPr>
        <w:t>The current drafts risks individuals being superficially dubbed ‘not treatment resistant’ or as ‘having options for management’</w:t>
      </w:r>
      <w:r w:rsidR="00477E36">
        <w:rPr>
          <w:rFonts w:ascii="Times New Roman" w:eastAsia="Times New Roman" w:hAnsi="Times New Roman" w:cs="Times New Roman"/>
          <w:color w:val="000000"/>
          <w:sz w:val="24"/>
          <w:szCs w:val="24"/>
          <w:bdr w:val="none" w:sz="0" w:space="0" w:color="auto" w:frame="1"/>
          <w:lang w:eastAsia="en-AU"/>
        </w:rPr>
        <w:t xml:space="preserve">. We need to </w:t>
      </w:r>
      <w:r w:rsidR="00B12FEA">
        <w:rPr>
          <w:rFonts w:ascii="Times New Roman" w:eastAsia="Times New Roman" w:hAnsi="Times New Roman" w:cs="Times New Roman"/>
          <w:color w:val="000000"/>
          <w:sz w:val="24"/>
          <w:szCs w:val="24"/>
          <w:bdr w:val="none" w:sz="0" w:space="0" w:color="auto" w:frame="1"/>
          <w:lang w:eastAsia="en-AU"/>
        </w:rPr>
        <w:t xml:space="preserve">firmly </w:t>
      </w:r>
      <w:r w:rsidR="00477E36">
        <w:rPr>
          <w:rFonts w:ascii="Times New Roman" w:eastAsia="Times New Roman" w:hAnsi="Times New Roman" w:cs="Times New Roman"/>
          <w:color w:val="000000"/>
          <w:sz w:val="24"/>
          <w:szCs w:val="24"/>
          <w:bdr w:val="none" w:sz="0" w:space="0" w:color="auto" w:frame="1"/>
          <w:lang w:eastAsia="en-AU"/>
        </w:rPr>
        <w:t>rule out people being asked to sit</w:t>
      </w:r>
      <w:r w:rsidRPr="00477E36">
        <w:rPr>
          <w:rFonts w:ascii="Times New Roman" w:eastAsia="Times New Roman" w:hAnsi="Times New Roman" w:cs="Times New Roman"/>
          <w:color w:val="000000"/>
          <w:sz w:val="24"/>
          <w:szCs w:val="24"/>
          <w:bdr w:val="none" w:sz="0" w:space="0" w:color="auto" w:frame="1"/>
          <w:lang w:eastAsia="en-AU"/>
        </w:rPr>
        <w:t xml:space="preserve"> within the </w:t>
      </w:r>
      <w:proofErr w:type="gramStart"/>
      <w:r w:rsidRPr="00477E36">
        <w:rPr>
          <w:rFonts w:ascii="Times New Roman" w:eastAsia="Times New Roman" w:hAnsi="Times New Roman" w:cs="Times New Roman"/>
          <w:color w:val="000000"/>
          <w:sz w:val="24"/>
          <w:szCs w:val="24"/>
          <w:bdr w:val="none" w:sz="0" w:space="0" w:color="auto" w:frame="1"/>
          <w:lang w:eastAsia="en-AU"/>
        </w:rPr>
        <w:t>health</w:t>
      </w:r>
      <w:proofErr w:type="gramEnd"/>
      <w:r w:rsidRPr="00477E36">
        <w:rPr>
          <w:rFonts w:ascii="Times New Roman" w:eastAsia="Times New Roman" w:hAnsi="Times New Roman" w:cs="Times New Roman"/>
          <w:color w:val="000000"/>
          <w:sz w:val="24"/>
          <w:szCs w:val="24"/>
          <w:bdr w:val="none" w:sz="0" w:space="0" w:color="auto" w:frame="1"/>
          <w:lang w:eastAsia="en-AU"/>
        </w:rPr>
        <w:t xml:space="preserve"> or other non-NDIS system while being stalled out at a level below substantially reduced functioning.</w:t>
      </w:r>
      <w:r w:rsidR="00783492">
        <w:rPr>
          <w:rFonts w:ascii="Times New Roman" w:eastAsia="Times New Roman" w:hAnsi="Times New Roman" w:cs="Times New Roman"/>
          <w:color w:val="000000"/>
          <w:sz w:val="24"/>
          <w:szCs w:val="24"/>
          <w:bdr w:val="none" w:sz="0" w:space="0" w:color="auto" w:frame="1"/>
          <w:lang w:eastAsia="en-AU"/>
        </w:rPr>
        <w:t xml:space="preserve"> If </w:t>
      </w:r>
      <w:r w:rsidR="00783492">
        <w:rPr>
          <w:rFonts w:ascii="Times New Roman" w:eastAsia="Times New Roman" w:hAnsi="Times New Roman" w:cs="Times New Roman"/>
          <w:color w:val="000000"/>
          <w:sz w:val="24"/>
          <w:szCs w:val="24"/>
          <w:lang w:eastAsia="en-AU"/>
        </w:rPr>
        <w:t>pe</w:t>
      </w:r>
      <w:r w:rsidR="00783492">
        <w:rPr>
          <w:rFonts w:ascii="Times New Roman" w:eastAsia="Times New Roman" w:hAnsi="Times New Roman" w:cs="Times New Roman"/>
          <w:color w:val="000000"/>
          <w:sz w:val="24"/>
          <w:szCs w:val="24"/>
          <w:lang w:eastAsia="en-AU"/>
        </w:rPr>
        <w:t>ople are being asked to delay entry to the NDIS to trial options, they need a clear</w:t>
      </w:r>
      <w:r w:rsidR="00783492">
        <w:rPr>
          <w:rFonts w:ascii="Times New Roman" w:eastAsia="Times New Roman" w:hAnsi="Times New Roman" w:cs="Times New Roman"/>
          <w:color w:val="000000"/>
          <w:sz w:val="24"/>
          <w:szCs w:val="24"/>
          <w:lang w:eastAsia="en-AU"/>
        </w:rPr>
        <w:t xml:space="preserve"> principled statement of the point at which the treatment evaluation stage will end.</w:t>
      </w:r>
    </w:p>
    <w:p w14:paraId="624110E4" w14:textId="7531EB38" w:rsidR="00BA3EF7" w:rsidRPr="00477E36" w:rsidRDefault="00BA3EF7" w:rsidP="00BA3EF7">
      <w:pPr>
        <w:shd w:val="clear" w:color="auto" w:fill="FFFFFF"/>
        <w:spacing w:after="0" w:line="235" w:lineRule="atLeast"/>
        <w:jc w:val="both"/>
        <w:rPr>
          <w:rFonts w:ascii="Times New Roman" w:eastAsia="Times New Roman" w:hAnsi="Times New Roman" w:cs="Times New Roman"/>
          <w:color w:val="000000"/>
          <w:sz w:val="24"/>
          <w:szCs w:val="24"/>
          <w:bdr w:val="none" w:sz="0" w:space="0" w:color="auto" w:frame="1"/>
          <w:lang w:eastAsia="en-AU"/>
        </w:rPr>
      </w:pPr>
    </w:p>
    <w:p w14:paraId="1719AEDE" w14:textId="74E5EC99" w:rsidR="00BA3EF7" w:rsidRPr="00477E36" w:rsidRDefault="00BA3EF7" w:rsidP="00BA3EF7">
      <w:pPr>
        <w:shd w:val="clear" w:color="auto" w:fill="FFFFFF"/>
        <w:spacing w:after="0" w:line="235" w:lineRule="atLeast"/>
        <w:jc w:val="both"/>
        <w:rPr>
          <w:rFonts w:ascii="Times New Roman" w:eastAsia="Times New Roman" w:hAnsi="Times New Roman" w:cs="Times New Roman"/>
          <w:b/>
          <w:bCs/>
          <w:color w:val="000000"/>
          <w:sz w:val="24"/>
          <w:szCs w:val="24"/>
          <w:bdr w:val="none" w:sz="0" w:space="0" w:color="auto" w:frame="1"/>
          <w:lang w:eastAsia="en-AU"/>
        </w:rPr>
      </w:pPr>
      <w:r w:rsidRPr="00477E36">
        <w:rPr>
          <w:rFonts w:ascii="Times New Roman" w:eastAsia="Times New Roman" w:hAnsi="Times New Roman" w:cs="Times New Roman"/>
          <w:b/>
          <w:bCs/>
          <w:color w:val="000000"/>
          <w:sz w:val="24"/>
          <w:szCs w:val="24"/>
          <w:bdr w:val="none" w:sz="0" w:space="0" w:color="auto" w:frame="1"/>
          <w:lang w:eastAsia="en-AU"/>
        </w:rPr>
        <w:t xml:space="preserve">Recommendation: </w:t>
      </w:r>
    </w:p>
    <w:p w14:paraId="33B2A118" w14:textId="77777777" w:rsidR="00BA3EF7" w:rsidRPr="00477E36" w:rsidRDefault="00BA3EF7" w:rsidP="00BA3EF7">
      <w:pPr>
        <w:shd w:val="clear" w:color="auto" w:fill="FFFFFF"/>
        <w:spacing w:after="0" w:line="235" w:lineRule="atLeast"/>
        <w:jc w:val="both"/>
        <w:rPr>
          <w:rFonts w:ascii="Times New Roman" w:eastAsia="Times New Roman" w:hAnsi="Times New Roman" w:cs="Times New Roman"/>
          <w:b/>
          <w:bCs/>
          <w:color w:val="000000"/>
          <w:sz w:val="24"/>
          <w:szCs w:val="24"/>
          <w:bdr w:val="none" w:sz="0" w:space="0" w:color="auto" w:frame="1"/>
          <w:lang w:eastAsia="en-AU"/>
        </w:rPr>
      </w:pPr>
    </w:p>
    <w:p w14:paraId="639CA595" w14:textId="02B4A03B" w:rsidR="00CE10BB" w:rsidRPr="00477E36" w:rsidRDefault="00CC3CFE" w:rsidP="00BA3EF7">
      <w:pPr>
        <w:shd w:val="clear" w:color="auto" w:fill="FFFFFF"/>
        <w:spacing w:after="0" w:line="235" w:lineRule="atLeast"/>
        <w:jc w:val="both"/>
        <w:rPr>
          <w:rFonts w:ascii="Times New Roman" w:eastAsia="Times New Roman" w:hAnsi="Times New Roman" w:cs="Times New Roman"/>
          <w:b/>
          <w:bCs/>
          <w:color w:val="000000"/>
          <w:sz w:val="24"/>
          <w:szCs w:val="24"/>
          <w:bdr w:val="none" w:sz="0" w:space="0" w:color="auto" w:frame="1"/>
          <w:lang w:eastAsia="en-AU"/>
        </w:rPr>
      </w:pPr>
      <w:r w:rsidRPr="00477E36">
        <w:rPr>
          <w:rFonts w:ascii="Times New Roman" w:eastAsia="Times New Roman" w:hAnsi="Times New Roman" w:cs="Times New Roman"/>
          <w:b/>
          <w:bCs/>
          <w:color w:val="000000"/>
          <w:sz w:val="24"/>
          <w:szCs w:val="24"/>
          <w:bdr w:val="none" w:sz="0" w:space="0" w:color="auto" w:frame="1"/>
          <w:lang w:eastAsia="en-AU"/>
        </w:rPr>
        <w:t>A</w:t>
      </w:r>
      <w:r w:rsidR="00CE10BB" w:rsidRPr="00477E36">
        <w:rPr>
          <w:rFonts w:ascii="Times New Roman" w:eastAsia="Times New Roman" w:hAnsi="Times New Roman" w:cs="Times New Roman"/>
          <w:b/>
          <w:bCs/>
          <w:color w:val="000000"/>
          <w:sz w:val="24"/>
          <w:szCs w:val="24"/>
          <w:bdr w:val="none" w:sz="0" w:space="0" w:color="auto" w:frame="1"/>
          <w:lang w:eastAsia="en-AU"/>
        </w:rPr>
        <w:t xml:space="preserve">s the relevant statutory question is if the impairment is permanent, </w:t>
      </w:r>
      <w:r w:rsidRPr="00477E36">
        <w:rPr>
          <w:rFonts w:ascii="Times New Roman" w:eastAsia="Times New Roman" w:hAnsi="Times New Roman" w:cs="Times New Roman"/>
          <w:b/>
          <w:bCs/>
          <w:color w:val="000000"/>
          <w:sz w:val="24"/>
          <w:szCs w:val="24"/>
          <w:bdr w:val="none" w:sz="0" w:space="0" w:color="auto" w:frame="1"/>
          <w:lang w:eastAsia="en-AU"/>
        </w:rPr>
        <w:t xml:space="preserve">the evaluation must be anchored in </w:t>
      </w:r>
      <w:r w:rsidR="00F70EAA">
        <w:rPr>
          <w:rFonts w:ascii="Times New Roman" w:eastAsia="Times New Roman" w:hAnsi="Times New Roman" w:cs="Times New Roman"/>
          <w:b/>
          <w:bCs/>
          <w:color w:val="000000"/>
          <w:sz w:val="24"/>
          <w:szCs w:val="24"/>
          <w:bdr w:val="none" w:sz="0" w:space="0" w:color="auto" w:frame="1"/>
          <w:lang w:eastAsia="en-AU"/>
        </w:rPr>
        <w:t>a</w:t>
      </w:r>
      <w:r w:rsidR="00B12FEA">
        <w:rPr>
          <w:rFonts w:ascii="Times New Roman" w:eastAsia="Times New Roman" w:hAnsi="Times New Roman" w:cs="Times New Roman"/>
          <w:b/>
          <w:bCs/>
          <w:color w:val="000000"/>
          <w:sz w:val="24"/>
          <w:szCs w:val="24"/>
          <w:bdr w:val="none" w:sz="0" w:space="0" w:color="auto" w:frame="1"/>
          <w:lang w:eastAsia="en-AU"/>
        </w:rPr>
        <w:t xml:space="preserve"> regular,</w:t>
      </w:r>
      <w:r w:rsidR="0063143E" w:rsidRPr="00477E36">
        <w:rPr>
          <w:rFonts w:ascii="Times New Roman" w:eastAsia="Times New Roman" w:hAnsi="Times New Roman" w:cs="Times New Roman"/>
          <w:b/>
          <w:bCs/>
          <w:color w:val="000000"/>
          <w:sz w:val="24"/>
          <w:szCs w:val="24"/>
          <w:bdr w:val="none" w:sz="0" w:space="0" w:color="auto" w:frame="1"/>
          <w:lang w:eastAsia="en-AU"/>
        </w:rPr>
        <w:t xml:space="preserve"> evidence-based assessment of the</w:t>
      </w:r>
      <w:r w:rsidRPr="00477E36">
        <w:rPr>
          <w:rFonts w:ascii="Times New Roman" w:eastAsia="Times New Roman" w:hAnsi="Times New Roman" w:cs="Times New Roman"/>
          <w:b/>
          <w:bCs/>
          <w:color w:val="000000"/>
          <w:sz w:val="24"/>
          <w:szCs w:val="24"/>
          <w:bdr w:val="none" w:sz="0" w:space="0" w:color="auto" w:frame="1"/>
          <w:lang w:eastAsia="en-AU"/>
        </w:rPr>
        <w:t xml:space="preserve"> projected trajectory of the person. </w:t>
      </w:r>
      <w:r w:rsidR="000627D8" w:rsidRPr="00477E36">
        <w:rPr>
          <w:rFonts w:ascii="Times New Roman" w:eastAsia="Times New Roman" w:hAnsi="Times New Roman" w:cs="Times New Roman"/>
          <w:b/>
          <w:bCs/>
          <w:color w:val="000000"/>
          <w:sz w:val="24"/>
          <w:szCs w:val="24"/>
          <w:bdr w:val="none" w:sz="0" w:space="0" w:color="auto" w:frame="1"/>
          <w:lang w:eastAsia="en-AU"/>
        </w:rPr>
        <w:t xml:space="preserve">There needs to be more clarity around when a person exits to the NDIS. </w:t>
      </w:r>
      <w:r w:rsidRPr="00477E36">
        <w:rPr>
          <w:rFonts w:ascii="Times New Roman" w:eastAsia="Times New Roman" w:hAnsi="Times New Roman" w:cs="Times New Roman"/>
          <w:b/>
          <w:bCs/>
          <w:color w:val="000000"/>
          <w:sz w:val="24"/>
          <w:szCs w:val="24"/>
          <w:bdr w:val="none" w:sz="0" w:space="0" w:color="auto" w:frame="1"/>
          <w:lang w:eastAsia="en-AU"/>
        </w:rPr>
        <w:t xml:space="preserve">The section should be amended to include, at a minimum, </w:t>
      </w:r>
      <w:r w:rsidR="00BA3EF7" w:rsidRPr="00477E36">
        <w:rPr>
          <w:rFonts w:ascii="Times New Roman" w:eastAsia="Times New Roman" w:hAnsi="Times New Roman" w:cs="Times New Roman"/>
          <w:b/>
          <w:bCs/>
          <w:color w:val="000000"/>
          <w:sz w:val="24"/>
          <w:szCs w:val="24"/>
          <w:bdr w:val="none" w:sz="0" w:space="0" w:color="auto" w:frame="1"/>
          <w:lang w:eastAsia="en-AU"/>
        </w:rPr>
        <w:t>a provision such as:</w:t>
      </w:r>
    </w:p>
    <w:p w14:paraId="4FA8913C" w14:textId="77777777" w:rsidR="00CE10BB" w:rsidRPr="00CE10BB" w:rsidRDefault="00CE10BB" w:rsidP="00BA3EF7">
      <w:pPr>
        <w:shd w:val="clear" w:color="auto" w:fill="FFFFFF"/>
        <w:spacing w:after="0" w:line="235" w:lineRule="atLeast"/>
        <w:jc w:val="both"/>
        <w:rPr>
          <w:rFonts w:ascii="Times New Roman" w:eastAsia="Times New Roman" w:hAnsi="Times New Roman" w:cs="Times New Roman"/>
          <w:b/>
          <w:bCs/>
          <w:color w:val="000000"/>
          <w:sz w:val="24"/>
          <w:szCs w:val="24"/>
          <w:lang w:eastAsia="en-AU"/>
        </w:rPr>
      </w:pPr>
    </w:p>
    <w:p w14:paraId="0B892C15" w14:textId="26FEBC2E" w:rsidR="00CE10BB" w:rsidRPr="00477E36" w:rsidRDefault="00CE10BB" w:rsidP="00BA3EF7">
      <w:pPr>
        <w:shd w:val="clear" w:color="auto" w:fill="FFFFFF"/>
        <w:spacing w:after="0" w:line="235" w:lineRule="atLeast"/>
        <w:ind w:left="284"/>
        <w:jc w:val="both"/>
        <w:rPr>
          <w:rFonts w:ascii="Times New Roman" w:eastAsia="Times New Roman" w:hAnsi="Times New Roman" w:cs="Times New Roman"/>
          <w:b/>
          <w:bCs/>
          <w:color w:val="000000"/>
          <w:sz w:val="24"/>
          <w:szCs w:val="24"/>
          <w:bdr w:val="none" w:sz="0" w:space="0" w:color="auto" w:frame="1"/>
          <w:lang w:eastAsia="en-AU"/>
        </w:rPr>
      </w:pPr>
      <w:r w:rsidRPr="00CE10BB">
        <w:rPr>
          <w:rFonts w:ascii="Times New Roman" w:eastAsia="Times New Roman" w:hAnsi="Times New Roman" w:cs="Times New Roman"/>
          <w:b/>
          <w:bCs/>
          <w:color w:val="000000"/>
          <w:sz w:val="24"/>
          <w:szCs w:val="24"/>
          <w:bdr w:val="none" w:sz="0" w:space="0" w:color="auto" w:frame="1"/>
          <w:lang w:eastAsia="en-AU"/>
        </w:rPr>
        <w:t> “…A substantial improvement is one sufficient to evidence a</w:t>
      </w:r>
      <w:r w:rsidR="00CC3CFE" w:rsidRPr="00477E36">
        <w:rPr>
          <w:rFonts w:ascii="Times New Roman" w:eastAsia="Times New Roman" w:hAnsi="Times New Roman" w:cs="Times New Roman"/>
          <w:b/>
          <w:bCs/>
          <w:color w:val="000000"/>
          <w:sz w:val="24"/>
          <w:szCs w:val="24"/>
          <w:bdr w:val="none" w:sz="0" w:space="0" w:color="auto" w:frame="1"/>
          <w:lang w:eastAsia="en-AU"/>
        </w:rPr>
        <w:t xml:space="preserve"> substantial</w:t>
      </w:r>
      <w:r w:rsidRPr="00CE10BB">
        <w:rPr>
          <w:rFonts w:ascii="Times New Roman" w:eastAsia="Times New Roman" w:hAnsi="Times New Roman" w:cs="Times New Roman"/>
          <w:b/>
          <w:bCs/>
          <w:color w:val="000000"/>
          <w:sz w:val="24"/>
          <w:szCs w:val="24"/>
          <w:bdr w:val="none" w:sz="0" w:space="0" w:color="auto" w:frame="1"/>
          <w:lang w:eastAsia="en-AU"/>
        </w:rPr>
        <w:t xml:space="preserve"> likelihood that, with continued treatment, the person will no longer have substantially reduced capacity in any affected activity domain in the future.” </w:t>
      </w:r>
    </w:p>
    <w:p w14:paraId="15860289" w14:textId="77777777" w:rsidR="00A1285F" w:rsidRPr="00477E36" w:rsidRDefault="00A1285F" w:rsidP="00BA3EF7">
      <w:pPr>
        <w:shd w:val="clear" w:color="auto" w:fill="FFFFFF"/>
        <w:spacing w:after="0" w:line="235" w:lineRule="atLeast"/>
        <w:ind w:left="284"/>
        <w:jc w:val="both"/>
        <w:rPr>
          <w:rFonts w:ascii="Times New Roman" w:eastAsia="Times New Roman" w:hAnsi="Times New Roman" w:cs="Times New Roman"/>
          <w:color w:val="000000"/>
          <w:sz w:val="24"/>
          <w:szCs w:val="24"/>
          <w:bdr w:val="none" w:sz="0" w:space="0" w:color="auto" w:frame="1"/>
          <w:lang w:eastAsia="en-AU"/>
        </w:rPr>
      </w:pPr>
    </w:p>
    <w:p w14:paraId="4B4CBA54" w14:textId="77777777" w:rsidR="00CE10BB" w:rsidRPr="00CE10BB" w:rsidRDefault="00CE10BB" w:rsidP="00BA3EF7">
      <w:pPr>
        <w:shd w:val="clear" w:color="auto" w:fill="FFFFFF"/>
        <w:spacing w:after="0" w:line="235" w:lineRule="atLeast"/>
        <w:jc w:val="both"/>
        <w:rPr>
          <w:rFonts w:ascii="Times New Roman" w:eastAsia="Times New Roman" w:hAnsi="Times New Roman" w:cs="Times New Roman"/>
          <w:color w:val="000000"/>
          <w:sz w:val="24"/>
          <w:szCs w:val="24"/>
          <w:lang w:eastAsia="en-AU"/>
        </w:rPr>
      </w:pPr>
    </w:p>
    <w:p w14:paraId="286CEB23" w14:textId="54896073" w:rsidR="00CE10BB" w:rsidRPr="00477E36" w:rsidRDefault="0063143E" w:rsidP="00BA3EF7">
      <w:pPr>
        <w:pStyle w:val="ListParagraph"/>
        <w:numPr>
          <w:ilvl w:val="0"/>
          <w:numId w:val="8"/>
        </w:numPr>
        <w:shd w:val="clear" w:color="auto" w:fill="FFFFFF"/>
        <w:spacing w:after="0" w:line="235" w:lineRule="atLeast"/>
        <w:jc w:val="both"/>
        <w:rPr>
          <w:rFonts w:ascii="Times New Roman" w:eastAsia="Times New Roman" w:hAnsi="Times New Roman" w:cs="Times New Roman"/>
          <w:color w:val="000000"/>
          <w:sz w:val="24"/>
          <w:szCs w:val="24"/>
          <w:bdr w:val="none" w:sz="0" w:space="0" w:color="auto" w:frame="1"/>
          <w:lang w:eastAsia="en-AU"/>
        </w:rPr>
      </w:pPr>
      <w:r w:rsidRPr="00477E36">
        <w:rPr>
          <w:rFonts w:ascii="Times New Roman" w:eastAsia="Times New Roman" w:hAnsi="Times New Roman" w:cs="Times New Roman"/>
          <w:b/>
          <w:bCs/>
          <w:i/>
          <w:iCs/>
          <w:color w:val="000000"/>
          <w:sz w:val="24"/>
          <w:szCs w:val="24"/>
          <w:bdr w:val="none" w:sz="0" w:space="0" w:color="auto" w:frame="1"/>
          <w:lang w:eastAsia="en-AU"/>
        </w:rPr>
        <w:t xml:space="preserve">Amending the rules to </w:t>
      </w:r>
      <w:r w:rsidR="00BE5955" w:rsidRPr="00477E36">
        <w:rPr>
          <w:rFonts w:ascii="Times New Roman" w:eastAsia="Times New Roman" w:hAnsi="Times New Roman" w:cs="Times New Roman"/>
          <w:b/>
          <w:bCs/>
          <w:i/>
          <w:iCs/>
          <w:color w:val="000000"/>
          <w:sz w:val="24"/>
          <w:szCs w:val="24"/>
          <w:bdr w:val="none" w:sz="0" w:space="0" w:color="auto" w:frame="1"/>
          <w:lang w:eastAsia="en-AU"/>
        </w:rPr>
        <w:t xml:space="preserve">emphasise forms of </w:t>
      </w:r>
      <w:r w:rsidR="00CE10BB" w:rsidRPr="00477E36">
        <w:rPr>
          <w:rFonts w:ascii="Times New Roman" w:eastAsia="Times New Roman" w:hAnsi="Times New Roman" w:cs="Times New Roman"/>
          <w:b/>
          <w:bCs/>
          <w:i/>
          <w:iCs/>
          <w:color w:val="000000"/>
          <w:sz w:val="24"/>
          <w:szCs w:val="24"/>
          <w:bdr w:val="none" w:sz="0" w:space="0" w:color="auto" w:frame="1"/>
          <w:lang w:eastAsia="en-AU"/>
        </w:rPr>
        <w:t xml:space="preserve">treatment that improve function </w:t>
      </w:r>
      <w:r w:rsidR="0012348B" w:rsidRPr="00477E36">
        <w:rPr>
          <w:rFonts w:ascii="Times New Roman" w:eastAsia="Times New Roman" w:hAnsi="Times New Roman" w:cs="Times New Roman"/>
          <w:b/>
          <w:bCs/>
          <w:i/>
          <w:iCs/>
          <w:color w:val="000000"/>
          <w:sz w:val="24"/>
          <w:szCs w:val="24"/>
          <w:bdr w:val="none" w:sz="0" w:space="0" w:color="auto" w:frame="1"/>
          <w:lang w:eastAsia="en-AU"/>
        </w:rPr>
        <w:t>(affects both section 8 and 9(2)(b) non psychosocial participants</w:t>
      </w:r>
      <w:r w:rsidR="00696F01" w:rsidRPr="00477E36">
        <w:rPr>
          <w:rFonts w:ascii="Times New Roman" w:eastAsia="Times New Roman" w:hAnsi="Times New Roman" w:cs="Times New Roman"/>
          <w:b/>
          <w:bCs/>
          <w:i/>
          <w:iCs/>
          <w:color w:val="000000"/>
          <w:sz w:val="24"/>
          <w:szCs w:val="24"/>
          <w:bdr w:val="none" w:sz="0" w:space="0" w:color="auto" w:frame="1"/>
          <w:lang w:eastAsia="en-AU"/>
        </w:rPr>
        <w:t>)</w:t>
      </w:r>
    </w:p>
    <w:p w14:paraId="331D9180" w14:textId="1063B784" w:rsidR="0012348B" w:rsidRPr="00477E36" w:rsidRDefault="0012348B" w:rsidP="00BA3EF7">
      <w:pPr>
        <w:shd w:val="clear" w:color="auto" w:fill="FFFFFF"/>
        <w:spacing w:after="0" w:line="235" w:lineRule="atLeast"/>
        <w:jc w:val="both"/>
        <w:rPr>
          <w:rFonts w:ascii="Times New Roman" w:eastAsia="Times New Roman" w:hAnsi="Times New Roman" w:cs="Times New Roman"/>
          <w:color w:val="000000"/>
          <w:sz w:val="24"/>
          <w:szCs w:val="24"/>
          <w:bdr w:val="none" w:sz="0" w:space="0" w:color="auto" w:frame="1"/>
          <w:lang w:eastAsia="en-AU"/>
        </w:rPr>
      </w:pPr>
    </w:p>
    <w:p w14:paraId="6D769625" w14:textId="00C88DBC" w:rsidR="0012348B" w:rsidRPr="00477E36" w:rsidRDefault="0012348B" w:rsidP="00BA3EF7">
      <w:pPr>
        <w:shd w:val="clear" w:color="auto" w:fill="FFFFFF"/>
        <w:spacing w:after="0" w:line="235" w:lineRule="atLeast"/>
        <w:jc w:val="both"/>
        <w:rPr>
          <w:rFonts w:ascii="Times New Roman" w:eastAsia="Times New Roman" w:hAnsi="Times New Roman" w:cs="Times New Roman"/>
          <w:color w:val="000000"/>
          <w:sz w:val="24"/>
          <w:szCs w:val="24"/>
          <w:bdr w:val="none" w:sz="0" w:space="0" w:color="auto" w:frame="1"/>
          <w:lang w:eastAsia="en-AU"/>
        </w:rPr>
      </w:pPr>
      <w:r w:rsidRPr="00477E36">
        <w:rPr>
          <w:rFonts w:ascii="Times New Roman" w:eastAsia="Times New Roman" w:hAnsi="Times New Roman" w:cs="Times New Roman"/>
          <w:color w:val="000000"/>
          <w:sz w:val="24"/>
          <w:szCs w:val="24"/>
          <w:bdr w:val="none" w:sz="0" w:space="0" w:color="auto" w:frame="1"/>
          <w:lang w:eastAsia="en-AU"/>
        </w:rPr>
        <w:t xml:space="preserve">The </w:t>
      </w:r>
      <w:r w:rsidR="000A4F39" w:rsidRPr="00477E36">
        <w:rPr>
          <w:rFonts w:ascii="Times New Roman" w:eastAsia="Times New Roman" w:hAnsi="Times New Roman" w:cs="Times New Roman"/>
          <w:color w:val="000000"/>
          <w:sz w:val="24"/>
          <w:szCs w:val="24"/>
          <w:bdr w:val="none" w:sz="0" w:space="0" w:color="auto" w:frame="1"/>
          <w:lang w:eastAsia="en-AU"/>
        </w:rPr>
        <w:t xml:space="preserve">existing </w:t>
      </w:r>
      <w:r w:rsidRPr="00477E36">
        <w:rPr>
          <w:rFonts w:ascii="Times New Roman" w:eastAsia="Times New Roman" w:hAnsi="Times New Roman" w:cs="Times New Roman"/>
          <w:color w:val="000000"/>
          <w:sz w:val="24"/>
          <w:szCs w:val="24"/>
          <w:bdr w:val="none" w:sz="0" w:space="0" w:color="auto" w:frame="1"/>
          <w:lang w:eastAsia="en-AU"/>
        </w:rPr>
        <w:t>NDIS Ac</w:t>
      </w:r>
      <w:r w:rsidR="000A4F39" w:rsidRPr="00477E36">
        <w:rPr>
          <w:rFonts w:ascii="Times New Roman" w:eastAsia="Times New Roman" w:hAnsi="Times New Roman" w:cs="Times New Roman"/>
          <w:color w:val="000000"/>
          <w:sz w:val="24"/>
          <w:szCs w:val="24"/>
          <w:bdr w:val="none" w:sz="0" w:space="0" w:color="auto" w:frame="1"/>
          <w:lang w:eastAsia="en-AU"/>
        </w:rPr>
        <w:t xml:space="preserve">t works hard to </w:t>
      </w:r>
      <w:r w:rsidRPr="00477E36">
        <w:rPr>
          <w:rFonts w:ascii="Times New Roman" w:eastAsia="Times New Roman" w:hAnsi="Times New Roman" w:cs="Times New Roman"/>
          <w:color w:val="000000"/>
          <w:sz w:val="24"/>
          <w:szCs w:val="24"/>
          <w:bdr w:val="none" w:sz="0" w:space="0" w:color="auto" w:frame="1"/>
          <w:lang w:eastAsia="en-AU"/>
        </w:rPr>
        <w:t xml:space="preserve">separate treatment from functional support. </w:t>
      </w:r>
    </w:p>
    <w:p w14:paraId="527B42FD" w14:textId="77777777" w:rsidR="0012348B" w:rsidRPr="00477E36" w:rsidRDefault="0012348B" w:rsidP="00BA3EF7">
      <w:pPr>
        <w:shd w:val="clear" w:color="auto" w:fill="FFFFFF"/>
        <w:spacing w:after="0" w:line="235" w:lineRule="atLeast"/>
        <w:jc w:val="both"/>
        <w:rPr>
          <w:rFonts w:ascii="Times New Roman" w:eastAsia="Times New Roman" w:hAnsi="Times New Roman" w:cs="Times New Roman"/>
          <w:color w:val="000000"/>
          <w:sz w:val="24"/>
          <w:szCs w:val="24"/>
          <w:bdr w:val="none" w:sz="0" w:space="0" w:color="auto" w:frame="1"/>
          <w:lang w:eastAsia="en-AU"/>
        </w:rPr>
      </w:pPr>
    </w:p>
    <w:p w14:paraId="2F33693F" w14:textId="0D715009" w:rsidR="0012348B" w:rsidRPr="00477E36" w:rsidRDefault="0012348B" w:rsidP="00BA3EF7">
      <w:pPr>
        <w:shd w:val="clear" w:color="auto" w:fill="FFFFFF"/>
        <w:spacing w:after="0" w:line="235" w:lineRule="atLeast"/>
        <w:jc w:val="both"/>
        <w:rPr>
          <w:rFonts w:ascii="Times New Roman" w:eastAsia="Times New Roman" w:hAnsi="Times New Roman" w:cs="Times New Roman"/>
          <w:color w:val="000000"/>
          <w:sz w:val="24"/>
          <w:szCs w:val="24"/>
          <w:bdr w:val="none" w:sz="0" w:space="0" w:color="auto" w:frame="1"/>
          <w:lang w:eastAsia="en-AU"/>
        </w:rPr>
      </w:pPr>
      <w:r w:rsidRPr="00477E36">
        <w:rPr>
          <w:rFonts w:ascii="Times New Roman" w:eastAsia="Times New Roman" w:hAnsi="Times New Roman" w:cs="Times New Roman"/>
          <w:color w:val="000000"/>
          <w:sz w:val="24"/>
          <w:szCs w:val="24"/>
          <w:bdr w:val="none" w:sz="0" w:space="0" w:color="auto" w:frame="1"/>
          <w:lang w:eastAsia="en-AU"/>
        </w:rPr>
        <w:t xml:space="preserve">Treatment is directed at substantially alleviating (remedying) the person’s </w:t>
      </w:r>
      <w:r w:rsidRPr="00477E36">
        <w:rPr>
          <w:rFonts w:ascii="Times New Roman" w:eastAsia="Times New Roman" w:hAnsi="Times New Roman" w:cs="Times New Roman"/>
          <w:i/>
          <w:iCs/>
          <w:color w:val="000000"/>
          <w:sz w:val="24"/>
          <w:szCs w:val="24"/>
          <w:bdr w:val="none" w:sz="0" w:space="0" w:color="auto" w:frame="1"/>
          <w:lang w:eastAsia="en-AU"/>
        </w:rPr>
        <w:t>impairment</w:t>
      </w:r>
      <w:r w:rsidRPr="00477E36">
        <w:rPr>
          <w:rFonts w:ascii="Times New Roman" w:eastAsia="Times New Roman" w:hAnsi="Times New Roman" w:cs="Times New Roman"/>
          <w:color w:val="000000"/>
          <w:sz w:val="24"/>
          <w:szCs w:val="24"/>
          <w:bdr w:val="none" w:sz="0" w:space="0" w:color="auto" w:frame="1"/>
          <w:lang w:eastAsia="en-AU"/>
        </w:rPr>
        <w:t>.</w:t>
      </w:r>
      <w:r w:rsidR="00696F01" w:rsidRPr="00477E36">
        <w:rPr>
          <w:rFonts w:ascii="Times New Roman" w:eastAsia="Times New Roman" w:hAnsi="Times New Roman" w:cs="Times New Roman"/>
          <w:color w:val="000000"/>
          <w:sz w:val="24"/>
          <w:szCs w:val="24"/>
          <w:bdr w:val="none" w:sz="0" w:space="0" w:color="auto" w:frame="1"/>
          <w:lang w:eastAsia="en-AU"/>
        </w:rPr>
        <w:t xml:space="preserve">  </w:t>
      </w:r>
      <w:r w:rsidRPr="00477E36">
        <w:rPr>
          <w:rFonts w:ascii="Times New Roman" w:eastAsia="Times New Roman" w:hAnsi="Times New Roman" w:cs="Times New Roman"/>
          <w:color w:val="000000"/>
          <w:sz w:val="24"/>
          <w:szCs w:val="24"/>
          <w:bdr w:val="none" w:sz="0" w:space="0" w:color="auto" w:frame="1"/>
          <w:lang w:eastAsia="en-AU"/>
        </w:rPr>
        <w:t xml:space="preserve">Impairment refers to the </w:t>
      </w:r>
      <w:r w:rsidRPr="00477E36">
        <w:rPr>
          <w:rFonts w:ascii="Times New Roman" w:eastAsia="Times New Roman" w:hAnsi="Times New Roman" w:cs="Times New Roman"/>
          <w:i/>
          <w:iCs/>
          <w:color w:val="000000"/>
          <w:sz w:val="24"/>
          <w:szCs w:val="24"/>
          <w:bdr w:val="none" w:sz="0" w:space="0" w:color="auto" w:frame="1"/>
          <w:lang w:eastAsia="en-AU"/>
        </w:rPr>
        <w:t>biomedical state</w:t>
      </w:r>
      <w:r w:rsidRPr="00477E36">
        <w:rPr>
          <w:rFonts w:ascii="Times New Roman" w:eastAsia="Times New Roman" w:hAnsi="Times New Roman" w:cs="Times New Roman"/>
          <w:color w:val="000000"/>
          <w:sz w:val="24"/>
          <w:szCs w:val="24"/>
          <w:bdr w:val="none" w:sz="0" w:space="0" w:color="auto" w:frame="1"/>
          <w:lang w:eastAsia="en-AU"/>
        </w:rPr>
        <w:t xml:space="preserve"> or </w:t>
      </w:r>
      <w:r w:rsidRPr="00477E36">
        <w:rPr>
          <w:rFonts w:ascii="Times New Roman" w:eastAsia="Times New Roman" w:hAnsi="Times New Roman" w:cs="Times New Roman"/>
          <w:i/>
          <w:iCs/>
          <w:color w:val="000000"/>
          <w:sz w:val="24"/>
          <w:szCs w:val="24"/>
          <w:bdr w:val="none" w:sz="0" w:space="0" w:color="auto" w:frame="1"/>
          <w:lang w:eastAsia="en-AU"/>
        </w:rPr>
        <w:t>medical condition</w:t>
      </w:r>
      <w:r w:rsidRPr="00477E36">
        <w:rPr>
          <w:rFonts w:ascii="Times New Roman" w:eastAsia="Times New Roman" w:hAnsi="Times New Roman" w:cs="Times New Roman"/>
          <w:color w:val="000000"/>
          <w:sz w:val="24"/>
          <w:szCs w:val="24"/>
          <w:bdr w:val="none" w:sz="0" w:space="0" w:color="auto" w:frame="1"/>
          <w:lang w:eastAsia="en-AU"/>
        </w:rPr>
        <w:t xml:space="preserve"> which produces the loss of the function.</w:t>
      </w:r>
      <w:r w:rsidRPr="00477E36">
        <w:rPr>
          <w:rFonts w:ascii="Times New Roman" w:eastAsia="Times New Roman" w:hAnsi="Times New Roman" w:cs="Times New Roman"/>
          <w:color w:val="000000"/>
          <w:sz w:val="24"/>
          <w:szCs w:val="24"/>
          <w:bdr w:val="none" w:sz="0" w:space="0" w:color="auto" w:frame="1"/>
          <w:lang w:eastAsia="en-AU"/>
        </w:rPr>
        <w:t xml:space="preserve"> The NDIS is not responsible for treatment.</w:t>
      </w:r>
    </w:p>
    <w:p w14:paraId="3F686017" w14:textId="62596981" w:rsidR="0012348B" w:rsidRPr="00477E36" w:rsidRDefault="0012348B" w:rsidP="00BA3EF7">
      <w:pPr>
        <w:shd w:val="clear" w:color="auto" w:fill="FFFFFF"/>
        <w:spacing w:after="0" w:line="235" w:lineRule="atLeast"/>
        <w:jc w:val="both"/>
        <w:rPr>
          <w:rFonts w:ascii="Times New Roman" w:eastAsia="Times New Roman" w:hAnsi="Times New Roman" w:cs="Times New Roman"/>
          <w:color w:val="000000"/>
          <w:sz w:val="24"/>
          <w:szCs w:val="24"/>
          <w:bdr w:val="none" w:sz="0" w:space="0" w:color="auto" w:frame="1"/>
          <w:lang w:eastAsia="en-AU"/>
        </w:rPr>
      </w:pPr>
    </w:p>
    <w:p w14:paraId="5ADFC462" w14:textId="406BB7BD" w:rsidR="0012348B" w:rsidRPr="00477E36" w:rsidRDefault="0012348B" w:rsidP="00BA3EF7">
      <w:pPr>
        <w:shd w:val="clear" w:color="auto" w:fill="FFFFFF"/>
        <w:spacing w:after="0" w:line="235" w:lineRule="atLeast"/>
        <w:jc w:val="both"/>
        <w:rPr>
          <w:rFonts w:ascii="Times New Roman" w:eastAsia="Times New Roman" w:hAnsi="Times New Roman" w:cs="Times New Roman"/>
          <w:color w:val="000000"/>
          <w:sz w:val="24"/>
          <w:szCs w:val="24"/>
          <w:bdr w:val="none" w:sz="0" w:space="0" w:color="auto" w:frame="1"/>
          <w:lang w:eastAsia="en-AU"/>
        </w:rPr>
      </w:pPr>
      <w:r w:rsidRPr="00477E36">
        <w:rPr>
          <w:rFonts w:ascii="Times New Roman" w:eastAsia="Times New Roman" w:hAnsi="Times New Roman" w:cs="Times New Roman"/>
          <w:color w:val="000000"/>
          <w:sz w:val="24"/>
          <w:szCs w:val="24"/>
          <w:bdr w:val="none" w:sz="0" w:space="0" w:color="auto" w:frame="1"/>
          <w:lang w:eastAsia="en-AU"/>
        </w:rPr>
        <w:t>Functional support aims to help the person achieve positive life outcomes in the community</w:t>
      </w:r>
      <w:r w:rsidR="00BE5955" w:rsidRPr="00477E36">
        <w:rPr>
          <w:rFonts w:ascii="Times New Roman" w:eastAsia="Times New Roman" w:hAnsi="Times New Roman" w:cs="Times New Roman"/>
          <w:color w:val="000000"/>
          <w:sz w:val="24"/>
          <w:szCs w:val="24"/>
          <w:bdr w:val="none" w:sz="0" w:space="0" w:color="auto" w:frame="1"/>
          <w:lang w:eastAsia="en-AU"/>
        </w:rPr>
        <w:t>, to grow their functional capacity.</w:t>
      </w:r>
      <w:r w:rsidRPr="00477E36">
        <w:rPr>
          <w:rFonts w:ascii="Times New Roman" w:eastAsia="Times New Roman" w:hAnsi="Times New Roman" w:cs="Times New Roman"/>
          <w:color w:val="000000"/>
          <w:sz w:val="24"/>
          <w:szCs w:val="24"/>
          <w:bdr w:val="none" w:sz="0" w:space="0" w:color="auto" w:frame="1"/>
          <w:lang w:eastAsia="en-AU"/>
        </w:rPr>
        <w:t xml:space="preserve"> </w:t>
      </w:r>
      <w:r w:rsidR="000A4F39" w:rsidRPr="00477E36">
        <w:rPr>
          <w:rFonts w:ascii="Times New Roman" w:eastAsia="Times New Roman" w:hAnsi="Times New Roman" w:cs="Times New Roman"/>
          <w:color w:val="000000"/>
          <w:sz w:val="24"/>
          <w:szCs w:val="24"/>
          <w:bdr w:val="none" w:sz="0" w:space="0" w:color="auto" w:frame="1"/>
          <w:lang w:eastAsia="en-AU"/>
        </w:rPr>
        <w:t>The N</w:t>
      </w:r>
      <w:r w:rsidRPr="00477E36">
        <w:rPr>
          <w:rFonts w:ascii="Times New Roman" w:eastAsia="Times New Roman" w:hAnsi="Times New Roman" w:cs="Times New Roman"/>
          <w:color w:val="000000"/>
          <w:sz w:val="24"/>
          <w:szCs w:val="24"/>
          <w:bdr w:val="none" w:sz="0" w:space="0" w:color="auto" w:frame="1"/>
          <w:lang w:eastAsia="en-AU"/>
        </w:rPr>
        <w:t xml:space="preserve">DIS is responsible for </w:t>
      </w:r>
      <w:r w:rsidR="00B8412D" w:rsidRPr="00477E36">
        <w:rPr>
          <w:rFonts w:ascii="Times New Roman" w:eastAsia="Times New Roman" w:hAnsi="Times New Roman" w:cs="Times New Roman"/>
          <w:color w:val="000000"/>
          <w:sz w:val="24"/>
          <w:szCs w:val="24"/>
          <w:bdr w:val="none" w:sz="0" w:space="0" w:color="auto" w:frame="1"/>
          <w:lang w:eastAsia="en-AU"/>
        </w:rPr>
        <w:t xml:space="preserve">functional support, including </w:t>
      </w:r>
      <w:r w:rsidR="00696F01" w:rsidRPr="00477E36">
        <w:rPr>
          <w:rFonts w:ascii="Times New Roman" w:eastAsia="Times New Roman" w:hAnsi="Times New Roman" w:cs="Times New Roman"/>
          <w:color w:val="000000"/>
          <w:sz w:val="24"/>
          <w:szCs w:val="24"/>
          <w:bdr w:val="none" w:sz="0" w:space="0" w:color="auto" w:frame="1"/>
          <w:lang w:eastAsia="en-AU"/>
        </w:rPr>
        <w:t xml:space="preserve">‘appropriate’ </w:t>
      </w:r>
      <w:r w:rsidR="00B8412D" w:rsidRPr="00477E36">
        <w:rPr>
          <w:rFonts w:ascii="Times New Roman" w:eastAsia="Times New Roman" w:hAnsi="Times New Roman" w:cs="Times New Roman"/>
          <w:color w:val="000000"/>
          <w:sz w:val="24"/>
          <w:szCs w:val="24"/>
          <w:bdr w:val="none" w:sz="0" w:space="0" w:color="auto" w:frame="1"/>
          <w:lang w:eastAsia="en-AU"/>
        </w:rPr>
        <w:t>early intervention.</w:t>
      </w:r>
    </w:p>
    <w:p w14:paraId="66B5D969" w14:textId="69628369" w:rsidR="0012348B" w:rsidRPr="00477E36" w:rsidRDefault="0012348B" w:rsidP="00BA3EF7">
      <w:pPr>
        <w:shd w:val="clear" w:color="auto" w:fill="FFFFFF"/>
        <w:spacing w:after="0" w:line="235" w:lineRule="atLeast"/>
        <w:jc w:val="both"/>
        <w:rPr>
          <w:rFonts w:ascii="Times New Roman" w:eastAsia="Times New Roman" w:hAnsi="Times New Roman" w:cs="Times New Roman"/>
          <w:color w:val="000000"/>
          <w:sz w:val="24"/>
          <w:szCs w:val="24"/>
          <w:bdr w:val="none" w:sz="0" w:space="0" w:color="auto" w:frame="1"/>
          <w:lang w:eastAsia="en-AU"/>
        </w:rPr>
      </w:pPr>
    </w:p>
    <w:p w14:paraId="03584411" w14:textId="446B013B" w:rsidR="0012348B" w:rsidRPr="00477E36" w:rsidRDefault="0012348B" w:rsidP="00BA3EF7">
      <w:pPr>
        <w:shd w:val="clear" w:color="auto" w:fill="FFFFFF"/>
        <w:spacing w:after="0" w:line="235" w:lineRule="atLeast"/>
        <w:jc w:val="both"/>
        <w:rPr>
          <w:rFonts w:ascii="Times New Roman" w:eastAsia="Times New Roman" w:hAnsi="Times New Roman" w:cs="Times New Roman"/>
          <w:color w:val="000000"/>
          <w:sz w:val="24"/>
          <w:szCs w:val="24"/>
          <w:bdr w:val="none" w:sz="0" w:space="0" w:color="auto" w:frame="1"/>
          <w:lang w:eastAsia="en-AU"/>
        </w:rPr>
      </w:pPr>
      <w:r w:rsidRPr="00477E36">
        <w:rPr>
          <w:rFonts w:ascii="Times New Roman" w:eastAsia="Times New Roman" w:hAnsi="Times New Roman" w:cs="Times New Roman"/>
          <w:color w:val="000000"/>
          <w:sz w:val="24"/>
          <w:szCs w:val="24"/>
          <w:bdr w:val="none" w:sz="0" w:space="0" w:color="auto" w:frame="1"/>
          <w:lang w:eastAsia="en-AU"/>
        </w:rPr>
        <w:t>The amendments to both the psychosocial and non-psychosocial pathway complicate the current divisio</w:t>
      </w:r>
      <w:r w:rsidR="00696F01" w:rsidRPr="00477E36">
        <w:rPr>
          <w:rFonts w:ascii="Times New Roman" w:eastAsia="Times New Roman" w:hAnsi="Times New Roman" w:cs="Times New Roman"/>
          <w:color w:val="000000"/>
          <w:sz w:val="24"/>
          <w:szCs w:val="24"/>
          <w:bdr w:val="none" w:sz="0" w:space="0" w:color="auto" w:frame="1"/>
          <w:lang w:eastAsia="en-AU"/>
        </w:rPr>
        <w:t xml:space="preserve">n between treatment and support </w:t>
      </w:r>
      <w:r w:rsidRPr="00477E36">
        <w:rPr>
          <w:rFonts w:ascii="Times New Roman" w:eastAsia="Times New Roman" w:hAnsi="Times New Roman" w:cs="Times New Roman"/>
          <w:color w:val="000000"/>
          <w:sz w:val="24"/>
          <w:szCs w:val="24"/>
          <w:bdr w:val="none" w:sz="0" w:space="0" w:color="auto" w:frame="1"/>
          <w:lang w:eastAsia="en-AU"/>
        </w:rPr>
        <w:t xml:space="preserve">in the text. They emphasise that where a treatment is unable to alleviate/remedy the person’s underlying </w:t>
      </w:r>
      <w:proofErr w:type="gramStart"/>
      <w:r w:rsidRPr="00477E36">
        <w:rPr>
          <w:rFonts w:ascii="Times New Roman" w:eastAsia="Times New Roman" w:hAnsi="Times New Roman" w:cs="Times New Roman"/>
          <w:color w:val="000000"/>
          <w:sz w:val="24"/>
          <w:szCs w:val="24"/>
          <w:bdr w:val="none" w:sz="0" w:space="0" w:color="auto" w:frame="1"/>
          <w:lang w:eastAsia="en-AU"/>
        </w:rPr>
        <w:t>impairment, but</w:t>
      </w:r>
      <w:proofErr w:type="gramEnd"/>
      <w:r w:rsidRPr="00477E36">
        <w:rPr>
          <w:rFonts w:ascii="Times New Roman" w:eastAsia="Times New Roman" w:hAnsi="Times New Roman" w:cs="Times New Roman"/>
          <w:color w:val="000000"/>
          <w:sz w:val="24"/>
          <w:szCs w:val="24"/>
          <w:bdr w:val="none" w:sz="0" w:space="0" w:color="auto" w:frame="1"/>
          <w:lang w:eastAsia="en-AU"/>
        </w:rPr>
        <w:t xml:space="preserve"> may raise a person’s function above the substantially reduced threshold, that person may be rejected from the NDIS.</w:t>
      </w:r>
    </w:p>
    <w:p w14:paraId="1F4DFAC0" w14:textId="388D5151" w:rsidR="0012348B" w:rsidRPr="00477E36" w:rsidRDefault="0012348B" w:rsidP="00BA3EF7">
      <w:pPr>
        <w:shd w:val="clear" w:color="auto" w:fill="FFFFFF"/>
        <w:spacing w:after="0" w:line="235" w:lineRule="atLeast"/>
        <w:jc w:val="both"/>
        <w:rPr>
          <w:rFonts w:ascii="Times New Roman" w:eastAsia="Times New Roman" w:hAnsi="Times New Roman" w:cs="Times New Roman"/>
          <w:color w:val="000000"/>
          <w:sz w:val="24"/>
          <w:szCs w:val="24"/>
          <w:bdr w:val="none" w:sz="0" w:space="0" w:color="auto" w:frame="1"/>
          <w:lang w:eastAsia="en-AU"/>
        </w:rPr>
      </w:pPr>
    </w:p>
    <w:p w14:paraId="20756180" w14:textId="70AB9FC8" w:rsidR="0012348B" w:rsidRPr="00477E36" w:rsidRDefault="0012348B" w:rsidP="00BA3EF7">
      <w:pPr>
        <w:shd w:val="clear" w:color="auto" w:fill="FFFFFF"/>
        <w:spacing w:after="0" w:line="235" w:lineRule="atLeast"/>
        <w:jc w:val="both"/>
        <w:rPr>
          <w:rFonts w:ascii="Times New Roman" w:eastAsia="Times New Roman" w:hAnsi="Times New Roman" w:cs="Times New Roman"/>
          <w:color w:val="000000"/>
          <w:sz w:val="24"/>
          <w:szCs w:val="24"/>
          <w:bdr w:val="none" w:sz="0" w:space="0" w:color="auto" w:frame="1"/>
          <w:lang w:eastAsia="en-AU"/>
        </w:rPr>
      </w:pPr>
      <w:r w:rsidRPr="00477E36">
        <w:rPr>
          <w:rFonts w:ascii="Times New Roman" w:eastAsia="Times New Roman" w:hAnsi="Times New Roman" w:cs="Times New Roman"/>
          <w:color w:val="000000"/>
          <w:sz w:val="24"/>
          <w:szCs w:val="24"/>
          <w:bdr w:val="none" w:sz="0" w:space="0" w:color="auto" w:frame="1"/>
          <w:lang w:eastAsia="en-AU"/>
        </w:rPr>
        <w:t xml:space="preserve">The overall aim of Australian disability policy will of course be met once a person gets the support their need. We are all cooperating in that end. </w:t>
      </w:r>
      <w:r w:rsidR="00696F01" w:rsidRPr="00477E36">
        <w:rPr>
          <w:rFonts w:ascii="Times New Roman" w:eastAsia="Times New Roman" w:hAnsi="Times New Roman" w:cs="Times New Roman"/>
          <w:color w:val="000000"/>
          <w:sz w:val="24"/>
          <w:szCs w:val="24"/>
          <w:bdr w:val="none" w:sz="0" w:space="0" w:color="auto" w:frame="1"/>
          <w:lang w:eastAsia="en-AU"/>
        </w:rPr>
        <w:t xml:space="preserve">What matters is that there is a clear assertion of responsibility and a clear plan for everyone, for every disability. </w:t>
      </w:r>
    </w:p>
    <w:p w14:paraId="6B7B51C3" w14:textId="507D5EE2" w:rsidR="0012348B" w:rsidRPr="00477E36" w:rsidRDefault="0012348B" w:rsidP="00BA3EF7">
      <w:pPr>
        <w:shd w:val="clear" w:color="auto" w:fill="FFFFFF"/>
        <w:spacing w:after="0" w:line="235" w:lineRule="atLeast"/>
        <w:jc w:val="both"/>
        <w:rPr>
          <w:rFonts w:ascii="Times New Roman" w:eastAsia="Times New Roman" w:hAnsi="Times New Roman" w:cs="Times New Roman"/>
          <w:color w:val="000000"/>
          <w:sz w:val="24"/>
          <w:szCs w:val="24"/>
          <w:bdr w:val="none" w:sz="0" w:space="0" w:color="auto" w:frame="1"/>
          <w:lang w:eastAsia="en-AU"/>
        </w:rPr>
      </w:pPr>
    </w:p>
    <w:p w14:paraId="3274C11A" w14:textId="0D7B32E0" w:rsidR="00BE5955" w:rsidRPr="00477E36" w:rsidRDefault="0012348B" w:rsidP="00BA3EF7">
      <w:pPr>
        <w:shd w:val="clear" w:color="auto" w:fill="FFFFFF"/>
        <w:spacing w:after="0" w:line="235" w:lineRule="atLeast"/>
        <w:jc w:val="both"/>
        <w:rPr>
          <w:rFonts w:ascii="Times New Roman" w:eastAsia="Times New Roman" w:hAnsi="Times New Roman" w:cs="Times New Roman"/>
          <w:color w:val="000000"/>
          <w:sz w:val="24"/>
          <w:szCs w:val="24"/>
          <w:bdr w:val="none" w:sz="0" w:space="0" w:color="auto" w:frame="1"/>
          <w:lang w:eastAsia="en-AU"/>
        </w:rPr>
      </w:pPr>
      <w:r w:rsidRPr="00477E36">
        <w:rPr>
          <w:rFonts w:ascii="Times New Roman" w:eastAsia="Times New Roman" w:hAnsi="Times New Roman" w:cs="Times New Roman"/>
          <w:color w:val="000000"/>
          <w:sz w:val="24"/>
          <w:szCs w:val="24"/>
          <w:bdr w:val="none" w:sz="0" w:space="0" w:color="auto" w:frame="1"/>
          <w:lang w:eastAsia="en-AU"/>
        </w:rPr>
        <w:t xml:space="preserve">The difficulty here is produced by the fact there is no </w:t>
      </w:r>
      <w:r w:rsidR="000A4F39" w:rsidRPr="00477E36">
        <w:rPr>
          <w:rFonts w:ascii="Times New Roman" w:eastAsia="Times New Roman" w:hAnsi="Times New Roman" w:cs="Times New Roman"/>
          <w:color w:val="000000"/>
          <w:sz w:val="24"/>
          <w:szCs w:val="24"/>
          <w:bdr w:val="none" w:sz="0" w:space="0" w:color="auto" w:frame="1"/>
          <w:lang w:eastAsia="en-AU"/>
        </w:rPr>
        <w:t xml:space="preserve">clear </w:t>
      </w:r>
      <w:r w:rsidRPr="00477E36">
        <w:rPr>
          <w:rFonts w:ascii="Times New Roman" w:eastAsia="Times New Roman" w:hAnsi="Times New Roman" w:cs="Times New Roman"/>
          <w:color w:val="000000"/>
          <w:sz w:val="24"/>
          <w:szCs w:val="24"/>
          <w:bdr w:val="none" w:sz="0" w:space="0" w:color="auto" w:frame="1"/>
          <w:lang w:eastAsia="en-AU"/>
        </w:rPr>
        <w:t>definition of ‘treatment’ in the Act. The</w:t>
      </w:r>
      <w:r w:rsidR="00696F01" w:rsidRPr="00477E36">
        <w:rPr>
          <w:rFonts w:ascii="Times New Roman" w:eastAsia="Times New Roman" w:hAnsi="Times New Roman" w:cs="Times New Roman"/>
          <w:color w:val="000000"/>
          <w:sz w:val="24"/>
          <w:szCs w:val="24"/>
          <w:bdr w:val="none" w:sz="0" w:space="0" w:color="auto" w:frame="1"/>
          <w:lang w:eastAsia="en-AU"/>
        </w:rPr>
        <w:t>se</w:t>
      </w:r>
      <w:r w:rsidRPr="00477E36">
        <w:rPr>
          <w:rFonts w:ascii="Times New Roman" w:eastAsia="Times New Roman" w:hAnsi="Times New Roman" w:cs="Times New Roman"/>
          <w:color w:val="000000"/>
          <w:sz w:val="24"/>
          <w:szCs w:val="24"/>
          <w:bdr w:val="none" w:sz="0" w:space="0" w:color="auto" w:frame="1"/>
          <w:lang w:eastAsia="en-AU"/>
        </w:rPr>
        <w:t xml:space="preserve"> amendments interfere with the process by which one has been inferred up to this point. When will something be an ‘other treatment’ which remedies substantially reduced capacity, and when will it be an NDIS support which restores functional capacity? </w:t>
      </w:r>
      <w:r w:rsidR="00BE5955" w:rsidRPr="00477E36">
        <w:rPr>
          <w:rFonts w:ascii="Times New Roman" w:eastAsia="Times New Roman" w:hAnsi="Times New Roman" w:cs="Times New Roman"/>
          <w:color w:val="000000"/>
          <w:sz w:val="24"/>
          <w:szCs w:val="24"/>
          <w:bdr w:val="none" w:sz="0" w:space="0" w:color="auto" w:frame="1"/>
          <w:lang w:eastAsia="en-AU"/>
        </w:rPr>
        <w:t xml:space="preserve">The line between ‘other treatment’ and the type of capacity building supports the NDIS itself should offer is not clear. </w:t>
      </w:r>
    </w:p>
    <w:p w14:paraId="38C44FD1" w14:textId="77777777" w:rsidR="00BE5955" w:rsidRPr="00477E36" w:rsidRDefault="00BE5955" w:rsidP="00BA3EF7">
      <w:pPr>
        <w:shd w:val="clear" w:color="auto" w:fill="FFFFFF"/>
        <w:spacing w:after="0" w:line="235" w:lineRule="atLeast"/>
        <w:jc w:val="both"/>
        <w:rPr>
          <w:rFonts w:ascii="Times New Roman" w:eastAsia="Times New Roman" w:hAnsi="Times New Roman" w:cs="Times New Roman"/>
          <w:color w:val="000000"/>
          <w:sz w:val="24"/>
          <w:szCs w:val="24"/>
          <w:bdr w:val="none" w:sz="0" w:space="0" w:color="auto" w:frame="1"/>
          <w:lang w:eastAsia="en-AU"/>
        </w:rPr>
      </w:pPr>
    </w:p>
    <w:p w14:paraId="2FB89E61" w14:textId="77777777" w:rsidR="000A4F39" w:rsidRPr="00477E36" w:rsidRDefault="00696F01" w:rsidP="00BA3EF7">
      <w:pPr>
        <w:shd w:val="clear" w:color="auto" w:fill="FFFFFF"/>
        <w:spacing w:after="0" w:line="235" w:lineRule="atLeast"/>
        <w:jc w:val="both"/>
        <w:rPr>
          <w:rFonts w:ascii="Times New Roman" w:eastAsia="Times New Roman" w:hAnsi="Times New Roman" w:cs="Times New Roman"/>
          <w:color w:val="000000"/>
          <w:sz w:val="24"/>
          <w:szCs w:val="24"/>
          <w:bdr w:val="none" w:sz="0" w:space="0" w:color="auto" w:frame="1"/>
          <w:lang w:eastAsia="en-AU"/>
        </w:rPr>
      </w:pPr>
      <w:r w:rsidRPr="00477E36">
        <w:rPr>
          <w:rFonts w:ascii="Times New Roman" w:eastAsia="Times New Roman" w:hAnsi="Times New Roman" w:cs="Times New Roman"/>
          <w:color w:val="000000"/>
          <w:sz w:val="24"/>
          <w:szCs w:val="24"/>
          <w:bdr w:val="none" w:sz="0" w:space="0" w:color="auto" w:frame="1"/>
          <w:lang w:eastAsia="en-AU"/>
        </w:rPr>
        <w:t>Without further clarificatory provisions, the amendments threaten to bring forward ‘interface’ dispute</w:t>
      </w:r>
      <w:r w:rsidRPr="00477E36">
        <w:rPr>
          <w:rFonts w:ascii="Times New Roman" w:eastAsia="Times New Roman" w:hAnsi="Times New Roman" w:cs="Times New Roman"/>
          <w:color w:val="000000"/>
          <w:sz w:val="24"/>
          <w:szCs w:val="24"/>
          <w:bdr w:val="none" w:sz="0" w:space="0" w:color="auto" w:frame="1"/>
          <w:lang w:eastAsia="en-AU"/>
        </w:rPr>
        <w:t>s</w:t>
      </w:r>
      <w:r w:rsidRPr="00477E36">
        <w:rPr>
          <w:rFonts w:ascii="Times New Roman" w:eastAsia="Times New Roman" w:hAnsi="Times New Roman" w:cs="Times New Roman"/>
          <w:color w:val="000000"/>
          <w:sz w:val="24"/>
          <w:szCs w:val="24"/>
          <w:bdr w:val="none" w:sz="0" w:space="0" w:color="auto" w:frame="1"/>
          <w:lang w:eastAsia="en-AU"/>
        </w:rPr>
        <w:t xml:space="preserve"> into the handling of </w:t>
      </w:r>
      <w:r w:rsidRPr="00477E36">
        <w:rPr>
          <w:rFonts w:ascii="Times New Roman" w:hAnsi="Times New Roman" w:cs="Times New Roman"/>
          <w:i/>
          <w:iCs/>
          <w:sz w:val="24"/>
          <w:szCs w:val="24"/>
        </w:rPr>
        <w:t xml:space="preserve">some </w:t>
      </w:r>
      <w:r w:rsidRPr="00477E36">
        <w:rPr>
          <w:rFonts w:ascii="Times New Roman" w:hAnsi="Times New Roman" w:cs="Times New Roman"/>
          <w:sz w:val="24"/>
          <w:szCs w:val="24"/>
        </w:rPr>
        <w:t>access</w:t>
      </w:r>
      <w:r w:rsidRPr="00477E36">
        <w:rPr>
          <w:rFonts w:ascii="Times New Roman" w:eastAsia="Times New Roman" w:hAnsi="Times New Roman" w:cs="Times New Roman"/>
          <w:color w:val="000000"/>
          <w:sz w:val="24"/>
          <w:szCs w:val="24"/>
          <w:bdr w:val="none" w:sz="0" w:space="0" w:color="auto" w:frame="1"/>
          <w:lang w:eastAsia="en-AU"/>
        </w:rPr>
        <w:t xml:space="preserve"> request</w:t>
      </w:r>
      <w:r w:rsidRPr="00477E36">
        <w:rPr>
          <w:rFonts w:ascii="Times New Roman" w:eastAsia="Times New Roman" w:hAnsi="Times New Roman" w:cs="Times New Roman"/>
          <w:color w:val="000000"/>
          <w:sz w:val="24"/>
          <w:szCs w:val="24"/>
          <w:bdr w:val="none" w:sz="0" w:space="0" w:color="auto" w:frame="1"/>
          <w:lang w:eastAsia="en-AU"/>
        </w:rPr>
        <w:t>s</w:t>
      </w:r>
      <w:r w:rsidRPr="00477E36">
        <w:rPr>
          <w:rFonts w:ascii="Times New Roman" w:eastAsia="Times New Roman" w:hAnsi="Times New Roman" w:cs="Times New Roman"/>
          <w:color w:val="000000"/>
          <w:sz w:val="24"/>
          <w:szCs w:val="24"/>
          <w:bdr w:val="none" w:sz="0" w:space="0" w:color="auto" w:frame="1"/>
          <w:lang w:eastAsia="en-AU"/>
        </w:rPr>
        <w:t xml:space="preserve">. </w:t>
      </w:r>
      <w:proofErr w:type="gramStart"/>
      <w:r w:rsidR="00BE5955" w:rsidRPr="00477E36">
        <w:rPr>
          <w:rFonts w:ascii="Times New Roman" w:eastAsia="Times New Roman" w:hAnsi="Times New Roman" w:cs="Times New Roman"/>
          <w:color w:val="000000"/>
          <w:sz w:val="24"/>
          <w:szCs w:val="24"/>
          <w:bdr w:val="none" w:sz="0" w:space="0" w:color="auto" w:frame="1"/>
          <w:lang w:eastAsia="en-AU"/>
        </w:rPr>
        <w:t>Particular examples</w:t>
      </w:r>
      <w:proofErr w:type="gramEnd"/>
      <w:r w:rsidR="00BE5955" w:rsidRPr="00477E36">
        <w:rPr>
          <w:rFonts w:ascii="Times New Roman" w:eastAsia="Times New Roman" w:hAnsi="Times New Roman" w:cs="Times New Roman"/>
          <w:color w:val="000000"/>
          <w:sz w:val="24"/>
          <w:szCs w:val="24"/>
          <w:bdr w:val="none" w:sz="0" w:space="0" w:color="auto" w:frame="1"/>
          <w:lang w:eastAsia="en-AU"/>
        </w:rPr>
        <w:t xml:space="preserve"> would be long established POTS, Ehlers Danlos, and chronic pain. These do not have ‘treatments’ which address the underlying condition, but strategies or supports which aim at improving day to day function. Are those ‘other treatments’ or supports available within the NDIS? </w:t>
      </w:r>
    </w:p>
    <w:p w14:paraId="28B6D3D0" w14:textId="77777777" w:rsidR="000A4F39" w:rsidRPr="00477E36" w:rsidRDefault="000A4F39" w:rsidP="00BA3EF7">
      <w:pPr>
        <w:shd w:val="clear" w:color="auto" w:fill="FFFFFF"/>
        <w:spacing w:after="0" w:line="235" w:lineRule="atLeast"/>
        <w:jc w:val="both"/>
        <w:rPr>
          <w:rFonts w:ascii="Times New Roman" w:eastAsia="Times New Roman" w:hAnsi="Times New Roman" w:cs="Times New Roman"/>
          <w:color w:val="000000"/>
          <w:sz w:val="24"/>
          <w:szCs w:val="24"/>
          <w:bdr w:val="none" w:sz="0" w:space="0" w:color="auto" w:frame="1"/>
          <w:lang w:eastAsia="en-AU"/>
        </w:rPr>
      </w:pPr>
    </w:p>
    <w:p w14:paraId="25AFE2D5" w14:textId="7FCC2003" w:rsidR="00696F01" w:rsidRPr="00477E36" w:rsidRDefault="00696F01" w:rsidP="000A4F39">
      <w:pPr>
        <w:shd w:val="clear" w:color="auto" w:fill="FFFFFF"/>
        <w:spacing w:after="0" w:line="235" w:lineRule="atLeast"/>
        <w:jc w:val="both"/>
        <w:rPr>
          <w:rFonts w:ascii="Times New Roman" w:eastAsia="Times New Roman" w:hAnsi="Times New Roman" w:cs="Times New Roman"/>
          <w:color w:val="000000"/>
          <w:sz w:val="24"/>
          <w:szCs w:val="24"/>
          <w:bdr w:val="none" w:sz="0" w:space="0" w:color="auto" w:frame="1"/>
          <w:lang w:eastAsia="en-AU"/>
        </w:rPr>
      </w:pPr>
      <w:r w:rsidRPr="00477E36">
        <w:rPr>
          <w:rFonts w:ascii="Times New Roman" w:eastAsia="Times New Roman" w:hAnsi="Times New Roman" w:cs="Times New Roman"/>
          <w:color w:val="000000"/>
          <w:sz w:val="24"/>
          <w:szCs w:val="24"/>
          <w:bdr w:val="none" w:sz="0" w:space="0" w:color="auto" w:frame="1"/>
          <w:lang w:eastAsia="en-AU"/>
        </w:rPr>
        <w:t xml:space="preserve">The Department and </w:t>
      </w:r>
      <w:r w:rsidR="000A4F39" w:rsidRPr="00477E36">
        <w:rPr>
          <w:rFonts w:ascii="Times New Roman" w:eastAsia="Times New Roman" w:hAnsi="Times New Roman" w:cs="Times New Roman"/>
          <w:color w:val="000000"/>
          <w:sz w:val="24"/>
          <w:szCs w:val="24"/>
          <w:bdr w:val="none" w:sz="0" w:space="0" w:color="auto" w:frame="1"/>
          <w:lang w:eastAsia="en-AU"/>
        </w:rPr>
        <w:t xml:space="preserve">the </w:t>
      </w:r>
      <w:r w:rsidRPr="00477E36">
        <w:rPr>
          <w:rFonts w:ascii="Times New Roman" w:eastAsia="Times New Roman" w:hAnsi="Times New Roman" w:cs="Times New Roman"/>
          <w:color w:val="000000"/>
          <w:sz w:val="24"/>
          <w:szCs w:val="24"/>
          <w:bdr w:val="none" w:sz="0" w:space="0" w:color="auto" w:frame="1"/>
          <w:lang w:eastAsia="en-AU"/>
        </w:rPr>
        <w:t xml:space="preserve">Agency inaccurately drew the health/NDIS interface for </w:t>
      </w:r>
      <w:proofErr w:type="gramStart"/>
      <w:r w:rsidRPr="00477E36">
        <w:rPr>
          <w:rFonts w:ascii="Times New Roman" w:eastAsia="Times New Roman" w:hAnsi="Times New Roman" w:cs="Times New Roman"/>
          <w:color w:val="000000"/>
          <w:sz w:val="24"/>
          <w:szCs w:val="24"/>
          <w:bdr w:val="none" w:sz="0" w:space="0" w:color="auto" w:frame="1"/>
          <w:lang w:eastAsia="en-AU"/>
        </w:rPr>
        <w:t>a number of</w:t>
      </w:r>
      <w:proofErr w:type="gramEnd"/>
      <w:r w:rsidRPr="00477E36">
        <w:rPr>
          <w:rFonts w:ascii="Times New Roman" w:eastAsia="Times New Roman" w:hAnsi="Times New Roman" w:cs="Times New Roman"/>
          <w:color w:val="000000"/>
          <w:sz w:val="24"/>
          <w:szCs w:val="24"/>
          <w:bdr w:val="none" w:sz="0" w:space="0" w:color="auto" w:frame="1"/>
          <w:lang w:eastAsia="en-AU"/>
        </w:rPr>
        <w:t xml:space="preserve"> years until advocates corrected their misinterpretation of the relevant policy guidance and legal provisions.</w:t>
      </w:r>
      <w:r w:rsidRPr="00477E36">
        <w:rPr>
          <w:rStyle w:val="FootnoteReference"/>
          <w:rFonts w:ascii="Times New Roman" w:eastAsia="Times New Roman" w:hAnsi="Times New Roman" w:cs="Times New Roman"/>
          <w:color w:val="000000"/>
          <w:sz w:val="24"/>
          <w:szCs w:val="24"/>
          <w:bdr w:val="none" w:sz="0" w:space="0" w:color="auto" w:frame="1"/>
          <w:lang w:eastAsia="en-AU"/>
        </w:rPr>
        <w:footnoteReference w:id="1"/>
      </w:r>
      <w:r w:rsidR="000A4F39" w:rsidRPr="00477E36">
        <w:rPr>
          <w:rFonts w:ascii="Times New Roman" w:eastAsia="Times New Roman" w:hAnsi="Times New Roman" w:cs="Times New Roman"/>
          <w:color w:val="000000"/>
          <w:sz w:val="24"/>
          <w:szCs w:val="24"/>
          <w:bdr w:val="none" w:sz="0" w:space="0" w:color="auto" w:frame="1"/>
          <w:lang w:eastAsia="en-AU"/>
        </w:rPr>
        <w:t xml:space="preserve"> </w:t>
      </w:r>
      <w:r w:rsidR="00BE5955" w:rsidRPr="00477E36">
        <w:rPr>
          <w:rFonts w:ascii="Times New Roman" w:eastAsia="Times New Roman" w:hAnsi="Times New Roman" w:cs="Times New Roman"/>
          <w:color w:val="000000"/>
          <w:sz w:val="24"/>
          <w:szCs w:val="24"/>
          <w:bdr w:val="none" w:sz="0" w:space="0" w:color="auto" w:frame="1"/>
          <w:lang w:eastAsia="en-AU"/>
        </w:rPr>
        <w:t>The expressed policy intention of this package of legislative reforms is to avoid controversial elements of the Tune Review, until a process of co-design is created, and sounder evidence base and strategy developed. These amendments unfortunately pre-empt broader debates about the interface of the scheme with the health system. It is best to detach them from the current proposals.</w:t>
      </w:r>
      <w:r w:rsidRPr="00477E36">
        <w:rPr>
          <w:rFonts w:ascii="Times New Roman" w:eastAsia="Times New Roman" w:hAnsi="Times New Roman" w:cs="Times New Roman"/>
          <w:color w:val="000000"/>
          <w:sz w:val="24"/>
          <w:szCs w:val="24"/>
          <w:bdr w:val="none" w:sz="0" w:space="0" w:color="auto" w:frame="1"/>
          <w:lang w:eastAsia="en-AU"/>
        </w:rPr>
        <w:t xml:space="preserve"> They need to be rolled out carefully after a clear discussion of what is a</w:t>
      </w:r>
      <w:r w:rsidR="000A4F39" w:rsidRPr="00477E36">
        <w:rPr>
          <w:rFonts w:ascii="Times New Roman" w:eastAsia="Times New Roman" w:hAnsi="Times New Roman" w:cs="Times New Roman"/>
          <w:color w:val="000000"/>
          <w:sz w:val="24"/>
          <w:szCs w:val="24"/>
          <w:bdr w:val="none" w:sz="0" w:space="0" w:color="auto" w:frame="1"/>
          <w:lang w:eastAsia="en-AU"/>
        </w:rPr>
        <w:t>n</w:t>
      </w:r>
      <w:r w:rsidRPr="00477E36">
        <w:rPr>
          <w:rFonts w:ascii="Times New Roman" w:eastAsia="Times New Roman" w:hAnsi="Times New Roman" w:cs="Times New Roman"/>
          <w:color w:val="000000"/>
          <w:sz w:val="24"/>
          <w:szCs w:val="24"/>
          <w:bdr w:val="none" w:sz="0" w:space="0" w:color="auto" w:frame="1"/>
          <w:lang w:eastAsia="en-AU"/>
        </w:rPr>
        <w:t xml:space="preserve"> </w:t>
      </w:r>
      <w:r w:rsidR="000A4F39" w:rsidRPr="00477E36">
        <w:rPr>
          <w:rFonts w:ascii="Times New Roman" w:eastAsia="Times New Roman" w:hAnsi="Times New Roman" w:cs="Times New Roman"/>
          <w:color w:val="000000"/>
          <w:sz w:val="24"/>
          <w:szCs w:val="24"/>
          <w:bdr w:val="none" w:sz="0" w:space="0" w:color="auto" w:frame="1"/>
          <w:lang w:eastAsia="en-AU"/>
        </w:rPr>
        <w:t>‘</w:t>
      </w:r>
      <w:r w:rsidRPr="00477E36">
        <w:rPr>
          <w:rFonts w:ascii="Times New Roman" w:eastAsia="Times New Roman" w:hAnsi="Times New Roman" w:cs="Times New Roman"/>
          <w:color w:val="000000"/>
          <w:sz w:val="24"/>
          <w:szCs w:val="24"/>
          <w:bdr w:val="none" w:sz="0" w:space="0" w:color="auto" w:frame="1"/>
          <w:lang w:eastAsia="en-AU"/>
        </w:rPr>
        <w:t>other treatment</w:t>
      </w:r>
      <w:r w:rsidR="000A4F39" w:rsidRPr="00477E36">
        <w:rPr>
          <w:rFonts w:ascii="Times New Roman" w:eastAsia="Times New Roman" w:hAnsi="Times New Roman" w:cs="Times New Roman"/>
          <w:color w:val="000000"/>
          <w:sz w:val="24"/>
          <w:szCs w:val="24"/>
          <w:bdr w:val="none" w:sz="0" w:space="0" w:color="auto" w:frame="1"/>
          <w:lang w:eastAsia="en-AU"/>
        </w:rPr>
        <w:t>’</w:t>
      </w:r>
      <w:r w:rsidRPr="00477E36">
        <w:rPr>
          <w:rFonts w:ascii="Times New Roman" w:eastAsia="Times New Roman" w:hAnsi="Times New Roman" w:cs="Times New Roman"/>
          <w:color w:val="000000"/>
          <w:sz w:val="24"/>
          <w:szCs w:val="24"/>
          <w:bdr w:val="none" w:sz="0" w:space="0" w:color="auto" w:frame="1"/>
          <w:lang w:eastAsia="en-AU"/>
        </w:rPr>
        <w:t xml:space="preserve"> to grow function and what is a support to build capacity.</w:t>
      </w:r>
      <w:r w:rsidR="000A4F39" w:rsidRPr="00477E36">
        <w:rPr>
          <w:rFonts w:ascii="Times New Roman" w:eastAsia="Times New Roman" w:hAnsi="Times New Roman" w:cs="Times New Roman"/>
          <w:color w:val="000000"/>
          <w:sz w:val="24"/>
          <w:szCs w:val="24"/>
          <w:bdr w:val="none" w:sz="0" w:space="0" w:color="auto" w:frame="1"/>
          <w:lang w:eastAsia="en-AU"/>
        </w:rPr>
        <w:t xml:space="preserve"> The Department has not done the necessary work of communicating where people are being </w:t>
      </w:r>
      <w:proofErr w:type="gramStart"/>
      <w:r w:rsidR="000A4F39" w:rsidRPr="00477E36">
        <w:rPr>
          <w:rFonts w:ascii="Times New Roman" w:eastAsia="Times New Roman" w:hAnsi="Times New Roman" w:cs="Times New Roman"/>
          <w:color w:val="000000"/>
          <w:sz w:val="24"/>
          <w:szCs w:val="24"/>
          <w:bdr w:val="none" w:sz="0" w:space="0" w:color="auto" w:frame="1"/>
          <w:lang w:eastAsia="en-AU"/>
        </w:rPr>
        <w:t>sent, and</w:t>
      </w:r>
      <w:proofErr w:type="gramEnd"/>
      <w:r w:rsidR="000A4F39" w:rsidRPr="00477E36">
        <w:rPr>
          <w:rFonts w:ascii="Times New Roman" w:eastAsia="Times New Roman" w:hAnsi="Times New Roman" w:cs="Times New Roman"/>
          <w:color w:val="000000"/>
          <w:sz w:val="24"/>
          <w:szCs w:val="24"/>
          <w:bdr w:val="none" w:sz="0" w:space="0" w:color="auto" w:frame="1"/>
          <w:lang w:eastAsia="en-AU"/>
        </w:rPr>
        <w:t xml:space="preserve"> securing necessary assertion of responsibility regarding specific cohorts from state governments. </w:t>
      </w:r>
    </w:p>
    <w:p w14:paraId="0F55E877" w14:textId="77777777" w:rsidR="00BE5955" w:rsidRPr="00477E36" w:rsidRDefault="00BE5955" w:rsidP="00BA3EF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en-AU"/>
        </w:rPr>
      </w:pPr>
    </w:p>
    <w:p w14:paraId="420E6393" w14:textId="6697A42F" w:rsidR="00BE5955" w:rsidRPr="00477E36" w:rsidRDefault="00BE5955" w:rsidP="00BA3EF7">
      <w:pPr>
        <w:jc w:val="both"/>
        <w:rPr>
          <w:rFonts w:ascii="Times New Roman" w:hAnsi="Times New Roman" w:cs="Times New Roman"/>
          <w:b/>
          <w:bCs/>
          <w:sz w:val="24"/>
          <w:szCs w:val="24"/>
        </w:rPr>
      </w:pPr>
      <w:r w:rsidRPr="00477E36">
        <w:rPr>
          <w:rFonts w:ascii="Times New Roman" w:hAnsi="Times New Roman" w:cs="Times New Roman"/>
          <w:b/>
          <w:bCs/>
          <w:sz w:val="24"/>
          <w:szCs w:val="24"/>
        </w:rPr>
        <w:t>Recommendations</w:t>
      </w:r>
    </w:p>
    <w:p w14:paraId="4B550DD5" w14:textId="5D5CF810" w:rsidR="00BE5955" w:rsidRPr="00477E36" w:rsidRDefault="00BE5955" w:rsidP="00BA3EF7">
      <w:pPr>
        <w:jc w:val="both"/>
        <w:rPr>
          <w:rFonts w:ascii="Times New Roman" w:hAnsi="Times New Roman" w:cs="Times New Roman"/>
          <w:b/>
          <w:bCs/>
          <w:sz w:val="24"/>
          <w:szCs w:val="24"/>
        </w:rPr>
      </w:pPr>
      <w:r w:rsidRPr="00477E36">
        <w:rPr>
          <w:rFonts w:ascii="Times New Roman" w:hAnsi="Times New Roman" w:cs="Times New Roman"/>
          <w:b/>
          <w:bCs/>
          <w:sz w:val="24"/>
          <w:szCs w:val="24"/>
        </w:rPr>
        <w:t xml:space="preserve">These specific amendments be withdrawn from the current draft until broader policy work on the NDIS-general service interface is completed. </w:t>
      </w:r>
    </w:p>
    <w:p w14:paraId="7FCBD7E6" w14:textId="64F74FB4" w:rsidR="00BE5955" w:rsidRPr="00477E36" w:rsidRDefault="00BE5955" w:rsidP="00BA3EF7">
      <w:pPr>
        <w:jc w:val="both"/>
        <w:rPr>
          <w:rFonts w:ascii="Times New Roman" w:hAnsi="Times New Roman" w:cs="Times New Roman"/>
          <w:b/>
          <w:bCs/>
          <w:sz w:val="24"/>
          <w:szCs w:val="24"/>
        </w:rPr>
      </w:pPr>
      <w:r w:rsidRPr="00477E36">
        <w:rPr>
          <w:rFonts w:ascii="Times New Roman" w:hAnsi="Times New Roman" w:cs="Times New Roman"/>
          <w:b/>
          <w:bCs/>
          <w:sz w:val="24"/>
          <w:szCs w:val="24"/>
        </w:rPr>
        <w:t xml:space="preserve">Alternatively, a definition of ‘other treatment’ is developed, which clearly draws the line between ‘other treatments’ directed at functional improvements, and NDIS supports </w:t>
      </w:r>
      <w:r w:rsidRPr="00477E36">
        <w:rPr>
          <w:rFonts w:ascii="Times New Roman" w:hAnsi="Times New Roman" w:cs="Times New Roman"/>
          <w:b/>
          <w:bCs/>
          <w:sz w:val="24"/>
          <w:szCs w:val="24"/>
        </w:rPr>
        <w:lastRenderedPageBreak/>
        <w:t>directed at functional improvements.</w:t>
      </w:r>
      <w:r w:rsidR="00696F01" w:rsidRPr="00477E36">
        <w:rPr>
          <w:rFonts w:ascii="Times New Roman" w:hAnsi="Times New Roman" w:cs="Times New Roman"/>
          <w:b/>
          <w:bCs/>
          <w:sz w:val="24"/>
          <w:szCs w:val="24"/>
        </w:rPr>
        <w:t xml:space="preserve"> The process should be </w:t>
      </w:r>
      <w:r w:rsidR="00BA3EF7" w:rsidRPr="00477E36">
        <w:rPr>
          <w:rFonts w:ascii="Times New Roman" w:hAnsi="Times New Roman" w:cs="Times New Roman"/>
          <w:b/>
          <w:bCs/>
          <w:sz w:val="24"/>
          <w:szCs w:val="24"/>
        </w:rPr>
        <w:t>shaped</w:t>
      </w:r>
      <w:r w:rsidR="00696F01" w:rsidRPr="00477E36">
        <w:rPr>
          <w:rFonts w:ascii="Times New Roman" w:hAnsi="Times New Roman" w:cs="Times New Roman"/>
          <w:b/>
          <w:bCs/>
          <w:sz w:val="24"/>
          <w:szCs w:val="24"/>
        </w:rPr>
        <w:t xml:space="preserve"> by connecting individuals with </w:t>
      </w:r>
      <w:proofErr w:type="gramStart"/>
      <w:r w:rsidR="00696F01" w:rsidRPr="00477E36">
        <w:rPr>
          <w:rFonts w:ascii="Times New Roman" w:hAnsi="Times New Roman" w:cs="Times New Roman"/>
          <w:b/>
          <w:bCs/>
          <w:sz w:val="24"/>
          <w:szCs w:val="24"/>
        </w:rPr>
        <w:t>actually existing</w:t>
      </w:r>
      <w:proofErr w:type="gramEnd"/>
      <w:r w:rsidR="00BA3EF7" w:rsidRPr="00477E36">
        <w:rPr>
          <w:rFonts w:ascii="Times New Roman" w:hAnsi="Times New Roman" w:cs="Times New Roman"/>
          <w:b/>
          <w:bCs/>
          <w:sz w:val="24"/>
          <w:szCs w:val="24"/>
        </w:rPr>
        <w:t xml:space="preserve"> functional</w:t>
      </w:r>
      <w:r w:rsidR="00696F01" w:rsidRPr="00477E36">
        <w:rPr>
          <w:rFonts w:ascii="Times New Roman" w:hAnsi="Times New Roman" w:cs="Times New Roman"/>
          <w:b/>
          <w:bCs/>
          <w:sz w:val="24"/>
          <w:szCs w:val="24"/>
        </w:rPr>
        <w:t xml:space="preserve"> supports within the health system</w:t>
      </w:r>
      <w:r w:rsidR="00BA3EF7" w:rsidRPr="00477E36">
        <w:rPr>
          <w:rFonts w:ascii="Times New Roman" w:hAnsi="Times New Roman" w:cs="Times New Roman"/>
          <w:b/>
          <w:bCs/>
          <w:sz w:val="24"/>
          <w:szCs w:val="24"/>
        </w:rPr>
        <w:t>.</w:t>
      </w:r>
    </w:p>
    <w:p w14:paraId="7EB990DE" w14:textId="2FF784BE" w:rsidR="00BA3EF7" w:rsidRPr="00477E36" w:rsidRDefault="00BA3EF7" w:rsidP="00BA3EF7">
      <w:pPr>
        <w:jc w:val="both"/>
        <w:rPr>
          <w:rFonts w:ascii="Times New Roman" w:hAnsi="Times New Roman" w:cs="Times New Roman"/>
          <w:b/>
          <w:bCs/>
          <w:sz w:val="24"/>
          <w:szCs w:val="24"/>
        </w:rPr>
      </w:pPr>
    </w:p>
    <w:p w14:paraId="45AC3CAC" w14:textId="53BE82D5" w:rsidR="00BA3EF7" w:rsidRDefault="00BA3EF7" w:rsidP="00CE6F3E">
      <w:pPr>
        <w:pStyle w:val="ListParagraph"/>
        <w:numPr>
          <w:ilvl w:val="0"/>
          <w:numId w:val="8"/>
        </w:numPr>
        <w:jc w:val="center"/>
        <w:rPr>
          <w:rFonts w:ascii="Times New Roman" w:hAnsi="Times New Roman" w:cs="Times New Roman"/>
          <w:b/>
          <w:bCs/>
          <w:sz w:val="28"/>
          <w:szCs w:val="28"/>
        </w:rPr>
      </w:pPr>
      <w:r w:rsidRPr="00CE6F3E">
        <w:rPr>
          <w:rFonts w:ascii="Times New Roman" w:hAnsi="Times New Roman" w:cs="Times New Roman"/>
          <w:b/>
          <w:bCs/>
          <w:sz w:val="28"/>
          <w:szCs w:val="28"/>
        </w:rPr>
        <w:t>Plan Variation and Appeal Rights</w:t>
      </w:r>
    </w:p>
    <w:p w14:paraId="4EAE0284" w14:textId="77777777" w:rsidR="00CE6F3E" w:rsidRPr="00CE6F3E" w:rsidRDefault="00CE6F3E" w:rsidP="00CE6F3E">
      <w:pPr>
        <w:pStyle w:val="ListParagraph"/>
        <w:rPr>
          <w:rFonts w:ascii="Times New Roman" w:hAnsi="Times New Roman" w:cs="Times New Roman"/>
          <w:b/>
          <w:bCs/>
          <w:sz w:val="28"/>
          <w:szCs w:val="28"/>
        </w:rPr>
      </w:pPr>
    </w:p>
    <w:p w14:paraId="5A8F1D00" w14:textId="1F73C804" w:rsidR="00B8412D" w:rsidRPr="00477E36" w:rsidRDefault="00BA3EF7" w:rsidP="00D963FB">
      <w:pPr>
        <w:pStyle w:val="ListParagraph"/>
        <w:numPr>
          <w:ilvl w:val="0"/>
          <w:numId w:val="9"/>
        </w:numPr>
        <w:jc w:val="both"/>
        <w:rPr>
          <w:rFonts w:ascii="Times New Roman" w:hAnsi="Times New Roman" w:cs="Times New Roman"/>
          <w:b/>
          <w:bCs/>
          <w:sz w:val="24"/>
          <w:szCs w:val="24"/>
        </w:rPr>
      </w:pPr>
      <w:r w:rsidRPr="00477E36">
        <w:rPr>
          <w:rFonts w:ascii="Times New Roman" w:hAnsi="Times New Roman" w:cs="Times New Roman"/>
          <w:b/>
          <w:bCs/>
          <w:sz w:val="24"/>
          <w:szCs w:val="24"/>
        </w:rPr>
        <w:t>Own Motion Power Variation in section 47A and related rules</w:t>
      </w:r>
    </w:p>
    <w:p w14:paraId="134BE404" w14:textId="475395E1" w:rsidR="00BA3EF7" w:rsidRPr="00477E36" w:rsidRDefault="00BA3EF7" w:rsidP="00BA3EF7">
      <w:pPr>
        <w:jc w:val="both"/>
        <w:rPr>
          <w:rFonts w:ascii="Times New Roman" w:hAnsi="Times New Roman" w:cs="Times New Roman"/>
          <w:sz w:val="24"/>
          <w:szCs w:val="24"/>
        </w:rPr>
      </w:pPr>
      <w:r w:rsidRPr="00477E36">
        <w:rPr>
          <w:rFonts w:ascii="Times New Roman" w:hAnsi="Times New Roman" w:cs="Times New Roman"/>
          <w:sz w:val="24"/>
          <w:szCs w:val="24"/>
        </w:rPr>
        <w:t>The CEO’s power to conduct own initiative variations of participant plans needs to be confined, and more clearly linked to the specific situations carefully drawn up by the Tune Review, paragraph 8.33.</w:t>
      </w:r>
    </w:p>
    <w:p w14:paraId="52E245E1" w14:textId="0F13222C" w:rsidR="00BA3EF7" w:rsidRPr="00477E36" w:rsidRDefault="00BA3EF7" w:rsidP="00BA3EF7">
      <w:pPr>
        <w:jc w:val="both"/>
        <w:rPr>
          <w:rFonts w:ascii="Times New Roman" w:hAnsi="Times New Roman" w:cs="Times New Roman"/>
          <w:sz w:val="24"/>
          <w:szCs w:val="24"/>
        </w:rPr>
      </w:pPr>
      <w:r w:rsidRPr="00477E36">
        <w:rPr>
          <w:rFonts w:ascii="Times New Roman" w:hAnsi="Times New Roman" w:cs="Times New Roman"/>
          <w:sz w:val="24"/>
          <w:szCs w:val="24"/>
        </w:rPr>
        <w:t>The provisions should be amended to make clear:</w:t>
      </w:r>
    </w:p>
    <w:p w14:paraId="035A6E26" w14:textId="77777777" w:rsidR="00F556D7" w:rsidRPr="00477E36" w:rsidRDefault="00BA3EF7" w:rsidP="00F556D7">
      <w:pPr>
        <w:pStyle w:val="ListParagraph"/>
        <w:numPr>
          <w:ilvl w:val="0"/>
          <w:numId w:val="5"/>
        </w:numPr>
        <w:jc w:val="both"/>
        <w:rPr>
          <w:rFonts w:ascii="Times New Roman" w:hAnsi="Times New Roman" w:cs="Times New Roman"/>
          <w:b/>
          <w:bCs/>
          <w:sz w:val="24"/>
          <w:szCs w:val="24"/>
        </w:rPr>
      </w:pPr>
      <w:r w:rsidRPr="00477E36">
        <w:rPr>
          <w:rFonts w:ascii="Times New Roman" w:hAnsi="Times New Roman" w:cs="Times New Roman"/>
          <w:b/>
          <w:bCs/>
          <w:sz w:val="24"/>
          <w:szCs w:val="24"/>
        </w:rPr>
        <w:t xml:space="preserve">Variation should occur with the consent of the participant or their nominee, except where this is not </w:t>
      </w:r>
      <w:r w:rsidR="00F556D7" w:rsidRPr="00477E36">
        <w:rPr>
          <w:rFonts w:ascii="Times New Roman" w:hAnsi="Times New Roman" w:cs="Times New Roman"/>
          <w:b/>
          <w:bCs/>
          <w:sz w:val="24"/>
          <w:szCs w:val="24"/>
        </w:rPr>
        <w:t>practicable</w:t>
      </w:r>
      <w:r w:rsidRPr="00477E36">
        <w:rPr>
          <w:rFonts w:ascii="Times New Roman" w:hAnsi="Times New Roman" w:cs="Times New Roman"/>
          <w:b/>
          <w:bCs/>
          <w:sz w:val="24"/>
          <w:szCs w:val="24"/>
        </w:rPr>
        <w:t xml:space="preserve">. </w:t>
      </w:r>
    </w:p>
    <w:p w14:paraId="5F954395" w14:textId="6DED570E" w:rsidR="00BA3EF7" w:rsidRPr="00477E36" w:rsidRDefault="00F556D7" w:rsidP="00F556D7">
      <w:pPr>
        <w:pStyle w:val="ListParagraph"/>
        <w:numPr>
          <w:ilvl w:val="0"/>
          <w:numId w:val="5"/>
        </w:numPr>
        <w:jc w:val="both"/>
        <w:rPr>
          <w:rFonts w:ascii="Times New Roman" w:hAnsi="Times New Roman" w:cs="Times New Roman"/>
          <w:sz w:val="24"/>
          <w:szCs w:val="24"/>
        </w:rPr>
      </w:pPr>
      <w:r w:rsidRPr="00477E36">
        <w:rPr>
          <w:rFonts w:ascii="Times New Roman" w:hAnsi="Times New Roman" w:cs="Times New Roman"/>
          <w:b/>
          <w:bCs/>
          <w:sz w:val="24"/>
          <w:szCs w:val="24"/>
        </w:rPr>
        <w:t>Alternatively, own motion v</w:t>
      </w:r>
      <w:r w:rsidR="00BA3EF7" w:rsidRPr="00477E36">
        <w:rPr>
          <w:rFonts w:ascii="Times New Roman" w:hAnsi="Times New Roman" w:cs="Times New Roman"/>
          <w:b/>
          <w:bCs/>
          <w:sz w:val="24"/>
          <w:szCs w:val="24"/>
        </w:rPr>
        <w:t xml:space="preserve">ariation should be limited to </w:t>
      </w:r>
      <w:r w:rsidRPr="00477E36">
        <w:rPr>
          <w:rFonts w:ascii="Times New Roman" w:hAnsi="Times New Roman" w:cs="Times New Roman"/>
          <w:b/>
          <w:bCs/>
          <w:sz w:val="24"/>
          <w:szCs w:val="24"/>
        </w:rPr>
        <w:t>beneficial situations.</w:t>
      </w:r>
      <w:r w:rsidRPr="00477E36">
        <w:rPr>
          <w:rFonts w:ascii="Times New Roman" w:hAnsi="Times New Roman" w:cs="Times New Roman"/>
          <w:sz w:val="24"/>
          <w:szCs w:val="24"/>
        </w:rPr>
        <w:t xml:space="preserve"> There should be an express provision stating that any reduction in individual reasonable and necessary funding items cannot be implemented. This reflects the fact that any reduction would be cutting funding previously found to be </w:t>
      </w:r>
      <w:r w:rsidRPr="00477E36">
        <w:rPr>
          <w:rFonts w:ascii="Times New Roman" w:hAnsi="Times New Roman" w:cs="Times New Roman"/>
          <w:i/>
          <w:iCs/>
          <w:sz w:val="24"/>
          <w:szCs w:val="24"/>
        </w:rPr>
        <w:t>necessary</w:t>
      </w:r>
      <w:r w:rsidRPr="00477E36">
        <w:rPr>
          <w:rFonts w:ascii="Times New Roman" w:hAnsi="Times New Roman" w:cs="Times New Roman"/>
          <w:sz w:val="24"/>
          <w:szCs w:val="24"/>
        </w:rPr>
        <w:t>. Reductions to funding should only be permitted after careful reassessment.</w:t>
      </w:r>
    </w:p>
    <w:p w14:paraId="1216231A" w14:textId="2950A98E" w:rsidR="00F556D7" w:rsidRPr="00477E36" w:rsidRDefault="00F556D7" w:rsidP="00F556D7">
      <w:pPr>
        <w:pStyle w:val="ListParagraph"/>
        <w:numPr>
          <w:ilvl w:val="0"/>
          <w:numId w:val="5"/>
        </w:numPr>
        <w:jc w:val="both"/>
        <w:rPr>
          <w:rFonts w:ascii="Times New Roman" w:hAnsi="Times New Roman" w:cs="Times New Roman"/>
          <w:sz w:val="24"/>
          <w:szCs w:val="24"/>
        </w:rPr>
      </w:pPr>
      <w:r w:rsidRPr="00477E36">
        <w:rPr>
          <w:rFonts w:ascii="Times New Roman" w:hAnsi="Times New Roman" w:cs="Times New Roman"/>
          <w:sz w:val="24"/>
          <w:szCs w:val="24"/>
        </w:rPr>
        <w:t>There should be an express prohibition on the use of variation power to enforce new policy positions on funding. It should made clearly impossible to perform a ‘</w:t>
      </w:r>
      <w:proofErr w:type="gramStart"/>
      <w:r w:rsidRPr="00477E36">
        <w:rPr>
          <w:rFonts w:ascii="Times New Roman" w:hAnsi="Times New Roman" w:cs="Times New Roman"/>
          <w:sz w:val="24"/>
          <w:szCs w:val="24"/>
        </w:rPr>
        <w:t>line item</w:t>
      </w:r>
      <w:proofErr w:type="gramEnd"/>
      <w:r w:rsidRPr="00477E36">
        <w:rPr>
          <w:rFonts w:ascii="Times New Roman" w:hAnsi="Times New Roman" w:cs="Times New Roman"/>
          <w:sz w:val="24"/>
          <w:szCs w:val="24"/>
        </w:rPr>
        <w:t xml:space="preserve"> review’.</w:t>
      </w:r>
    </w:p>
    <w:p w14:paraId="1A824869" w14:textId="54F5092D" w:rsidR="00D963FB" w:rsidRPr="00477E36" w:rsidRDefault="00F556D7" w:rsidP="00F556D7">
      <w:pPr>
        <w:jc w:val="both"/>
        <w:rPr>
          <w:rFonts w:ascii="Times New Roman" w:hAnsi="Times New Roman" w:cs="Times New Roman"/>
          <w:sz w:val="24"/>
          <w:szCs w:val="24"/>
        </w:rPr>
      </w:pPr>
      <w:r w:rsidRPr="00477E36">
        <w:rPr>
          <w:rFonts w:ascii="Times New Roman" w:hAnsi="Times New Roman" w:cs="Times New Roman"/>
          <w:sz w:val="24"/>
          <w:szCs w:val="24"/>
        </w:rPr>
        <w:t>These proposals would not be necessary if the own init</w:t>
      </w:r>
      <w:r w:rsidR="00D963FB" w:rsidRPr="00477E36">
        <w:rPr>
          <w:rFonts w:ascii="Times New Roman" w:hAnsi="Times New Roman" w:cs="Times New Roman"/>
          <w:sz w:val="24"/>
          <w:szCs w:val="24"/>
        </w:rPr>
        <w:t>i</w:t>
      </w:r>
      <w:r w:rsidRPr="00477E36">
        <w:rPr>
          <w:rFonts w:ascii="Times New Roman" w:hAnsi="Times New Roman" w:cs="Times New Roman"/>
          <w:sz w:val="24"/>
          <w:szCs w:val="24"/>
        </w:rPr>
        <w:t>ative variation power in section 47A was simply limited to the situations agreed upon in Tune. Unfortunately, as the legislation is relatively unconfined, it must be pinned down with defensive limiting rules.</w:t>
      </w:r>
      <w:r w:rsidR="00D963FB" w:rsidRPr="00477E36">
        <w:rPr>
          <w:rFonts w:ascii="Times New Roman" w:hAnsi="Times New Roman" w:cs="Times New Roman"/>
          <w:sz w:val="24"/>
          <w:szCs w:val="24"/>
        </w:rPr>
        <w:t xml:space="preserve"> The current list of relevant considerations is remarkably generic and opaque</w:t>
      </w:r>
    </w:p>
    <w:p w14:paraId="28A8FD7E" w14:textId="1C0D81EB" w:rsidR="00D963FB" w:rsidRPr="00477E36" w:rsidRDefault="00F556D7" w:rsidP="00F556D7">
      <w:pPr>
        <w:jc w:val="both"/>
        <w:rPr>
          <w:rFonts w:ascii="Times New Roman" w:hAnsi="Times New Roman" w:cs="Times New Roman"/>
          <w:sz w:val="24"/>
          <w:szCs w:val="24"/>
        </w:rPr>
      </w:pPr>
      <w:r w:rsidRPr="00477E36">
        <w:rPr>
          <w:rFonts w:ascii="Times New Roman" w:hAnsi="Times New Roman" w:cs="Times New Roman"/>
          <w:sz w:val="24"/>
          <w:szCs w:val="24"/>
        </w:rPr>
        <w:t xml:space="preserve">I do acknowledge that any court would construe the CEO’s variation power in line with the structure of the Act’s provisions taken as a whole. This means that the existence of a reassessment power itself operates to confine the variation power. But the decision to embark on </w:t>
      </w:r>
      <w:proofErr w:type="gramStart"/>
      <w:r w:rsidRPr="00477E36">
        <w:rPr>
          <w:rFonts w:ascii="Times New Roman" w:hAnsi="Times New Roman" w:cs="Times New Roman"/>
          <w:sz w:val="24"/>
          <w:szCs w:val="24"/>
        </w:rPr>
        <w:t>an</w:t>
      </w:r>
      <w:proofErr w:type="gramEnd"/>
      <w:r w:rsidRPr="00477E36">
        <w:rPr>
          <w:rFonts w:ascii="Times New Roman" w:hAnsi="Times New Roman" w:cs="Times New Roman"/>
          <w:sz w:val="24"/>
          <w:szCs w:val="24"/>
        </w:rPr>
        <w:t xml:space="preserve"> variation is not itself a reviewable decision. A judicial review to enforce a harmonious interpretation would be extremely unlikely to occur</w:t>
      </w:r>
      <w:r w:rsidR="00D963FB" w:rsidRPr="00477E36">
        <w:rPr>
          <w:rFonts w:ascii="Times New Roman" w:hAnsi="Times New Roman" w:cs="Times New Roman"/>
          <w:sz w:val="24"/>
          <w:szCs w:val="24"/>
        </w:rPr>
        <w:t xml:space="preserve"> as a matter of practical reality</w:t>
      </w:r>
      <w:r w:rsidRPr="00477E36">
        <w:rPr>
          <w:rFonts w:ascii="Times New Roman" w:hAnsi="Times New Roman" w:cs="Times New Roman"/>
          <w:sz w:val="24"/>
          <w:szCs w:val="24"/>
        </w:rPr>
        <w:t xml:space="preserve">. We just need to the text to be clearer about the boundaries and </w:t>
      </w:r>
      <w:r w:rsidR="00D963FB" w:rsidRPr="00477E36">
        <w:rPr>
          <w:rFonts w:ascii="Times New Roman" w:hAnsi="Times New Roman" w:cs="Times New Roman"/>
          <w:sz w:val="24"/>
          <w:szCs w:val="24"/>
        </w:rPr>
        <w:t>limits of what can be achieved through a variation.</w:t>
      </w:r>
    </w:p>
    <w:p w14:paraId="4D3DDF39" w14:textId="4CB44F2B" w:rsidR="00D963FB" w:rsidRPr="00783492" w:rsidRDefault="00D963FB" w:rsidP="00783492">
      <w:pPr>
        <w:pStyle w:val="ListParagraph"/>
        <w:numPr>
          <w:ilvl w:val="0"/>
          <w:numId w:val="9"/>
        </w:numPr>
        <w:jc w:val="center"/>
        <w:rPr>
          <w:rFonts w:ascii="Times New Roman" w:hAnsi="Times New Roman" w:cs="Times New Roman"/>
          <w:b/>
          <w:bCs/>
          <w:sz w:val="24"/>
          <w:szCs w:val="24"/>
        </w:rPr>
      </w:pPr>
      <w:r w:rsidRPr="00783492">
        <w:rPr>
          <w:rFonts w:ascii="Times New Roman" w:hAnsi="Times New Roman" w:cs="Times New Roman"/>
          <w:b/>
          <w:bCs/>
          <w:sz w:val="24"/>
          <w:szCs w:val="24"/>
        </w:rPr>
        <w:t>Ensuring Accessible, Efficient Appeals within the Scheme</w:t>
      </w:r>
    </w:p>
    <w:p w14:paraId="7F4D7429" w14:textId="20A61893" w:rsidR="000A4F39" w:rsidRPr="00477E36" w:rsidRDefault="00D963FB" w:rsidP="000A4F39">
      <w:pPr>
        <w:pStyle w:val="NormalWeb"/>
        <w:shd w:val="clear" w:color="auto" w:fill="FFFFFF"/>
        <w:spacing w:before="0" w:beforeAutospacing="0" w:after="180" w:afterAutospacing="0"/>
        <w:rPr>
          <w:color w:val="333333"/>
        </w:rPr>
      </w:pPr>
      <w:r w:rsidRPr="00477E36">
        <w:t xml:space="preserve">One omission from the legislative package is any measure to address the serious </w:t>
      </w:r>
      <w:r w:rsidR="00783492">
        <w:t>impacts</w:t>
      </w:r>
      <w:r w:rsidRPr="00477E36">
        <w:t xml:space="preserve"> </w:t>
      </w:r>
      <w:r w:rsidR="00783492">
        <w:t>of</w:t>
      </w:r>
      <w:r w:rsidRPr="00477E36">
        <w:t xml:space="preserve"> the </w:t>
      </w:r>
      <w:r w:rsidR="00783492">
        <w:t xml:space="preserve">Administrative Appeal </w:t>
      </w:r>
      <w:r w:rsidRPr="00477E36">
        <w:t xml:space="preserve">Tribunal’s recent ruling in the QDKH v NDIA, </w:t>
      </w:r>
      <w:r w:rsidR="000A4F39" w:rsidRPr="00477E36">
        <w:t xml:space="preserve">and, even more recently, its decision in </w:t>
      </w:r>
      <w:proofErr w:type="spellStart"/>
      <w:r w:rsidR="000A4F39" w:rsidRPr="00477E36">
        <w:rPr>
          <w:color w:val="333333"/>
        </w:rPr>
        <w:t>Oczenaschek</w:t>
      </w:r>
      <w:proofErr w:type="spellEnd"/>
      <w:r w:rsidR="000A4F39" w:rsidRPr="00477E36">
        <w:rPr>
          <w:color w:val="333333"/>
        </w:rPr>
        <w:t xml:space="preserve"> and National Disability Insurance Agency </w:t>
      </w:r>
      <w:hyperlink r:id="rId8" w:tooltip="View Case" w:history="1">
        <w:r w:rsidR="000A4F39" w:rsidRPr="00477E36">
          <w:rPr>
            <w:rStyle w:val="Hyperlink"/>
            <w:color w:val="3796CC"/>
          </w:rPr>
          <w:t>[2021] AATA 3511</w:t>
        </w:r>
      </w:hyperlink>
      <w:r w:rsidR="000A4F39" w:rsidRPr="00477E36">
        <w:rPr>
          <w:color w:val="333333"/>
        </w:rPr>
        <w:t> (30 September 2021)</w:t>
      </w:r>
      <w:r w:rsidR="000A4F39" w:rsidRPr="00477E36">
        <w:rPr>
          <w:color w:val="333333"/>
        </w:rPr>
        <w:t>. These issues have split the AAT</w:t>
      </w:r>
      <w:r w:rsidR="00750F31" w:rsidRPr="00477E36">
        <w:rPr>
          <w:color w:val="333333"/>
        </w:rPr>
        <w:t>, and generated court litigation.</w:t>
      </w:r>
      <w:r w:rsidR="00783492">
        <w:rPr>
          <w:color w:val="333333"/>
        </w:rPr>
        <w:t xml:space="preserve"> They threaten to make pathways to resolving disputes with the Agency more cumbersome, bureaucratic and time consuming.</w:t>
      </w:r>
    </w:p>
    <w:p w14:paraId="33D71A90" w14:textId="149438F9" w:rsidR="00750F31" w:rsidRPr="00477E36" w:rsidRDefault="000A4F39" w:rsidP="000A4F39">
      <w:pPr>
        <w:pStyle w:val="NormalWeb"/>
        <w:shd w:val="clear" w:color="auto" w:fill="FFFFFF"/>
        <w:spacing w:before="0" w:beforeAutospacing="0" w:after="180" w:afterAutospacing="0"/>
        <w:rPr>
          <w:color w:val="333333"/>
        </w:rPr>
      </w:pPr>
      <w:r w:rsidRPr="00477E36">
        <w:rPr>
          <w:color w:val="333333"/>
        </w:rPr>
        <w:t xml:space="preserve">These decisions operate to impose a heavy evidential burden on participants to name the supports they are seeking during the planning meeting. They </w:t>
      </w:r>
      <w:r w:rsidR="00750F31" w:rsidRPr="00477E36">
        <w:rPr>
          <w:color w:val="333333"/>
        </w:rPr>
        <w:t>threaten to</w:t>
      </w:r>
      <w:r w:rsidRPr="00477E36">
        <w:rPr>
          <w:color w:val="333333"/>
        </w:rPr>
        <w:t xml:space="preserve"> </w:t>
      </w:r>
      <w:r w:rsidR="00750F31" w:rsidRPr="00477E36">
        <w:rPr>
          <w:color w:val="333333"/>
        </w:rPr>
        <w:t xml:space="preserve">cloud the appeal process in </w:t>
      </w:r>
      <w:r w:rsidRPr="00477E36">
        <w:rPr>
          <w:color w:val="333333"/>
        </w:rPr>
        <w:t xml:space="preserve">time consuming, </w:t>
      </w:r>
      <w:r w:rsidR="00750F31" w:rsidRPr="00477E36">
        <w:rPr>
          <w:color w:val="333333"/>
        </w:rPr>
        <w:t xml:space="preserve">factual </w:t>
      </w:r>
      <w:r w:rsidRPr="00477E36">
        <w:rPr>
          <w:color w:val="333333"/>
        </w:rPr>
        <w:t xml:space="preserve">disputes about what was said, debated and considered in </w:t>
      </w:r>
      <w:r w:rsidRPr="00477E36">
        <w:rPr>
          <w:color w:val="333333"/>
        </w:rPr>
        <w:lastRenderedPageBreak/>
        <w:t>the planning or internal review phases</w:t>
      </w:r>
      <w:r w:rsidR="00750F31" w:rsidRPr="00477E36">
        <w:rPr>
          <w:color w:val="333333"/>
        </w:rPr>
        <w:t xml:space="preserve">. The scope of an individual’s appeal rights will </w:t>
      </w:r>
      <w:proofErr w:type="gramStart"/>
      <w:r w:rsidR="00750F31" w:rsidRPr="00477E36">
        <w:rPr>
          <w:color w:val="333333"/>
        </w:rPr>
        <w:t>actually be</w:t>
      </w:r>
      <w:proofErr w:type="gramEnd"/>
      <w:r w:rsidR="00750F31" w:rsidRPr="00477E36">
        <w:rPr>
          <w:color w:val="333333"/>
        </w:rPr>
        <w:t xml:space="preserve"> made dependent on internal record keeping of the Agency planner. </w:t>
      </w:r>
      <w:r w:rsidR="00CE6F3E">
        <w:rPr>
          <w:color w:val="333333"/>
        </w:rPr>
        <w:t xml:space="preserve">Poor planning experiences, where the person is inadequately supported to identify possible supports will be harder to correct. </w:t>
      </w:r>
    </w:p>
    <w:p w14:paraId="21A9FD74" w14:textId="02B50CF8" w:rsidR="00750F31" w:rsidRPr="00477E36" w:rsidRDefault="00750F31" w:rsidP="000A4F39">
      <w:pPr>
        <w:pStyle w:val="NormalWeb"/>
        <w:shd w:val="clear" w:color="auto" w:fill="FFFFFF"/>
        <w:spacing w:before="0" w:beforeAutospacing="0" w:after="180" w:afterAutospacing="0"/>
        <w:rPr>
          <w:color w:val="333333"/>
        </w:rPr>
      </w:pPr>
      <w:r w:rsidRPr="00477E36">
        <w:rPr>
          <w:color w:val="333333"/>
        </w:rPr>
        <w:t xml:space="preserve">By contrast, the Tune Review aimed for access to justice within the scheme. With the arrival of longer plans, the goal should be to resolve a participant’s concerns in one go, to allow the participant to raise their current concerns in the forum available to them. These decisions may result in the participants being told to request unscheduled reviews, to run bureaucratic processes side by side. Their impact will be felt most by those who have limited awareness of the supports and possibilities within the NDIS. By those who don’t have access to support network or advocates until they take an appeal. The decisions do not reflect the policy intent for planning </w:t>
      </w:r>
      <w:r w:rsidR="00AF08D6" w:rsidRPr="00477E36">
        <w:rPr>
          <w:color w:val="333333"/>
        </w:rPr>
        <w:t>to be a</w:t>
      </w:r>
      <w:r w:rsidRPr="00477E36">
        <w:rPr>
          <w:color w:val="333333"/>
        </w:rPr>
        <w:t xml:space="preserve"> collaborative, open process where people are supported by the Agency (and the Tribunal) to explore</w:t>
      </w:r>
      <w:r w:rsidR="00AF08D6" w:rsidRPr="00477E36">
        <w:rPr>
          <w:color w:val="333333"/>
        </w:rPr>
        <w:t xml:space="preserve"> and identify</w:t>
      </w:r>
      <w:r w:rsidRPr="00477E36">
        <w:rPr>
          <w:color w:val="333333"/>
        </w:rPr>
        <w:t xml:space="preserve"> which supports are out there that can help them achieve their goals. </w:t>
      </w:r>
    </w:p>
    <w:p w14:paraId="614011D5" w14:textId="095F2790" w:rsidR="00D963FB" w:rsidRPr="00CE6F3E" w:rsidRDefault="00750F31" w:rsidP="00AF08D6">
      <w:pPr>
        <w:pStyle w:val="NormalWeb"/>
        <w:shd w:val="clear" w:color="auto" w:fill="FFFFFF"/>
        <w:spacing w:before="0" w:beforeAutospacing="0" w:after="180" w:afterAutospacing="0"/>
        <w:rPr>
          <w:b/>
          <w:bCs/>
          <w:color w:val="333333"/>
        </w:rPr>
      </w:pPr>
      <w:r w:rsidRPr="00CE6F3E">
        <w:rPr>
          <w:b/>
          <w:bCs/>
          <w:color w:val="333333"/>
        </w:rPr>
        <w:t xml:space="preserve">Recommendation: The NDIS Act should be amended to clarify that merits reviews </w:t>
      </w:r>
      <w:r w:rsidR="00CE6F3E">
        <w:rPr>
          <w:b/>
          <w:bCs/>
          <w:color w:val="333333"/>
        </w:rPr>
        <w:t>extends to the inclusion of</w:t>
      </w:r>
      <w:r w:rsidRPr="00CE6F3E">
        <w:rPr>
          <w:b/>
          <w:bCs/>
          <w:color w:val="333333"/>
        </w:rPr>
        <w:t xml:space="preserve"> any support which may address the current goals and needs of the person, not just those ‘put before’ the planner in the original planning meeting (or in the review)</w:t>
      </w:r>
    </w:p>
    <w:p w14:paraId="3DD19866" w14:textId="5B3CC09D" w:rsidR="00B8412D" w:rsidRPr="00CE6F3E" w:rsidRDefault="00CE6F3E" w:rsidP="00AF08D6">
      <w:pPr>
        <w:jc w:val="center"/>
        <w:rPr>
          <w:rFonts w:ascii="Times New Roman" w:hAnsi="Times New Roman" w:cs="Times New Roman"/>
          <w:b/>
          <w:bCs/>
          <w:sz w:val="28"/>
          <w:szCs w:val="28"/>
        </w:rPr>
      </w:pPr>
      <w:r>
        <w:rPr>
          <w:rFonts w:ascii="Times New Roman" w:hAnsi="Times New Roman" w:cs="Times New Roman"/>
          <w:b/>
          <w:bCs/>
          <w:sz w:val="28"/>
          <w:szCs w:val="28"/>
        </w:rPr>
        <w:t xml:space="preserve">4. </w:t>
      </w:r>
      <w:r w:rsidR="00B8412D" w:rsidRPr="00CE6F3E">
        <w:rPr>
          <w:rFonts w:ascii="Times New Roman" w:hAnsi="Times New Roman" w:cs="Times New Roman"/>
          <w:b/>
          <w:bCs/>
          <w:sz w:val="28"/>
          <w:szCs w:val="28"/>
        </w:rPr>
        <w:t>Plan Management</w:t>
      </w:r>
      <w:r w:rsidR="00AF08D6" w:rsidRPr="00CE6F3E">
        <w:rPr>
          <w:rFonts w:ascii="Times New Roman" w:hAnsi="Times New Roman" w:cs="Times New Roman"/>
          <w:b/>
          <w:bCs/>
          <w:sz w:val="28"/>
          <w:szCs w:val="28"/>
        </w:rPr>
        <w:t xml:space="preserve"> Rules</w:t>
      </w:r>
    </w:p>
    <w:p w14:paraId="63D3CBDF" w14:textId="2BDB7FF9" w:rsidR="00AF08D6" w:rsidRPr="00477E36" w:rsidRDefault="00AF08D6" w:rsidP="00060C2D">
      <w:pPr>
        <w:jc w:val="both"/>
        <w:rPr>
          <w:rFonts w:ascii="Times New Roman" w:hAnsi="Times New Roman" w:cs="Times New Roman"/>
          <w:sz w:val="24"/>
          <w:szCs w:val="24"/>
        </w:rPr>
      </w:pPr>
      <w:r w:rsidRPr="00477E36">
        <w:rPr>
          <w:rFonts w:ascii="Times New Roman" w:hAnsi="Times New Roman" w:cs="Times New Roman"/>
          <w:sz w:val="24"/>
          <w:szCs w:val="24"/>
        </w:rPr>
        <w:t>Sections 9 and 10 of the plan management rules replicate an existing unwelcome imprecision in the NDIS Act. Section 44(3) empowers the CEO to deny someone the right to self-manage their fund where ‘unreasonable risk to the participant’ exists. The rules are meant to clarify what the situations and circumstances in which such a risk arises.</w:t>
      </w:r>
    </w:p>
    <w:p w14:paraId="2F57D089" w14:textId="628C683E" w:rsidR="00AF08D6" w:rsidRPr="00477E36" w:rsidRDefault="00AF08D6" w:rsidP="00060C2D">
      <w:pPr>
        <w:jc w:val="both"/>
        <w:rPr>
          <w:rFonts w:ascii="Times New Roman" w:hAnsi="Times New Roman" w:cs="Times New Roman"/>
          <w:sz w:val="24"/>
          <w:szCs w:val="24"/>
        </w:rPr>
      </w:pPr>
      <w:r w:rsidRPr="00477E36">
        <w:rPr>
          <w:rFonts w:ascii="Times New Roman" w:hAnsi="Times New Roman" w:cs="Times New Roman"/>
          <w:sz w:val="24"/>
          <w:szCs w:val="24"/>
        </w:rPr>
        <w:t xml:space="preserve">The current proposals have not </w:t>
      </w:r>
      <w:r w:rsidR="00060C2D" w:rsidRPr="00477E36">
        <w:rPr>
          <w:rFonts w:ascii="Times New Roman" w:hAnsi="Times New Roman" w:cs="Times New Roman"/>
          <w:sz w:val="24"/>
          <w:szCs w:val="24"/>
        </w:rPr>
        <w:t xml:space="preserve">sufficiently </w:t>
      </w:r>
      <w:r w:rsidRPr="00477E36">
        <w:rPr>
          <w:rFonts w:ascii="Times New Roman" w:hAnsi="Times New Roman" w:cs="Times New Roman"/>
          <w:sz w:val="24"/>
          <w:szCs w:val="24"/>
        </w:rPr>
        <w:t xml:space="preserve">grasped the nettle: unreasonable risk of what? We need to pin down the openness of this, with </w:t>
      </w:r>
      <w:r w:rsidR="00060C2D" w:rsidRPr="00477E36">
        <w:rPr>
          <w:rFonts w:ascii="Times New Roman" w:hAnsi="Times New Roman" w:cs="Times New Roman"/>
          <w:sz w:val="24"/>
          <w:szCs w:val="24"/>
        </w:rPr>
        <w:t xml:space="preserve">a </w:t>
      </w:r>
      <w:r w:rsidRPr="00477E36">
        <w:rPr>
          <w:rFonts w:ascii="Times New Roman" w:hAnsi="Times New Roman" w:cs="Times New Roman"/>
          <w:sz w:val="24"/>
          <w:szCs w:val="24"/>
        </w:rPr>
        <w:t>clearer, agreed vision of what this power is trying to achieve. Unfortunately</w:t>
      </w:r>
      <w:r w:rsidR="00060C2D" w:rsidRPr="00477E36">
        <w:rPr>
          <w:rFonts w:ascii="Times New Roman" w:hAnsi="Times New Roman" w:cs="Times New Roman"/>
          <w:sz w:val="24"/>
          <w:szCs w:val="24"/>
        </w:rPr>
        <w:t>,</w:t>
      </w:r>
      <w:r w:rsidRPr="00477E36">
        <w:rPr>
          <w:rFonts w:ascii="Times New Roman" w:hAnsi="Times New Roman" w:cs="Times New Roman"/>
          <w:sz w:val="24"/>
          <w:szCs w:val="24"/>
        </w:rPr>
        <w:t xml:space="preserve"> the rules are</w:t>
      </w:r>
      <w:r w:rsidR="00060C2D" w:rsidRPr="00477E36">
        <w:rPr>
          <w:rFonts w:ascii="Times New Roman" w:hAnsi="Times New Roman" w:cs="Times New Roman"/>
          <w:sz w:val="24"/>
          <w:szCs w:val="24"/>
        </w:rPr>
        <w:t xml:space="preserve"> again</w:t>
      </w:r>
      <w:r w:rsidRPr="00477E36">
        <w:rPr>
          <w:rFonts w:ascii="Times New Roman" w:hAnsi="Times New Roman" w:cs="Times New Roman"/>
          <w:sz w:val="24"/>
          <w:szCs w:val="24"/>
        </w:rPr>
        <w:t xml:space="preserve"> structured a</w:t>
      </w:r>
      <w:r w:rsidR="00060C2D" w:rsidRPr="00477E36">
        <w:rPr>
          <w:rFonts w:ascii="Times New Roman" w:hAnsi="Times New Roman" w:cs="Times New Roman"/>
          <w:sz w:val="24"/>
          <w:szCs w:val="24"/>
        </w:rPr>
        <w:t>round</w:t>
      </w:r>
      <w:r w:rsidRPr="00477E36">
        <w:rPr>
          <w:rFonts w:ascii="Times New Roman" w:hAnsi="Times New Roman" w:cs="Times New Roman"/>
          <w:sz w:val="24"/>
          <w:szCs w:val="24"/>
        </w:rPr>
        <w:t xml:space="preserve"> ‘lists’ of relevant matters, rather than situations or harms to be prevented.</w:t>
      </w:r>
    </w:p>
    <w:p w14:paraId="1A120376" w14:textId="08822EC3" w:rsidR="00060C2D" w:rsidRPr="00477E36" w:rsidRDefault="00AF08D6" w:rsidP="00060C2D">
      <w:pPr>
        <w:jc w:val="both"/>
        <w:rPr>
          <w:rFonts w:ascii="Times New Roman" w:hAnsi="Times New Roman" w:cs="Times New Roman"/>
          <w:sz w:val="24"/>
          <w:szCs w:val="24"/>
        </w:rPr>
      </w:pPr>
      <w:r w:rsidRPr="00477E36">
        <w:rPr>
          <w:rFonts w:ascii="Times New Roman" w:hAnsi="Times New Roman" w:cs="Times New Roman"/>
          <w:sz w:val="24"/>
          <w:szCs w:val="24"/>
        </w:rPr>
        <w:t xml:space="preserve">The provisions </w:t>
      </w:r>
      <w:r w:rsidR="00060C2D" w:rsidRPr="00477E36">
        <w:rPr>
          <w:rFonts w:ascii="Times New Roman" w:hAnsi="Times New Roman" w:cs="Times New Roman"/>
          <w:sz w:val="24"/>
          <w:szCs w:val="24"/>
        </w:rPr>
        <w:t>can at least</w:t>
      </w:r>
      <w:r w:rsidRPr="00477E36">
        <w:rPr>
          <w:rFonts w:ascii="Times New Roman" w:hAnsi="Times New Roman" w:cs="Times New Roman"/>
          <w:sz w:val="24"/>
          <w:szCs w:val="24"/>
        </w:rPr>
        <w:t xml:space="preserve"> be strengthened to </w:t>
      </w:r>
      <w:r w:rsidR="00060C2D" w:rsidRPr="00477E36">
        <w:rPr>
          <w:rFonts w:ascii="Times New Roman" w:hAnsi="Times New Roman" w:cs="Times New Roman"/>
          <w:sz w:val="24"/>
          <w:szCs w:val="24"/>
        </w:rPr>
        <w:t>refer to the</w:t>
      </w:r>
      <w:r w:rsidRPr="00477E36">
        <w:rPr>
          <w:rFonts w:ascii="Times New Roman" w:hAnsi="Times New Roman" w:cs="Times New Roman"/>
          <w:sz w:val="24"/>
          <w:szCs w:val="24"/>
        </w:rPr>
        <w:t xml:space="preserve"> right to choose and </w:t>
      </w:r>
      <w:r w:rsidRPr="00477E36">
        <w:rPr>
          <w:rFonts w:ascii="Times New Roman" w:hAnsi="Times New Roman" w:cs="Times New Roman"/>
          <w:sz w:val="24"/>
          <w:szCs w:val="24"/>
        </w:rPr>
        <w:t xml:space="preserve">be supported to </w:t>
      </w:r>
      <w:r w:rsidRPr="00477E36">
        <w:rPr>
          <w:rFonts w:ascii="Times New Roman" w:hAnsi="Times New Roman" w:cs="Times New Roman"/>
          <w:sz w:val="24"/>
          <w:szCs w:val="24"/>
        </w:rPr>
        <w:t xml:space="preserve">grow into the role of an effective consumer in the scheme. </w:t>
      </w:r>
      <w:r w:rsidR="00060C2D" w:rsidRPr="00477E36">
        <w:rPr>
          <w:rFonts w:ascii="Times New Roman" w:hAnsi="Times New Roman" w:cs="Times New Roman"/>
          <w:sz w:val="24"/>
          <w:szCs w:val="24"/>
        </w:rPr>
        <w:t xml:space="preserve">There should be </w:t>
      </w:r>
      <w:proofErr w:type="spellStart"/>
      <w:r w:rsidR="00060C2D" w:rsidRPr="00477E36">
        <w:rPr>
          <w:rFonts w:ascii="Times New Roman" w:hAnsi="Times New Roman" w:cs="Times New Roman"/>
          <w:sz w:val="24"/>
          <w:szCs w:val="24"/>
        </w:rPr>
        <w:t>a</w:t>
      </w:r>
      <w:proofErr w:type="spellEnd"/>
      <w:r w:rsidR="00060C2D" w:rsidRPr="00477E36">
        <w:rPr>
          <w:rFonts w:ascii="Times New Roman" w:hAnsi="Times New Roman" w:cs="Times New Roman"/>
          <w:sz w:val="24"/>
          <w:szCs w:val="24"/>
        </w:rPr>
        <w:t xml:space="preserve"> clearer yardstick for reasoning for instance, satisfaction that there is an </w:t>
      </w:r>
      <w:r w:rsidRPr="00477E36">
        <w:rPr>
          <w:rFonts w:ascii="Times New Roman" w:hAnsi="Times New Roman" w:cs="Times New Roman"/>
          <w:sz w:val="24"/>
          <w:szCs w:val="24"/>
        </w:rPr>
        <w:t>established risk to the safety and well-being of the participant</w:t>
      </w:r>
      <w:r w:rsidR="00060C2D" w:rsidRPr="00477E36">
        <w:rPr>
          <w:rFonts w:ascii="Times New Roman" w:hAnsi="Times New Roman" w:cs="Times New Roman"/>
          <w:sz w:val="24"/>
          <w:szCs w:val="24"/>
        </w:rPr>
        <w:t xml:space="preserve"> were they to self-manage</w:t>
      </w:r>
    </w:p>
    <w:p w14:paraId="7A4CE827" w14:textId="3E18EDCE" w:rsidR="00060C2D" w:rsidRPr="002340FB" w:rsidRDefault="001E0CA4" w:rsidP="00060C2D">
      <w:pPr>
        <w:jc w:val="center"/>
        <w:rPr>
          <w:rFonts w:ascii="Times New Roman" w:hAnsi="Times New Roman" w:cs="Times New Roman"/>
          <w:b/>
          <w:bCs/>
          <w:sz w:val="24"/>
          <w:szCs w:val="24"/>
        </w:rPr>
      </w:pPr>
      <w:r w:rsidRPr="002340FB">
        <w:rPr>
          <w:rFonts w:ascii="Times New Roman" w:hAnsi="Times New Roman" w:cs="Times New Roman"/>
          <w:b/>
          <w:bCs/>
          <w:sz w:val="24"/>
          <w:szCs w:val="24"/>
        </w:rPr>
        <w:t>Guidance on Market intervention</w:t>
      </w:r>
    </w:p>
    <w:p w14:paraId="5C7F46BD" w14:textId="19D6551A" w:rsidR="00060C2D" w:rsidRPr="00060C2D" w:rsidRDefault="00060C2D" w:rsidP="00060C2D">
      <w:pPr>
        <w:shd w:val="clear" w:color="auto" w:fill="FFFFFF"/>
        <w:spacing w:after="0" w:line="235" w:lineRule="atLeast"/>
        <w:rPr>
          <w:rFonts w:ascii="Times New Roman" w:eastAsia="Times New Roman" w:hAnsi="Times New Roman" w:cs="Times New Roman"/>
          <w:color w:val="000000"/>
          <w:sz w:val="24"/>
          <w:szCs w:val="24"/>
          <w:bdr w:val="none" w:sz="0" w:space="0" w:color="auto" w:frame="1"/>
          <w:lang w:eastAsia="en-AU"/>
        </w:rPr>
      </w:pPr>
      <w:r w:rsidRPr="00477E36">
        <w:rPr>
          <w:rFonts w:ascii="Times New Roman" w:eastAsia="Times New Roman" w:hAnsi="Times New Roman" w:cs="Times New Roman"/>
          <w:color w:val="000000"/>
          <w:sz w:val="24"/>
          <w:szCs w:val="24"/>
          <w:bdr w:val="none" w:sz="0" w:space="0" w:color="auto" w:frame="1"/>
          <w:lang w:eastAsia="en-AU"/>
        </w:rPr>
        <w:t>Given the severe inequities around utilisation within the scheme, stronger</w:t>
      </w:r>
      <w:r w:rsidRPr="00060C2D">
        <w:rPr>
          <w:rFonts w:ascii="Times New Roman" w:eastAsia="Times New Roman" w:hAnsi="Times New Roman" w:cs="Times New Roman"/>
          <w:color w:val="000000"/>
          <w:sz w:val="24"/>
          <w:szCs w:val="24"/>
          <w:bdr w:val="none" w:sz="0" w:space="0" w:color="auto" w:frame="1"/>
          <w:lang w:eastAsia="en-AU"/>
        </w:rPr>
        <w:t xml:space="preserve"> </w:t>
      </w:r>
      <w:r w:rsidR="001E0CA4" w:rsidRPr="00477E36">
        <w:rPr>
          <w:rFonts w:ascii="Times New Roman" w:eastAsia="Times New Roman" w:hAnsi="Times New Roman" w:cs="Times New Roman"/>
          <w:color w:val="000000"/>
          <w:sz w:val="24"/>
          <w:szCs w:val="24"/>
          <w:bdr w:val="none" w:sz="0" w:space="0" w:color="auto" w:frame="1"/>
          <w:lang w:eastAsia="en-AU"/>
        </w:rPr>
        <w:t xml:space="preserve">normative </w:t>
      </w:r>
      <w:r w:rsidRPr="00060C2D">
        <w:rPr>
          <w:rFonts w:ascii="Times New Roman" w:eastAsia="Times New Roman" w:hAnsi="Times New Roman" w:cs="Times New Roman"/>
          <w:color w:val="000000"/>
          <w:sz w:val="24"/>
          <w:szCs w:val="24"/>
          <w:bdr w:val="none" w:sz="0" w:space="0" w:color="auto" w:frame="1"/>
          <w:lang w:eastAsia="en-AU"/>
        </w:rPr>
        <w:t>guid</w:t>
      </w:r>
      <w:r w:rsidRPr="00477E36">
        <w:rPr>
          <w:rFonts w:ascii="Times New Roman" w:eastAsia="Times New Roman" w:hAnsi="Times New Roman" w:cs="Times New Roman"/>
          <w:color w:val="000000"/>
          <w:sz w:val="24"/>
          <w:szCs w:val="24"/>
          <w:bdr w:val="none" w:sz="0" w:space="0" w:color="auto" w:frame="1"/>
          <w:lang w:eastAsia="en-AU"/>
        </w:rPr>
        <w:t>ance</w:t>
      </w:r>
      <w:r w:rsidR="001E0CA4" w:rsidRPr="00477E36">
        <w:rPr>
          <w:rFonts w:ascii="Times New Roman" w:eastAsia="Times New Roman" w:hAnsi="Times New Roman" w:cs="Times New Roman"/>
          <w:color w:val="000000"/>
          <w:sz w:val="24"/>
          <w:szCs w:val="24"/>
          <w:bdr w:val="none" w:sz="0" w:space="0" w:color="auto" w:frame="1"/>
          <w:lang w:eastAsia="en-AU"/>
        </w:rPr>
        <w:t xml:space="preserve"> on circumstances meriting</w:t>
      </w:r>
      <w:r w:rsidRPr="00060C2D">
        <w:rPr>
          <w:rFonts w:ascii="Times New Roman" w:eastAsia="Times New Roman" w:hAnsi="Times New Roman" w:cs="Times New Roman"/>
          <w:color w:val="000000"/>
          <w:sz w:val="24"/>
          <w:szCs w:val="24"/>
          <w:bdr w:val="none" w:sz="0" w:space="0" w:color="auto" w:frame="1"/>
          <w:lang w:eastAsia="en-AU"/>
        </w:rPr>
        <w:t xml:space="preserve"> intervention in thin markets </w:t>
      </w:r>
      <w:r w:rsidR="001E0CA4" w:rsidRPr="00477E36">
        <w:rPr>
          <w:rFonts w:ascii="Times New Roman" w:eastAsia="Times New Roman" w:hAnsi="Times New Roman" w:cs="Times New Roman"/>
          <w:color w:val="000000"/>
          <w:sz w:val="24"/>
          <w:szCs w:val="24"/>
          <w:bdr w:val="none" w:sz="0" w:space="0" w:color="auto" w:frame="1"/>
          <w:lang w:eastAsia="en-AU"/>
        </w:rPr>
        <w:t xml:space="preserve">is required </w:t>
      </w:r>
      <w:r w:rsidR="00CE6F3E">
        <w:rPr>
          <w:rFonts w:ascii="Times New Roman" w:eastAsia="Times New Roman" w:hAnsi="Times New Roman" w:cs="Times New Roman"/>
          <w:color w:val="000000"/>
          <w:sz w:val="24"/>
          <w:szCs w:val="24"/>
          <w:bdr w:val="none" w:sz="0" w:space="0" w:color="auto" w:frame="1"/>
          <w:lang w:eastAsia="en-AU"/>
        </w:rPr>
        <w:t>in section 6(5)</w:t>
      </w:r>
      <w:r w:rsidRPr="00060C2D">
        <w:rPr>
          <w:rFonts w:ascii="Times New Roman" w:eastAsia="Times New Roman" w:hAnsi="Times New Roman" w:cs="Times New Roman"/>
          <w:color w:val="000000"/>
          <w:sz w:val="24"/>
          <w:szCs w:val="24"/>
          <w:bdr w:val="none" w:sz="0" w:space="0" w:color="auto" w:frame="1"/>
          <w:lang w:eastAsia="en-AU"/>
        </w:rPr>
        <w:t xml:space="preserve">. </w:t>
      </w:r>
      <w:r w:rsidRPr="00477E36">
        <w:rPr>
          <w:rFonts w:ascii="Times New Roman" w:eastAsia="Times New Roman" w:hAnsi="Times New Roman" w:cs="Times New Roman"/>
          <w:color w:val="000000"/>
          <w:sz w:val="24"/>
          <w:szCs w:val="24"/>
          <w:bdr w:val="none" w:sz="0" w:space="0" w:color="auto" w:frame="1"/>
          <w:lang w:eastAsia="en-AU"/>
        </w:rPr>
        <w:t>The Department should consider pre-emptive</w:t>
      </w:r>
      <w:r w:rsidRPr="00060C2D">
        <w:rPr>
          <w:rFonts w:ascii="Times New Roman" w:eastAsia="Times New Roman" w:hAnsi="Times New Roman" w:cs="Times New Roman"/>
          <w:color w:val="000000"/>
          <w:sz w:val="24"/>
          <w:szCs w:val="24"/>
          <w:bdr w:val="none" w:sz="0" w:space="0" w:color="auto" w:frame="1"/>
          <w:lang w:eastAsia="en-AU"/>
        </w:rPr>
        <w:t xml:space="preserve"> amendments to</w:t>
      </w:r>
      <w:r w:rsidR="001E0CA4" w:rsidRPr="00477E36">
        <w:rPr>
          <w:rFonts w:ascii="Times New Roman" w:eastAsia="Times New Roman" w:hAnsi="Times New Roman" w:cs="Times New Roman"/>
          <w:color w:val="000000"/>
          <w:sz w:val="24"/>
          <w:szCs w:val="24"/>
          <w:bdr w:val="none" w:sz="0" w:space="0" w:color="auto" w:frame="1"/>
          <w:lang w:eastAsia="en-AU"/>
        </w:rPr>
        <w:t xml:space="preserve"> provide clearer guidance to the CEO around when to provide market intervention. There should be an obligation to:</w:t>
      </w:r>
    </w:p>
    <w:p w14:paraId="19C9A78A" w14:textId="1DF8D150" w:rsidR="00060C2D" w:rsidRPr="00060C2D" w:rsidRDefault="00060C2D" w:rsidP="00060C2D">
      <w:pPr>
        <w:numPr>
          <w:ilvl w:val="0"/>
          <w:numId w:val="12"/>
        </w:numPr>
        <w:shd w:val="clear" w:color="auto" w:fill="FFFFFF"/>
        <w:spacing w:beforeAutospacing="1" w:after="0" w:afterAutospacing="1" w:line="240" w:lineRule="auto"/>
        <w:rPr>
          <w:rFonts w:ascii="Times New Roman" w:eastAsia="Times New Roman" w:hAnsi="Times New Roman" w:cs="Times New Roman"/>
          <w:color w:val="000000"/>
          <w:sz w:val="24"/>
          <w:szCs w:val="24"/>
          <w:lang w:eastAsia="en-AU"/>
        </w:rPr>
      </w:pPr>
      <w:proofErr w:type="gramStart"/>
      <w:r w:rsidRPr="00060C2D">
        <w:rPr>
          <w:rFonts w:ascii="Times New Roman" w:eastAsia="Times New Roman" w:hAnsi="Times New Roman" w:cs="Times New Roman"/>
          <w:color w:val="000000"/>
          <w:sz w:val="24"/>
          <w:szCs w:val="24"/>
          <w:bdr w:val="none" w:sz="0" w:space="0" w:color="auto" w:frame="1"/>
          <w:lang w:eastAsia="en-AU"/>
        </w:rPr>
        <w:t>Take into account</w:t>
      </w:r>
      <w:proofErr w:type="gramEnd"/>
      <w:r w:rsidRPr="00060C2D">
        <w:rPr>
          <w:rFonts w:ascii="Times New Roman" w:eastAsia="Times New Roman" w:hAnsi="Times New Roman" w:cs="Times New Roman"/>
          <w:color w:val="000000"/>
          <w:sz w:val="24"/>
          <w:szCs w:val="24"/>
          <w:bdr w:val="none" w:sz="0" w:space="0" w:color="auto" w:frame="1"/>
          <w:lang w:eastAsia="en-AU"/>
        </w:rPr>
        <w:t xml:space="preserve"> the potential </w:t>
      </w:r>
      <w:r w:rsidR="001E0CA4" w:rsidRPr="00477E36">
        <w:rPr>
          <w:rFonts w:ascii="Times New Roman" w:eastAsia="Times New Roman" w:hAnsi="Times New Roman" w:cs="Times New Roman"/>
          <w:color w:val="000000"/>
          <w:sz w:val="24"/>
          <w:szCs w:val="24"/>
          <w:bdr w:val="none" w:sz="0" w:space="0" w:color="auto" w:frame="1"/>
          <w:lang w:eastAsia="en-AU"/>
        </w:rPr>
        <w:t>and gravity of</w:t>
      </w:r>
      <w:r w:rsidRPr="00060C2D">
        <w:rPr>
          <w:rFonts w:ascii="Times New Roman" w:eastAsia="Times New Roman" w:hAnsi="Times New Roman" w:cs="Times New Roman"/>
          <w:color w:val="000000"/>
          <w:sz w:val="24"/>
          <w:szCs w:val="24"/>
          <w:bdr w:val="none" w:sz="0" w:space="0" w:color="auto" w:frame="1"/>
          <w:lang w:eastAsia="en-AU"/>
        </w:rPr>
        <w:t xml:space="preserve"> harm to the participant in the event of services are not secured through market intervention</w:t>
      </w:r>
      <w:r w:rsidR="001E0CA4" w:rsidRPr="00477E36">
        <w:rPr>
          <w:rFonts w:ascii="Times New Roman" w:eastAsia="Times New Roman" w:hAnsi="Times New Roman" w:cs="Times New Roman"/>
          <w:color w:val="000000"/>
          <w:sz w:val="24"/>
          <w:szCs w:val="24"/>
          <w:bdr w:val="none" w:sz="0" w:space="0" w:color="auto" w:frame="1"/>
          <w:lang w:eastAsia="en-AU"/>
        </w:rPr>
        <w:t xml:space="preserve"> or there is a delay or break in services while a solution is found.</w:t>
      </w:r>
    </w:p>
    <w:p w14:paraId="682D1BAB" w14:textId="42ECF0B7" w:rsidR="00060C2D" w:rsidRPr="00477E36" w:rsidRDefault="001E0CA4" w:rsidP="00060C2D">
      <w:pPr>
        <w:numPr>
          <w:ilvl w:val="0"/>
          <w:numId w:val="12"/>
        </w:numPr>
        <w:shd w:val="clear" w:color="auto" w:fill="FFFFFF"/>
        <w:spacing w:beforeAutospacing="1" w:after="0" w:afterAutospacing="1" w:line="240" w:lineRule="auto"/>
        <w:rPr>
          <w:rFonts w:ascii="Times New Roman" w:eastAsia="Times New Roman" w:hAnsi="Times New Roman" w:cs="Times New Roman"/>
          <w:color w:val="000000"/>
          <w:sz w:val="24"/>
          <w:szCs w:val="24"/>
          <w:lang w:eastAsia="en-AU"/>
        </w:rPr>
      </w:pPr>
      <w:r w:rsidRPr="00477E36">
        <w:rPr>
          <w:rFonts w:ascii="Times New Roman" w:eastAsia="Times New Roman" w:hAnsi="Times New Roman" w:cs="Times New Roman"/>
          <w:color w:val="000000"/>
          <w:sz w:val="24"/>
          <w:szCs w:val="24"/>
          <w:bdr w:val="none" w:sz="0" w:space="0" w:color="auto" w:frame="1"/>
          <w:lang w:eastAsia="en-AU"/>
        </w:rPr>
        <w:t xml:space="preserve">Value </w:t>
      </w:r>
      <w:r w:rsidR="00060C2D" w:rsidRPr="00060C2D">
        <w:rPr>
          <w:rFonts w:ascii="Times New Roman" w:eastAsia="Times New Roman" w:hAnsi="Times New Roman" w:cs="Times New Roman"/>
          <w:color w:val="000000"/>
          <w:sz w:val="24"/>
          <w:szCs w:val="24"/>
          <w:bdr w:val="none" w:sz="0" w:space="0" w:color="auto" w:frame="1"/>
          <w:lang w:eastAsia="en-AU"/>
        </w:rPr>
        <w:t>cultural safety/</w:t>
      </w:r>
      <w:r w:rsidRPr="00477E36">
        <w:rPr>
          <w:rFonts w:ascii="Times New Roman" w:eastAsia="Times New Roman" w:hAnsi="Times New Roman" w:cs="Times New Roman"/>
          <w:color w:val="000000"/>
          <w:sz w:val="24"/>
          <w:szCs w:val="24"/>
          <w:bdr w:val="none" w:sz="0" w:space="0" w:color="auto" w:frame="1"/>
          <w:lang w:eastAsia="en-AU"/>
        </w:rPr>
        <w:t>ensuring</w:t>
      </w:r>
      <w:r w:rsidR="00060C2D" w:rsidRPr="00060C2D">
        <w:rPr>
          <w:rFonts w:ascii="Times New Roman" w:eastAsia="Times New Roman" w:hAnsi="Times New Roman" w:cs="Times New Roman"/>
          <w:color w:val="000000"/>
          <w:sz w:val="24"/>
          <w:szCs w:val="24"/>
          <w:bdr w:val="none" w:sz="0" w:space="0" w:color="auto" w:frame="1"/>
          <w:lang w:eastAsia="en-AU"/>
        </w:rPr>
        <w:t xml:space="preserve"> Indigenous Australians connection to country</w:t>
      </w:r>
      <w:r w:rsidRPr="00477E36">
        <w:rPr>
          <w:rFonts w:ascii="Times New Roman" w:eastAsia="Times New Roman" w:hAnsi="Times New Roman" w:cs="Times New Roman"/>
          <w:color w:val="000000"/>
          <w:sz w:val="24"/>
          <w:szCs w:val="24"/>
          <w:bdr w:val="none" w:sz="0" w:space="0" w:color="auto" w:frame="1"/>
          <w:lang w:eastAsia="en-AU"/>
        </w:rPr>
        <w:t xml:space="preserve"> is preserved when considering whether market intervention is appropriate</w:t>
      </w:r>
    </w:p>
    <w:p w14:paraId="39B91F18" w14:textId="5D104B92" w:rsidR="001E0CA4" w:rsidRPr="00477E36" w:rsidRDefault="001E0CA4" w:rsidP="00060C2D">
      <w:pPr>
        <w:numPr>
          <w:ilvl w:val="0"/>
          <w:numId w:val="12"/>
        </w:numPr>
        <w:shd w:val="clear" w:color="auto" w:fill="FFFFFF"/>
        <w:spacing w:beforeAutospacing="1" w:after="0" w:afterAutospacing="1" w:line="240" w:lineRule="auto"/>
        <w:rPr>
          <w:rFonts w:ascii="Times New Roman" w:eastAsia="Times New Roman" w:hAnsi="Times New Roman" w:cs="Times New Roman"/>
          <w:color w:val="000000"/>
          <w:sz w:val="24"/>
          <w:szCs w:val="24"/>
          <w:lang w:eastAsia="en-AU"/>
        </w:rPr>
      </w:pPr>
      <w:r w:rsidRPr="00477E36">
        <w:rPr>
          <w:rFonts w:ascii="Times New Roman" w:eastAsia="Times New Roman" w:hAnsi="Times New Roman" w:cs="Times New Roman"/>
          <w:color w:val="000000"/>
          <w:sz w:val="24"/>
          <w:szCs w:val="24"/>
          <w:bdr w:val="none" w:sz="0" w:space="0" w:color="auto" w:frame="1"/>
          <w:lang w:eastAsia="en-AU"/>
        </w:rPr>
        <w:t xml:space="preserve">Consider the adverse impact on families and participants where they are forced to travel to receive services. </w:t>
      </w:r>
    </w:p>
    <w:p w14:paraId="5530197F" w14:textId="4886F840" w:rsidR="001E0CA4" w:rsidRPr="00060C2D" w:rsidRDefault="001E0CA4" w:rsidP="001E0CA4">
      <w:pPr>
        <w:shd w:val="clear" w:color="auto" w:fill="FFFFFF"/>
        <w:spacing w:beforeAutospacing="1" w:after="0" w:afterAutospacing="1" w:line="240" w:lineRule="auto"/>
        <w:rPr>
          <w:rFonts w:ascii="Times New Roman" w:eastAsia="Times New Roman" w:hAnsi="Times New Roman" w:cs="Times New Roman"/>
          <w:color w:val="000000"/>
          <w:sz w:val="24"/>
          <w:szCs w:val="24"/>
          <w:lang w:eastAsia="en-AU"/>
        </w:rPr>
      </w:pPr>
      <w:r w:rsidRPr="00477E36">
        <w:rPr>
          <w:rFonts w:ascii="Times New Roman" w:eastAsia="Times New Roman" w:hAnsi="Times New Roman" w:cs="Times New Roman"/>
          <w:color w:val="000000"/>
          <w:sz w:val="24"/>
          <w:szCs w:val="24"/>
          <w:bdr w:val="none" w:sz="0" w:space="0" w:color="auto" w:frame="1"/>
          <w:lang w:eastAsia="en-AU"/>
        </w:rPr>
        <w:lastRenderedPageBreak/>
        <w:t xml:space="preserve">There should be some indicators or relevant considerations on what is considered ‘reasonably practicable’ in terms of travel, impact on families with other caring responsibilities. </w:t>
      </w:r>
      <w:r w:rsidR="00477E36" w:rsidRPr="00477E36">
        <w:rPr>
          <w:rFonts w:ascii="Times New Roman" w:eastAsia="Times New Roman" w:hAnsi="Times New Roman" w:cs="Times New Roman"/>
          <w:color w:val="000000"/>
          <w:sz w:val="24"/>
          <w:szCs w:val="24"/>
          <w:bdr w:val="none" w:sz="0" w:space="0" w:color="auto" w:frame="1"/>
          <w:lang w:eastAsia="en-AU"/>
        </w:rPr>
        <w:t>The rule is an opportunity to redress the exhausting and difficult experiences of some regional and rural Australians in particular go through to access the NDIS market.</w:t>
      </w:r>
    </w:p>
    <w:p w14:paraId="78B1FD8A" w14:textId="77777777" w:rsidR="00060C2D" w:rsidRPr="001E0CA4" w:rsidRDefault="00060C2D" w:rsidP="00060C2D">
      <w:pPr>
        <w:jc w:val="center"/>
        <w:rPr>
          <w:rFonts w:cstheme="minorHAnsi"/>
          <w:b/>
          <w:bCs/>
          <w:sz w:val="24"/>
          <w:szCs w:val="24"/>
        </w:rPr>
      </w:pPr>
    </w:p>
    <w:sectPr w:rsidR="00060C2D" w:rsidRPr="001E0CA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1E320" w14:textId="77777777" w:rsidR="000B725C" w:rsidRDefault="000B725C" w:rsidP="00696F01">
      <w:pPr>
        <w:spacing w:after="0" w:line="240" w:lineRule="auto"/>
      </w:pPr>
      <w:r>
        <w:separator/>
      </w:r>
    </w:p>
  </w:endnote>
  <w:endnote w:type="continuationSeparator" w:id="0">
    <w:p w14:paraId="164B3DE2" w14:textId="77777777" w:rsidR="000B725C" w:rsidRDefault="000B725C" w:rsidP="00696F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45DA5" w14:textId="77777777" w:rsidR="000B725C" w:rsidRDefault="000B725C" w:rsidP="00696F01">
      <w:pPr>
        <w:spacing w:after="0" w:line="240" w:lineRule="auto"/>
      </w:pPr>
      <w:r>
        <w:separator/>
      </w:r>
    </w:p>
  </w:footnote>
  <w:footnote w:type="continuationSeparator" w:id="0">
    <w:p w14:paraId="256904BE" w14:textId="77777777" w:rsidR="000B725C" w:rsidRDefault="000B725C" w:rsidP="00696F01">
      <w:pPr>
        <w:spacing w:after="0" w:line="240" w:lineRule="auto"/>
      </w:pPr>
      <w:r>
        <w:continuationSeparator/>
      </w:r>
    </w:p>
  </w:footnote>
  <w:footnote w:id="1">
    <w:p w14:paraId="4CFE1940" w14:textId="6804C0CB" w:rsidR="00696F01" w:rsidRDefault="00696F01">
      <w:pPr>
        <w:pStyle w:val="FootnoteText"/>
      </w:pPr>
      <w:r>
        <w:rPr>
          <w:rStyle w:val="FootnoteReference"/>
        </w:rPr>
        <w:footnoteRef/>
      </w:r>
      <w:r>
        <w:t xml:space="preserve"> The Department will be familiar with the Burchell litigation which forced a return to the actual boundary required by law, actions confusingly claimed to be a ‘reform’ by state and federal governments.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E4EAD"/>
    <w:multiLevelType w:val="hybridMultilevel"/>
    <w:tmpl w:val="1D22F1C6"/>
    <w:lvl w:ilvl="0" w:tplc="0C09000F">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0831B26"/>
    <w:multiLevelType w:val="hybridMultilevel"/>
    <w:tmpl w:val="B7FCC07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417799F"/>
    <w:multiLevelType w:val="hybridMultilevel"/>
    <w:tmpl w:val="00C6218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7D20B4E"/>
    <w:multiLevelType w:val="hybridMultilevel"/>
    <w:tmpl w:val="06A8CDD6"/>
    <w:lvl w:ilvl="0" w:tplc="310AB7B4">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215E42A6"/>
    <w:multiLevelType w:val="hybridMultilevel"/>
    <w:tmpl w:val="57BE739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4CE6E52"/>
    <w:multiLevelType w:val="hybridMultilevel"/>
    <w:tmpl w:val="573ACD22"/>
    <w:lvl w:ilvl="0" w:tplc="5B82E6F8">
      <w:start w:val="3"/>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7CC5046"/>
    <w:multiLevelType w:val="hybridMultilevel"/>
    <w:tmpl w:val="D1E4D65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C204CED"/>
    <w:multiLevelType w:val="hybridMultilevel"/>
    <w:tmpl w:val="94646424"/>
    <w:lvl w:ilvl="0" w:tplc="BA1C4CE6">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EA070DB"/>
    <w:multiLevelType w:val="hybridMultilevel"/>
    <w:tmpl w:val="9D648DD6"/>
    <w:lvl w:ilvl="0" w:tplc="2690E4A8">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5B65441"/>
    <w:multiLevelType w:val="hybridMultilevel"/>
    <w:tmpl w:val="ADD44AE4"/>
    <w:lvl w:ilvl="0" w:tplc="7E38CE22">
      <w:start w:val="3"/>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A25553D"/>
    <w:multiLevelType w:val="multilevel"/>
    <w:tmpl w:val="7B90A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087404E"/>
    <w:multiLevelType w:val="hybridMultilevel"/>
    <w:tmpl w:val="B486151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1"/>
  </w:num>
  <w:num w:numId="2">
    <w:abstractNumId w:val="7"/>
  </w:num>
  <w:num w:numId="3">
    <w:abstractNumId w:val="1"/>
  </w:num>
  <w:num w:numId="4">
    <w:abstractNumId w:val="5"/>
  </w:num>
  <w:num w:numId="5">
    <w:abstractNumId w:val="9"/>
  </w:num>
  <w:num w:numId="6">
    <w:abstractNumId w:val="0"/>
  </w:num>
  <w:num w:numId="7">
    <w:abstractNumId w:val="4"/>
  </w:num>
  <w:num w:numId="8">
    <w:abstractNumId w:val="2"/>
  </w:num>
  <w:num w:numId="9">
    <w:abstractNumId w:val="6"/>
  </w:num>
  <w:num w:numId="10">
    <w:abstractNumId w:val="3"/>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6C7"/>
    <w:rsid w:val="00060C2D"/>
    <w:rsid w:val="000627D8"/>
    <w:rsid w:val="000A4F39"/>
    <w:rsid w:val="000B725C"/>
    <w:rsid w:val="0012348B"/>
    <w:rsid w:val="001E0CA4"/>
    <w:rsid w:val="002340FB"/>
    <w:rsid w:val="00477E36"/>
    <w:rsid w:val="005246C7"/>
    <w:rsid w:val="005A0846"/>
    <w:rsid w:val="0063143E"/>
    <w:rsid w:val="0063585E"/>
    <w:rsid w:val="00696F01"/>
    <w:rsid w:val="00715995"/>
    <w:rsid w:val="00750F31"/>
    <w:rsid w:val="00783492"/>
    <w:rsid w:val="00A1285F"/>
    <w:rsid w:val="00AD0801"/>
    <w:rsid w:val="00AF08D6"/>
    <w:rsid w:val="00B12FEA"/>
    <w:rsid w:val="00B8412D"/>
    <w:rsid w:val="00B9453A"/>
    <w:rsid w:val="00BA3EF7"/>
    <w:rsid w:val="00BE5955"/>
    <w:rsid w:val="00CA7544"/>
    <w:rsid w:val="00CC3CFE"/>
    <w:rsid w:val="00CE10BB"/>
    <w:rsid w:val="00CE6F3E"/>
    <w:rsid w:val="00D963FB"/>
    <w:rsid w:val="00DA2298"/>
    <w:rsid w:val="00DF3698"/>
    <w:rsid w:val="00E3535C"/>
    <w:rsid w:val="00F556D7"/>
    <w:rsid w:val="00F70E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A8B4E"/>
  <w15:chartTrackingRefBased/>
  <w15:docId w15:val="{C0C8C410-9883-4A4C-AE84-031CF46E1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46C7"/>
    <w:pPr>
      <w:ind w:left="720"/>
      <w:contextualSpacing/>
    </w:pPr>
  </w:style>
  <w:style w:type="paragraph" w:styleId="NormalWeb">
    <w:name w:val="Normal (Web)"/>
    <w:basedOn w:val="Normal"/>
    <w:uiPriority w:val="99"/>
    <w:unhideWhenUsed/>
    <w:rsid w:val="00CE10B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mark1btaso2dh">
    <w:name w:val="mark1btaso2dh"/>
    <w:basedOn w:val="DefaultParagraphFont"/>
    <w:rsid w:val="00CE10BB"/>
  </w:style>
  <w:style w:type="paragraph" w:styleId="FootnoteText">
    <w:name w:val="footnote text"/>
    <w:basedOn w:val="Normal"/>
    <w:link w:val="FootnoteTextChar"/>
    <w:uiPriority w:val="99"/>
    <w:semiHidden/>
    <w:unhideWhenUsed/>
    <w:rsid w:val="00696F0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6F01"/>
    <w:rPr>
      <w:sz w:val="20"/>
      <w:szCs w:val="20"/>
    </w:rPr>
  </w:style>
  <w:style w:type="character" w:styleId="FootnoteReference">
    <w:name w:val="footnote reference"/>
    <w:basedOn w:val="DefaultParagraphFont"/>
    <w:uiPriority w:val="99"/>
    <w:semiHidden/>
    <w:unhideWhenUsed/>
    <w:rsid w:val="00696F01"/>
    <w:rPr>
      <w:vertAlign w:val="superscript"/>
    </w:rPr>
  </w:style>
  <w:style w:type="character" w:styleId="Hyperlink">
    <w:name w:val="Hyperlink"/>
    <w:basedOn w:val="DefaultParagraphFont"/>
    <w:uiPriority w:val="99"/>
    <w:semiHidden/>
    <w:unhideWhenUsed/>
    <w:rsid w:val="000A4F39"/>
    <w:rPr>
      <w:color w:val="0000FF"/>
      <w:u w:val="single"/>
    </w:rPr>
  </w:style>
  <w:style w:type="character" w:customStyle="1" w:styleId="mark7bv1wr4t1">
    <w:name w:val="mark7bv1wr4t1"/>
    <w:basedOn w:val="DefaultParagraphFont"/>
    <w:rsid w:val="00060C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763345">
      <w:bodyDiv w:val="1"/>
      <w:marLeft w:val="0"/>
      <w:marRight w:val="0"/>
      <w:marTop w:val="0"/>
      <w:marBottom w:val="0"/>
      <w:divBdr>
        <w:top w:val="none" w:sz="0" w:space="0" w:color="auto"/>
        <w:left w:val="none" w:sz="0" w:space="0" w:color="auto"/>
        <w:bottom w:val="none" w:sz="0" w:space="0" w:color="auto"/>
        <w:right w:val="none" w:sz="0" w:space="0" w:color="auto"/>
      </w:divBdr>
    </w:div>
    <w:div w:id="1398749489">
      <w:bodyDiv w:val="1"/>
      <w:marLeft w:val="0"/>
      <w:marRight w:val="0"/>
      <w:marTop w:val="0"/>
      <w:marBottom w:val="0"/>
      <w:divBdr>
        <w:top w:val="none" w:sz="0" w:space="0" w:color="auto"/>
        <w:left w:val="none" w:sz="0" w:space="0" w:color="auto"/>
        <w:bottom w:val="none" w:sz="0" w:space="0" w:color="auto"/>
        <w:right w:val="none" w:sz="0" w:space="0" w:color="auto"/>
      </w:divBdr>
    </w:div>
    <w:div w:id="1640071051">
      <w:bodyDiv w:val="1"/>
      <w:marLeft w:val="0"/>
      <w:marRight w:val="0"/>
      <w:marTop w:val="0"/>
      <w:marBottom w:val="0"/>
      <w:divBdr>
        <w:top w:val="none" w:sz="0" w:space="0" w:color="auto"/>
        <w:left w:val="none" w:sz="0" w:space="0" w:color="auto"/>
        <w:bottom w:val="none" w:sz="0" w:space="0" w:color="auto"/>
        <w:right w:val="none" w:sz="0" w:space="0" w:color="auto"/>
      </w:divBdr>
      <w:divsChild>
        <w:div w:id="13030720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stlii.edu.au/cgi-bin/viewdoc/au/cases/cth/AATA/2021/3511.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A71DB0-534A-4E5A-AC62-7508BB333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2817</Words>
  <Characters>16059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O'Donovan</dc:creator>
  <cp:keywords/>
  <dc:description/>
  <cp:lastModifiedBy>Darren O'Donovan</cp:lastModifiedBy>
  <cp:revision>5</cp:revision>
  <dcterms:created xsi:type="dcterms:W3CDTF">2021-10-07T11:33:00Z</dcterms:created>
  <dcterms:modified xsi:type="dcterms:W3CDTF">2021-10-07T11:47:00Z</dcterms:modified>
</cp:coreProperties>
</file>