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F5" w:rsidRPr="007E652B" w:rsidRDefault="00EB5AF5" w:rsidP="00EB5AF5">
      <w:pPr>
        <w:pStyle w:val="Heading1"/>
        <w:rPr>
          <w:rFonts w:ascii="Georgia" w:hAnsi="Georgia"/>
          <w:b w:val="0"/>
          <w:bCs w:val="0"/>
          <w:iCs/>
          <w:color w:val="24596E"/>
          <w:spacing w:val="5"/>
          <w:sz w:val="56"/>
          <w:szCs w:val="56"/>
          <w:lang w:eastAsia="en-AU"/>
        </w:rPr>
      </w:pPr>
      <w:r w:rsidRPr="007E652B">
        <w:rPr>
          <w:rFonts w:ascii="Georgia" w:hAnsi="Georgia"/>
          <w:b w:val="0"/>
          <w:bCs w:val="0"/>
          <w:iCs/>
          <w:color w:val="24596E"/>
          <w:spacing w:val="5"/>
          <w:sz w:val="56"/>
          <w:szCs w:val="56"/>
          <w:lang w:eastAsia="en-AU"/>
        </w:rPr>
        <w:t>Detailed comparison of existing and proposed NDIS Rules</w:t>
      </w:r>
    </w:p>
    <w:p w:rsidR="00EB5AF5" w:rsidRPr="007E652B" w:rsidRDefault="00EB5AF5" w:rsidP="00EB5AF5">
      <w:pPr>
        <w:pStyle w:val="Heading1"/>
        <w:spacing w:before="240" w:after="120" w:line="240" w:lineRule="auto"/>
        <w:rPr>
          <w:rFonts w:ascii="Georgia" w:hAnsi="Georgia"/>
          <w:b w:val="0"/>
          <w:color w:val="24596E"/>
          <w:spacing w:val="4"/>
          <w:sz w:val="36"/>
          <w:lang w:eastAsia="en-AU"/>
        </w:rPr>
      </w:pPr>
      <w:r w:rsidRPr="007E652B">
        <w:rPr>
          <w:rFonts w:ascii="Georgia" w:hAnsi="Georgia"/>
          <w:b w:val="0"/>
          <w:color w:val="24596E"/>
          <w:spacing w:val="4"/>
          <w:sz w:val="36"/>
          <w:lang w:eastAsia="en-AU"/>
        </w:rPr>
        <w:t>Children Rules</w:t>
      </w:r>
    </w:p>
    <w:p w:rsidR="00EB5AF5" w:rsidRPr="00F62948" w:rsidRDefault="00EB5AF5" w:rsidP="00EB5AF5">
      <w:pPr>
        <w:rPr>
          <w:sz w:val="24"/>
        </w:rPr>
      </w:pPr>
      <w:r w:rsidRPr="00F62948">
        <w:rPr>
          <w:sz w:val="24"/>
        </w:rPr>
        <w:t>The 2021 Children Rules repeal and replace the 2013 Children Rules.</w:t>
      </w:r>
    </w:p>
    <w:tbl>
      <w:tblPr>
        <w:tblStyle w:val="TableGrid"/>
        <w:tblW w:w="0" w:type="auto"/>
        <w:tblLook w:val="04A0" w:firstRow="1" w:lastRow="0" w:firstColumn="1" w:lastColumn="0" w:noHBand="0" w:noVBand="1"/>
      </w:tblPr>
      <w:tblGrid>
        <w:gridCol w:w="5953"/>
        <w:gridCol w:w="5953"/>
        <w:gridCol w:w="3402"/>
        <w:gridCol w:w="5953"/>
      </w:tblGrid>
      <w:tr w:rsidR="00EB5AF5" w:rsidRPr="006361CC" w:rsidTr="00EC5626">
        <w:trPr>
          <w:tblHeader/>
        </w:trPr>
        <w:tc>
          <w:tcPr>
            <w:tcW w:w="5953" w:type="dxa"/>
            <w:tcBorders>
              <w:top w:val="single" w:sz="4" w:space="0" w:color="auto"/>
              <w:left w:val="single" w:sz="4" w:space="0" w:color="auto"/>
              <w:bottom w:val="single" w:sz="4" w:space="0" w:color="auto"/>
              <w:right w:val="single" w:sz="4" w:space="0" w:color="auto"/>
            </w:tcBorders>
            <w:hideMark/>
          </w:tcPr>
          <w:p w:rsidR="00EB5AF5" w:rsidRPr="006361CC" w:rsidRDefault="00EB5AF5" w:rsidP="00EC5626">
            <w:pPr>
              <w:spacing w:before="120" w:line="260" w:lineRule="atLeast"/>
              <w:rPr>
                <w:rFonts w:cs="Arial"/>
                <w:b/>
              </w:rPr>
            </w:pPr>
            <w:r w:rsidRPr="006361CC">
              <w:rPr>
                <w:rFonts w:cs="Arial"/>
                <w:b/>
              </w:rPr>
              <w:t xml:space="preserve">Existing provision (2013 Rules) </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B5AF5" w:rsidRPr="006361CC" w:rsidRDefault="00EB5AF5" w:rsidP="00EC5626">
            <w:pPr>
              <w:spacing w:before="120" w:line="260" w:lineRule="atLeast"/>
              <w:rPr>
                <w:rFonts w:cs="Arial"/>
                <w:b/>
              </w:rPr>
            </w:pPr>
            <w:r w:rsidRPr="006361CC">
              <w:rPr>
                <w:rFonts w:cs="Arial"/>
                <w:b/>
              </w:rPr>
              <w:t>New provision (2021 Rules)</w:t>
            </w: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B5AF5" w:rsidRPr="006361CC" w:rsidRDefault="00EB5AF5" w:rsidP="00EC5626">
            <w:pPr>
              <w:spacing w:before="120" w:line="260" w:lineRule="atLeast"/>
              <w:rPr>
                <w:rFonts w:cs="Arial"/>
                <w:b/>
              </w:rPr>
            </w:pPr>
            <w:r w:rsidRPr="006361CC">
              <w:rPr>
                <w:rFonts w:cs="Arial"/>
                <w:b/>
              </w:rPr>
              <w:t>Nature of the change</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5AF5" w:rsidRPr="006361CC" w:rsidRDefault="00EB5AF5" w:rsidP="00EC5626">
            <w:pPr>
              <w:spacing w:before="120" w:line="260" w:lineRule="atLeast"/>
              <w:rPr>
                <w:rFonts w:cs="Arial"/>
                <w:b/>
              </w:rPr>
            </w:pPr>
            <w:r w:rsidRPr="006361CC">
              <w:rPr>
                <w:rFonts w:cs="Arial"/>
                <w:b/>
              </w:rPr>
              <w:t>Specific changes</w:t>
            </w:r>
          </w:p>
        </w:tc>
      </w:tr>
      <w:tr w:rsidR="00EB5AF5" w:rsidRPr="006361CC" w:rsidTr="00EC5626">
        <w:tc>
          <w:tcPr>
            <w:tcW w:w="5953" w:type="dxa"/>
            <w:tcBorders>
              <w:top w:val="single" w:sz="4" w:space="0" w:color="auto"/>
              <w:left w:val="single" w:sz="4" w:space="0" w:color="auto"/>
              <w:bottom w:val="single" w:sz="4" w:space="0" w:color="auto"/>
              <w:right w:val="single" w:sz="4" w:space="0" w:color="auto"/>
            </w:tcBorders>
          </w:tcPr>
          <w:p w:rsidR="00EB5AF5" w:rsidRPr="006361CC" w:rsidRDefault="00EB5AF5" w:rsidP="00EC5626">
            <w:pPr>
              <w:pStyle w:val="ndispart"/>
              <w:shd w:val="clear" w:color="auto" w:fill="FFFFFF"/>
              <w:spacing w:before="120" w:beforeAutospacing="0" w:after="0" w:afterAutospacing="0" w:line="260" w:lineRule="atLeast"/>
              <w:ind w:left="1134" w:hanging="1134"/>
              <w:rPr>
                <w:rFonts w:ascii="Arial" w:hAnsi="Arial" w:cs="Arial"/>
                <w:b/>
                <w:bCs/>
                <w:color w:val="000000"/>
                <w:sz w:val="22"/>
                <w:szCs w:val="22"/>
              </w:rPr>
            </w:pPr>
            <w:r w:rsidRPr="006361CC">
              <w:rPr>
                <w:rFonts w:ascii="Arial" w:hAnsi="Arial" w:cs="Arial"/>
                <w:b/>
                <w:bCs/>
                <w:color w:val="000000"/>
                <w:sz w:val="22"/>
                <w:szCs w:val="22"/>
              </w:rPr>
              <w:t>Part 1   What these Rules are about</w:t>
            </w:r>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0" w:name="_Ref351627943"/>
            <w:r w:rsidRPr="006361CC">
              <w:rPr>
                <w:rFonts w:ascii="Arial" w:hAnsi="Arial" w:cs="Arial"/>
                <w:color w:val="000000"/>
                <w:sz w:val="22"/>
                <w:szCs w:val="22"/>
              </w:rPr>
              <w:t>1.1     These Rules are about persons </w:t>
            </w:r>
            <w:bookmarkStart w:id="1" w:name="_Ref347996569"/>
            <w:bookmarkStart w:id="2" w:name="_Ref347996041"/>
            <w:bookmarkStart w:id="3" w:name="_Ref348507579"/>
            <w:bookmarkStart w:id="4" w:name="_Ref348095787"/>
            <w:bookmarkEnd w:id="0"/>
            <w:bookmarkEnd w:id="1"/>
            <w:bookmarkEnd w:id="2"/>
            <w:bookmarkEnd w:id="3"/>
            <w:r w:rsidRPr="006361CC">
              <w:rPr>
                <w:rFonts w:ascii="Arial" w:hAnsi="Arial" w:cs="Arial"/>
                <w:color w:val="000000"/>
                <w:sz w:val="22"/>
                <w:szCs w:val="22"/>
              </w:rPr>
              <w:t>who are responsible for undertaking acts and making decisions in relation to the Act on behalf of a child (referred to as </w:t>
            </w:r>
            <w:r w:rsidRPr="006361CC">
              <w:rPr>
                <w:rFonts w:ascii="Arial" w:hAnsi="Arial" w:cs="Arial"/>
                <w:b/>
                <w:bCs/>
                <w:i/>
                <w:iCs/>
                <w:color w:val="000000"/>
                <w:sz w:val="22"/>
                <w:szCs w:val="22"/>
              </w:rPr>
              <w:t>child’s representatives </w:t>
            </w:r>
            <w:r w:rsidRPr="006361CC">
              <w:rPr>
                <w:rFonts w:ascii="Arial" w:hAnsi="Arial" w:cs="Arial"/>
                <w:color w:val="000000"/>
                <w:sz w:val="22"/>
                <w:szCs w:val="22"/>
              </w:rPr>
              <w:t>in these Rules).</w:t>
            </w:r>
            <w:bookmarkEnd w:id="4"/>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6361CC">
              <w:rPr>
                <w:rFonts w:ascii="Arial" w:hAnsi="Arial" w:cs="Arial"/>
                <w:color w:val="000000"/>
                <w:sz w:val="22"/>
                <w:szCs w:val="22"/>
              </w:rPr>
              <w:t>1.2     It is recognised (for example, in the </w:t>
            </w:r>
            <w:r w:rsidRPr="006361CC">
              <w:rPr>
                <w:rFonts w:ascii="Arial" w:hAnsi="Arial" w:cs="Arial"/>
                <w:i/>
                <w:iCs/>
                <w:color w:val="000000"/>
                <w:sz w:val="22"/>
                <w:szCs w:val="22"/>
              </w:rPr>
              <w:t>Convention on the Rights of the Child</w:t>
            </w:r>
            <w:r w:rsidRPr="006361CC">
              <w:rPr>
                <w:rFonts w:ascii="Arial" w:hAnsi="Arial" w:cs="Arial"/>
                <w:color w:val="000000"/>
                <w:sz w:val="22"/>
                <w:szCs w:val="22"/>
              </w:rPr>
              <w:t>)</w:t>
            </w:r>
            <w:r w:rsidRPr="006361CC">
              <w:rPr>
                <w:rFonts w:ascii="Arial" w:hAnsi="Arial" w:cs="Arial"/>
                <w:i/>
                <w:iCs/>
                <w:color w:val="000000"/>
                <w:sz w:val="22"/>
                <w:szCs w:val="22"/>
              </w:rPr>
              <w:t> </w:t>
            </w:r>
            <w:r w:rsidRPr="006361CC">
              <w:rPr>
                <w:rFonts w:ascii="Arial" w:hAnsi="Arial" w:cs="Arial"/>
                <w:color w:val="000000"/>
                <w:sz w:val="22"/>
                <w:szCs w:val="22"/>
              </w:rPr>
              <w:t>that a child’s ability to undertake acts and make decisions on their own behalf increases as they develop. This principle is given effect by various provisions of the Act and these Rules that relate to child’s representatives, including rules that require children to be consulted in relation to, and involved in, decision-making that affects them, and in the ability of the CEO to decide that a particular child does not need a child’s representative (and to determine that the child will be able to undertake acts and make decisions on their own behalf).</w:t>
            </w:r>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5" w:name="_Ref351627945"/>
            <w:r w:rsidRPr="006361CC">
              <w:rPr>
                <w:rFonts w:ascii="Arial" w:hAnsi="Arial" w:cs="Arial"/>
                <w:color w:val="000000"/>
                <w:sz w:val="22"/>
                <w:szCs w:val="22"/>
              </w:rPr>
              <w:t>1.3     The existence of a child’s representative for the purposes of the Act does not affect duties or responsibilities of other carers who are responsible for undertaking acts and making decisions on behalf of children.</w:t>
            </w:r>
            <w:bookmarkEnd w:id="5"/>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6" w:name="_Ref348507577"/>
            <w:bookmarkStart w:id="7" w:name="_Ref349224025"/>
            <w:bookmarkEnd w:id="6"/>
            <w:r w:rsidRPr="006361CC">
              <w:rPr>
                <w:rFonts w:ascii="Arial" w:hAnsi="Arial" w:cs="Arial"/>
                <w:color w:val="000000"/>
                <w:sz w:val="22"/>
                <w:szCs w:val="22"/>
              </w:rPr>
              <w:t>1.4     The Act sets out a number of principles for the NDIS. The following principles are particularly relevant to these Rules:</w:t>
            </w:r>
            <w:bookmarkEnd w:id="7"/>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(a)     the role of families, carers and other significant persons in the lives of people with disability is to be acknowledged and respected;</w:t>
            </w:r>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(b)     where acts or things are done on behalf of a child with disability, the best interests of the child are paramount, and full consideration should be given to the need to:</w:t>
            </w:r>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(i)      protect them from harm; and</w:t>
            </w:r>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(ii)     promote their development; and</w:t>
            </w:r>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(iii)     strengthen, preserve and promote positive relationships between them and their parents, family members and other people who are significant in their life;</w:t>
            </w:r>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lastRenderedPageBreak/>
              <w:t>(c)     positive personal and social development of people with disability, including children and young people, is to be promoted;</w:t>
            </w:r>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(d)     where acts or things are done on behalf of a person with disability:</w:t>
            </w:r>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(i)      they should be involved in decision-making that affects them, including making decisions for themselves, to the extent possible; and</w:t>
            </w:r>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(ii)     they should be encouraged to engage in the life of the community; and</w:t>
            </w:r>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(iii)     the judgements and decisions they would have made for themselves should be taken into account; and</w:t>
            </w:r>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(iv)    their cultural and linguistic circumstances, and gender, should be taken into account; and</w:t>
            </w:r>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(v)     their supportive relationships, friendships and connections with others should be recognised.</w:t>
            </w:r>
          </w:p>
          <w:p w:rsidR="00EB5AF5" w:rsidRPr="006361CC" w:rsidRDefault="00EB5AF5" w:rsidP="00EC5626">
            <w:pPr>
              <w:spacing w:before="120" w:line="260" w:lineRule="atLeast"/>
              <w:rPr>
                <w:rFonts w:cs="Arial"/>
                <w:b/>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5AF5" w:rsidRPr="006361CC" w:rsidRDefault="00EB5AF5" w:rsidP="00EC5626">
            <w:pPr>
              <w:pStyle w:val="ActHead2"/>
              <w:spacing w:before="120" w:line="260" w:lineRule="atLeast"/>
              <w:rPr>
                <w:rFonts w:ascii="Arial" w:hAnsi="Arial" w:cs="Arial"/>
                <w:sz w:val="22"/>
                <w:szCs w:val="22"/>
              </w:rPr>
            </w:pPr>
            <w:bookmarkStart w:id="8" w:name="_Toc80207941"/>
            <w:r w:rsidRPr="006361CC">
              <w:rPr>
                <w:rStyle w:val="CharPartNo"/>
                <w:rFonts w:ascii="Arial" w:hAnsi="Arial" w:cs="Arial"/>
                <w:sz w:val="22"/>
                <w:szCs w:val="22"/>
              </w:rPr>
              <w:lastRenderedPageBreak/>
              <w:t>Part 1</w:t>
            </w:r>
            <w:r w:rsidRPr="006361CC">
              <w:rPr>
                <w:rFonts w:ascii="Arial" w:hAnsi="Arial" w:cs="Arial"/>
                <w:sz w:val="22"/>
                <w:szCs w:val="22"/>
              </w:rPr>
              <w:t>—</w:t>
            </w:r>
            <w:r w:rsidRPr="006361CC">
              <w:rPr>
                <w:rStyle w:val="CharPartText"/>
                <w:rFonts w:ascii="Arial" w:hAnsi="Arial" w:cs="Arial"/>
                <w:sz w:val="22"/>
                <w:szCs w:val="22"/>
              </w:rPr>
              <w:t>Preliminary</w:t>
            </w:r>
            <w:bookmarkEnd w:id="8"/>
          </w:p>
          <w:p w:rsidR="00EB5AF5" w:rsidRPr="006361CC" w:rsidRDefault="00EB5AF5" w:rsidP="00EC5626">
            <w:pPr>
              <w:pStyle w:val="Header"/>
              <w:spacing w:before="120" w:line="260" w:lineRule="atLeast"/>
              <w:rPr>
                <w:rFonts w:cs="Arial"/>
              </w:rPr>
            </w:pPr>
            <w:r w:rsidRPr="006361CC">
              <w:rPr>
                <w:rStyle w:val="CharDivNo"/>
                <w:rFonts w:cs="Arial"/>
              </w:rPr>
              <w:t xml:space="preserve"> </w:t>
            </w:r>
            <w:r w:rsidRPr="006361CC">
              <w:rPr>
                <w:rStyle w:val="CharDivText"/>
                <w:rFonts w:cs="Arial"/>
              </w:rPr>
              <w:t xml:space="preserve"> </w:t>
            </w:r>
          </w:p>
          <w:p w:rsidR="00EB5AF5" w:rsidRPr="006361CC" w:rsidRDefault="00EB5AF5" w:rsidP="00EC5626">
            <w:pPr>
              <w:pStyle w:val="ActHead5"/>
              <w:spacing w:before="120" w:line="260" w:lineRule="atLeast"/>
              <w:rPr>
                <w:rFonts w:ascii="Arial" w:hAnsi="Arial" w:cs="Arial"/>
                <w:sz w:val="22"/>
              </w:rPr>
            </w:pPr>
            <w:bookmarkStart w:id="9" w:name="_Toc80207942"/>
            <w:r w:rsidRPr="006361CC">
              <w:rPr>
                <w:rStyle w:val="CharSectno"/>
                <w:rFonts w:ascii="Arial" w:hAnsi="Arial" w:cs="Arial"/>
                <w:sz w:val="22"/>
              </w:rPr>
              <w:t>1</w:t>
            </w:r>
            <w:r w:rsidRPr="006361CC">
              <w:rPr>
                <w:rFonts w:ascii="Arial" w:hAnsi="Arial" w:cs="Arial"/>
                <w:sz w:val="22"/>
              </w:rPr>
              <w:t xml:space="preserve">  Name</w:t>
            </w:r>
            <w:bookmarkEnd w:id="9"/>
          </w:p>
          <w:p w:rsidR="00EB5AF5" w:rsidRPr="006361CC" w:rsidRDefault="00EB5AF5" w:rsidP="00EC5626">
            <w:pPr>
              <w:pStyle w:val="subsection"/>
              <w:spacing w:before="120" w:line="260" w:lineRule="atLeast"/>
              <w:rPr>
                <w:rFonts w:ascii="Arial" w:hAnsi="Arial" w:cs="Arial"/>
                <w:szCs w:val="22"/>
              </w:rPr>
            </w:pPr>
            <w:r w:rsidRPr="006361CC">
              <w:rPr>
                <w:rFonts w:ascii="Arial" w:hAnsi="Arial" w:cs="Arial"/>
                <w:szCs w:val="22"/>
              </w:rPr>
              <w:tab/>
            </w:r>
            <w:r w:rsidRPr="006361CC">
              <w:rPr>
                <w:rFonts w:ascii="Arial" w:hAnsi="Arial" w:cs="Arial"/>
                <w:szCs w:val="22"/>
              </w:rPr>
              <w:tab/>
              <w:t xml:space="preserve">This instrument is the </w:t>
            </w:r>
            <w:r w:rsidRPr="006361CC">
              <w:rPr>
                <w:rFonts w:ascii="Arial" w:hAnsi="Arial" w:cs="Arial"/>
                <w:i/>
                <w:szCs w:val="22"/>
              </w:rPr>
              <w:t>National Disability insurance Scheme (Children) Rules 2021</w:t>
            </w:r>
            <w:r w:rsidRPr="006361CC">
              <w:rPr>
                <w:rFonts w:ascii="Arial" w:hAnsi="Arial" w:cs="Arial"/>
                <w:szCs w:val="22"/>
              </w:rPr>
              <w:t>.</w:t>
            </w:r>
          </w:p>
          <w:p w:rsidR="00EB5AF5" w:rsidRPr="006361CC" w:rsidRDefault="00EB5AF5" w:rsidP="00EC5626">
            <w:pPr>
              <w:pStyle w:val="ActHead5"/>
              <w:spacing w:before="120" w:line="260" w:lineRule="atLeast"/>
              <w:rPr>
                <w:rFonts w:ascii="Arial" w:hAnsi="Arial" w:cs="Arial"/>
                <w:sz w:val="22"/>
              </w:rPr>
            </w:pPr>
            <w:bookmarkStart w:id="10" w:name="_Toc80207943"/>
            <w:r w:rsidRPr="006361CC">
              <w:rPr>
                <w:rStyle w:val="CharSectno"/>
                <w:rFonts w:ascii="Arial" w:hAnsi="Arial" w:cs="Arial"/>
                <w:sz w:val="22"/>
              </w:rPr>
              <w:t>2</w:t>
            </w:r>
            <w:r w:rsidRPr="006361CC">
              <w:rPr>
                <w:rFonts w:ascii="Arial" w:hAnsi="Arial" w:cs="Arial"/>
                <w:sz w:val="22"/>
              </w:rPr>
              <w:t xml:space="preserve">  Commencement</w:t>
            </w:r>
            <w:bookmarkEnd w:id="10"/>
          </w:p>
          <w:p w:rsidR="00EB5AF5" w:rsidRPr="006361CC" w:rsidRDefault="00EB5AF5" w:rsidP="00EC5626">
            <w:pPr>
              <w:pStyle w:val="subsection"/>
              <w:spacing w:before="120" w:line="260" w:lineRule="atLeast"/>
              <w:rPr>
                <w:rFonts w:ascii="Arial" w:hAnsi="Arial" w:cs="Arial"/>
                <w:szCs w:val="22"/>
              </w:rPr>
            </w:pPr>
            <w:r w:rsidRPr="006361CC">
              <w:rPr>
                <w:rFonts w:ascii="Arial" w:hAnsi="Arial" w:cs="Arial"/>
                <w:szCs w:val="22"/>
              </w:rPr>
              <w:tab/>
              <w:t>(1)</w:t>
            </w:r>
            <w:r w:rsidRPr="006361CC">
              <w:rPr>
                <w:rFonts w:ascii="Arial" w:hAnsi="Arial" w:cs="Arial"/>
                <w:szCs w:val="22"/>
              </w:rPr>
              <w:tab/>
              <w:t>Each provision of this instrument specified in column 1 of the table commences, or is taken to have commenced, in accordance with column 2 of the table. Any other statement in column 2 has effect according to its terms.</w:t>
            </w:r>
          </w:p>
          <w:p w:rsidR="00EB5AF5" w:rsidRPr="006361CC" w:rsidRDefault="00EB5AF5" w:rsidP="00EC5626">
            <w:pPr>
              <w:pStyle w:val="Tabletext"/>
              <w:spacing w:before="120" w:line="260" w:lineRule="atLeast"/>
              <w:rPr>
                <w:rFonts w:ascii="Arial" w:hAnsi="Arial" w:cs="Arial"/>
                <w:sz w:val="22"/>
                <w:szCs w:val="22"/>
              </w:rPr>
            </w:pPr>
          </w:p>
          <w:tbl>
            <w:tblPr>
              <w:tblW w:w="0" w:type="auto"/>
              <w:tblInd w:w="107" w:type="dxa"/>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1532"/>
              <w:gridCol w:w="2533"/>
              <w:gridCol w:w="1565"/>
            </w:tblGrid>
            <w:tr w:rsidR="00EB5AF5" w:rsidRPr="006361CC" w:rsidTr="00EC5626">
              <w:trPr>
                <w:tblHeader/>
              </w:trPr>
              <w:tc>
                <w:tcPr>
                  <w:tcW w:w="8364" w:type="dxa"/>
                  <w:gridSpan w:val="3"/>
                  <w:tcBorders>
                    <w:top w:val="single" w:sz="12" w:space="0" w:color="auto"/>
                    <w:left w:val="nil"/>
                    <w:bottom w:val="single" w:sz="6" w:space="0" w:color="auto"/>
                    <w:right w:val="nil"/>
                  </w:tcBorders>
                  <w:hideMark/>
                </w:tcPr>
                <w:p w:rsidR="00EB5AF5" w:rsidRPr="006361CC" w:rsidRDefault="00EB5AF5" w:rsidP="00EC5626">
                  <w:pPr>
                    <w:pStyle w:val="TableHeading"/>
                    <w:spacing w:before="120" w:line="260" w:lineRule="atLeast"/>
                    <w:rPr>
                      <w:rFonts w:ascii="Arial" w:hAnsi="Arial" w:cs="Arial"/>
                      <w:sz w:val="22"/>
                      <w:szCs w:val="22"/>
                      <w:lang w:eastAsia="en-US"/>
                    </w:rPr>
                  </w:pPr>
                  <w:r w:rsidRPr="006361CC">
                    <w:rPr>
                      <w:rFonts w:ascii="Arial" w:hAnsi="Arial" w:cs="Arial"/>
                      <w:sz w:val="22"/>
                      <w:szCs w:val="22"/>
                      <w:lang w:eastAsia="en-US"/>
                    </w:rPr>
                    <w:t>Commencement information</w:t>
                  </w:r>
                </w:p>
              </w:tc>
            </w:tr>
            <w:tr w:rsidR="00EB5AF5" w:rsidRPr="006361CC" w:rsidTr="00EC5626">
              <w:trPr>
                <w:tblHeader/>
              </w:trPr>
              <w:tc>
                <w:tcPr>
                  <w:tcW w:w="2127" w:type="dxa"/>
                  <w:tcBorders>
                    <w:top w:val="single" w:sz="6" w:space="0" w:color="auto"/>
                    <w:left w:val="nil"/>
                    <w:bottom w:val="single" w:sz="6" w:space="0" w:color="auto"/>
                    <w:right w:val="nil"/>
                  </w:tcBorders>
                  <w:hideMark/>
                </w:tcPr>
                <w:p w:rsidR="00EB5AF5" w:rsidRPr="006361CC" w:rsidRDefault="00EB5AF5" w:rsidP="00EC5626">
                  <w:pPr>
                    <w:pStyle w:val="TableHeading"/>
                    <w:spacing w:before="120" w:line="260" w:lineRule="atLeast"/>
                    <w:rPr>
                      <w:rFonts w:ascii="Arial" w:hAnsi="Arial" w:cs="Arial"/>
                      <w:sz w:val="22"/>
                      <w:szCs w:val="22"/>
                      <w:lang w:eastAsia="en-US"/>
                    </w:rPr>
                  </w:pPr>
                  <w:r w:rsidRPr="006361CC">
                    <w:rPr>
                      <w:rFonts w:ascii="Arial" w:hAnsi="Arial" w:cs="Arial"/>
                      <w:sz w:val="22"/>
                      <w:szCs w:val="22"/>
                      <w:lang w:eastAsia="en-US"/>
                    </w:rPr>
                    <w:t>Column 1</w:t>
                  </w:r>
                </w:p>
              </w:tc>
              <w:tc>
                <w:tcPr>
                  <w:tcW w:w="4394" w:type="dxa"/>
                  <w:tcBorders>
                    <w:top w:val="single" w:sz="6" w:space="0" w:color="auto"/>
                    <w:left w:val="nil"/>
                    <w:bottom w:val="single" w:sz="6" w:space="0" w:color="auto"/>
                    <w:right w:val="nil"/>
                  </w:tcBorders>
                  <w:hideMark/>
                </w:tcPr>
                <w:p w:rsidR="00EB5AF5" w:rsidRPr="006361CC" w:rsidRDefault="00EB5AF5" w:rsidP="00EC5626">
                  <w:pPr>
                    <w:pStyle w:val="TableHeading"/>
                    <w:spacing w:before="120" w:line="260" w:lineRule="atLeast"/>
                    <w:rPr>
                      <w:rFonts w:ascii="Arial" w:hAnsi="Arial" w:cs="Arial"/>
                      <w:sz w:val="22"/>
                      <w:szCs w:val="22"/>
                      <w:lang w:eastAsia="en-US"/>
                    </w:rPr>
                  </w:pPr>
                  <w:r w:rsidRPr="006361CC">
                    <w:rPr>
                      <w:rFonts w:ascii="Arial" w:hAnsi="Arial" w:cs="Arial"/>
                      <w:sz w:val="22"/>
                      <w:szCs w:val="22"/>
                      <w:lang w:eastAsia="en-US"/>
                    </w:rPr>
                    <w:t>Column 2</w:t>
                  </w:r>
                </w:p>
              </w:tc>
              <w:tc>
                <w:tcPr>
                  <w:tcW w:w="1843" w:type="dxa"/>
                  <w:tcBorders>
                    <w:top w:val="single" w:sz="6" w:space="0" w:color="auto"/>
                    <w:left w:val="nil"/>
                    <w:bottom w:val="single" w:sz="6" w:space="0" w:color="auto"/>
                    <w:right w:val="nil"/>
                  </w:tcBorders>
                  <w:hideMark/>
                </w:tcPr>
                <w:p w:rsidR="00EB5AF5" w:rsidRPr="006361CC" w:rsidRDefault="00EB5AF5" w:rsidP="00EC5626">
                  <w:pPr>
                    <w:pStyle w:val="TableHeading"/>
                    <w:spacing w:before="120" w:line="260" w:lineRule="atLeast"/>
                    <w:rPr>
                      <w:rFonts w:ascii="Arial" w:hAnsi="Arial" w:cs="Arial"/>
                      <w:sz w:val="22"/>
                      <w:szCs w:val="22"/>
                      <w:lang w:eastAsia="en-US"/>
                    </w:rPr>
                  </w:pPr>
                  <w:r w:rsidRPr="006361CC">
                    <w:rPr>
                      <w:rFonts w:ascii="Arial" w:hAnsi="Arial" w:cs="Arial"/>
                      <w:sz w:val="22"/>
                      <w:szCs w:val="22"/>
                      <w:lang w:eastAsia="en-US"/>
                    </w:rPr>
                    <w:t>Column 3</w:t>
                  </w:r>
                </w:p>
              </w:tc>
            </w:tr>
            <w:tr w:rsidR="00EB5AF5" w:rsidRPr="006361CC" w:rsidTr="00EC5626">
              <w:trPr>
                <w:tblHeader/>
              </w:trPr>
              <w:tc>
                <w:tcPr>
                  <w:tcW w:w="2127" w:type="dxa"/>
                  <w:tcBorders>
                    <w:top w:val="single" w:sz="6" w:space="0" w:color="auto"/>
                    <w:left w:val="nil"/>
                    <w:bottom w:val="single" w:sz="12" w:space="0" w:color="auto"/>
                    <w:right w:val="nil"/>
                  </w:tcBorders>
                  <w:hideMark/>
                </w:tcPr>
                <w:p w:rsidR="00EB5AF5" w:rsidRPr="006361CC" w:rsidRDefault="00EB5AF5" w:rsidP="00EC5626">
                  <w:pPr>
                    <w:pStyle w:val="TableHeading"/>
                    <w:spacing w:before="120" w:line="260" w:lineRule="atLeast"/>
                    <w:rPr>
                      <w:rFonts w:ascii="Arial" w:hAnsi="Arial" w:cs="Arial"/>
                      <w:sz w:val="22"/>
                      <w:szCs w:val="22"/>
                      <w:lang w:eastAsia="en-US"/>
                    </w:rPr>
                  </w:pPr>
                  <w:r w:rsidRPr="006361CC">
                    <w:rPr>
                      <w:rFonts w:ascii="Arial" w:hAnsi="Arial" w:cs="Arial"/>
                      <w:sz w:val="22"/>
                      <w:szCs w:val="22"/>
                      <w:lang w:eastAsia="en-US"/>
                    </w:rPr>
                    <w:t>Provisions</w:t>
                  </w:r>
                </w:p>
              </w:tc>
              <w:tc>
                <w:tcPr>
                  <w:tcW w:w="4394" w:type="dxa"/>
                  <w:tcBorders>
                    <w:top w:val="single" w:sz="6" w:space="0" w:color="auto"/>
                    <w:left w:val="nil"/>
                    <w:bottom w:val="single" w:sz="12" w:space="0" w:color="auto"/>
                    <w:right w:val="nil"/>
                  </w:tcBorders>
                  <w:hideMark/>
                </w:tcPr>
                <w:p w:rsidR="00EB5AF5" w:rsidRPr="006361CC" w:rsidRDefault="00EB5AF5" w:rsidP="00EC5626">
                  <w:pPr>
                    <w:pStyle w:val="TableHeading"/>
                    <w:spacing w:before="120" w:line="260" w:lineRule="atLeast"/>
                    <w:rPr>
                      <w:rFonts w:ascii="Arial" w:hAnsi="Arial" w:cs="Arial"/>
                      <w:sz w:val="22"/>
                      <w:szCs w:val="22"/>
                      <w:lang w:eastAsia="en-US"/>
                    </w:rPr>
                  </w:pPr>
                  <w:r w:rsidRPr="006361CC">
                    <w:rPr>
                      <w:rFonts w:ascii="Arial" w:hAnsi="Arial" w:cs="Arial"/>
                      <w:sz w:val="22"/>
                      <w:szCs w:val="22"/>
                      <w:lang w:eastAsia="en-US"/>
                    </w:rPr>
                    <w:t>Commencement</w:t>
                  </w:r>
                </w:p>
              </w:tc>
              <w:tc>
                <w:tcPr>
                  <w:tcW w:w="1843" w:type="dxa"/>
                  <w:tcBorders>
                    <w:top w:val="single" w:sz="6" w:space="0" w:color="auto"/>
                    <w:left w:val="nil"/>
                    <w:bottom w:val="single" w:sz="12" w:space="0" w:color="auto"/>
                    <w:right w:val="nil"/>
                  </w:tcBorders>
                  <w:hideMark/>
                </w:tcPr>
                <w:p w:rsidR="00EB5AF5" w:rsidRPr="006361CC" w:rsidRDefault="00EB5AF5" w:rsidP="00EC5626">
                  <w:pPr>
                    <w:pStyle w:val="TableHeading"/>
                    <w:spacing w:before="120" w:line="260" w:lineRule="atLeast"/>
                    <w:rPr>
                      <w:rFonts w:ascii="Arial" w:hAnsi="Arial" w:cs="Arial"/>
                      <w:sz w:val="22"/>
                      <w:szCs w:val="22"/>
                      <w:lang w:eastAsia="en-US"/>
                    </w:rPr>
                  </w:pPr>
                  <w:r w:rsidRPr="006361CC">
                    <w:rPr>
                      <w:rFonts w:ascii="Arial" w:hAnsi="Arial" w:cs="Arial"/>
                      <w:sz w:val="22"/>
                      <w:szCs w:val="22"/>
                      <w:lang w:eastAsia="en-US"/>
                    </w:rPr>
                    <w:t>Date/Details</w:t>
                  </w:r>
                </w:p>
              </w:tc>
            </w:tr>
            <w:tr w:rsidR="00EB5AF5" w:rsidRPr="006361CC" w:rsidTr="00EC5626">
              <w:tc>
                <w:tcPr>
                  <w:tcW w:w="2127" w:type="dxa"/>
                  <w:tcBorders>
                    <w:top w:val="single" w:sz="12" w:space="0" w:color="auto"/>
                    <w:left w:val="nil"/>
                    <w:bottom w:val="single" w:sz="12" w:space="0" w:color="auto"/>
                    <w:right w:val="nil"/>
                  </w:tcBorders>
                  <w:hideMark/>
                </w:tcPr>
                <w:p w:rsidR="00EB5AF5" w:rsidRPr="006361CC" w:rsidRDefault="00EB5AF5" w:rsidP="00EC5626">
                  <w:pPr>
                    <w:pStyle w:val="Tabletext"/>
                    <w:spacing w:before="120" w:line="260" w:lineRule="atLeast"/>
                    <w:rPr>
                      <w:rFonts w:ascii="Arial" w:hAnsi="Arial" w:cs="Arial"/>
                      <w:sz w:val="22"/>
                      <w:szCs w:val="22"/>
                      <w:lang w:eastAsia="en-US"/>
                    </w:rPr>
                  </w:pPr>
                  <w:r w:rsidRPr="006361CC">
                    <w:rPr>
                      <w:rFonts w:ascii="Arial" w:hAnsi="Arial" w:cs="Arial"/>
                      <w:sz w:val="22"/>
                      <w:szCs w:val="22"/>
                      <w:lang w:eastAsia="en-US"/>
                    </w:rPr>
                    <w:t>1.  The whole of this instrument</w:t>
                  </w:r>
                </w:p>
              </w:tc>
              <w:tc>
                <w:tcPr>
                  <w:tcW w:w="4394" w:type="dxa"/>
                  <w:tcBorders>
                    <w:top w:val="single" w:sz="12" w:space="0" w:color="auto"/>
                    <w:left w:val="nil"/>
                    <w:bottom w:val="single" w:sz="12" w:space="0" w:color="auto"/>
                    <w:right w:val="nil"/>
                  </w:tcBorders>
                  <w:hideMark/>
                </w:tcPr>
                <w:p w:rsidR="00EB5AF5" w:rsidRPr="006361CC" w:rsidRDefault="00EB5AF5" w:rsidP="00EC5626">
                  <w:pPr>
                    <w:pStyle w:val="Tabletext"/>
                    <w:spacing w:before="120" w:line="260" w:lineRule="atLeast"/>
                    <w:rPr>
                      <w:rFonts w:ascii="Arial" w:hAnsi="Arial" w:cs="Arial"/>
                      <w:sz w:val="22"/>
                      <w:szCs w:val="22"/>
                      <w:lang w:eastAsia="en-US"/>
                    </w:rPr>
                  </w:pPr>
                  <w:r w:rsidRPr="006361CC">
                    <w:rPr>
                      <w:rFonts w:ascii="Arial" w:hAnsi="Arial" w:cs="Arial"/>
                      <w:sz w:val="22"/>
                      <w:szCs w:val="22"/>
                      <w:lang w:eastAsia="en-US"/>
                    </w:rPr>
                    <w:t>The later of:</w:t>
                  </w:r>
                </w:p>
                <w:p w:rsidR="00EB5AF5" w:rsidRPr="006361CC" w:rsidRDefault="00EB5AF5" w:rsidP="00EC5626">
                  <w:pPr>
                    <w:pStyle w:val="Tablea"/>
                    <w:spacing w:before="120" w:line="260" w:lineRule="atLeast"/>
                    <w:rPr>
                      <w:rFonts w:ascii="Arial" w:hAnsi="Arial" w:cs="Arial"/>
                      <w:sz w:val="22"/>
                      <w:szCs w:val="22"/>
                      <w:lang w:eastAsia="en-US"/>
                    </w:rPr>
                  </w:pPr>
                  <w:r w:rsidRPr="006361CC">
                    <w:rPr>
                      <w:rFonts w:ascii="Arial" w:hAnsi="Arial" w:cs="Arial"/>
                      <w:sz w:val="22"/>
                      <w:szCs w:val="22"/>
                      <w:lang w:eastAsia="en-US"/>
                    </w:rPr>
                    <w:t xml:space="preserve">(a) the day the </w:t>
                  </w:r>
                  <w:r w:rsidRPr="006361CC">
                    <w:rPr>
                      <w:rFonts w:ascii="Arial" w:hAnsi="Arial" w:cs="Arial"/>
                      <w:i/>
                      <w:sz w:val="22"/>
                      <w:szCs w:val="22"/>
                      <w:lang w:eastAsia="en-US"/>
                    </w:rPr>
                    <w:t>National Disability Insurance Scheme Amendment (Participant Service Guarantee and Other Measures) Act 2021</w:t>
                  </w:r>
                  <w:r w:rsidRPr="006361CC">
                    <w:rPr>
                      <w:rFonts w:ascii="Arial" w:hAnsi="Arial" w:cs="Arial"/>
                      <w:sz w:val="22"/>
                      <w:szCs w:val="22"/>
                      <w:lang w:eastAsia="en-US"/>
                    </w:rPr>
                    <w:t xml:space="preserve"> commences; and</w:t>
                  </w:r>
                </w:p>
                <w:p w:rsidR="00EB5AF5" w:rsidRPr="006361CC" w:rsidRDefault="00EB5AF5" w:rsidP="00EC5626">
                  <w:pPr>
                    <w:pStyle w:val="Tablea"/>
                    <w:spacing w:before="120" w:line="260" w:lineRule="atLeast"/>
                    <w:rPr>
                      <w:rFonts w:ascii="Arial" w:hAnsi="Arial" w:cs="Arial"/>
                      <w:sz w:val="22"/>
                      <w:szCs w:val="22"/>
                      <w:lang w:eastAsia="en-US"/>
                    </w:rPr>
                  </w:pPr>
                  <w:r w:rsidRPr="006361CC">
                    <w:rPr>
                      <w:rFonts w:ascii="Arial" w:hAnsi="Arial" w:cs="Arial"/>
                      <w:sz w:val="22"/>
                      <w:szCs w:val="22"/>
                      <w:lang w:eastAsia="en-US"/>
                    </w:rPr>
                    <w:t>(b) the day after this instrument is registered.</w:t>
                  </w:r>
                </w:p>
              </w:tc>
              <w:tc>
                <w:tcPr>
                  <w:tcW w:w="1843" w:type="dxa"/>
                  <w:tcBorders>
                    <w:top w:val="single" w:sz="12" w:space="0" w:color="auto"/>
                    <w:left w:val="nil"/>
                    <w:bottom w:val="single" w:sz="12" w:space="0" w:color="auto"/>
                    <w:right w:val="nil"/>
                  </w:tcBorders>
                </w:tcPr>
                <w:p w:rsidR="00EB5AF5" w:rsidRPr="006361CC" w:rsidRDefault="00EB5AF5" w:rsidP="00EC5626">
                  <w:pPr>
                    <w:pStyle w:val="Tabletext"/>
                    <w:spacing w:before="120" w:line="260" w:lineRule="atLeast"/>
                    <w:rPr>
                      <w:rFonts w:ascii="Arial" w:hAnsi="Arial" w:cs="Arial"/>
                      <w:sz w:val="22"/>
                      <w:szCs w:val="22"/>
                      <w:lang w:eastAsia="en-US"/>
                    </w:rPr>
                  </w:pPr>
                </w:p>
              </w:tc>
            </w:tr>
          </w:tbl>
          <w:p w:rsidR="00EB5AF5" w:rsidRPr="006361CC" w:rsidRDefault="00EB5AF5" w:rsidP="00EC5626">
            <w:pPr>
              <w:pStyle w:val="notetext"/>
              <w:spacing w:before="120" w:line="260" w:lineRule="atLeast"/>
              <w:rPr>
                <w:rFonts w:ascii="Arial" w:hAnsi="Arial" w:cs="Arial"/>
                <w:sz w:val="22"/>
              </w:rPr>
            </w:pPr>
            <w:r w:rsidRPr="006361CC">
              <w:rPr>
                <w:rFonts w:ascii="Arial" w:hAnsi="Arial" w:cs="Arial"/>
                <w:snapToGrid w:val="0"/>
                <w:sz w:val="22"/>
                <w:lang w:eastAsia="en-US"/>
              </w:rPr>
              <w:t>Note:</w:t>
            </w:r>
            <w:r w:rsidRPr="006361CC">
              <w:rPr>
                <w:rFonts w:ascii="Arial" w:hAnsi="Arial" w:cs="Arial"/>
                <w:snapToGrid w:val="0"/>
                <w:sz w:val="22"/>
                <w:lang w:eastAsia="en-US"/>
              </w:rPr>
              <w:tab/>
              <w:t>This table relates only to the provisions of this instrument</w:t>
            </w:r>
            <w:r w:rsidRPr="006361CC">
              <w:rPr>
                <w:rFonts w:ascii="Arial" w:hAnsi="Arial" w:cs="Arial"/>
                <w:sz w:val="22"/>
              </w:rPr>
              <w:t xml:space="preserve"> </w:t>
            </w:r>
            <w:r w:rsidRPr="006361CC">
              <w:rPr>
                <w:rFonts w:ascii="Arial" w:hAnsi="Arial" w:cs="Arial"/>
                <w:snapToGrid w:val="0"/>
                <w:sz w:val="22"/>
                <w:lang w:eastAsia="en-US"/>
              </w:rPr>
              <w:t>as originally made. It will not be amended to deal with any later amendments of this instrument.</w:t>
            </w:r>
          </w:p>
          <w:p w:rsidR="00EB53F2" w:rsidRPr="006361CC" w:rsidRDefault="00EB5AF5" w:rsidP="00EC5626">
            <w:pPr>
              <w:pStyle w:val="subsection"/>
              <w:spacing w:before="120" w:line="260" w:lineRule="atLeast"/>
              <w:rPr>
                <w:rFonts w:ascii="Arial" w:hAnsi="Arial" w:cs="Arial"/>
                <w:szCs w:val="22"/>
              </w:rPr>
            </w:pPr>
            <w:r w:rsidRPr="006361CC">
              <w:rPr>
                <w:rFonts w:ascii="Arial" w:hAnsi="Arial" w:cs="Arial"/>
                <w:szCs w:val="22"/>
              </w:rPr>
              <w:tab/>
              <w:t>(2)</w:t>
            </w:r>
            <w:r w:rsidRPr="006361CC">
              <w:rPr>
                <w:rFonts w:ascii="Arial" w:hAnsi="Arial" w:cs="Arial"/>
                <w:szCs w:val="22"/>
              </w:rPr>
              <w:tab/>
              <w:t>Any information in column 3 of the table is not part of this instrument. Information may be inserted in this column, or information in it may be edited, in any published version of this instrument.</w:t>
            </w:r>
          </w:p>
          <w:p w:rsidR="00EB5AF5" w:rsidRPr="006361CC" w:rsidRDefault="00EB53F2" w:rsidP="00EB53F2">
            <w:pPr>
              <w:tabs>
                <w:tab w:val="left" w:pos="4389"/>
              </w:tabs>
              <w:rPr>
                <w:rFonts w:cs="Arial"/>
                <w:lang w:eastAsia="en-AU"/>
              </w:rPr>
            </w:pPr>
            <w:r w:rsidRPr="006361CC">
              <w:rPr>
                <w:rFonts w:cs="Arial"/>
                <w:lang w:eastAsia="en-AU"/>
              </w:rPr>
              <w:tab/>
            </w:r>
          </w:p>
          <w:p w:rsidR="00EB5AF5" w:rsidRPr="006361CC" w:rsidRDefault="00EB5AF5" w:rsidP="00EC5626">
            <w:pPr>
              <w:pStyle w:val="ActHead5"/>
              <w:spacing w:before="120" w:line="260" w:lineRule="atLeast"/>
              <w:rPr>
                <w:rFonts w:ascii="Arial" w:hAnsi="Arial" w:cs="Arial"/>
                <w:sz w:val="22"/>
              </w:rPr>
            </w:pPr>
            <w:bookmarkStart w:id="11" w:name="_Toc80207944"/>
            <w:r w:rsidRPr="006361CC">
              <w:rPr>
                <w:rStyle w:val="CharSectno"/>
                <w:rFonts w:ascii="Arial" w:hAnsi="Arial" w:cs="Arial"/>
                <w:sz w:val="22"/>
              </w:rPr>
              <w:lastRenderedPageBreak/>
              <w:t>3</w:t>
            </w:r>
            <w:r w:rsidRPr="006361CC">
              <w:rPr>
                <w:rFonts w:ascii="Arial" w:hAnsi="Arial" w:cs="Arial"/>
                <w:sz w:val="22"/>
              </w:rPr>
              <w:t xml:space="preserve">  Authority</w:t>
            </w:r>
            <w:bookmarkEnd w:id="11"/>
          </w:p>
          <w:p w:rsidR="00EB5AF5" w:rsidRPr="006361CC" w:rsidRDefault="00EB5AF5" w:rsidP="00EC5626">
            <w:pPr>
              <w:pStyle w:val="subsection"/>
              <w:spacing w:before="120" w:line="260" w:lineRule="atLeast"/>
              <w:rPr>
                <w:rFonts w:ascii="Arial" w:hAnsi="Arial" w:cs="Arial"/>
                <w:szCs w:val="22"/>
              </w:rPr>
            </w:pPr>
            <w:r w:rsidRPr="006361CC">
              <w:rPr>
                <w:rFonts w:ascii="Arial" w:hAnsi="Arial" w:cs="Arial"/>
                <w:szCs w:val="22"/>
              </w:rPr>
              <w:tab/>
            </w:r>
            <w:r w:rsidRPr="006361CC">
              <w:rPr>
                <w:rFonts w:ascii="Arial" w:hAnsi="Arial" w:cs="Arial"/>
                <w:szCs w:val="22"/>
              </w:rPr>
              <w:tab/>
              <w:t xml:space="preserve">This instrument is made under the </w:t>
            </w:r>
            <w:r w:rsidRPr="006361CC">
              <w:rPr>
                <w:rFonts w:ascii="Arial" w:hAnsi="Arial" w:cs="Arial"/>
                <w:i/>
                <w:szCs w:val="22"/>
              </w:rPr>
              <w:t>National Disability Insurance Scheme Act 2013</w:t>
            </w:r>
            <w:r w:rsidRPr="006361CC">
              <w:rPr>
                <w:rFonts w:ascii="Arial" w:hAnsi="Arial" w:cs="Arial"/>
                <w:szCs w:val="22"/>
              </w:rPr>
              <w:t>.</w:t>
            </w:r>
          </w:p>
          <w:p w:rsidR="00EB5AF5" w:rsidRPr="006361CC" w:rsidRDefault="00EB5AF5" w:rsidP="00EC5626">
            <w:pPr>
              <w:pStyle w:val="ActHead5"/>
              <w:spacing w:before="120" w:line="260" w:lineRule="atLeast"/>
              <w:rPr>
                <w:rFonts w:ascii="Arial" w:hAnsi="Arial" w:cs="Arial"/>
                <w:sz w:val="22"/>
              </w:rPr>
            </w:pPr>
            <w:bookmarkStart w:id="12" w:name="_Toc80207945"/>
            <w:r w:rsidRPr="006361CC">
              <w:rPr>
                <w:rStyle w:val="CharSectno"/>
                <w:rFonts w:ascii="Arial" w:hAnsi="Arial" w:cs="Arial"/>
                <w:sz w:val="22"/>
              </w:rPr>
              <w:t>4</w:t>
            </w:r>
            <w:r w:rsidRPr="006361CC">
              <w:rPr>
                <w:rFonts w:ascii="Arial" w:hAnsi="Arial" w:cs="Arial"/>
                <w:sz w:val="22"/>
              </w:rPr>
              <w:t xml:space="preserve">  Schedules</w:t>
            </w:r>
            <w:bookmarkEnd w:id="12"/>
          </w:p>
          <w:p w:rsidR="00EB5AF5" w:rsidRPr="006361CC" w:rsidRDefault="00EB5AF5" w:rsidP="00EC5626">
            <w:pPr>
              <w:pStyle w:val="subsection"/>
              <w:spacing w:before="120" w:line="260" w:lineRule="atLeast"/>
              <w:rPr>
                <w:rFonts w:ascii="Arial" w:hAnsi="Arial" w:cs="Arial"/>
                <w:szCs w:val="22"/>
              </w:rPr>
            </w:pPr>
            <w:r w:rsidRPr="006361CC">
              <w:rPr>
                <w:rFonts w:ascii="Arial" w:hAnsi="Arial" w:cs="Arial"/>
                <w:szCs w:val="22"/>
              </w:rPr>
              <w:tab/>
            </w:r>
            <w:r w:rsidRPr="006361CC">
              <w:rPr>
                <w:rFonts w:ascii="Arial" w:hAnsi="Arial" w:cs="Arial"/>
                <w:szCs w:val="22"/>
              </w:rPr>
              <w:tab/>
              <w:t>Each instrument that is specified in a Schedule to this instrument is amended or repealed as set out in the applicable items in the Schedule concerned, and any other item in a Schedule to this instrument has effect according to its terms.</w:t>
            </w:r>
          </w:p>
          <w:p w:rsidR="00EB5AF5" w:rsidRPr="006361CC" w:rsidRDefault="00EB5AF5" w:rsidP="00EC5626">
            <w:pPr>
              <w:spacing w:before="120" w:line="260" w:lineRule="atLeast"/>
              <w:rPr>
                <w:rFonts w:cs="Arial"/>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B5AF5" w:rsidRPr="006361CC" w:rsidRDefault="00EB5AF5" w:rsidP="00EC5626">
            <w:pPr>
              <w:spacing w:before="120" w:line="260" w:lineRule="atLeast"/>
              <w:rPr>
                <w:rFonts w:cs="Arial"/>
              </w:rPr>
            </w:pPr>
            <w:r w:rsidRPr="006361CC">
              <w:rPr>
                <w:rFonts w:cs="Arial"/>
              </w:rPr>
              <w:lastRenderedPageBreak/>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5AF5" w:rsidRPr="006361CC" w:rsidRDefault="00EB5AF5" w:rsidP="00EC5626">
            <w:pPr>
              <w:pStyle w:val="ListParagraph"/>
              <w:numPr>
                <w:ilvl w:val="0"/>
                <w:numId w:val="1"/>
              </w:numPr>
              <w:spacing w:before="120" w:line="260" w:lineRule="atLeast"/>
              <w:ind w:left="466"/>
              <w:contextualSpacing w:val="0"/>
              <w:rPr>
                <w:rFonts w:cs="Arial"/>
              </w:rPr>
            </w:pPr>
            <w:r w:rsidRPr="006361CC">
              <w:rPr>
                <w:rFonts w:cs="Arial"/>
              </w:rPr>
              <w:t xml:space="preserve">Reflects best drafting practice to remove information summarised from the NDIS Act and remove text boxes. </w:t>
            </w:r>
          </w:p>
          <w:p w:rsidR="00EB5AF5" w:rsidRPr="006361CC" w:rsidRDefault="00EB5AF5" w:rsidP="00EC5626">
            <w:pPr>
              <w:pStyle w:val="ListParagraph"/>
              <w:numPr>
                <w:ilvl w:val="0"/>
                <w:numId w:val="1"/>
              </w:numPr>
              <w:spacing w:before="120" w:line="260" w:lineRule="atLeast"/>
              <w:ind w:left="466"/>
              <w:contextualSpacing w:val="0"/>
              <w:rPr>
                <w:rFonts w:cs="Arial"/>
              </w:rPr>
            </w:pPr>
            <w:r w:rsidRPr="006361CC">
              <w:rPr>
                <w:rFonts w:cs="Arial"/>
              </w:rPr>
              <w:t>Part 1 of the 2021 Rules includes:</w:t>
            </w:r>
          </w:p>
          <w:p w:rsidR="00EB5AF5" w:rsidRPr="006361CC" w:rsidRDefault="00EB5AF5" w:rsidP="00EB5AF5">
            <w:pPr>
              <w:pStyle w:val="ListParagraph"/>
              <w:numPr>
                <w:ilvl w:val="0"/>
                <w:numId w:val="2"/>
              </w:numPr>
              <w:spacing w:before="120" w:line="260" w:lineRule="atLeast"/>
              <w:ind w:left="790"/>
              <w:contextualSpacing w:val="0"/>
              <w:rPr>
                <w:rFonts w:cs="Arial"/>
              </w:rPr>
            </w:pPr>
            <w:r w:rsidRPr="006361CC">
              <w:rPr>
                <w:rFonts w:cs="Arial"/>
              </w:rPr>
              <w:t>The name of the instrument (formerly paragraph 7.1 of the 2013 Rules)</w:t>
            </w:r>
          </w:p>
          <w:p w:rsidR="00EB5AF5" w:rsidRPr="006361CC" w:rsidRDefault="00EB5AF5" w:rsidP="00EB5AF5">
            <w:pPr>
              <w:pStyle w:val="ListParagraph"/>
              <w:numPr>
                <w:ilvl w:val="0"/>
                <w:numId w:val="2"/>
              </w:numPr>
              <w:spacing w:before="120" w:line="260" w:lineRule="atLeast"/>
              <w:ind w:left="790"/>
              <w:contextualSpacing w:val="0"/>
              <w:rPr>
                <w:rFonts w:cs="Arial"/>
              </w:rPr>
            </w:pPr>
            <w:r w:rsidRPr="006361CC">
              <w:rPr>
                <w:rFonts w:cs="Arial"/>
              </w:rPr>
              <w:t>Commencement (no equivalent provision in 2013 Rules)</w:t>
            </w:r>
          </w:p>
          <w:p w:rsidR="00EB5AF5" w:rsidRPr="006361CC" w:rsidRDefault="00EB5AF5" w:rsidP="00EB5AF5">
            <w:pPr>
              <w:pStyle w:val="ListParagraph"/>
              <w:numPr>
                <w:ilvl w:val="0"/>
                <w:numId w:val="2"/>
              </w:numPr>
              <w:spacing w:before="120" w:line="260" w:lineRule="atLeast"/>
              <w:ind w:left="790"/>
              <w:contextualSpacing w:val="0"/>
              <w:rPr>
                <w:rFonts w:cs="Arial"/>
              </w:rPr>
            </w:pPr>
            <w:r w:rsidRPr="006361CC">
              <w:rPr>
                <w:rFonts w:cs="Arial"/>
              </w:rPr>
              <w:t>Authority (no equivalent provision in 2013 Rules)</w:t>
            </w:r>
          </w:p>
          <w:p w:rsidR="00EB5AF5" w:rsidRPr="006361CC" w:rsidRDefault="00EB5AF5" w:rsidP="00EB5AF5">
            <w:pPr>
              <w:pStyle w:val="ListParagraph"/>
              <w:numPr>
                <w:ilvl w:val="0"/>
                <w:numId w:val="2"/>
              </w:numPr>
              <w:spacing w:before="120" w:line="260" w:lineRule="atLeast"/>
              <w:ind w:left="790"/>
              <w:contextualSpacing w:val="0"/>
              <w:rPr>
                <w:rFonts w:cs="Arial"/>
              </w:rPr>
            </w:pPr>
            <w:r w:rsidRPr="006361CC">
              <w:rPr>
                <w:rFonts w:cs="Arial"/>
              </w:rPr>
              <w:t>Schedules (no equivalent provision in 2013 Rules)</w:t>
            </w:r>
          </w:p>
          <w:p w:rsidR="00EB5AF5" w:rsidRPr="006361CC" w:rsidRDefault="00EB5AF5" w:rsidP="00EB5AF5">
            <w:pPr>
              <w:pStyle w:val="ListParagraph"/>
              <w:numPr>
                <w:ilvl w:val="0"/>
                <w:numId w:val="2"/>
              </w:numPr>
              <w:spacing w:before="120" w:line="260" w:lineRule="atLeast"/>
              <w:ind w:left="790"/>
              <w:contextualSpacing w:val="0"/>
              <w:rPr>
                <w:rFonts w:cs="Arial"/>
              </w:rPr>
            </w:pPr>
            <w:r w:rsidRPr="006361CC">
              <w:rPr>
                <w:rFonts w:cs="Arial"/>
              </w:rPr>
              <w:t>Definitions (formerly paragraphs 7.2 to 7.5 of the 2013 Rules)</w:t>
            </w:r>
          </w:p>
          <w:p w:rsidR="00EB5AF5" w:rsidRPr="006361CC" w:rsidRDefault="00EB5AF5" w:rsidP="00EC5626">
            <w:pPr>
              <w:spacing w:before="120" w:line="260" w:lineRule="atLeast"/>
              <w:rPr>
                <w:rFonts w:cs="Arial"/>
                <w:b/>
              </w:rPr>
            </w:pPr>
          </w:p>
        </w:tc>
      </w:tr>
      <w:tr w:rsidR="00EB5AF5" w:rsidRPr="006361CC" w:rsidTr="00EC5626">
        <w:tc>
          <w:tcPr>
            <w:tcW w:w="5953" w:type="dxa"/>
            <w:tcBorders>
              <w:top w:val="single" w:sz="4" w:space="0" w:color="auto"/>
              <w:left w:val="single" w:sz="4" w:space="0" w:color="auto"/>
              <w:bottom w:val="single" w:sz="4" w:space="0" w:color="auto"/>
              <w:right w:val="single" w:sz="4" w:space="0" w:color="auto"/>
            </w:tcBorders>
          </w:tcPr>
          <w:p w:rsidR="00EB5AF5" w:rsidRPr="006361CC" w:rsidRDefault="00EB5AF5" w:rsidP="00EC5626">
            <w:pPr>
              <w:pStyle w:val="ndispart"/>
              <w:shd w:val="clear" w:color="auto" w:fill="FFFFFF"/>
              <w:spacing w:before="120" w:beforeAutospacing="0" w:after="0" w:afterAutospacing="0" w:line="260" w:lineRule="atLeast"/>
              <w:ind w:left="1134" w:hanging="1134"/>
              <w:rPr>
                <w:rFonts w:ascii="Arial" w:hAnsi="Arial" w:cs="Arial"/>
                <w:b/>
                <w:bCs/>
                <w:color w:val="000000"/>
                <w:sz w:val="22"/>
                <w:szCs w:val="22"/>
              </w:rPr>
            </w:pPr>
            <w:r w:rsidRPr="006361CC">
              <w:rPr>
                <w:rFonts w:ascii="Arial" w:hAnsi="Arial" w:cs="Arial"/>
                <w:b/>
                <w:bCs/>
                <w:color w:val="000000"/>
                <w:sz w:val="22"/>
                <w:szCs w:val="22"/>
              </w:rPr>
              <w:t>Part 2   Outline of these Rules</w:t>
            </w:r>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13" w:name="_Ref348507588"/>
            <w:r w:rsidRPr="006361CC">
              <w:rPr>
                <w:rFonts w:ascii="Arial" w:hAnsi="Arial" w:cs="Arial"/>
                <w:color w:val="000000"/>
                <w:sz w:val="22"/>
                <w:szCs w:val="22"/>
              </w:rPr>
              <w:t>2.1     A child’s representative is usually a person with parental responsibility. </w:t>
            </w:r>
            <w:r w:rsidRPr="006361CC">
              <w:rPr>
                <w:rFonts w:ascii="Arial" w:hAnsi="Arial" w:cs="Arial"/>
                <w:b/>
                <w:bCs/>
                <w:color w:val="000000"/>
                <w:sz w:val="22"/>
                <w:szCs w:val="22"/>
              </w:rPr>
              <w:t>Part 3 </w:t>
            </w:r>
            <w:r w:rsidRPr="006361CC">
              <w:rPr>
                <w:rFonts w:ascii="Arial" w:hAnsi="Arial" w:cs="Arial"/>
                <w:color w:val="000000"/>
                <w:sz w:val="22"/>
                <w:szCs w:val="22"/>
              </w:rPr>
              <w:t>deals with determining whether a person other than a person with parental responsibility should be </w:t>
            </w:r>
            <w:bookmarkStart w:id="14" w:name="_Ref347996570"/>
            <w:bookmarkStart w:id="15" w:name="_Ref347847578"/>
            <w:bookmarkEnd w:id="13"/>
            <w:bookmarkEnd w:id="14"/>
            <w:r w:rsidRPr="006361CC">
              <w:rPr>
                <w:rFonts w:ascii="Arial" w:hAnsi="Arial" w:cs="Arial"/>
                <w:color w:val="000000"/>
                <w:sz w:val="22"/>
                <w:szCs w:val="22"/>
              </w:rPr>
              <w:t>the child’s representative</w:t>
            </w:r>
            <w:bookmarkEnd w:id="15"/>
            <w:r w:rsidRPr="006361CC">
              <w:rPr>
                <w:rFonts w:ascii="Arial" w:hAnsi="Arial" w:cs="Arial"/>
                <w:color w:val="000000"/>
                <w:sz w:val="22"/>
                <w:szCs w:val="22"/>
              </w:rPr>
              <w:t>.</w:t>
            </w:r>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6361CC">
              <w:rPr>
                <w:rFonts w:ascii="Arial" w:hAnsi="Arial" w:cs="Arial"/>
                <w:color w:val="000000"/>
                <w:sz w:val="22"/>
                <w:szCs w:val="22"/>
              </w:rPr>
              <w:t>2.2     </w:t>
            </w:r>
            <w:r w:rsidRPr="006361CC">
              <w:rPr>
                <w:rFonts w:ascii="Arial" w:hAnsi="Arial" w:cs="Arial"/>
                <w:b/>
                <w:bCs/>
                <w:color w:val="000000"/>
                <w:sz w:val="22"/>
                <w:szCs w:val="22"/>
              </w:rPr>
              <w:t>Part 4 </w:t>
            </w:r>
            <w:r w:rsidRPr="006361CC">
              <w:rPr>
                <w:rFonts w:ascii="Arial" w:hAnsi="Arial" w:cs="Arial"/>
                <w:color w:val="000000"/>
                <w:sz w:val="22"/>
                <w:szCs w:val="22"/>
              </w:rPr>
              <w:t>deals with determining who has parental responsibility.</w:t>
            </w:r>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6361CC">
              <w:rPr>
                <w:rFonts w:ascii="Arial" w:hAnsi="Arial" w:cs="Arial"/>
                <w:color w:val="000000"/>
                <w:sz w:val="22"/>
                <w:szCs w:val="22"/>
              </w:rPr>
              <w:t>2.3     In some cases, a child does not need a child’s representative, and is able to make decisions for himself or herself for the purposes of the NDIS. </w:t>
            </w:r>
            <w:r w:rsidRPr="006361CC">
              <w:rPr>
                <w:rFonts w:ascii="Arial" w:hAnsi="Arial" w:cs="Arial"/>
                <w:b/>
                <w:bCs/>
                <w:color w:val="000000"/>
                <w:sz w:val="22"/>
                <w:szCs w:val="22"/>
              </w:rPr>
              <w:t>Part 5 </w:t>
            </w:r>
            <w:r w:rsidRPr="006361CC">
              <w:rPr>
                <w:rFonts w:ascii="Arial" w:hAnsi="Arial" w:cs="Arial"/>
                <w:color w:val="000000"/>
                <w:sz w:val="22"/>
                <w:szCs w:val="22"/>
              </w:rPr>
              <w:t>deals with determining whether a child does not need a child’s representative.</w:t>
            </w:r>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6361CC">
              <w:rPr>
                <w:rFonts w:ascii="Arial" w:hAnsi="Arial" w:cs="Arial"/>
                <w:color w:val="000000"/>
                <w:sz w:val="22"/>
                <w:szCs w:val="22"/>
              </w:rPr>
              <w:t>2.4     </w:t>
            </w:r>
            <w:r w:rsidRPr="006361CC">
              <w:rPr>
                <w:rFonts w:ascii="Arial" w:hAnsi="Arial" w:cs="Arial"/>
                <w:b/>
                <w:bCs/>
                <w:color w:val="000000"/>
                <w:sz w:val="22"/>
                <w:szCs w:val="22"/>
              </w:rPr>
              <w:t>Part 6 </w:t>
            </w:r>
            <w:r w:rsidRPr="006361CC">
              <w:rPr>
                <w:rFonts w:ascii="Arial" w:hAnsi="Arial" w:cs="Arial"/>
                <w:color w:val="000000"/>
                <w:sz w:val="22"/>
                <w:szCs w:val="22"/>
              </w:rPr>
              <w:t>deals with the duties of a child’s representative.</w:t>
            </w:r>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6361CC">
              <w:rPr>
                <w:rFonts w:ascii="Arial" w:hAnsi="Arial" w:cs="Arial"/>
                <w:color w:val="000000"/>
                <w:sz w:val="22"/>
                <w:szCs w:val="22"/>
              </w:rPr>
              <w:t>2.5     </w:t>
            </w:r>
            <w:r w:rsidRPr="006361CC">
              <w:rPr>
                <w:rFonts w:ascii="Arial" w:hAnsi="Arial" w:cs="Arial"/>
                <w:b/>
                <w:bCs/>
                <w:color w:val="000000"/>
                <w:sz w:val="22"/>
                <w:szCs w:val="22"/>
              </w:rPr>
              <w:t>Part 7 </w:t>
            </w:r>
            <w:r w:rsidRPr="006361CC">
              <w:rPr>
                <w:rFonts w:ascii="Arial" w:hAnsi="Arial" w:cs="Arial"/>
                <w:color w:val="000000"/>
                <w:sz w:val="22"/>
                <w:szCs w:val="22"/>
              </w:rPr>
              <w:t>deals with other matters, including interpretation of these Rules.</w:t>
            </w:r>
          </w:p>
          <w:p w:rsidR="00EB5AF5" w:rsidRPr="006361CC" w:rsidRDefault="00EB5AF5" w:rsidP="00EC5626">
            <w:pPr>
              <w:spacing w:before="120" w:line="260" w:lineRule="atLeast"/>
              <w:rPr>
                <w:rFonts w:cs="Arial"/>
                <w:b/>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5AF5" w:rsidRPr="006361CC" w:rsidRDefault="00EB5AF5" w:rsidP="00EC5626">
            <w:pPr>
              <w:pStyle w:val="ActHead5"/>
              <w:spacing w:before="120" w:line="260" w:lineRule="atLeast"/>
              <w:rPr>
                <w:rFonts w:ascii="Arial" w:hAnsi="Arial" w:cs="Arial"/>
                <w:sz w:val="22"/>
              </w:rPr>
            </w:pPr>
            <w:bookmarkStart w:id="16" w:name="_Toc80207946"/>
            <w:r w:rsidRPr="006361CC">
              <w:rPr>
                <w:rStyle w:val="CharSectno"/>
                <w:rFonts w:ascii="Arial" w:eastAsiaTheme="majorEastAsia" w:hAnsi="Arial" w:cs="Arial"/>
                <w:sz w:val="22"/>
              </w:rPr>
              <w:t>5</w:t>
            </w:r>
            <w:r w:rsidRPr="006361CC">
              <w:rPr>
                <w:rFonts w:ascii="Arial" w:hAnsi="Arial" w:cs="Arial"/>
                <w:sz w:val="22"/>
              </w:rPr>
              <w:t xml:space="preserve">  Simplified outline of this instrument</w:t>
            </w:r>
            <w:bookmarkEnd w:id="16"/>
          </w:p>
          <w:p w:rsidR="00EB5AF5" w:rsidRPr="006361CC" w:rsidRDefault="00EB5AF5" w:rsidP="00EC5626">
            <w:pPr>
              <w:pStyle w:val="SOText"/>
              <w:spacing w:before="120" w:line="260" w:lineRule="atLeast"/>
              <w:ind w:left="286" w:right="264"/>
              <w:rPr>
                <w:rFonts w:ascii="Arial" w:hAnsi="Arial" w:cs="Arial"/>
              </w:rPr>
            </w:pPr>
            <w:r w:rsidRPr="006361CC">
              <w:rPr>
                <w:rFonts w:ascii="Arial" w:hAnsi="Arial" w:cs="Arial"/>
              </w:rPr>
              <w:t>This instrument prescribes matters relating to a child’s representative, who is responsible for undertaking acts and making decisions in relation to the Act for, and on behalf of, the child.</w:t>
            </w:r>
          </w:p>
          <w:p w:rsidR="00EB5AF5" w:rsidRPr="006361CC" w:rsidRDefault="00EB5AF5" w:rsidP="00EC5626">
            <w:pPr>
              <w:pStyle w:val="SOText"/>
              <w:spacing w:before="120" w:line="260" w:lineRule="atLeast"/>
              <w:ind w:left="286" w:right="264"/>
              <w:rPr>
                <w:rFonts w:ascii="Arial" w:hAnsi="Arial" w:cs="Arial"/>
              </w:rPr>
            </w:pPr>
            <w:r w:rsidRPr="006361CC">
              <w:rPr>
                <w:rFonts w:ascii="Arial" w:hAnsi="Arial" w:cs="Arial"/>
              </w:rPr>
              <w:t>A child’s representative is usually a person with parental responsibility for the child. Division 1 of Part 2 of this instrument prescribes matters related to determining that a person who does not have parental responsibility for a child is the child’s representative.</w:t>
            </w:r>
          </w:p>
          <w:p w:rsidR="00EB5AF5" w:rsidRPr="006361CC" w:rsidRDefault="00EB5AF5" w:rsidP="00EC5626">
            <w:pPr>
              <w:pStyle w:val="SOText"/>
              <w:spacing w:before="120" w:line="260" w:lineRule="atLeast"/>
              <w:ind w:left="286" w:right="264"/>
              <w:rPr>
                <w:rFonts w:ascii="Arial" w:hAnsi="Arial" w:cs="Arial"/>
              </w:rPr>
            </w:pPr>
            <w:r w:rsidRPr="006361CC">
              <w:rPr>
                <w:rFonts w:ascii="Arial" w:hAnsi="Arial" w:cs="Arial"/>
              </w:rPr>
              <w:t>In some cases, a child does not need a representative and is able to make decisions for themselves in relation to the Act. Under the Act, the CEO may determine that a child does not need a representative. Division 2 of Part 2 of this instrument prescribes matters related to making such a determination.</w:t>
            </w:r>
          </w:p>
          <w:p w:rsidR="00EB5AF5" w:rsidRPr="006361CC" w:rsidRDefault="00EB5AF5" w:rsidP="00EC5626">
            <w:pPr>
              <w:pStyle w:val="SOText"/>
              <w:spacing w:before="120" w:line="260" w:lineRule="atLeast"/>
              <w:ind w:left="286" w:right="264"/>
              <w:rPr>
                <w:rFonts w:ascii="Arial" w:hAnsi="Arial" w:cs="Arial"/>
              </w:rPr>
            </w:pPr>
            <w:r w:rsidRPr="006361CC">
              <w:rPr>
                <w:rFonts w:ascii="Arial" w:hAnsi="Arial" w:cs="Arial"/>
              </w:rPr>
              <w:t>If a child has a guardian, under the Act the guardian is the child’s representative unless the CEO determines otherwise. The Act also provides that if more than one person would have parental responsibility, the CEO may determine which of those persons has parental responsibility for the purposes of the Act. Part 3 of this instrument prescribes matters related to making such a determination.</w:t>
            </w:r>
          </w:p>
          <w:p w:rsidR="00EB5AF5" w:rsidRPr="006361CC" w:rsidRDefault="00EB5AF5" w:rsidP="00EC5626">
            <w:pPr>
              <w:pStyle w:val="SOText"/>
              <w:spacing w:before="120" w:line="260" w:lineRule="atLeast"/>
              <w:ind w:left="286" w:right="264"/>
              <w:rPr>
                <w:rFonts w:ascii="Arial" w:hAnsi="Arial" w:cs="Arial"/>
              </w:rPr>
            </w:pPr>
            <w:r w:rsidRPr="006361CC">
              <w:rPr>
                <w:rFonts w:ascii="Arial" w:hAnsi="Arial" w:cs="Arial"/>
              </w:rPr>
              <w:lastRenderedPageBreak/>
              <w:t>A child’s representative has a duty under the Act to ascertain the wishes of the child and to act in the best interests of the child. Part 4 of this instrument prescribes that a child’s representative has an additional duty to consult certain other persons.</w:t>
            </w:r>
          </w:p>
          <w:p w:rsidR="00EB5AF5" w:rsidRPr="006361CC" w:rsidRDefault="00EB5AF5" w:rsidP="00EC5626">
            <w:pPr>
              <w:spacing w:before="120" w:line="260" w:lineRule="atLeast"/>
              <w:rPr>
                <w:rFonts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B5AF5" w:rsidRPr="006361CC" w:rsidRDefault="00EB5AF5" w:rsidP="00EC5626">
            <w:pPr>
              <w:spacing w:before="120" w:line="260" w:lineRule="atLeast"/>
              <w:rPr>
                <w:rFonts w:cs="Arial"/>
              </w:rPr>
            </w:pPr>
            <w:r w:rsidRPr="006361CC">
              <w:rPr>
                <w:rFonts w:cs="Arial"/>
              </w:rPr>
              <w:lastRenderedPageBreak/>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5AF5" w:rsidRPr="006361CC" w:rsidRDefault="00EB5AF5" w:rsidP="00EC5626">
            <w:pPr>
              <w:pStyle w:val="ListParagraph"/>
              <w:numPr>
                <w:ilvl w:val="0"/>
                <w:numId w:val="1"/>
              </w:numPr>
              <w:spacing w:before="120" w:line="260" w:lineRule="atLeast"/>
              <w:ind w:left="466"/>
              <w:contextualSpacing w:val="0"/>
              <w:rPr>
                <w:rFonts w:cs="Arial"/>
              </w:rPr>
            </w:pPr>
            <w:r w:rsidRPr="006361CC">
              <w:rPr>
                <w:rFonts w:cs="Arial"/>
              </w:rPr>
              <w:t xml:space="preserve">Reflects best drafting practice </w:t>
            </w:r>
          </w:p>
        </w:tc>
      </w:tr>
      <w:tr w:rsidR="00EB5AF5" w:rsidRPr="006361CC" w:rsidTr="00EC5626">
        <w:tc>
          <w:tcPr>
            <w:tcW w:w="5953" w:type="dxa"/>
            <w:tcBorders>
              <w:top w:val="single" w:sz="4" w:space="0" w:color="auto"/>
              <w:left w:val="single" w:sz="4" w:space="0" w:color="auto"/>
              <w:bottom w:val="single" w:sz="4" w:space="0" w:color="auto"/>
              <w:right w:val="single" w:sz="4" w:space="0" w:color="auto"/>
            </w:tcBorders>
          </w:tcPr>
          <w:p w:rsidR="00EB5AF5" w:rsidRPr="006361CC" w:rsidRDefault="00EB5AF5" w:rsidP="00EC5626">
            <w:pPr>
              <w:pStyle w:val="ndispart"/>
              <w:shd w:val="clear" w:color="auto" w:fill="FFFFFF"/>
              <w:spacing w:before="120" w:beforeAutospacing="0" w:after="0" w:afterAutospacing="0" w:line="260" w:lineRule="atLeast"/>
              <w:ind w:left="1134" w:hanging="1134"/>
              <w:rPr>
                <w:rFonts w:ascii="Arial" w:hAnsi="Arial" w:cs="Arial"/>
                <w:b/>
                <w:bCs/>
                <w:color w:val="000000"/>
                <w:sz w:val="22"/>
                <w:szCs w:val="22"/>
              </w:rPr>
            </w:pPr>
            <w:bookmarkStart w:id="17" w:name="_Ref347847290"/>
            <w:r w:rsidRPr="006361CC">
              <w:rPr>
                <w:rFonts w:ascii="Arial" w:hAnsi="Arial" w:cs="Arial"/>
                <w:b/>
                <w:bCs/>
                <w:color w:val="000000"/>
                <w:sz w:val="22"/>
                <w:szCs w:val="22"/>
              </w:rPr>
              <w:t>Part 3   Who is the child’s representative</w:t>
            </w:r>
            <w:bookmarkEnd w:id="17"/>
            <w:r w:rsidRPr="006361CC">
              <w:rPr>
                <w:rFonts w:ascii="Arial" w:hAnsi="Arial" w:cs="Arial"/>
                <w:b/>
                <w:bCs/>
                <w:color w:val="000000"/>
                <w:sz w:val="22"/>
                <w:szCs w:val="22"/>
              </w:rPr>
              <w:t>?</w:t>
            </w:r>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18" w:name="_Ref348507594"/>
            <w:r w:rsidRPr="006361CC">
              <w:rPr>
                <w:rFonts w:ascii="Arial" w:hAnsi="Arial" w:cs="Arial"/>
                <w:color w:val="000000"/>
                <w:sz w:val="22"/>
                <w:szCs w:val="22"/>
              </w:rPr>
              <w:t>3.1     A child’s representative need not be an individual, and could, for example, be a State or Territory government agency.</w:t>
            </w:r>
            <w:bookmarkEnd w:id="18"/>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19" w:name="_Ref351539262"/>
            <w:r w:rsidRPr="006361CC">
              <w:rPr>
                <w:rFonts w:ascii="Arial" w:hAnsi="Arial" w:cs="Arial"/>
                <w:color w:val="000000"/>
                <w:sz w:val="22"/>
                <w:szCs w:val="22"/>
              </w:rPr>
              <w:t>3.2     The </w:t>
            </w:r>
            <w:r w:rsidRPr="006361CC">
              <w:rPr>
                <w:rFonts w:ascii="Arial" w:hAnsi="Arial" w:cs="Arial"/>
                <w:b/>
                <w:bCs/>
                <w:i/>
                <w:iCs/>
                <w:color w:val="000000"/>
                <w:sz w:val="22"/>
                <w:szCs w:val="22"/>
              </w:rPr>
              <w:t>child’s representative</w:t>
            </w:r>
            <w:r w:rsidRPr="006361CC">
              <w:rPr>
                <w:rFonts w:ascii="Arial" w:hAnsi="Arial" w:cs="Arial"/>
                <w:color w:val="000000"/>
                <w:sz w:val="22"/>
                <w:szCs w:val="22"/>
              </w:rPr>
              <w:t> will normally be the person who has, or the persons who jointly have, parental responsibility for the child.</w:t>
            </w:r>
            <w:bookmarkEnd w:id="19"/>
            <w:r w:rsidRPr="006361CC">
              <w:rPr>
                <w:rFonts w:ascii="Arial" w:hAnsi="Arial" w:cs="Arial"/>
                <w:color w:val="000000"/>
                <w:sz w:val="22"/>
                <w:szCs w:val="22"/>
              </w:rPr>
              <w:t> (See section 75 of the Act and Part 4 of these Rules for how to determine who has parental responsibility.)</w:t>
            </w:r>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20" w:name="_Ref348507596"/>
            <w:r w:rsidRPr="006361CC">
              <w:rPr>
                <w:rFonts w:ascii="Arial" w:hAnsi="Arial" w:cs="Arial"/>
                <w:color w:val="000000"/>
                <w:sz w:val="22"/>
                <w:szCs w:val="22"/>
              </w:rPr>
              <w:t>3.3     However, in exceptional circumstances, the CEO might be satisfied that this is not appropriate. (For example, in a particular case, there might be a substantial degree of doubt as to what persons have parental responsibility under section 75 of the Act, and in view of this doubt, the CEO might be satisfied that it is not appropriate for the persons referred to in paragraph 3.2 to be the child’s representative.) In such circumstances, the CEO may determine that the </w:t>
            </w:r>
            <w:r w:rsidRPr="006361CC">
              <w:rPr>
                <w:rFonts w:ascii="Arial" w:hAnsi="Arial" w:cs="Arial"/>
                <w:b/>
                <w:bCs/>
                <w:i/>
                <w:iCs/>
                <w:color w:val="000000"/>
                <w:sz w:val="22"/>
                <w:szCs w:val="22"/>
              </w:rPr>
              <w:t>child’s representative</w:t>
            </w:r>
            <w:r w:rsidRPr="006361CC">
              <w:rPr>
                <w:rFonts w:ascii="Arial" w:hAnsi="Arial" w:cs="Arial"/>
                <w:color w:val="000000"/>
                <w:sz w:val="22"/>
                <w:szCs w:val="22"/>
              </w:rPr>
              <w:t> should be a different person, or a different group of persons.</w:t>
            </w:r>
            <w:bookmarkEnd w:id="20"/>
            <w:r w:rsidRPr="006361CC">
              <w:rPr>
                <w:rFonts w:ascii="Arial" w:hAnsi="Arial" w:cs="Arial"/>
                <w:color w:val="000000"/>
                <w:sz w:val="22"/>
                <w:szCs w:val="22"/>
              </w:rPr>
              <w:t> </w:t>
            </w:r>
            <w:bookmarkStart w:id="21" w:name="_Ref348507597"/>
            <w:r w:rsidRPr="006361CC">
              <w:rPr>
                <w:rFonts w:ascii="Arial" w:hAnsi="Arial" w:cs="Arial"/>
                <w:color w:val="000000"/>
                <w:sz w:val="22"/>
                <w:szCs w:val="22"/>
              </w:rPr>
              <w:t>A person determined by the CEO in this way need not have parental responsibility.</w:t>
            </w:r>
            <w:bookmarkEnd w:id="21"/>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22" w:name="_Ref353181183"/>
            <w:bookmarkStart w:id="23" w:name="_Ref351538887"/>
            <w:bookmarkEnd w:id="22"/>
            <w:r w:rsidRPr="006361CC">
              <w:rPr>
                <w:rFonts w:ascii="Arial" w:hAnsi="Arial" w:cs="Arial"/>
                <w:color w:val="000000"/>
                <w:sz w:val="22"/>
                <w:szCs w:val="22"/>
              </w:rPr>
              <w:t>3.4     There is a special rule that applies in relation to such a determination when a State or Territory Minister, or the head of a Department of State of a State or Territory, has parental responsibility for the child. In such a case, the CEO is able to make this determination only with the written agreement of that person.</w:t>
            </w:r>
            <w:bookmarkEnd w:id="23"/>
            <w:r w:rsidRPr="006361CC">
              <w:rPr>
                <w:rFonts w:ascii="Arial" w:hAnsi="Arial" w:cs="Arial"/>
                <w:color w:val="000000"/>
                <w:sz w:val="22"/>
                <w:szCs w:val="22"/>
              </w:rPr>
              <w:t> A Minister or departmental head will normally delegate powers relating to parental responsibility. A delegation might include the power to make the agreement on that person’s behalf.</w:t>
            </w:r>
          </w:p>
          <w:p w:rsidR="00EB5AF5" w:rsidRPr="006361CC" w:rsidRDefault="00EB5AF5" w:rsidP="00EC5626">
            <w:pPr>
              <w:pStyle w:val="SOText"/>
              <w:pBdr>
                <w:bottom w:val="single" w:sz="6" w:space="8" w:color="auto"/>
              </w:pBdr>
              <w:spacing w:before="120" w:line="260" w:lineRule="atLeast"/>
              <w:ind w:left="99" w:right="174"/>
              <w:jc w:val="right"/>
              <w:rPr>
                <w:rFonts w:ascii="Arial" w:hAnsi="Arial" w:cs="Arial"/>
              </w:rPr>
            </w:pPr>
            <w:r w:rsidRPr="006361CC">
              <w:rPr>
                <w:rFonts w:ascii="Arial" w:hAnsi="Arial" w:cs="Arial"/>
                <w:i/>
                <w:iCs/>
                <w:color w:val="000000"/>
              </w:rPr>
              <w:t>Paragraphs 3.1 to 3.4 summarise the effect of subsections 74(1) and (1A) of the Act.</w:t>
            </w:r>
          </w:p>
          <w:p w:rsidR="00EB5AF5" w:rsidRPr="006361CC" w:rsidRDefault="00EB5AF5" w:rsidP="00EC5626">
            <w:pPr>
              <w:spacing w:before="120" w:line="260" w:lineRule="atLeast"/>
              <w:rPr>
                <w:rFonts w:cs="Arial"/>
                <w:b/>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5AF5" w:rsidRPr="006361CC" w:rsidRDefault="00EB5AF5" w:rsidP="00EC5626">
            <w:pPr>
              <w:spacing w:before="120" w:line="260" w:lineRule="atLeast"/>
              <w:rPr>
                <w:rFonts w:cs="Arial"/>
              </w:rPr>
            </w:pPr>
            <w:r w:rsidRPr="006361CC">
              <w:rPr>
                <w:rFonts w:cs="Arial"/>
              </w:rPr>
              <w:t>No equivalent provision</w:t>
            </w: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B5AF5" w:rsidRPr="006361CC" w:rsidRDefault="00EB5AF5" w:rsidP="00EC5626">
            <w:pPr>
              <w:spacing w:before="120" w:line="260" w:lineRule="atLeast"/>
              <w:rPr>
                <w:rFonts w:cs="Arial"/>
              </w:rPr>
            </w:pPr>
            <w:r w:rsidRPr="006361CC">
              <w:rPr>
                <w:rFonts w:cs="Arial"/>
              </w:rPr>
              <w:t>Repealed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5AF5" w:rsidRPr="006361CC" w:rsidRDefault="00EB5AF5" w:rsidP="00EC5626">
            <w:pPr>
              <w:pStyle w:val="ListParagraph"/>
              <w:numPr>
                <w:ilvl w:val="0"/>
                <w:numId w:val="1"/>
              </w:numPr>
              <w:spacing w:before="120" w:line="260" w:lineRule="atLeast"/>
              <w:ind w:left="466"/>
              <w:contextualSpacing w:val="0"/>
              <w:rPr>
                <w:rFonts w:cs="Arial"/>
              </w:rPr>
            </w:pPr>
            <w:r w:rsidRPr="006361CC">
              <w:rPr>
                <w:rFonts w:cs="Arial"/>
              </w:rPr>
              <w:t xml:space="preserve">Reflects best drafting practice to remove unnecessary information summarised from the NDIS Act </w:t>
            </w:r>
          </w:p>
          <w:p w:rsidR="00EB5AF5" w:rsidRPr="006361CC" w:rsidRDefault="00EB5AF5" w:rsidP="00EC5626">
            <w:pPr>
              <w:pStyle w:val="ListParagraph"/>
              <w:numPr>
                <w:ilvl w:val="0"/>
                <w:numId w:val="1"/>
              </w:numPr>
              <w:spacing w:before="120" w:line="260" w:lineRule="atLeast"/>
              <w:ind w:left="466"/>
              <w:contextualSpacing w:val="0"/>
              <w:rPr>
                <w:rFonts w:cs="Arial"/>
              </w:rPr>
            </w:pPr>
            <w:r w:rsidRPr="006361CC">
              <w:rPr>
                <w:rFonts w:cs="Arial"/>
              </w:rPr>
              <w:t>Removes text boxes</w:t>
            </w:r>
          </w:p>
          <w:p w:rsidR="00EB5AF5" w:rsidRPr="006361CC" w:rsidRDefault="00EB5AF5" w:rsidP="00EC5626">
            <w:pPr>
              <w:spacing w:before="120" w:line="260" w:lineRule="atLeast"/>
              <w:rPr>
                <w:rFonts w:cs="Arial"/>
              </w:rPr>
            </w:pPr>
          </w:p>
        </w:tc>
      </w:tr>
      <w:tr w:rsidR="00EB5AF5" w:rsidRPr="006361CC" w:rsidTr="00EC5626">
        <w:tc>
          <w:tcPr>
            <w:tcW w:w="5953" w:type="dxa"/>
            <w:tcBorders>
              <w:top w:val="single" w:sz="4" w:space="0" w:color="auto"/>
              <w:left w:val="single" w:sz="4" w:space="0" w:color="auto"/>
              <w:bottom w:val="single" w:sz="4" w:space="0" w:color="auto"/>
              <w:right w:val="single" w:sz="4" w:space="0" w:color="auto"/>
            </w:tcBorders>
          </w:tcPr>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24" w:name="_Ref348001469"/>
            <w:r w:rsidRPr="006361CC">
              <w:rPr>
                <w:rFonts w:ascii="Arial" w:hAnsi="Arial" w:cs="Arial"/>
                <w:color w:val="000000"/>
                <w:sz w:val="22"/>
                <w:szCs w:val="22"/>
              </w:rPr>
              <w:t>3.5     In deciding whether to make such a determination, the CEO is to have regard to </w:t>
            </w:r>
            <w:bookmarkStart w:id="25" w:name="_Ref348507598"/>
            <w:bookmarkStart w:id="26" w:name="_Ref347847944"/>
            <w:bookmarkEnd w:id="24"/>
            <w:bookmarkEnd w:id="25"/>
            <w:r w:rsidRPr="006361CC">
              <w:rPr>
                <w:rFonts w:ascii="Arial" w:hAnsi="Arial" w:cs="Arial"/>
                <w:color w:val="000000"/>
                <w:sz w:val="22"/>
                <w:szCs w:val="22"/>
              </w:rPr>
              <w:t>the following:</w:t>
            </w:r>
            <w:bookmarkEnd w:id="26"/>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(a)     the preferences (if any) of the child;</w:t>
            </w:r>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bookmarkStart w:id="27" w:name="_Ref348090128"/>
            <w:r w:rsidRPr="006361CC">
              <w:rPr>
                <w:rFonts w:ascii="Arial" w:hAnsi="Arial" w:cs="Arial"/>
                <w:color w:val="000000"/>
                <w:sz w:val="22"/>
                <w:szCs w:val="22"/>
              </w:rPr>
              <w:t>(b)     the desirability of preserving family relationships and informal support networks of the child;</w:t>
            </w:r>
            <w:bookmarkEnd w:id="27"/>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lastRenderedPageBreak/>
              <w:t>(c)     who is best placed to carry out the duties set out in section 76 of the Act and Part 6 of these Rules;</w:t>
            </w:r>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(d)     for a particular person that the CEO is considering appointing:</w:t>
            </w:r>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(i)      any existing arrangements that are in place between that person and the child; and</w:t>
            </w:r>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bookmarkStart w:id="28" w:name="_Ref347848022"/>
            <w:r w:rsidRPr="006361CC">
              <w:rPr>
                <w:rFonts w:ascii="Arial" w:hAnsi="Arial" w:cs="Arial"/>
                <w:color w:val="000000"/>
                <w:sz w:val="22"/>
                <w:szCs w:val="22"/>
              </w:rPr>
              <w:t>(ii)     whether that person has responsibility for day-to-day parenting decisions; and</w:t>
            </w:r>
            <w:bookmarkEnd w:id="28"/>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(iii)     whether that person can act in conjunction with other representatives and supporters of the child in the best interests of the child; and</w:t>
            </w:r>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(iv)    where the CEO has asked the person to answer any questions or provide any information in relation to the possible appointment of that person as a child’s representative (including requesting the person to consent to the release of information concerning their criminal history or suitability to work with children):</w:t>
            </w:r>
          </w:p>
          <w:p w:rsidR="00EB5AF5" w:rsidRPr="006361CC" w:rsidRDefault="00EB5AF5" w:rsidP="00EC5626">
            <w:pPr>
              <w:pStyle w:val="ndissubsubparagraph"/>
              <w:shd w:val="clear" w:color="auto" w:fill="FFFFFF"/>
              <w:spacing w:before="120" w:beforeAutospacing="0" w:after="0" w:afterAutospacing="0" w:line="260" w:lineRule="atLeast"/>
              <w:ind w:left="2268" w:hanging="567"/>
              <w:rPr>
                <w:rFonts w:ascii="Arial" w:hAnsi="Arial" w:cs="Arial"/>
                <w:color w:val="000000"/>
                <w:sz w:val="22"/>
                <w:szCs w:val="22"/>
              </w:rPr>
            </w:pPr>
            <w:r w:rsidRPr="006361CC">
              <w:rPr>
                <w:rFonts w:ascii="Arial" w:hAnsi="Arial" w:cs="Arial"/>
                <w:color w:val="000000"/>
                <w:sz w:val="22"/>
                <w:szCs w:val="22"/>
              </w:rPr>
              <w:t>(A)     any answers or information that have been provided by the person; and</w:t>
            </w:r>
          </w:p>
          <w:p w:rsidR="00EB5AF5" w:rsidRPr="006361CC" w:rsidRDefault="00EB5AF5" w:rsidP="00EC5626">
            <w:pPr>
              <w:pStyle w:val="ndissubsubparagraph"/>
              <w:shd w:val="clear" w:color="auto" w:fill="FFFFFF"/>
              <w:spacing w:before="120" w:beforeAutospacing="0" w:after="0" w:afterAutospacing="0" w:line="260" w:lineRule="atLeast"/>
              <w:ind w:left="2268" w:hanging="567"/>
              <w:rPr>
                <w:rFonts w:ascii="Arial" w:hAnsi="Arial" w:cs="Arial"/>
                <w:color w:val="000000"/>
                <w:sz w:val="22"/>
                <w:szCs w:val="22"/>
              </w:rPr>
            </w:pPr>
            <w:r w:rsidRPr="006361CC">
              <w:rPr>
                <w:rFonts w:ascii="Arial" w:hAnsi="Arial" w:cs="Arial"/>
                <w:color w:val="000000"/>
                <w:sz w:val="22"/>
                <w:szCs w:val="22"/>
              </w:rPr>
              <w:t>(B)     any refusal by the person to provide answers or information; and</w:t>
            </w:r>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(v)     any relevant conviction for an offence under Commonwealth, State or Territory law; and</w:t>
            </w:r>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(vi)    any relevant information relating to the suitability of the person to work with children.</w:t>
            </w:r>
          </w:p>
          <w:p w:rsidR="00EB5AF5" w:rsidRPr="006361CC" w:rsidRDefault="00EB5AF5" w:rsidP="00EC5626">
            <w:pPr>
              <w:pStyle w:val="ndissubparagraph"/>
              <w:shd w:val="clear" w:color="auto" w:fill="FFFFFF"/>
              <w:spacing w:before="120" w:beforeAutospacing="0" w:after="0" w:afterAutospacing="0" w:line="260" w:lineRule="atLeast"/>
              <w:rPr>
                <w:rFonts w:ascii="Arial" w:hAnsi="Arial" w:cs="Arial"/>
                <w:color w:val="000000"/>
                <w:sz w:val="22"/>
                <w:szCs w:val="22"/>
              </w:rPr>
            </w:pPr>
          </w:p>
          <w:p w:rsidR="00EB5AF5" w:rsidRPr="006361CC" w:rsidRDefault="00EB5AF5" w:rsidP="00EC5626">
            <w:pPr>
              <w:spacing w:before="120" w:line="260" w:lineRule="atLeast"/>
              <w:rPr>
                <w:rFonts w:cs="Arial"/>
                <w:b/>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5AF5" w:rsidRPr="006361CC" w:rsidRDefault="00EB5AF5" w:rsidP="00EC5626">
            <w:pPr>
              <w:pStyle w:val="ActHead5"/>
              <w:spacing w:before="120" w:line="260" w:lineRule="atLeast"/>
              <w:rPr>
                <w:rFonts w:ascii="Arial" w:hAnsi="Arial" w:cs="Arial"/>
                <w:sz w:val="22"/>
              </w:rPr>
            </w:pPr>
            <w:bookmarkStart w:id="29" w:name="_Toc80207950"/>
            <w:r w:rsidRPr="006361CC">
              <w:rPr>
                <w:rStyle w:val="CharSectno"/>
                <w:rFonts w:ascii="Arial" w:eastAsiaTheme="majorEastAsia" w:hAnsi="Arial" w:cs="Arial"/>
                <w:sz w:val="22"/>
              </w:rPr>
              <w:lastRenderedPageBreak/>
              <w:t>7</w:t>
            </w:r>
            <w:r w:rsidRPr="006361CC">
              <w:rPr>
                <w:rFonts w:ascii="Arial" w:hAnsi="Arial" w:cs="Arial"/>
                <w:sz w:val="22"/>
              </w:rPr>
              <w:t xml:space="preserve">  Deciding whether to make determination of child’s representative</w:t>
            </w:r>
            <w:bookmarkEnd w:id="29"/>
          </w:p>
          <w:p w:rsidR="00EB5AF5" w:rsidRPr="006361CC" w:rsidRDefault="00EB5AF5" w:rsidP="00EC5626">
            <w:pPr>
              <w:pStyle w:val="subsection"/>
              <w:spacing w:before="120" w:line="260" w:lineRule="atLeast"/>
              <w:rPr>
                <w:rFonts w:ascii="Arial" w:hAnsi="Arial" w:cs="Arial"/>
                <w:szCs w:val="22"/>
              </w:rPr>
            </w:pPr>
            <w:r w:rsidRPr="006361CC">
              <w:rPr>
                <w:rFonts w:ascii="Arial" w:hAnsi="Arial" w:cs="Arial"/>
                <w:szCs w:val="22"/>
              </w:rPr>
              <w:tab/>
            </w:r>
            <w:r w:rsidRPr="006361CC">
              <w:rPr>
                <w:rFonts w:ascii="Arial" w:hAnsi="Arial" w:cs="Arial"/>
                <w:szCs w:val="22"/>
              </w:rPr>
              <w:tab/>
              <w:t xml:space="preserve">For the purposes of paragraph 74(6)(a) of the Act, in deciding whether to make a determination under paragraph 74(1)(b) of the Act that a person (other than a person with parental responsibility for a child) is the child’s </w:t>
            </w:r>
            <w:r w:rsidRPr="006361CC">
              <w:rPr>
                <w:rFonts w:ascii="Arial" w:hAnsi="Arial" w:cs="Arial"/>
                <w:szCs w:val="22"/>
              </w:rPr>
              <w:lastRenderedPageBreak/>
              <w:t>representative, the CEO must have regard to the following matters:</w:t>
            </w:r>
          </w:p>
          <w:p w:rsidR="00EB5AF5" w:rsidRPr="006361CC" w:rsidRDefault="00EB5AF5" w:rsidP="00EC5626">
            <w:pPr>
              <w:pStyle w:val="paragraph"/>
              <w:spacing w:before="120" w:line="260" w:lineRule="atLeast"/>
              <w:rPr>
                <w:rFonts w:ascii="Arial" w:hAnsi="Arial" w:cs="Arial"/>
                <w:szCs w:val="22"/>
              </w:rPr>
            </w:pPr>
            <w:r w:rsidRPr="006361CC">
              <w:rPr>
                <w:rFonts w:ascii="Arial" w:hAnsi="Arial" w:cs="Arial"/>
                <w:szCs w:val="22"/>
              </w:rPr>
              <w:tab/>
              <w:t>(a)</w:t>
            </w:r>
            <w:r w:rsidRPr="006361CC">
              <w:rPr>
                <w:rFonts w:ascii="Arial" w:hAnsi="Arial" w:cs="Arial"/>
                <w:szCs w:val="22"/>
              </w:rPr>
              <w:tab/>
              <w:t>the views (if any) of the child in relation to who should or should not be determined as the child’s representative;</w:t>
            </w:r>
          </w:p>
          <w:p w:rsidR="00EB5AF5" w:rsidRPr="006361CC" w:rsidRDefault="00EB5AF5" w:rsidP="00EC5626">
            <w:pPr>
              <w:pStyle w:val="paragraph"/>
              <w:spacing w:before="120" w:line="260" w:lineRule="atLeast"/>
              <w:rPr>
                <w:rFonts w:ascii="Arial" w:hAnsi="Arial" w:cs="Arial"/>
                <w:i/>
                <w:szCs w:val="22"/>
              </w:rPr>
            </w:pPr>
            <w:r w:rsidRPr="006361CC">
              <w:rPr>
                <w:rFonts w:ascii="Arial" w:hAnsi="Arial" w:cs="Arial"/>
                <w:szCs w:val="22"/>
              </w:rPr>
              <w:tab/>
              <w:t>(b)</w:t>
            </w:r>
            <w:r w:rsidRPr="006361CC">
              <w:rPr>
                <w:rFonts w:ascii="Arial" w:hAnsi="Arial" w:cs="Arial"/>
                <w:szCs w:val="22"/>
              </w:rPr>
              <w:tab/>
              <w:t>the impact the decision may have on the family relationships or informal support networks of the child;</w:t>
            </w:r>
          </w:p>
          <w:p w:rsidR="00EB5AF5" w:rsidRPr="006361CC" w:rsidRDefault="00EB5AF5" w:rsidP="00EC5626">
            <w:pPr>
              <w:pStyle w:val="paragraph"/>
              <w:spacing w:before="120" w:line="260" w:lineRule="atLeast"/>
              <w:rPr>
                <w:rFonts w:ascii="Arial" w:hAnsi="Arial" w:cs="Arial"/>
                <w:szCs w:val="22"/>
              </w:rPr>
            </w:pPr>
            <w:r w:rsidRPr="006361CC">
              <w:rPr>
                <w:rFonts w:ascii="Arial" w:hAnsi="Arial" w:cs="Arial"/>
                <w:szCs w:val="22"/>
              </w:rPr>
              <w:tab/>
              <w:t>(c)</w:t>
            </w:r>
            <w:r w:rsidRPr="006361CC">
              <w:rPr>
                <w:rFonts w:ascii="Arial" w:hAnsi="Arial" w:cs="Arial"/>
                <w:szCs w:val="22"/>
              </w:rPr>
              <w:tab/>
              <w:t>whether there are any existing arrangements between the person and the child including living, decision</w:t>
            </w:r>
            <w:r w:rsidRPr="006361CC">
              <w:rPr>
                <w:rFonts w:ascii="Arial" w:hAnsi="Arial" w:cs="Arial"/>
                <w:szCs w:val="22"/>
              </w:rPr>
              <w:noBreakHyphen/>
              <w:t>making and other arrangements that are relevant to the decision;</w:t>
            </w:r>
          </w:p>
          <w:p w:rsidR="00EB5AF5" w:rsidRPr="006361CC" w:rsidRDefault="00EB5AF5" w:rsidP="00EC5626">
            <w:pPr>
              <w:pStyle w:val="paragraph"/>
              <w:spacing w:before="120" w:line="260" w:lineRule="atLeast"/>
              <w:rPr>
                <w:rFonts w:ascii="Arial" w:hAnsi="Arial" w:cs="Arial"/>
                <w:szCs w:val="22"/>
              </w:rPr>
            </w:pPr>
            <w:r w:rsidRPr="006361CC">
              <w:rPr>
                <w:rFonts w:ascii="Arial" w:hAnsi="Arial" w:cs="Arial"/>
                <w:szCs w:val="22"/>
              </w:rPr>
              <w:tab/>
              <w:t>(d)</w:t>
            </w:r>
            <w:r w:rsidRPr="006361CC">
              <w:rPr>
                <w:rFonts w:ascii="Arial" w:hAnsi="Arial" w:cs="Arial"/>
                <w:szCs w:val="22"/>
              </w:rPr>
              <w:tab/>
              <w:t>whether the person has responsibility for the child’s long</w:t>
            </w:r>
            <w:r w:rsidRPr="006361CC">
              <w:rPr>
                <w:rFonts w:ascii="Arial" w:hAnsi="Arial" w:cs="Arial"/>
                <w:szCs w:val="22"/>
              </w:rPr>
              <w:noBreakHyphen/>
              <w:t>term or day</w:t>
            </w:r>
            <w:r w:rsidRPr="006361CC">
              <w:rPr>
                <w:rFonts w:ascii="Arial" w:hAnsi="Arial" w:cs="Arial"/>
                <w:szCs w:val="22"/>
              </w:rPr>
              <w:noBreakHyphen/>
              <w:t>to</w:t>
            </w:r>
            <w:r w:rsidRPr="006361CC">
              <w:rPr>
                <w:rFonts w:ascii="Arial" w:hAnsi="Arial" w:cs="Arial"/>
                <w:szCs w:val="22"/>
              </w:rPr>
              <w:noBreakHyphen/>
              <w:t>day care, welfare and development;</w:t>
            </w:r>
          </w:p>
          <w:p w:rsidR="00EB5AF5" w:rsidRPr="006361CC" w:rsidRDefault="00EB5AF5" w:rsidP="00EC5626">
            <w:pPr>
              <w:pStyle w:val="paragraph"/>
              <w:spacing w:before="120" w:line="260" w:lineRule="atLeast"/>
              <w:rPr>
                <w:rFonts w:ascii="Arial" w:hAnsi="Arial" w:cs="Arial"/>
                <w:szCs w:val="22"/>
              </w:rPr>
            </w:pPr>
            <w:r w:rsidRPr="006361CC">
              <w:rPr>
                <w:rFonts w:ascii="Arial" w:hAnsi="Arial" w:cs="Arial"/>
                <w:szCs w:val="22"/>
              </w:rPr>
              <w:tab/>
              <w:t>(e)</w:t>
            </w:r>
            <w:r w:rsidRPr="006361CC">
              <w:rPr>
                <w:rFonts w:ascii="Arial" w:hAnsi="Arial" w:cs="Arial"/>
                <w:szCs w:val="22"/>
              </w:rPr>
              <w:tab/>
              <w:t>whether the CEO is satisfied that the person can act, in conjunction with any other persons who represent or support the child, in the best interests of the child;</w:t>
            </w:r>
          </w:p>
          <w:p w:rsidR="00EB5AF5" w:rsidRPr="006361CC" w:rsidRDefault="00EB5AF5" w:rsidP="00EC5626">
            <w:pPr>
              <w:pStyle w:val="paragraph"/>
              <w:spacing w:before="120" w:line="260" w:lineRule="atLeast"/>
              <w:rPr>
                <w:rFonts w:ascii="Arial" w:hAnsi="Arial" w:cs="Arial"/>
                <w:szCs w:val="22"/>
              </w:rPr>
            </w:pPr>
            <w:r w:rsidRPr="006361CC">
              <w:rPr>
                <w:rFonts w:ascii="Arial" w:hAnsi="Arial" w:cs="Arial"/>
                <w:szCs w:val="22"/>
              </w:rPr>
              <w:tab/>
              <w:t>(f)</w:t>
            </w:r>
            <w:r w:rsidRPr="006361CC">
              <w:rPr>
                <w:rFonts w:ascii="Arial" w:hAnsi="Arial" w:cs="Arial"/>
                <w:szCs w:val="22"/>
              </w:rPr>
              <w:tab/>
              <w:t>whether the information available to the CEO indicates that the person has been convicted of an offence against a law of the Commonwealth, a State or a Territory that is relevant to the decision;</w:t>
            </w:r>
          </w:p>
          <w:p w:rsidR="00EB5AF5" w:rsidRPr="006361CC" w:rsidRDefault="00EB5AF5" w:rsidP="00EC5626">
            <w:pPr>
              <w:pStyle w:val="paragraph"/>
              <w:spacing w:before="120" w:line="260" w:lineRule="atLeast"/>
              <w:rPr>
                <w:rFonts w:ascii="Arial" w:hAnsi="Arial" w:cs="Arial"/>
                <w:szCs w:val="22"/>
              </w:rPr>
            </w:pPr>
            <w:r w:rsidRPr="006361CC">
              <w:rPr>
                <w:rFonts w:ascii="Arial" w:hAnsi="Arial" w:cs="Arial"/>
                <w:szCs w:val="22"/>
              </w:rPr>
              <w:tab/>
              <w:t>(g)</w:t>
            </w:r>
            <w:r w:rsidRPr="006361CC">
              <w:rPr>
                <w:rFonts w:ascii="Arial" w:hAnsi="Arial" w:cs="Arial"/>
                <w:szCs w:val="22"/>
              </w:rPr>
              <w:tab/>
              <w:t>whether, based on the information available to the CEO, the CEO considers the person is suitable to work with children;</w:t>
            </w:r>
          </w:p>
          <w:p w:rsidR="00EB5AF5" w:rsidRPr="006361CC" w:rsidRDefault="00EB5AF5" w:rsidP="00EC5626">
            <w:pPr>
              <w:pStyle w:val="paragraph"/>
              <w:spacing w:before="120" w:line="260" w:lineRule="atLeast"/>
              <w:rPr>
                <w:rFonts w:ascii="Arial" w:hAnsi="Arial" w:cs="Arial"/>
                <w:szCs w:val="22"/>
              </w:rPr>
            </w:pPr>
            <w:r w:rsidRPr="006361CC">
              <w:rPr>
                <w:rFonts w:ascii="Arial" w:hAnsi="Arial" w:cs="Arial"/>
                <w:szCs w:val="22"/>
              </w:rPr>
              <w:tab/>
              <w:t>(h)</w:t>
            </w:r>
            <w:r w:rsidRPr="006361CC">
              <w:rPr>
                <w:rFonts w:ascii="Arial" w:hAnsi="Arial" w:cs="Arial"/>
                <w:szCs w:val="22"/>
              </w:rPr>
              <w:tab/>
              <w:t>if the CEO has requested that the person answer questions or provide information in relation to the proposed determination, or that the person consent to the release of information concerning the person’s criminal history or suitability to work with children:</w:t>
            </w:r>
          </w:p>
          <w:p w:rsidR="00EB5AF5" w:rsidRPr="006361CC" w:rsidRDefault="00EB5AF5" w:rsidP="00EC5626">
            <w:pPr>
              <w:pStyle w:val="paragraphsub"/>
              <w:spacing w:before="120" w:line="260" w:lineRule="atLeast"/>
              <w:rPr>
                <w:rFonts w:ascii="Arial" w:hAnsi="Arial" w:cs="Arial"/>
                <w:szCs w:val="22"/>
              </w:rPr>
            </w:pPr>
            <w:r w:rsidRPr="006361CC">
              <w:rPr>
                <w:rFonts w:ascii="Arial" w:hAnsi="Arial" w:cs="Arial"/>
                <w:szCs w:val="22"/>
              </w:rPr>
              <w:tab/>
              <w:t>(i)</w:t>
            </w:r>
            <w:r w:rsidRPr="006361CC">
              <w:rPr>
                <w:rFonts w:ascii="Arial" w:hAnsi="Arial" w:cs="Arial"/>
                <w:szCs w:val="22"/>
              </w:rPr>
              <w:tab/>
              <w:t>any answers or information provided by the person or released to the CEO; and</w:t>
            </w:r>
          </w:p>
          <w:p w:rsidR="00EB5AF5" w:rsidRPr="006361CC" w:rsidRDefault="00EB5AF5" w:rsidP="00EC5626">
            <w:pPr>
              <w:pStyle w:val="paragraphsub"/>
              <w:spacing w:before="120" w:line="260" w:lineRule="atLeast"/>
              <w:rPr>
                <w:rFonts w:ascii="Arial" w:hAnsi="Arial" w:cs="Arial"/>
                <w:szCs w:val="22"/>
              </w:rPr>
            </w:pPr>
            <w:r w:rsidRPr="006361CC">
              <w:rPr>
                <w:rFonts w:ascii="Arial" w:hAnsi="Arial" w:cs="Arial"/>
                <w:szCs w:val="22"/>
              </w:rPr>
              <w:tab/>
              <w:t>(ii)</w:t>
            </w:r>
            <w:r w:rsidRPr="006361CC">
              <w:rPr>
                <w:rFonts w:ascii="Arial" w:hAnsi="Arial" w:cs="Arial"/>
                <w:szCs w:val="22"/>
              </w:rPr>
              <w:tab/>
              <w:t>any refusal or failure by the person to comply with the request;</w:t>
            </w:r>
          </w:p>
          <w:p w:rsidR="00EB5AF5" w:rsidRPr="006361CC" w:rsidRDefault="00EB5AF5" w:rsidP="00EC5626">
            <w:pPr>
              <w:pStyle w:val="paragraph"/>
              <w:spacing w:before="120" w:line="260" w:lineRule="atLeast"/>
              <w:rPr>
                <w:rFonts w:ascii="Arial" w:hAnsi="Arial" w:cs="Arial"/>
                <w:szCs w:val="22"/>
              </w:rPr>
            </w:pPr>
            <w:r w:rsidRPr="006361CC">
              <w:rPr>
                <w:rFonts w:ascii="Arial" w:hAnsi="Arial" w:cs="Arial"/>
                <w:szCs w:val="22"/>
              </w:rPr>
              <w:tab/>
              <w:t>(i)</w:t>
            </w:r>
            <w:r w:rsidRPr="006361CC">
              <w:rPr>
                <w:rFonts w:ascii="Arial" w:hAnsi="Arial" w:cs="Arial"/>
                <w:szCs w:val="22"/>
              </w:rPr>
              <w:tab/>
              <w:t>whether the CEO considers the person to be the most suitable person to perform the duties to the child imposed by subsection 76(1) of the Act and section 12 of this instrument.</w:t>
            </w:r>
          </w:p>
          <w:p w:rsidR="00EB5AF5" w:rsidRDefault="00EB5AF5" w:rsidP="00EC5626">
            <w:pPr>
              <w:spacing w:before="120" w:line="260" w:lineRule="atLeast"/>
              <w:rPr>
                <w:rFonts w:cs="Arial"/>
                <w:b/>
              </w:rPr>
            </w:pPr>
          </w:p>
          <w:p w:rsidR="006361CC" w:rsidRPr="006361CC" w:rsidRDefault="006361CC" w:rsidP="00EC5626">
            <w:pPr>
              <w:spacing w:before="120" w:line="260" w:lineRule="atLeast"/>
              <w:rPr>
                <w:rFonts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B5AF5" w:rsidRPr="006361CC" w:rsidRDefault="00EB5AF5" w:rsidP="00EC5626">
            <w:pPr>
              <w:spacing w:before="120" w:line="260" w:lineRule="atLeast"/>
              <w:rPr>
                <w:rFonts w:cs="Arial"/>
              </w:rPr>
            </w:pPr>
            <w:r w:rsidRPr="006361CC">
              <w:rPr>
                <w:rFonts w:cs="Arial"/>
              </w:rPr>
              <w:lastRenderedPageBreak/>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5AF5" w:rsidRPr="006361CC" w:rsidRDefault="00EB5AF5" w:rsidP="00EC5626">
            <w:pPr>
              <w:pStyle w:val="ListParagraph"/>
              <w:numPr>
                <w:ilvl w:val="0"/>
                <w:numId w:val="1"/>
              </w:numPr>
              <w:spacing w:before="120" w:line="260" w:lineRule="atLeast"/>
              <w:ind w:left="365"/>
              <w:contextualSpacing w:val="0"/>
              <w:rPr>
                <w:rFonts w:cs="Arial"/>
                <w:b/>
              </w:rPr>
            </w:pPr>
            <w:r w:rsidRPr="006361CC">
              <w:rPr>
                <w:rFonts w:cs="Arial"/>
              </w:rPr>
              <w:t xml:space="preserve">Provisions updated and reordered to make them easier to use and reflect best drafting practice. </w:t>
            </w:r>
          </w:p>
          <w:p w:rsidR="00EB5AF5" w:rsidRPr="006361CC" w:rsidRDefault="00EB5AF5" w:rsidP="00EC5626">
            <w:pPr>
              <w:pStyle w:val="ListParagraph"/>
              <w:numPr>
                <w:ilvl w:val="0"/>
                <w:numId w:val="1"/>
              </w:numPr>
              <w:spacing w:before="120" w:line="260" w:lineRule="atLeast"/>
              <w:ind w:left="365"/>
              <w:contextualSpacing w:val="0"/>
              <w:rPr>
                <w:rFonts w:cs="Arial"/>
                <w:b/>
              </w:rPr>
            </w:pPr>
            <w:r w:rsidRPr="006361CC">
              <w:rPr>
                <w:rFonts w:cs="Arial"/>
              </w:rPr>
              <w:t>Makes the Rules easier to understand by clearly identifying the section of the NDIS Act under which the determination is being made.</w:t>
            </w:r>
          </w:p>
          <w:p w:rsidR="00EB5AF5" w:rsidRPr="006361CC" w:rsidRDefault="00EB5AF5" w:rsidP="00EC5626">
            <w:pPr>
              <w:pStyle w:val="ListParagraph"/>
              <w:numPr>
                <w:ilvl w:val="0"/>
                <w:numId w:val="1"/>
              </w:numPr>
              <w:spacing w:before="120" w:line="260" w:lineRule="atLeast"/>
              <w:ind w:left="365"/>
              <w:contextualSpacing w:val="0"/>
              <w:rPr>
                <w:rFonts w:cs="Arial"/>
              </w:rPr>
            </w:pPr>
            <w:r w:rsidRPr="006361CC">
              <w:rPr>
                <w:rFonts w:cs="Arial"/>
              </w:rPr>
              <w:t xml:space="preserve">There is no change to the policy intent although there are slight variations in the language used. For example </w:t>
            </w:r>
            <w:r w:rsidRPr="006361CC">
              <w:rPr>
                <w:rFonts w:cs="Arial"/>
              </w:rPr>
              <w:lastRenderedPageBreak/>
              <w:t>the word ‘preferences’ at paragraph 3.5(a) of the 2013 Rules has been replaced with ‘view’ at paragraph 7(a) of the 2021 Rules.</w:t>
            </w:r>
          </w:p>
          <w:p w:rsidR="00EB5AF5" w:rsidRPr="006361CC" w:rsidRDefault="00EB5AF5" w:rsidP="00EC5626">
            <w:pPr>
              <w:pStyle w:val="ListParagraph"/>
              <w:numPr>
                <w:ilvl w:val="0"/>
                <w:numId w:val="1"/>
              </w:numPr>
              <w:spacing w:before="120" w:line="260" w:lineRule="atLeast"/>
              <w:ind w:left="365"/>
              <w:contextualSpacing w:val="0"/>
              <w:rPr>
                <w:rFonts w:cs="Arial"/>
              </w:rPr>
            </w:pPr>
            <w:r w:rsidRPr="006361CC">
              <w:rPr>
                <w:rFonts w:cs="Arial"/>
              </w:rPr>
              <w:t>The phrasing at paragraphs 3.5(b) and (c) of the 2013 Rules have been updated at paragraphs 7(b) and (i) respectively to provide more clarity and specificity around what the CEO must have regard to in relation to family relationships, informal supports and the suitability of the appointed person to carry out the duties of a child representative.</w:t>
            </w:r>
          </w:p>
          <w:p w:rsidR="00EB5AF5" w:rsidRPr="006361CC" w:rsidRDefault="00EB5AF5" w:rsidP="00EC5626">
            <w:pPr>
              <w:pStyle w:val="ListParagraph"/>
              <w:numPr>
                <w:ilvl w:val="0"/>
                <w:numId w:val="1"/>
              </w:numPr>
              <w:spacing w:before="120" w:line="260" w:lineRule="atLeast"/>
              <w:ind w:left="365"/>
              <w:contextualSpacing w:val="0"/>
              <w:rPr>
                <w:rFonts w:cs="Arial"/>
              </w:rPr>
            </w:pPr>
            <w:r w:rsidRPr="006361CC">
              <w:rPr>
                <w:rFonts w:cs="Arial"/>
              </w:rPr>
              <w:t>Paragraphs 3.5(d)(i) to (iii) of the 2013 Rules are reflected at paragraphs 7(c) to (e) of the 2021 Rules respectively</w:t>
            </w:r>
          </w:p>
          <w:p w:rsidR="00EB5AF5" w:rsidRPr="006361CC" w:rsidRDefault="00EB5AF5" w:rsidP="00EC5626">
            <w:pPr>
              <w:pStyle w:val="ListParagraph"/>
              <w:numPr>
                <w:ilvl w:val="0"/>
                <w:numId w:val="1"/>
              </w:numPr>
              <w:spacing w:before="120" w:line="260" w:lineRule="atLeast"/>
              <w:ind w:left="365"/>
              <w:contextualSpacing w:val="0"/>
              <w:rPr>
                <w:rFonts w:cs="Arial"/>
              </w:rPr>
            </w:pPr>
            <w:r w:rsidRPr="006361CC">
              <w:rPr>
                <w:rFonts w:cs="Arial"/>
              </w:rPr>
              <w:t>Paragraphs 3.5(d)(v) and (vi) of the 2013 Rules are reflected at paragraphs 7(f) and (g) of the 2021 Rules respectively</w:t>
            </w:r>
          </w:p>
          <w:p w:rsidR="00EB5AF5" w:rsidRPr="006361CC" w:rsidRDefault="00EB5AF5" w:rsidP="00EC5626">
            <w:pPr>
              <w:pStyle w:val="ListParagraph"/>
              <w:numPr>
                <w:ilvl w:val="0"/>
                <w:numId w:val="1"/>
              </w:numPr>
              <w:spacing w:before="120" w:line="260" w:lineRule="atLeast"/>
              <w:ind w:left="365"/>
              <w:contextualSpacing w:val="0"/>
              <w:rPr>
                <w:rFonts w:cs="Arial"/>
              </w:rPr>
            </w:pPr>
            <w:r w:rsidRPr="006361CC">
              <w:rPr>
                <w:rFonts w:cs="Arial"/>
              </w:rPr>
              <w:t>Paragraph 3.5(d)(iv) of the 2013 Rules is reflected at paragraph 7(h) of the 2021 Rules.</w:t>
            </w:r>
          </w:p>
        </w:tc>
      </w:tr>
      <w:tr w:rsidR="00EB5AF5" w:rsidRPr="006361CC" w:rsidTr="00EC5626">
        <w:tc>
          <w:tcPr>
            <w:tcW w:w="5953" w:type="dxa"/>
            <w:tcBorders>
              <w:top w:val="single" w:sz="4" w:space="0" w:color="auto"/>
              <w:left w:val="single" w:sz="4" w:space="0" w:color="auto"/>
              <w:bottom w:val="single" w:sz="4" w:space="0" w:color="auto"/>
              <w:right w:val="single" w:sz="4" w:space="0" w:color="auto"/>
            </w:tcBorders>
          </w:tcPr>
          <w:p w:rsidR="00EB5AF5" w:rsidRPr="006361CC" w:rsidRDefault="00EB5AF5" w:rsidP="00EC5626">
            <w:pPr>
              <w:pStyle w:val="ndispart"/>
              <w:shd w:val="clear" w:color="auto" w:fill="FFFFFF"/>
              <w:spacing w:before="120" w:beforeAutospacing="0" w:after="0" w:afterAutospacing="0" w:line="260" w:lineRule="atLeast"/>
              <w:ind w:left="1134" w:hanging="1134"/>
              <w:rPr>
                <w:rFonts w:ascii="Arial" w:hAnsi="Arial" w:cs="Arial"/>
                <w:b/>
                <w:bCs/>
                <w:color w:val="000000"/>
                <w:sz w:val="22"/>
                <w:szCs w:val="22"/>
              </w:rPr>
            </w:pPr>
            <w:r w:rsidRPr="006361CC">
              <w:rPr>
                <w:rFonts w:ascii="Arial" w:hAnsi="Arial" w:cs="Arial"/>
                <w:b/>
                <w:bCs/>
                <w:color w:val="000000"/>
                <w:sz w:val="22"/>
                <w:szCs w:val="22"/>
              </w:rPr>
              <w:lastRenderedPageBreak/>
              <w:t>Part 4   Who has parental responsibility?</w:t>
            </w:r>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30" w:name="_Ref348507606"/>
            <w:r w:rsidRPr="006361CC">
              <w:rPr>
                <w:rFonts w:ascii="Arial" w:hAnsi="Arial" w:cs="Arial"/>
                <w:color w:val="000000"/>
                <w:sz w:val="22"/>
                <w:szCs w:val="22"/>
              </w:rPr>
              <w:t>4.1     There are different rules for determining who has parental responsibility, depending on whether or not the child has a guardian.</w:t>
            </w:r>
            <w:bookmarkEnd w:id="30"/>
            <w:r w:rsidRPr="006361CC">
              <w:rPr>
                <w:rFonts w:ascii="Arial" w:hAnsi="Arial" w:cs="Arial"/>
                <w:color w:val="000000"/>
                <w:sz w:val="22"/>
                <w:szCs w:val="22"/>
              </w:rPr>
              <w:t> Under these rules, in each case, the person with parental responsibility will either be:</w:t>
            </w:r>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(a)     the child’s guardian; or</w:t>
            </w:r>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(b)     1 or more of the persons who satisfy parental condition 1 or parental condition 2.</w:t>
            </w:r>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31" w:name="_Ref351969162"/>
            <w:r w:rsidRPr="006361CC">
              <w:rPr>
                <w:rFonts w:ascii="Arial" w:hAnsi="Arial" w:cs="Arial"/>
                <w:color w:val="000000"/>
                <w:sz w:val="22"/>
                <w:szCs w:val="22"/>
              </w:rPr>
              <w:t>4.2     The parental conditions are as follows:</w:t>
            </w:r>
            <w:bookmarkEnd w:id="31"/>
          </w:p>
          <w:p w:rsidR="00EB5AF5" w:rsidRPr="006361CC" w:rsidRDefault="00EB5AF5"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6361CC">
              <w:rPr>
                <w:rFonts w:ascii="Arial" w:hAnsi="Arial" w:cs="Arial"/>
                <w:color w:val="000000"/>
                <w:sz w:val="22"/>
                <w:szCs w:val="22"/>
              </w:rPr>
              <w:t>     </w:t>
            </w:r>
            <w:r w:rsidRPr="006361CC">
              <w:rPr>
                <w:rFonts w:ascii="Arial" w:hAnsi="Arial" w:cs="Arial"/>
                <w:b/>
                <w:bCs/>
                <w:i/>
                <w:iCs/>
                <w:color w:val="000000"/>
                <w:sz w:val="22"/>
                <w:szCs w:val="22"/>
              </w:rPr>
              <w:t>parental condition 1</w:t>
            </w:r>
            <w:r w:rsidRPr="006361CC">
              <w:rPr>
                <w:rFonts w:ascii="Arial" w:hAnsi="Arial" w:cs="Arial"/>
                <w:color w:val="000000"/>
                <w:sz w:val="22"/>
                <w:szCs w:val="22"/>
              </w:rPr>
              <w:t> is that the person:</w:t>
            </w:r>
          </w:p>
          <w:p w:rsidR="00EB5AF5" w:rsidRPr="006361CC" w:rsidRDefault="00EB5AF5" w:rsidP="00EC5626">
            <w:pPr>
              <w:pStyle w:val="ndisdefpara"/>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(a)     is a parent of the child; and</w:t>
            </w:r>
          </w:p>
          <w:p w:rsidR="00EB5AF5" w:rsidRPr="006361CC" w:rsidRDefault="00EB5AF5" w:rsidP="00EC5626">
            <w:pPr>
              <w:pStyle w:val="ndisdefpara"/>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(b)     has not ceased to have parental responsibility for the child because of an order made under the </w:t>
            </w:r>
            <w:r w:rsidRPr="006361CC">
              <w:rPr>
                <w:rFonts w:ascii="Arial" w:hAnsi="Arial" w:cs="Arial"/>
                <w:i/>
                <w:iCs/>
                <w:color w:val="000000"/>
                <w:sz w:val="22"/>
                <w:szCs w:val="22"/>
              </w:rPr>
              <w:t>Family Law Act 1975 </w:t>
            </w:r>
            <w:r w:rsidRPr="006361CC">
              <w:rPr>
                <w:rFonts w:ascii="Arial" w:hAnsi="Arial" w:cs="Arial"/>
                <w:color w:val="000000"/>
                <w:sz w:val="22"/>
                <w:szCs w:val="22"/>
              </w:rPr>
              <w:t>or a law of a State or a Territory.</w:t>
            </w:r>
          </w:p>
          <w:p w:rsidR="00EB5AF5" w:rsidRPr="006361CC" w:rsidRDefault="00EB5AF5"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6361CC">
              <w:rPr>
                <w:rFonts w:ascii="Arial" w:hAnsi="Arial" w:cs="Arial"/>
                <w:color w:val="000000"/>
                <w:sz w:val="22"/>
                <w:szCs w:val="22"/>
              </w:rPr>
              <w:t>     </w:t>
            </w:r>
            <w:r w:rsidRPr="006361CC">
              <w:rPr>
                <w:rFonts w:ascii="Arial" w:hAnsi="Arial" w:cs="Arial"/>
                <w:b/>
                <w:bCs/>
                <w:i/>
                <w:iCs/>
                <w:color w:val="000000"/>
                <w:sz w:val="22"/>
                <w:szCs w:val="22"/>
              </w:rPr>
              <w:t>parental condition 2</w:t>
            </w:r>
            <w:r w:rsidRPr="006361CC">
              <w:rPr>
                <w:rFonts w:ascii="Arial" w:hAnsi="Arial" w:cs="Arial"/>
                <w:color w:val="000000"/>
                <w:sz w:val="22"/>
                <w:szCs w:val="22"/>
              </w:rPr>
              <w:t> is that, under a parenting order (within the meaning of the </w:t>
            </w:r>
            <w:r w:rsidRPr="006361CC">
              <w:rPr>
                <w:rFonts w:ascii="Arial" w:hAnsi="Arial" w:cs="Arial"/>
                <w:i/>
                <w:iCs/>
                <w:color w:val="000000"/>
                <w:sz w:val="22"/>
                <w:szCs w:val="22"/>
              </w:rPr>
              <w:t>Family Law Act 1975</w:t>
            </w:r>
            <w:r w:rsidRPr="006361CC">
              <w:rPr>
                <w:rFonts w:ascii="Arial" w:hAnsi="Arial" w:cs="Arial"/>
                <w:color w:val="000000"/>
                <w:sz w:val="22"/>
                <w:szCs w:val="22"/>
              </w:rPr>
              <w:t>):</w:t>
            </w:r>
          </w:p>
          <w:p w:rsidR="00EB5AF5" w:rsidRPr="006361CC" w:rsidRDefault="00EB5AF5" w:rsidP="00EC5626">
            <w:pPr>
              <w:pStyle w:val="ndisdefpara"/>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(a)     the child is to live with the person; or</w:t>
            </w:r>
          </w:p>
          <w:p w:rsidR="00EB5AF5" w:rsidRPr="006361CC" w:rsidRDefault="00EB5AF5" w:rsidP="00EC5626">
            <w:pPr>
              <w:pStyle w:val="ndisdefpara"/>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(b)     the child is to spend time with the person; or</w:t>
            </w:r>
          </w:p>
          <w:p w:rsidR="00EB5AF5" w:rsidRPr="006361CC" w:rsidRDefault="00EB5AF5" w:rsidP="00EC5626">
            <w:pPr>
              <w:pStyle w:val="ndisdefpara"/>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(c)     the person is responsible for the child’s long-term or day-to-day care, welfare and development.</w:t>
            </w:r>
          </w:p>
          <w:p w:rsidR="00EB5AF5" w:rsidRPr="006361CC" w:rsidRDefault="00EB5AF5" w:rsidP="00EC5626">
            <w:pPr>
              <w:pStyle w:val="SOText"/>
              <w:pBdr>
                <w:bottom w:val="single" w:sz="6" w:space="8" w:color="auto"/>
              </w:pBdr>
              <w:spacing w:before="120" w:line="260" w:lineRule="atLeast"/>
              <w:ind w:left="99" w:right="174"/>
              <w:jc w:val="right"/>
              <w:rPr>
                <w:rFonts w:ascii="Arial" w:hAnsi="Arial" w:cs="Arial"/>
              </w:rPr>
            </w:pPr>
            <w:r w:rsidRPr="006361CC">
              <w:rPr>
                <w:rFonts w:ascii="Arial" w:hAnsi="Arial" w:cs="Arial"/>
                <w:i/>
                <w:iCs/>
                <w:color w:val="000000"/>
              </w:rPr>
              <w:t>Persons who satisfy </w:t>
            </w:r>
            <w:r w:rsidRPr="006361CC">
              <w:rPr>
                <w:rFonts w:ascii="Arial" w:hAnsi="Arial" w:cs="Arial"/>
                <w:b/>
                <w:bCs/>
                <w:i/>
                <w:iCs/>
                <w:color w:val="000000"/>
              </w:rPr>
              <w:t>parental condition 1 </w:t>
            </w:r>
            <w:r w:rsidRPr="006361CC">
              <w:rPr>
                <w:rFonts w:ascii="Arial" w:hAnsi="Arial" w:cs="Arial"/>
                <w:i/>
                <w:iCs/>
                <w:color w:val="000000"/>
              </w:rPr>
              <w:t>or </w:t>
            </w:r>
            <w:r w:rsidRPr="006361CC">
              <w:rPr>
                <w:rFonts w:ascii="Arial" w:hAnsi="Arial" w:cs="Arial"/>
                <w:b/>
                <w:bCs/>
                <w:i/>
                <w:iCs/>
                <w:color w:val="000000"/>
              </w:rPr>
              <w:t>parental condition 2 </w:t>
            </w:r>
            <w:r w:rsidRPr="006361CC">
              <w:rPr>
                <w:rFonts w:ascii="Arial" w:hAnsi="Arial" w:cs="Arial"/>
                <w:i/>
                <w:iCs/>
                <w:color w:val="000000"/>
              </w:rPr>
              <w:t>will also satisfy paragraph 75(1)(a) or (b) of the Act.</w:t>
            </w:r>
          </w:p>
          <w:p w:rsidR="00EB5AF5" w:rsidRPr="006361CC" w:rsidRDefault="00EB5AF5" w:rsidP="00EC5626">
            <w:pPr>
              <w:pStyle w:val="ndisdefpara"/>
              <w:shd w:val="clear" w:color="auto" w:fill="FFFFFF"/>
              <w:spacing w:before="120" w:beforeAutospacing="0" w:after="0" w:afterAutospacing="0" w:line="260" w:lineRule="atLeast"/>
              <w:ind w:left="1134" w:hanging="567"/>
              <w:rPr>
                <w:rFonts w:ascii="Arial" w:hAnsi="Arial" w:cs="Arial"/>
                <w:color w:val="000000"/>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5AF5" w:rsidRPr="006361CC" w:rsidRDefault="00EB5AF5" w:rsidP="00EC5626">
            <w:pPr>
              <w:spacing w:before="120" w:line="260" w:lineRule="atLeast"/>
              <w:rPr>
                <w:rFonts w:cs="Arial"/>
              </w:rPr>
            </w:pPr>
            <w:r w:rsidRPr="006361CC">
              <w:rPr>
                <w:rFonts w:cs="Arial"/>
              </w:rPr>
              <w:t>No equivalent provision</w:t>
            </w: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B5AF5" w:rsidRPr="006361CC" w:rsidRDefault="00EB5AF5" w:rsidP="00EC5626">
            <w:pPr>
              <w:spacing w:before="120" w:line="260" w:lineRule="atLeast"/>
              <w:rPr>
                <w:rFonts w:cs="Arial"/>
              </w:rPr>
            </w:pPr>
            <w:r w:rsidRPr="006361CC">
              <w:rPr>
                <w:rFonts w:cs="Arial"/>
              </w:rPr>
              <w:t>Repealed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5AF5" w:rsidRPr="006361CC" w:rsidRDefault="00EB5AF5" w:rsidP="00EC5626">
            <w:pPr>
              <w:pStyle w:val="ListParagraph"/>
              <w:numPr>
                <w:ilvl w:val="0"/>
                <w:numId w:val="1"/>
              </w:numPr>
              <w:spacing w:before="120" w:line="260" w:lineRule="atLeast"/>
              <w:ind w:left="466"/>
              <w:contextualSpacing w:val="0"/>
              <w:rPr>
                <w:rFonts w:cs="Arial"/>
              </w:rPr>
            </w:pPr>
            <w:r w:rsidRPr="006361CC">
              <w:rPr>
                <w:rFonts w:cs="Arial"/>
              </w:rPr>
              <w:t xml:space="preserve">Reflects best drafting practice to remove unnecessary information summarised from the NDIS Act </w:t>
            </w:r>
          </w:p>
          <w:p w:rsidR="00EB5AF5" w:rsidRPr="006361CC" w:rsidRDefault="00EB5AF5" w:rsidP="00EC5626">
            <w:pPr>
              <w:pStyle w:val="ListParagraph"/>
              <w:numPr>
                <w:ilvl w:val="0"/>
                <w:numId w:val="1"/>
              </w:numPr>
              <w:spacing w:before="120" w:line="260" w:lineRule="atLeast"/>
              <w:ind w:left="466"/>
              <w:contextualSpacing w:val="0"/>
              <w:rPr>
                <w:rFonts w:cs="Arial"/>
              </w:rPr>
            </w:pPr>
            <w:r w:rsidRPr="006361CC">
              <w:rPr>
                <w:rFonts w:cs="Arial"/>
              </w:rPr>
              <w:t>Removes text boxes</w:t>
            </w:r>
          </w:p>
          <w:p w:rsidR="00EB5AF5" w:rsidRPr="006361CC" w:rsidRDefault="00EB5AF5" w:rsidP="00EC5626">
            <w:pPr>
              <w:spacing w:before="120" w:line="260" w:lineRule="atLeast"/>
              <w:rPr>
                <w:rFonts w:cs="Arial"/>
              </w:rPr>
            </w:pPr>
          </w:p>
        </w:tc>
      </w:tr>
      <w:tr w:rsidR="00EB5AF5" w:rsidRPr="006361CC" w:rsidTr="00EC5626">
        <w:tc>
          <w:tcPr>
            <w:tcW w:w="5953" w:type="dxa"/>
            <w:tcBorders>
              <w:top w:val="single" w:sz="4" w:space="0" w:color="auto"/>
              <w:left w:val="single" w:sz="4" w:space="0" w:color="auto"/>
              <w:bottom w:val="single" w:sz="4" w:space="0" w:color="auto"/>
              <w:right w:val="single" w:sz="4" w:space="0" w:color="auto"/>
            </w:tcBorders>
          </w:tcPr>
          <w:p w:rsidR="00EB5AF5" w:rsidRPr="006361CC" w:rsidRDefault="00EB5AF5"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32" w:name="_Toc350100104"/>
            <w:bookmarkStart w:id="33" w:name="_Ref351730529"/>
            <w:r w:rsidRPr="006361CC">
              <w:rPr>
                <w:rFonts w:ascii="Arial" w:hAnsi="Arial" w:cs="Arial"/>
                <w:b/>
                <w:bCs/>
                <w:i/>
                <w:iCs/>
                <w:color w:val="000000"/>
                <w:sz w:val="22"/>
                <w:szCs w:val="22"/>
              </w:rPr>
              <w:t>Children who have guardians</w:t>
            </w:r>
            <w:bookmarkEnd w:id="32"/>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34" w:name="_Ref348507613"/>
            <w:r w:rsidRPr="006361CC">
              <w:rPr>
                <w:rFonts w:ascii="Arial" w:hAnsi="Arial" w:cs="Arial"/>
                <w:color w:val="000000"/>
                <w:sz w:val="22"/>
                <w:szCs w:val="22"/>
              </w:rPr>
              <w:t>4.3     If a child has a guardian, the guardian normally has</w:t>
            </w:r>
            <w:r w:rsidRPr="006361CC">
              <w:rPr>
                <w:rFonts w:ascii="Arial" w:hAnsi="Arial" w:cs="Arial"/>
                <w:b/>
                <w:bCs/>
                <w:i/>
                <w:iCs/>
                <w:color w:val="000000"/>
                <w:sz w:val="22"/>
                <w:szCs w:val="22"/>
              </w:rPr>
              <w:t> parental responsibility </w:t>
            </w:r>
            <w:r w:rsidRPr="006361CC">
              <w:rPr>
                <w:rFonts w:ascii="Arial" w:hAnsi="Arial" w:cs="Arial"/>
                <w:color w:val="000000"/>
                <w:sz w:val="22"/>
                <w:szCs w:val="22"/>
              </w:rPr>
              <w:t>for the child (and will therefore normally be the child’s representative—see paragraph 3.2).</w:t>
            </w:r>
            <w:bookmarkEnd w:id="34"/>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35" w:name="_Ref347843571"/>
            <w:bookmarkStart w:id="36" w:name="_Ref348507612"/>
            <w:bookmarkEnd w:id="35"/>
            <w:r w:rsidRPr="006361CC">
              <w:rPr>
                <w:rFonts w:ascii="Arial" w:hAnsi="Arial" w:cs="Arial"/>
                <w:color w:val="000000"/>
                <w:sz w:val="22"/>
                <w:szCs w:val="22"/>
              </w:rPr>
              <w:t>4.4     However, the CEO is able to determine instead that 1 or more of the persons who satisfy parental condition 1 or parental condition 2 have parental responsibility for the child.</w:t>
            </w:r>
            <w:bookmarkEnd w:id="36"/>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37" w:name="_Ref351539699"/>
            <w:r w:rsidRPr="006361CC">
              <w:rPr>
                <w:rFonts w:ascii="Arial" w:hAnsi="Arial" w:cs="Arial"/>
                <w:color w:val="000000"/>
                <w:sz w:val="22"/>
                <w:szCs w:val="22"/>
              </w:rPr>
              <w:t>4.5     In some cases, a State or Territory Minister, or the head of a Department of State of a State or Territory, will have guardianship of the child. If so, the CEO is able to make this determination only with the written agreement of that person.</w:t>
            </w:r>
            <w:bookmarkEnd w:id="37"/>
          </w:p>
          <w:p w:rsidR="00EB5AF5" w:rsidRPr="006361CC" w:rsidRDefault="00EB5AF5" w:rsidP="00EC5626">
            <w:pPr>
              <w:pStyle w:val="SOText"/>
              <w:pBdr>
                <w:bottom w:val="single" w:sz="6" w:space="8" w:color="auto"/>
              </w:pBdr>
              <w:spacing w:before="120" w:line="260" w:lineRule="atLeast"/>
              <w:ind w:left="99" w:right="174"/>
              <w:jc w:val="right"/>
              <w:rPr>
                <w:rFonts w:ascii="Arial" w:hAnsi="Arial" w:cs="Arial"/>
              </w:rPr>
            </w:pPr>
            <w:r w:rsidRPr="006361CC">
              <w:rPr>
                <w:rFonts w:ascii="Arial" w:hAnsi="Arial" w:cs="Arial"/>
                <w:i/>
                <w:iCs/>
                <w:color w:val="000000"/>
              </w:rPr>
              <w:t>Paragraphs 4.1 to 4.5 summarise the operation of subsections 75(1) to (3A) of the Act.</w:t>
            </w:r>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6361CC">
              <w:rPr>
                <w:rFonts w:ascii="Arial" w:hAnsi="Arial" w:cs="Arial"/>
                <w:color w:val="000000"/>
                <w:sz w:val="22"/>
                <w:szCs w:val="22"/>
              </w:rPr>
              <w:lastRenderedPageBreak/>
              <w:t>4.6     When deciding whether to make such a determination, the CEO is to:</w:t>
            </w:r>
            <w:bookmarkEnd w:id="33"/>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(a)     consult, in writing, with the child’s guardian; and</w:t>
            </w:r>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(b)     have regard to the following:</w:t>
            </w:r>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(i)      the preferences (if any) of the child;</w:t>
            </w:r>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bookmarkStart w:id="38" w:name="_Ref347844871"/>
            <w:r w:rsidRPr="006361CC">
              <w:rPr>
                <w:rFonts w:ascii="Arial" w:hAnsi="Arial" w:cs="Arial"/>
                <w:color w:val="000000"/>
                <w:sz w:val="22"/>
                <w:szCs w:val="22"/>
              </w:rPr>
              <w:t>(ii)     the principle that the child’s guardian should be the child’s representative unless the CEO is satisfied that this is not appropriate;</w:t>
            </w:r>
            <w:bookmarkEnd w:id="38"/>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(iii)     whether the child’s guardian recommends that another person should be the child’s representative;</w:t>
            </w:r>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(iv)    the extent to which the child’s guardian is willing and able to perform the functions of child’s representative set out in section 76 of the Act and Part 6 of these Rules;</w:t>
            </w:r>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(v)     whether a person who satisfies parental condition 1 or parental condition 2 is more willing and able to carry out the duties to children set out in section 76 of the Act and Part 6 of these Rules.</w:t>
            </w:r>
          </w:p>
          <w:p w:rsidR="00EB5AF5" w:rsidRPr="006361CC" w:rsidRDefault="00EB5AF5" w:rsidP="00EC5626">
            <w:pPr>
              <w:spacing w:before="120" w:line="260" w:lineRule="atLeast"/>
              <w:rPr>
                <w:rFonts w:cs="Arial"/>
                <w:b/>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5AF5" w:rsidRPr="006361CC" w:rsidRDefault="00EB5AF5" w:rsidP="00EC5626">
            <w:pPr>
              <w:pStyle w:val="ActHead5"/>
              <w:spacing w:before="120" w:line="260" w:lineRule="atLeast"/>
              <w:ind w:left="428" w:hanging="423"/>
              <w:rPr>
                <w:rFonts w:ascii="Arial" w:hAnsi="Arial" w:cs="Arial"/>
                <w:sz w:val="22"/>
              </w:rPr>
            </w:pPr>
            <w:bookmarkStart w:id="39" w:name="_Toc80207955"/>
            <w:r w:rsidRPr="006361CC">
              <w:rPr>
                <w:rStyle w:val="CharSectno"/>
                <w:rFonts w:ascii="Arial" w:hAnsi="Arial" w:cs="Arial"/>
                <w:sz w:val="22"/>
              </w:rPr>
              <w:lastRenderedPageBreak/>
              <w:t>10</w:t>
            </w:r>
            <w:r w:rsidRPr="006361CC">
              <w:rPr>
                <w:rFonts w:ascii="Arial" w:hAnsi="Arial" w:cs="Arial"/>
                <w:sz w:val="22"/>
              </w:rPr>
              <w:t xml:space="preserve">  Deciding whether to determine person other than guardian to have parental responsibility</w:t>
            </w:r>
            <w:bookmarkEnd w:id="39"/>
          </w:p>
          <w:p w:rsidR="00EB5AF5" w:rsidRPr="006361CC" w:rsidRDefault="00EB5AF5" w:rsidP="00EC5626">
            <w:pPr>
              <w:pStyle w:val="subsection"/>
              <w:tabs>
                <w:tab w:val="clear" w:pos="1021"/>
              </w:tabs>
              <w:spacing w:before="120" w:line="260" w:lineRule="atLeast"/>
              <w:ind w:left="428"/>
              <w:rPr>
                <w:rFonts w:ascii="Arial" w:hAnsi="Arial" w:cs="Arial"/>
                <w:szCs w:val="22"/>
              </w:rPr>
            </w:pPr>
            <w:r w:rsidRPr="006361CC">
              <w:rPr>
                <w:rFonts w:ascii="Arial" w:hAnsi="Arial" w:cs="Arial"/>
                <w:szCs w:val="22"/>
              </w:rPr>
              <w:tab/>
              <w:t xml:space="preserve">For the purposes of subsection 75(4) of the Act, in deciding whether to make a determination under subsection 75(2) of the Act that one or more persons referred to in subsection 75(1) of the Act (the </w:t>
            </w:r>
            <w:r w:rsidRPr="006361CC">
              <w:rPr>
                <w:rFonts w:ascii="Arial" w:hAnsi="Arial" w:cs="Arial"/>
                <w:b/>
                <w:i/>
                <w:szCs w:val="22"/>
              </w:rPr>
              <w:t>relevant persons</w:t>
            </w:r>
            <w:r w:rsidRPr="006361CC">
              <w:rPr>
                <w:rFonts w:ascii="Arial" w:hAnsi="Arial" w:cs="Arial"/>
                <w:szCs w:val="22"/>
              </w:rPr>
              <w:t>) have parental responsibility for a child instead of the guardian of the child:</w:t>
            </w:r>
          </w:p>
          <w:p w:rsidR="00EB5AF5" w:rsidRPr="006361CC" w:rsidRDefault="00EB5AF5" w:rsidP="00EC5626">
            <w:pPr>
              <w:pStyle w:val="paragraph"/>
              <w:tabs>
                <w:tab w:val="clear" w:pos="1531"/>
                <w:tab w:val="right" w:pos="711"/>
              </w:tabs>
              <w:spacing w:before="120" w:line="260" w:lineRule="atLeast"/>
              <w:ind w:left="853" w:hanging="853"/>
              <w:rPr>
                <w:rFonts w:ascii="Arial" w:hAnsi="Arial" w:cs="Arial"/>
                <w:szCs w:val="22"/>
              </w:rPr>
            </w:pPr>
            <w:r w:rsidRPr="006361CC">
              <w:rPr>
                <w:rFonts w:ascii="Arial" w:hAnsi="Arial" w:cs="Arial"/>
                <w:szCs w:val="22"/>
              </w:rPr>
              <w:tab/>
              <w:t>(a)</w:t>
            </w:r>
            <w:r w:rsidRPr="006361CC">
              <w:rPr>
                <w:rFonts w:ascii="Arial" w:hAnsi="Arial" w:cs="Arial"/>
                <w:szCs w:val="22"/>
              </w:rPr>
              <w:tab/>
              <w:t>the CEO must consult, in writing, with the guardian of the child; and</w:t>
            </w:r>
          </w:p>
          <w:p w:rsidR="00EB5AF5" w:rsidRPr="006361CC" w:rsidRDefault="00EB5AF5" w:rsidP="00EC5626">
            <w:pPr>
              <w:pStyle w:val="paragraph"/>
              <w:tabs>
                <w:tab w:val="clear" w:pos="1531"/>
                <w:tab w:val="right" w:pos="711"/>
              </w:tabs>
              <w:spacing w:before="120" w:line="260" w:lineRule="atLeast"/>
              <w:ind w:left="853" w:hanging="853"/>
              <w:rPr>
                <w:rFonts w:ascii="Arial" w:hAnsi="Arial" w:cs="Arial"/>
                <w:szCs w:val="22"/>
              </w:rPr>
            </w:pPr>
            <w:r w:rsidRPr="006361CC">
              <w:rPr>
                <w:rFonts w:ascii="Arial" w:hAnsi="Arial" w:cs="Arial"/>
                <w:szCs w:val="22"/>
              </w:rPr>
              <w:tab/>
              <w:t>(b)</w:t>
            </w:r>
            <w:r w:rsidRPr="006361CC">
              <w:rPr>
                <w:rFonts w:ascii="Arial" w:hAnsi="Arial" w:cs="Arial"/>
                <w:szCs w:val="22"/>
              </w:rPr>
              <w:tab/>
              <w:t>the CEO must have regard to the following matters:</w:t>
            </w:r>
          </w:p>
          <w:p w:rsidR="00EB5AF5" w:rsidRPr="006361CC" w:rsidRDefault="00EB5AF5" w:rsidP="00EC5626">
            <w:pPr>
              <w:pStyle w:val="paragraphsub"/>
              <w:tabs>
                <w:tab w:val="clear" w:pos="1985"/>
                <w:tab w:val="right" w:pos="1137"/>
              </w:tabs>
              <w:spacing w:before="120" w:line="260" w:lineRule="atLeast"/>
              <w:ind w:left="1278" w:hanging="1278"/>
              <w:rPr>
                <w:rFonts w:ascii="Arial" w:hAnsi="Arial" w:cs="Arial"/>
                <w:szCs w:val="22"/>
              </w:rPr>
            </w:pPr>
            <w:r w:rsidRPr="006361CC">
              <w:rPr>
                <w:rFonts w:ascii="Arial" w:hAnsi="Arial" w:cs="Arial"/>
                <w:szCs w:val="22"/>
              </w:rPr>
              <w:tab/>
              <w:t>(i)</w:t>
            </w:r>
            <w:r w:rsidRPr="006361CC">
              <w:rPr>
                <w:rFonts w:ascii="Arial" w:hAnsi="Arial" w:cs="Arial"/>
                <w:szCs w:val="22"/>
              </w:rPr>
              <w:tab/>
              <w:t>the views (if any) of the child in relation to who should or should not have parental responsibility for the child for the purposes of the Act;</w:t>
            </w:r>
          </w:p>
          <w:p w:rsidR="00EB5AF5" w:rsidRPr="006361CC" w:rsidRDefault="00EB5AF5" w:rsidP="00EC5626">
            <w:pPr>
              <w:pStyle w:val="paragraphsub"/>
              <w:tabs>
                <w:tab w:val="clear" w:pos="1985"/>
                <w:tab w:val="right" w:pos="1137"/>
              </w:tabs>
              <w:spacing w:before="120" w:line="260" w:lineRule="atLeast"/>
              <w:ind w:left="1278" w:hanging="1278"/>
              <w:rPr>
                <w:rFonts w:ascii="Arial" w:hAnsi="Arial" w:cs="Arial"/>
                <w:szCs w:val="22"/>
              </w:rPr>
            </w:pPr>
            <w:r w:rsidRPr="006361CC">
              <w:rPr>
                <w:rFonts w:ascii="Arial" w:hAnsi="Arial" w:cs="Arial"/>
                <w:szCs w:val="22"/>
              </w:rPr>
              <w:lastRenderedPageBreak/>
              <w:tab/>
              <w:t>(ii)</w:t>
            </w:r>
            <w:r w:rsidRPr="006361CC">
              <w:rPr>
                <w:rFonts w:ascii="Arial" w:hAnsi="Arial" w:cs="Arial"/>
                <w:szCs w:val="22"/>
              </w:rPr>
              <w:tab/>
              <w:t>any views of the guardian of the child that are relevant to the decision;</w:t>
            </w:r>
          </w:p>
          <w:p w:rsidR="00EB5AF5" w:rsidRPr="006361CC" w:rsidRDefault="00EB5AF5" w:rsidP="00EC5626">
            <w:pPr>
              <w:pStyle w:val="paragraphsub"/>
              <w:tabs>
                <w:tab w:val="clear" w:pos="1985"/>
                <w:tab w:val="right" w:pos="1137"/>
              </w:tabs>
              <w:spacing w:before="120" w:line="260" w:lineRule="atLeast"/>
              <w:ind w:left="1278" w:hanging="1278"/>
              <w:rPr>
                <w:rFonts w:ascii="Arial" w:hAnsi="Arial" w:cs="Arial"/>
                <w:szCs w:val="22"/>
              </w:rPr>
            </w:pPr>
            <w:r w:rsidRPr="006361CC">
              <w:rPr>
                <w:rFonts w:ascii="Arial" w:hAnsi="Arial" w:cs="Arial"/>
                <w:szCs w:val="22"/>
              </w:rPr>
              <w:tab/>
              <w:t>(iii)</w:t>
            </w:r>
            <w:r w:rsidRPr="006361CC">
              <w:rPr>
                <w:rFonts w:ascii="Arial" w:hAnsi="Arial" w:cs="Arial"/>
                <w:szCs w:val="22"/>
              </w:rPr>
              <w:tab/>
              <w:t>the principle that the guardian of the child should have parental responsibility unless the CEO is satisfied that this is not appropriate for the purposes of the Act;</w:t>
            </w:r>
          </w:p>
          <w:p w:rsidR="00EB5AF5" w:rsidRPr="006361CC" w:rsidRDefault="00EB5AF5" w:rsidP="00EC5626">
            <w:pPr>
              <w:pStyle w:val="paragraphsub"/>
              <w:tabs>
                <w:tab w:val="clear" w:pos="1985"/>
                <w:tab w:val="right" w:pos="1137"/>
              </w:tabs>
              <w:spacing w:before="120" w:line="260" w:lineRule="atLeast"/>
              <w:ind w:left="1278" w:hanging="1278"/>
              <w:rPr>
                <w:rFonts w:ascii="Arial" w:hAnsi="Arial" w:cs="Arial"/>
                <w:szCs w:val="22"/>
              </w:rPr>
            </w:pPr>
            <w:r w:rsidRPr="006361CC">
              <w:rPr>
                <w:rFonts w:ascii="Arial" w:hAnsi="Arial" w:cs="Arial"/>
                <w:szCs w:val="22"/>
              </w:rPr>
              <w:tab/>
              <w:t>(iv)</w:t>
            </w:r>
            <w:r w:rsidRPr="006361CC">
              <w:rPr>
                <w:rFonts w:ascii="Arial" w:hAnsi="Arial" w:cs="Arial"/>
                <w:szCs w:val="22"/>
              </w:rPr>
              <w:tab/>
              <w:t>whether, based on the information available to the CEO, the CEO is satisfied that the guardian of the child is willing and able to perform the duties imposed by subsection 76(1) of the Act and section 12 of this instrument;</w:t>
            </w:r>
          </w:p>
          <w:p w:rsidR="00EB5AF5" w:rsidRPr="006361CC" w:rsidRDefault="00EB5AF5" w:rsidP="00EC5626">
            <w:pPr>
              <w:pStyle w:val="paragraphsub"/>
              <w:tabs>
                <w:tab w:val="clear" w:pos="1985"/>
                <w:tab w:val="right" w:pos="1137"/>
              </w:tabs>
              <w:spacing w:before="120" w:line="260" w:lineRule="atLeast"/>
              <w:ind w:left="1278" w:hanging="1278"/>
              <w:rPr>
                <w:rFonts w:ascii="Arial" w:hAnsi="Arial" w:cs="Arial"/>
                <w:szCs w:val="22"/>
              </w:rPr>
            </w:pPr>
            <w:r w:rsidRPr="006361CC">
              <w:rPr>
                <w:rFonts w:ascii="Arial" w:hAnsi="Arial" w:cs="Arial"/>
                <w:szCs w:val="22"/>
              </w:rPr>
              <w:tab/>
              <w:t>(v)</w:t>
            </w:r>
            <w:r w:rsidRPr="006361CC">
              <w:rPr>
                <w:rFonts w:ascii="Arial" w:hAnsi="Arial" w:cs="Arial"/>
                <w:szCs w:val="22"/>
              </w:rPr>
              <w:tab/>
              <w:t>whether, based on the information available to the CEO, the CEO is satisfied that the relevant persons are more suitable and able than the guardian of the child to perform those duties.</w:t>
            </w:r>
          </w:p>
          <w:p w:rsidR="00EB5AF5" w:rsidRPr="006361CC" w:rsidRDefault="00EB5AF5" w:rsidP="00EC5626">
            <w:pPr>
              <w:pStyle w:val="notetext"/>
              <w:spacing w:before="120" w:line="260" w:lineRule="atLeast"/>
              <w:ind w:left="853"/>
              <w:rPr>
                <w:rFonts w:ascii="Arial" w:hAnsi="Arial" w:cs="Arial"/>
                <w:sz w:val="22"/>
              </w:rPr>
            </w:pPr>
            <w:r w:rsidRPr="006361CC">
              <w:rPr>
                <w:rFonts w:ascii="Arial" w:hAnsi="Arial" w:cs="Arial"/>
                <w:sz w:val="22"/>
              </w:rPr>
              <w:t>Note:</w:t>
            </w:r>
            <w:r w:rsidRPr="006361CC">
              <w:rPr>
                <w:rFonts w:ascii="Arial" w:hAnsi="Arial" w:cs="Arial"/>
                <w:sz w:val="22"/>
              </w:rPr>
              <w:tab/>
              <w:t>If the guardian of a child is a State or Territory Minister or the head (however described) of a Department of State of a State or Territory, the CEO must not make a determination under subsection 75(2) of the Act in relation to the child unless the Minister or head of the Department, as the case may be, has agreed in writing to the making of the determination: see subsection 75(3A) of the Act.</w:t>
            </w:r>
          </w:p>
          <w:p w:rsidR="00EB5AF5" w:rsidRPr="006361CC" w:rsidRDefault="00EB5AF5" w:rsidP="00EC5626">
            <w:pPr>
              <w:spacing w:before="120" w:line="260" w:lineRule="atLeast"/>
              <w:rPr>
                <w:rFonts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B5AF5" w:rsidRPr="006361CC" w:rsidRDefault="00EB5AF5" w:rsidP="00EC5626">
            <w:pPr>
              <w:spacing w:before="120" w:line="260" w:lineRule="atLeast"/>
              <w:rPr>
                <w:rFonts w:cs="Arial"/>
              </w:rPr>
            </w:pPr>
            <w:r w:rsidRPr="006361CC">
              <w:rPr>
                <w:rFonts w:cs="Arial"/>
              </w:rPr>
              <w:lastRenderedPageBreak/>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5AF5" w:rsidRPr="006361CC" w:rsidRDefault="00EB5AF5" w:rsidP="00EC5626">
            <w:pPr>
              <w:pStyle w:val="ListParagraph"/>
              <w:numPr>
                <w:ilvl w:val="0"/>
                <w:numId w:val="1"/>
              </w:numPr>
              <w:spacing w:before="120" w:line="260" w:lineRule="atLeast"/>
              <w:ind w:left="365"/>
              <w:contextualSpacing w:val="0"/>
              <w:rPr>
                <w:rFonts w:cs="Arial"/>
              </w:rPr>
            </w:pPr>
            <w:r w:rsidRPr="006361CC">
              <w:rPr>
                <w:rFonts w:cs="Arial"/>
              </w:rPr>
              <w:t xml:space="preserve">Reflects best drafting practice to remove unnecessary information summarised from the NDIS Act </w:t>
            </w:r>
          </w:p>
          <w:p w:rsidR="00EB5AF5" w:rsidRPr="006361CC" w:rsidRDefault="00EB5AF5" w:rsidP="00EC5626">
            <w:pPr>
              <w:pStyle w:val="ListParagraph"/>
              <w:numPr>
                <w:ilvl w:val="0"/>
                <w:numId w:val="1"/>
              </w:numPr>
              <w:spacing w:before="120" w:line="260" w:lineRule="atLeast"/>
              <w:ind w:left="365"/>
              <w:contextualSpacing w:val="0"/>
              <w:rPr>
                <w:rFonts w:cs="Arial"/>
              </w:rPr>
            </w:pPr>
            <w:r w:rsidRPr="006361CC">
              <w:rPr>
                <w:rFonts w:cs="Arial"/>
              </w:rPr>
              <w:t>Removes text boxes</w:t>
            </w:r>
          </w:p>
          <w:p w:rsidR="00EB5AF5" w:rsidRPr="006361CC" w:rsidRDefault="00EB5AF5" w:rsidP="00EC5626">
            <w:pPr>
              <w:pStyle w:val="ListParagraph"/>
              <w:numPr>
                <w:ilvl w:val="0"/>
                <w:numId w:val="1"/>
              </w:numPr>
              <w:spacing w:before="120" w:line="260" w:lineRule="atLeast"/>
              <w:ind w:left="365"/>
              <w:contextualSpacing w:val="0"/>
              <w:rPr>
                <w:rFonts w:cs="Arial"/>
                <w:b/>
              </w:rPr>
            </w:pPr>
            <w:r w:rsidRPr="006361CC">
              <w:rPr>
                <w:rFonts w:cs="Arial"/>
              </w:rPr>
              <w:t xml:space="preserve">Provisions updated and reordered to make them easier to use. </w:t>
            </w:r>
          </w:p>
          <w:p w:rsidR="00EB5AF5" w:rsidRPr="006361CC" w:rsidRDefault="00EB5AF5" w:rsidP="00EC5626">
            <w:pPr>
              <w:pStyle w:val="ListParagraph"/>
              <w:numPr>
                <w:ilvl w:val="0"/>
                <w:numId w:val="1"/>
              </w:numPr>
              <w:spacing w:before="120" w:line="260" w:lineRule="atLeast"/>
              <w:ind w:left="365"/>
              <w:contextualSpacing w:val="0"/>
              <w:rPr>
                <w:rFonts w:cs="Arial"/>
                <w:b/>
              </w:rPr>
            </w:pPr>
            <w:r w:rsidRPr="006361CC">
              <w:rPr>
                <w:rFonts w:cs="Arial"/>
              </w:rPr>
              <w:t>Makes the Rules easier to understand by clearly identifying the section of the NDIS Act under which the determination is being made.</w:t>
            </w:r>
          </w:p>
          <w:p w:rsidR="00EB5AF5" w:rsidRPr="006361CC" w:rsidRDefault="00EB5AF5" w:rsidP="00EC5626">
            <w:pPr>
              <w:pStyle w:val="ListParagraph"/>
              <w:numPr>
                <w:ilvl w:val="0"/>
                <w:numId w:val="1"/>
              </w:numPr>
              <w:spacing w:before="120" w:line="260" w:lineRule="atLeast"/>
              <w:ind w:left="365"/>
              <w:contextualSpacing w:val="0"/>
              <w:rPr>
                <w:rFonts w:cs="Arial"/>
                <w:b/>
              </w:rPr>
            </w:pPr>
            <w:r w:rsidRPr="006361CC">
              <w:rPr>
                <w:rFonts w:cs="Arial"/>
              </w:rPr>
              <w:t xml:space="preserve">There is no change to the policy intent </w:t>
            </w:r>
          </w:p>
          <w:p w:rsidR="00EB5AF5" w:rsidRPr="006361CC" w:rsidRDefault="00EB5AF5" w:rsidP="00EC5626">
            <w:pPr>
              <w:pStyle w:val="ListParagraph"/>
              <w:numPr>
                <w:ilvl w:val="0"/>
                <w:numId w:val="1"/>
              </w:numPr>
              <w:spacing w:before="120" w:line="260" w:lineRule="atLeast"/>
              <w:ind w:left="365"/>
              <w:contextualSpacing w:val="0"/>
              <w:rPr>
                <w:rFonts w:cs="Arial"/>
                <w:b/>
              </w:rPr>
            </w:pPr>
            <w:r w:rsidRPr="006361CC">
              <w:rPr>
                <w:rFonts w:cs="Arial"/>
              </w:rPr>
              <w:t>Paragraph 4.6(a) of the 2013 Rules is reflected at paragraph 10(a) of the 2021 Rules</w:t>
            </w:r>
          </w:p>
          <w:p w:rsidR="00EB5AF5" w:rsidRPr="006361CC" w:rsidRDefault="00EB5AF5" w:rsidP="00EC5626">
            <w:pPr>
              <w:pStyle w:val="ListParagraph"/>
              <w:numPr>
                <w:ilvl w:val="0"/>
                <w:numId w:val="1"/>
              </w:numPr>
              <w:spacing w:before="120" w:line="260" w:lineRule="atLeast"/>
              <w:ind w:left="365"/>
              <w:contextualSpacing w:val="0"/>
              <w:rPr>
                <w:rFonts w:cs="Arial"/>
                <w:b/>
              </w:rPr>
            </w:pPr>
            <w:r w:rsidRPr="006361CC">
              <w:rPr>
                <w:rFonts w:cs="Arial"/>
              </w:rPr>
              <w:t>Paragraphs 4.6(b)(i), (ii), (iv) and (v) of the 2013 Rules are reflected at paragraphs 10(b)(i), (iii), (iv) and (v) of the 2021 Rules respectively.</w:t>
            </w:r>
          </w:p>
          <w:p w:rsidR="00EB5AF5" w:rsidRPr="006361CC" w:rsidRDefault="00EB5AF5" w:rsidP="00EC5626">
            <w:pPr>
              <w:pStyle w:val="ListParagraph"/>
              <w:numPr>
                <w:ilvl w:val="0"/>
                <w:numId w:val="1"/>
              </w:numPr>
              <w:spacing w:before="120" w:line="260" w:lineRule="atLeast"/>
              <w:ind w:left="365"/>
              <w:contextualSpacing w:val="0"/>
              <w:rPr>
                <w:rFonts w:cs="Arial"/>
              </w:rPr>
            </w:pPr>
            <w:r w:rsidRPr="006361CC">
              <w:rPr>
                <w:rFonts w:cs="Arial"/>
              </w:rPr>
              <w:t xml:space="preserve">The intent of paragraph 4.6(b)(iii) of the 2013 Rules is reflected at paragraph 10(b)(ii) however the language </w:t>
            </w:r>
            <w:r w:rsidRPr="006361CC">
              <w:rPr>
                <w:rFonts w:cs="Arial"/>
              </w:rPr>
              <w:lastRenderedPageBreak/>
              <w:t>has been slightly amended. The intent of paragraph 4.6(b)(iii) in the 2013 Rules is to ensure guardians have an opportunity to be heard and included in the decisions affecting the children for whom they have legal responsibility. The language used at paragraph 10(b)(ii) ensures this continues and the right to be heard and included in the decision is not restricted to a guardian’s recommendation.</w:t>
            </w:r>
          </w:p>
        </w:tc>
      </w:tr>
      <w:tr w:rsidR="00EB5AF5" w:rsidRPr="006361CC" w:rsidTr="00EC5626">
        <w:tc>
          <w:tcPr>
            <w:tcW w:w="5953" w:type="dxa"/>
            <w:tcBorders>
              <w:top w:val="single" w:sz="4" w:space="0" w:color="auto"/>
              <w:left w:val="single" w:sz="4" w:space="0" w:color="auto"/>
              <w:bottom w:val="single" w:sz="4" w:space="0" w:color="auto"/>
              <w:right w:val="single" w:sz="4" w:space="0" w:color="auto"/>
            </w:tcBorders>
          </w:tcPr>
          <w:p w:rsidR="00EB5AF5" w:rsidRPr="006361CC" w:rsidRDefault="00EB5AF5"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r w:rsidRPr="006361CC">
              <w:rPr>
                <w:rFonts w:ascii="Arial" w:hAnsi="Arial" w:cs="Arial"/>
                <w:b/>
                <w:bCs/>
                <w:i/>
                <w:iCs/>
                <w:color w:val="000000"/>
                <w:sz w:val="22"/>
                <w:szCs w:val="22"/>
              </w:rPr>
              <w:lastRenderedPageBreak/>
              <w:t>Children who do not have guardians</w:t>
            </w:r>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40" w:name="_Ref349738831"/>
            <w:r w:rsidRPr="006361CC">
              <w:rPr>
                <w:rFonts w:ascii="Arial" w:hAnsi="Arial" w:cs="Arial"/>
                <w:color w:val="000000"/>
                <w:sz w:val="22"/>
                <w:szCs w:val="22"/>
              </w:rPr>
              <w:t>4.7     If a child does not have a guardian, then any person who satisfies parental condition 1 or parental condition 2 has </w:t>
            </w:r>
            <w:r w:rsidRPr="006361CC">
              <w:rPr>
                <w:rFonts w:ascii="Arial" w:hAnsi="Arial" w:cs="Arial"/>
                <w:b/>
                <w:bCs/>
                <w:i/>
                <w:iCs/>
                <w:color w:val="000000"/>
                <w:sz w:val="22"/>
                <w:szCs w:val="22"/>
              </w:rPr>
              <w:t>parental responsibility </w:t>
            </w:r>
            <w:r w:rsidRPr="006361CC">
              <w:rPr>
                <w:rFonts w:ascii="Arial" w:hAnsi="Arial" w:cs="Arial"/>
                <w:color w:val="000000"/>
                <w:sz w:val="22"/>
                <w:szCs w:val="22"/>
              </w:rPr>
              <w:t>for the child.</w:t>
            </w:r>
            <w:bookmarkEnd w:id="40"/>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i/>
                <w:iCs/>
                <w:color w:val="000000"/>
                <w:sz w:val="22"/>
                <w:szCs w:val="22"/>
              </w:rPr>
            </w:pPr>
            <w:bookmarkStart w:id="41" w:name="_Ref349738832"/>
            <w:r w:rsidRPr="006361CC">
              <w:rPr>
                <w:rFonts w:ascii="Arial" w:hAnsi="Arial" w:cs="Arial"/>
                <w:color w:val="000000"/>
                <w:sz w:val="22"/>
                <w:szCs w:val="22"/>
              </w:rPr>
              <w:t>4.8     Where this results in more than 1 person having parental responsibility for a child, the CEO is able to determine that 1 or more of those persons have parental responsibility for the child for the purposes of the Act. This is discretionary; the CEO does not need to make this determination.</w:t>
            </w:r>
            <w:bookmarkEnd w:id="41"/>
          </w:p>
          <w:p w:rsidR="00EB5AF5" w:rsidRPr="006361CC" w:rsidRDefault="00EB5AF5" w:rsidP="00EC5626">
            <w:pPr>
              <w:pStyle w:val="SOText"/>
              <w:pBdr>
                <w:bottom w:val="single" w:sz="6" w:space="8" w:color="auto"/>
              </w:pBdr>
              <w:spacing w:before="120" w:line="260" w:lineRule="atLeast"/>
              <w:ind w:left="99" w:right="174"/>
              <w:jc w:val="right"/>
              <w:rPr>
                <w:rFonts w:ascii="Arial" w:hAnsi="Arial" w:cs="Arial"/>
              </w:rPr>
            </w:pPr>
            <w:r w:rsidRPr="006361CC">
              <w:rPr>
                <w:rFonts w:ascii="Arial" w:hAnsi="Arial" w:cs="Arial"/>
                <w:i/>
                <w:iCs/>
                <w:color w:val="000000"/>
              </w:rPr>
              <w:t>Paragraphs 4.7 and 4.8 summarise subsections 75(1) and (3) of the Act.</w:t>
            </w:r>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6361CC">
              <w:rPr>
                <w:rFonts w:ascii="Arial" w:hAnsi="Arial" w:cs="Arial"/>
                <w:color w:val="000000"/>
                <w:sz w:val="22"/>
                <w:szCs w:val="22"/>
              </w:rPr>
              <w:t>4.9     When deciding whether to make a determination referred to in paragraph 4.8, the CEO is to have regard to the following:</w:t>
            </w:r>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(a)     the preferences (if any) of the child;</w:t>
            </w:r>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(b)     the views of any person who has parental responsibility for the child;</w:t>
            </w:r>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 xml:space="preserve">(c)     whether 1 or more of those persons are best placed to carry out the duties to children set </w:t>
            </w:r>
            <w:r w:rsidRPr="006361CC">
              <w:rPr>
                <w:rFonts w:ascii="Arial" w:hAnsi="Arial" w:cs="Arial"/>
                <w:color w:val="000000"/>
                <w:sz w:val="22"/>
                <w:szCs w:val="22"/>
              </w:rPr>
              <w:lastRenderedPageBreak/>
              <w:t>out in section 76 of the Act and Part 6 of these Rules, taking into account:</w:t>
            </w:r>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(i)      existing arrangements that are in place between those persons and the child; and</w:t>
            </w:r>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(ii)     which persons have responsibility for day-to-day parenting decisions; and</w:t>
            </w:r>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(iii)     which persons can act in conjunction with other representatives and supporters of the child in the best interests of the child;</w:t>
            </w:r>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(d)     whether 1 or more of those persons are willing and able to work together in the best interests of the child;</w:t>
            </w:r>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(e)     the desirability of preserving family relationships and informal support networks of the child;</w:t>
            </w:r>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(f)      for any of the persons:</w:t>
            </w:r>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(i)      where the CEO has asked the person to answer any questions or provide any information in relation to making a determination that applies to that person (including requesting the person to consent to the release of information concerning their criminal history or suitability to work with children):</w:t>
            </w:r>
          </w:p>
          <w:p w:rsidR="00EB5AF5" w:rsidRPr="006361CC" w:rsidRDefault="00EB5AF5" w:rsidP="00EC5626">
            <w:pPr>
              <w:pStyle w:val="ndissubsubparagraph"/>
              <w:shd w:val="clear" w:color="auto" w:fill="FFFFFF"/>
              <w:spacing w:before="120" w:beforeAutospacing="0" w:after="0" w:afterAutospacing="0" w:line="260" w:lineRule="atLeast"/>
              <w:ind w:left="2268" w:hanging="567"/>
              <w:rPr>
                <w:rFonts w:ascii="Arial" w:hAnsi="Arial" w:cs="Arial"/>
                <w:color w:val="000000"/>
                <w:sz w:val="22"/>
                <w:szCs w:val="22"/>
              </w:rPr>
            </w:pPr>
            <w:r w:rsidRPr="006361CC">
              <w:rPr>
                <w:rFonts w:ascii="Arial" w:hAnsi="Arial" w:cs="Arial"/>
                <w:color w:val="000000"/>
                <w:sz w:val="22"/>
                <w:szCs w:val="22"/>
              </w:rPr>
              <w:t>(A)     any answers or information that have been provided by the person; and</w:t>
            </w:r>
          </w:p>
          <w:p w:rsidR="00EB5AF5" w:rsidRPr="006361CC" w:rsidRDefault="00EB5AF5" w:rsidP="00EC5626">
            <w:pPr>
              <w:pStyle w:val="ndissubsubparagraph"/>
              <w:shd w:val="clear" w:color="auto" w:fill="FFFFFF"/>
              <w:spacing w:before="120" w:beforeAutospacing="0" w:after="0" w:afterAutospacing="0" w:line="260" w:lineRule="atLeast"/>
              <w:ind w:left="2268" w:hanging="567"/>
              <w:rPr>
                <w:rFonts w:ascii="Arial" w:hAnsi="Arial" w:cs="Arial"/>
                <w:color w:val="000000"/>
                <w:sz w:val="22"/>
                <w:szCs w:val="22"/>
              </w:rPr>
            </w:pPr>
            <w:r w:rsidRPr="006361CC">
              <w:rPr>
                <w:rFonts w:ascii="Arial" w:hAnsi="Arial" w:cs="Arial"/>
                <w:color w:val="000000"/>
                <w:sz w:val="22"/>
                <w:szCs w:val="22"/>
              </w:rPr>
              <w:t>(B)     any refusal by the person to provide answers or information; and</w:t>
            </w:r>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(ii)     any relevant conviction for an offence under Commonwealth, State or Territory law; and</w:t>
            </w:r>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(iii)     any relevant information relating to the suitability of the person to work with children.</w:t>
            </w:r>
          </w:p>
          <w:p w:rsidR="00EB5AF5" w:rsidRPr="006361CC" w:rsidRDefault="00EB5AF5" w:rsidP="00EC5626">
            <w:pPr>
              <w:spacing w:before="120" w:line="260" w:lineRule="atLeast"/>
              <w:rPr>
                <w:rFonts w:cs="Arial"/>
                <w:b/>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5AF5" w:rsidRPr="006361CC" w:rsidRDefault="00EB5AF5" w:rsidP="00EC5626">
            <w:pPr>
              <w:pStyle w:val="ActHead5"/>
              <w:spacing w:before="120" w:line="260" w:lineRule="atLeast"/>
              <w:rPr>
                <w:rFonts w:ascii="Arial" w:hAnsi="Arial" w:cs="Arial"/>
                <w:sz w:val="22"/>
              </w:rPr>
            </w:pPr>
            <w:bookmarkStart w:id="42" w:name="_Toc80207956"/>
            <w:r w:rsidRPr="006361CC">
              <w:rPr>
                <w:rStyle w:val="CharSectno"/>
                <w:rFonts w:ascii="Arial" w:hAnsi="Arial" w:cs="Arial"/>
                <w:sz w:val="22"/>
              </w:rPr>
              <w:lastRenderedPageBreak/>
              <w:t>11</w:t>
            </w:r>
            <w:r w:rsidRPr="006361CC">
              <w:rPr>
                <w:rFonts w:ascii="Arial" w:hAnsi="Arial" w:cs="Arial"/>
                <w:sz w:val="22"/>
              </w:rPr>
              <w:t xml:space="preserve">  Deciding whether to limit parental responsibility to certain persons</w:t>
            </w:r>
            <w:bookmarkEnd w:id="42"/>
          </w:p>
          <w:p w:rsidR="00EB5AF5" w:rsidRPr="006361CC" w:rsidRDefault="00EB5AF5" w:rsidP="00EC5626">
            <w:pPr>
              <w:pStyle w:val="subsection"/>
              <w:spacing w:before="120" w:line="260" w:lineRule="atLeast"/>
              <w:rPr>
                <w:rFonts w:ascii="Arial" w:hAnsi="Arial" w:cs="Arial"/>
                <w:szCs w:val="22"/>
              </w:rPr>
            </w:pPr>
            <w:r w:rsidRPr="006361CC">
              <w:rPr>
                <w:rFonts w:ascii="Arial" w:hAnsi="Arial" w:cs="Arial"/>
                <w:szCs w:val="22"/>
              </w:rPr>
              <w:tab/>
            </w:r>
            <w:r w:rsidRPr="006361CC">
              <w:rPr>
                <w:rFonts w:ascii="Arial" w:hAnsi="Arial" w:cs="Arial"/>
                <w:szCs w:val="22"/>
              </w:rPr>
              <w:tab/>
              <w:t xml:space="preserve">For the purposes of subsection 75(4) of the Act, in deciding whether to make a determination under subsection 75(3) of the Act that one or more persons (the </w:t>
            </w:r>
            <w:r w:rsidRPr="006361CC">
              <w:rPr>
                <w:rFonts w:ascii="Arial" w:hAnsi="Arial" w:cs="Arial"/>
                <w:b/>
                <w:i/>
                <w:szCs w:val="22"/>
              </w:rPr>
              <w:t>relevant persons</w:t>
            </w:r>
            <w:r w:rsidRPr="006361CC">
              <w:rPr>
                <w:rFonts w:ascii="Arial" w:hAnsi="Arial" w:cs="Arial"/>
                <w:szCs w:val="22"/>
              </w:rPr>
              <w:t>) have parental responsibility for a child for the purposes of the Act, the CEO must have regard to the following matters:</w:t>
            </w:r>
          </w:p>
          <w:p w:rsidR="00EB5AF5" w:rsidRPr="006361CC" w:rsidRDefault="00EB5AF5" w:rsidP="00EC5626">
            <w:pPr>
              <w:pStyle w:val="paragraph"/>
              <w:spacing w:before="120" w:line="260" w:lineRule="atLeast"/>
              <w:rPr>
                <w:rFonts w:ascii="Arial" w:hAnsi="Arial" w:cs="Arial"/>
                <w:szCs w:val="22"/>
              </w:rPr>
            </w:pPr>
            <w:r w:rsidRPr="006361CC">
              <w:rPr>
                <w:rFonts w:ascii="Arial" w:hAnsi="Arial" w:cs="Arial"/>
                <w:szCs w:val="22"/>
              </w:rPr>
              <w:tab/>
              <w:t>(a)</w:t>
            </w:r>
            <w:r w:rsidRPr="006361CC">
              <w:rPr>
                <w:rFonts w:ascii="Arial" w:hAnsi="Arial" w:cs="Arial"/>
                <w:szCs w:val="22"/>
              </w:rPr>
              <w:tab/>
              <w:t>the views (if any) of the child in relation to who should or should not have parental responsibility for the child for the purposes of the Act;</w:t>
            </w:r>
          </w:p>
          <w:p w:rsidR="00EB5AF5" w:rsidRPr="006361CC" w:rsidRDefault="00EB5AF5" w:rsidP="00EC5626">
            <w:pPr>
              <w:pStyle w:val="paragraph"/>
              <w:spacing w:before="120" w:line="260" w:lineRule="atLeast"/>
              <w:rPr>
                <w:rFonts w:ascii="Arial" w:hAnsi="Arial" w:cs="Arial"/>
                <w:szCs w:val="22"/>
              </w:rPr>
            </w:pPr>
            <w:r w:rsidRPr="006361CC">
              <w:rPr>
                <w:rFonts w:ascii="Arial" w:hAnsi="Arial" w:cs="Arial"/>
                <w:szCs w:val="22"/>
              </w:rPr>
              <w:tab/>
              <w:t>(b)</w:t>
            </w:r>
            <w:r w:rsidRPr="006361CC">
              <w:rPr>
                <w:rFonts w:ascii="Arial" w:hAnsi="Arial" w:cs="Arial"/>
                <w:szCs w:val="22"/>
              </w:rPr>
              <w:tab/>
              <w:t>any views of the persons who have parental responsibility for the child in accordance with subsection 75(1) of the Act that are relevant to the decision;</w:t>
            </w:r>
          </w:p>
          <w:p w:rsidR="00EB5AF5" w:rsidRPr="006361CC" w:rsidRDefault="00EB5AF5" w:rsidP="00EC5626">
            <w:pPr>
              <w:pStyle w:val="paragraph"/>
              <w:spacing w:before="120" w:line="260" w:lineRule="atLeast"/>
              <w:rPr>
                <w:rFonts w:ascii="Arial" w:hAnsi="Arial" w:cs="Arial"/>
                <w:szCs w:val="22"/>
              </w:rPr>
            </w:pPr>
            <w:r w:rsidRPr="006361CC">
              <w:rPr>
                <w:rFonts w:ascii="Arial" w:hAnsi="Arial" w:cs="Arial"/>
                <w:szCs w:val="22"/>
              </w:rPr>
              <w:tab/>
              <w:t>(c)</w:t>
            </w:r>
            <w:r w:rsidRPr="006361CC">
              <w:rPr>
                <w:rFonts w:ascii="Arial" w:hAnsi="Arial" w:cs="Arial"/>
                <w:szCs w:val="22"/>
              </w:rPr>
              <w:tab/>
              <w:t>whether, based on the information available to the CEO, the CEO is satisfied that the relevant persons are the most suitable persons to perform the duties imposed by subsection 76(1) of the Act and section 12 of this instrument;</w:t>
            </w:r>
          </w:p>
          <w:p w:rsidR="00EB5AF5" w:rsidRPr="006361CC" w:rsidRDefault="00EB5AF5" w:rsidP="00EC5626">
            <w:pPr>
              <w:pStyle w:val="paragraph"/>
              <w:spacing w:before="120" w:line="260" w:lineRule="atLeast"/>
              <w:rPr>
                <w:rFonts w:ascii="Arial" w:hAnsi="Arial" w:cs="Arial"/>
                <w:szCs w:val="22"/>
              </w:rPr>
            </w:pPr>
            <w:r w:rsidRPr="006361CC">
              <w:rPr>
                <w:rFonts w:ascii="Arial" w:hAnsi="Arial" w:cs="Arial"/>
                <w:szCs w:val="22"/>
              </w:rPr>
              <w:lastRenderedPageBreak/>
              <w:tab/>
              <w:t>(d)</w:t>
            </w:r>
            <w:r w:rsidRPr="006361CC">
              <w:rPr>
                <w:rFonts w:ascii="Arial" w:hAnsi="Arial" w:cs="Arial"/>
                <w:szCs w:val="22"/>
              </w:rPr>
              <w:tab/>
              <w:t>whether there are any existing arrangements between the relevant persons and the child including living, decision</w:t>
            </w:r>
            <w:r w:rsidRPr="006361CC">
              <w:rPr>
                <w:rFonts w:ascii="Arial" w:hAnsi="Arial" w:cs="Arial"/>
                <w:szCs w:val="22"/>
              </w:rPr>
              <w:noBreakHyphen/>
              <w:t>making and other arrangements that are relevant to the decision;</w:t>
            </w:r>
          </w:p>
          <w:p w:rsidR="00EB5AF5" w:rsidRPr="006361CC" w:rsidRDefault="00EB5AF5" w:rsidP="00EC5626">
            <w:pPr>
              <w:pStyle w:val="paragraph"/>
              <w:spacing w:before="120" w:line="260" w:lineRule="atLeast"/>
              <w:rPr>
                <w:rFonts w:ascii="Arial" w:hAnsi="Arial" w:cs="Arial"/>
                <w:szCs w:val="22"/>
              </w:rPr>
            </w:pPr>
            <w:r w:rsidRPr="006361CC">
              <w:rPr>
                <w:rFonts w:ascii="Arial" w:hAnsi="Arial" w:cs="Arial"/>
                <w:szCs w:val="22"/>
              </w:rPr>
              <w:tab/>
              <w:t>(e)</w:t>
            </w:r>
            <w:r w:rsidRPr="006361CC">
              <w:rPr>
                <w:rFonts w:ascii="Arial" w:hAnsi="Arial" w:cs="Arial"/>
                <w:szCs w:val="22"/>
              </w:rPr>
              <w:tab/>
              <w:t>whether the relevant persons have responsibility for the child’s long</w:t>
            </w:r>
            <w:r w:rsidRPr="006361CC">
              <w:rPr>
                <w:rFonts w:ascii="Arial" w:hAnsi="Arial" w:cs="Arial"/>
                <w:szCs w:val="22"/>
              </w:rPr>
              <w:noBreakHyphen/>
              <w:t>term or day</w:t>
            </w:r>
            <w:r w:rsidRPr="006361CC">
              <w:rPr>
                <w:rFonts w:ascii="Arial" w:hAnsi="Arial" w:cs="Arial"/>
                <w:szCs w:val="22"/>
              </w:rPr>
              <w:noBreakHyphen/>
              <w:t>to</w:t>
            </w:r>
            <w:r w:rsidRPr="006361CC">
              <w:rPr>
                <w:rFonts w:ascii="Arial" w:hAnsi="Arial" w:cs="Arial"/>
                <w:szCs w:val="22"/>
              </w:rPr>
              <w:noBreakHyphen/>
              <w:t>day care, welfare and development;</w:t>
            </w:r>
          </w:p>
          <w:p w:rsidR="00EB5AF5" w:rsidRPr="006361CC" w:rsidRDefault="00EB5AF5" w:rsidP="00EC5626">
            <w:pPr>
              <w:pStyle w:val="paragraph"/>
              <w:spacing w:before="120" w:line="260" w:lineRule="atLeast"/>
              <w:rPr>
                <w:rFonts w:ascii="Arial" w:hAnsi="Arial" w:cs="Arial"/>
                <w:szCs w:val="22"/>
              </w:rPr>
            </w:pPr>
            <w:r w:rsidRPr="006361CC">
              <w:rPr>
                <w:rFonts w:ascii="Arial" w:hAnsi="Arial" w:cs="Arial"/>
                <w:szCs w:val="22"/>
              </w:rPr>
              <w:tab/>
              <w:t>(f)</w:t>
            </w:r>
            <w:r w:rsidRPr="006361CC">
              <w:rPr>
                <w:rFonts w:ascii="Arial" w:hAnsi="Arial" w:cs="Arial"/>
                <w:szCs w:val="22"/>
              </w:rPr>
              <w:tab/>
              <w:t>whether the CEO is satisfied that the relevant persons can act in conjunction with any other persons who represent or support the child, in the best interests of the child;</w:t>
            </w:r>
          </w:p>
          <w:p w:rsidR="00EB5AF5" w:rsidRPr="006361CC" w:rsidRDefault="00EB5AF5" w:rsidP="00EC5626">
            <w:pPr>
              <w:pStyle w:val="paragraph"/>
              <w:spacing w:before="120" w:line="260" w:lineRule="atLeast"/>
              <w:rPr>
                <w:rFonts w:ascii="Arial" w:hAnsi="Arial" w:cs="Arial"/>
                <w:szCs w:val="22"/>
              </w:rPr>
            </w:pPr>
            <w:r w:rsidRPr="006361CC">
              <w:rPr>
                <w:rFonts w:ascii="Arial" w:hAnsi="Arial" w:cs="Arial"/>
                <w:szCs w:val="22"/>
              </w:rPr>
              <w:tab/>
              <w:t>(g)</w:t>
            </w:r>
            <w:r w:rsidRPr="006361CC">
              <w:rPr>
                <w:rFonts w:ascii="Arial" w:hAnsi="Arial" w:cs="Arial"/>
                <w:szCs w:val="22"/>
              </w:rPr>
              <w:tab/>
              <w:t>if there is more than one relevant person—whether the CEO is satisfied that the relevant persons are willing and able to work together in the best interests of the child;</w:t>
            </w:r>
          </w:p>
          <w:p w:rsidR="00EB5AF5" w:rsidRPr="006361CC" w:rsidRDefault="00EB5AF5" w:rsidP="00EC5626">
            <w:pPr>
              <w:pStyle w:val="paragraph"/>
              <w:spacing w:before="120" w:line="260" w:lineRule="atLeast"/>
              <w:rPr>
                <w:rFonts w:ascii="Arial" w:hAnsi="Arial" w:cs="Arial"/>
                <w:i/>
                <w:szCs w:val="22"/>
              </w:rPr>
            </w:pPr>
            <w:r w:rsidRPr="006361CC">
              <w:rPr>
                <w:rFonts w:ascii="Arial" w:hAnsi="Arial" w:cs="Arial"/>
                <w:szCs w:val="22"/>
              </w:rPr>
              <w:tab/>
              <w:t>(h)</w:t>
            </w:r>
            <w:r w:rsidRPr="006361CC">
              <w:rPr>
                <w:rFonts w:ascii="Arial" w:hAnsi="Arial" w:cs="Arial"/>
                <w:szCs w:val="22"/>
              </w:rPr>
              <w:tab/>
              <w:t>the impact the decision may have on the family relationships or informal support networks of the child;</w:t>
            </w:r>
          </w:p>
          <w:p w:rsidR="00EB5AF5" w:rsidRPr="006361CC" w:rsidRDefault="00EB5AF5" w:rsidP="00EC5626">
            <w:pPr>
              <w:pStyle w:val="paragraph"/>
              <w:spacing w:before="120" w:line="260" w:lineRule="atLeast"/>
              <w:rPr>
                <w:rFonts w:ascii="Arial" w:hAnsi="Arial" w:cs="Arial"/>
                <w:szCs w:val="22"/>
              </w:rPr>
            </w:pPr>
            <w:r w:rsidRPr="006361CC">
              <w:rPr>
                <w:rFonts w:ascii="Arial" w:hAnsi="Arial" w:cs="Arial"/>
                <w:szCs w:val="22"/>
              </w:rPr>
              <w:tab/>
              <w:t>(i)</w:t>
            </w:r>
            <w:r w:rsidRPr="006361CC">
              <w:rPr>
                <w:rFonts w:ascii="Arial" w:hAnsi="Arial" w:cs="Arial"/>
                <w:szCs w:val="22"/>
              </w:rPr>
              <w:tab/>
              <w:t>whether the information available to the CEO indicates that the person has been convicted of an offence against a law of the Commonwealth, a State or a Territory that is relevant to the decision;</w:t>
            </w:r>
          </w:p>
          <w:p w:rsidR="00EB5AF5" w:rsidRPr="006361CC" w:rsidRDefault="00EB5AF5" w:rsidP="00EC5626">
            <w:pPr>
              <w:pStyle w:val="paragraph"/>
              <w:spacing w:before="120" w:line="260" w:lineRule="atLeast"/>
              <w:rPr>
                <w:rFonts w:ascii="Arial" w:hAnsi="Arial" w:cs="Arial"/>
                <w:szCs w:val="22"/>
              </w:rPr>
            </w:pPr>
            <w:r w:rsidRPr="006361CC">
              <w:rPr>
                <w:rFonts w:ascii="Arial" w:hAnsi="Arial" w:cs="Arial"/>
                <w:szCs w:val="22"/>
              </w:rPr>
              <w:tab/>
              <w:t>(j)</w:t>
            </w:r>
            <w:r w:rsidRPr="006361CC">
              <w:rPr>
                <w:rFonts w:ascii="Arial" w:hAnsi="Arial" w:cs="Arial"/>
                <w:szCs w:val="22"/>
              </w:rPr>
              <w:tab/>
              <w:t>whether, based on the information available to the CEO, the CEO considers the person is suitable to work with children;</w:t>
            </w:r>
          </w:p>
          <w:p w:rsidR="00EB5AF5" w:rsidRPr="006361CC" w:rsidRDefault="00EB5AF5" w:rsidP="00EC5626">
            <w:pPr>
              <w:pStyle w:val="paragraph"/>
              <w:spacing w:before="120" w:line="260" w:lineRule="atLeast"/>
              <w:rPr>
                <w:rFonts w:ascii="Arial" w:hAnsi="Arial" w:cs="Arial"/>
                <w:szCs w:val="22"/>
              </w:rPr>
            </w:pPr>
            <w:r w:rsidRPr="006361CC">
              <w:rPr>
                <w:rFonts w:ascii="Arial" w:hAnsi="Arial" w:cs="Arial"/>
                <w:szCs w:val="22"/>
              </w:rPr>
              <w:tab/>
              <w:t>(k)</w:t>
            </w:r>
            <w:r w:rsidRPr="006361CC">
              <w:rPr>
                <w:rFonts w:ascii="Arial" w:hAnsi="Arial" w:cs="Arial"/>
                <w:szCs w:val="22"/>
              </w:rPr>
              <w:tab/>
              <w:t>if the CEO has requested that any of the relevant persons answer questions or provide information in relation to the proposed determination, or that any of the relevant persons consent to the release of information concerning that person’s criminal history or suitability to work with children:</w:t>
            </w:r>
          </w:p>
          <w:p w:rsidR="00EB5AF5" w:rsidRPr="006361CC" w:rsidRDefault="00EB5AF5" w:rsidP="00EC5626">
            <w:pPr>
              <w:pStyle w:val="paragraphsub"/>
              <w:spacing w:before="120" w:line="260" w:lineRule="atLeast"/>
              <w:rPr>
                <w:rFonts w:ascii="Arial" w:hAnsi="Arial" w:cs="Arial"/>
                <w:szCs w:val="22"/>
              </w:rPr>
            </w:pPr>
            <w:r w:rsidRPr="006361CC">
              <w:rPr>
                <w:rFonts w:ascii="Arial" w:hAnsi="Arial" w:cs="Arial"/>
                <w:szCs w:val="22"/>
              </w:rPr>
              <w:tab/>
              <w:t>(i)</w:t>
            </w:r>
            <w:r w:rsidRPr="006361CC">
              <w:rPr>
                <w:rFonts w:ascii="Arial" w:hAnsi="Arial" w:cs="Arial"/>
                <w:szCs w:val="22"/>
              </w:rPr>
              <w:tab/>
              <w:t>any answers or information provided by that person or released to the CEO; and</w:t>
            </w:r>
          </w:p>
          <w:p w:rsidR="00EB5AF5" w:rsidRPr="006361CC" w:rsidRDefault="00EB5AF5" w:rsidP="00EC5626">
            <w:pPr>
              <w:pStyle w:val="paragraphsub"/>
              <w:spacing w:before="120" w:line="260" w:lineRule="atLeast"/>
              <w:rPr>
                <w:rFonts w:ascii="Arial" w:hAnsi="Arial" w:cs="Arial"/>
                <w:szCs w:val="22"/>
              </w:rPr>
            </w:pPr>
            <w:r w:rsidRPr="006361CC">
              <w:rPr>
                <w:rFonts w:ascii="Arial" w:hAnsi="Arial" w:cs="Arial"/>
                <w:szCs w:val="22"/>
              </w:rPr>
              <w:tab/>
              <w:t>(ii)</w:t>
            </w:r>
            <w:r w:rsidRPr="006361CC">
              <w:rPr>
                <w:rFonts w:ascii="Arial" w:hAnsi="Arial" w:cs="Arial"/>
                <w:szCs w:val="22"/>
              </w:rPr>
              <w:tab/>
              <w:t>any refusal or failure by that person to comply with the request.</w:t>
            </w:r>
          </w:p>
          <w:p w:rsidR="00EB5AF5" w:rsidRPr="006361CC" w:rsidRDefault="00EB5AF5" w:rsidP="00EC5626">
            <w:pPr>
              <w:pStyle w:val="notetext"/>
              <w:spacing w:before="120" w:line="260" w:lineRule="atLeast"/>
              <w:rPr>
                <w:rFonts w:ascii="Arial" w:hAnsi="Arial" w:cs="Arial"/>
                <w:sz w:val="22"/>
              </w:rPr>
            </w:pPr>
            <w:r w:rsidRPr="006361CC">
              <w:rPr>
                <w:rFonts w:ascii="Arial" w:hAnsi="Arial" w:cs="Arial"/>
                <w:sz w:val="22"/>
              </w:rPr>
              <w:t>Note:</w:t>
            </w:r>
            <w:r w:rsidRPr="006361CC">
              <w:rPr>
                <w:rFonts w:ascii="Arial" w:hAnsi="Arial" w:cs="Arial"/>
                <w:sz w:val="22"/>
              </w:rPr>
              <w:tab/>
              <w:t xml:space="preserve">If the guardian of a child is a State or Territory Minister or the head (however described) of a Department of State of a State or Territory, the CEO must not make a determination under subsection 75(3) of the Act in </w:t>
            </w:r>
            <w:r w:rsidRPr="006361CC">
              <w:rPr>
                <w:rFonts w:ascii="Arial" w:hAnsi="Arial" w:cs="Arial"/>
                <w:sz w:val="22"/>
              </w:rPr>
              <w:lastRenderedPageBreak/>
              <w:t>relation to the child unless the Minister or head of the Department, as the case may be, has agreed in writing to the making of the determination: see subsection 75(3A) of the Act.</w:t>
            </w:r>
          </w:p>
          <w:p w:rsidR="00EB5AF5" w:rsidRPr="006361CC" w:rsidRDefault="00EB5AF5" w:rsidP="00EC5626">
            <w:pPr>
              <w:spacing w:before="120" w:line="260" w:lineRule="atLeast"/>
              <w:rPr>
                <w:rFonts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B5AF5" w:rsidRPr="006361CC" w:rsidRDefault="00EB5AF5" w:rsidP="00EC5626">
            <w:pPr>
              <w:spacing w:before="120" w:line="260" w:lineRule="atLeast"/>
              <w:rPr>
                <w:rFonts w:cs="Arial"/>
                <w:b/>
              </w:rPr>
            </w:pPr>
            <w:r w:rsidRPr="006361CC">
              <w:rPr>
                <w:rFonts w:cs="Arial"/>
              </w:rPr>
              <w:lastRenderedPageBreak/>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5AF5" w:rsidRPr="006361CC" w:rsidRDefault="00EB5AF5" w:rsidP="00EC5626">
            <w:pPr>
              <w:pStyle w:val="ListParagraph"/>
              <w:numPr>
                <w:ilvl w:val="0"/>
                <w:numId w:val="1"/>
              </w:numPr>
              <w:spacing w:before="120" w:line="260" w:lineRule="atLeast"/>
              <w:ind w:left="365"/>
              <w:contextualSpacing w:val="0"/>
              <w:rPr>
                <w:rFonts w:cs="Arial"/>
              </w:rPr>
            </w:pPr>
            <w:r w:rsidRPr="006361CC">
              <w:rPr>
                <w:rFonts w:cs="Arial"/>
              </w:rPr>
              <w:t xml:space="preserve">Reflects best drafting practice to remove unnecessary information summarised from the NDIS Act </w:t>
            </w:r>
          </w:p>
          <w:p w:rsidR="00EB5AF5" w:rsidRPr="006361CC" w:rsidRDefault="00EB5AF5" w:rsidP="00EC5626">
            <w:pPr>
              <w:pStyle w:val="ListParagraph"/>
              <w:numPr>
                <w:ilvl w:val="0"/>
                <w:numId w:val="1"/>
              </w:numPr>
              <w:spacing w:before="120" w:line="260" w:lineRule="atLeast"/>
              <w:ind w:left="365"/>
              <w:contextualSpacing w:val="0"/>
              <w:rPr>
                <w:rFonts w:cs="Arial"/>
              </w:rPr>
            </w:pPr>
            <w:r w:rsidRPr="006361CC">
              <w:rPr>
                <w:rFonts w:cs="Arial"/>
              </w:rPr>
              <w:t>Removes text boxes</w:t>
            </w:r>
          </w:p>
          <w:p w:rsidR="00EB5AF5" w:rsidRPr="006361CC" w:rsidRDefault="00EB5AF5" w:rsidP="00EC5626">
            <w:pPr>
              <w:pStyle w:val="ListParagraph"/>
              <w:numPr>
                <w:ilvl w:val="0"/>
                <w:numId w:val="1"/>
              </w:numPr>
              <w:spacing w:before="120" w:line="260" w:lineRule="atLeast"/>
              <w:ind w:left="365"/>
              <w:contextualSpacing w:val="0"/>
              <w:rPr>
                <w:rFonts w:cs="Arial"/>
                <w:b/>
              </w:rPr>
            </w:pPr>
            <w:r w:rsidRPr="006361CC">
              <w:rPr>
                <w:rFonts w:cs="Arial"/>
              </w:rPr>
              <w:t xml:space="preserve">Provisions updated and reordered to make them easier to use. </w:t>
            </w:r>
          </w:p>
          <w:p w:rsidR="00EB5AF5" w:rsidRPr="006361CC" w:rsidRDefault="00EB5AF5" w:rsidP="00EC5626">
            <w:pPr>
              <w:pStyle w:val="ListParagraph"/>
              <w:numPr>
                <w:ilvl w:val="0"/>
                <w:numId w:val="1"/>
              </w:numPr>
              <w:spacing w:before="120" w:line="260" w:lineRule="atLeast"/>
              <w:ind w:left="365"/>
              <w:contextualSpacing w:val="0"/>
              <w:rPr>
                <w:rFonts w:cs="Arial"/>
                <w:b/>
              </w:rPr>
            </w:pPr>
            <w:r w:rsidRPr="006361CC">
              <w:rPr>
                <w:rFonts w:cs="Arial"/>
              </w:rPr>
              <w:t>Makes the Rules easier to understand by clearly identifying the section of the NDIS Act under which the determination is being made.</w:t>
            </w:r>
          </w:p>
          <w:p w:rsidR="00EB5AF5" w:rsidRPr="006361CC" w:rsidRDefault="00EB5AF5" w:rsidP="00EC5626">
            <w:pPr>
              <w:pStyle w:val="ListParagraph"/>
              <w:numPr>
                <w:ilvl w:val="0"/>
                <w:numId w:val="1"/>
              </w:numPr>
              <w:spacing w:before="120" w:line="260" w:lineRule="atLeast"/>
              <w:ind w:left="365"/>
              <w:contextualSpacing w:val="0"/>
              <w:rPr>
                <w:rFonts w:cs="Arial"/>
                <w:b/>
              </w:rPr>
            </w:pPr>
            <w:r w:rsidRPr="006361CC">
              <w:rPr>
                <w:rFonts w:cs="Arial"/>
              </w:rPr>
              <w:t xml:space="preserve">There is no change to the policy intent </w:t>
            </w:r>
          </w:p>
          <w:p w:rsidR="00EB5AF5" w:rsidRPr="006361CC" w:rsidRDefault="00EB5AF5" w:rsidP="00EC5626">
            <w:pPr>
              <w:pStyle w:val="ListParagraph"/>
              <w:numPr>
                <w:ilvl w:val="0"/>
                <w:numId w:val="1"/>
              </w:numPr>
              <w:spacing w:before="120" w:line="260" w:lineRule="atLeast"/>
              <w:ind w:left="365"/>
              <w:contextualSpacing w:val="0"/>
              <w:rPr>
                <w:rFonts w:cs="Arial"/>
                <w:b/>
              </w:rPr>
            </w:pPr>
            <w:r w:rsidRPr="006361CC">
              <w:rPr>
                <w:rFonts w:cs="Arial"/>
              </w:rPr>
              <w:t>Paragraphs 4.9(a) and (b) of the 2013 Rules are reflected at paragraphs 11(a) and (b) of the 2021 Rules respectively.</w:t>
            </w:r>
          </w:p>
          <w:p w:rsidR="00EB5AF5" w:rsidRPr="006361CC" w:rsidRDefault="00EB5AF5" w:rsidP="00EC5626">
            <w:pPr>
              <w:pStyle w:val="ListParagraph"/>
              <w:numPr>
                <w:ilvl w:val="0"/>
                <w:numId w:val="1"/>
              </w:numPr>
              <w:spacing w:before="120" w:line="260" w:lineRule="atLeast"/>
              <w:ind w:left="365"/>
              <w:contextualSpacing w:val="0"/>
              <w:rPr>
                <w:rFonts w:cs="Arial"/>
              </w:rPr>
            </w:pPr>
            <w:r w:rsidRPr="006361CC">
              <w:rPr>
                <w:rFonts w:cs="Arial"/>
              </w:rPr>
              <w:t>The 2013 Rules did not explicitly require the CEO to consider whether the relevant persons are the most suitable to be child representatives however the inclusion of this consideration at paragraph 11(c) of the 2021 Rules does not represent a change in policy intent. Rather, it strengthens the existing principle that the best interests of the child are paramount when acts or things are done on behalf of a child.</w:t>
            </w:r>
          </w:p>
          <w:p w:rsidR="00EB5AF5" w:rsidRPr="006361CC" w:rsidRDefault="00EB5AF5" w:rsidP="00EC5626">
            <w:pPr>
              <w:pStyle w:val="ListParagraph"/>
              <w:numPr>
                <w:ilvl w:val="0"/>
                <w:numId w:val="1"/>
              </w:numPr>
              <w:spacing w:before="120" w:line="260" w:lineRule="atLeast"/>
              <w:ind w:left="365"/>
              <w:contextualSpacing w:val="0"/>
              <w:rPr>
                <w:rFonts w:cs="Arial"/>
                <w:b/>
              </w:rPr>
            </w:pPr>
            <w:r w:rsidRPr="006361CC">
              <w:rPr>
                <w:rFonts w:cs="Arial"/>
              </w:rPr>
              <w:lastRenderedPageBreak/>
              <w:t>Paragraphs 4.9(c)(i) to 4.9(c)(iii) of the 2013 Rules are reflected at paragraphs 11(d) to (f) of the 2021 Rules respectively.</w:t>
            </w:r>
          </w:p>
          <w:p w:rsidR="00EB5AF5" w:rsidRPr="006361CC" w:rsidRDefault="00EB5AF5" w:rsidP="00EC5626">
            <w:pPr>
              <w:pStyle w:val="ListParagraph"/>
              <w:numPr>
                <w:ilvl w:val="0"/>
                <w:numId w:val="1"/>
              </w:numPr>
              <w:spacing w:before="120" w:line="260" w:lineRule="atLeast"/>
              <w:ind w:left="365"/>
              <w:contextualSpacing w:val="0"/>
              <w:rPr>
                <w:rFonts w:cs="Arial"/>
                <w:b/>
              </w:rPr>
            </w:pPr>
            <w:r w:rsidRPr="006361CC">
              <w:rPr>
                <w:rFonts w:cs="Arial"/>
              </w:rPr>
              <w:t>Paragraphs 4.9(d) and (e) of the 2013 Rules are reflected at paragraphs 11(g) and (h) of the 2021 Rules respectively.</w:t>
            </w:r>
          </w:p>
          <w:p w:rsidR="00EB5AF5" w:rsidRPr="006361CC" w:rsidRDefault="00EB5AF5" w:rsidP="00EC5626">
            <w:pPr>
              <w:pStyle w:val="ListParagraph"/>
              <w:numPr>
                <w:ilvl w:val="0"/>
                <w:numId w:val="1"/>
              </w:numPr>
              <w:spacing w:before="120" w:line="260" w:lineRule="atLeast"/>
              <w:ind w:left="365"/>
              <w:contextualSpacing w:val="0"/>
              <w:rPr>
                <w:rFonts w:cs="Arial"/>
                <w:b/>
              </w:rPr>
            </w:pPr>
            <w:r w:rsidRPr="006361CC">
              <w:rPr>
                <w:rFonts w:cs="Arial"/>
              </w:rPr>
              <w:t>Paragraphs 4.9(f)(i), (ii) and (iii) of the 2013 Rules are reflected at paragraphs 11(k), (i) and (j) of the 2021 Rules respectively.</w:t>
            </w:r>
          </w:p>
        </w:tc>
      </w:tr>
      <w:tr w:rsidR="00EB5AF5" w:rsidRPr="006361CC" w:rsidTr="00EC5626">
        <w:tc>
          <w:tcPr>
            <w:tcW w:w="5953" w:type="dxa"/>
            <w:tcBorders>
              <w:top w:val="single" w:sz="4" w:space="0" w:color="auto"/>
              <w:left w:val="single" w:sz="4" w:space="0" w:color="auto"/>
              <w:bottom w:val="single" w:sz="4" w:space="0" w:color="auto"/>
              <w:right w:val="single" w:sz="4" w:space="0" w:color="auto"/>
            </w:tcBorders>
          </w:tcPr>
          <w:p w:rsidR="00EB5AF5" w:rsidRPr="006361CC" w:rsidRDefault="00EB5AF5" w:rsidP="00EC5626">
            <w:pPr>
              <w:pStyle w:val="ndispart"/>
              <w:shd w:val="clear" w:color="auto" w:fill="FFFFFF"/>
              <w:spacing w:before="120" w:beforeAutospacing="0" w:after="0" w:afterAutospacing="0" w:line="260" w:lineRule="atLeast"/>
              <w:ind w:left="1134" w:hanging="1134"/>
              <w:rPr>
                <w:rFonts w:ascii="Arial" w:hAnsi="Arial" w:cs="Arial"/>
                <w:b/>
                <w:bCs/>
                <w:color w:val="000000"/>
                <w:sz w:val="22"/>
                <w:szCs w:val="22"/>
              </w:rPr>
            </w:pPr>
            <w:bookmarkStart w:id="43" w:name="_Ref347849386"/>
            <w:r w:rsidRPr="006361CC">
              <w:rPr>
                <w:rFonts w:ascii="Arial" w:hAnsi="Arial" w:cs="Arial"/>
                <w:b/>
                <w:bCs/>
                <w:color w:val="000000"/>
                <w:sz w:val="22"/>
                <w:szCs w:val="22"/>
              </w:rPr>
              <w:lastRenderedPageBreak/>
              <w:t>Part 5   When a child does not need a child’s representative</w:t>
            </w:r>
            <w:bookmarkEnd w:id="43"/>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44" w:name="_Ref348350471"/>
            <w:bookmarkStart w:id="45" w:name="_Ref348507616"/>
            <w:bookmarkEnd w:id="44"/>
            <w:r w:rsidRPr="006361CC">
              <w:rPr>
                <w:rFonts w:ascii="Arial" w:hAnsi="Arial" w:cs="Arial"/>
                <w:color w:val="000000"/>
                <w:sz w:val="22"/>
                <w:szCs w:val="22"/>
              </w:rPr>
              <w:t>5.1     Under the Act, a child will sometimes be able to do things for himself or herself. For this to be the case, the CEO must:</w:t>
            </w:r>
            <w:bookmarkEnd w:id="45"/>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bookmarkStart w:id="46" w:name="_Ref347849713"/>
            <w:r w:rsidRPr="006361CC">
              <w:rPr>
                <w:rFonts w:ascii="Arial" w:hAnsi="Arial" w:cs="Arial"/>
                <w:color w:val="000000"/>
                <w:sz w:val="22"/>
                <w:szCs w:val="22"/>
              </w:rPr>
              <w:t>(a)     be satisfied that the child is capable of making their own decisions</w:t>
            </w:r>
            <w:bookmarkEnd w:id="46"/>
            <w:r w:rsidRPr="006361CC">
              <w:rPr>
                <w:rFonts w:ascii="Arial" w:hAnsi="Arial" w:cs="Arial"/>
                <w:color w:val="000000"/>
                <w:sz w:val="22"/>
                <w:szCs w:val="22"/>
              </w:rPr>
              <w:t>; and</w:t>
            </w:r>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bookmarkStart w:id="47" w:name="_Ref348460719"/>
            <w:bookmarkStart w:id="48" w:name="_Ref347849863"/>
            <w:bookmarkEnd w:id="47"/>
            <w:r w:rsidRPr="006361CC">
              <w:rPr>
                <w:rFonts w:ascii="Arial" w:hAnsi="Arial" w:cs="Arial"/>
                <w:color w:val="000000"/>
                <w:sz w:val="22"/>
                <w:szCs w:val="22"/>
              </w:rPr>
              <w:t>(b)     be satisfied that it is appropriate in the circumstances for certain provisions of the Act not to apply to the</w:t>
            </w:r>
            <w:bookmarkEnd w:id="48"/>
            <w:r w:rsidRPr="006361CC">
              <w:rPr>
                <w:rFonts w:ascii="Arial" w:hAnsi="Arial" w:cs="Arial"/>
                <w:color w:val="000000"/>
                <w:sz w:val="22"/>
                <w:szCs w:val="22"/>
              </w:rPr>
              <w:t> child (essentially, the CEO must be satisfied that it is appropriate for the child to do things for himself or herself); and</w:t>
            </w:r>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i/>
                <w:iCs/>
                <w:color w:val="000000"/>
                <w:sz w:val="22"/>
                <w:szCs w:val="22"/>
              </w:rPr>
            </w:pPr>
            <w:r w:rsidRPr="006361CC">
              <w:rPr>
                <w:rFonts w:ascii="Arial" w:hAnsi="Arial" w:cs="Arial"/>
                <w:color w:val="000000"/>
                <w:sz w:val="22"/>
                <w:szCs w:val="22"/>
              </w:rPr>
              <w:t>(c)     make a determination about these matters.</w:t>
            </w:r>
          </w:p>
          <w:p w:rsidR="00EB5AF5" w:rsidRPr="006361CC" w:rsidRDefault="00EB5AF5" w:rsidP="00EC5626">
            <w:pPr>
              <w:pStyle w:val="SOText"/>
              <w:pBdr>
                <w:bottom w:val="single" w:sz="6" w:space="8" w:color="auto"/>
              </w:pBdr>
              <w:spacing w:before="120" w:line="260" w:lineRule="atLeast"/>
              <w:ind w:left="99" w:right="174"/>
              <w:jc w:val="right"/>
              <w:rPr>
                <w:rFonts w:ascii="Arial" w:hAnsi="Arial" w:cs="Arial"/>
              </w:rPr>
            </w:pPr>
            <w:r w:rsidRPr="006361CC">
              <w:rPr>
                <w:rFonts w:ascii="Arial" w:hAnsi="Arial" w:cs="Arial"/>
                <w:i/>
                <w:iCs/>
                <w:color w:val="000000"/>
              </w:rPr>
              <w:t>Paragraph 5.1 summarises subsection 74(5) of the Act.</w:t>
            </w:r>
          </w:p>
          <w:p w:rsidR="00EB5AF5" w:rsidRPr="006361CC" w:rsidRDefault="00EB5AF5" w:rsidP="00EC5626">
            <w:pPr>
              <w:spacing w:before="120" w:line="260" w:lineRule="atLeast"/>
              <w:rPr>
                <w:rFonts w:cs="Arial"/>
                <w:b/>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5AF5" w:rsidRPr="006361CC" w:rsidRDefault="00EB5AF5" w:rsidP="00EC5626">
            <w:pPr>
              <w:spacing w:before="120" w:line="260" w:lineRule="atLeast"/>
              <w:rPr>
                <w:rFonts w:cs="Arial"/>
              </w:rPr>
            </w:pPr>
            <w:r w:rsidRPr="006361CC">
              <w:rPr>
                <w:rFonts w:cs="Arial"/>
              </w:rPr>
              <w:t>No equivalent provision</w:t>
            </w: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B5AF5" w:rsidRPr="006361CC" w:rsidRDefault="00EB5AF5" w:rsidP="00EC5626">
            <w:pPr>
              <w:spacing w:before="120" w:line="260" w:lineRule="atLeast"/>
              <w:rPr>
                <w:rFonts w:cs="Arial"/>
              </w:rPr>
            </w:pPr>
            <w:r w:rsidRPr="006361CC">
              <w:rPr>
                <w:rFonts w:cs="Arial"/>
              </w:rPr>
              <w:t>Repealed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5AF5" w:rsidRPr="006361CC" w:rsidRDefault="00EB5AF5" w:rsidP="00EC5626">
            <w:pPr>
              <w:pStyle w:val="ListParagraph"/>
              <w:numPr>
                <w:ilvl w:val="0"/>
                <w:numId w:val="1"/>
              </w:numPr>
              <w:spacing w:before="120" w:line="260" w:lineRule="atLeast"/>
              <w:ind w:left="466"/>
              <w:contextualSpacing w:val="0"/>
              <w:rPr>
                <w:rFonts w:cs="Arial"/>
              </w:rPr>
            </w:pPr>
            <w:r w:rsidRPr="006361CC">
              <w:rPr>
                <w:rFonts w:cs="Arial"/>
              </w:rPr>
              <w:t xml:space="preserve">Reflects best drafting practice to remove unnecessary information summarised from the NDIS Act </w:t>
            </w:r>
          </w:p>
          <w:p w:rsidR="00EB5AF5" w:rsidRPr="006361CC" w:rsidRDefault="00EB5AF5" w:rsidP="00EC5626">
            <w:pPr>
              <w:pStyle w:val="ListParagraph"/>
              <w:numPr>
                <w:ilvl w:val="0"/>
                <w:numId w:val="1"/>
              </w:numPr>
              <w:spacing w:before="120" w:line="260" w:lineRule="atLeast"/>
              <w:ind w:left="466"/>
              <w:contextualSpacing w:val="0"/>
              <w:rPr>
                <w:rFonts w:cs="Arial"/>
              </w:rPr>
            </w:pPr>
            <w:r w:rsidRPr="006361CC">
              <w:rPr>
                <w:rFonts w:cs="Arial"/>
              </w:rPr>
              <w:t>Removes text boxes</w:t>
            </w:r>
          </w:p>
          <w:p w:rsidR="00EB5AF5" w:rsidRPr="006361CC" w:rsidRDefault="00EB5AF5" w:rsidP="00EC5626">
            <w:pPr>
              <w:spacing w:before="120" w:line="260" w:lineRule="atLeast"/>
              <w:rPr>
                <w:rFonts w:cs="Arial"/>
              </w:rPr>
            </w:pPr>
          </w:p>
        </w:tc>
      </w:tr>
      <w:tr w:rsidR="00EB5AF5" w:rsidRPr="006361CC" w:rsidTr="00EC5626">
        <w:tc>
          <w:tcPr>
            <w:tcW w:w="5953" w:type="dxa"/>
            <w:tcBorders>
              <w:top w:val="single" w:sz="4" w:space="0" w:color="auto"/>
              <w:left w:val="single" w:sz="4" w:space="0" w:color="auto"/>
              <w:bottom w:val="single" w:sz="4" w:space="0" w:color="auto"/>
              <w:right w:val="single" w:sz="4" w:space="0" w:color="auto"/>
            </w:tcBorders>
          </w:tcPr>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49" w:name="_Ref348350428"/>
            <w:r w:rsidRPr="006361CC">
              <w:rPr>
                <w:rFonts w:ascii="Arial" w:hAnsi="Arial" w:cs="Arial"/>
                <w:color w:val="000000"/>
                <w:sz w:val="22"/>
                <w:szCs w:val="22"/>
              </w:rPr>
              <w:t>5.2     When making a decision in relation to the matter referred to in paragraph 5.1(a) above, the CEO is to:</w:t>
            </w:r>
            <w:bookmarkEnd w:id="49"/>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bookmarkStart w:id="50" w:name="_Ref351730615"/>
            <w:r w:rsidRPr="006361CC">
              <w:rPr>
                <w:rFonts w:ascii="Arial" w:hAnsi="Arial" w:cs="Arial"/>
                <w:color w:val="000000"/>
                <w:sz w:val="22"/>
                <w:szCs w:val="22"/>
              </w:rPr>
              <w:t>(a)     consult with the child and the child’s representative; and</w:t>
            </w:r>
            <w:bookmarkEnd w:id="50"/>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(b)     have regard to </w:t>
            </w:r>
            <w:bookmarkStart w:id="51" w:name="_Ref348507618"/>
            <w:bookmarkStart w:id="52" w:name="_Ref348001925"/>
            <w:bookmarkEnd w:id="51"/>
            <w:r w:rsidRPr="006361CC">
              <w:rPr>
                <w:rFonts w:ascii="Arial" w:hAnsi="Arial" w:cs="Arial"/>
                <w:color w:val="000000"/>
                <w:sz w:val="22"/>
                <w:szCs w:val="22"/>
              </w:rPr>
              <w:t>the following:</w:t>
            </w:r>
            <w:bookmarkEnd w:id="52"/>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(i)      whether the child:</w:t>
            </w:r>
          </w:p>
          <w:p w:rsidR="00EB5AF5" w:rsidRPr="006361CC" w:rsidRDefault="00EB5AF5" w:rsidP="00EC5626">
            <w:pPr>
              <w:pStyle w:val="ndissubsubparagraph"/>
              <w:shd w:val="clear" w:color="auto" w:fill="FFFFFF"/>
              <w:spacing w:before="120" w:beforeAutospacing="0" w:after="0" w:afterAutospacing="0" w:line="260" w:lineRule="atLeast"/>
              <w:ind w:left="2268" w:hanging="567"/>
              <w:rPr>
                <w:rFonts w:ascii="Arial" w:hAnsi="Arial" w:cs="Arial"/>
                <w:color w:val="000000"/>
                <w:sz w:val="22"/>
                <w:szCs w:val="22"/>
              </w:rPr>
            </w:pPr>
            <w:r w:rsidRPr="006361CC">
              <w:rPr>
                <w:rFonts w:ascii="Arial" w:hAnsi="Arial" w:cs="Arial"/>
                <w:color w:val="000000"/>
                <w:sz w:val="22"/>
                <w:szCs w:val="22"/>
              </w:rPr>
              <w:t>(A)     is able to understand the kind of information relevant to decisions that need to be made under the NDIS; and</w:t>
            </w:r>
          </w:p>
          <w:p w:rsidR="00EB5AF5" w:rsidRPr="006361CC" w:rsidRDefault="00EB5AF5" w:rsidP="00EC5626">
            <w:pPr>
              <w:pStyle w:val="ndissubsubparagraph"/>
              <w:shd w:val="clear" w:color="auto" w:fill="FFFFFF"/>
              <w:spacing w:before="120" w:beforeAutospacing="0" w:after="0" w:afterAutospacing="0" w:line="260" w:lineRule="atLeast"/>
              <w:ind w:left="2268" w:hanging="567"/>
              <w:rPr>
                <w:rFonts w:ascii="Arial" w:hAnsi="Arial" w:cs="Arial"/>
                <w:color w:val="000000"/>
                <w:sz w:val="22"/>
                <w:szCs w:val="22"/>
              </w:rPr>
            </w:pPr>
            <w:bookmarkStart w:id="53" w:name="_Ref348096022"/>
            <w:r w:rsidRPr="006361CC">
              <w:rPr>
                <w:rFonts w:ascii="Arial" w:hAnsi="Arial" w:cs="Arial"/>
                <w:color w:val="000000"/>
                <w:sz w:val="22"/>
                <w:szCs w:val="22"/>
              </w:rPr>
              <w:t>(B)     is able to use information of that kind when making decisions; and</w:t>
            </w:r>
            <w:bookmarkEnd w:id="53"/>
          </w:p>
          <w:p w:rsidR="00EB5AF5" w:rsidRPr="006361CC" w:rsidRDefault="00EB5AF5" w:rsidP="00EC5626">
            <w:pPr>
              <w:pStyle w:val="ndissubsubparagraph"/>
              <w:shd w:val="clear" w:color="auto" w:fill="FFFFFF"/>
              <w:spacing w:before="120" w:beforeAutospacing="0" w:after="0" w:afterAutospacing="0" w:line="260" w:lineRule="atLeast"/>
              <w:ind w:left="2268" w:hanging="567"/>
              <w:rPr>
                <w:rFonts w:ascii="Arial" w:hAnsi="Arial" w:cs="Arial"/>
                <w:color w:val="000000"/>
                <w:sz w:val="22"/>
                <w:szCs w:val="22"/>
              </w:rPr>
            </w:pPr>
            <w:r w:rsidRPr="006361CC">
              <w:rPr>
                <w:rFonts w:ascii="Arial" w:hAnsi="Arial" w:cs="Arial"/>
                <w:color w:val="000000"/>
                <w:sz w:val="22"/>
                <w:szCs w:val="22"/>
              </w:rPr>
              <w:t>(C)    is able to understand the consequences of decisions that need to be made under the NDIS; and</w:t>
            </w:r>
          </w:p>
          <w:p w:rsidR="00EB5AF5" w:rsidRPr="006361CC" w:rsidRDefault="00EB5AF5" w:rsidP="00EC5626">
            <w:pPr>
              <w:pStyle w:val="ndissubsubparagraph"/>
              <w:shd w:val="clear" w:color="auto" w:fill="FFFFFF"/>
              <w:spacing w:before="120" w:beforeAutospacing="0" w:after="0" w:afterAutospacing="0" w:line="260" w:lineRule="atLeast"/>
              <w:ind w:left="2268" w:hanging="567"/>
              <w:rPr>
                <w:rFonts w:ascii="Arial" w:hAnsi="Arial" w:cs="Arial"/>
                <w:color w:val="000000"/>
                <w:sz w:val="22"/>
                <w:szCs w:val="22"/>
              </w:rPr>
            </w:pPr>
            <w:r w:rsidRPr="006361CC">
              <w:rPr>
                <w:rFonts w:ascii="Arial" w:hAnsi="Arial" w:cs="Arial"/>
                <w:color w:val="000000"/>
                <w:sz w:val="22"/>
                <w:szCs w:val="22"/>
              </w:rPr>
              <w:t>(D)    is able to communicate decisions in some way;</w:t>
            </w:r>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(ii)     whether there are people in the child’s life who can support them to make their own decisions.</w:t>
            </w:r>
          </w:p>
          <w:p w:rsidR="00EB5AF5" w:rsidRPr="006361CC" w:rsidRDefault="00EB5AF5" w:rsidP="00EC5626">
            <w:pPr>
              <w:spacing w:before="120" w:line="260" w:lineRule="atLeast"/>
              <w:rPr>
                <w:rFonts w:cs="Arial"/>
                <w:b/>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5AF5" w:rsidRPr="006361CC" w:rsidRDefault="00EB5AF5" w:rsidP="00EC5626">
            <w:pPr>
              <w:pStyle w:val="ActHead5"/>
              <w:spacing w:before="120" w:line="260" w:lineRule="atLeast"/>
              <w:rPr>
                <w:rFonts w:ascii="Arial" w:hAnsi="Arial" w:cs="Arial"/>
                <w:sz w:val="22"/>
              </w:rPr>
            </w:pPr>
            <w:bookmarkStart w:id="54" w:name="_Toc80207952"/>
            <w:r w:rsidRPr="006361CC">
              <w:rPr>
                <w:rStyle w:val="CharSectno"/>
                <w:rFonts w:ascii="Arial" w:eastAsiaTheme="majorEastAsia" w:hAnsi="Arial" w:cs="Arial"/>
                <w:sz w:val="22"/>
              </w:rPr>
              <w:t>8</w:t>
            </w:r>
            <w:r w:rsidRPr="006361CC">
              <w:rPr>
                <w:rFonts w:ascii="Arial" w:hAnsi="Arial" w:cs="Arial"/>
                <w:sz w:val="22"/>
              </w:rPr>
              <w:t xml:space="preserve">  Deciding whether child is capable of making own decisions</w:t>
            </w:r>
            <w:bookmarkEnd w:id="54"/>
          </w:p>
          <w:p w:rsidR="00EB5AF5" w:rsidRPr="006361CC" w:rsidRDefault="00EB5AF5" w:rsidP="00EC5626">
            <w:pPr>
              <w:pStyle w:val="subsection"/>
              <w:spacing w:before="120" w:line="260" w:lineRule="atLeast"/>
              <w:rPr>
                <w:rFonts w:ascii="Arial" w:hAnsi="Arial" w:cs="Arial"/>
                <w:szCs w:val="22"/>
              </w:rPr>
            </w:pPr>
            <w:r w:rsidRPr="006361CC">
              <w:rPr>
                <w:rFonts w:ascii="Arial" w:hAnsi="Arial" w:cs="Arial"/>
                <w:szCs w:val="22"/>
              </w:rPr>
              <w:tab/>
            </w:r>
            <w:r w:rsidRPr="006361CC">
              <w:rPr>
                <w:rFonts w:ascii="Arial" w:hAnsi="Arial" w:cs="Arial"/>
                <w:szCs w:val="22"/>
              </w:rPr>
              <w:tab/>
              <w:t>For the purposes of paragraph 74(6)(c) of the Act, in deciding whether a child is capable of making decisions for themselves:</w:t>
            </w:r>
          </w:p>
          <w:p w:rsidR="00EB5AF5" w:rsidRPr="006361CC" w:rsidRDefault="00EB5AF5" w:rsidP="00EC5626">
            <w:pPr>
              <w:pStyle w:val="paragraph"/>
              <w:spacing w:before="120" w:line="260" w:lineRule="atLeast"/>
              <w:rPr>
                <w:rFonts w:ascii="Arial" w:hAnsi="Arial" w:cs="Arial"/>
                <w:szCs w:val="22"/>
              </w:rPr>
            </w:pPr>
            <w:r w:rsidRPr="006361CC">
              <w:rPr>
                <w:rFonts w:ascii="Arial" w:hAnsi="Arial" w:cs="Arial"/>
                <w:szCs w:val="22"/>
              </w:rPr>
              <w:tab/>
              <w:t>(a)</w:t>
            </w:r>
            <w:r w:rsidRPr="006361CC">
              <w:rPr>
                <w:rFonts w:ascii="Arial" w:hAnsi="Arial" w:cs="Arial"/>
                <w:szCs w:val="22"/>
              </w:rPr>
              <w:tab/>
              <w:t>the CEO must consult:</w:t>
            </w:r>
          </w:p>
          <w:p w:rsidR="00EB5AF5" w:rsidRPr="006361CC" w:rsidRDefault="00EB5AF5" w:rsidP="00EC5626">
            <w:pPr>
              <w:pStyle w:val="paragraphsub"/>
              <w:spacing w:before="120" w:line="260" w:lineRule="atLeast"/>
              <w:rPr>
                <w:rFonts w:ascii="Arial" w:hAnsi="Arial" w:cs="Arial"/>
                <w:szCs w:val="22"/>
              </w:rPr>
            </w:pPr>
            <w:r w:rsidRPr="006361CC">
              <w:rPr>
                <w:rFonts w:ascii="Arial" w:hAnsi="Arial" w:cs="Arial"/>
                <w:szCs w:val="22"/>
              </w:rPr>
              <w:tab/>
              <w:t>(i)</w:t>
            </w:r>
            <w:r w:rsidRPr="006361CC">
              <w:rPr>
                <w:rFonts w:ascii="Arial" w:hAnsi="Arial" w:cs="Arial"/>
                <w:szCs w:val="22"/>
              </w:rPr>
              <w:tab/>
              <w:t>the child; and</w:t>
            </w:r>
          </w:p>
          <w:p w:rsidR="00EB5AF5" w:rsidRPr="006361CC" w:rsidRDefault="00EB5AF5" w:rsidP="00EC5626">
            <w:pPr>
              <w:pStyle w:val="paragraphsub"/>
              <w:spacing w:before="120" w:line="260" w:lineRule="atLeast"/>
              <w:rPr>
                <w:rFonts w:ascii="Arial" w:hAnsi="Arial" w:cs="Arial"/>
                <w:szCs w:val="22"/>
              </w:rPr>
            </w:pPr>
            <w:r w:rsidRPr="006361CC">
              <w:rPr>
                <w:rFonts w:ascii="Arial" w:hAnsi="Arial" w:cs="Arial"/>
                <w:szCs w:val="22"/>
              </w:rPr>
              <w:tab/>
              <w:t>(ii)</w:t>
            </w:r>
            <w:r w:rsidRPr="006361CC">
              <w:rPr>
                <w:rFonts w:ascii="Arial" w:hAnsi="Arial" w:cs="Arial"/>
                <w:szCs w:val="22"/>
              </w:rPr>
              <w:tab/>
              <w:t>if a State or Territory Minister or the head (however described) of a Department of State of a State or Territory is a representative of the child—that representative of the child; and</w:t>
            </w:r>
          </w:p>
          <w:p w:rsidR="00EB5AF5" w:rsidRPr="006361CC" w:rsidRDefault="00EB5AF5" w:rsidP="00EC5626">
            <w:pPr>
              <w:pStyle w:val="paragraphsub"/>
              <w:spacing w:before="120" w:line="260" w:lineRule="atLeast"/>
              <w:rPr>
                <w:rFonts w:ascii="Arial" w:hAnsi="Arial" w:cs="Arial"/>
                <w:szCs w:val="22"/>
              </w:rPr>
            </w:pPr>
            <w:r w:rsidRPr="006361CC">
              <w:rPr>
                <w:rFonts w:ascii="Arial" w:hAnsi="Arial" w:cs="Arial"/>
                <w:szCs w:val="22"/>
              </w:rPr>
              <w:tab/>
              <w:t>(iii)</w:t>
            </w:r>
            <w:r w:rsidRPr="006361CC">
              <w:rPr>
                <w:rFonts w:ascii="Arial" w:hAnsi="Arial" w:cs="Arial"/>
                <w:szCs w:val="22"/>
              </w:rPr>
              <w:tab/>
              <w:t>any other representative of the child to the extent that the consultation is appropriate and reasonably practicable in the circumstances; and</w:t>
            </w:r>
          </w:p>
          <w:p w:rsidR="00EB5AF5" w:rsidRPr="006361CC" w:rsidRDefault="00EB5AF5" w:rsidP="00EC5626">
            <w:pPr>
              <w:pStyle w:val="paragraph"/>
              <w:spacing w:before="120" w:line="260" w:lineRule="atLeast"/>
              <w:rPr>
                <w:rFonts w:ascii="Arial" w:hAnsi="Arial" w:cs="Arial"/>
                <w:szCs w:val="22"/>
              </w:rPr>
            </w:pPr>
            <w:r w:rsidRPr="006361CC">
              <w:rPr>
                <w:rFonts w:ascii="Arial" w:hAnsi="Arial" w:cs="Arial"/>
                <w:szCs w:val="22"/>
              </w:rPr>
              <w:tab/>
              <w:t>(b)</w:t>
            </w:r>
            <w:r w:rsidRPr="006361CC">
              <w:rPr>
                <w:rFonts w:ascii="Arial" w:hAnsi="Arial" w:cs="Arial"/>
                <w:szCs w:val="22"/>
              </w:rPr>
              <w:tab/>
              <w:t>the CEO must have regard to the following matters:</w:t>
            </w:r>
          </w:p>
          <w:p w:rsidR="00EB5AF5" w:rsidRPr="006361CC" w:rsidRDefault="00EB5AF5" w:rsidP="00EC5626">
            <w:pPr>
              <w:pStyle w:val="paragraphsub"/>
              <w:spacing w:before="120" w:line="260" w:lineRule="atLeast"/>
              <w:rPr>
                <w:rFonts w:ascii="Arial" w:hAnsi="Arial" w:cs="Arial"/>
                <w:szCs w:val="22"/>
              </w:rPr>
            </w:pPr>
            <w:r w:rsidRPr="006361CC">
              <w:rPr>
                <w:rFonts w:ascii="Arial" w:hAnsi="Arial" w:cs="Arial"/>
                <w:szCs w:val="22"/>
              </w:rPr>
              <w:tab/>
              <w:t>(i)</w:t>
            </w:r>
            <w:r w:rsidRPr="006361CC">
              <w:rPr>
                <w:rFonts w:ascii="Arial" w:hAnsi="Arial" w:cs="Arial"/>
                <w:szCs w:val="22"/>
              </w:rPr>
              <w:tab/>
              <w:t>whether the child is able to understand information of the kind that is relevant to decisions that must be made as a participant in the NDIS;</w:t>
            </w:r>
          </w:p>
          <w:p w:rsidR="00EB5AF5" w:rsidRPr="006361CC" w:rsidRDefault="00EB5AF5" w:rsidP="00EC5626">
            <w:pPr>
              <w:pStyle w:val="paragraphsub"/>
              <w:spacing w:before="120" w:line="260" w:lineRule="atLeast"/>
              <w:rPr>
                <w:rFonts w:ascii="Arial" w:hAnsi="Arial" w:cs="Arial"/>
                <w:szCs w:val="22"/>
              </w:rPr>
            </w:pPr>
            <w:r w:rsidRPr="006361CC">
              <w:rPr>
                <w:rFonts w:ascii="Arial" w:hAnsi="Arial" w:cs="Arial"/>
                <w:szCs w:val="22"/>
              </w:rPr>
              <w:lastRenderedPageBreak/>
              <w:tab/>
              <w:t>(ii)</w:t>
            </w:r>
            <w:r w:rsidRPr="006361CC">
              <w:rPr>
                <w:rFonts w:ascii="Arial" w:hAnsi="Arial" w:cs="Arial"/>
                <w:szCs w:val="22"/>
              </w:rPr>
              <w:tab/>
              <w:t>whether the child is able to use information of that kind when making decisions;</w:t>
            </w:r>
          </w:p>
          <w:p w:rsidR="00EB5AF5" w:rsidRPr="006361CC" w:rsidRDefault="00EB5AF5" w:rsidP="00EC5626">
            <w:pPr>
              <w:pStyle w:val="paragraphsub"/>
              <w:spacing w:before="120" w:line="260" w:lineRule="atLeast"/>
              <w:rPr>
                <w:rFonts w:ascii="Arial" w:hAnsi="Arial" w:cs="Arial"/>
                <w:szCs w:val="22"/>
              </w:rPr>
            </w:pPr>
            <w:r w:rsidRPr="006361CC">
              <w:rPr>
                <w:rFonts w:ascii="Arial" w:hAnsi="Arial" w:cs="Arial"/>
                <w:szCs w:val="22"/>
              </w:rPr>
              <w:tab/>
              <w:t>(iii)</w:t>
            </w:r>
            <w:r w:rsidRPr="006361CC">
              <w:rPr>
                <w:rFonts w:ascii="Arial" w:hAnsi="Arial" w:cs="Arial"/>
                <w:szCs w:val="22"/>
              </w:rPr>
              <w:tab/>
              <w:t>whether the child is able to understand the consequences of decisions that need to be made by participants in the NDIS;</w:t>
            </w:r>
          </w:p>
          <w:p w:rsidR="00EB5AF5" w:rsidRPr="006361CC" w:rsidRDefault="00EB5AF5" w:rsidP="00EC5626">
            <w:pPr>
              <w:pStyle w:val="paragraphsub"/>
              <w:spacing w:before="120" w:line="260" w:lineRule="atLeast"/>
              <w:rPr>
                <w:rFonts w:ascii="Arial" w:hAnsi="Arial" w:cs="Arial"/>
                <w:szCs w:val="22"/>
              </w:rPr>
            </w:pPr>
            <w:r w:rsidRPr="006361CC">
              <w:rPr>
                <w:rFonts w:ascii="Arial" w:hAnsi="Arial" w:cs="Arial"/>
                <w:szCs w:val="22"/>
              </w:rPr>
              <w:tab/>
              <w:t>(iv)</w:t>
            </w:r>
            <w:r w:rsidRPr="006361CC">
              <w:rPr>
                <w:rFonts w:ascii="Arial" w:hAnsi="Arial" w:cs="Arial"/>
                <w:szCs w:val="22"/>
              </w:rPr>
              <w:tab/>
              <w:t>whether the child is able to communicate decisions in some way;</w:t>
            </w:r>
          </w:p>
          <w:p w:rsidR="00EB5AF5" w:rsidRPr="006361CC" w:rsidRDefault="00EB5AF5" w:rsidP="00EC5626">
            <w:pPr>
              <w:pStyle w:val="paragraphsub"/>
              <w:spacing w:before="120" w:line="260" w:lineRule="atLeast"/>
              <w:rPr>
                <w:rFonts w:ascii="Arial" w:hAnsi="Arial" w:cs="Arial"/>
                <w:szCs w:val="22"/>
              </w:rPr>
            </w:pPr>
            <w:r w:rsidRPr="006361CC">
              <w:rPr>
                <w:rFonts w:ascii="Arial" w:hAnsi="Arial" w:cs="Arial"/>
                <w:szCs w:val="22"/>
              </w:rPr>
              <w:tab/>
              <w:t>(v)</w:t>
            </w:r>
            <w:r w:rsidRPr="006361CC">
              <w:rPr>
                <w:rFonts w:ascii="Arial" w:hAnsi="Arial" w:cs="Arial"/>
                <w:szCs w:val="22"/>
              </w:rPr>
              <w:tab/>
              <w:t>if the child requires support to make decisions that must be made as a participant in the NDIS—whether there are persons who can support the child to make those decisions.</w:t>
            </w:r>
          </w:p>
          <w:p w:rsidR="00EB5AF5" w:rsidRPr="006361CC" w:rsidRDefault="00EB5AF5" w:rsidP="00EC5626">
            <w:pPr>
              <w:spacing w:before="120" w:line="260" w:lineRule="atLeast"/>
              <w:rPr>
                <w:rFonts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B5AF5" w:rsidRPr="006361CC" w:rsidRDefault="00EB5AF5" w:rsidP="00EC5626">
            <w:pPr>
              <w:spacing w:before="120" w:line="260" w:lineRule="atLeast"/>
              <w:rPr>
                <w:rFonts w:cs="Arial"/>
              </w:rPr>
            </w:pPr>
            <w:r w:rsidRPr="006361CC">
              <w:rPr>
                <w:rFonts w:cs="Arial"/>
              </w:rPr>
              <w:lastRenderedPageBreak/>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5AF5" w:rsidRPr="006361CC" w:rsidRDefault="00EB5AF5" w:rsidP="00EC5626">
            <w:pPr>
              <w:pStyle w:val="ListParagraph"/>
              <w:numPr>
                <w:ilvl w:val="0"/>
                <w:numId w:val="1"/>
              </w:numPr>
              <w:spacing w:before="120" w:line="260" w:lineRule="atLeast"/>
              <w:ind w:left="365"/>
              <w:contextualSpacing w:val="0"/>
              <w:rPr>
                <w:rFonts w:cs="Arial"/>
              </w:rPr>
            </w:pPr>
            <w:r w:rsidRPr="006361CC">
              <w:rPr>
                <w:rFonts w:cs="Arial"/>
              </w:rPr>
              <w:t xml:space="preserve">Reflects best drafting practice </w:t>
            </w:r>
          </w:p>
          <w:p w:rsidR="00EB5AF5" w:rsidRPr="006361CC" w:rsidRDefault="00EB5AF5" w:rsidP="00EC5626">
            <w:pPr>
              <w:pStyle w:val="ListParagraph"/>
              <w:numPr>
                <w:ilvl w:val="0"/>
                <w:numId w:val="1"/>
              </w:numPr>
              <w:spacing w:before="120" w:line="260" w:lineRule="atLeast"/>
              <w:ind w:left="365"/>
              <w:contextualSpacing w:val="0"/>
              <w:rPr>
                <w:rFonts w:cs="Arial"/>
                <w:b/>
              </w:rPr>
            </w:pPr>
            <w:r w:rsidRPr="006361CC">
              <w:rPr>
                <w:rFonts w:cs="Arial"/>
              </w:rPr>
              <w:t xml:space="preserve">Provisions updated and reordered to make them easier to use. </w:t>
            </w:r>
          </w:p>
          <w:p w:rsidR="00EB5AF5" w:rsidRPr="006361CC" w:rsidRDefault="00EB5AF5" w:rsidP="00EC5626">
            <w:pPr>
              <w:pStyle w:val="ListParagraph"/>
              <w:numPr>
                <w:ilvl w:val="0"/>
                <w:numId w:val="1"/>
              </w:numPr>
              <w:spacing w:before="120" w:line="260" w:lineRule="atLeast"/>
              <w:ind w:left="365"/>
              <w:contextualSpacing w:val="0"/>
              <w:rPr>
                <w:rFonts w:cs="Arial"/>
                <w:b/>
              </w:rPr>
            </w:pPr>
            <w:r w:rsidRPr="006361CC">
              <w:rPr>
                <w:rFonts w:cs="Arial"/>
              </w:rPr>
              <w:t>Makes the Rules easier to understand by clearly identifying the section of the NDIS Act under which the determination is being made.</w:t>
            </w:r>
          </w:p>
          <w:p w:rsidR="00EB5AF5" w:rsidRPr="006361CC" w:rsidRDefault="00EB5AF5" w:rsidP="00EC5626">
            <w:pPr>
              <w:pStyle w:val="ListParagraph"/>
              <w:numPr>
                <w:ilvl w:val="0"/>
                <w:numId w:val="1"/>
              </w:numPr>
              <w:spacing w:before="120" w:line="260" w:lineRule="atLeast"/>
              <w:ind w:left="365"/>
              <w:contextualSpacing w:val="0"/>
              <w:rPr>
                <w:rFonts w:cs="Arial"/>
                <w:b/>
              </w:rPr>
            </w:pPr>
            <w:r w:rsidRPr="006361CC">
              <w:rPr>
                <w:rFonts w:cs="Arial"/>
              </w:rPr>
              <w:t xml:space="preserve">There is no change to the policy intent </w:t>
            </w:r>
          </w:p>
          <w:p w:rsidR="00EB5AF5" w:rsidRPr="006361CC" w:rsidRDefault="00EB5AF5" w:rsidP="00EC5626">
            <w:pPr>
              <w:pStyle w:val="ListParagraph"/>
              <w:numPr>
                <w:ilvl w:val="0"/>
                <w:numId w:val="1"/>
              </w:numPr>
              <w:spacing w:before="120" w:line="260" w:lineRule="atLeast"/>
              <w:ind w:left="365"/>
              <w:contextualSpacing w:val="0"/>
              <w:rPr>
                <w:rFonts w:cs="Arial"/>
              </w:rPr>
            </w:pPr>
            <w:r w:rsidRPr="006361CC">
              <w:rPr>
                <w:rFonts w:cs="Arial"/>
              </w:rPr>
              <w:t>Paragraph 5.2(a) of the 2013 Rules is reflected in paragraph 8(a) of the 2021 Rules.</w:t>
            </w:r>
          </w:p>
          <w:p w:rsidR="00EB5AF5" w:rsidRPr="006361CC" w:rsidRDefault="00EB5AF5" w:rsidP="00EC5626">
            <w:pPr>
              <w:pStyle w:val="ListParagraph"/>
              <w:numPr>
                <w:ilvl w:val="0"/>
                <w:numId w:val="1"/>
              </w:numPr>
              <w:spacing w:before="120" w:line="260" w:lineRule="atLeast"/>
              <w:ind w:left="365"/>
              <w:contextualSpacing w:val="0"/>
              <w:rPr>
                <w:rFonts w:cs="Arial"/>
              </w:rPr>
            </w:pPr>
            <w:r w:rsidRPr="006361CC">
              <w:rPr>
                <w:rFonts w:cs="Arial"/>
              </w:rPr>
              <w:t>Paragraphs 5.2(b)(i)(A) to 5.2(b)(i)(D) of the 2013 Rules are reflected at paragraphs 8(b)(i) to 8(b)(iv) of the 2021 Rules respectively</w:t>
            </w:r>
          </w:p>
          <w:p w:rsidR="00EB5AF5" w:rsidRPr="006361CC" w:rsidRDefault="00EB5AF5" w:rsidP="00EC5626">
            <w:pPr>
              <w:pStyle w:val="ListParagraph"/>
              <w:numPr>
                <w:ilvl w:val="0"/>
                <w:numId w:val="1"/>
              </w:numPr>
              <w:spacing w:before="120" w:line="260" w:lineRule="atLeast"/>
              <w:ind w:left="365"/>
              <w:contextualSpacing w:val="0"/>
              <w:rPr>
                <w:rFonts w:cs="Arial"/>
              </w:rPr>
            </w:pPr>
            <w:r w:rsidRPr="006361CC">
              <w:rPr>
                <w:rFonts w:cs="Arial"/>
              </w:rPr>
              <w:t>Paragraph 5.2(b)(ii) of the 2013 Rules is reflected at paragraph 8(b)(v) of the 2021 Rules.</w:t>
            </w:r>
          </w:p>
          <w:p w:rsidR="00EB5AF5" w:rsidRPr="006361CC" w:rsidRDefault="00EB5AF5" w:rsidP="00EC5626">
            <w:pPr>
              <w:spacing w:before="120" w:line="260" w:lineRule="atLeast"/>
              <w:rPr>
                <w:rFonts w:cs="Arial"/>
                <w:b/>
              </w:rPr>
            </w:pPr>
          </w:p>
        </w:tc>
      </w:tr>
      <w:tr w:rsidR="00EB5AF5" w:rsidRPr="006361CC" w:rsidTr="00EC5626">
        <w:tc>
          <w:tcPr>
            <w:tcW w:w="5953" w:type="dxa"/>
            <w:tcBorders>
              <w:top w:val="single" w:sz="4" w:space="0" w:color="auto"/>
              <w:left w:val="single" w:sz="4" w:space="0" w:color="auto"/>
              <w:bottom w:val="single" w:sz="4" w:space="0" w:color="auto"/>
              <w:right w:val="single" w:sz="4" w:space="0" w:color="auto"/>
            </w:tcBorders>
          </w:tcPr>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6361CC">
              <w:rPr>
                <w:rFonts w:ascii="Arial" w:hAnsi="Arial" w:cs="Arial"/>
                <w:b/>
                <w:sz w:val="22"/>
                <w:szCs w:val="22"/>
              </w:rPr>
              <w:tab/>
            </w:r>
            <w:bookmarkStart w:id="55" w:name="_Ref348460850"/>
            <w:r w:rsidRPr="006361CC">
              <w:rPr>
                <w:rFonts w:ascii="Arial" w:hAnsi="Arial" w:cs="Arial"/>
                <w:color w:val="000000"/>
                <w:sz w:val="22"/>
                <w:szCs w:val="22"/>
              </w:rPr>
              <w:t>5.3     When making a decision in relation to the matter referred to in paragraph 5.1(b) above, the CEO is to:</w:t>
            </w:r>
            <w:bookmarkEnd w:id="55"/>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(a)     consult with the child and the child’s representative; and</w:t>
            </w:r>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(b)     have regard to the following:</w:t>
            </w:r>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(i)      the preferences (if any) of the child;</w:t>
            </w:r>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bookmarkStart w:id="56" w:name="_Ref351730770"/>
            <w:r w:rsidRPr="006361CC">
              <w:rPr>
                <w:rFonts w:ascii="Arial" w:hAnsi="Arial" w:cs="Arial"/>
                <w:color w:val="000000"/>
                <w:sz w:val="22"/>
                <w:szCs w:val="22"/>
              </w:rPr>
              <w:t>(ii)     whether there are other people in the child’s life who would be willing and able to assist them in carrying out actions and making decisions under the NDIS;</w:t>
            </w:r>
            <w:bookmarkEnd w:id="56"/>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(iii)     the need to preserve existing family relationships;</w:t>
            </w:r>
          </w:p>
          <w:p w:rsidR="00EB5AF5" w:rsidRPr="006361CC" w:rsidRDefault="00EB5AF5"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6361CC">
              <w:rPr>
                <w:rFonts w:ascii="Arial" w:hAnsi="Arial" w:cs="Arial"/>
                <w:color w:val="000000"/>
                <w:sz w:val="22"/>
                <w:szCs w:val="22"/>
              </w:rPr>
              <w:t>(iv)    any existing arrangements in place under Commonwealth, State and Territory schemes.</w:t>
            </w:r>
          </w:p>
          <w:p w:rsidR="00EB5AF5" w:rsidRPr="006361CC" w:rsidRDefault="00EB5AF5" w:rsidP="00EC5626">
            <w:pPr>
              <w:tabs>
                <w:tab w:val="left" w:pos="3727"/>
              </w:tabs>
              <w:spacing w:before="120" w:line="260" w:lineRule="atLeast"/>
              <w:rPr>
                <w:rFonts w:cs="Arial"/>
                <w:b/>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5AF5" w:rsidRPr="006361CC" w:rsidRDefault="00EB5AF5" w:rsidP="00EC5626">
            <w:pPr>
              <w:pStyle w:val="ActHead5"/>
              <w:spacing w:before="120" w:line="260" w:lineRule="atLeast"/>
              <w:rPr>
                <w:rFonts w:ascii="Arial" w:hAnsi="Arial" w:cs="Arial"/>
                <w:sz w:val="22"/>
              </w:rPr>
            </w:pPr>
            <w:bookmarkStart w:id="57" w:name="_Toc80207953"/>
            <w:r w:rsidRPr="006361CC">
              <w:rPr>
                <w:rStyle w:val="CharSectno"/>
                <w:rFonts w:ascii="Arial" w:eastAsiaTheme="majorEastAsia" w:hAnsi="Arial" w:cs="Arial"/>
                <w:sz w:val="22"/>
              </w:rPr>
              <w:t>9</w:t>
            </w:r>
            <w:r w:rsidRPr="006361CC">
              <w:rPr>
                <w:rFonts w:ascii="Arial" w:hAnsi="Arial" w:cs="Arial"/>
                <w:sz w:val="22"/>
              </w:rPr>
              <w:t xml:space="preserve">  Deciding whether it is appropriate for subsections 74(1) and (2) of the Act not to apply</w:t>
            </w:r>
            <w:bookmarkEnd w:id="57"/>
          </w:p>
          <w:p w:rsidR="00EB5AF5" w:rsidRPr="006361CC" w:rsidRDefault="00EB5AF5" w:rsidP="00EC5626">
            <w:pPr>
              <w:pStyle w:val="subsection"/>
              <w:spacing w:before="120" w:line="260" w:lineRule="atLeast"/>
              <w:rPr>
                <w:rFonts w:ascii="Arial" w:hAnsi="Arial" w:cs="Arial"/>
                <w:szCs w:val="22"/>
              </w:rPr>
            </w:pPr>
            <w:r w:rsidRPr="006361CC">
              <w:rPr>
                <w:rFonts w:ascii="Arial" w:hAnsi="Arial" w:cs="Arial"/>
                <w:szCs w:val="22"/>
              </w:rPr>
              <w:tab/>
            </w:r>
            <w:r w:rsidRPr="006361CC">
              <w:rPr>
                <w:rFonts w:ascii="Arial" w:hAnsi="Arial" w:cs="Arial"/>
                <w:szCs w:val="22"/>
              </w:rPr>
              <w:tab/>
              <w:t>For the purposes of paragraph 74(6)(d) of the Act, in deciding whether it is appropriate for subsections 74(1) and (2) of the Act not to apply to a child:</w:t>
            </w:r>
          </w:p>
          <w:p w:rsidR="00EB5AF5" w:rsidRPr="006361CC" w:rsidRDefault="00EB5AF5" w:rsidP="00EC5626">
            <w:pPr>
              <w:pStyle w:val="paragraph"/>
              <w:spacing w:before="120" w:line="260" w:lineRule="atLeast"/>
              <w:rPr>
                <w:rFonts w:ascii="Arial" w:hAnsi="Arial" w:cs="Arial"/>
                <w:szCs w:val="22"/>
              </w:rPr>
            </w:pPr>
            <w:r w:rsidRPr="006361CC">
              <w:rPr>
                <w:rFonts w:ascii="Arial" w:hAnsi="Arial" w:cs="Arial"/>
                <w:szCs w:val="22"/>
              </w:rPr>
              <w:tab/>
              <w:t>(a)</w:t>
            </w:r>
            <w:r w:rsidRPr="006361CC">
              <w:rPr>
                <w:rFonts w:ascii="Arial" w:hAnsi="Arial" w:cs="Arial"/>
                <w:szCs w:val="22"/>
              </w:rPr>
              <w:tab/>
              <w:t>the CEO must consult:</w:t>
            </w:r>
          </w:p>
          <w:p w:rsidR="00EB5AF5" w:rsidRPr="006361CC" w:rsidRDefault="00EB5AF5" w:rsidP="00EC5626">
            <w:pPr>
              <w:pStyle w:val="paragraphsub"/>
              <w:spacing w:before="120" w:line="260" w:lineRule="atLeast"/>
              <w:rPr>
                <w:rFonts w:ascii="Arial" w:hAnsi="Arial" w:cs="Arial"/>
                <w:szCs w:val="22"/>
              </w:rPr>
            </w:pPr>
            <w:r w:rsidRPr="006361CC">
              <w:rPr>
                <w:rFonts w:ascii="Arial" w:hAnsi="Arial" w:cs="Arial"/>
                <w:szCs w:val="22"/>
              </w:rPr>
              <w:tab/>
              <w:t>(i)</w:t>
            </w:r>
            <w:r w:rsidRPr="006361CC">
              <w:rPr>
                <w:rFonts w:ascii="Arial" w:hAnsi="Arial" w:cs="Arial"/>
                <w:szCs w:val="22"/>
              </w:rPr>
              <w:tab/>
              <w:t>the child; and</w:t>
            </w:r>
          </w:p>
          <w:p w:rsidR="00EB5AF5" w:rsidRPr="006361CC" w:rsidRDefault="00EB5AF5" w:rsidP="00EC5626">
            <w:pPr>
              <w:pStyle w:val="paragraphsub"/>
              <w:spacing w:before="120" w:line="260" w:lineRule="atLeast"/>
              <w:rPr>
                <w:rFonts w:ascii="Arial" w:hAnsi="Arial" w:cs="Arial"/>
                <w:szCs w:val="22"/>
              </w:rPr>
            </w:pPr>
            <w:r w:rsidRPr="006361CC">
              <w:rPr>
                <w:rFonts w:ascii="Arial" w:hAnsi="Arial" w:cs="Arial"/>
                <w:szCs w:val="22"/>
              </w:rPr>
              <w:tab/>
              <w:t>(ii)</w:t>
            </w:r>
            <w:r w:rsidRPr="006361CC">
              <w:rPr>
                <w:rFonts w:ascii="Arial" w:hAnsi="Arial" w:cs="Arial"/>
                <w:szCs w:val="22"/>
              </w:rPr>
              <w:tab/>
              <w:t>if a State or Territory Minister or the head (however described) of a Department of State of a State or Territory is a representative of the child—that representative of the child; and</w:t>
            </w:r>
          </w:p>
          <w:p w:rsidR="00EB5AF5" w:rsidRPr="006361CC" w:rsidRDefault="00EB5AF5" w:rsidP="00EC5626">
            <w:pPr>
              <w:pStyle w:val="paragraphsub"/>
              <w:spacing w:before="120" w:line="260" w:lineRule="atLeast"/>
              <w:rPr>
                <w:rFonts w:ascii="Arial" w:hAnsi="Arial" w:cs="Arial"/>
                <w:szCs w:val="22"/>
              </w:rPr>
            </w:pPr>
            <w:r w:rsidRPr="006361CC">
              <w:rPr>
                <w:rFonts w:ascii="Arial" w:hAnsi="Arial" w:cs="Arial"/>
                <w:szCs w:val="22"/>
              </w:rPr>
              <w:tab/>
              <w:t>(iii)</w:t>
            </w:r>
            <w:r w:rsidRPr="006361CC">
              <w:rPr>
                <w:rFonts w:ascii="Arial" w:hAnsi="Arial" w:cs="Arial"/>
                <w:szCs w:val="22"/>
              </w:rPr>
              <w:tab/>
              <w:t>any other representative of the child to the extent that the consultation is appropriate and reasonably practicable in the circumstances; and</w:t>
            </w:r>
          </w:p>
          <w:p w:rsidR="00EB5AF5" w:rsidRPr="006361CC" w:rsidRDefault="00EB5AF5" w:rsidP="00EC5626">
            <w:pPr>
              <w:pStyle w:val="paragraph"/>
              <w:spacing w:before="120" w:line="260" w:lineRule="atLeast"/>
              <w:rPr>
                <w:rFonts w:ascii="Arial" w:hAnsi="Arial" w:cs="Arial"/>
                <w:szCs w:val="22"/>
              </w:rPr>
            </w:pPr>
            <w:r w:rsidRPr="006361CC">
              <w:rPr>
                <w:rFonts w:ascii="Arial" w:hAnsi="Arial" w:cs="Arial"/>
                <w:szCs w:val="22"/>
              </w:rPr>
              <w:tab/>
              <w:t>(b)</w:t>
            </w:r>
            <w:r w:rsidRPr="006361CC">
              <w:rPr>
                <w:rFonts w:ascii="Arial" w:hAnsi="Arial" w:cs="Arial"/>
                <w:szCs w:val="22"/>
              </w:rPr>
              <w:tab/>
              <w:t>the CEO must have regard to the following matters:</w:t>
            </w:r>
          </w:p>
          <w:p w:rsidR="00EB5AF5" w:rsidRPr="006361CC" w:rsidRDefault="00EB5AF5" w:rsidP="00EC5626">
            <w:pPr>
              <w:pStyle w:val="paragraphsub"/>
              <w:spacing w:before="120" w:line="260" w:lineRule="atLeast"/>
              <w:rPr>
                <w:rFonts w:ascii="Arial" w:hAnsi="Arial" w:cs="Arial"/>
                <w:szCs w:val="22"/>
              </w:rPr>
            </w:pPr>
            <w:r w:rsidRPr="006361CC">
              <w:rPr>
                <w:rFonts w:ascii="Arial" w:hAnsi="Arial" w:cs="Arial"/>
                <w:szCs w:val="22"/>
              </w:rPr>
              <w:tab/>
              <w:t>(i)</w:t>
            </w:r>
            <w:r w:rsidRPr="006361CC">
              <w:rPr>
                <w:rFonts w:ascii="Arial" w:hAnsi="Arial" w:cs="Arial"/>
                <w:szCs w:val="22"/>
              </w:rPr>
              <w:tab/>
              <w:t>the views of the child and any representative of the child consulted under paragraph (a);</w:t>
            </w:r>
          </w:p>
          <w:p w:rsidR="00EB5AF5" w:rsidRPr="006361CC" w:rsidRDefault="00EB5AF5" w:rsidP="00EC5626">
            <w:pPr>
              <w:pStyle w:val="paragraphsub"/>
              <w:spacing w:before="120" w:line="260" w:lineRule="atLeast"/>
              <w:rPr>
                <w:rFonts w:ascii="Arial" w:hAnsi="Arial" w:cs="Arial"/>
                <w:szCs w:val="22"/>
              </w:rPr>
            </w:pPr>
            <w:r w:rsidRPr="006361CC">
              <w:rPr>
                <w:rFonts w:ascii="Arial" w:hAnsi="Arial" w:cs="Arial"/>
                <w:szCs w:val="22"/>
              </w:rPr>
              <w:tab/>
              <w:t>(ii)</w:t>
            </w:r>
            <w:r w:rsidRPr="006361CC">
              <w:rPr>
                <w:rFonts w:ascii="Arial" w:hAnsi="Arial" w:cs="Arial"/>
                <w:szCs w:val="22"/>
              </w:rPr>
              <w:tab/>
              <w:t>whether the CEO is satisfied that there are persons who support the child and would be willing and able to assist the child to carry out actions and make decisions as a participant in the NDIS;</w:t>
            </w:r>
          </w:p>
          <w:p w:rsidR="00EB5AF5" w:rsidRPr="006361CC" w:rsidRDefault="00EB5AF5" w:rsidP="00EC5626">
            <w:pPr>
              <w:pStyle w:val="paragraphsub"/>
              <w:spacing w:before="120" w:line="260" w:lineRule="atLeast"/>
              <w:rPr>
                <w:rFonts w:ascii="Arial" w:hAnsi="Arial" w:cs="Arial"/>
                <w:i/>
                <w:szCs w:val="22"/>
              </w:rPr>
            </w:pPr>
            <w:r w:rsidRPr="006361CC">
              <w:rPr>
                <w:rFonts w:ascii="Arial" w:hAnsi="Arial" w:cs="Arial"/>
                <w:szCs w:val="22"/>
              </w:rPr>
              <w:tab/>
              <w:t>(iii)</w:t>
            </w:r>
            <w:r w:rsidRPr="006361CC">
              <w:rPr>
                <w:rFonts w:ascii="Arial" w:hAnsi="Arial" w:cs="Arial"/>
                <w:szCs w:val="22"/>
              </w:rPr>
              <w:tab/>
              <w:t>the impact the decision may have on the family relationships or informal support networks of the child;</w:t>
            </w:r>
          </w:p>
          <w:p w:rsidR="00EB5AF5" w:rsidRPr="006361CC" w:rsidRDefault="00EB5AF5" w:rsidP="00EC5626">
            <w:pPr>
              <w:pStyle w:val="paragraphsub"/>
              <w:spacing w:before="120" w:line="260" w:lineRule="atLeast"/>
              <w:rPr>
                <w:rFonts w:ascii="Arial" w:hAnsi="Arial" w:cs="Arial"/>
                <w:szCs w:val="22"/>
              </w:rPr>
            </w:pPr>
            <w:r w:rsidRPr="006361CC">
              <w:rPr>
                <w:rFonts w:ascii="Arial" w:hAnsi="Arial" w:cs="Arial"/>
                <w:szCs w:val="22"/>
              </w:rPr>
              <w:lastRenderedPageBreak/>
              <w:t>;</w:t>
            </w:r>
            <w:r w:rsidRPr="006361CC">
              <w:rPr>
                <w:rFonts w:ascii="Arial" w:hAnsi="Arial" w:cs="Arial"/>
                <w:szCs w:val="22"/>
              </w:rPr>
              <w:tab/>
              <w:t>(iv)</w:t>
            </w:r>
            <w:r w:rsidRPr="006361CC">
              <w:rPr>
                <w:rFonts w:ascii="Arial" w:hAnsi="Arial" w:cs="Arial"/>
                <w:szCs w:val="22"/>
              </w:rPr>
              <w:tab/>
              <w:t>whether there are any existing arrangements in place for the child in relation to child protection or decision</w:t>
            </w:r>
            <w:r w:rsidRPr="006361CC">
              <w:rPr>
                <w:rFonts w:ascii="Arial" w:hAnsi="Arial" w:cs="Arial"/>
                <w:szCs w:val="22"/>
              </w:rPr>
              <w:noBreakHyphen/>
              <w:t>making under a Commonwealth, State or Territory law that are relevant to the decision.</w:t>
            </w:r>
          </w:p>
          <w:p w:rsidR="00EB5AF5" w:rsidRPr="006361CC" w:rsidRDefault="00EB5AF5" w:rsidP="00EC5626">
            <w:pPr>
              <w:spacing w:before="120" w:line="260" w:lineRule="atLeast"/>
              <w:rPr>
                <w:rFonts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B5AF5" w:rsidRPr="006361CC" w:rsidRDefault="00EB5AF5" w:rsidP="00EC5626">
            <w:pPr>
              <w:spacing w:before="120" w:line="260" w:lineRule="atLeast"/>
              <w:rPr>
                <w:rFonts w:cs="Arial"/>
              </w:rPr>
            </w:pPr>
            <w:r w:rsidRPr="006361CC">
              <w:rPr>
                <w:rFonts w:cs="Arial"/>
              </w:rPr>
              <w:lastRenderedPageBreak/>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5AF5" w:rsidRPr="006361CC" w:rsidRDefault="00EB5AF5" w:rsidP="00EC5626">
            <w:pPr>
              <w:pStyle w:val="ListParagraph"/>
              <w:numPr>
                <w:ilvl w:val="0"/>
                <w:numId w:val="1"/>
              </w:numPr>
              <w:spacing w:before="120" w:line="260" w:lineRule="atLeast"/>
              <w:ind w:left="365"/>
              <w:contextualSpacing w:val="0"/>
              <w:rPr>
                <w:rFonts w:cs="Arial"/>
              </w:rPr>
            </w:pPr>
            <w:r w:rsidRPr="006361CC">
              <w:rPr>
                <w:rFonts w:cs="Arial"/>
              </w:rPr>
              <w:t xml:space="preserve">Reflects best drafting practice </w:t>
            </w:r>
          </w:p>
          <w:p w:rsidR="00EB5AF5" w:rsidRPr="006361CC" w:rsidRDefault="00EB5AF5" w:rsidP="00EC5626">
            <w:pPr>
              <w:pStyle w:val="ListParagraph"/>
              <w:numPr>
                <w:ilvl w:val="0"/>
                <w:numId w:val="1"/>
              </w:numPr>
              <w:spacing w:before="120" w:line="260" w:lineRule="atLeast"/>
              <w:ind w:left="365"/>
              <w:contextualSpacing w:val="0"/>
              <w:rPr>
                <w:rFonts w:cs="Arial"/>
                <w:b/>
              </w:rPr>
            </w:pPr>
            <w:r w:rsidRPr="006361CC">
              <w:rPr>
                <w:rFonts w:cs="Arial"/>
              </w:rPr>
              <w:t>Makes the Rules easier to understand by clearly identifying the section of the NDIS Act under which the determination is being made.</w:t>
            </w:r>
          </w:p>
          <w:p w:rsidR="00EB5AF5" w:rsidRPr="006361CC" w:rsidRDefault="00EB5AF5" w:rsidP="00EC5626">
            <w:pPr>
              <w:pStyle w:val="ListParagraph"/>
              <w:numPr>
                <w:ilvl w:val="0"/>
                <w:numId w:val="1"/>
              </w:numPr>
              <w:spacing w:before="120" w:line="260" w:lineRule="atLeast"/>
              <w:ind w:left="365"/>
              <w:contextualSpacing w:val="0"/>
              <w:rPr>
                <w:rFonts w:cs="Arial"/>
                <w:b/>
              </w:rPr>
            </w:pPr>
            <w:r w:rsidRPr="006361CC">
              <w:rPr>
                <w:rFonts w:cs="Arial"/>
              </w:rPr>
              <w:t>There is no change to the policy intent.</w:t>
            </w:r>
          </w:p>
          <w:p w:rsidR="00EB5AF5" w:rsidRPr="006361CC" w:rsidRDefault="00EB5AF5" w:rsidP="00EC5626">
            <w:pPr>
              <w:spacing w:before="120" w:line="260" w:lineRule="atLeast"/>
              <w:rPr>
                <w:rFonts w:cs="Arial"/>
                <w:b/>
              </w:rPr>
            </w:pPr>
          </w:p>
        </w:tc>
      </w:tr>
      <w:tr w:rsidR="00EB5AF5" w:rsidRPr="006361CC" w:rsidTr="00EC5626">
        <w:tc>
          <w:tcPr>
            <w:tcW w:w="5953" w:type="dxa"/>
            <w:tcBorders>
              <w:top w:val="single" w:sz="4" w:space="0" w:color="auto"/>
              <w:left w:val="single" w:sz="4" w:space="0" w:color="auto"/>
              <w:bottom w:val="single" w:sz="4" w:space="0" w:color="auto"/>
              <w:right w:val="single" w:sz="4" w:space="0" w:color="auto"/>
            </w:tcBorders>
          </w:tcPr>
          <w:p w:rsidR="00EB5AF5" w:rsidRPr="006361CC" w:rsidRDefault="00EB5AF5" w:rsidP="00EC5626">
            <w:pPr>
              <w:pStyle w:val="ndispart"/>
              <w:shd w:val="clear" w:color="auto" w:fill="FFFFFF"/>
              <w:spacing w:before="120" w:beforeAutospacing="0" w:after="0" w:afterAutospacing="0" w:line="260" w:lineRule="atLeast"/>
              <w:ind w:left="1134" w:hanging="1134"/>
              <w:rPr>
                <w:rFonts w:ascii="Arial" w:hAnsi="Arial" w:cs="Arial"/>
                <w:b/>
                <w:bCs/>
                <w:color w:val="000000"/>
                <w:sz w:val="22"/>
                <w:szCs w:val="22"/>
              </w:rPr>
            </w:pPr>
            <w:r w:rsidRPr="006361CC">
              <w:rPr>
                <w:rFonts w:ascii="Arial" w:hAnsi="Arial" w:cs="Arial"/>
                <w:b/>
                <w:bCs/>
                <w:color w:val="000000"/>
                <w:sz w:val="22"/>
                <w:szCs w:val="22"/>
              </w:rPr>
              <w:t>Part 6   Duties of child’s representatives</w:t>
            </w:r>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58" w:name="_Ref348507622"/>
            <w:r w:rsidRPr="006361CC">
              <w:rPr>
                <w:rFonts w:ascii="Arial" w:hAnsi="Arial" w:cs="Arial"/>
                <w:color w:val="000000"/>
                <w:sz w:val="22"/>
                <w:szCs w:val="22"/>
              </w:rPr>
              <w:t>6.1     The Act provides guidance as to how a child’s representative is to act under the NDIS.</w:t>
            </w:r>
            <w:bookmarkEnd w:id="58"/>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59" w:name="_Ref349230495"/>
            <w:r w:rsidRPr="006361CC">
              <w:rPr>
                <w:rFonts w:ascii="Arial" w:hAnsi="Arial" w:cs="Arial"/>
                <w:color w:val="000000"/>
                <w:sz w:val="22"/>
                <w:szCs w:val="22"/>
              </w:rPr>
              <w:t>6.2     One duty of a child’s representative is to:</w:t>
            </w:r>
            <w:bookmarkEnd w:id="59"/>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(a)     ascertain the wishes of the child; and</w:t>
            </w:r>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(b)     act in a manner that promotes the best interests of that child.</w:t>
            </w:r>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60" w:name="_Ref349230497"/>
            <w:r w:rsidRPr="006361CC">
              <w:rPr>
                <w:rFonts w:ascii="Arial" w:hAnsi="Arial" w:cs="Arial"/>
                <w:color w:val="000000"/>
                <w:sz w:val="22"/>
                <w:szCs w:val="22"/>
              </w:rPr>
              <w:t>6.3     This duty is not breached if the child’s representative does a thing, or refrains from doing a thing, so long as:</w:t>
            </w:r>
            <w:bookmarkEnd w:id="60"/>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(a)     the child’s representative reasonably believes that they have ascertained the wishes of the child in relation to the thing; and</w:t>
            </w:r>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(b)     the child’s representative reasonably believes that doing the thing, or refraining from doing the thing, promotes the best interests of the child.</w:t>
            </w:r>
          </w:p>
          <w:p w:rsidR="00EB5AF5" w:rsidRPr="006361CC" w:rsidRDefault="00EB5AF5" w:rsidP="00EC5626">
            <w:pPr>
              <w:pStyle w:val="ndisreference"/>
              <w:shd w:val="clear" w:color="auto" w:fill="FFFFFF"/>
              <w:spacing w:before="120" w:beforeAutospacing="0" w:after="0" w:afterAutospacing="0" w:line="260" w:lineRule="atLeast"/>
              <w:jc w:val="right"/>
              <w:rPr>
                <w:rFonts w:ascii="Arial" w:hAnsi="Arial" w:cs="Arial"/>
                <w:i/>
                <w:iCs/>
                <w:color w:val="000000"/>
                <w:sz w:val="22"/>
                <w:szCs w:val="22"/>
              </w:rPr>
            </w:pPr>
            <w:r w:rsidRPr="006361CC">
              <w:rPr>
                <w:rFonts w:ascii="Arial" w:hAnsi="Arial" w:cs="Arial"/>
                <w:i/>
                <w:iCs/>
                <w:color w:val="000000"/>
                <w:sz w:val="22"/>
                <w:szCs w:val="22"/>
              </w:rPr>
              <w:t>The duty set out in paragraph 6.2 and the qualification set out in paragraph 6.3 summarise subsections 76(1) to (3) of the Act.</w:t>
            </w:r>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6361CC">
              <w:rPr>
                <w:rFonts w:ascii="Arial" w:hAnsi="Arial" w:cs="Arial"/>
                <w:color w:val="000000"/>
                <w:sz w:val="22"/>
                <w:szCs w:val="22"/>
              </w:rPr>
              <w:t>6.4     A child’s representative also has a duty to consult, wherever practicable, with the following in relation to doing things under, or for the purposes of, the Act:</w:t>
            </w:r>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bookmarkStart w:id="61" w:name="_Ref351730774"/>
            <w:r w:rsidRPr="006361CC">
              <w:rPr>
                <w:rFonts w:ascii="Arial" w:hAnsi="Arial" w:cs="Arial"/>
                <w:color w:val="000000"/>
                <w:sz w:val="22"/>
                <w:szCs w:val="22"/>
              </w:rPr>
              <w:t>(a)     the guardian of the child (if any) and any other person who satisfies parental condition 1 or parental condition 2 (see paragraph 4.2) in relation to the child;</w:t>
            </w:r>
            <w:bookmarkEnd w:id="61"/>
          </w:p>
          <w:p w:rsidR="00EB5AF5" w:rsidRPr="006361CC" w:rsidRDefault="00EB5AF5"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6361CC">
              <w:rPr>
                <w:rFonts w:ascii="Arial" w:hAnsi="Arial" w:cs="Arial"/>
                <w:color w:val="000000"/>
                <w:sz w:val="22"/>
                <w:szCs w:val="22"/>
              </w:rPr>
              <w:t>(b)     any other person who assists the child to manage their day-to-day activities and make decisions.</w:t>
            </w:r>
          </w:p>
          <w:p w:rsidR="00EB5AF5" w:rsidRPr="006361CC" w:rsidRDefault="00EB5AF5" w:rsidP="00EC5626">
            <w:pPr>
              <w:spacing w:before="120" w:line="260" w:lineRule="atLeast"/>
              <w:rPr>
                <w:rFonts w:cs="Arial"/>
                <w:b/>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5AF5" w:rsidRPr="006361CC" w:rsidRDefault="00EB5AF5" w:rsidP="00EC5626">
            <w:pPr>
              <w:pStyle w:val="ActHead2"/>
              <w:pageBreakBefore/>
              <w:spacing w:before="120" w:line="260" w:lineRule="atLeast"/>
              <w:rPr>
                <w:rFonts w:ascii="Arial" w:hAnsi="Arial" w:cs="Arial"/>
                <w:sz w:val="22"/>
                <w:szCs w:val="22"/>
              </w:rPr>
            </w:pPr>
            <w:bookmarkStart w:id="62" w:name="_Toc80207957"/>
            <w:bookmarkStart w:id="63" w:name="_Ref349574285"/>
            <w:bookmarkStart w:id="64" w:name="_Ref348509383"/>
            <w:bookmarkStart w:id="65" w:name="_Ref348507621"/>
            <w:bookmarkStart w:id="66" w:name="_Toc80207958"/>
            <w:r w:rsidRPr="006361CC">
              <w:rPr>
                <w:rStyle w:val="CharPartNo"/>
                <w:rFonts w:ascii="Arial" w:hAnsi="Arial" w:cs="Arial"/>
                <w:sz w:val="22"/>
                <w:szCs w:val="22"/>
              </w:rPr>
              <w:t>Part 4</w:t>
            </w:r>
            <w:r w:rsidRPr="006361CC">
              <w:rPr>
                <w:rFonts w:ascii="Arial" w:hAnsi="Arial" w:cs="Arial"/>
                <w:sz w:val="22"/>
                <w:szCs w:val="22"/>
              </w:rPr>
              <w:t>—</w:t>
            </w:r>
            <w:r w:rsidRPr="006361CC">
              <w:rPr>
                <w:rStyle w:val="CharPartText"/>
                <w:rFonts w:ascii="Arial" w:eastAsiaTheme="majorEastAsia" w:hAnsi="Arial" w:cs="Arial"/>
                <w:sz w:val="22"/>
                <w:szCs w:val="22"/>
              </w:rPr>
              <w:t>Duties to children</w:t>
            </w:r>
            <w:bookmarkEnd w:id="62"/>
          </w:p>
          <w:p w:rsidR="00EB5AF5" w:rsidRPr="006361CC" w:rsidRDefault="00EB5AF5" w:rsidP="00EC5626">
            <w:pPr>
              <w:pStyle w:val="ActHead5"/>
              <w:spacing w:before="120" w:line="260" w:lineRule="atLeast"/>
              <w:rPr>
                <w:rFonts w:ascii="Arial" w:hAnsi="Arial" w:cs="Arial"/>
                <w:sz w:val="22"/>
              </w:rPr>
            </w:pPr>
            <w:r w:rsidRPr="006361CC">
              <w:rPr>
                <w:rStyle w:val="CharSectno"/>
                <w:rFonts w:ascii="Arial" w:eastAsiaTheme="majorEastAsia" w:hAnsi="Arial" w:cs="Arial"/>
                <w:sz w:val="22"/>
              </w:rPr>
              <w:t>12</w:t>
            </w:r>
            <w:r w:rsidRPr="006361CC">
              <w:rPr>
                <w:rFonts w:ascii="Arial" w:hAnsi="Arial" w:cs="Arial"/>
                <w:sz w:val="22"/>
              </w:rPr>
              <w:t xml:space="preserve">  </w:t>
            </w:r>
            <w:bookmarkEnd w:id="63"/>
            <w:bookmarkEnd w:id="64"/>
            <w:bookmarkEnd w:id="65"/>
            <w:r w:rsidRPr="006361CC">
              <w:rPr>
                <w:rFonts w:ascii="Arial" w:hAnsi="Arial" w:cs="Arial"/>
                <w:sz w:val="22"/>
              </w:rPr>
              <w:t>Duty to consult certain other persons</w:t>
            </w:r>
            <w:bookmarkEnd w:id="66"/>
          </w:p>
          <w:p w:rsidR="00EB5AF5" w:rsidRPr="006361CC" w:rsidRDefault="00EB5AF5" w:rsidP="00EC5626">
            <w:pPr>
              <w:pStyle w:val="subsection"/>
              <w:spacing w:before="120" w:line="260" w:lineRule="atLeast"/>
              <w:rPr>
                <w:rFonts w:ascii="Arial" w:hAnsi="Arial" w:cs="Arial"/>
                <w:szCs w:val="22"/>
              </w:rPr>
            </w:pPr>
            <w:bookmarkStart w:id="67" w:name="_Ref348461477"/>
            <w:r w:rsidRPr="006361CC">
              <w:rPr>
                <w:rFonts w:ascii="Arial" w:hAnsi="Arial" w:cs="Arial"/>
                <w:szCs w:val="22"/>
              </w:rPr>
              <w:tab/>
            </w:r>
            <w:r w:rsidRPr="006361CC">
              <w:rPr>
                <w:rFonts w:ascii="Arial" w:hAnsi="Arial" w:cs="Arial"/>
                <w:szCs w:val="22"/>
              </w:rPr>
              <w:tab/>
              <w:t>For the purposes of subsection 76(4) of the Act, a person who may do a thing in relation to a child because of section 74 of the Act has a duty to consult, so far as is practicable, with the following persons in relation to the doing of that thing:</w:t>
            </w:r>
          </w:p>
          <w:p w:rsidR="00EB5AF5" w:rsidRPr="006361CC" w:rsidRDefault="00EB5AF5" w:rsidP="00EC5626">
            <w:pPr>
              <w:pStyle w:val="paragraph"/>
              <w:spacing w:before="120" w:line="260" w:lineRule="atLeast"/>
              <w:rPr>
                <w:rFonts w:ascii="Arial" w:hAnsi="Arial" w:cs="Arial"/>
                <w:szCs w:val="22"/>
              </w:rPr>
            </w:pPr>
            <w:r w:rsidRPr="006361CC">
              <w:rPr>
                <w:rFonts w:ascii="Arial" w:hAnsi="Arial" w:cs="Arial"/>
                <w:szCs w:val="22"/>
              </w:rPr>
              <w:tab/>
              <w:t>(a)</w:t>
            </w:r>
            <w:r w:rsidRPr="006361CC">
              <w:rPr>
                <w:rFonts w:ascii="Arial" w:hAnsi="Arial" w:cs="Arial"/>
                <w:szCs w:val="22"/>
              </w:rPr>
              <w:tab/>
              <w:t>any person who:</w:t>
            </w:r>
          </w:p>
          <w:p w:rsidR="00EB5AF5" w:rsidRPr="006361CC" w:rsidRDefault="00EB5AF5" w:rsidP="00EC5626">
            <w:pPr>
              <w:pStyle w:val="paragraphsub"/>
              <w:spacing w:before="120" w:line="260" w:lineRule="atLeast"/>
              <w:rPr>
                <w:rFonts w:ascii="Arial" w:hAnsi="Arial" w:cs="Arial"/>
                <w:szCs w:val="22"/>
              </w:rPr>
            </w:pPr>
            <w:r w:rsidRPr="006361CC">
              <w:rPr>
                <w:rFonts w:ascii="Arial" w:hAnsi="Arial" w:cs="Arial"/>
                <w:szCs w:val="22"/>
              </w:rPr>
              <w:tab/>
              <w:t>(i)</w:t>
            </w:r>
            <w:r w:rsidRPr="006361CC">
              <w:rPr>
                <w:rFonts w:ascii="Arial" w:hAnsi="Arial" w:cs="Arial"/>
                <w:szCs w:val="22"/>
              </w:rPr>
              <w:tab/>
              <w:t>has parental responsibility for the child; or</w:t>
            </w:r>
          </w:p>
          <w:p w:rsidR="00EB5AF5" w:rsidRPr="006361CC" w:rsidRDefault="00EB5AF5" w:rsidP="00EC5626">
            <w:pPr>
              <w:pStyle w:val="paragraphsub"/>
              <w:spacing w:before="120" w:line="260" w:lineRule="atLeast"/>
              <w:rPr>
                <w:rFonts w:ascii="Arial" w:hAnsi="Arial" w:cs="Arial"/>
                <w:szCs w:val="22"/>
              </w:rPr>
            </w:pPr>
            <w:r w:rsidRPr="006361CC">
              <w:rPr>
                <w:rFonts w:ascii="Arial" w:hAnsi="Arial" w:cs="Arial"/>
                <w:szCs w:val="22"/>
              </w:rPr>
              <w:tab/>
              <w:t>(ii)</w:t>
            </w:r>
            <w:r w:rsidRPr="006361CC">
              <w:rPr>
                <w:rFonts w:ascii="Arial" w:hAnsi="Arial" w:cs="Arial"/>
                <w:szCs w:val="22"/>
              </w:rPr>
              <w:tab/>
              <w:t>but for subsection 75(2) or (3) of the Act, would have parental responsibility for the child;</w:t>
            </w:r>
          </w:p>
          <w:p w:rsidR="00EB5AF5" w:rsidRPr="006361CC" w:rsidRDefault="00EB5AF5" w:rsidP="00EC5626">
            <w:pPr>
              <w:pStyle w:val="paragraph"/>
              <w:spacing w:before="120" w:line="260" w:lineRule="atLeast"/>
              <w:rPr>
                <w:rFonts w:ascii="Arial" w:hAnsi="Arial" w:cs="Arial"/>
                <w:szCs w:val="22"/>
              </w:rPr>
            </w:pPr>
            <w:r w:rsidRPr="006361CC">
              <w:rPr>
                <w:rFonts w:ascii="Arial" w:hAnsi="Arial" w:cs="Arial"/>
                <w:szCs w:val="22"/>
              </w:rPr>
              <w:tab/>
              <w:t>(b)</w:t>
            </w:r>
            <w:r w:rsidRPr="006361CC">
              <w:rPr>
                <w:rFonts w:ascii="Arial" w:hAnsi="Arial" w:cs="Arial"/>
                <w:szCs w:val="22"/>
              </w:rPr>
              <w:tab/>
              <w:t>any other person who assists the child:</w:t>
            </w:r>
          </w:p>
          <w:p w:rsidR="00EB5AF5" w:rsidRPr="006361CC" w:rsidRDefault="00EB5AF5" w:rsidP="00EC5626">
            <w:pPr>
              <w:pStyle w:val="paragraphsub"/>
              <w:spacing w:before="120" w:line="260" w:lineRule="atLeast"/>
              <w:rPr>
                <w:rFonts w:ascii="Arial" w:hAnsi="Arial" w:cs="Arial"/>
                <w:szCs w:val="22"/>
              </w:rPr>
            </w:pPr>
            <w:r w:rsidRPr="006361CC">
              <w:rPr>
                <w:rFonts w:ascii="Arial" w:hAnsi="Arial" w:cs="Arial"/>
                <w:szCs w:val="22"/>
              </w:rPr>
              <w:tab/>
              <w:t>(i)</w:t>
            </w:r>
            <w:r w:rsidRPr="006361CC">
              <w:rPr>
                <w:rFonts w:ascii="Arial" w:hAnsi="Arial" w:cs="Arial"/>
                <w:szCs w:val="22"/>
              </w:rPr>
              <w:tab/>
              <w:t>to make decisions as a participant in the NDIS;</w:t>
            </w:r>
            <w:r w:rsidRPr="006361CC">
              <w:rPr>
                <w:rFonts w:ascii="Arial" w:hAnsi="Arial" w:cs="Arial"/>
                <w:i/>
                <w:szCs w:val="22"/>
              </w:rPr>
              <w:t xml:space="preserve"> </w:t>
            </w:r>
            <w:r w:rsidRPr="006361CC">
              <w:rPr>
                <w:rFonts w:ascii="Arial" w:hAnsi="Arial" w:cs="Arial"/>
                <w:szCs w:val="22"/>
              </w:rPr>
              <w:t>and</w:t>
            </w:r>
          </w:p>
          <w:p w:rsidR="00EB5AF5" w:rsidRPr="006361CC" w:rsidRDefault="00EB5AF5" w:rsidP="00EC5626">
            <w:pPr>
              <w:tabs>
                <w:tab w:val="right" w:pos="1977"/>
              </w:tabs>
              <w:spacing w:before="120" w:line="260" w:lineRule="atLeast"/>
              <w:ind w:left="2119" w:hanging="1559"/>
              <w:rPr>
                <w:rFonts w:cs="Arial"/>
                <w:b/>
              </w:rPr>
            </w:pPr>
            <w:r w:rsidRPr="006361CC">
              <w:rPr>
                <w:rFonts w:cs="Arial"/>
              </w:rPr>
              <w:tab/>
              <w:t>(ii)</w:t>
            </w:r>
            <w:r w:rsidRPr="006361CC">
              <w:rPr>
                <w:rFonts w:cs="Arial"/>
              </w:rPr>
              <w:tab/>
              <w:t>to manage the child’s day</w:t>
            </w:r>
            <w:r w:rsidRPr="006361CC">
              <w:rPr>
                <w:rFonts w:cs="Arial"/>
              </w:rPr>
              <w:noBreakHyphen/>
              <w:t>to</w:t>
            </w:r>
            <w:r w:rsidRPr="006361CC">
              <w:rPr>
                <w:rFonts w:cs="Arial"/>
              </w:rPr>
              <w:noBreakHyphen/>
              <w:t>day activities.</w:t>
            </w:r>
            <w:bookmarkEnd w:id="67"/>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B5AF5" w:rsidRPr="006361CC" w:rsidRDefault="00EB5AF5" w:rsidP="00EC5626">
            <w:pPr>
              <w:spacing w:before="120" w:line="260" w:lineRule="atLeast"/>
              <w:rPr>
                <w:rFonts w:cs="Arial"/>
              </w:rPr>
            </w:pPr>
            <w:r w:rsidRPr="006361CC">
              <w:rPr>
                <w:rFonts w:cs="Arial"/>
              </w:rPr>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5AF5" w:rsidRPr="006361CC" w:rsidRDefault="00EB5AF5" w:rsidP="00EC5626">
            <w:pPr>
              <w:pStyle w:val="ListParagraph"/>
              <w:numPr>
                <w:ilvl w:val="0"/>
                <w:numId w:val="1"/>
              </w:numPr>
              <w:spacing w:before="120" w:line="260" w:lineRule="atLeast"/>
              <w:ind w:left="374"/>
              <w:contextualSpacing w:val="0"/>
              <w:rPr>
                <w:rFonts w:cs="Arial"/>
              </w:rPr>
            </w:pPr>
            <w:r w:rsidRPr="006361CC">
              <w:rPr>
                <w:rFonts w:cs="Arial"/>
              </w:rPr>
              <w:t xml:space="preserve">Reflects best drafting practice to remove unnecessary information summarised from the NDIS Act </w:t>
            </w:r>
          </w:p>
          <w:p w:rsidR="00EB5AF5" w:rsidRPr="006361CC" w:rsidRDefault="00EB5AF5" w:rsidP="00EC5626">
            <w:pPr>
              <w:pStyle w:val="ListParagraph"/>
              <w:numPr>
                <w:ilvl w:val="0"/>
                <w:numId w:val="1"/>
              </w:numPr>
              <w:spacing w:before="120" w:line="260" w:lineRule="atLeast"/>
              <w:ind w:left="374"/>
              <w:contextualSpacing w:val="0"/>
              <w:rPr>
                <w:rFonts w:cs="Arial"/>
              </w:rPr>
            </w:pPr>
            <w:r w:rsidRPr="006361CC">
              <w:rPr>
                <w:rFonts w:cs="Arial"/>
              </w:rPr>
              <w:t>Removes text boxes</w:t>
            </w:r>
          </w:p>
          <w:p w:rsidR="00EB5AF5" w:rsidRPr="006361CC" w:rsidRDefault="00EB5AF5" w:rsidP="00EC5626">
            <w:pPr>
              <w:pStyle w:val="ListParagraph"/>
              <w:numPr>
                <w:ilvl w:val="0"/>
                <w:numId w:val="1"/>
              </w:numPr>
              <w:spacing w:before="120" w:line="260" w:lineRule="atLeast"/>
              <w:ind w:left="374"/>
              <w:contextualSpacing w:val="0"/>
              <w:rPr>
                <w:rFonts w:cs="Arial"/>
                <w:b/>
              </w:rPr>
            </w:pPr>
            <w:r w:rsidRPr="006361CC">
              <w:rPr>
                <w:rFonts w:cs="Arial"/>
              </w:rPr>
              <w:t>Simplifies and makes the Rules easier to understand</w:t>
            </w:r>
          </w:p>
          <w:p w:rsidR="00EB5AF5" w:rsidRPr="006361CC" w:rsidRDefault="00EB5AF5" w:rsidP="00EC5626">
            <w:pPr>
              <w:pStyle w:val="ListParagraph"/>
              <w:numPr>
                <w:ilvl w:val="0"/>
                <w:numId w:val="1"/>
              </w:numPr>
              <w:spacing w:before="120" w:line="260" w:lineRule="atLeast"/>
              <w:ind w:left="374"/>
              <w:contextualSpacing w:val="0"/>
              <w:rPr>
                <w:rFonts w:cs="Arial"/>
                <w:b/>
              </w:rPr>
            </w:pPr>
            <w:r w:rsidRPr="006361CC">
              <w:rPr>
                <w:rFonts w:cs="Arial"/>
              </w:rPr>
              <w:t>There is no change to the policy intent.</w:t>
            </w:r>
          </w:p>
          <w:p w:rsidR="00EB5AF5" w:rsidRPr="006361CC" w:rsidRDefault="00EB5AF5" w:rsidP="00EC5626">
            <w:pPr>
              <w:pStyle w:val="ListParagraph"/>
              <w:numPr>
                <w:ilvl w:val="0"/>
                <w:numId w:val="1"/>
              </w:numPr>
              <w:spacing w:before="120" w:line="260" w:lineRule="atLeast"/>
              <w:ind w:left="374"/>
              <w:contextualSpacing w:val="0"/>
              <w:rPr>
                <w:rFonts w:cs="Arial"/>
                <w:b/>
              </w:rPr>
            </w:pPr>
            <w:r w:rsidRPr="006361CC">
              <w:rPr>
                <w:rFonts w:cs="Arial"/>
              </w:rPr>
              <w:t>Paragraph 6.4 of the 2013 Rules is reflected in section 12 of the 2021 Rules.</w:t>
            </w:r>
          </w:p>
        </w:tc>
      </w:tr>
      <w:tr w:rsidR="00EB5AF5" w:rsidRPr="006361CC" w:rsidTr="00EC5626">
        <w:tc>
          <w:tcPr>
            <w:tcW w:w="5953" w:type="dxa"/>
            <w:tcBorders>
              <w:top w:val="single" w:sz="4" w:space="0" w:color="auto"/>
              <w:left w:val="single" w:sz="4" w:space="0" w:color="auto"/>
              <w:bottom w:val="single" w:sz="4" w:space="0" w:color="auto"/>
              <w:right w:val="single" w:sz="4" w:space="0" w:color="auto"/>
            </w:tcBorders>
          </w:tcPr>
          <w:p w:rsidR="00EB5AF5" w:rsidRPr="006361CC" w:rsidRDefault="00EB5AF5"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68" w:name="_Toc350100110"/>
            <w:r w:rsidRPr="006361CC">
              <w:rPr>
                <w:rFonts w:ascii="Arial" w:hAnsi="Arial" w:cs="Arial"/>
                <w:b/>
                <w:bCs/>
                <w:i/>
                <w:iCs/>
                <w:color w:val="000000"/>
                <w:sz w:val="22"/>
                <w:szCs w:val="22"/>
              </w:rPr>
              <w:t>Citation</w:t>
            </w:r>
            <w:bookmarkEnd w:id="68"/>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6361CC">
              <w:rPr>
                <w:rFonts w:ascii="Arial" w:hAnsi="Arial" w:cs="Arial"/>
                <w:color w:val="000000"/>
                <w:sz w:val="22"/>
                <w:szCs w:val="22"/>
              </w:rPr>
              <w:t>7.1     These Rules may be cited as the </w:t>
            </w:r>
            <w:r w:rsidRPr="006361CC">
              <w:rPr>
                <w:rFonts w:ascii="Arial" w:hAnsi="Arial" w:cs="Arial"/>
                <w:i/>
                <w:iCs/>
                <w:color w:val="000000"/>
                <w:sz w:val="22"/>
                <w:szCs w:val="22"/>
              </w:rPr>
              <w:t>National Disability Insurance Scheme (Children) Rules 2013</w:t>
            </w:r>
            <w:r w:rsidRPr="006361CC">
              <w:rPr>
                <w:rFonts w:ascii="Arial" w:hAnsi="Arial" w:cs="Arial"/>
                <w:color w:val="000000"/>
                <w:sz w:val="22"/>
                <w:szCs w:val="22"/>
              </w:rPr>
              <w:t>.</w:t>
            </w:r>
          </w:p>
          <w:p w:rsidR="00EB5AF5" w:rsidRPr="006361CC" w:rsidRDefault="00EB5AF5" w:rsidP="00EC5626">
            <w:pPr>
              <w:spacing w:before="120" w:line="260" w:lineRule="atLeast"/>
              <w:rPr>
                <w:rFonts w:cs="Arial"/>
                <w:b/>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5AF5" w:rsidRPr="006361CC" w:rsidRDefault="00EB5AF5" w:rsidP="00EC5626">
            <w:pPr>
              <w:pStyle w:val="ActHead5"/>
              <w:spacing w:before="120" w:line="260" w:lineRule="atLeast"/>
              <w:rPr>
                <w:rFonts w:ascii="Arial" w:hAnsi="Arial" w:cs="Arial"/>
                <w:sz w:val="22"/>
              </w:rPr>
            </w:pPr>
            <w:r w:rsidRPr="006361CC">
              <w:rPr>
                <w:rStyle w:val="CharSectno"/>
                <w:rFonts w:ascii="Arial" w:hAnsi="Arial" w:cs="Arial"/>
                <w:sz w:val="22"/>
              </w:rPr>
              <w:t>1</w:t>
            </w:r>
            <w:r w:rsidRPr="006361CC">
              <w:rPr>
                <w:rFonts w:ascii="Arial" w:hAnsi="Arial" w:cs="Arial"/>
                <w:sz w:val="22"/>
              </w:rPr>
              <w:t xml:space="preserve">  Name</w:t>
            </w:r>
          </w:p>
          <w:p w:rsidR="00EB5AF5" w:rsidRPr="006361CC" w:rsidRDefault="00EB5AF5" w:rsidP="00EC5626">
            <w:pPr>
              <w:pStyle w:val="subsection"/>
              <w:spacing w:before="120" w:line="260" w:lineRule="atLeast"/>
              <w:rPr>
                <w:rFonts w:ascii="Arial" w:hAnsi="Arial" w:cs="Arial"/>
                <w:szCs w:val="22"/>
              </w:rPr>
            </w:pPr>
            <w:r w:rsidRPr="006361CC">
              <w:rPr>
                <w:rFonts w:ascii="Arial" w:hAnsi="Arial" w:cs="Arial"/>
                <w:szCs w:val="22"/>
              </w:rPr>
              <w:tab/>
            </w:r>
            <w:r w:rsidRPr="006361CC">
              <w:rPr>
                <w:rFonts w:ascii="Arial" w:hAnsi="Arial" w:cs="Arial"/>
                <w:szCs w:val="22"/>
              </w:rPr>
              <w:tab/>
              <w:t xml:space="preserve">This instrument is the </w:t>
            </w:r>
            <w:r w:rsidRPr="006361CC">
              <w:rPr>
                <w:rFonts w:ascii="Arial" w:hAnsi="Arial" w:cs="Arial"/>
                <w:i/>
                <w:szCs w:val="22"/>
              </w:rPr>
              <w:fldChar w:fldCharType="begin"/>
            </w:r>
            <w:r w:rsidRPr="006361CC">
              <w:rPr>
                <w:rFonts w:ascii="Arial" w:hAnsi="Arial" w:cs="Arial"/>
                <w:i/>
                <w:szCs w:val="22"/>
              </w:rPr>
              <w:instrText xml:space="preserve"> STYLEREF  ShortT </w:instrText>
            </w:r>
            <w:r w:rsidRPr="006361CC">
              <w:rPr>
                <w:rFonts w:ascii="Arial" w:hAnsi="Arial" w:cs="Arial"/>
                <w:i/>
                <w:szCs w:val="22"/>
              </w:rPr>
              <w:fldChar w:fldCharType="separate"/>
            </w:r>
            <w:r w:rsidRPr="006361CC">
              <w:rPr>
                <w:rFonts w:ascii="Arial" w:hAnsi="Arial" w:cs="Arial"/>
                <w:b/>
                <w:bCs/>
                <w:i/>
                <w:noProof/>
                <w:szCs w:val="22"/>
                <w:lang w:val="en-US"/>
              </w:rPr>
              <w:t>Error! Use the Home tab to apply ShortT to the text that you want to appear here.</w:t>
            </w:r>
            <w:r w:rsidRPr="006361CC">
              <w:rPr>
                <w:rFonts w:ascii="Arial" w:hAnsi="Arial" w:cs="Arial"/>
                <w:i/>
                <w:szCs w:val="22"/>
              </w:rPr>
              <w:fldChar w:fldCharType="end"/>
            </w:r>
            <w:r w:rsidRPr="006361CC">
              <w:rPr>
                <w:rFonts w:ascii="Arial" w:hAnsi="Arial" w:cs="Arial"/>
                <w:szCs w:val="22"/>
              </w:rPr>
              <w:t>.</w:t>
            </w:r>
          </w:p>
          <w:p w:rsidR="00EB5AF5" w:rsidRPr="006361CC" w:rsidRDefault="00EB5AF5" w:rsidP="00EC5626">
            <w:pPr>
              <w:spacing w:before="120" w:line="260" w:lineRule="atLeast"/>
              <w:rPr>
                <w:rFonts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B5AF5" w:rsidRPr="006361CC" w:rsidRDefault="00EB5AF5" w:rsidP="00EC5626">
            <w:pPr>
              <w:spacing w:before="120" w:line="260" w:lineRule="atLeast"/>
              <w:rPr>
                <w:rFonts w:cs="Arial"/>
              </w:rPr>
            </w:pPr>
            <w:r w:rsidRPr="006361CC">
              <w:rPr>
                <w:rFonts w:cs="Arial"/>
              </w:rPr>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5AF5" w:rsidRPr="006361CC" w:rsidRDefault="00EB5AF5" w:rsidP="00EB5AF5">
            <w:pPr>
              <w:pStyle w:val="ListParagraph"/>
              <w:numPr>
                <w:ilvl w:val="0"/>
                <w:numId w:val="3"/>
              </w:numPr>
              <w:spacing w:before="120" w:line="260" w:lineRule="atLeast"/>
              <w:ind w:left="374"/>
              <w:contextualSpacing w:val="0"/>
              <w:rPr>
                <w:rFonts w:cs="Arial"/>
                <w:b/>
              </w:rPr>
            </w:pPr>
            <w:r w:rsidRPr="006361CC">
              <w:rPr>
                <w:rFonts w:cs="Arial"/>
              </w:rPr>
              <w:t>Reflects best drafting practice</w:t>
            </w:r>
          </w:p>
        </w:tc>
      </w:tr>
      <w:tr w:rsidR="00EB5AF5" w:rsidRPr="006361CC" w:rsidTr="00EC5626">
        <w:tc>
          <w:tcPr>
            <w:tcW w:w="5953" w:type="dxa"/>
            <w:tcBorders>
              <w:top w:val="single" w:sz="4" w:space="0" w:color="auto"/>
              <w:left w:val="single" w:sz="4" w:space="0" w:color="auto"/>
              <w:bottom w:val="single" w:sz="4" w:space="0" w:color="auto"/>
              <w:right w:val="single" w:sz="4" w:space="0" w:color="auto"/>
            </w:tcBorders>
          </w:tcPr>
          <w:p w:rsidR="00EB5AF5" w:rsidRPr="006361CC" w:rsidRDefault="00EB5AF5"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r w:rsidRPr="006361CC">
              <w:rPr>
                <w:rFonts w:ascii="Arial" w:hAnsi="Arial" w:cs="Arial"/>
                <w:b/>
                <w:bCs/>
                <w:i/>
                <w:iCs/>
                <w:color w:val="000000"/>
                <w:sz w:val="22"/>
                <w:szCs w:val="22"/>
              </w:rPr>
              <w:lastRenderedPageBreak/>
              <w:t>Interpretation</w:t>
            </w:r>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6361CC">
              <w:rPr>
                <w:rFonts w:ascii="Arial" w:hAnsi="Arial" w:cs="Arial"/>
                <w:color w:val="000000"/>
                <w:sz w:val="22"/>
                <w:szCs w:val="22"/>
              </w:rPr>
              <w:t>7.2     These Rules include text that summarises provisions of the Act. The boxed notes identify such text, which does not form an operative part of these Rules.</w:t>
            </w:r>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6361CC">
              <w:rPr>
                <w:rFonts w:ascii="Arial" w:hAnsi="Arial" w:cs="Arial"/>
                <w:color w:val="000000"/>
                <w:sz w:val="22"/>
                <w:szCs w:val="22"/>
              </w:rPr>
              <w:t>7.3     Terms and expressions that are used in the Act have the same meaning in these Rules unless these Rules display a contrary intention—see the </w:t>
            </w:r>
            <w:r w:rsidRPr="006361CC">
              <w:rPr>
                <w:rFonts w:ascii="Arial" w:hAnsi="Arial" w:cs="Arial"/>
                <w:i/>
                <w:iCs/>
                <w:color w:val="000000"/>
                <w:sz w:val="22"/>
                <w:szCs w:val="22"/>
              </w:rPr>
              <w:t>Acts Interpretation Act 1901 </w:t>
            </w:r>
            <w:r w:rsidRPr="006361CC">
              <w:rPr>
                <w:rFonts w:ascii="Arial" w:hAnsi="Arial" w:cs="Arial"/>
                <w:color w:val="000000"/>
                <w:sz w:val="22"/>
                <w:szCs w:val="22"/>
              </w:rPr>
              <w:t>and the </w:t>
            </w:r>
            <w:r w:rsidRPr="006361CC">
              <w:rPr>
                <w:rFonts w:ascii="Arial" w:hAnsi="Arial" w:cs="Arial"/>
                <w:i/>
                <w:iCs/>
                <w:color w:val="000000"/>
                <w:sz w:val="22"/>
                <w:szCs w:val="22"/>
              </w:rPr>
              <w:t>Legislative Instruments Act 2003</w:t>
            </w:r>
            <w:r w:rsidRPr="006361CC">
              <w:rPr>
                <w:rFonts w:ascii="Arial" w:hAnsi="Arial" w:cs="Arial"/>
                <w:color w:val="000000"/>
                <w:sz w:val="22"/>
                <w:szCs w:val="22"/>
              </w:rPr>
              <w:t>, which include definitions and rules of interpretation that apply to all Commonwealth legislation. For convenience, the more important definitions from the Act are identified or reproduced in paragraph 7.4.</w:t>
            </w:r>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69" w:name="_Ref349297788"/>
            <w:r w:rsidRPr="006361CC">
              <w:rPr>
                <w:rFonts w:ascii="Arial" w:hAnsi="Arial" w:cs="Arial"/>
                <w:color w:val="000000"/>
                <w:sz w:val="22"/>
                <w:szCs w:val="22"/>
              </w:rPr>
              <w:t>7.4     In these Rules:</w:t>
            </w:r>
            <w:bookmarkEnd w:id="69"/>
          </w:p>
          <w:p w:rsidR="00EB5AF5" w:rsidRPr="006361CC" w:rsidRDefault="00EB5AF5"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6361CC">
              <w:rPr>
                <w:rFonts w:ascii="Arial" w:hAnsi="Arial" w:cs="Arial"/>
                <w:b/>
                <w:bCs/>
                <w:i/>
                <w:iCs/>
                <w:color w:val="000000"/>
                <w:sz w:val="22"/>
                <w:szCs w:val="22"/>
              </w:rPr>
              <w:t>Act </w:t>
            </w:r>
            <w:r w:rsidRPr="006361CC">
              <w:rPr>
                <w:rFonts w:ascii="Arial" w:hAnsi="Arial" w:cs="Arial"/>
                <w:color w:val="000000"/>
                <w:sz w:val="22"/>
                <w:szCs w:val="22"/>
              </w:rPr>
              <w:t>means the </w:t>
            </w:r>
            <w:r w:rsidRPr="006361CC">
              <w:rPr>
                <w:rFonts w:ascii="Arial" w:hAnsi="Arial" w:cs="Arial"/>
                <w:i/>
                <w:iCs/>
                <w:color w:val="000000"/>
                <w:sz w:val="22"/>
                <w:szCs w:val="22"/>
              </w:rPr>
              <w:t>National Disability Insurance Scheme Act 2013</w:t>
            </w:r>
            <w:r w:rsidRPr="006361CC">
              <w:rPr>
                <w:rFonts w:ascii="Arial" w:hAnsi="Arial" w:cs="Arial"/>
                <w:color w:val="000000"/>
                <w:sz w:val="22"/>
                <w:szCs w:val="22"/>
              </w:rPr>
              <w:t>.</w:t>
            </w:r>
          </w:p>
          <w:p w:rsidR="00EB5AF5" w:rsidRPr="006361CC" w:rsidRDefault="00EB5AF5"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6361CC">
              <w:rPr>
                <w:rFonts w:ascii="Arial" w:hAnsi="Arial" w:cs="Arial"/>
                <w:b/>
                <w:bCs/>
                <w:i/>
                <w:iCs/>
                <w:color w:val="000000"/>
                <w:sz w:val="22"/>
                <w:szCs w:val="22"/>
              </w:rPr>
              <w:t>CEO</w:t>
            </w:r>
            <w:r w:rsidRPr="006361CC">
              <w:rPr>
                <w:rFonts w:ascii="Arial" w:hAnsi="Arial" w:cs="Arial"/>
                <w:color w:val="000000"/>
                <w:sz w:val="22"/>
                <w:szCs w:val="22"/>
              </w:rPr>
              <w:t>—see section 9 of</w:t>
            </w:r>
            <w:r w:rsidRPr="006361CC">
              <w:rPr>
                <w:rFonts w:ascii="Arial" w:hAnsi="Arial" w:cs="Arial"/>
                <w:b/>
                <w:bCs/>
                <w:i/>
                <w:iCs/>
                <w:color w:val="000000"/>
                <w:sz w:val="22"/>
                <w:szCs w:val="22"/>
              </w:rPr>
              <w:t> </w:t>
            </w:r>
            <w:r w:rsidRPr="006361CC">
              <w:rPr>
                <w:rFonts w:ascii="Arial" w:hAnsi="Arial" w:cs="Arial"/>
                <w:color w:val="000000"/>
                <w:sz w:val="22"/>
                <w:szCs w:val="22"/>
              </w:rPr>
              <w:t>the Act.</w:t>
            </w:r>
          </w:p>
          <w:p w:rsidR="00EB5AF5" w:rsidRPr="006361CC" w:rsidRDefault="00EB5AF5"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6361CC">
              <w:rPr>
                <w:rFonts w:ascii="Arial" w:hAnsi="Arial" w:cs="Arial"/>
                <w:b/>
                <w:bCs/>
                <w:i/>
                <w:iCs/>
                <w:color w:val="000000"/>
                <w:sz w:val="22"/>
                <w:szCs w:val="22"/>
              </w:rPr>
              <w:t>child</w:t>
            </w:r>
            <w:r w:rsidRPr="006361CC">
              <w:rPr>
                <w:rFonts w:ascii="Arial" w:hAnsi="Arial" w:cs="Arial"/>
                <w:color w:val="000000"/>
                <w:sz w:val="22"/>
                <w:szCs w:val="22"/>
              </w:rPr>
              <w:t>—see section 9 of</w:t>
            </w:r>
            <w:r w:rsidRPr="006361CC">
              <w:rPr>
                <w:rFonts w:ascii="Arial" w:hAnsi="Arial" w:cs="Arial"/>
                <w:b/>
                <w:bCs/>
                <w:i/>
                <w:iCs/>
                <w:color w:val="000000"/>
                <w:sz w:val="22"/>
                <w:szCs w:val="22"/>
              </w:rPr>
              <w:t> </w:t>
            </w:r>
            <w:r w:rsidRPr="006361CC">
              <w:rPr>
                <w:rFonts w:ascii="Arial" w:hAnsi="Arial" w:cs="Arial"/>
                <w:color w:val="000000"/>
                <w:sz w:val="22"/>
                <w:szCs w:val="22"/>
              </w:rPr>
              <w:t>the Act.</w:t>
            </w:r>
          </w:p>
          <w:p w:rsidR="00EB5AF5" w:rsidRPr="006361CC" w:rsidRDefault="00EB5AF5"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6361CC">
              <w:rPr>
                <w:rFonts w:ascii="Arial" w:hAnsi="Arial" w:cs="Arial"/>
                <w:b/>
                <w:bCs/>
                <w:i/>
                <w:iCs/>
                <w:color w:val="000000"/>
                <w:sz w:val="22"/>
                <w:szCs w:val="22"/>
              </w:rPr>
              <w:t>child’s representative </w:t>
            </w:r>
            <w:r w:rsidRPr="006361CC">
              <w:rPr>
                <w:rFonts w:ascii="Arial" w:hAnsi="Arial" w:cs="Arial"/>
                <w:color w:val="000000"/>
                <w:sz w:val="22"/>
                <w:szCs w:val="22"/>
              </w:rPr>
              <w:t>means a person referred to in subsection 74(1) of the Act.</w:t>
            </w:r>
          </w:p>
          <w:p w:rsidR="00EB5AF5" w:rsidRPr="006361CC" w:rsidRDefault="00EB5AF5"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6361CC">
              <w:rPr>
                <w:rFonts w:ascii="Arial" w:hAnsi="Arial" w:cs="Arial"/>
                <w:b/>
                <w:bCs/>
                <w:i/>
                <w:iCs/>
                <w:color w:val="000000"/>
                <w:sz w:val="22"/>
                <w:szCs w:val="22"/>
              </w:rPr>
              <w:t>Convention on the Rights of the Child</w:t>
            </w:r>
            <w:r w:rsidRPr="006361CC">
              <w:rPr>
                <w:rFonts w:ascii="Arial" w:hAnsi="Arial" w:cs="Arial"/>
                <w:i/>
                <w:iCs/>
                <w:color w:val="000000"/>
                <w:sz w:val="22"/>
                <w:szCs w:val="22"/>
              </w:rPr>
              <w:t> </w:t>
            </w:r>
            <w:r w:rsidRPr="006361CC">
              <w:rPr>
                <w:rFonts w:ascii="Arial" w:hAnsi="Arial" w:cs="Arial"/>
                <w:color w:val="000000"/>
                <w:sz w:val="22"/>
                <w:szCs w:val="22"/>
              </w:rPr>
              <w:t>means the treaty known as the </w:t>
            </w:r>
            <w:r w:rsidRPr="006361CC">
              <w:rPr>
                <w:rFonts w:ascii="Arial" w:hAnsi="Arial" w:cs="Arial"/>
                <w:i/>
                <w:iCs/>
                <w:color w:val="000000"/>
                <w:sz w:val="22"/>
                <w:szCs w:val="22"/>
              </w:rPr>
              <w:t>Convention on the Rights of the Child</w:t>
            </w:r>
            <w:r w:rsidRPr="006361CC">
              <w:rPr>
                <w:rFonts w:ascii="Arial" w:hAnsi="Arial" w:cs="Arial"/>
                <w:color w:val="000000"/>
                <w:sz w:val="22"/>
                <w:szCs w:val="22"/>
              </w:rPr>
              <w:t> done at New York on 20 November 1989. The text of the Convention is set out in the Australian Treaty Series 1991 No. 4.</w:t>
            </w:r>
          </w:p>
          <w:p w:rsidR="00EB5AF5" w:rsidRPr="006361CC" w:rsidRDefault="00EB5AF5"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6361CC">
              <w:rPr>
                <w:rFonts w:ascii="Arial" w:hAnsi="Arial" w:cs="Arial"/>
                <w:b/>
                <w:bCs/>
                <w:i/>
                <w:iCs/>
                <w:color w:val="000000"/>
                <w:sz w:val="22"/>
                <w:szCs w:val="22"/>
              </w:rPr>
              <w:t>guardian </w:t>
            </w:r>
            <w:r w:rsidRPr="006361CC">
              <w:rPr>
                <w:rFonts w:ascii="Arial" w:hAnsi="Arial" w:cs="Arial"/>
                <w:color w:val="000000"/>
                <w:sz w:val="22"/>
                <w:szCs w:val="22"/>
              </w:rPr>
              <w:t>means a guardian appointed under a law of the Commonwealth, a State or a Territory, and </w:t>
            </w:r>
            <w:r w:rsidRPr="006361CC">
              <w:rPr>
                <w:rFonts w:ascii="Arial" w:hAnsi="Arial" w:cs="Arial"/>
                <w:b/>
                <w:bCs/>
                <w:i/>
                <w:iCs/>
                <w:color w:val="000000"/>
                <w:sz w:val="22"/>
                <w:szCs w:val="22"/>
              </w:rPr>
              <w:t>guardianship </w:t>
            </w:r>
            <w:r w:rsidRPr="006361CC">
              <w:rPr>
                <w:rFonts w:ascii="Arial" w:hAnsi="Arial" w:cs="Arial"/>
                <w:color w:val="000000"/>
                <w:sz w:val="22"/>
                <w:szCs w:val="22"/>
              </w:rPr>
              <w:t>has a corresponding meaning.</w:t>
            </w:r>
          </w:p>
          <w:p w:rsidR="00EB5AF5" w:rsidRPr="006361CC" w:rsidRDefault="00EB5AF5"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6361CC">
              <w:rPr>
                <w:rFonts w:ascii="Arial" w:hAnsi="Arial" w:cs="Arial"/>
                <w:b/>
                <w:bCs/>
                <w:i/>
                <w:iCs/>
                <w:color w:val="000000"/>
                <w:sz w:val="22"/>
                <w:szCs w:val="22"/>
              </w:rPr>
              <w:t>NDIS</w:t>
            </w:r>
            <w:r w:rsidRPr="006361CC">
              <w:rPr>
                <w:rFonts w:ascii="Arial" w:hAnsi="Arial" w:cs="Arial"/>
                <w:color w:val="000000"/>
                <w:sz w:val="22"/>
                <w:szCs w:val="22"/>
              </w:rPr>
              <w:t> means the National Disability Insurance Scheme (see section 9 of the Act).</w:t>
            </w:r>
          </w:p>
          <w:p w:rsidR="00EB5AF5" w:rsidRPr="006361CC" w:rsidRDefault="00EB5AF5"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6361CC">
              <w:rPr>
                <w:rFonts w:ascii="Arial" w:hAnsi="Arial" w:cs="Arial"/>
                <w:b/>
                <w:bCs/>
                <w:i/>
                <w:iCs/>
                <w:color w:val="000000"/>
                <w:sz w:val="22"/>
                <w:szCs w:val="22"/>
              </w:rPr>
              <w:t>parental responsibility</w:t>
            </w:r>
            <w:r w:rsidRPr="006361CC">
              <w:rPr>
                <w:rFonts w:ascii="Arial" w:hAnsi="Arial" w:cs="Arial"/>
                <w:color w:val="000000"/>
                <w:sz w:val="22"/>
                <w:szCs w:val="22"/>
              </w:rPr>
              <w:t>—see section 9 of</w:t>
            </w:r>
            <w:r w:rsidRPr="006361CC">
              <w:rPr>
                <w:rFonts w:ascii="Arial" w:hAnsi="Arial" w:cs="Arial"/>
                <w:b/>
                <w:bCs/>
                <w:i/>
                <w:iCs/>
                <w:color w:val="000000"/>
                <w:sz w:val="22"/>
                <w:szCs w:val="22"/>
              </w:rPr>
              <w:t> </w:t>
            </w:r>
            <w:r w:rsidRPr="006361CC">
              <w:rPr>
                <w:rFonts w:ascii="Arial" w:hAnsi="Arial" w:cs="Arial"/>
                <w:color w:val="000000"/>
                <w:sz w:val="22"/>
                <w:szCs w:val="22"/>
              </w:rPr>
              <w:t>the Act.</w:t>
            </w:r>
          </w:p>
          <w:p w:rsidR="00EB5AF5" w:rsidRPr="006361CC" w:rsidRDefault="00EB5AF5"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6361CC">
              <w:rPr>
                <w:rFonts w:ascii="Arial" w:hAnsi="Arial" w:cs="Arial"/>
                <w:b/>
                <w:bCs/>
                <w:i/>
                <w:iCs/>
                <w:color w:val="000000"/>
                <w:sz w:val="22"/>
                <w:szCs w:val="22"/>
              </w:rPr>
              <w:t>parental condition 1</w:t>
            </w:r>
            <w:r w:rsidRPr="006361CC">
              <w:rPr>
                <w:rFonts w:ascii="Arial" w:hAnsi="Arial" w:cs="Arial"/>
                <w:color w:val="000000"/>
                <w:sz w:val="22"/>
                <w:szCs w:val="22"/>
              </w:rPr>
              <w:t>—see paragraph 4.2 of these Rules.</w:t>
            </w:r>
          </w:p>
          <w:p w:rsidR="00EB5AF5" w:rsidRPr="006361CC" w:rsidRDefault="00EB5AF5"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6361CC">
              <w:rPr>
                <w:rFonts w:ascii="Arial" w:hAnsi="Arial" w:cs="Arial"/>
                <w:b/>
                <w:bCs/>
                <w:i/>
                <w:iCs/>
                <w:color w:val="000000"/>
                <w:sz w:val="22"/>
                <w:szCs w:val="22"/>
              </w:rPr>
              <w:t>parental condition 2</w:t>
            </w:r>
            <w:r w:rsidRPr="006361CC">
              <w:rPr>
                <w:rFonts w:ascii="Arial" w:hAnsi="Arial" w:cs="Arial"/>
                <w:color w:val="000000"/>
                <w:sz w:val="22"/>
                <w:szCs w:val="22"/>
              </w:rPr>
              <w:t>—see paragraph 4.2 of these Rules.</w:t>
            </w:r>
          </w:p>
          <w:p w:rsidR="00EB5AF5" w:rsidRPr="006361CC" w:rsidRDefault="00EB5AF5" w:rsidP="00EC5626">
            <w:pPr>
              <w:pStyle w:val="ndissubsubheading"/>
              <w:shd w:val="clear" w:color="auto" w:fill="FFFFFF"/>
              <w:spacing w:before="120" w:beforeAutospacing="0" w:after="0" w:afterAutospacing="0" w:line="260" w:lineRule="atLeast"/>
              <w:rPr>
                <w:rFonts w:ascii="Arial" w:hAnsi="Arial" w:cs="Arial"/>
                <w:i/>
                <w:iCs/>
                <w:color w:val="000000"/>
                <w:sz w:val="22"/>
                <w:szCs w:val="22"/>
              </w:rPr>
            </w:pPr>
            <w:bookmarkStart w:id="70" w:name="_Ref351627949"/>
            <w:r w:rsidRPr="006361CC">
              <w:rPr>
                <w:rFonts w:ascii="Arial" w:hAnsi="Arial" w:cs="Arial"/>
                <w:i/>
                <w:iCs/>
                <w:color w:val="000000"/>
                <w:sz w:val="22"/>
                <w:szCs w:val="22"/>
              </w:rPr>
              <w:t>Appointment of child’s representative does not affect other duties or functions of carers</w:t>
            </w:r>
            <w:bookmarkEnd w:id="70"/>
          </w:p>
          <w:p w:rsidR="00EB5AF5" w:rsidRPr="006361CC" w:rsidRDefault="00EB5AF5"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71" w:name="_Ref351640711"/>
            <w:r w:rsidRPr="006361CC">
              <w:rPr>
                <w:rFonts w:ascii="Arial" w:hAnsi="Arial" w:cs="Arial"/>
                <w:color w:val="000000"/>
                <w:sz w:val="22"/>
                <w:szCs w:val="22"/>
              </w:rPr>
              <w:t>7.5     In some cases, carers will have been appointed by an appropriate State or Territory body. Some such carers will have been delegated powers, functions or duties, and will have corresponding obligations under the State or Territory law. Nothing in these Rules is intended to impact on obligations of that nature.</w:t>
            </w:r>
            <w:bookmarkEnd w:id="71"/>
          </w:p>
          <w:p w:rsidR="00EB5AF5" w:rsidRPr="006361CC" w:rsidRDefault="00EB5AF5" w:rsidP="00EC5626">
            <w:pPr>
              <w:spacing w:before="120" w:line="260" w:lineRule="atLeast"/>
              <w:rPr>
                <w:rFonts w:cs="Arial"/>
                <w:b/>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5AF5" w:rsidRPr="006361CC" w:rsidRDefault="00EB5AF5" w:rsidP="00EC5626">
            <w:pPr>
              <w:pStyle w:val="ActHead5"/>
              <w:spacing w:before="120" w:line="260" w:lineRule="atLeast"/>
              <w:rPr>
                <w:rFonts w:ascii="Arial" w:hAnsi="Arial" w:cs="Arial"/>
                <w:sz w:val="22"/>
              </w:rPr>
            </w:pPr>
            <w:bookmarkStart w:id="72" w:name="_Toc80207947"/>
            <w:r w:rsidRPr="006361CC">
              <w:rPr>
                <w:rStyle w:val="CharSectno"/>
                <w:rFonts w:ascii="Arial" w:eastAsiaTheme="majorEastAsia" w:hAnsi="Arial" w:cs="Arial"/>
                <w:sz w:val="22"/>
              </w:rPr>
              <w:t>6</w:t>
            </w:r>
            <w:r w:rsidRPr="006361CC">
              <w:rPr>
                <w:rFonts w:ascii="Arial" w:hAnsi="Arial" w:cs="Arial"/>
                <w:sz w:val="22"/>
              </w:rPr>
              <w:t xml:space="preserve">  Definitions</w:t>
            </w:r>
            <w:bookmarkEnd w:id="72"/>
          </w:p>
          <w:p w:rsidR="00EB5AF5" w:rsidRPr="006361CC" w:rsidRDefault="00EB5AF5" w:rsidP="00EC5626">
            <w:pPr>
              <w:pStyle w:val="notetext"/>
              <w:spacing w:before="120" w:line="260" w:lineRule="atLeast"/>
              <w:rPr>
                <w:rFonts w:ascii="Arial" w:hAnsi="Arial" w:cs="Arial"/>
                <w:sz w:val="22"/>
              </w:rPr>
            </w:pPr>
            <w:r w:rsidRPr="006361CC">
              <w:rPr>
                <w:rFonts w:ascii="Arial" w:hAnsi="Arial" w:cs="Arial"/>
                <w:sz w:val="22"/>
              </w:rPr>
              <w:t>Note:</w:t>
            </w:r>
            <w:r w:rsidRPr="006361CC">
              <w:rPr>
                <w:rFonts w:ascii="Arial" w:hAnsi="Arial" w:cs="Arial"/>
                <w:sz w:val="22"/>
              </w:rPr>
              <w:tab/>
              <w:t>A number of expressions used in this instrument are defined in the Act, including the following:</w:t>
            </w:r>
          </w:p>
          <w:p w:rsidR="00EB5AF5" w:rsidRPr="006361CC" w:rsidRDefault="00EB5AF5" w:rsidP="00EC5626">
            <w:pPr>
              <w:pStyle w:val="notepara"/>
              <w:spacing w:before="120" w:line="260" w:lineRule="atLeast"/>
              <w:rPr>
                <w:rFonts w:ascii="Arial" w:hAnsi="Arial" w:cs="Arial"/>
                <w:sz w:val="22"/>
                <w:szCs w:val="22"/>
              </w:rPr>
            </w:pPr>
            <w:r w:rsidRPr="006361CC">
              <w:rPr>
                <w:rFonts w:ascii="Arial" w:hAnsi="Arial" w:cs="Arial"/>
                <w:sz w:val="22"/>
                <w:szCs w:val="22"/>
              </w:rPr>
              <w:t>(a)</w:t>
            </w:r>
            <w:r w:rsidRPr="006361CC">
              <w:rPr>
                <w:rFonts w:ascii="Arial" w:hAnsi="Arial" w:cs="Arial"/>
                <w:sz w:val="22"/>
                <w:szCs w:val="22"/>
              </w:rPr>
              <w:tab/>
              <w:t>CEO;</w:t>
            </w:r>
          </w:p>
          <w:p w:rsidR="00EB5AF5" w:rsidRPr="006361CC" w:rsidRDefault="00EB5AF5" w:rsidP="00EC5626">
            <w:pPr>
              <w:pStyle w:val="notepara"/>
              <w:spacing w:before="120" w:line="260" w:lineRule="atLeast"/>
              <w:rPr>
                <w:rFonts w:ascii="Arial" w:hAnsi="Arial" w:cs="Arial"/>
                <w:sz w:val="22"/>
                <w:szCs w:val="22"/>
              </w:rPr>
            </w:pPr>
            <w:r w:rsidRPr="006361CC">
              <w:rPr>
                <w:rFonts w:ascii="Arial" w:hAnsi="Arial" w:cs="Arial"/>
                <w:sz w:val="22"/>
                <w:szCs w:val="22"/>
              </w:rPr>
              <w:t>(b)</w:t>
            </w:r>
            <w:r w:rsidRPr="006361CC">
              <w:rPr>
                <w:rFonts w:ascii="Arial" w:hAnsi="Arial" w:cs="Arial"/>
                <w:sz w:val="22"/>
                <w:szCs w:val="22"/>
              </w:rPr>
              <w:tab/>
              <w:t>child;</w:t>
            </w:r>
          </w:p>
          <w:p w:rsidR="00EB5AF5" w:rsidRPr="006361CC" w:rsidRDefault="00EB5AF5" w:rsidP="00EC5626">
            <w:pPr>
              <w:pStyle w:val="notepara"/>
              <w:spacing w:before="120" w:line="260" w:lineRule="atLeast"/>
              <w:rPr>
                <w:rFonts w:ascii="Arial" w:hAnsi="Arial" w:cs="Arial"/>
                <w:sz w:val="22"/>
                <w:szCs w:val="22"/>
              </w:rPr>
            </w:pPr>
            <w:r w:rsidRPr="006361CC">
              <w:rPr>
                <w:rFonts w:ascii="Arial" w:hAnsi="Arial" w:cs="Arial"/>
                <w:sz w:val="22"/>
                <w:szCs w:val="22"/>
              </w:rPr>
              <w:t>(c)</w:t>
            </w:r>
            <w:r w:rsidRPr="006361CC">
              <w:rPr>
                <w:rFonts w:ascii="Arial" w:hAnsi="Arial" w:cs="Arial"/>
                <w:sz w:val="22"/>
                <w:szCs w:val="22"/>
              </w:rPr>
              <w:tab/>
              <w:t>National Disability Insurance Scheme;</w:t>
            </w:r>
          </w:p>
          <w:p w:rsidR="00EB5AF5" w:rsidRPr="006361CC" w:rsidRDefault="00EB5AF5" w:rsidP="00EC5626">
            <w:pPr>
              <w:pStyle w:val="notepara"/>
              <w:spacing w:before="120" w:line="260" w:lineRule="atLeast"/>
              <w:rPr>
                <w:rFonts w:ascii="Arial" w:hAnsi="Arial" w:cs="Arial"/>
                <w:sz w:val="22"/>
                <w:szCs w:val="22"/>
              </w:rPr>
            </w:pPr>
            <w:r w:rsidRPr="006361CC">
              <w:rPr>
                <w:rFonts w:ascii="Arial" w:hAnsi="Arial" w:cs="Arial"/>
                <w:sz w:val="22"/>
                <w:szCs w:val="22"/>
              </w:rPr>
              <w:t>(d)</w:t>
            </w:r>
            <w:r w:rsidRPr="006361CC">
              <w:rPr>
                <w:rFonts w:ascii="Arial" w:hAnsi="Arial" w:cs="Arial"/>
                <w:sz w:val="22"/>
                <w:szCs w:val="22"/>
              </w:rPr>
              <w:tab/>
              <w:t>parental responsibility.</w:t>
            </w:r>
          </w:p>
          <w:p w:rsidR="00EB5AF5" w:rsidRPr="006361CC" w:rsidRDefault="00EB5AF5" w:rsidP="00EC5626">
            <w:pPr>
              <w:pStyle w:val="subsection"/>
              <w:spacing w:before="120" w:line="260" w:lineRule="atLeast"/>
              <w:rPr>
                <w:rFonts w:ascii="Arial" w:hAnsi="Arial" w:cs="Arial"/>
                <w:szCs w:val="22"/>
              </w:rPr>
            </w:pPr>
            <w:r w:rsidRPr="006361CC">
              <w:rPr>
                <w:rFonts w:ascii="Arial" w:hAnsi="Arial" w:cs="Arial"/>
                <w:szCs w:val="22"/>
              </w:rPr>
              <w:tab/>
            </w:r>
            <w:r w:rsidRPr="006361CC">
              <w:rPr>
                <w:rFonts w:ascii="Arial" w:hAnsi="Arial" w:cs="Arial"/>
                <w:szCs w:val="22"/>
              </w:rPr>
              <w:tab/>
              <w:t>In this instrument:</w:t>
            </w:r>
          </w:p>
          <w:p w:rsidR="00EB5AF5" w:rsidRPr="006361CC" w:rsidRDefault="00EB5AF5" w:rsidP="00EC5626">
            <w:pPr>
              <w:pStyle w:val="Definition"/>
              <w:spacing w:before="120" w:line="260" w:lineRule="atLeast"/>
              <w:rPr>
                <w:rFonts w:ascii="Arial" w:hAnsi="Arial" w:cs="Arial"/>
                <w:szCs w:val="22"/>
              </w:rPr>
            </w:pPr>
            <w:r w:rsidRPr="006361CC">
              <w:rPr>
                <w:rFonts w:ascii="Arial" w:hAnsi="Arial" w:cs="Arial"/>
                <w:b/>
                <w:i/>
                <w:szCs w:val="22"/>
              </w:rPr>
              <w:t>Act</w:t>
            </w:r>
            <w:r w:rsidRPr="006361CC">
              <w:rPr>
                <w:rFonts w:ascii="Arial" w:hAnsi="Arial" w:cs="Arial"/>
                <w:szCs w:val="22"/>
              </w:rPr>
              <w:t xml:space="preserve"> means the </w:t>
            </w:r>
            <w:r w:rsidRPr="006361CC">
              <w:rPr>
                <w:rFonts w:ascii="Arial" w:hAnsi="Arial" w:cs="Arial"/>
                <w:i/>
                <w:szCs w:val="22"/>
              </w:rPr>
              <w:t>National Disability Insurance Scheme Act 2013</w:t>
            </w:r>
            <w:r w:rsidRPr="006361CC">
              <w:rPr>
                <w:rFonts w:ascii="Arial" w:hAnsi="Arial" w:cs="Arial"/>
                <w:szCs w:val="22"/>
              </w:rPr>
              <w:t>.</w:t>
            </w:r>
          </w:p>
          <w:p w:rsidR="00EB5AF5" w:rsidRPr="006361CC" w:rsidRDefault="00EB5AF5" w:rsidP="00EC5626">
            <w:pPr>
              <w:pStyle w:val="Definition"/>
              <w:spacing w:before="120" w:line="260" w:lineRule="atLeast"/>
              <w:rPr>
                <w:rFonts w:ascii="Arial" w:hAnsi="Arial" w:cs="Arial"/>
                <w:szCs w:val="22"/>
              </w:rPr>
            </w:pPr>
            <w:r w:rsidRPr="006361CC">
              <w:rPr>
                <w:rFonts w:ascii="Arial" w:hAnsi="Arial" w:cs="Arial"/>
                <w:b/>
                <w:i/>
                <w:szCs w:val="22"/>
              </w:rPr>
              <w:t>guardian</w:t>
            </w:r>
            <w:r w:rsidRPr="006361CC">
              <w:rPr>
                <w:rFonts w:ascii="Arial" w:hAnsi="Arial" w:cs="Arial"/>
                <w:szCs w:val="22"/>
              </w:rPr>
              <w:t xml:space="preserve"> of a child means a person who has guardianship of the child under a law of the Commonwealth, a State or a Territory.</w:t>
            </w:r>
          </w:p>
          <w:p w:rsidR="00EB5AF5" w:rsidRPr="006361CC" w:rsidRDefault="00EB5AF5" w:rsidP="00EC5626">
            <w:pPr>
              <w:pStyle w:val="Definition"/>
              <w:spacing w:before="120" w:line="260" w:lineRule="atLeast"/>
              <w:rPr>
                <w:rFonts w:ascii="Arial" w:hAnsi="Arial" w:cs="Arial"/>
                <w:szCs w:val="22"/>
              </w:rPr>
            </w:pPr>
            <w:r w:rsidRPr="006361CC">
              <w:rPr>
                <w:rFonts w:ascii="Arial" w:hAnsi="Arial" w:cs="Arial"/>
                <w:b/>
                <w:i/>
                <w:szCs w:val="22"/>
              </w:rPr>
              <w:t>NDIS</w:t>
            </w:r>
            <w:r w:rsidRPr="006361CC">
              <w:rPr>
                <w:rFonts w:ascii="Arial" w:hAnsi="Arial" w:cs="Arial"/>
                <w:szCs w:val="22"/>
              </w:rPr>
              <w:t xml:space="preserve"> means the National Disability Insurance Scheme.</w:t>
            </w:r>
          </w:p>
          <w:p w:rsidR="00EB5AF5" w:rsidRPr="006361CC" w:rsidRDefault="00EB5AF5" w:rsidP="00EC5626">
            <w:pPr>
              <w:pStyle w:val="Definition"/>
              <w:spacing w:before="120" w:line="260" w:lineRule="atLeast"/>
              <w:rPr>
                <w:rFonts w:ascii="Arial" w:hAnsi="Arial" w:cs="Arial"/>
                <w:szCs w:val="22"/>
                <w:highlight w:val="yellow"/>
              </w:rPr>
            </w:pPr>
            <w:r w:rsidRPr="006361CC">
              <w:rPr>
                <w:rFonts w:ascii="Arial" w:hAnsi="Arial" w:cs="Arial"/>
                <w:b/>
                <w:i/>
                <w:szCs w:val="22"/>
              </w:rPr>
              <w:t>representative</w:t>
            </w:r>
            <w:r w:rsidRPr="006361CC">
              <w:rPr>
                <w:rFonts w:ascii="Arial" w:hAnsi="Arial" w:cs="Arial"/>
                <w:szCs w:val="22"/>
              </w:rPr>
              <w:t xml:space="preserve"> of a child means:</w:t>
            </w:r>
          </w:p>
          <w:p w:rsidR="00EB5AF5" w:rsidRPr="006361CC" w:rsidRDefault="00EB5AF5" w:rsidP="00EC5626">
            <w:pPr>
              <w:pStyle w:val="paragraph"/>
              <w:spacing w:before="120" w:line="260" w:lineRule="atLeast"/>
              <w:rPr>
                <w:rFonts w:ascii="Arial" w:hAnsi="Arial" w:cs="Arial"/>
                <w:szCs w:val="22"/>
              </w:rPr>
            </w:pPr>
            <w:r w:rsidRPr="006361CC">
              <w:rPr>
                <w:rFonts w:ascii="Arial" w:hAnsi="Arial" w:cs="Arial"/>
                <w:szCs w:val="22"/>
              </w:rPr>
              <w:tab/>
              <w:t>(a)</w:t>
            </w:r>
            <w:r w:rsidRPr="006361CC">
              <w:rPr>
                <w:rFonts w:ascii="Arial" w:hAnsi="Arial" w:cs="Arial"/>
                <w:szCs w:val="22"/>
              </w:rPr>
              <w:tab/>
              <w:t>if a person is determined under paragraph 74(1)(b) of the Act in relation to the child—that person; or</w:t>
            </w:r>
          </w:p>
          <w:p w:rsidR="00EB5AF5" w:rsidRPr="006361CC" w:rsidRDefault="00EB5AF5" w:rsidP="00EC5626">
            <w:pPr>
              <w:pStyle w:val="paragraph"/>
              <w:spacing w:before="120" w:line="260" w:lineRule="atLeast"/>
              <w:rPr>
                <w:rFonts w:ascii="Arial" w:hAnsi="Arial" w:cs="Arial"/>
                <w:szCs w:val="22"/>
              </w:rPr>
            </w:pPr>
            <w:r w:rsidRPr="006361CC">
              <w:rPr>
                <w:rFonts w:ascii="Arial" w:hAnsi="Arial" w:cs="Arial"/>
                <w:szCs w:val="22"/>
              </w:rPr>
              <w:tab/>
              <w:t>(b)</w:t>
            </w:r>
            <w:r w:rsidRPr="006361CC">
              <w:rPr>
                <w:rFonts w:ascii="Arial" w:hAnsi="Arial" w:cs="Arial"/>
                <w:szCs w:val="22"/>
              </w:rPr>
              <w:tab/>
              <w:t>otherwise—the person who has, or each of the persons who jointly have, parental responsibility for the child.</w:t>
            </w:r>
          </w:p>
          <w:p w:rsidR="00EB5AF5" w:rsidRPr="006361CC" w:rsidRDefault="00EB5AF5" w:rsidP="00EC5626">
            <w:pPr>
              <w:spacing w:before="120" w:line="260" w:lineRule="atLeast"/>
              <w:rPr>
                <w:rFonts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B5AF5" w:rsidRPr="006361CC" w:rsidRDefault="00EB5AF5" w:rsidP="00EC5626">
            <w:pPr>
              <w:spacing w:before="120" w:line="260" w:lineRule="atLeast"/>
              <w:rPr>
                <w:rFonts w:cs="Arial"/>
              </w:rPr>
            </w:pPr>
            <w:r w:rsidRPr="006361CC">
              <w:rPr>
                <w:rFonts w:cs="Arial"/>
              </w:rPr>
              <w:t>Replaced – drafting st</w:t>
            </w:r>
            <w:bookmarkStart w:id="73" w:name="_GoBack"/>
            <w:bookmarkEnd w:id="73"/>
            <w:r w:rsidRPr="006361CC">
              <w:rPr>
                <w:rFonts w:cs="Arial"/>
              </w:rPr>
              <w: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B5AF5" w:rsidRPr="006361CC" w:rsidRDefault="00EB5AF5" w:rsidP="00EB5AF5">
            <w:pPr>
              <w:pStyle w:val="ListParagraph"/>
              <w:numPr>
                <w:ilvl w:val="0"/>
                <w:numId w:val="3"/>
              </w:numPr>
              <w:spacing w:before="120" w:line="260" w:lineRule="atLeast"/>
              <w:ind w:left="374"/>
              <w:contextualSpacing w:val="0"/>
              <w:rPr>
                <w:rFonts w:cs="Arial"/>
                <w:b/>
              </w:rPr>
            </w:pPr>
            <w:r w:rsidRPr="006361CC">
              <w:rPr>
                <w:rFonts w:cs="Arial"/>
              </w:rPr>
              <w:t>Reflects best drafting practice</w:t>
            </w:r>
          </w:p>
        </w:tc>
      </w:tr>
    </w:tbl>
    <w:p w:rsidR="007B0256" w:rsidRPr="00B91E3E" w:rsidRDefault="007B0256" w:rsidP="00B91E3E"/>
    <w:sectPr w:rsidR="007B0256" w:rsidRPr="00B91E3E" w:rsidSect="00EB53F2">
      <w:footerReference w:type="default" r:id="rId7"/>
      <w:footerReference w:type="first" r:id="rId8"/>
      <w:pgSz w:w="23811" w:h="16838" w:orient="landscape" w:code="8"/>
      <w:pgMar w:top="720" w:right="720" w:bottom="72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AF5" w:rsidRDefault="00EB5AF5" w:rsidP="00B04ED8">
      <w:pPr>
        <w:spacing w:after="0" w:line="240" w:lineRule="auto"/>
      </w:pPr>
      <w:r>
        <w:separator/>
      </w:r>
    </w:p>
  </w:endnote>
  <w:endnote w:type="continuationSeparator" w:id="0">
    <w:p w:rsidR="00EB5AF5" w:rsidRDefault="00EB5AF5"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277425"/>
      <w:docPartObj>
        <w:docPartGallery w:val="Page Numbers (Bottom of Page)"/>
        <w:docPartUnique/>
      </w:docPartObj>
    </w:sdtPr>
    <w:sdtEndPr>
      <w:rPr>
        <w:noProof/>
      </w:rPr>
    </w:sdtEndPr>
    <w:sdtContent>
      <w:p w:rsidR="00EB53F2" w:rsidRDefault="00EB53F2">
        <w:pPr>
          <w:pStyle w:val="Footer"/>
          <w:jc w:val="right"/>
        </w:pPr>
        <w:r>
          <w:fldChar w:fldCharType="begin"/>
        </w:r>
        <w:r>
          <w:instrText xml:space="preserve"> PAGE   \* MERGEFORMAT </w:instrText>
        </w:r>
        <w:r>
          <w:fldChar w:fldCharType="separate"/>
        </w:r>
        <w:r w:rsidR="006361CC">
          <w:rPr>
            <w:noProof/>
          </w:rPr>
          <w:t>11</w:t>
        </w:r>
        <w:r>
          <w:rPr>
            <w:noProof/>
          </w:rPr>
          <w:fldChar w:fldCharType="end"/>
        </w:r>
      </w:p>
    </w:sdtContent>
  </w:sdt>
  <w:p w:rsidR="00B04ED8" w:rsidRDefault="00EB53F2" w:rsidP="00EB53F2">
    <w:pPr>
      <w:pStyle w:val="Footer"/>
      <w:jc w:val="center"/>
    </w:pPr>
    <w:r>
      <w:t>Comparison of NDIS Children Rules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534264"/>
      <w:docPartObj>
        <w:docPartGallery w:val="Page Numbers (Bottom of Page)"/>
        <w:docPartUnique/>
      </w:docPartObj>
    </w:sdtPr>
    <w:sdtEndPr>
      <w:rPr>
        <w:noProof/>
      </w:rPr>
    </w:sdtEndPr>
    <w:sdtContent>
      <w:p w:rsidR="00EB53F2" w:rsidRDefault="00EB53F2">
        <w:pPr>
          <w:pStyle w:val="Footer"/>
          <w:jc w:val="right"/>
        </w:pPr>
        <w:r>
          <w:fldChar w:fldCharType="begin"/>
        </w:r>
        <w:r>
          <w:instrText xml:space="preserve"> PAGE   \* MERGEFORMAT </w:instrText>
        </w:r>
        <w:r>
          <w:fldChar w:fldCharType="separate"/>
        </w:r>
        <w:r w:rsidR="006361CC">
          <w:rPr>
            <w:noProof/>
          </w:rPr>
          <w:t>1</w:t>
        </w:r>
        <w:r>
          <w:rPr>
            <w:noProof/>
          </w:rPr>
          <w:fldChar w:fldCharType="end"/>
        </w:r>
      </w:p>
    </w:sdtContent>
  </w:sdt>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AF5" w:rsidRDefault="00EB5AF5" w:rsidP="00B04ED8">
      <w:pPr>
        <w:spacing w:after="0" w:line="240" w:lineRule="auto"/>
      </w:pPr>
      <w:r>
        <w:separator/>
      </w:r>
    </w:p>
  </w:footnote>
  <w:footnote w:type="continuationSeparator" w:id="0">
    <w:p w:rsidR="00EB5AF5" w:rsidRDefault="00EB5AF5" w:rsidP="00B04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4C69"/>
    <w:multiLevelType w:val="hybridMultilevel"/>
    <w:tmpl w:val="EFD668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3206AD4"/>
    <w:multiLevelType w:val="hybridMultilevel"/>
    <w:tmpl w:val="A1E8CB8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7DB72F81"/>
    <w:multiLevelType w:val="hybridMultilevel"/>
    <w:tmpl w:val="115C3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F5"/>
    <w:rsid w:val="00005633"/>
    <w:rsid w:val="000F7D88"/>
    <w:rsid w:val="001E630D"/>
    <w:rsid w:val="00284DC9"/>
    <w:rsid w:val="0032733E"/>
    <w:rsid w:val="003B2BB8"/>
    <w:rsid w:val="003D34FF"/>
    <w:rsid w:val="00432F5F"/>
    <w:rsid w:val="004B54CA"/>
    <w:rsid w:val="004E5CBF"/>
    <w:rsid w:val="005C3AA9"/>
    <w:rsid w:val="00621FC5"/>
    <w:rsid w:val="006361CC"/>
    <w:rsid w:val="00637B02"/>
    <w:rsid w:val="00683A84"/>
    <w:rsid w:val="006A4CE7"/>
    <w:rsid w:val="0070452E"/>
    <w:rsid w:val="00757532"/>
    <w:rsid w:val="00785261"/>
    <w:rsid w:val="007B0256"/>
    <w:rsid w:val="0083177B"/>
    <w:rsid w:val="009225F0"/>
    <w:rsid w:val="0093462C"/>
    <w:rsid w:val="00953795"/>
    <w:rsid w:val="00974189"/>
    <w:rsid w:val="00B04ED8"/>
    <w:rsid w:val="00B91E3E"/>
    <w:rsid w:val="00BA2DB9"/>
    <w:rsid w:val="00BE7148"/>
    <w:rsid w:val="00C84DD7"/>
    <w:rsid w:val="00CB5863"/>
    <w:rsid w:val="00CF3243"/>
    <w:rsid w:val="00DA243A"/>
    <w:rsid w:val="00E273E4"/>
    <w:rsid w:val="00EB53F2"/>
    <w:rsid w:val="00EB5AF5"/>
    <w:rsid w:val="00F30AFE"/>
    <w:rsid w:val="00F63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DCE0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59"/>
    <w:rsid w:val="00EB5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subsection">
    <w:name w:val="ndissubsection"/>
    <w:basedOn w:val="Normal"/>
    <w:rsid w:val="00EB5A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dissubsubheading">
    <w:name w:val="ndissubsubheading"/>
    <w:basedOn w:val="Normal"/>
    <w:rsid w:val="00EB5A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disparagraph">
    <w:name w:val="ndisparagraph"/>
    <w:basedOn w:val="Normal"/>
    <w:rsid w:val="00EB5A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ctHead5Char">
    <w:name w:val="ActHead 5 Char"/>
    <w:aliases w:val="s Char"/>
    <w:link w:val="ActHead5"/>
    <w:locked/>
    <w:rsid w:val="00EB5AF5"/>
    <w:rPr>
      <w:rFonts w:ascii="Times New Roman" w:eastAsia="Times New Roman" w:hAnsi="Times New Roman" w:cs="Times New Roman"/>
      <w:b/>
      <w:kern w:val="28"/>
      <w:sz w:val="24"/>
      <w:lang w:eastAsia="en-AU"/>
    </w:rPr>
  </w:style>
  <w:style w:type="paragraph" w:customStyle="1" w:styleId="subsection">
    <w:name w:val="subsection"/>
    <w:aliases w:val="ss,Subsection"/>
    <w:basedOn w:val="Normal"/>
    <w:link w:val="subsectionChar"/>
    <w:rsid w:val="00EB5AF5"/>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ActHead5">
    <w:name w:val="ActHead 5"/>
    <w:aliases w:val="s"/>
    <w:basedOn w:val="Normal"/>
    <w:next w:val="subsection"/>
    <w:link w:val="ActHead5Char"/>
    <w:qFormat/>
    <w:rsid w:val="00EB5AF5"/>
    <w:pPr>
      <w:keepNext/>
      <w:keepLines/>
      <w:spacing w:before="280" w:after="0" w:line="240" w:lineRule="auto"/>
      <w:ind w:left="1134" w:hanging="1134"/>
      <w:outlineLvl w:val="4"/>
    </w:pPr>
    <w:rPr>
      <w:rFonts w:ascii="Times New Roman" w:eastAsia="Times New Roman" w:hAnsi="Times New Roman" w:cs="Times New Roman"/>
      <w:b/>
      <w:kern w:val="28"/>
      <w:sz w:val="24"/>
      <w:lang w:eastAsia="en-AU"/>
    </w:rPr>
  </w:style>
  <w:style w:type="character" w:customStyle="1" w:styleId="subsectionChar">
    <w:name w:val="subsection Char"/>
    <w:aliases w:val="ss Char"/>
    <w:basedOn w:val="DefaultParagraphFont"/>
    <w:link w:val="subsection"/>
    <w:locked/>
    <w:rsid w:val="00EB5AF5"/>
    <w:rPr>
      <w:rFonts w:ascii="Times New Roman" w:eastAsia="Times New Roman" w:hAnsi="Times New Roman" w:cs="Times New Roman"/>
      <w:szCs w:val="20"/>
      <w:lang w:eastAsia="en-AU"/>
    </w:rPr>
  </w:style>
  <w:style w:type="paragraph" w:customStyle="1" w:styleId="Definition">
    <w:name w:val="Definition"/>
    <w:aliases w:val="dd"/>
    <w:basedOn w:val="Normal"/>
    <w:rsid w:val="00EB5AF5"/>
    <w:pPr>
      <w:spacing w:before="180" w:after="0" w:line="240" w:lineRule="auto"/>
      <w:ind w:left="1134"/>
    </w:pPr>
    <w:rPr>
      <w:rFonts w:ascii="Times New Roman" w:eastAsia="Times New Roman" w:hAnsi="Times New Roman" w:cs="Times New Roman"/>
      <w:szCs w:val="20"/>
      <w:lang w:eastAsia="en-AU"/>
    </w:rPr>
  </w:style>
  <w:style w:type="paragraph" w:customStyle="1" w:styleId="Tablea">
    <w:name w:val="Table(a)"/>
    <w:aliases w:val="ta"/>
    <w:basedOn w:val="Normal"/>
    <w:rsid w:val="00EB5AF5"/>
    <w:pPr>
      <w:spacing w:before="60" w:after="0" w:line="240" w:lineRule="auto"/>
      <w:ind w:left="284" w:hanging="284"/>
    </w:pPr>
    <w:rPr>
      <w:rFonts w:ascii="Times New Roman" w:eastAsia="Times New Roman" w:hAnsi="Times New Roman" w:cs="Times New Roman"/>
      <w:sz w:val="20"/>
      <w:szCs w:val="20"/>
      <w:lang w:eastAsia="en-AU"/>
    </w:rPr>
  </w:style>
  <w:style w:type="paragraph" w:customStyle="1" w:styleId="Tabletext">
    <w:name w:val="Tabletext"/>
    <w:aliases w:val="tt"/>
    <w:basedOn w:val="Normal"/>
    <w:rsid w:val="00EB5AF5"/>
    <w:pPr>
      <w:spacing w:before="60" w:after="0" w:line="240" w:lineRule="atLeast"/>
    </w:pPr>
    <w:rPr>
      <w:rFonts w:ascii="Times New Roman" w:eastAsia="Times New Roman" w:hAnsi="Times New Roman" w:cs="Times New Roman"/>
      <w:sz w:val="20"/>
      <w:szCs w:val="20"/>
      <w:lang w:eastAsia="en-AU"/>
    </w:rPr>
  </w:style>
  <w:style w:type="paragraph" w:customStyle="1" w:styleId="notepara">
    <w:name w:val="note(para)"/>
    <w:aliases w:val="na"/>
    <w:basedOn w:val="Normal"/>
    <w:rsid w:val="00EB5AF5"/>
    <w:pPr>
      <w:spacing w:before="40" w:after="0" w:line="198" w:lineRule="exact"/>
      <w:ind w:left="2354" w:hanging="369"/>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locked/>
    <w:rsid w:val="00EB5AF5"/>
    <w:rPr>
      <w:rFonts w:ascii="Times New Roman" w:eastAsia="Times New Roman" w:hAnsi="Times New Roman" w:cs="Times New Roman"/>
      <w:sz w:val="18"/>
      <w:lang w:eastAsia="en-AU"/>
    </w:rPr>
  </w:style>
  <w:style w:type="paragraph" w:customStyle="1" w:styleId="notetext">
    <w:name w:val="note(text)"/>
    <w:aliases w:val="n"/>
    <w:basedOn w:val="Normal"/>
    <w:link w:val="notetextChar"/>
    <w:rsid w:val="00EB5AF5"/>
    <w:pPr>
      <w:spacing w:before="122" w:after="0" w:line="240" w:lineRule="auto"/>
      <w:ind w:left="1985" w:hanging="851"/>
    </w:pPr>
    <w:rPr>
      <w:rFonts w:ascii="Times New Roman" w:eastAsia="Times New Roman" w:hAnsi="Times New Roman" w:cs="Times New Roman"/>
      <w:sz w:val="18"/>
      <w:lang w:eastAsia="en-AU"/>
    </w:rPr>
  </w:style>
  <w:style w:type="character" w:customStyle="1" w:styleId="SOTextChar">
    <w:name w:val="SO Text Char"/>
    <w:aliases w:val="sot Char"/>
    <w:basedOn w:val="DefaultParagraphFont"/>
    <w:link w:val="SOText"/>
    <w:locked/>
    <w:rsid w:val="00EB5AF5"/>
  </w:style>
  <w:style w:type="paragraph" w:customStyle="1" w:styleId="SOText">
    <w:name w:val="SO Text"/>
    <w:aliases w:val="sot"/>
    <w:link w:val="SOTextChar"/>
    <w:rsid w:val="00EB5AF5"/>
    <w:pPr>
      <w:pBdr>
        <w:top w:val="single" w:sz="6" w:space="5" w:color="auto"/>
        <w:left w:val="single" w:sz="6" w:space="5" w:color="auto"/>
        <w:bottom w:val="single" w:sz="6" w:space="5" w:color="auto"/>
        <w:right w:val="single" w:sz="6" w:space="5" w:color="auto"/>
      </w:pBdr>
      <w:spacing w:before="240" w:after="0" w:line="240" w:lineRule="auto"/>
      <w:ind w:left="1134"/>
    </w:pPr>
  </w:style>
  <w:style w:type="paragraph" w:customStyle="1" w:styleId="TableHeading">
    <w:name w:val="TableHeading"/>
    <w:aliases w:val="th"/>
    <w:basedOn w:val="Normal"/>
    <w:next w:val="Tabletext"/>
    <w:rsid w:val="00EB5AF5"/>
    <w:pPr>
      <w:keepNext/>
      <w:spacing w:before="60" w:after="0" w:line="240" w:lineRule="atLeast"/>
    </w:pPr>
    <w:rPr>
      <w:rFonts w:ascii="Times New Roman" w:eastAsia="Times New Roman" w:hAnsi="Times New Roman" w:cs="Times New Roman"/>
      <w:b/>
      <w:sz w:val="20"/>
      <w:szCs w:val="20"/>
      <w:lang w:eastAsia="en-AU"/>
    </w:rPr>
  </w:style>
  <w:style w:type="character" w:customStyle="1" w:styleId="CharSectno">
    <w:name w:val="CharSectno"/>
    <w:basedOn w:val="DefaultParagraphFont"/>
    <w:qFormat/>
    <w:rsid w:val="00EB5AF5"/>
  </w:style>
  <w:style w:type="paragraph" w:customStyle="1" w:styleId="ndissubheading">
    <w:name w:val="ndissubheading"/>
    <w:basedOn w:val="Normal"/>
    <w:rsid w:val="00EB5A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disdefinitions">
    <w:name w:val="ndisdefinitions"/>
    <w:basedOn w:val="Normal"/>
    <w:rsid w:val="00EB5A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dissubparagraph">
    <w:name w:val="ndissubparagraph"/>
    <w:basedOn w:val="Normal"/>
    <w:rsid w:val="00EB5A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disdefpara">
    <w:name w:val="ndisdefpara"/>
    <w:basedOn w:val="Normal"/>
    <w:rsid w:val="00EB5A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2">
    <w:name w:val="ActHead 2"/>
    <w:aliases w:val="p"/>
    <w:basedOn w:val="Normal"/>
    <w:next w:val="Normal"/>
    <w:qFormat/>
    <w:rsid w:val="00EB5AF5"/>
    <w:pPr>
      <w:keepNext/>
      <w:keepLines/>
      <w:spacing w:before="280" w:after="0" w:line="240" w:lineRule="auto"/>
      <w:ind w:left="1134" w:hanging="1134"/>
      <w:outlineLvl w:val="1"/>
    </w:pPr>
    <w:rPr>
      <w:rFonts w:ascii="Times New Roman" w:eastAsia="Times New Roman" w:hAnsi="Times New Roman" w:cs="Times New Roman"/>
      <w:b/>
      <w:kern w:val="28"/>
      <w:sz w:val="32"/>
      <w:szCs w:val="20"/>
      <w:lang w:eastAsia="en-AU"/>
    </w:rPr>
  </w:style>
  <w:style w:type="character" w:customStyle="1" w:styleId="CharPartNo">
    <w:name w:val="CharPartNo"/>
    <w:basedOn w:val="DefaultParagraphFont"/>
    <w:uiPriority w:val="1"/>
    <w:qFormat/>
    <w:rsid w:val="00EB5AF5"/>
  </w:style>
  <w:style w:type="character" w:customStyle="1" w:styleId="CharPartText">
    <w:name w:val="CharPartText"/>
    <w:basedOn w:val="DefaultParagraphFont"/>
    <w:uiPriority w:val="1"/>
    <w:qFormat/>
    <w:rsid w:val="00EB5AF5"/>
  </w:style>
  <w:style w:type="paragraph" w:customStyle="1" w:styleId="ndispart">
    <w:name w:val="ndispart"/>
    <w:basedOn w:val="Normal"/>
    <w:rsid w:val="00EB5A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disreference">
    <w:name w:val="ndisreference"/>
    <w:basedOn w:val="Normal"/>
    <w:rsid w:val="00EB5A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aliases w:val="aa"/>
    <w:basedOn w:val="Normal"/>
    <w:rsid w:val="00EB5AF5"/>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EB5AF5"/>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locked/>
    <w:rsid w:val="00EB5AF5"/>
    <w:rPr>
      <w:rFonts w:ascii="Times New Roman" w:eastAsia="Times New Roman" w:hAnsi="Times New Roman" w:cs="Times New Roman"/>
      <w:szCs w:val="20"/>
      <w:lang w:eastAsia="en-AU"/>
    </w:rPr>
  </w:style>
  <w:style w:type="character" w:customStyle="1" w:styleId="CharDivNo">
    <w:name w:val="CharDivNo"/>
    <w:basedOn w:val="DefaultParagraphFont"/>
    <w:uiPriority w:val="1"/>
    <w:qFormat/>
    <w:rsid w:val="00EB5AF5"/>
  </w:style>
  <w:style w:type="character" w:customStyle="1" w:styleId="CharDivText">
    <w:name w:val="CharDivText"/>
    <w:basedOn w:val="DefaultParagraphFont"/>
    <w:uiPriority w:val="1"/>
    <w:qFormat/>
    <w:rsid w:val="00EB5AF5"/>
  </w:style>
  <w:style w:type="paragraph" w:customStyle="1" w:styleId="ndissubsubparagraph">
    <w:name w:val="ndissubsubparagraph"/>
    <w:basedOn w:val="Normal"/>
    <w:rsid w:val="00EB5AF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5945</Words>
  <Characters>29585</Characters>
  <Application>Microsoft Office Word</Application>
  <DocSecurity>0</DocSecurity>
  <Lines>970</Lines>
  <Paragraphs>332</Paragraphs>
  <ScaleCrop>false</ScaleCrop>
  <LinksUpToDate>false</LinksUpToDate>
  <CharactersWithSpaces>35827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[SEC=OFFICIAL]</cp:keywords>
  <dc:description/>
  <cp:lastModifiedBy/>
  <cp:revision>1</cp:revision>
  <dcterms:created xsi:type="dcterms:W3CDTF">2021-09-29T23:04:00Z</dcterms:created>
  <dcterms:modified xsi:type="dcterms:W3CDTF">2021-09-29T23:25:00Z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EA4A2984886A426E80F7816C74F98C88</vt:lpwstr>
  </property>
  <property fmtid="{D5CDD505-2E9C-101B-9397-08002B2CF9AE}" pid="9" name="PM_ProtectiveMarkingValue_Footer">
    <vt:lpwstr>OFFICIAL</vt:lpwstr>
  </property>
  <property fmtid="{D5CDD505-2E9C-101B-9397-08002B2CF9AE}" pid="10" name="PM_Originator_Hash_SHA1">
    <vt:lpwstr>C94B076E7AF4F8B081AF7BC9C7CFAD4A8DCD2B27</vt:lpwstr>
  </property>
  <property fmtid="{D5CDD505-2E9C-101B-9397-08002B2CF9AE}" pid="11" name="PM_OriginationTimeStamp">
    <vt:lpwstr>2021-09-29T23:22:46Z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AA51F8B7B2FFC29E92BD1D47E1AA6919</vt:lpwstr>
  </property>
  <property fmtid="{D5CDD505-2E9C-101B-9397-08002B2CF9AE}" pid="20" name="PM_Hash_Salt">
    <vt:lpwstr>64C01697A14DE73A45D2A6AF6BD61916</vt:lpwstr>
  </property>
  <property fmtid="{D5CDD505-2E9C-101B-9397-08002B2CF9AE}" pid="21" name="PM_Hash_SHA1">
    <vt:lpwstr>AB4325ECC57CCD760FCA1AD7CB6A95D39BFA85CC</vt:lpwstr>
  </property>
  <property fmtid="{D5CDD505-2E9C-101B-9397-08002B2CF9AE}" pid="22" name="PM_SecurityClassification_Prev">
    <vt:lpwstr>OFFICIAL</vt:lpwstr>
  </property>
  <property fmtid="{D5CDD505-2E9C-101B-9397-08002B2CF9AE}" pid="23" name="PM_Qualifier_Prev">
    <vt:lpwstr/>
  </property>
</Properties>
</file>