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7ED2" w14:textId="777408CF" w:rsidR="00630F15" w:rsidRPr="00EC09CC" w:rsidRDefault="00DA4684" w:rsidP="00DA4684">
      <w:pPr>
        <w:pStyle w:val="Title"/>
        <w:bidi/>
      </w:pPr>
      <w:r w:rsidRPr="00EC09CC">
        <w:rPr>
          <w:rFonts w:cs="Calibri"/>
          <w:rtl/>
        </w:rPr>
        <w:t>دليل التقديم</w:t>
      </w:r>
    </w:p>
    <w:p w14:paraId="27CA1B80" w14:textId="77777777" w:rsidR="000466E2" w:rsidRPr="00EC09CC" w:rsidRDefault="000466E2" w:rsidP="00DA4684">
      <w:pPr>
        <w:pStyle w:val="Subtitle"/>
        <w:bidi/>
        <w:ind w:hanging="709"/>
        <w:jc w:val="center"/>
      </w:pPr>
    </w:p>
    <w:p w14:paraId="0F8DD5D8" w14:textId="77777777" w:rsidR="000466E2" w:rsidRPr="00EC09CC" w:rsidRDefault="000466E2" w:rsidP="00DA4684">
      <w:pPr>
        <w:pStyle w:val="Subtitle"/>
        <w:bidi/>
        <w:ind w:hanging="709"/>
        <w:jc w:val="center"/>
      </w:pPr>
    </w:p>
    <w:p w14:paraId="4F5178DD" w14:textId="22D5D84E" w:rsidR="00630F15" w:rsidRPr="00EC09CC" w:rsidRDefault="00DA4684" w:rsidP="00DA4684">
      <w:pPr>
        <w:pStyle w:val="Subtitle"/>
        <w:bidi/>
        <w:ind w:left="709" w:hanging="709"/>
        <w:jc w:val="center"/>
      </w:pPr>
      <w:r w:rsidRPr="00EC09CC">
        <w:rPr>
          <w:rFonts w:asciiTheme="minorHAnsi" w:hAnsiTheme="minorHAnsi" w:cstheme="minorHAnsi"/>
          <w:rtl/>
        </w:rPr>
        <w:t xml:space="preserve">مراجعة </w:t>
      </w:r>
      <w:r w:rsidRPr="00EC09CC">
        <w:rPr>
          <w:rFonts w:asciiTheme="minorHAnsi" w:hAnsiTheme="minorHAnsi" w:cs="Calibri"/>
          <w:rtl/>
        </w:rPr>
        <w:t>الإطار الوطني لمناصرة ذوي الإعاقة</w:t>
      </w:r>
      <w:r w:rsidRPr="00EC09CC">
        <w:rPr>
          <w:rFonts w:asciiTheme="minorHAnsi" w:hAnsiTheme="minorHAnsi" w:cs="Calibri"/>
          <w:lang w:val="en-US"/>
        </w:rPr>
        <w:br/>
      </w:r>
      <w:r w:rsidRPr="00EC09CC">
        <w:rPr>
          <w:rFonts w:cs="Calibri"/>
        </w:rPr>
        <w:t>National Disability Advocacy Framework - NDAF)</w:t>
      </w:r>
      <w:r w:rsidRPr="00EC09CC">
        <w:rPr>
          <w:rFonts w:asciiTheme="minorHAnsi" w:hAnsiTheme="minorHAnsi" w:cs="Calibri"/>
          <w:rtl/>
        </w:rPr>
        <w:t>)</w:t>
      </w:r>
    </w:p>
    <w:p w14:paraId="42ED243F" w14:textId="125CC83E" w:rsidR="0094563F" w:rsidRPr="00EC09CC" w:rsidRDefault="009757FC" w:rsidP="00DA4684">
      <w:pPr>
        <w:pStyle w:val="Subtitle"/>
        <w:bidi/>
        <w:ind w:left="709" w:hanging="709"/>
        <w:jc w:val="center"/>
        <w:sectPr w:rsidR="0094563F" w:rsidRPr="00EC09CC" w:rsidSect="00A74769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283" w:footer="0" w:gutter="0"/>
          <w:cols w:space="708"/>
          <w:titlePg/>
          <w:docGrid w:linePitch="360"/>
        </w:sectPr>
      </w:pPr>
      <w:r>
        <w:rPr>
          <w:rFonts w:asciiTheme="minorHAnsi" w:hAnsiTheme="minorHAnsi" w:cstheme="minorHAnsi" w:hint="cs"/>
          <w:rtl/>
        </w:rPr>
        <w:t>ابريل/ نيسان</w:t>
      </w:r>
      <w:r w:rsidR="00DA4684" w:rsidRPr="00EC09CC">
        <w:rPr>
          <w:rFonts w:asciiTheme="minorHAnsi" w:hAnsiTheme="minorHAnsi" w:cstheme="minorHAnsi"/>
          <w:rtl/>
        </w:rPr>
        <w:t xml:space="preserve"> </w:t>
      </w:r>
      <w:r w:rsidR="00DA4684" w:rsidRPr="002D21E0">
        <w:rPr>
          <w:rFonts w:asciiTheme="minorHAnsi" w:hAnsiTheme="minorHAnsi" w:cstheme="minorHAnsi"/>
          <w:rtl/>
        </w:rPr>
        <w:t>2022</w:t>
      </w:r>
    </w:p>
    <w:p w14:paraId="33CF4FFB" w14:textId="62BDFC22" w:rsidR="008F4852" w:rsidRPr="00EC09CC" w:rsidRDefault="008C66B5" w:rsidP="008C66B5">
      <w:pPr>
        <w:pStyle w:val="Heading1"/>
        <w:bidi/>
        <w:rPr>
          <w:b/>
          <w:szCs w:val="32"/>
        </w:rPr>
      </w:pPr>
      <w:r w:rsidRPr="00EC09CC">
        <w:rPr>
          <w:rFonts w:ascii="Calibri" w:hAnsi="Calibri" w:cs="Calibri"/>
          <w:szCs w:val="32"/>
          <w:rtl/>
        </w:rPr>
        <w:lastRenderedPageBreak/>
        <w:t>مقدمة</w:t>
      </w:r>
    </w:p>
    <w:p w14:paraId="57B20C04" w14:textId="5F241997" w:rsidR="008C66B5" w:rsidRPr="00EC09CC" w:rsidRDefault="008C66B5" w:rsidP="008C66B5">
      <w:pPr>
        <w:bidi/>
      </w:pPr>
      <w:r w:rsidRPr="00EC09CC">
        <w:rPr>
          <w:rFonts w:asciiTheme="minorHAnsi" w:hAnsiTheme="minorHAnsi" w:cstheme="minorHAnsi" w:hint="cs"/>
          <w:rtl/>
        </w:rPr>
        <w:t>ت</w:t>
      </w:r>
      <w:r w:rsidRPr="00EC09CC">
        <w:rPr>
          <w:rFonts w:asciiTheme="minorHAnsi" w:hAnsiTheme="minorHAnsi" w:cstheme="minorHAnsi"/>
          <w:rtl/>
        </w:rPr>
        <w:t>عمل</w:t>
      </w:r>
      <w:r w:rsidRPr="00EC09CC">
        <w:rPr>
          <w:rFonts w:asciiTheme="minorHAnsi" w:hAnsiTheme="minorHAnsi" w:cstheme="minorHAnsi" w:hint="cs"/>
          <w:rtl/>
        </w:rPr>
        <w:t xml:space="preserve"> حكومة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الكومنولث</w:t>
      </w:r>
      <w:r w:rsidRPr="00EC09CC">
        <w:rPr>
          <w:rFonts w:asciiTheme="minorHAnsi" w:hAnsiTheme="minorHAnsi" w:cstheme="minorHAnsi"/>
          <w:rtl/>
        </w:rPr>
        <w:t xml:space="preserve"> و</w:t>
      </w:r>
      <w:r w:rsidRPr="00EC09CC">
        <w:rPr>
          <w:rFonts w:asciiTheme="minorHAnsi" w:hAnsiTheme="minorHAnsi" w:cstheme="minorHAnsi" w:hint="cs"/>
          <w:rtl/>
        </w:rPr>
        <w:t xml:space="preserve">حكومات </w:t>
      </w:r>
      <w:r w:rsidRPr="00EC09CC">
        <w:rPr>
          <w:rFonts w:asciiTheme="minorHAnsi" w:hAnsiTheme="minorHAnsi" w:cstheme="minorHAnsi"/>
          <w:rtl/>
        </w:rPr>
        <w:t xml:space="preserve">الولايات </w:t>
      </w:r>
      <w:r w:rsidRPr="00EC09CC">
        <w:rPr>
          <w:rFonts w:asciiTheme="minorHAnsi" w:hAnsiTheme="minorHAnsi" w:cstheme="minorHAnsi" w:hint="cs"/>
          <w:rtl/>
        </w:rPr>
        <w:t>و</w:t>
      </w:r>
      <w:r w:rsidRPr="00EC09CC">
        <w:rPr>
          <w:rStyle w:val="Emphasis"/>
          <w:rFonts w:cs="Arial"/>
          <w:b w:val="0"/>
          <w:color w:val="5F6368"/>
          <w:sz w:val="21"/>
          <w:szCs w:val="21"/>
          <w:shd w:val="clear" w:color="auto" w:fill="FFFFFF"/>
          <w:rtl/>
        </w:rPr>
        <w:t>الأقاليم</w:t>
      </w:r>
      <w:r w:rsidRPr="00EC09CC">
        <w:rPr>
          <w:rFonts w:asciiTheme="minorHAnsi" w:hAnsiTheme="minorHAnsi" w:cstheme="minorHAnsi" w:hint="cs"/>
          <w:rtl/>
          <w:lang w:bidi="ar-LB"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 xml:space="preserve"> معاً </w:t>
      </w:r>
      <w:r w:rsidRPr="00EC09CC">
        <w:rPr>
          <w:rFonts w:asciiTheme="minorHAnsi" w:hAnsiTheme="minorHAnsi" w:cstheme="minorHAnsi"/>
          <w:rtl/>
        </w:rPr>
        <w:t xml:space="preserve">لصياغة إطار عمل وطني جديد </w:t>
      </w:r>
      <w:r w:rsidRPr="00EC09CC">
        <w:rPr>
          <w:rFonts w:asciiTheme="minorHAnsi" w:hAnsiTheme="minorHAnsi" w:cstheme="minorHAnsi" w:hint="cs"/>
          <w:rtl/>
        </w:rPr>
        <w:t>لمناصرة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ذوي</w:t>
      </w:r>
      <w:r w:rsidRPr="00EC09CC">
        <w:rPr>
          <w:rFonts w:asciiTheme="minorHAnsi" w:hAnsiTheme="minorHAnsi" w:cstheme="minorHAnsi"/>
          <w:rtl/>
        </w:rPr>
        <w:t xml:space="preserve"> الإعاقة</w:t>
      </w:r>
      <w:r w:rsidRPr="00EC09CC">
        <w:rPr>
          <w:rFonts w:asciiTheme="minorHAnsi" w:hAnsiTheme="minorHAnsi" w:cstheme="minorHAnsi"/>
        </w:rPr>
        <w:t xml:space="preserve"> </w:t>
      </w:r>
      <w:r w:rsidR="00ED0A61">
        <w:rPr>
          <w:rFonts w:asciiTheme="minorHAnsi" w:hAnsiTheme="minorHAnsi" w:cstheme="minorHAnsi"/>
        </w:rPr>
        <w:br/>
      </w:r>
      <w:r w:rsidRPr="00EC09CC">
        <w:rPr>
          <w:rFonts w:asciiTheme="minorHAnsi" w:hAnsiTheme="minorHAnsi" w:cstheme="minorHAnsi" w:hint="cs"/>
          <w:rtl/>
        </w:rPr>
        <w:t>(</w:t>
      </w:r>
      <w:r w:rsidRPr="00EC09CC">
        <w:rPr>
          <w:rFonts w:cs="Calibri"/>
        </w:rPr>
        <w:t xml:space="preserve">National Disability Advocacy Framework </w:t>
      </w:r>
      <w:r w:rsidR="00ED0A61">
        <w:rPr>
          <w:rFonts w:cs="Calibri"/>
        </w:rPr>
        <w:t xml:space="preserve">- </w:t>
      </w:r>
      <w:r w:rsidRPr="00EC09CC">
        <w:rPr>
          <w:rFonts w:cs="Calibri"/>
        </w:rPr>
        <w:t>NDAF</w:t>
      </w:r>
      <w:r w:rsidRPr="00EC09CC">
        <w:rPr>
          <w:rFonts w:asciiTheme="minorHAnsi" w:hAnsiTheme="minorHAnsi" w:cstheme="minorHAns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>، وهو متاح الآن</w:t>
      </w:r>
      <w:r w:rsidRPr="00EC09CC">
        <w:rPr>
          <w:rFonts w:asciiTheme="minorHAnsi" w:hAnsiTheme="minorHAnsi" w:cstheme="minorHAnsi" w:hint="cs"/>
          <w:rtl/>
        </w:rPr>
        <w:t xml:space="preserve">  </w:t>
      </w:r>
      <w:r w:rsidRPr="00EC09CC">
        <w:rPr>
          <w:rFonts w:asciiTheme="minorHAnsi" w:hAnsiTheme="minorHAnsi" w:cs="Calibri"/>
          <w:rtl/>
        </w:rPr>
        <w:t>للاستشارة العامة</w:t>
      </w:r>
      <w:r w:rsidRPr="00EC09CC">
        <w:rPr>
          <w:rFonts w:asciiTheme="minorHAnsi" w:hAnsiTheme="minorHAnsi" w:cstheme="minorHAnsi"/>
        </w:rPr>
        <w:t>.</w:t>
      </w:r>
    </w:p>
    <w:p w14:paraId="70686B7E" w14:textId="70F0AD31" w:rsidR="008C66B5" w:rsidRPr="00EC09CC" w:rsidRDefault="008C66B5" w:rsidP="008C66B5">
      <w:pPr>
        <w:bidi/>
      </w:pPr>
      <w:r w:rsidRPr="00EC09CC">
        <w:rPr>
          <w:rFonts w:asciiTheme="minorHAnsi" w:hAnsiTheme="minorHAnsi" w:cstheme="minorHAnsi"/>
          <w:rtl/>
        </w:rPr>
        <w:t xml:space="preserve">يهدف دليل التقديم هذا إلى مساعدة الأشخاص ذوي الإعاقة وأصحاب المصلحة الرئيسيين في </w:t>
      </w:r>
      <w:r w:rsidRPr="00EC09CC">
        <w:rPr>
          <w:rFonts w:asciiTheme="minorHAnsi" w:hAnsiTheme="minorHAnsi" w:cstheme="minorHAnsi" w:hint="cs"/>
          <w:rtl/>
        </w:rPr>
        <w:t>صياغة</w:t>
      </w:r>
      <w:r w:rsidRPr="00EC09CC">
        <w:rPr>
          <w:rFonts w:asciiTheme="minorHAnsi" w:hAnsiTheme="minorHAnsi" w:cstheme="minorHAnsi"/>
          <w:rtl/>
        </w:rPr>
        <w:t xml:space="preserve"> ملاحظاتهم على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  <w:rtl/>
        </w:rPr>
        <w:t xml:space="preserve">الجديد، </w:t>
      </w:r>
      <w:r w:rsidRPr="00EC09CC">
        <w:rPr>
          <w:rFonts w:asciiTheme="minorHAnsi" w:hAnsiTheme="minorHAnsi" w:cstheme="minorHAnsi" w:hint="cs"/>
          <w:rtl/>
        </w:rPr>
        <w:t xml:space="preserve">وذلك </w:t>
      </w:r>
      <w:r w:rsidRPr="00EC09CC">
        <w:rPr>
          <w:rFonts w:asciiTheme="minorHAnsi" w:hAnsiTheme="minorHAnsi" w:cstheme="minorHAnsi"/>
          <w:rtl/>
        </w:rPr>
        <w:t>للتأثير على اتجاه الدعوة للإعاقة في المستقبل</w:t>
      </w:r>
      <w:r w:rsidRPr="00EC09CC">
        <w:rPr>
          <w:rFonts w:asciiTheme="minorHAnsi" w:hAnsiTheme="minorHAnsi" w:cstheme="minorHAnsi"/>
        </w:rPr>
        <w:t>.</w:t>
      </w:r>
    </w:p>
    <w:p w14:paraId="679E1804" w14:textId="56AAF4C5" w:rsidR="0056369A" w:rsidRPr="00ED0A61" w:rsidRDefault="008C66B5" w:rsidP="008C66B5">
      <w:pPr>
        <w:pStyle w:val="Heading1"/>
        <w:bidi/>
        <w:rPr>
          <w:szCs w:val="32"/>
        </w:rPr>
      </w:pPr>
      <w:r w:rsidRPr="00ED0A61">
        <w:rPr>
          <w:rFonts w:ascii="Calibri" w:hAnsi="Calibri" w:cs="Calibri"/>
          <w:szCs w:val="32"/>
          <w:rtl/>
        </w:rPr>
        <w:t>لماذا نقوم بمراجعة الإطار؟</w:t>
      </w:r>
    </w:p>
    <w:p w14:paraId="49BA1EA8" w14:textId="315F0EC3" w:rsidR="008C66B5" w:rsidRPr="00EC09CC" w:rsidRDefault="008C66B5" w:rsidP="008C66B5">
      <w:pPr>
        <w:bidi/>
      </w:pPr>
      <w:r w:rsidRPr="00EC09CC">
        <w:rPr>
          <w:rFonts w:asciiTheme="minorHAnsi" w:hAnsiTheme="minorHAnsi" w:cstheme="minorHAnsi"/>
          <w:rtl/>
        </w:rPr>
        <w:t>منذ إصدار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 xml:space="preserve">الأصلي في عام 2012، </w:t>
      </w:r>
      <w:r w:rsidRPr="00EC09CC">
        <w:rPr>
          <w:rFonts w:asciiTheme="minorHAnsi" w:hAnsiTheme="minorHAnsi" w:cstheme="minorHAnsi" w:hint="cs"/>
          <w:rtl/>
        </w:rPr>
        <w:t>حدثت</w:t>
      </w:r>
      <w:r w:rsidRPr="00EC09CC">
        <w:rPr>
          <w:rFonts w:asciiTheme="minorHAnsi" w:hAnsiTheme="minorHAnsi" w:cstheme="minorHAnsi"/>
          <w:rtl/>
        </w:rPr>
        <w:t xml:space="preserve"> تغييرات كبيرة في </w:t>
      </w:r>
      <w:r w:rsidRPr="00EC09CC">
        <w:rPr>
          <w:rFonts w:asciiTheme="minorHAnsi" w:hAnsiTheme="minorHAnsi" w:cstheme="minorHAnsi" w:hint="cs"/>
          <w:rtl/>
        </w:rPr>
        <w:t>حركة</w:t>
      </w:r>
      <w:r w:rsidRPr="00EC09CC">
        <w:rPr>
          <w:rFonts w:asciiTheme="minorHAnsi" w:hAnsiTheme="minorHAnsi" w:cstheme="minorHAnsi"/>
          <w:rtl/>
        </w:rPr>
        <w:t xml:space="preserve"> مناصرة</w:t>
      </w:r>
      <w:r w:rsidRPr="00EC09CC">
        <w:rPr>
          <w:rFonts w:asciiTheme="minorHAnsi" w:hAnsiTheme="minorHAnsi" w:cstheme="minorHAnsi" w:hint="cs"/>
          <w:rtl/>
        </w:rPr>
        <w:t xml:space="preserve"> ذوي</w:t>
      </w:r>
      <w:r w:rsidRPr="00EC09CC">
        <w:rPr>
          <w:rFonts w:asciiTheme="minorHAnsi" w:hAnsiTheme="minorHAnsi" w:cstheme="minorHAnsi"/>
          <w:rtl/>
        </w:rPr>
        <w:t xml:space="preserve"> الإعاقة. ويشمل ذلك </w:t>
      </w:r>
      <w:r w:rsidRPr="00EC09CC">
        <w:rPr>
          <w:rFonts w:asciiTheme="minorHAnsi" w:hAnsiTheme="minorHAnsi" w:cstheme="minorHAnsi" w:hint="cs"/>
          <w:rtl/>
        </w:rPr>
        <w:t>إطلاق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برنامج</w:t>
      </w:r>
      <w:r w:rsidRPr="00EC09CC">
        <w:rPr>
          <w:rFonts w:asciiTheme="minorHAnsi" w:hAnsiTheme="minorHAnsi" w:cstheme="minorHAnsi"/>
          <w:rtl/>
        </w:rPr>
        <w:t xml:space="preserve"> التأمين الوطني للإعاقة</w:t>
      </w:r>
      <w:r w:rsidRPr="00EC09CC">
        <w:rPr>
          <w:rFonts w:asciiTheme="minorHAnsi" w:hAnsiTheme="minorHAnsi" w:cstheme="minorHAnsi" w:hint="cs"/>
          <w:rtl/>
        </w:rPr>
        <w:t xml:space="preserve"> (</w:t>
      </w:r>
      <w:r w:rsidRPr="00EC09CC">
        <w:rPr>
          <w:rFonts w:cs="Calibri"/>
        </w:rPr>
        <w:t xml:space="preserve">National Disability Insurance Scheme </w:t>
      </w:r>
      <w:r w:rsidR="00ED0A61">
        <w:rPr>
          <w:rFonts w:cs="Calibri"/>
        </w:rPr>
        <w:t xml:space="preserve">- </w:t>
      </w:r>
      <w:r w:rsidRPr="00EC09CC">
        <w:rPr>
          <w:rFonts w:cs="Calibri"/>
        </w:rPr>
        <w:t>NDIS</w:t>
      </w:r>
      <w:r w:rsidRPr="00EC09CC">
        <w:rPr>
          <w:rFonts w:asciiTheme="minorHAnsi" w:hAnsiTheme="minorHAnsi" w:cstheme="minorHAns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>، والذي دفع إلى</w:t>
      </w:r>
      <w:r w:rsidRPr="00EC09CC">
        <w:rPr>
          <w:rFonts w:asciiTheme="minorHAnsi" w:hAnsiTheme="minorHAnsi" w:cstheme="minorHAnsi" w:hint="cs"/>
          <w:rtl/>
        </w:rPr>
        <w:t xml:space="preserve"> عملية</w:t>
      </w:r>
      <w:r w:rsidRPr="00EC09CC">
        <w:rPr>
          <w:rFonts w:asciiTheme="minorHAnsi" w:hAnsiTheme="minorHAnsi" w:cstheme="minorHAnsi"/>
          <w:rtl/>
        </w:rPr>
        <w:t xml:space="preserve"> التشاور حول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  <w:rtl/>
        </w:rPr>
        <w:t>في عام 2015، وتم</w:t>
      </w:r>
      <w:r w:rsidRPr="00EC09CC">
        <w:rPr>
          <w:rFonts w:asciiTheme="minorHAnsi" w:hAnsiTheme="minorHAnsi" w:cstheme="minorHAnsi" w:hint="cs"/>
          <w:rtl/>
        </w:rPr>
        <w:t>ّ</w:t>
      </w:r>
      <w:r w:rsidRPr="00EC09CC">
        <w:rPr>
          <w:rFonts w:asciiTheme="minorHAnsi" w:hAnsiTheme="minorHAnsi" w:cstheme="minorHAnsi"/>
          <w:rtl/>
        </w:rPr>
        <w:t xml:space="preserve"> نشر </w:t>
      </w:r>
      <w:r w:rsidRPr="00EC09CC">
        <w:rPr>
          <w:rFonts w:asciiTheme="minorHAnsi" w:hAnsiTheme="minorHAnsi" w:cstheme="minorHAnsi" w:hint="cs"/>
          <w:rtl/>
        </w:rPr>
        <w:t>ورقة معلومات</w:t>
      </w:r>
      <w:r w:rsidRPr="00EC09CC">
        <w:rPr>
          <w:rFonts w:asciiTheme="minorHAnsi" w:hAnsiTheme="minorHAnsi" w:cstheme="minorHAnsi"/>
          <w:rtl/>
        </w:rPr>
        <w:t xml:space="preserve"> مناصرة</w:t>
      </w:r>
      <w:r w:rsidRPr="00EC09CC">
        <w:rPr>
          <w:rFonts w:asciiTheme="minorHAnsi" w:hAnsiTheme="minorHAnsi" w:cstheme="minorHAnsi" w:hint="cs"/>
          <w:rtl/>
        </w:rPr>
        <w:t xml:space="preserve"> ذوي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ا</w:t>
      </w:r>
      <w:r w:rsidRPr="00EC09CC">
        <w:rPr>
          <w:rFonts w:asciiTheme="minorHAnsi" w:hAnsiTheme="minorHAnsi" w:cstheme="minorHAnsi"/>
          <w:rtl/>
        </w:rPr>
        <w:t>لإعاقة</w:t>
      </w:r>
      <w:r w:rsidRPr="00EC09CC">
        <w:rPr>
          <w:rFonts w:asciiTheme="minorHAnsi" w:hAnsiTheme="minorHAnsi" w:cstheme="minorHAnsi" w:hint="cs"/>
          <w:rtl/>
        </w:rPr>
        <w:t xml:space="preserve"> (</w:t>
      </w:r>
      <w:r w:rsidRPr="00EC09CC">
        <w:rPr>
          <w:rFonts w:cs="Calibri"/>
        </w:rPr>
        <w:t>Disability Advocacy Factsheet</w:t>
      </w:r>
      <w:r w:rsidRPr="00EC09CC">
        <w:rPr>
          <w:rFonts w:asciiTheme="minorHAnsi" w:hAnsiTheme="minorHAnsi" w:cstheme="minorHAns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 xml:space="preserve"> في عام 2018. تأسست </w:t>
      </w:r>
      <w:r w:rsidRPr="00EC09CC">
        <w:rPr>
          <w:rFonts w:asciiTheme="minorHAnsi" w:hAnsiTheme="minorHAnsi" w:cstheme="minorHAnsi" w:hint="cs"/>
          <w:rtl/>
        </w:rPr>
        <w:t>مفوضية</w:t>
      </w:r>
      <w:r w:rsidRPr="00EC09CC">
        <w:rPr>
          <w:rFonts w:asciiTheme="minorHAnsi" w:hAnsiTheme="minorHAnsi" w:cstheme="minorHAnsi"/>
          <w:rtl/>
        </w:rPr>
        <w:t xml:space="preserve"> الجودة والضمانات </w:t>
      </w:r>
      <w:r w:rsidRPr="00EC09CC">
        <w:rPr>
          <w:rFonts w:asciiTheme="minorHAnsi" w:hAnsiTheme="minorHAnsi" w:cstheme="minorHAnsi" w:hint="cs"/>
          <w:rtl/>
        </w:rPr>
        <w:t>التابعة لـ</w:t>
      </w:r>
      <w:r w:rsidRPr="00EC09CC">
        <w:rPr>
          <w:rFonts w:asciiTheme="minorHAnsi" w:hAnsiTheme="minorHAnsi" w:cstheme="minorHAnsi"/>
        </w:rPr>
        <w:t xml:space="preserve"> NDIS </w:t>
      </w:r>
      <w:r w:rsidRPr="00EC09CC">
        <w:rPr>
          <w:rFonts w:asciiTheme="minorHAnsi" w:hAnsiTheme="minorHAnsi" w:cstheme="minorHAnsi"/>
          <w:rtl/>
        </w:rPr>
        <w:t xml:space="preserve">في عام 2017 </w:t>
      </w:r>
      <w:r w:rsidRPr="00EC09CC">
        <w:rPr>
          <w:rFonts w:asciiTheme="minorHAnsi" w:hAnsiTheme="minorHAnsi" w:cstheme="minorHAnsi" w:hint="cs"/>
          <w:rtl/>
        </w:rPr>
        <w:t xml:space="preserve">وتأسست </w:t>
      </w:r>
      <w:r w:rsidRPr="00EC09CC">
        <w:rPr>
          <w:rFonts w:cs="Calibri"/>
          <w:rtl/>
        </w:rPr>
        <w:t>الهيئة الملكية بشأن العنف وسوء المعاملة والإهمال واستغلال الأشخاص ذوي الإعاقة</w:t>
      </w:r>
      <w:r w:rsidRPr="00EC09CC">
        <w:rPr>
          <w:rFonts w:cs="Calibri" w:hint="cs"/>
          <w:rtl/>
        </w:rPr>
        <w:t xml:space="preserve"> (</w:t>
      </w:r>
      <w:r w:rsidRPr="00EC09CC">
        <w:rPr>
          <w:rFonts w:cs="Calibri"/>
        </w:rPr>
        <w:t>Royal Commission into Violence, Abuse, Neglect and Exploitation of People with Disability</w:t>
      </w:r>
      <w:r w:rsidRPr="00EC09CC">
        <w:rPr>
          <w:rFonts w:cs="Calibr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 xml:space="preserve"> في عام 2019</w:t>
      </w:r>
      <w:r w:rsidRPr="00EC09CC">
        <w:rPr>
          <w:rFonts w:asciiTheme="minorHAnsi" w:hAnsiTheme="minorHAnsi" w:cstheme="minorHAnsi"/>
        </w:rPr>
        <w:t>.</w:t>
      </w:r>
      <w:r w:rsidRPr="00EC09CC">
        <w:rPr>
          <w:rFonts w:asciiTheme="minorHAnsi" w:hAnsiTheme="minorHAnsi" w:cstheme="minorHAnsi" w:hint="cs"/>
          <w:rtl/>
        </w:rPr>
        <w:t xml:space="preserve">  </w:t>
      </w:r>
    </w:p>
    <w:p w14:paraId="1B060CB7" w14:textId="522282EC" w:rsidR="008C66B5" w:rsidRPr="00EC09CC" w:rsidRDefault="008C66B5" w:rsidP="008C66B5">
      <w:pPr>
        <w:bidi/>
      </w:pPr>
      <w:r w:rsidRPr="00EC09CC">
        <w:rPr>
          <w:rFonts w:asciiTheme="minorHAnsi" w:hAnsiTheme="minorHAnsi" w:cstheme="minorHAnsi" w:hint="cs"/>
          <w:rtl/>
        </w:rPr>
        <w:t>كما تمّ</w:t>
      </w:r>
      <w:r w:rsidRPr="00EC09CC">
        <w:rPr>
          <w:rFonts w:asciiTheme="minorHAnsi" w:hAnsiTheme="minorHAnsi" w:cstheme="minorHAnsi"/>
          <w:rtl/>
        </w:rPr>
        <w:t xml:space="preserve"> نشر </w:t>
      </w:r>
      <w:r w:rsidRPr="00EC09CC">
        <w:rPr>
          <w:rFonts w:asciiTheme="minorHAnsi" w:hAnsiTheme="minorHAnsi" w:cstheme="minorHAnsi"/>
          <w:i/>
          <w:iCs/>
          <w:rtl/>
        </w:rPr>
        <w:t>إستراتيجية الإعاقة الأسترالية 2021-2031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(</w:t>
      </w:r>
      <w:r w:rsidRPr="00EC09CC">
        <w:rPr>
          <w:rFonts w:cs="Calibri"/>
          <w:i/>
        </w:rPr>
        <w:t>Australia’s Disability Strategy 2021-2031</w:t>
      </w:r>
      <w:r w:rsidRPr="00EC09CC">
        <w:rPr>
          <w:rFonts w:asciiTheme="minorHAnsi" w:hAnsiTheme="minorHAnsi" w:cstheme="minorHAnsi" w:hint="cs"/>
          <w:rtl/>
        </w:rPr>
        <w:t xml:space="preserve">) </w:t>
      </w:r>
      <w:r w:rsidRPr="00EC09CC">
        <w:rPr>
          <w:rFonts w:asciiTheme="minorHAnsi" w:hAnsiTheme="minorHAnsi" w:cstheme="minorHAnsi"/>
          <w:rtl/>
        </w:rPr>
        <w:t xml:space="preserve">(الإستراتيجية) ، والتي </w:t>
      </w:r>
      <w:r w:rsidRPr="00EC09CC">
        <w:rPr>
          <w:rFonts w:asciiTheme="minorHAnsi" w:hAnsiTheme="minorHAnsi" w:cstheme="minorHAnsi" w:hint="cs"/>
          <w:rtl/>
        </w:rPr>
        <w:t>تؤكد على أنّ المناصرة</w:t>
      </w:r>
      <w:r w:rsidRPr="00EC09CC">
        <w:rPr>
          <w:rFonts w:asciiTheme="minorHAnsi" w:hAnsiTheme="minorHAnsi" w:cstheme="minorHAnsi"/>
          <w:rtl/>
        </w:rPr>
        <w:t xml:space="preserve"> تساعد في حماية حقوق الأشخاص والتغلب على الحواجز التي تحول دون دمجهم ومشاركتهم في المجتمع</w:t>
      </w:r>
      <w:r w:rsidRPr="00EC09CC">
        <w:rPr>
          <w:rFonts w:asciiTheme="minorHAnsi" w:hAnsiTheme="minorHAnsi" w:cstheme="minorHAnsi"/>
        </w:rPr>
        <w:t>.</w:t>
      </w:r>
    </w:p>
    <w:p w14:paraId="74FFB424" w14:textId="45C0CB2A" w:rsidR="008C66B5" w:rsidRPr="00EC09CC" w:rsidRDefault="008C66B5" w:rsidP="008C66B5">
      <w:pPr>
        <w:bidi/>
      </w:pPr>
      <w:r w:rsidRPr="00EC09CC">
        <w:rPr>
          <w:rFonts w:asciiTheme="minorHAnsi" w:hAnsiTheme="minorHAnsi" w:cstheme="minorHAnsi"/>
          <w:rtl/>
        </w:rPr>
        <w:t>في 13 ديسمبر</w:t>
      </w:r>
      <w:r w:rsidRPr="00EC09CC">
        <w:rPr>
          <w:rFonts w:asciiTheme="minorHAnsi" w:hAnsiTheme="minorHAnsi" w:cstheme="minorHAnsi" w:hint="cs"/>
          <w:rtl/>
        </w:rPr>
        <w:t>/كانون الأول</w:t>
      </w:r>
      <w:r w:rsidRPr="00EC09CC">
        <w:rPr>
          <w:rFonts w:asciiTheme="minorHAnsi" w:hAnsiTheme="minorHAnsi" w:cstheme="minorHAnsi"/>
          <w:rtl/>
        </w:rPr>
        <w:t xml:space="preserve"> 2019، وافق</w:t>
      </w:r>
      <w:r w:rsidRPr="00EC09CC">
        <w:rPr>
          <w:rStyle w:val="FootnoteReference"/>
          <w:rFonts w:cs="Calibri"/>
        </w:rPr>
        <w:footnoteReference w:id="1"/>
      </w:r>
      <w:r w:rsidRPr="00EC09CC">
        <w:rPr>
          <w:rFonts w:cs="Calibri"/>
        </w:rPr>
        <w:t xml:space="preserve"> </w:t>
      </w:r>
      <w:r w:rsidRPr="00EC09CC">
        <w:rPr>
          <w:rFonts w:asciiTheme="minorHAnsi" w:hAnsiTheme="minorHAnsi" w:cstheme="minorHAnsi"/>
          <w:rtl/>
        </w:rPr>
        <w:t xml:space="preserve"> مجلس إصلاح</w:t>
      </w:r>
      <w:r w:rsidRPr="00EC09CC">
        <w:rPr>
          <w:rFonts w:asciiTheme="minorHAnsi" w:hAnsiTheme="minorHAnsi" w:cstheme="minorHAnsi" w:hint="cs"/>
          <w:rtl/>
        </w:rPr>
        <w:t xml:space="preserve"> قطاع خدمات</w:t>
      </w:r>
      <w:r w:rsidRPr="00EC09CC">
        <w:rPr>
          <w:rFonts w:asciiTheme="minorHAnsi" w:hAnsiTheme="minorHAnsi" w:cstheme="minorHAnsi"/>
          <w:rtl/>
        </w:rPr>
        <w:t xml:space="preserve"> الإعاقة</w:t>
      </w:r>
      <w:r w:rsidRPr="00EC09CC">
        <w:rPr>
          <w:rFonts w:asciiTheme="minorHAnsi" w:hAnsiTheme="minorHAnsi" w:cstheme="minorHAnsi" w:hint="cs"/>
          <w:rtl/>
        </w:rPr>
        <w:t xml:space="preserve"> (</w:t>
      </w:r>
      <w:r w:rsidRPr="00EC09CC">
        <w:rPr>
          <w:rFonts w:cs="Calibri"/>
        </w:rPr>
        <w:t xml:space="preserve">Disability Reform Council </w:t>
      </w:r>
      <w:r w:rsidR="00ED0A61">
        <w:rPr>
          <w:rFonts w:cs="Calibri"/>
        </w:rPr>
        <w:t xml:space="preserve">- </w:t>
      </w:r>
      <w:r w:rsidRPr="00EC09CC">
        <w:rPr>
          <w:rFonts w:cs="Calibri"/>
        </w:rPr>
        <w:t>DRC</w:t>
      </w:r>
      <w:r w:rsidRPr="00EC09CC">
        <w:rPr>
          <w:rFonts w:asciiTheme="minorHAnsi" w:hAnsiTheme="minorHAnsi" w:cstheme="minorHAns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 xml:space="preserve"> السابق</w:t>
      </w:r>
      <w:r w:rsidRPr="00EC09CC">
        <w:rPr>
          <w:rFonts w:asciiTheme="minorHAnsi" w:hAnsiTheme="minorHAnsi" w:cstheme="minorHAnsi"/>
        </w:rPr>
        <w:t xml:space="preserve"> </w:t>
      </w:r>
      <w:r w:rsidRPr="00EC09CC">
        <w:rPr>
          <w:rFonts w:asciiTheme="minorHAnsi" w:hAnsiTheme="minorHAnsi" w:cstheme="minorHAnsi"/>
          <w:rtl/>
        </w:rPr>
        <w:t>على أن تمويل المناصرة المستقلة للإعاقة ه</w:t>
      </w:r>
      <w:r w:rsidRPr="00EC09CC">
        <w:rPr>
          <w:rFonts w:asciiTheme="minorHAnsi" w:hAnsiTheme="minorHAnsi" w:cstheme="minorHAnsi" w:hint="cs"/>
          <w:rtl/>
        </w:rPr>
        <w:t>و</w:t>
      </w:r>
      <w:r w:rsidRPr="00EC09CC">
        <w:rPr>
          <w:rFonts w:asciiTheme="minorHAnsi" w:hAnsiTheme="minorHAnsi" w:cstheme="minorHAnsi"/>
          <w:rtl/>
        </w:rPr>
        <w:t xml:space="preserve"> مسؤولية مشتركة بين جميع </w:t>
      </w:r>
      <w:r w:rsidRPr="00EC09CC">
        <w:rPr>
          <w:rFonts w:asciiTheme="minorHAnsi" w:hAnsiTheme="minorHAnsi" w:cstheme="minorHAnsi" w:hint="cs"/>
          <w:rtl/>
        </w:rPr>
        <w:t>السلطات</w:t>
      </w:r>
      <w:r w:rsidRPr="00EC09CC">
        <w:rPr>
          <w:rFonts w:asciiTheme="minorHAnsi" w:hAnsiTheme="minorHAnsi" w:cstheme="minorHAnsi"/>
          <w:rtl/>
        </w:rPr>
        <w:t xml:space="preserve"> القضائية. يؤكد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  <w:rtl/>
        </w:rPr>
        <w:t>على التزام السلطات القضائية المشترك بمناصرة</w:t>
      </w:r>
      <w:r w:rsidRPr="00EC09CC">
        <w:rPr>
          <w:rFonts w:asciiTheme="minorHAnsi" w:hAnsiTheme="minorHAnsi" w:cstheme="minorHAnsi" w:hint="cs"/>
          <w:rtl/>
        </w:rPr>
        <w:t xml:space="preserve"> ذوي</w:t>
      </w:r>
      <w:r w:rsidRPr="00EC09CC">
        <w:rPr>
          <w:rFonts w:asciiTheme="minorHAnsi" w:hAnsiTheme="minorHAnsi" w:cstheme="minorHAnsi"/>
          <w:rtl/>
        </w:rPr>
        <w:t xml:space="preserve"> الإعاقة و</w:t>
      </w:r>
      <w:r w:rsidRPr="00EC09CC">
        <w:rPr>
          <w:rFonts w:asciiTheme="minorHAnsi" w:hAnsiTheme="minorHAnsi" w:cstheme="minorHAnsi" w:hint="cs"/>
          <w:rtl/>
        </w:rPr>
        <w:t>ت</w:t>
      </w:r>
      <w:r w:rsidRPr="00EC09CC">
        <w:rPr>
          <w:rFonts w:asciiTheme="minorHAnsi" w:hAnsiTheme="minorHAnsi" w:cstheme="minorHAnsi"/>
          <w:rtl/>
        </w:rPr>
        <w:t>عمل</w:t>
      </w:r>
      <w:r w:rsidRPr="00EC09CC">
        <w:rPr>
          <w:rFonts w:asciiTheme="minorHAnsi" w:hAnsiTheme="minorHAnsi" w:cstheme="minorHAnsi" w:hint="cs"/>
          <w:rtl/>
        </w:rPr>
        <w:t xml:space="preserve"> حكومة</w:t>
      </w:r>
      <w:r w:rsidRPr="00EC09CC">
        <w:rPr>
          <w:rFonts w:asciiTheme="minorHAnsi" w:hAnsiTheme="minorHAnsi" w:cstheme="minorHAnsi"/>
          <w:rtl/>
        </w:rPr>
        <w:t xml:space="preserve"> الكومنولث بشكل وثيق مع الولايات </w:t>
      </w:r>
      <w:r w:rsidRPr="00EC09CC">
        <w:rPr>
          <w:rFonts w:asciiTheme="minorHAnsi" w:hAnsiTheme="minorHAnsi" w:cstheme="minorHAnsi" w:hint="cs"/>
          <w:rtl/>
        </w:rPr>
        <w:t xml:space="preserve">والأقاليم </w:t>
      </w:r>
      <w:r w:rsidRPr="00EC09CC">
        <w:rPr>
          <w:rFonts w:asciiTheme="minorHAnsi" w:hAnsiTheme="minorHAnsi" w:cstheme="minorHAnsi"/>
          <w:rtl/>
        </w:rPr>
        <w:t>لصياغة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>الجديد</w:t>
      </w:r>
      <w:r w:rsidRPr="00EC09CC">
        <w:rPr>
          <w:rFonts w:asciiTheme="minorHAnsi" w:hAnsiTheme="minorHAnsi" w:cstheme="minorHAnsi"/>
        </w:rPr>
        <w:t>.</w:t>
      </w:r>
    </w:p>
    <w:p w14:paraId="34923834" w14:textId="3AD89470" w:rsidR="008C66B5" w:rsidRPr="00EC09CC" w:rsidRDefault="008C66B5" w:rsidP="008C66B5">
      <w:pPr>
        <w:bidi/>
      </w:pPr>
      <w:r w:rsidRPr="00EC09CC">
        <w:rPr>
          <w:rFonts w:asciiTheme="minorHAnsi" w:hAnsiTheme="minorHAnsi" w:cstheme="minorHAnsi"/>
          <w:rtl/>
        </w:rPr>
        <w:t>يوفر اجتماع وزراء إصلاح</w:t>
      </w:r>
      <w:r w:rsidRPr="00EC09CC">
        <w:rPr>
          <w:rFonts w:asciiTheme="minorHAnsi" w:hAnsiTheme="minorHAnsi" w:cstheme="minorHAnsi" w:hint="cs"/>
          <w:rtl/>
        </w:rPr>
        <w:t xml:space="preserve"> قطاع خدمات</w:t>
      </w:r>
      <w:r w:rsidRPr="00EC09CC">
        <w:rPr>
          <w:rFonts w:asciiTheme="minorHAnsi" w:hAnsiTheme="minorHAnsi" w:cstheme="minorHAnsi"/>
          <w:rtl/>
        </w:rPr>
        <w:t xml:space="preserve"> الإعاقة</w:t>
      </w:r>
      <w:r w:rsidRPr="00EC09CC">
        <w:rPr>
          <w:rFonts w:asciiTheme="minorHAnsi" w:hAnsiTheme="minorHAnsi" w:cstheme="minorHAnsi" w:hint="cs"/>
          <w:rtl/>
        </w:rPr>
        <w:t xml:space="preserve"> (</w:t>
      </w:r>
      <w:r w:rsidRPr="00EC09CC">
        <w:rPr>
          <w:rFonts w:cs="Calibri"/>
        </w:rPr>
        <w:t xml:space="preserve">Disability Reform Ministers’ Meeting </w:t>
      </w:r>
      <w:r w:rsidR="00ED0A61">
        <w:rPr>
          <w:rFonts w:cs="Calibri"/>
        </w:rPr>
        <w:t xml:space="preserve">- </w:t>
      </w:r>
      <w:r w:rsidRPr="00EC09CC">
        <w:rPr>
          <w:rFonts w:cs="Calibri"/>
        </w:rPr>
        <w:t>DRMM</w:t>
      </w:r>
      <w:r w:rsidRPr="00EC09CC">
        <w:rPr>
          <w:rFonts w:asciiTheme="minorHAnsi" w:hAnsiTheme="minorHAnsi" w:cstheme="minorHAnsi" w:hint="cs"/>
          <w:rtl/>
        </w:rPr>
        <w:t xml:space="preserve">) </w:t>
      </w:r>
      <w:r w:rsidRPr="00EC09CC">
        <w:rPr>
          <w:rFonts w:asciiTheme="minorHAnsi" w:hAnsiTheme="minorHAnsi" w:cstheme="minorHAnsi"/>
          <w:rtl/>
        </w:rPr>
        <w:t xml:space="preserve">منتدى لوزراء الكومنولث والولايات </w:t>
      </w:r>
      <w:r w:rsidRPr="00EC09CC">
        <w:rPr>
          <w:rFonts w:asciiTheme="minorHAnsi" w:hAnsiTheme="minorHAnsi" w:cstheme="minorHAnsi" w:hint="cs"/>
          <w:rtl/>
        </w:rPr>
        <w:t xml:space="preserve">والأقاليم </w:t>
      </w:r>
      <w:r w:rsidRPr="00EC09CC">
        <w:rPr>
          <w:rFonts w:asciiTheme="minorHAnsi" w:hAnsiTheme="minorHAnsi" w:cstheme="minorHAnsi"/>
          <w:rtl/>
        </w:rPr>
        <w:t xml:space="preserve">المسؤولين عن سياسة الإعاقة </w:t>
      </w:r>
      <w:r w:rsidRPr="00EC09CC">
        <w:rPr>
          <w:rFonts w:asciiTheme="minorHAnsi" w:hAnsiTheme="minorHAnsi" w:cstheme="minorHAnsi" w:hint="cs"/>
          <w:rtl/>
        </w:rPr>
        <w:t>لدعم عملية</w:t>
      </w:r>
      <w:r w:rsidRPr="00EC09CC">
        <w:rPr>
          <w:rFonts w:asciiTheme="minorHAnsi" w:hAnsiTheme="minorHAnsi" w:cstheme="minorHAnsi"/>
          <w:rtl/>
        </w:rPr>
        <w:t xml:space="preserve"> الإصلاح الوطني في سياسة الإعاقة وتنفيذها. صاد</w:t>
      </w:r>
      <w:r w:rsidRPr="00EC09CC">
        <w:rPr>
          <w:rFonts w:asciiTheme="minorHAnsi" w:hAnsiTheme="minorHAnsi" w:cstheme="minorHAnsi" w:hint="cs"/>
          <w:rtl/>
        </w:rPr>
        <w:t>َ</w:t>
      </w:r>
      <w:r w:rsidRPr="00EC09CC">
        <w:rPr>
          <w:rFonts w:asciiTheme="minorHAnsi" w:hAnsiTheme="minorHAnsi" w:cstheme="minorHAnsi"/>
          <w:rtl/>
        </w:rPr>
        <w:t>ق</w:t>
      </w:r>
      <w:r w:rsidRPr="00EC09CC">
        <w:rPr>
          <w:rFonts w:asciiTheme="minorHAnsi" w:hAnsiTheme="minorHAnsi" w:cstheme="minorHAnsi"/>
        </w:rPr>
        <w:t xml:space="preserve"> DRMM </w:t>
      </w:r>
      <w:r w:rsidRPr="00EC09CC">
        <w:rPr>
          <w:rFonts w:asciiTheme="minorHAnsi" w:hAnsiTheme="minorHAnsi" w:cstheme="minorHAnsi"/>
          <w:rtl/>
        </w:rPr>
        <w:t>على مشروع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>للشروع في المشاورات العامة</w:t>
      </w:r>
      <w:r w:rsidRPr="00EC09CC">
        <w:rPr>
          <w:rFonts w:asciiTheme="minorHAnsi" w:hAnsiTheme="minorHAnsi" w:cstheme="minorHAnsi"/>
        </w:rPr>
        <w:t>.</w:t>
      </w:r>
    </w:p>
    <w:p w14:paraId="7FEB9774" w14:textId="0C1E3FAB" w:rsidR="008C66B5" w:rsidRPr="00EC09CC" w:rsidRDefault="008C66B5" w:rsidP="008C66B5">
      <w:pPr>
        <w:bidi/>
        <w:rPr>
          <w:rFonts w:asciiTheme="minorHAnsi" w:hAnsiTheme="minorHAnsi" w:cstheme="minorHAnsi"/>
        </w:rPr>
      </w:pPr>
      <w:r w:rsidRPr="00EC09CC">
        <w:rPr>
          <w:rFonts w:asciiTheme="minorHAnsi" w:hAnsiTheme="minorHAnsi" w:cstheme="minorHAnsi"/>
          <w:rtl/>
        </w:rPr>
        <w:t>سيتم دعم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 xml:space="preserve">من خلال خطة عمل </w:t>
      </w:r>
      <w:r w:rsidRPr="00EC09CC">
        <w:rPr>
          <w:rFonts w:asciiTheme="minorHAnsi" w:hAnsiTheme="minorHAnsi" w:cstheme="minorHAnsi" w:hint="cs"/>
          <w:rtl/>
        </w:rPr>
        <w:t>لمناصرة ذوي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ا</w:t>
      </w:r>
      <w:r w:rsidRPr="00EC09CC">
        <w:rPr>
          <w:rFonts w:asciiTheme="minorHAnsi" w:hAnsiTheme="minorHAnsi" w:cstheme="minorHAnsi"/>
          <w:rtl/>
        </w:rPr>
        <w:t xml:space="preserve">لإعاقة والتي </w:t>
      </w:r>
      <w:r w:rsidRPr="00EC09CC">
        <w:rPr>
          <w:rFonts w:asciiTheme="minorHAnsi" w:hAnsiTheme="minorHAnsi" w:cstheme="minorHAnsi" w:hint="cs"/>
          <w:rtl/>
        </w:rPr>
        <w:t>ستدعم</w:t>
      </w:r>
      <w:r w:rsidRPr="00EC09CC">
        <w:rPr>
          <w:rFonts w:asciiTheme="minorHAnsi" w:hAnsiTheme="minorHAnsi" w:cstheme="minorHAnsi"/>
          <w:rtl/>
        </w:rPr>
        <w:t xml:space="preserve"> تنفيذ أهدافها ومبادئها ونتائجها. </w:t>
      </w:r>
      <w:r w:rsidRPr="00EC09CC">
        <w:rPr>
          <w:rFonts w:asciiTheme="minorHAnsi" w:hAnsiTheme="minorHAnsi" w:cstheme="minorHAnsi" w:hint="cs"/>
          <w:rtl/>
        </w:rPr>
        <w:t>و</w:t>
      </w:r>
      <w:r w:rsidRPr="00EC09CC">
        <w:rPr>
          <w:rFonts w:asciiTheme="minorHAnsi" w:hAnsiTheme="minorHAnsi" w:cstheme="minorHAnsi"/>
          <w:rtl/>
        </w:rPr>
        <w:t xml:space="preserve">سيتم </w:t>
      </w:r>
      <w:r w:rsidRPr="00EC09CC">
        <w:rPr>
          <w:rFonts w:asciiTheme="minorHAnsi" w:hAnsiTheme="minorHAnsi" w:cstheme="minorHAnsi" w:hint="cs"/>
          <w:rtl/>
        </w:rPr>
        <w:t xml:space="preserve">تطوير </w:t>
      </w:r>
      <w:r w:rsidRPr="00EC09CC">
        <w:rPr>
          <w:rFonts w:asciiTheme="minorHAnsi" w:hAnsiTheme="minorHAnsi" w:cstheme="minorHAnsi"/>
          <w:rtl/>
        </w:rPr>
        <w:t>وتنفيذ خطة العمل بين</w:t>
      </w:r>
      <w:r w:rsidRPr="00EC09CC">
        <w:rPr>
          <w:rFonts w:asciiTheme="minorHAnsi" w:hAnsiTheme="minorHAnsi" w:cstheme="minorHAnsi" w:hint="cs"/>
          <w:rtl/>
        </w:rPr>
        <w:t xml:space="preserve"> حكومة</w:t>
      </w:r>
      <w:r w:rsidRPr="00EC09CC">
        <w:rPr>
          <w:rFonts w:asciiTheme="minorHAnsi" w:hAnsiTheme="minorHAnsi" w:cstheme="minorHAnsi"/>
          <w:rtl/>
        </w:rPr>
        <w:t xml:space="preserve"> الكومنولث وحكومات الولايات</w:t>
      </w:r>
      <w:r w:rsidRPr="00EC09CC">
        <w:rPr>
          <w:rFonts w:asciiTheme="minorHAnsi" w:hAnsiTheme="minorHAnsi" w:cstheme="minorHAnsi" w:hint="cs"/>
          <w:rtl/>
        </w:rPr>
        <w:t>والأقاليم</w:t>
      </w:r>
      <w:r w:rsidRPr="00EC09CC">
        <w:rPr>
          <w:rFonts w:asciiTheme="minorHAnsi" w:hAnsiTheme="minorHAnsi" w:cstheme="minorHAnsi"/>
          <w:rtl/>
        </w:rPr>
        <w:t xml:space="preserve">. </w:t>
      </w:r>
      <w:r w:rsidRPr="00EC09CC">
        <w:rPr>
          <w:rFonts w:asciiTheme="minorHAnsi" w:hAnsiTheme="minorHAnsi" w:cstheme="minorHAnsi" w:hint="cs"/>
          <w:rtl/>
        </w:rPr>
        <w:t xml:space="preserve">كما </w:t>
      </w:r>
      <w:r w:rsidRPr="00EC09CC">
        <w:rPr>
          <w:rFonts w:asciiTheme="minorHAnsi" w:hAnsiTheme="minorHAnsi" w:cstheme="minorHAnsi"/>
          <w:rtl/>
        </w:rPr>
        <w:t xml:space="preserve">سيتم </w:t>
      </w:r>
      <w:r w:rsidRPr="00EC09CC">
        <w:rPr>
          <w:rFonts w:asciiTheme="minorHAnsi" w:hAnsiTheme="minorHAnsi" w:cstheme="minorHAnsi" w:hint="cs"/>
          <w:rtl/>
        </w:rPr>
        <w:t>الاسترشاد في</w:t>
      </w:r>
      <w:r w:rsidRPr="00EC09CC">
        <w:rPr>
          <w:rFonts w:asciiTheme="minorHAnsi" w:hAnsiTheme="minorHAnsi" w:cstheme="minorHAnsi"/>
          <w:rtl/>
        </w:rPr>
        <w:t xml:space="preserve"> خطة العمل </w:t>
      </w:r>
      <w:r w:rsidRPr="00EC09CC">
        <w:rPr>
          <w:rFonts w:asciiTheme="minorHAnsi" w:hAnsiTheme="minorHAnsi" w:cstheme="minorHAnsi" w:hint="cs"/>
          <w:rtl/>
        </w:rPr>
        <w:t>بمشاركات</w:t>
      </w:r>
      <w:r w:rsidRPr="00EC09CC">
        <w:rPr>
          <w:rFonts w:asciiTheme="minorHAnsi" w:hAnsiTheme="minorHAnsi" w:cstheme="minorHAnsi"/>
          <w:rtl/>
        </w:rPr>
        <w:t xml:space="preserve"> مع أشخاص ذوي إعاقة، وحيثما كان ذلك  مناسبا</w:t>
      </w:r>
      <w:r w:rsidRPr="00EC09CC">
        <w:rPr>
          <w:rFonts w:asciiTheme="minorHAnsi" w:hAnsiTheme="minorHAnsi" w:cstheme="minorHAnsi" w:hint="cs"/>
          <w:rtl/>
        </w:rPr>
        <w:t>ً</w:t>
      </w:r>
      <w:r w:rsidRPr="00EC09CC">
        <w:rPr>
          <w:rFonts w:asciiTheme="minorHAnsi" w:hAnsiTheme="minorHAnsi" w:cstheme="minorHAnsi"/>
          <w:rtl/>
        </w:rPr>
        <w:t xml:space="preserve"> ، تتماشى مع خطط العمل المستهدفة للاستراتيجية</w:t>
      </w:r>
      <w:r w:rsidRPr="00EC09CC">
        <w:rPr>
          <w:rFonts w:asciiTheme="minorHAnsi" w:hAnsiTheme="minorHAnsi" w:cstheme="minorHAnsi" w:hint="cs"/>
          <w:rtl/>
        </w:rPr>
        <w:t xml:space="preserve"> (</w:t>
      </w:r>
      <w:r w:rsidRPr="00EC09CC">
        <w:rPr>
          <w:rFonts w:cs="Calibri"/>
        </w:rPr>
        <w:t>Strategy’s Targeted Action Plans</w:t>
      </w:r>
      <w:r w:rsidRPr="00EC09CC">
        <w:rPr>
          <w:rFonts w:asciiTheme="minorHAnsi" w:hAnsiTheme="minorHAnsi" w:cstheme="minorHAns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 xml:space="preserve">. </w:t>
      </w:r>
      <w:r w:rsidRPr="00EC09CC">
        <w:rPr>
          <w:rFonts w:asciiTheme="minorHAnsi" w:hAnsiTheme="minorHAnsi" w:cstheme="minorHAnsi" w:hint="cs"/>
          <w:rtl/>
        </w:rPr>
        <w:t>إنّ مناصرة ذوي</w:t>
      </w:r>
      <w:r w:rsidRPr="00EC09CC">
        <w:rPr>
          <w:rFonts w:asciiTheme="minorHAnsi" w:hAnsiTheme="minorHAnsi" w:cstheme="minorHAnsi"/>
          <w:rtl/>
        </w:rPr>
        <w:t xml:space="preserve"> الإعاقة ه</w:t>
      </w:r>
      <w:r w:rsidRPr="00EC09CC">
        <w:rPr>
          <w:rFonts w:asciiTheme="minorHAnsi" w:hAnsiTheme="minorHAnsi" w:cstheme="minorHAnsi" w:hint="cs"/>
          <w:rtl/>
        </w:rPr>
        <w:t>ي</w:t>
      </w:r>
      <w:r w:rsidRPr="00EC09CC">
        <w:rPr>
          <w:rFonts w:asciiTheme="minorHAnsi" w:hAnsiTheme="minorHAnsi" w:cstheme="minorHAnsi"/>
          <w:rtl/>
        </w:rPr>
        <w:t xml:space="preserve"> جزء من خطة العمل المستهدفة للسلامة في الإستراتيجية </w:t>
      </w:r>
      <w:r w:rsidRPr="00EC09CC">
        <w:rPr>
          <w:rFonts w:asciiTheme="minorHAnsi" w:hAnsiTheme="minorHAnsi" w:cstheme="minorHAnsi" w:hint="cs"/>
          <w:rtl/>
        </w:rPr>
        <w:t>(</w:t>
      </w:r>
      <w:r w:rsidRPr="00EC09CC">
        <w:rPr>
          <w:rFonts w:cs="Calibri"/>
        </w:rPr>
        <w:t>Strategy’s Safety Targeted Action</w:t>
      </w:r>
      <w:r w:rsidRPr="00EC09CC">
        <w:rPr>
          <w:rFonts w:asciiTheme="minorHAnsi" w:hAnsiTheme="minorHAnsi" w:cstheme="minorHAns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 xml:space="preserve">، والتي يمكن </w:t>
      </w:r>
      <w:r w:rsidRPr="00EC09CC">
        <w:rPr>
          <w:rFonts w:asciiTheme="minorHAnsi" w:hAnsiTheme="minorHAnsi" w:cstheme="minorHAnsi" w:hint="cs"/>
          <w:rtl/>
        </w:rPr>
        <w:t>الاطلاع</w:t>
      </w:r>
      <w:r w:rsidRPr="00EC09CC">
        <w:rPr>
          <w:rFonts w:asciiTheme="minorHAnsi" w:hAnsiTheme="minorHAnsi" w:cstheme="minorHAnsi"/>
          <w:rtl/>
        </w:rPr>
        <w:t xml:space="preserve"> عليها </w:t>
      </w:r>
      <w:hyperlink r:id="rId11" w:history="1">
        <w:r w:rsidRPr="00EC09CC">
          <w:rPr>
            <w:rStyle w:val="Hyperlink"/>
            <w:rFonts w:asciiTheme="minorHAnsi" w:hAnsiTheme="minorHAnsi" w:cstheme="minorHAnsi"/>
            <w:rtl/>
          </w:rPr>
          <w:t>هنا</w:t>
        </w:r>
      </w:hyperlink>
      <w:r w:rsidRPr="00EC09CC">
        <w:rPr>
          <w:rFonts w:asciiTheme="minorHAnsi" w:hAnsiTheme="minorHAnsi" w:cstheme="minorHAnsi"/>
        </w:rPr>
        <w:t>.</w:t>
      </w:r>
    </w:p>
    <w:p w14:paraId="49F0CD15" w14:textId="3D2C363E" w:rsidR="00630F15" w:rsidRPr="00ED0A61" w:rsidRDefault="009952D9" w:rsidP="008C66B5">
      <w:pPr>
        <w:pStyle w:val="Heading1"/>
        <w:keepNext/>
        <w:bidi/>
        <w:rPr>
          <w:szCs w:val="32"/>
        </w:rPr>
      </w:pPr>
      <w:r w:rsidRPr="00ED0A61">
        <w:rPr>
          <w:rFonts w:ascii="Calibri" w:hAnsi="Calibri" w:cs="Calibri"/>
          <w:szCs w:val="32"/>
          <w:rtl/>
        </w:rPr>
        <w:t xml:space="preserve">كيف </w:t>
      </w:r>
      <w:r w:rsidRPr="00ED0A61">
        <w:rPr>
          <w:rFonts w:ascii="Calibri" w:hAnsi="Calibri" w:cs="Calibri" w:hint="cs"/>
          <w:szCs w:val="32"/>
          <w:rtl/>
        </w:rPr>
        <w:t>تدلي برأيك</w:t>
      </w:r>
      <w:r w:rsidRPr="00ED0A61">
        <w:rPr>
          <w:rFonts w:ascii="Calibri" w:hAnsi="Calibri" w:cs="Calibri"/>
          <w:szCs w:val="32"/>
          <w:rtl/>
        </w:rPr>
        <w:t>؟</w:t>
      </w:r>
    </w:p>
    <w:p w14:paraId="0212A5D9" w14:textId="207139F2" w:rsidR="009952D9" w:rsidRPr="00EC09CC" w:rsidRDefault="009952D9" w:rsidP="009952D9">
      <w:pPr>
        <w:bidi/>
      </w:pPr>
      <w:r w:rsidRPr="00EC09CC">
        <w:rPr>
          <w:rFonts w:asciiTheme="minorHAnsi" w:hAnsiTheme="minorHAnsi" w:cstheme="minorHAnsi"/>
          <w:rtl/>
        </w:rPr>
        <w:t xml:space="preserve">نحن نشجع بشدة أي شخص لديه إعاقة، أو له صلة </w:t>
      </w:r>
      <w:r w:rsidRPr="00EC09CC">
        <w:rPr>
          <w:rFonts w:asciiTheme="minorHAnsi" w:hAnsiTheme="minorHAnsi" w:cstheme="minorHAnsi" w:hint="cs"/>
          <w:rtl/>
        </w:rPr>
        <w:t>بمناصرة ذوي</w:t>
      </w:r>
      <w:r w:rsidRPr="00EC09CC">
        <w:rPr>
          <w:rFonts w:asciiTheme="minorHAnsi" w:hAnsiTheme="minorHAnsi" w:cstheme="minorHAnsi"/>
          <w:rtl/>
        </w:rPr>
        <w:t xml:space="preserve"> الإعاقة، على </w:t>
      </w:r>
      <w:r w:rsidRPr="00EC09CC">
        <w:rPr>
          <w:rFonts w:asciiTheme="minorHAnsi" w:hAnsiTheme="minorHAnsi" w:cstheme="minorHAnsi" w:hint="cs"/>
          <w:rtl/>
        </w:rPr>
        <w:t>الادلاء برأيه وملاحظاته</w:t>
      </w:r>
      <w:r w:rsidRPr="00EC09CC">
        <w:rPr>
          <w:rFonts w:asciiTheme="minorHAnsi" w:hAnsiTheme="minorHAnsi" w:cstheme="minorHAnsi"/>
          <w:rtl/>
        </w:rPr>
        <w:t xml:space="preserve"> بشأن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>الجديد، والذي يمكنك العثور عليه أيضا</w:t>
      </w:r>
      <w:r w:rsidRPr="00EC09CC">
        <w:rPr>
          <w:rFonts w:asciiTheme="minorHAnsi" w:hAnsiTheme="minorHAnsi" w:cstheme="minorHAnsi" w:hint="cs"/>
          <w:rtl/>
        </w:rPr>
        <w:t>ً</w:t>
      </w:r>
      <w:r w:rsidRPr="00EC09CC">
        <w:rPr>
          <w:rFonts w:asciiTheme="minorHAnsi" w:hAnsiTheme="minorHAnsi" w:cstheme="minorHAnsi"/>
          <w:rtl/>
        </w:rPr>
        <w:t xml:space="preserve"> على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</w:rPr>
        <w:t xml:space="preserve"> DSS Engage </w:t>
      </w:r>
      <w:r w:rsidRPr="00EC09CC">
        <w:rPr>
          <w:rFonts w:asciiTheme="minorHAnsi" w:hAnsiTheme="minorHAnsi" w:cstheme="minorHAnsi" w:hint="cs"/>
          <w:rtl/>
        </w:rPr>
        <w:t>، و</w:t>
      </w:r>
      <w:r w:rsidRPr="00EC09CC">
        <w:rPr>
          <w:rFonts w:asciiTheme="minorHAnsi" w:hAnsiTheme="minorHAnsi" w:cstheme="minorHAnsi"/>
          <w:rtl/>
        </w:rPr>
        <w:t>يمكنك القيام بذلك عن طريق</w:t>
      </w:r>
      <w:r w:rsidRPr="00EC09CC">
        <w:rPr>
          <w:rFonts w:asciiTheme="minorHAnsi" w:hAnsiTheme="minorHAnsi" w:cstheme="minorHAnsi"/>
        </w:rPr>
        <w:t>:</w:t>
      </w:r>
    </w:p>
    <w:p w14:paraId="0065C775" w14:textId="5BA1918B" w:rsidR="009952D9" w:rsidRPr="00EC09CC" w:rsidRDefault="009952D9" w:rsidP="009952D9">
      <w:pPr>
        <w:pStyle w:val="ListParagraph"/>
        <w:numPr>
          <w:ilvl w:val="0"/>
          <w:numId w:val="28"/>
        </w:numPr>
        <w:bidi/>
      </w:pPr>
      <w:r w:rsidRPr="00EC09CC">
        <w:rPr>
          <w:rFonts w:asciiTheme="minorHAnsi" w:hAnsiTheme="minorHAnsi" w:cstheme="minorHAnsi"/>
          <w:rtl/>
        </w:rPr>
        <w:t>زيارة موقع الاستشارة في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</w:rPr>
        <w:t>DSS Engage</w:t>
      </w:r>
      <w:r w:rsidRPr="00EC09CC">
        <w:rPr>
          <w:rFonts w:asciiTheme="minorHAnsi" w:hAnsiTheme="minorHAnsi" w:cstheme="minorHAnsi" w:hint="cs"/>
          <w:rtl/>
        </w:rPr>
        <w:t>.</w:t>
      </w:r>
    </w:p>
    <w:p w14:paraId="29DA0A43" w14:textId="2CC888A7" w:rsidR="009952D9" w:rsidRPr="00EC09CC" w:rsidRDefault="009952D9" w:rsidP="009952D9">
      <w:pPr>
        <w:pStyle w:val="ListParagraph"/>
        <w:numPr>
          <w:ilvl w:val="0"/>
          <w:numId w:val="28"/>
        </w:numPr>
        <w:bidi/>
      </w:pPr>
      <w:r w:rsidRPr="00EC09CC">
        <w:rPr>
          <w:rFonts w:asciiTheme="minorHAnsi" w:hAnsiTheme="minorHAnsi" w:cstheme="minorHAnsi"/>
          <w:rtl/>
        </w:rPr>
        <w:t xml:space="preserve">إرسال </w:t>
      </w:r>
      <w:r w:rsidRPr="00EC09CC">
        <w:rPr>
          <w:rFonts w:asciiTheme="minorHAnsi" w:hAnsiTheme="minorHAnsi" w:cstheme="minorHAnsi" w:hint="cs"/>
          <w:rtl/>
        </w:rPr>
        <w:t>مشاركة</w:t>
      </w:r>
      <w:r w:rsidRPr="00EC09CC">
        <w:rPr>
          <w:rFonts w:asciiTheme="minorHAnsi" w:hAnsiTheme="minorHAnsi" w:cstheme="minorHAnsi"/>
          <w:rtl/>
        </w:rPr>
        <w:t xml:space="preserve"> مكتوب</w:t>
      </w:r>
      <w:r w:rsidRPr="00EC09CC">
        <w:rPr>
          <w:rFonts w:asciiTheme="minorHAnsi" w:hAnsiTheme="minorHAnsi" w:cstheme="minorHAnsi" w:hint="cs"/>
          <w:rtl/>
        </w:rPr>
        <w:t>ة</w:t>
      </w:r>
      <w:r w:rsidRPr="00EC09CC">
        <w:rPr>
          <w:rFonts w:asciiTheme="minorHAnsi" w:hAnsiTheme="minorHAnsi" w:cstheme="minorHAnsi"/>
          <w:rtl/>
        </w:rPr>
        <w:t xml:space="preserve"> بالبريد الإلكتروني إلى</w:t>
      </w:r>
      <w:r w:rsidRPr="00EC09CC">
        <w:rPr>
          <w:rFonts w:asciiTheme="minorHAnsi" w:hAnsiTheme="minorHAnsi" w:cstheme="minorHAnsi" w:hint="cs"/>
          <w:rtl/>
        </w:rPr>
        <w:t xml:space="preserve"> </w:t>
      </w:r>
      <w:hyperlink r:id="rId12" w:history="1">
        <w:r w:rsidRPr="00EC09CC">
          <w:rPr>
            <w:rStyle w:val="Hyperlink"/>
            <w:rFonts w:ascii="Calibri" w:hAnsi="Calibri" w:cs="Calibri"/>
          </w:rPr>
          <w:t>disabilityadvocacysecretariat@dss.gov.au</w:t>
        </w:r>
      </w:hyperlink>
      <w:r w:rsidRPr="00EC09CC">
        <w:rPr>
          <w:rFonts w:asciiTheme="minorHAnsi" w:hAnsiTheme="minorHAnsi" w:cstheme="minorHAnsi" w:hint="cs"/>
          <w:rtl/>
        </w:rPr>
        <w:t>.</w:t>
      </w:r>
    </w:p>
    <w:p w14:paraId="0BAC2132" w14:textId="65821F6D" w:rsidR="009952D9" w:rsidRPr="00EC09CC" w:rsidRDefault="009952D9" w:rsidP="009952D9">
      <w:pPr>
        <w:pStyle w:val="ListParagraph"/>
        <w:keepNext/>
        <w:keepLines/>
        <w:numPr>
          <w:ilvl w:val="0"/>
          <w:numId w:val="28"/>
        </w:numPr>
        <w:bidi/>
      </w:pPr>
      <w:r w:rsidRPr="00EC09CC">
        <w:rPr>
          <w:rFonts w:asciiTheme="minorHAnsi" w:hAnsiTheme="minorHAnsi" w:cstheme="minorHAnsi"/>
          <w:rtl/>
        </w:rPr>
        <w:lastRenderedPageBreak/>
        <w:t xml:space="preserve">إرسال </w:t>
      </w:r>
      <w:r w:rsidRPr="00EC09CC">
        <w:rPr>
          <w:rFonts w:asciiTheme="minorHAnsi" w:hAnsiTheme="minorHAnsi" w:cstheme="minorHAnsi" w:hint="cs"/>
          <w:rtl/>
        </w:rPr>
        <w:t>مشاركة</w:t>
      </w:r>
      <w:r w:rsidRPr="00EC09CC">
        <w:rPr>
          <w:rFonts w:asciiTheme="minorHAnsi" w:hAnsiTheme="minorHAnsi" w:cstheme="minorHAnsi"/>
          <w:rtl/>
        </w:rPr>
        <w:t xml:space="preserve"> مكتوب</w:t>
      </w:r>
      <w:r w:rsidRPr="00EC09CC">
        <w:rPr>
          <w:rFonts w:asciiTheme="minorHAnsi" w:hAnsiTheme="minorHAnsi" w:cstheme="minorHAnsi" w:hint="cs"/>
          <w:rtl/>
        </w:rPr>
        <w:t>ة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إلى:</w:t>
      </w:r>
    </w:p>
    <w:p w14:paraId="64302EA0" w14:textId="3FB8351A" w:rsidR="00C60928" w:rsidRPr="00EC09CC" w:rsidRDefault="00C60928" w:rsidP="008C66B5">
      <w:pPr>
        <w:pStyle w:val="ListParagraph"/>
        <w:keepNext/>
        <w:keepLines/>
        <w:bidi/>
        <w:ind w:firstLine="720"/>
      </w:pPr>
      <w:r w:rsidRPr="00EC09CC">
        <w:t xml:space="preserve">Disability </w:t>
      </w:r>
      <w:r w:rsidR="0084700C" w:rsidRPr="00EC09CC">
        <w:t>Advocacy Policy</w:t>
      </w:r>
    </w:p>
    <w:p w14:paraId="27799F18" w14:textId="77777777" w:rsidR="00C60928" w:rsidRPr="00EC09CC" w:rsidRDefault="00C60928" w:rsidP="008C66B5">
      <w:pPr>
        <w:pStyle w:val="ListParagraph"/>
        <w:keepNext/>
        <w:keepLines/>
        <w:bidi/>
        <w:ind w:firstLine="720"/>
      </w:pPr>
      <w:r w:rsidRPr="00EC09CC">
        <w:t>GPO Box 9820</w:t>
      </w:r>
    </w:p>
    <w:p w14:paraId="7FD935EE" w14:textId="77777777" w:rsidR="00C60928" w:rsidRPr="00EC09CC" w:rsidRDefault="00C60928" w:rsidP="008C66B5">
      <w:pPr>
        <w:pStyle w:val="ListParagraph"/>
        <w:keepNext/>
        <w:keepLines/>
        <w:bidi/>
        <w:ind w:firstLine="720"/>
      </w:pPr>
      <w:r w:rsidRPr="00EC09CC">
        <w:t>Department of Social Services</w:t>
      </w:r>
    </w:p>
    <w:p w14:paraId="4AF6DFF9" w14:textId="77777777" w:rsidR="00C60928" w:rsidRPr="00EC09CC" w:rsidRDefault="00C60928" w:rsidP="008C66B5">
      <w:pPr>
        <w:pStyle w:val="ListParagraph"/>
        <w:keepNext/>
        <w:keepLines/>
        <w:bidi/>
        <w:ind w:firstLine="720"/>
      </w:pPr>
      <w:r w:rsidRPr="00EC09CC">
        <w:t>Canberra ACT 2601</w:t>
      </w:r>
    </w:p>
    <w:p w14:paraId="09D0ABA5" w14:textId="255596AF" w:rsidR="009952D9" w:rsidRPr="00EC09CC" w:rsidRDefault="009952D9" w:rsidP="009952D9">
      <w:pPr>
        <w:bidi/>
      </w:pPr>
      <w:r w:rsidRPr="00EC09CC">
        <w:rPr>
          <w:rFonts w:asciiTheme="minorHAnsi" w:hAnsiTheme="minorHAnsi" w:cstheme="minorHAnsi"/>
          <w:rtl/>
        </w:rPr>
        <w:t xml:space="preserve">إذا قدمت </w:t>
      </w:r>
      <w:r w:rsidRPr="00EC09CC">
        <w:rPr>
          <w:rFonts w:asciiTheme="minorHAnsi" w:hAnsiTheme="minorHAnsi" w:cstheme="minorHAnsi" w:hint="cs"/>
          <w:rtl/>
        </w:rPr>
        <w:t>رأيك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 xml:space="preserve">بالانترنت </w:t>
      </w:r>
      <w:r w:rsidRPr="00EC09CC">
        <w:rPr>
          <w:rFonts w:asciiTheme="minorHAnsi" w:hAnsiTheme="minorHAnsi" w:cstheme="minorHAnsi"/>
          <w:rtl/>
        </w:rPr>
        <w:t>عبر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</w:rPr>
        <w:t xml:space="preserve">DSS Engage </w:t>
      </w:r>
      <w:r w:rsidRPr="00EC09CC">
        <w:rPr>
          <w:rFonts w:asciiTheme="minorHAnsi" w:hAnsiTheme="minorHAnsi" w:cstheme="minorHAnsi"/>
          <w:rtl/>
        </w:rPr>
        <w:t>، فسيُطلب منك تحديد ما إذا كنت ترغب في نشر ما ترسله على موقع</w:t>
      </w:r>
      <w:r w:rsidRPr="00EC09CC">
        <w:rPr>
          <w:rFonts w:asciiTheme="minorHAnsi" w:hAnsiTheme="minorHAnsi" w:cstheme="minorHAnsi"/>
        </w:rPr>
        <w:t xml:space="preserve"> DSS </w:t>
      </w:r>
      <w:r w:rsidRPr="00EC09CC">
        <w:rPr>
          <w:rFonts w:asciiTheme="minorHAnsi" w:hAnsiTheme="minorHAnsi" w:cstheme="minorHAnsi" w:hint="cs"/>
          <w:rtl/>
        </w:rPr>
        <w:t>الإلكتروني</w:t>
      </w:r>
      <w:r w:rsidRPr="00EC09CC">
        <w:rPr>
          <w:rFonts w:asciiTheme="minorHAnsi" w:hAnsiTheme="minorHAnsi" w:cstheme="minorHAnsi"/>
        </w:rPr>
        <w:t>.</w:t>
      </w:r>
    </w:p>
    <w:p w14:paraId="6A947D77" w14:textId="5D9E409B" w:rsidR="009952D9" w:rsidRPr="00EC09CC" w:rsidRDefault="009952D9" w:rsidP="009952D9">
      <w:pPr>
        <w:bidi/>
      </w:pPr>
      <w:r w:rsidRPr="00EC09CC">
        <w:rPr>
          <w:rFonts w:asciiTheme="minorHAnsi" w:hAnsiTheme="minorHAnsi" w:cstheme="minorHAnsi"/>
          <w:rtl/>
        </w:rPr>
        <w:t xml:space="preserve">إذا قمت بإرسال </w:t>
      </w:r>
      <w:r w:rsidRPr="00EC09CC">
        <w:rPr>
          <w:rFonts w:asciiTheme="minorHAnsi" w:hAnsiTheme="minorHAnsi" w:cstheme="minorHAnsi" w:hint="cs"/>
          <w:rtl/>
        </w:rPr>
        <w:t>رأيك وملاحظاتك</w:t>
      </w:r>
      <w:r w:rsidRPr="00EC09CC">
        <w:rPr>
          <w:rFonts w:asciiTheme="minorHAnsi" w:hAnsiTheme="minorHAnsi" w:cstheme="minorHAnsi"/>
          <w:rtl/>
        </w:rPr>
        <w:t xml:space="preserve"> عبر البريد الإلكتروني أو </w:t>
      </w:r>
      <w:r w:rsidRPr="00EC09CC">
        <w:rPr>
          <w:rFonts w:asciiTheme="minorHAnsi" w:hAnsiTheme="minorHAnsi" w:cstheme="minorHAnsi" w:hint="cs"/>
          <w:rtl/>
        </w:rPr>
        <w:t>بالبريد العادي</w:t>
      </w:r>
      <w:r w:rsidRPr="00EC09CC">
        <w:rPr>
          <w:rFonts w:asciiTheme="minorHAnsi" w:hAnsiTheme="minorHAnsi" w:cstheme="minorHAnsi"/>
          <w:rtl/>
        </w:rPr>
        <w:t>، يرجى تحديد ما إذا كنت ترغب في نشر ما ترسله عبر الإنترنت</w:t>
      </w:r>
      <w:r w:rsidRPr="00EC09CC">
        <w:rPr>
          <w:rFonts w:asciiTheme="minorHAnsi" w:hAnsiTheme="minorHAnsi" w:cstheme="minorHAnsi"/>
        </w:rPr>
        <w:t>.</w:t>
      </w:r>
    </w:p>
    <w:p w14:paraId="542D41A6" w14:textId="34D9971C" w:rsidR="009952D9" w:rsidRPr="00EC09CC" w:rsidRDefault="009952D9" w:rsidP="009952D9">
      <w:pPr>
        <w:bidi/>
      </w:pPr>
      <w:r w:rsidRPr="00EC09CC">
        <w:rPr>
          <w:rFonts w:asciiTheme="minorHAnsi" w:hAnsiTheme="minorHAnsi" w:cstheme="minorHAnsi"/>
          <w:rtl/>
        </w:rPr>
        <w:t>الموعد النهائي لتقديم الطلبات هو</w:t>
      </w:r>
      <w:r w:rsidR="009757FC">
        <w:rPr>
          <w:rFonts w:asciiTheme="minorHAnsi" w:hAnsiTheme="minorHAnsi" w:cstheme="minorHAnsi" w:hint="cs"/>
          <w:rtl/>
        </w:rPr>
        <w:t xml:space="preserve"> 3 حزيران/ يونيو 2022 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="009757FC">
        <w:rPr>
          <w:rFonts w:asciiTheme="minorHAnsi" w:hAnsiTheme="minorHAnsi" w:cstheme="minorHAnsi" w:hint="cs"/>
          <w:rtl/>
        </w:rPr>
        <w:t>الساعة الخامسة مساءً</w:t>
      </w:r>
      <w:r w:rsidR="009757FC">
        <w:rPr>
          <w:rFonts w:ascii="Helvetica" w:hAnsi="Helvetica" w:cs="Helvetica" w:hint="cs"/>
          <w:color w:val="1D2228"/>
          <w:sz w:val="15"/>
          <w:szCs w:val="15"/>
          <w:shd w:val="clear" w:color="auto" w:fill="FFFFFF"/>
          <w:rtl/>
        </w:rPr>
        <w:t>.</w:t>
      </w:r>
    </w:p>
    <w:p w14:paraId="15D153E0" w14:textId="1DE88C76" w:rsidR="007A6CC4" w:rsidRPr="00EC09CC" w:rsidRDefault="009952D9" w:rsidP="008C66B5">
      <w:pPr>
        <w:pStyle w:val="Heading1"/>
        <w:bidi/>
        <w:rPr>
          <w:szCs w:val="32"/>
        </w:rPr>
      </w:pPr>
      <w:r w:rsidRPr="00EC09CC">
        <w:rPr>
          <w:rFonts w:ascii="Calibri" w:hAnsi="Calibri" w:cs="Calibri" w:hint="cs"/>
          <w:szCs w:val="32"/>
          <w:rtl/>
        </w:rPr>
        <w:t>ما الذي يتضمنه  تقديمك</w:t>
      </w:r>
      <w:r w:rsidRPr="00EC09CC">
        <w:rPr>
          <w:rFonts w:ascii="Calibri" w:hAnsi="Calibri" w:cs="Calibri"/>
          <w:szCs w:val="32"/>
          <w:rtl/>
        </w:rPr>
        <w:t>؟</w:t>
      </w:r>
    </w:p>
    <w:p w14:paraId="6383F34F" w14:textId="581A1489" w:rsidR="009952D9" w:rsidRPr="00EC09CC" w:rsidRDefault="009952D9" w:rsidP="009952D9">
      <w:pPr>
        <w:bidi/>
      </w:pPr>
      <w:r w:rsidRPr="00EC09CC">
        <w:rPr>
          <w:rFonts w:asciiTheme="minorHAnsi" w:hAnsiTheme="minorHAnsi" w:cstheme="minorHAnsi"/>
          <w:rtl/>
        </w:rPr>
        <w:t xml:space="preserve">الرجاء استخدام الأسئلة أدناه كدليل عند </w:t>
      </w:r>
      <w:r w:rsidRPr="00EC09CC">
        <w:rPr>
          <w:rFonts w:asciiTheme="minorHAnsi" w:hAnsiTheme="minorHAnsi" w:cstheme="minorHAnsi" w:hint="cs"/>
          <w:rtl/>
        </w:rPr>
        <w:t>إعداد رأيك وملاحظاتك</w:t>
      </w:r>
      <w:r w:rsidRPr="00EC09CC">
        <w:rPr>
          <w:rFonts w:asciiTheme="minorHAnsi" w:hAnsiTheme="minorHAnsi" w:cstheme="minorHAnsi"/>
        </w:rPr>
        <w:t>:</w:t>
      </w:r>
    </w:p>
    <w:p w14:paraId="2B85802A" w14:textId="77777777" w:rsidR="009952D9" w:rsidRPr="00EC09CC" w:rsidRDefault="009952D9" w:rsidP="008C66B5">
      <w:pPr>
        <w:pStyle w:val="ListParagraph"/>
        <w:numPr>
          <w:ilvl w:val="0"/>
          <w:numId w:val="20"/>
        </w:numPr>
        <w:bidi/>
      </w:pPr>
      <w:r w:rsidRPr="00EC09CC">
        <w:rPr>
          <w:rFonts w:asciiTheme="minorHAnsi" w:hAnsiTheme="minorHAnsi" w:cstheme="minorHAnsi"/>
          <w:rtl/>
        </w:rPr>
        <w:t>هل تعتقد أن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 xml:space="preserve">الجديد يشمل رؤيتك </w:t>
      </w:r>
      <w:r w:rsidRPr="00EC09CC">
        <w:rPr>
          <w:rFonts w:asciiTheme="minorHAnsi" w:hAnsiTheme="minorHAnsi" w:cstheme="minorHAnsi" w:hint="cs"/>
          <w:rtl/>
        </w:rPr>
        <w:t>حول المناصرة</w:t>
      </w:r>
      <w:r w:rsidRPr="00EC09CC">
        <w:rPr>
          <w:rFonts w:asciiTheme="minorHAnsi" w:hAnsiTheme="minorHAnsi" w:cstheme="minorHAnsi"/>
          <w:rtl/>
        </w:rPr>
        <w:t>؟ إذا لم يكن كذلك، ما هي التغييرات المطلوبة؟</w:t>
      </w:r>
    </w:p>
    <w:p w14:paraId="577A55F8" w14:textId="77777777" w:rsidR="009952D9" w:rsidRPr="00EC09CC" w:rsidRDefault="009952D9" w:rsidP="008C66B5">
      <w:pPr>
        <w:pStyle w:val="ListParagraph"/>
        <w:numPr>
          <w:ilvl w:val="0"/>
          <w:numId w:val="20"/>
        </w:numPr>
        <w:bidi/>
      </w:pPr>
      <w:r w:rsidRPr="00EC09CC">
        <w:rPr>
          <w:rFonts w:asciiTheme="minorHAnsi" w:hAnsiTheme="minorHAnsi" w:cstheme="minorHAnsi"/>
          <w:rtl/>
        </w:rPr>
        <w:t xml:space="preserve">هل </w:t>
      </w:r>
      <w:r w:rsidRPr="00EC09CC">
        <w:rPr>
          <w:rFonts w:asciiTheme="minorHAnsi" w:hAnsiTheme="minorHAnsi" w:cstheme="minorHAnsi"/>
          <w:b/>
          <w:bCs/>
          <w:u w:val="single"/>
          <w:rtl/>
        </w:rPr>
        <w:t>مبادئ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 xml:space="preserve">مناسبة لتوجيه تقديم </w:t>
      </w:r>
      <w:r w:rsidRPr="00EC09CC">
        <w:rPr>
          <w:rFonts w:asciiTheme="minorHAnsi" w:hAnsiTheme="minorHAnsi" w:cstheme="minorHAnsi" w:hint="cs"/>
          <w:rtl/>
        </w:rPr>
        <w:t>الآراء والملاحظات</w:t>
      </w:r>
      <w:r w:rsidRPr="00EC09CC">
        <w:rPr>
          <w:rFonts w:asciiTheme="minorHAnsi" w:hAnsiTheme="minorHAnsi" w:cstheme="minorHAnsi"/>
          <w:rtl/>
        </w:rPr>
        <w:t xml:space="preserve"> للأشخاص ذوي الإعاقة في بيئة إعاقة متغيرة، بما في ذلك في سياق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</w:rPr>
        <w:t>NDIS</w:t>
      </w:r>
      <w:r w:rsidRPr="00EC09CC">
        <w:rPr>
          <w:rFonts w:asciiTheme="minorHAnsi" w:hAnsiTheme="minorHAnsi" w:cstheme="minorHAnsi"/>
          <w:rtl/>
        </w:rPr>
        <w:t>؟ إذا لم يكن كذلك، ما هي التغييرات المطلوبة؟</w:t>
      </w:r>
    </w:p>
    <w:p w14:paraId="456A7245" w14:textId="64EDB50E" w:rsidR="009473FE" w:rsidRPr="00EC09CC" w:rsidRDefault="009952D9" w:rsidP="009952D9">
      <w:pPr>
        <w:pStyle w:val="ListParagraph"/>
        <w:numPr>
          <w:ilvl w:val="0"/>
          <w:numId w:val="20"/>
        </w:numPr>
        <w:bidi/>
      </w:pPr>
      <w:r w:rsidRPr="00EC09CC">
        <w:rPr>
          <w:rFonts w:asciiTheme="minorHAnsi" w:hAnsiTheme="minorHAnsi" w:cstheme="minorHAnsi"/>
          <w:rtl/>
        </w:rPr>
        <w:t xml:space="preserve">هل </w:t>
      </w:r>
      <w:r w:rsidRPr="00EC09CC">
        <w:rPr>
          <w:rFonts w:asciiTheme="minorHAnsi" w:hAnsiTheme="minorHAnsi" w:cstheme="minorHAnsi"/>
          <w:b/>
          <w:bCs/>
          <w:u w:val="single"/>
          <w:rtl/>
        </w:rPr>
        <w:t>نتائج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>واضحة وقابلة للتحقيق؟ هل يجب تضمين</w:t>
      </w:r>
      <w:r w:rsidRPr="00EC09CC">
        <w:rPr>
          <w:rFonts w:asciiTheme="minorHAnsi" w:hAnsiTheme="minorHAnsi" w:cstheme="minorHAnsi" w:hint="cs"/>
          <w:rtl/>
        </w:rPr>
        <w:t xml:space="preserve"> نتائج</w:t>
      </w:r>
      <w:r w:rsidRPr="00EC09CC">
        <w:rPr>
          <w:rFonts w:asciiTheme="minorHAnsi" w:hAnsiTheme="minorHAnsi" w:cstheme="minorHAnsi"/>
          <w:rtl/>
        </w:rPr>
        <w:t xml:space="preserve"> مختلفة؟ إذا كان الأمر كذلك، فما الذي يجب تضمينه؟</w:t>
      </w:r>
      <w:r w:rsidR="00630F15" w:rsidRPr="00EC09CC">
        <w:t xml:space="preserve"> </w:t>
      </w:r>
    </w:p>
    <w:p w14:paraId="08AA65C2" w14:textId="46EEC21B" w:rsidR="009473FE" w:rsidRPr="00EC09CC" w:rsidRDefault="009952D9" w:rsidP="008C66B5">
      <w:pPr>
        <w:pStyle w:val="ListParagraph"/>
        <w:numPr>
          <w:ilvl w:val="0"/>
          <w:numId w:val="20"/>
        </w:numPr>
        <w:bidi/>
      </w:pPr>
      <w:r w:rsidRPr="00EC09CC">
        <w:rPr>
          <w:rFonts w:asciiTheme="minorHAnsi" w:hAnsiTheme="minorHAnsi" w:cstheme="minorHAnsi"/>
          <w:rtl/>
        </w:rPr>
        <w:t xml:space="preserve">هل </w:t>
      </w:r>
      <w:r w:rsidRPr="00EC09CC">
        <w:rPr>
          <w:rFonts w:asciiTheme="minorHAnsi" w:hAnsiTheme="minorHAnsi" w:cstheme="minorHAnsi"/>
          <w:b/>
          <w:bCs/>
          <w:u w:val="single"/>
          <w:rtl/>
        </w:rPr>
        <w:t>المسؤوليات، والإصلاحات وتوجهات السياسة</w:t>
      </w:r>
      <w:r w:rsidRPr="00EC09CC">
        <w:rPr>
          <w:rFonts w:asciiTheme="minorHAnsi" w:hAnsiTheme="minorHAnsi" w:cstheme="minorHAnsi"/>
          <w:rtl/>
        </w:rPr>
        <w:t xml:space="preserve"> الخاصة </w:t>
      </w:r>
      <w:r w:rsidRPr="00EC09CC">
        <w:rPr>
          <w:rFonts w:asciiTheme="minorHAnsi" w:hAnsiTheme="minorHAnsi" w:cstheme="minorHAnsi" w:hint="cs"/>
          <w:rtl/>
        </w:rPr>
        <w:t xml:space="preserve">بـ </w:t>
      </w:r>
      <w:r w:rsidRPr="00EC09CC">
        <w:rPr>
          <w:rFonts w:cs="Calibri"/>
        </w:rPr>
        <w:t>NDAF</w:t>
      </w:r>
      <w:r w:rsidRPr="00EC09CC">
        <w:rPr>
          <w:rFonts w:asciiTheme="minorHAnsi" w:hAnsiTheme="minorHAnsi" w:cstheme="minorHAnsi"/>
          <w:rtl/>
        </w:rPr>
        <w:t xml:space="preserve"> ذات صلة أم ينبغي تضمين</w:t>
      </w:r>
      <w:r w:rsidRPr="00EC09CC">
        <w:rPr>
          <w:rFonts w:asciiTheme="minorHAnsi" w:hAnsiTheme="minorHAnsi" w:cstheme="minorHAnsi" w:hint="cs"/>
          <w:rtl/>
        </w:rPr>
        <w:t xml:space="preserve"> مسؤليات وإصلاحات وتوجهات</w:t>
      </w:r>
      <w:r w:rsidRPr="00EC09CC">
        <w:rPr>
          <w:rFonts w:asciiTheme="minorHAnsi" w:hAnsiTheme="minorHAnsi" w:cstheme="minorHAnsi"/>
          <w:rtl/>
        </w:rPr>
        <w:t xml:space="preserve"> مختلفة؟</w:t>
      </w:r>
    </w:p>
    <w:p w14:paraId="22E4D595" w14:textId="203ACDEB" w:rsidR="009473FE" w:rsidRPr="00EC09CC" w:rsidRDefault="009952D9" w:rsidP="008C66B5">
      <w:pPr>
        <w:pStyle w:val="ListParagraph"/>
        <w:numPr>
          <w:ilvl w:val="0"/>
          <w:numId w:val="20"/>
        </w:numPr>
        <w:bidi/>
      </w:pPr>
      <w:r w:rsidRPr="00EC09CC">
        <w:rPr>
          <w:rFonts w:asciiTheme="minorHAnsi" w:hAnsiTheme="minorHAnsi" w:cstheme="minorHAnsi"/>
          <w:rtl/>
        </w:rPr>
        <w:t xml:space="preserve">هل </w:t>
      </w:r>
      <w:r w:rsidRPr="00EC09CC">
        <w:rPr>
          <w:rFonts w:asciiTheme="minorHAnsi" w:hAnsiTheme="minorHAnsi" w:cstheme="minorHAnsi" w:hint="cs"/>
          <w:b/>
          <w:bCs/>
          <w:rtl/>
        </w:rPr>
        <w:t>ي</w:t>
      </w:r>
      <w:r w:rsidRPr="00EC09CC">
        <w:rPr>
          <w:rFonts w:asciiTheme="minorHAnsi" w:hAnsiTheme="minorHAnsi" w:cstheme="minorHAnsi"/>
          <w:b/>
          <w:bCs/>
          <w:rtl/>
        </w:rPr>
        <w:t>حدد</w:t>
      </w:r>
      <w:r w:rsidRPr="00EC09CC">
        <w:rPr>
          <w:rFonts w:asciiTheme="minorHAnsi" w:hAnsiTheme="minorHAnsi" w:cstheme="minorHAnsi" w:hint="cs"/>
          <w:b/>
          <w:bCs/>
          <w:rtl/>
        </w:rPr>
        <w:t xml:space="preserve"> </w:t>
      </w:r>
      <w:r w:rsidRPr="00EC09CC">
        <w:rPr>
          <w:rFonts w:asciiTheme="minorHAnsi" w:hAnsiTheme="minorHAnsi" w:cstheme="minorHAnsi"/>
          <w:b/>
          <w:bCs/>
        </w:rPr>
        <w:t xml:space="preserve"> NDAF </w:t>
      </w:r>
      <w:r w:rsidRPr="00EC09CC">
        <w:rPr>
          <w:rFonts w:asciiTheme="minorHAnsi" w:hAnsiTheme="minorHAnsi" w:cstheme="minorHAnsi"/>
          <w:b/>
          <w:bCs/>
          <w:rtl/>
        </w:rPr>
        <w:t>ما هو مطلوب</w:t>
      </w:r>
      <w:r w:rsidRPr="00EC09CC">
        <w:rPr>
          <w:rFonts w:asciiTheme="minorHAnsi" w:hAnsiTheme="minorHAnsi" w:cstheme="minorHAnsi"/>
          <w:rtl/>
        </w:rPr>
        <w:t xml:space="preserve"> في بيئة الإعاقة الحالية والمستقبلية؟ إذا لم يكن كذلك، ما هي التغييرات المطلوبة؟</w:t>
      </w:r>
    </w:p>
    <w:p w14:paraId="3FE26B61" w14:textId="3B191F69" w:rsidR="009473FE" w:rsidRPr="00EC09CC" w:rsidRDefault="009952D9" w:rsidP="008C66B5">
      <w:pPr>
        <w:pStyle w:val="ListParagraph"/>
        <w:numPr>
          <w:ilvl w:val="0"/>
          <w:numId w:val="20"/>
        </w:numPr>
        <w:bidi/>
      </w:pPr>
      <w:r w:rsidRPr="00EC09CC">
        <w:rPr>
          <w:rFonts w:asciiTheme="minorHAnsi" w:hAnsiTheme="minorHAnsi" w:cstheme="minorHAnsi"/>
          <w:rtl/>
        </w:rPr>
        <w:t>هل لديك أي</w:t>
      </w:r>
      <w:r w:rsidRPr="00EC09CC">
        <w:rPr>
          <w:rFonts w:asciiTheme="minorHAnsi" w:hAnsiTheme="minorHAnsi" w:cstheme="minorHAnsi" w:hint="cs"/>
          <w:rtl/>
        </w:rPr>
        <w:t>ة</w:t>
      </w:r>
      <w:r w:rsidRPr="00EC09CC">
        <w:rPr>
          <w:rFonts w:asciiTheme="minorHAnsi" w:hAnsiTheme="minorHAnsi" w:cstheme="minorHAnsi"/>
          <w:rtl/>
        </w:rPr>
        <w:t xml:space="preserve"> تعليقات أو </w:t>
      </w:r>
      <w:r w:rsidRPr="00EC09CC">
        <w:rPr>
          <w:rFonts w:asciiTheme="minorHAnsi" w:hAnsiTheme="minorHAnsi" w:cstheme="minorHAnsi" w:hint="cs"/>
          <w:rtl/>
        </w:rPr>
        <w:t>ملاحظات</w:t>
      </w:r>
      <w:r w:rsidRPr="00EC09CC">
        <w:rPr>
          <w:rFonts w:asciiTheme="minorHAnsi" w:hAnsiTheme="minorHAnsi" w:cstheme="minorHAnsi"/>
          <w:rtl/>
        </w:rPr>
        <w:t xml:space="preserve"> أو أفكار أخرى حول</w:t>
      </w:r>
      <w:r w:rsidRPr="00EC09CC">
        <w:rPr>
          <w:rFonts w:asciiTheme="minorHAnsi" w:hAnsiTheme="minorHAnsi" w:cstheme="minorHAnsi"/>
        </w:rPr>
        <w:t xml:space="preserve"> NDAF</w:t>
      </w:r>
      <w:r w:rsidRPr="00EC09CC">
        <w:rPr>
          <w:rFonts w:asciiTheme="minorHAnsi" w:hAnsiTheme="minorHAnsi" w:cstheme="minorHAnsi"/>
          <w:rtl/>
        </w:rPr>
        <w:t>؟</w:t>
      </w:r>
    </w:p>
    <w:p w14:paraId="28A56B88" w14:textId="00DFCAC2" w:rsidR="009473FE" w:rsidRPr="00EC09CC" w:rsidRDefault="009952D9" w:rsidP="008C66B5">
      <w:pPr>
        <w:bidi/>
      </w:pPr>
      <w:r w:rsidRPr="00EC09CC">
        <w:rPr>
          <w:rFonts w:cs="Arial" w:hint="cs"/>
          <w:rtl/>
        </w:rPr>
        <w:t>إذا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كانت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لديك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أي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أسئلة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حول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عملية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التشاور،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يرجى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إرسال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بريد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إلكتروني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إلى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cs="Arial" w:hint="cs"/>
          <w:rtl/>
        </w:rPr>
        <w:t>الإعاقة</w:t>
      </w:r>
      <w:r w:rsidRPr="00EC09CC">
        <w:rPr>
          <w:rFonts w:asciiTheme="minorHAnsi" w:hAnsiTheme="minorHAnsi" w:cstheme="minorHAnsi" w:hint="cs"/>
          <w:rtl/>
        </w:rPr>
        <w:t xml:space="preserve"> </w:t>
      </w:r>
      <w:hyperlink r:id="rId13" w:history="1">
        <w:r w:rsidR="007C2CB9" w:rsidRPr="00EC09CC">
          <w:rPr>
            <w:rStyle w:val="Hyperlink"/>
          </w:rPr>
          <w:t>disabilityadvocacysecretariat@dss.gov.au</w:t>
        </w:r>
      </w:hyperlink>
      <w:r w:rsidR="0056369A" w:rsidRPr="00EC09CC">
        <w:t>.</w:t>
      </w:r>
    </w:p>
    <w:p w14:paraId="3E66F2A3" w14:textId="63897542" w:rsidR="00A65F88" w:rsidRPr="00ED0A61" w:rsidRDefault="009952D9" w:rsidP="008C66B5">
      <w:pPr>
        <w:pStyle w:val="Heading1"/>
        <w:bidi/>
        <w:rPr>
          <w:szCs w:val="32"/>
        </w:rPr>
      </w:pPr>
      <w:r w:rsidRPr="00ED0A61">
        <w:rPr>
          <w:rFonts w:ascii="Calibri" w:hAnsi="Calibri" w:cs="Calibri"/>
          <w:szCs w:val="32"/>
          <w:rtl/>
        </w:rPr>
        <w:t>الخطوات التالية</w:t>
      </w:r>
    </w:p>
    <w:p w14:paraId="0E771FF9" w14:textId="207E4CDD" w:rsidR="00690A07" w:rsidRPr="00EC09CC" w:rsidRDefault="009952D9" w:rsidP="008C66B5">
      <w:pPr>
        <w:bidi/>
      </w:pPr>
      <w:r w:rsidRPr="00EC09CC">
        <w:rPr>
          <w:rFonts w:asciiTheme="minorHAnsi" w:hAnsiTheme="minorHAnsi" w:cstheme="minorHAnsi"/>
          <w:rtl/>
        </w:rPr>
        <w:t>س</w:t>
      </w:r>
      <w:r w:rsidRPr="00EC09CC">
        <w:rPr>
          <w:rFonts w:asciiTheme="minorHAnsi" w:hAnsiTheme="minorHAnsi" w:cstheme="minorHAnsi" w:hint="cs"/>
          <w:rtl/>
        </w:rPr>
        <w:t>ت</w:t>
      </w:r>
      <w:r w:rsidRPr="00EC09CC">
        <w:rPr>
          <w:rFonts w:asciiTheme="minorHAnsi" w:hAnsiTheme="minorHAnsi" w:cstheme="minorHAnsi"/>
          <w:rtl/>
        </w:rPr>
        <w:t>ستخدم</w:t>
      </w:r>
      <w:r w:rsidRPr="00EC09CC">
        <w:rPr>
          <w:rFonts w:asciiTheme="minorHAnsi" w:hAnsiTheme="minorHAnsi" w:cstheme="minorHAnsi" w:hint="cs"/>
          <w:rtl/>
        </w:rPr>
        <w:t xml:space="preserve"> حكومة</w:t>
      </w:r>
      <w:r w:rsidRPr="00EC09CC">
        <w:rPr>
          <w:rFonts w:asciiTheme="minorHAnsi" w:hAnsiTheme="minorHAnsi" w:cstheme="minorHAnsi"/>
          <w:rtl/>
        </w:rPr>
        <w:t xml:space="preserve"> الكومنولث و</w:t>
      </w:r>
      <w:r w:rsidRPr="00EC09CC">
        <w:rPr>
          <w:rFonts w:asciiTheme="minorHAnsi" w:hAnsiTheme="minorHAnsi" w:cstheme="minorHAnsi" w:hint="cs"/>
          <w:rtl/>
        </w:rPr>
        <w:t xml:space="preserve">حكومات </w:t>
      </w:r>
      <w:r w:rsidRPr="00EC09CC">
        <w:rPr>
          <w:rFonts w:asciiTheme="minorHAnsi" w:hAnsiTheme="minorHAnsi" w:cstheme="minorHAnsi"/>
          <w:rtl/>
        </w:rPr>
        <w:t xml:space="preserve">الولايات </w:t>
      </w:r>
      <w:r w:rsidRPr="00EC09CC">
        <w:rPr>
          <w:rFonts w:asciiTheme="minorHAnsi" w:hAnsiTheme="minorHAnsi" w:cstheme="minorHAnsi" w:hint="cs"/>
          <w:rtl/>
        </w:rPr>
        <w:t>والمقاطعات</w:t>
      </w:r>
      <w:r w:rsidRPr="00EC09CC">
        <w:rPr>
          <w:rFonts w:asciiTheme="minorHAnsi" w:hAnsiTheme="minorHAnsi" w:cstheme="minorHAnsi"/>
          <w:rtl/>
        </w:rPr>
        <w:t xml:space="preserve"> </w:t>
      </w:r>
      <w:r w:rsidRPr="00EC09CC">
        <w:rPr>
          <w:rFonts w:asciiTheme="minorHAnsi" w:hAnsiTheme="minorHAnsi" w:cstheme="minorHAnsi" w:hint="cs"/>
          <w:rtl/>
        </w:rPr>
        <w:t>الآراء والملاحظات</w:t>
      </w:r>
      <w:r w:rsidRPr="00EC09CC">
        <w:rPr>
          <w:rFonts w:asciiTheme="minorHAnsi" w:hAnsiTheme="minorHAnsi" w:cstheme="minorHAnsi"/>
          <w:rtl/>
        </w:rPr>
        <w:t xml:space="preserve"> من </w:t>
      </w:r>
      <w:r w:rsidRPr="00EC09CC">
        <w:rPr>
          <w:rFonts w:asciiTheme="minorHAnsi" w:hAnsiTheme="minorHAnsi" w:cstheme="minorHAnsi" w:hint="cs"/>
          <w:rtl/>
        </w:rPr>
        <w:t xml:space="preserve">عملية التشاور هذه </w:t>
      </w:r>
      <w:r w:rsidRPr="00EC09CC">
        <w:rPr>
          <w:rFonts w:asciiTheme="minorHAnsi" w:hAnsiTheme="minorHAnsi" w:cstheme="minorHAnsi"/>
          <w:rtl/>
        </w:rPr>
        <w:t xml:space="preserve">لوضع اللمسات الأخيرة </w:t>
      </w:r>
      <w:r w:rsidRPr="00EC09CC">
        <w:rPr>
          <w:rFonts w:asciiTheme="minorHAnsi" w:hAnsiTheme="minorHAnsi" w:cstheme="minorHAnsi" w:hint="cs"/>
          <w:rtl/>
        </w:rPr>
        <w:t xml:space="preserve">على </w:t>
      </w:r>
      <w:r w:rsidRPr="00EC09CC">
        <w:rPr>
          <w:rFonts w:cs="Calibri"/>
        </w:rPr>
        <w:t>NDAF</w:t>
      </w:r>
      <w:r w:rsidRPr="00EC09CC">
        <w:rPr>
          <w:rFonts w:asciiTheme="minorHAnsi" w:hAnsiTheme="minorHAnsi" w:cstheme="minorHAnsi" w:hint="cs"/>
          <w:rtl/>
        </w:rPr>
        <w:t>.</w:t>
      </w:r>
    </w:p>
    <w:p w14:paraId="1FF6F566" w14:textId="61E4C7D5" w:rsidR="009952D9" w:rsidRPr="00ED7184" w:rsidRDefault="009952D9" w:rsidP="009952D9">
      <w:pPr>
        <w:bidi/>
      </w:pPr>
      <w:r w:rsidRPr="00EC09CC">
        <w:rPr>
          <w:rFonts w:asciiTheme="minorHAnsi" w:hAnsiTheme="minorHAnsi" w:cstheme="minorHAnsi"/>
          <w:rtl/>
        </w:rPr>
        <w:t xml:space="preserve">بمجرد النظر في التعليقات </w:t>
      </w:r>
      <w:r w:rsidRPr="00EC09CC">
        <w:rPr>
          <w:rFonts w:asciiTheme="minorHAnsi" w:hAnsiTheme="minorHAnsi" w:cstheme="minorHAnsi" w:hint="cs"/>
          <w:rtl/>
        </w:rPr>
        <w:t xml:space="preserve">والآراء حول 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/>
          <w:rtl/>
        </w:rPr>
        <w:t>، سيتم تقديم</w:t>
      </w:r>
      <w:r w:rsidRPr="00EC09CC">
        <w:rPr>
          <w:rFonts w:asciiTheme="minorHAnsi" w:hAnsiTheme="minorHAnsi" w:cstheme="minorHAnsi"/>
        </w:rPr>
        <w:t xml:space="preserve"> NDAF </w:t>
      </w:r>
      <w:r w:rsidRPr="00EC09CC">
        <w:rPr>
          <w:rFonts w:asciiTheme="minorHAnsi" w:hAnsiTheme="minorHAnsi" w:cstheme="minorHAnsi" w:hint="cs"/>
          <w:rtl/>
        </w:rPr>
        <w:t xml:space="preserve"> </w:t>
      </w:r>
      <w:r w:rsidRPr="00EC09CC">
        <w:rPr>
          <w:rFonts w:asciiTheme="minorHAnsi" w:hAnsiTheme="minorHAnsi" w:cstheme="minorHAnsi"/>
          <w:rtl/>
        </w:rPr>
        <w:t>النهائي إلى اجتماع وزراء إصلاح</w:t>
      </w:r>
      <w:r w:rsidRPr="00EC09CC">
        <w:rPr>
          <w:rFonts w:asciiTheme="minorHAnsi" w:hAnsiTheme="minorHAnsi" w:cstheme="minorHAnsi" w:hint="cs"/>
          <w:rtl/>
        </w:rPr>
        <w:t xml:space="preserve"> قطاع خدمات</w:t>
      </w:r>
      <w:r w:rsidRPr="00EC09CC">
        <w:rPr>
          <w:rFonts w:asciiTheme="minorHAnsi" w:hAnsiTheme="minorHAnsi" w:cstheme="minorHAnsi"/>
          <w:rtl/>
        </w:rPr>
        <w:t xml:space="preserve"> الإعاقة</w:t>
      </w:r>
      <w:r w:rsidRPr="00EC09CC">
        <w:rPr>
          <w:rFonts w:asciiTheme="minorHAnsi" w:hAnsiTheme="minorHAnsi" w:cstheme="minorHAnsi" w:hint="cs"/>
          <w:rtl/>
        </w:rPr>
        <w:t xml:space="preserve"> (</w:t>
      </w:r>
      <w:r w:rsidRPr="00EC09CC">
        <w:rPr>
          <w:rFonts w:cs="Calibri"/>
        </w:rPr>
        <w:t>Disability Reform Ministers’ Meeting</w:t>
      </w:r>
      <w:r w:rsidRPr="00EC09CC">
        <w:rPr>
          <w:rFonts w:asciiTheme="minorHAnsi" w:hAnsiTheme="minorHAnsi" w:cstheme="minorHAnsi" w:hint="cs"/>
          <w:rtl/>
        </w:rPr>
        <w:t xml:space="preserve">) </w:t>
      </w:r>
      <w:r w:rsidRPr="00EC09CC">
        <w:rPr>
          <w:rFonts w:asciiTheme="minorHAnsi" w:hAnsiTheme="minorHAnsi" w:cstheme="minorHAnsi"/>
          <w:rtl/>
        </w:rPr>
        <w:t xml:space="preserve">للمصادقة عليه، </w:t>
      </w:r>
      <w:r w:rsidRPr="00EC09CC">
        <w:rPr>
          <w:rFonts w:asciiTheme="minorHAnsi" w:hAnsiTheme="minorHAnsi" w:cstheme="minorHAnsi" w:hint="cs"/>
          <w:rtl/>
        </w:rPr>
        <w:t>ونشره</w:t>
      </w:r>
      <w:r w:rsidRPr="00EC09CC">
        <w:rPr>
          <w:rFonts w:asciiTheme="minorHAnsi" w:hAnsiTheme="minorHAnsi" w:cstheme="minorHAnsi"/>
          <w:rtl/>
        </w:rPr>
        <w:t xml:space="preserve"> على موقع وزارة الخدمات الاجتماعية</w:t>
      </w:r>
      <w:r w:rsidR="00ED0A61">
        <w:rPr>
          <w:rFonts w:asciiTheme="minorHAnsi" w:hAnsiTheme="minorHAnsi" w:cstheme="minorHAnsi"/>
          <w:lang w:val="en-US"/>
        </w:rPr>
        <w:br/>
      </w:r>
      <w:r w:rsidRPr="00EC09CC">
        <w:rPr>
          <w:rFonts w:asciiTheme="minorHAnsi" w:hAnsiTheme="minorHAnsi" w:cstheme="minorHAnsi" w:hint="cs"/>
          <w:rtl/>
        </w:rPr>
        <w:t>(</w:t>
      </w:r>
      <w:r w:rsidRPr="00EC09CC">
        <w:rPr>
          <w:rFonts w:cs="Calibri"/>
        </w:rPr>
        <w:t>Department of Social Services</w:t>
      </w:r>
      <w:r w:rsidRPr="00EC09CC">
        <w:rPr>
          <w:rFonts w:asciiTheme="minorHAnsi" w:hAnsiTheme="minorHAnsi" w:cstheme="minorHAnsi" w:hint="cs"/>
          <w:rtl/>
        </w:rPr>
        <w:t>)</w:t>
      </w:r>
      <w:r w:rsidRPr="00EC09CC">
        <w:rPr>
          <w:rFonts w:asciiTheme="minorHAnsi" w:hAnsiTheme="minorHAnsi" w:cstheme="minorHAnsi"/>
          <w:rtl/>
        </w:rPr>
        <w:t xml:space="preserve"> بعد ذلك</w:t>
      </w:r>
      <w:r w:rsidRPr="00EC09CC">
        <w:rPr>
          <w:rFonts w:asciiTheme="minorHAnsi" w:hAnsiTheme="minorHAnsi" w:cstheme="minorHAnsi"/>
        </w:rPr>
        <w:t>.</w:t>
      </w:r>
    </w:p>
    <w:sectPr w:rsidR="009952D9" w:rsidRPr="00ED7184" w:rsidSect="00D96C97">
      <w:headerReference w:type="default" r:id="rId14"/>
      <w:headerReference w:type="first" r:id="rId15"/>
      <w:footerReference w:type="first" r:id="rId16"/>
      <w:pgSz w:w="11906" w:h="16838"/>
      <w:pgMar w:top="1134" w:right="1134" w:bottom="1134" w:left="1134" w:header="851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EE8E" w14:textId="77777777" w:rsidR="00CE4046" w:rsidRDefault="00CE4046" w:rsidP="008F3023">
      <w:pPr>
        <w:spacing w:before="0" w:after="0" w:line="240" w:lineRule="auto"/>
      </w:pPr>
      <w:r>
        <w:separator/>
      </w:r>
    </w:p>
  </w:endnote>
  <w:endnote w:type="continuationSeparator" w:id="0">
    <w:p w14:paraId="3D092FE8" w14:textId="77777777" w:rsidR="00CE4046" w:rsidRDefault="00CE4046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75331" w14:textId="35A7DA9C" w:rsidR="0084227C" w:rsidRDefault="0084227C" w:rsidP="00D86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4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2F5D70" w14:textId="77777777" w:rsidR="0084227C" w:rsidRDefault="00842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035" w14:textId="77777777" w:rsidR="00B10EB1" w:rsidRDefault="00B10EB1" w:rsidP="00B10EB1">
    <w:pPr>
      <w:pStyle w:val="Footer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92A6" w14:textId="4AEFE979" w:rsidR="00281DFB" w:rsidRDefault="00CE4046" w:rsidP="00D86E50">
    <w:pPr>
      <w:pStyle w:val="Footer"/>
      <w:tabs>
        <w:tab w:val="clear" w:pos="4513"/>
        <w:tab w:val="clear" w:pos="9026"/>
        <w:tab w:val="left" w:pos="3040"/>
      </w:tabs>
      <w:jc w:val="center"/>
    </w:pPr>
    <w:sdt>
      <w:sdtPr>
        <w:id w:val="953030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1DFB">
          <w:fldChar w:fldCharType="begin"/>
        </w:r>
        <w:r w:rsidR="00281DFB">
          <w:instrText xml:space="preserve"> PAGE   \* MERGEFORMAT </w:instrText>
        </w:r>
        <w:r w:rsidR="00281DFB">
          <w:fldChar w:fldCharType="separate"/>
        </w:r>
        <w:r w:rsidR="002D21E0">
          <w:rPr>
            <w:noProof/>
          </w:rPr>
          <w:t>2</w:t>
        </w:r>
        <w:r w:rsidR="00281DFB">
          <w:rPr>
            <w:noProof/>
          </w:rPr>
          <w:fldChar w:fldCharType="end"/>
        </w:r>
      </w:sdtContent>
    </w:sdt>
  </w:p>
  <w:p w14:paraId="3ACEA32D" w14:textId="77777777" w:rsidR="00F85669" w:rsidRDefault="00F85669" w:rsidP="00B10EB1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8247" w14:textId="77777777" w:rsidR="00CE4046" w:rsidRDefault="00CE4046" w:rsidP="008F3023">
      <w:pPr>
        <w:spacing w:before="0" w:after="0" w:line="240" w:lineRule="auto"/>
      </w:pPr>
      <w:r>
        <w:separator/>
      </w:r>
    </w:p>
  </w:footnote>
  <w:footnote w:type="continuationSeparator" w:id="0">
    <w:p w14:paraId="5718B16A" w14:textId="77777777" w:rsidR="00CE4046" w:rsidRDefault="00CE4046" w:rsidP="008F3023">
      <w:pPr>
        <w:spacing w:before="0" w:after="0" w:line="240" w:lineRule="auto"/>
      </w:pPr>
      <w:r>
        <w:continuationSeparator/>
      </w:r>
    </w:p>
  </w:footnote>
  <w:footnote w:id="1">
    <w:p w14:paraId="1D52968F" w14:textId="5AEC264B" w:rsidR="008C66B5" w:rsidRDefault="00B232C3" w:rsidP="00B232C3">
      <w:pPr>
        <w:pStyle w:val="FootnoteText"/>
        <w:bidi/>
      </w:pPr>
      <w:r w:rsidRPr="00127F7D">
        <w:rPr>
          <w:rStyle w:val="FootnoteReference"/>
        </w:rPr>
        <w:footnoteRef/>
      </w:r>
      <w:r w:rsidRPr="00B232C3">
        <w:rPr>
          <w:rFonts w:asciiTheme="minorHAnsi" w:hAnsiTheme="minorHAnsi" w:cstheme="minorHAnsi"/>
          <w:rtl/>
        </w:rPr>
        <w:t xml:space="preserve">عارضت </w:t>
      </w:r>
      <w:r w:rsidRPr="00B232C3">
        <w:rPr>
          <w:rFonts w:asciiTheme="minorHAnsi" w:hAnsiTheme="minorHAnsi" w:cstheme="minorHAnsi" w:hint="cs"/>
          <w:rtl/>
        </w:rPr>
        <w:t xml:space="preserve">ولاية </w:t>
      </w:r>
      <w:r w:rsidRPr="00B232C3">
        <w:rPr>
          <w:rFonts w:asciiTheme="minorHAnsi" w:hAnsiTheme="minorHAnsi" w:cstheme="minorHAnsi"/>
          <w:rtl/>
        </w:rPr>
        <w:t>جنوب أستراليا في الأصل هذا القرار، لكنها أيدت</w:t>
      </w:r>
      <w:r w:rsidRPr="00B232C3">
        <w:rPr>
          <w:rFonts w:asciiTheme="minorHAnsi" w:hAnsiTheme="minorHAnsi" w:cstheme="minorHAnsi" w:hint="cs"/>
          <w:rtl/>
        </w:rPr>
        <w:t xml:space="preserve">مشروع </w:t>
      </w:r>
      <w:r w:rsidRPr="00B232C3">
        <w:rPr>
          <w:rFonts w:asciiTheme="minorHAnsi" w:hAnsiTheme="minorHAnsi" w:cstheme="minorHAnsi"/>
        </w:rPr>
        <w:t xml:space="preserve"> NDAF </w:t>
      </w:r>
      <w:r w:rsidRPr="00B232C3">
        <w:rPr>
          <w:rFonts w:asciiTheme="minorHAnsi" w:hAnsiTheme="minorHAnsi" w:cstheme="minorHAnsi"/>
          <w:rtl/>
        </w:rPr>
        <w:t>الجديد</w:t>
      </w:r>
      <w:r w:rsidRPr="00B232C3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B2A5" w14:textId="4CFACC2C" w:rsidR="008F3023" w:rsidRDefault="008F3023" w:rsidP="00F30908">
    <w:pPr>
      <w:ind w:left="-964"/>
    </w:pPr>
    <w:r>
      <w:rPr>
        <w:noProof/>
        <w:lang w:val="en-US"/>
      </w:rPr>
      <w:drawing>
        <wp:inline distT="0" distB="0" distL="0" distR="0" wp14:anchorId="63E2AE2C" wp14:editId="1D0069C2">
          <wp:extent cx="3236400" cy="936000"/>
          <wp:effectExtent l="0" t="0" r="2540" b="0"/>
          <wp:docPr id="1" name="Picture 1" descr="شعار الحكومة الأسترالية&#10;Department of Social Servic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Template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4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FA25" w14:textId="77777777" w:rsidR="0084227C" w:rsidRPr="0084227C" w:rsidRDefault="0084227C" w:rsidP="008422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6A0" w14:textId="77A0F796" w:rsidR="004243F2" w:rsidRPr="00EC09CC" w:rsidRDefault="00EC09CC" w:rsidP="00EC09CC">
    <w:pPr>
      <w:bidi/>
      <w:jc w:val="right"/>
      <w:rPr>
        <w:rFonts w:asciiTheme="minorHAnsi" w:hAnsiTheme="minorHAnsi" w:cstheme="minorHAnsi"/>
        <w:sz w:val="20"/>
        <w:szCs w:val="20"/>
      </w:rPr>
    </w:pPr>
    <w:r w:rsidRPr="00EC09CC">
      <w:rPr>
        <w:rFonts w:asciiTheme="minorHAnsi" w:hAnsiTheme="minorHAnsi" w:cstheme="minorHAnsi"/>
        <w:sz w:val="20"/>
        <w:szCs w:val="20"/>
        <w:rtl/>
      </w:rPr>
      <w:t>دليل التقديم: الإطار الوطني للدعوة للإعاقة</w:t>
    </w:r>
    <w:r w:rsidR="009D7FF2" w:rsidRPr="00EC09CC">
      <w:rPr>
        <w:rFonts w:asciiTheme="minorHAnsi" w:hAnsiTheme="minorHAnsi" w:cstheme="minorHAnsi"/>
        <w:sz w:val="20"/>
        <w:szCs w:val="20"/>
      </w:rPr>
      <w:br/>
    </w:r>
    <w:r w:rsidRPr="00EC09CC">
      <w:rPr>
        <w:rFonts w:asciiTheme="minorHAnsi" w:hAnsiTheme="minorHAnsi" w:cstheme="minorHAnsi"/>
        <w:sz w:val="20"/>
        <w:szCs w:val="20"/>
        <w:rtl/>
      </w:rPr>
      <w:t>التشاور العام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C2"/>
    <w:multiLevelType w:val="hybridMultilevel"/>
    <w:tmpl w:val="D5581D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DD8"/>
    <w:multiLevelType w:val="hybridMultilevel"/>
    <w:tmpl w:val="A1C6C48E"/>
    <w:lvl w:ilvl="0" w:tplc="897A71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789"/>
    <w:multiLevelType w:val="hybridMultilevel"/>
    <w:tmpl w:val="1BEC8D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467"/>
    <w:multiLevelType w:val="hybridMultilevel"/>
    <w:tmpl w:val="7E1EC454"/>
    <w:lvl w:ilvl="0" w:tplc="27184A4A">
      <w:numFmt w:val="decimal"/>
      <w:lvlText w:val="%1-"/>
      <w:lvlJc w:val="left"/>
      <w:pPr>
        <w:ind w:left="720" w:hanging="360"/>
      </w:pPr>
      <w:rPr>
        <w:rFonts w:ascii="Arial" w:hAnsi="Arial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B33"/>
    <w:multiLevelType w:val="hybridMultilevel"/>
    <w:tmpl w:val="391C473A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156537F"/>
    <w:multiLevelType w:val="hybridMultilevel"/>
    <w:tmpl w:val="5A48F09E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3FA"/>
    <w:multiLevelType w:val="hybridMultilevel"/>
    <w:tmpl w:val="4E8E0756"/>
    <w:lvl w:ilvl="0" w:tplc="3CACDD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7D4C"/>
    <w:multiLevelType w:val="hybridMultilevel"/>
    <w:tmpl w:val="3CACDAD8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1FFF353B"/>
    <w:multiLevelType w:val="hybridMultilevel"/>
    <w:tmpl w:val="C216518E"/>
    <w:lvl w:ilvl="0" w:tplc="25D4B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0256"/>
    <w:multiLevelType w:val="hybridMultilevel"/>
    <w:tmpl w:val="76F61B30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6430D8F"/>
    <w:multiLevelType w:val="hybridMultilevel"/>
    <w:tmpl w:val="0D68CD30"/>
    <w:lvl w:ilvl="0" w:tplc="1C72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6872"/>
    <w:multiLevelType w:val="hybridMultilevel"/>
    <w:tmpl w:val="61AEE568"/>
    <w:lvl w:ilvl="0" w:tplc="1C72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7492B"/>
    <w:multiLevelType w:val="hybridMultilevel"/>
    <w:tmpl w:val="7A662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7AE9"/>
    <w:multiLevelType w:val="hybridMultilevel"/>
    <w:tmpl w:val="2580E37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C567383"/>
    <w:multiLevelType w:val="hybridMultilevel"/>
    <w:tmpl w:val="410E102E"/>
    <w:lvl w:ilvl="0" w:tplc="1C72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1320"/>
    <w:multiLevelType w:val="hybridMultilevel"/>
    <w:tmpl w:val="C04CA0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10860"/>
    <w:multiLevelType w:val="hybridMultilevel"/>
    <w:tmpl w:val="DC00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9212D"/>
    <w:multiLevelType w:val="multilevel"/>
    <w:tmpl w:val="DC72A4A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59F0AD2"/>
    <w:multiLevelType w:val="hybridMultilevel"/>
    <w:tmpl w:val="9A868B82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748854DF"/>
    <w:multiLevelType w:val="hybridMultilevel"/>
    <w:tmpl w:val="4D98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5F6D"/>
    <w:multiLevelType w:val="hybridMultilevel"/>
    <w:tmpl w:val="71DA2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C761A"/>
    <w:multiLevelType w:val="hybridMultilevel"/>
    <w:tmpl w:val="09A2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6C3C"/>
    <w:multiLevelType w:val="hybridMultilevel"/>
    <w:tmpl w:val="3188BD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0"/>
  </w:num>
  <w:num w:numId="18">
    <w:abstractNumId w:val="12"/>
  </w:num>
  <w:num w:numId="19">
    <w:abstractNumId w:val="23"/>
  </w:num>
  <w:num w:numId="20">
    <w:abstractNumId w:val="11"/>
  </w:num>
  <w:num w:numId="21">
    <w:abstractNumId w:val="14"/>
  </w:num>
  <w:num w:numId="22">
    <w:abstractNumId w:val="13"/>
  </w:num>
  <w:num w:numId="23">
    <w:abstractNumId w:val="7"/>
  </w:num>
  <w:num w:numId="24">
    <w:abstractNumId w:val="4"/>
  </w:num>
  <w:num w:numId="25">
    <w:abstractNumId w:val="19"/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"/>
  </w:num>
  <w:num w:numId="30">
    <w:abstractNumId w:val="6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CB"/>
    <w:rsid w:val="000140B8"/>
    <w:rsid w:val="00014BBD"/>
    <w:rsid w:val="00040B05"/>
    <w:rsid w:val="000466E2"/>
    <w:rsid w:val="00054A87"/>
    <w:rsid w:val="00056A82"/>
    <w:rsid w:val="00062561"/>
    <w:rsid w:val="000812B4"/>
    <w:rsid w:val="00081610"/>
    <w:rsid w:val="000A0FE2"/>
    <w:rsid w:val="000A136C"/>
    <w:rsid w:val="000C0A62"/>
    <w:rsid w:val="000E190A"/>
    <w:rsid w:val="000F73BE"/>
    <w:rsid w:val="000F75FC"/>
    <w:rsid w:val="0010072F"/>
    <w:rsid w:val="001133B8"/>
    <w:rsid w:val="00114607"/>
    <w:rsid w:val="001510D7"/>
    <w:rsid w:val="00182859"/>
    <w:rsid w:val="001A0BEA"/>
    <w:rsid w:val="001A7461"/>
    <w:rsid w:val="001D575C"/>
    <w:rsid w:val="001D5A83"/>
    <w:rsid w:val="001E16A5"/>
    <w:rsid w:val="001E6049"/>
    <w:rsid w:val="001E630D"/>
    <w:rsid w:val="001F0BE7"/>
    <w:rsid w:val="001F329A"/>
    <w:rsid w:val="001F6ACB"/>
    <w:rsid w:val="001F761A"/>
    <w:rsid w:val="00212648"/>
    <w:rsid w:val="00220995"/>
    <w:rsid w:val="00223384"/>
    <w:rsid w:val="00225A47"/>
    <w:rsid w:val="002346B5"/>
    <w:rsid w:val="002516AD"/>
    <w:rsid w:val="00256DE5"/>
    <w:rsid w:val="00281DFB"/>
    <w:rsid w:val="002B3CC6"/>
    <w:rsid w:val="002B5703"/>
    <w:rsid w:val="002D083F"/>
    <w:rsid w:val="002D21E0"/>
    <w:rsid w:val="00311FC7"/>
    <w:rsid w:val="00320DF8"/>
    <w:rsid w:val="00335A14"/>
    <w:rsid w:val="00337926"/>
    <w:rsid w:val="003506BF"/>
    <w:rsid w:val="00355FA0"/>
    <w:rsid w:val="00356028"/>
    <w:rsid w:val="00377535"/>
    <w:rsid w:val="0038044C"/>
    <w:rsid w:val="003B0D19"/>
    <w:rsid w:val="003B1E2F"/>
    <w:rsid w:val="003B2BB8"/>
    <w:rsid w:val="003D34FF"/>
    <w:rsid w:val="003D4232"/>
    <w:rsid w:val="003E2B62"/>
    <w:rsid w:val="003F564E"/>
    <w:rsid w:val="00403055"/>
    <w:rsid w:val="00412E78"/>
    <w:rsid w:val="00422017"/>
    <w:rsid w:val="004243F2"/>
    <w:rsid w:val="00432048"/>
    <w:rsid w:val="00440CB8"/>
    <w:rsid w:val="00456996"/>
    <w:rsid w:val="004603F7"/>
    <w:rsid w:val="0046647D"/>
    <w:rsid w:val="00471456"/>
    <w:rsid w:val="004840AC"/>
    <w:rsid w:val="00484BC8"/>
    <w:rsid w:val="004860A9"/>
    <w:rsid w:val="004B31CB"/>
    <w:rsid w:val="004B54CA"/>
    <w:rsid w:val="004D0E33"/>
    <w:rsid w:val="004D6386"/>
    <w:rsid w:val="004E49B6"/>
    <w:rsid w:val="004E5CBF"/>
    <w:rsid w:val="004F4A7E"/>
    <w:rsid w:val="004F77F4"/>
    <w:rsid w:val="005122B1"/>
    <w:rsid w:val="00515F50"/>
    <w:rsid w:val="00517A1D"/>
    <w:rsid w:val="00517AE4"/>
    <w:rsid w:val="00527188"/>
    <w:rsid w:val="005312DA"/>
    <w:rsid w:val="005468DF"/>
    <w:rsid w:val="0054713E"/>
    <w:rsid w:val="005543A8"/>
    <w:rsid w:val="0056369A"/>
    <w:rsid w:val="005662D0"/>
    <w:rsid w:val="00567053"/>
    <w:rsid w:val="00573F46"/>
    <w:rsid w:val="00584FC1"/>
    <w:rsid w:val="00586246"/>
    <w:rsid w:val="005877DC"/>
    <w:rsid w:val="005A5FDC"/>
    <w:rsid w:val="005A72F6"/>
    <w:rsid w:val="005C3AA9"/>
    <w:rsid w:val="005D45BD"/>
    <w:rsid w:val="005E1777"/>
    <w:rsid w:val="005E58C6"/>
    <w:rsid w:val="005F03BB"/>
    <w:rsid w:val="005F78DA"/>
    <w:rsid w:val="00612148"/>
    <w:rsid w:val="00630F15"/>
    <w:rsid w:val="00654D1C"/>
    <w:rsid w:val="00663424"/>
    <w:rsid w:val="00690A07"/>
    <w:rsid w:val="006A4CE7"/>
    <w:rsid w:val="006A5F16"/>
    <w:rsid w:val="006B3DE7"/>
    <w:rsid w:val="006B6006"/>
    <w:rsid w:val="006D1FA6"/>
    <w:rsid w:val="006D2DA3"/>
    <w:rsid w:val="007065F3"/>
    <w:rsid w:val="007173D3"/>
    <w:rsid w:val="00720FBC"/>
    <w:rsid w:val="00721A15"/>
    <w:rsid w:val="0073320E"/>
    <w:rsid w:val="0073334E"/>
    <w:rsid w:val="00760E0F"/>
    <w:rsid w:val="007644F8"/>
    <w:rsid w:val="00785261"/>
    <w:rsid w:val="00790EC6"/>
    <w:rsid w:val="007A322E"/>
    <w:rsid w:val="007A67E9"/>
    <w:rsid w:val="007A6CC4"/>
    <w:rsid w:val="007A740A"/>
    <w:rsid w:val="007B0256"/>
    <w:rsid w:val="007B549A"/>
    <w:rsid w:val="007C0E67"/>
    <w:rsid w:val="007C2CB9"/>
    <w:rsid w:val="007C2EB7"/>
    <w:rsid w:val="007D695B"/>
    <w:rsid w:val="007E2EE3"/>
    <w:rsid w:val="008150D8"/>
    <w:rsid w:val="0082254F"/>
    <w:rsid w:val="0083619F"/>
    <w:rsid w:val="0084227C"/>
    <w:rsid w:val="00842714"/>
    <w:rsid w:val="0084700C"/>
    <w:rsid w:val="008503B1"/>
    <w:rsid w:val="00854DD3"/>
    <w:rsid w:val="008565DF"/>
    <w:rsid w:val="0085710F"/>
    <w:rsid w:val="008679A3"/>
    <w:rsid w:val="00876CA6"/>
    <w:rsid w:val="00877018"/>
    <w:rsid w:val="008916D6"/>
    <w:rsid w:val="008B02E3"/>
    <w:rsid w:val="008C43A8"/>
    <w:rsid w:val="008C66B5"/>
    <w:rsid w:val="008D7ACB"/>
    <w:rsid w:val="008E1815"/>
    <w:rsid w:val="008E1C05"/>
    <w:rsid w:val="008F2B52"/>
    <w:rsid w:val="008F3023"/>
    <w:rsid w:val="008F4852"/>
    <w:rsid w:val="009055E1"/>
    <w:rsid w:val="009225F0"/>
    <w:rsid w:val="009256F8"/>
    <w:rsid w:val="00941023"/>
    <w:rsid w:val="0094563F"/>
    <w:rsid w:val="00945B0C"/>
    <w:rsid w:val="009473FE"/>
    <w:rsid w:val="009479F1"/>
    <w:rsid w:val="00954381"/>
    <w:rsid w:val="009757FC"/>
    <w:rsid w:val="009952D9"/>
    <w:rsid w:val="009B62DE"/>
    <w:rsid w:val="009C56D6"/>
    <w:rsid w:val="009D3CCB"/>
    <w:rsid w:val="009D7FF2"/>
    <w:rsid w:val="009E0121"/>
    <w:rsid w:val="009E4F9B"/>
    <w:rsid w:val="009E70EC"/>
    <w:rsid w:val="009F4241"/>
    <w:rsid w:val="00A05F12"/>
    <w:rsid w:val="00A13549"/>
    <w:rsid w:val="00A203DB"/>
    <w:rsid w:val="00A43E66"/>
    <w:rsid w:val="00A4462B"/>
    <w:rsid w:val="00A47698"/>
    <w:rsid w:val="00A65F88"/>
    <w:rsid w:val="00A74769"/>
    <w:rsid w:val="00A836B5"/>
    <w:rsid w:val="00A846A9"/>
    <w:rsid w:val="00A95056"/>
    <w:rsid w:val="00AA7226"/>
    <w:rsid w:val="00AC3A6D"/>
    <w:rsid w:val="00AD1167"/>
    <w:rsid w:val="00AF256D"/>
    <w:rsid w:val="00B07E22"/>
    <w:rsid w:val="00B10EB1"/>
    <w:rsid w:val="00B208E9"/>
    <w:rsid w:val="00B232C3"/>
    <w:rsid w:val="00B25125"/>
    <w:rsid w:val="00B31127"/>
    <w:rsid w:val="00B56D47"/>
    <w:rsid w:val="00B6554A"/>
    <w:rsid w:val="00B7295E"/>
    <w:rsid w:val="00B8503D"/>
    <w:rsid w:val="00BA2DB9"/>
    <w:rsid w:val="00BB03A8"/>
    <w:rsid w:val="00BB4058"/>
    <w:rsid w:val="00BC6CDC"/>
    <w:rsid w:val="00BE3C73"/>
    <w:rsid w:val="00BE7148"/>
    <w:rsid w:val="00C027B8"/>
    <w:rsid w:val="00C0326C"/>
    <w:rsid w:val="00C22281"/>
    <w:rsid w:val="00C3097A"/>
    <w:rsid w:val="00C41FFE"/>
    <w:rsid w:val="00C57001"/>
    <w:rsid w:val="00C60928"/>
    <w:rsid w:val="00C71534"/>
    <w:rsid w:val="00C81EC9"/>
    <w:rsid w:val="00CA5D88"/>
    <w:rsid w:val="00CB2ABB"/>
    <w:rsid w:val="00CB5268"/>
    <w:rsid w:val="00CD437E"/>
    <w:rsid w:val="00CD6A7F"/>
    <w:rsid w:val="00CE1CB4"/>
    <w:rsid w:val="00CE4046"/>
    <w:rsid w:val="00CE6B84"/>
    <w:rsid w:val="00D22A8A"/>
    <w:rsid w:val="00D3449B"/>
    <w:rsid w:val="00D41F29"/>
    <w:rsid w:val="00D42C1B"/>
    <w:rsid w:val="00D527E9"/>
    <w:rsid w:val="00D71C54"/>
    <w:rsid w:val="00D86E50"/>
    <w:rsid w:val="00D90D3C"/>
    <w:rsid w:val="00D96C97"/>
    <w:rsid w:val="00DA15A3"/>
    <w:rsid w:val="00DA4684"/>
    <w:rsid w:val="00DB5F6F"/>
    <w:rsid w:val="00E01B5E"/>
    <w:rsid w:val="00E13A1D"/>
    <w:rsid w:val="00E708BB"/>
    <w:rsid w:val="00E84BFC"/>
    <w:rsid w:val="00EA66F0"/>
    <w:rsid w:val="00EB056D"/>
    <w:rsid w:val="00EB775A"/>
    <w:rsid w:val="00EC09CC"/>
    <w:rsid w:val="00ED0A61"/>
    <w:rsid w:val="00ED1051"/>
    <w:rsid w:val="00ED7184"/>
    <w:rsid w:val="00EE3834"/>
    <w:rsid w:val="00F05B57"/>
    <w:rsid w:val="00F24FD8"/>
    <w:rsid w:val="00F25C9F"/>
    <w:rsid w:val="00F30908"/>
    <w:rsid w:val="00F33BC1"/>
    <w:rsid w:val="00F4303D"/>
    <w:rsid w:val="00F5130D"/>
    <w:rsid w:val="00F570ED"/>
    <w:rsid w:val="00F57C6F"/>
    <w:rsid w:val="00F82BEF"/>
    <w:rsid w:val="00F85669"/>
    <w:rsid w:val="00FC143A"/>
    <w:rsid w:val="00FD4C66"/>
    <w:rsid w:val="00FE0257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C8208"/>
  <w15:docId w15:val="{6E4C482F-444B-45F7-BE4F-11C1379B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E2"/>
    <w:pPr>
      <w:spacing w:before="120" w:after="3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BC1"/>
    <w:pPr>
      <w:spacing w:before="0" w:after="0"/>
      <w:contextualSpacing/>
      <w:outlineLvl w:val="0"/>
    </w:pPr>
    <w:rPr>
      <w:rFonts w:ascii="Georgia" w:eastAsiaTheme="majorEastAsia" w:hAnsi="Georgia" w:cstheme="majorBidi"/>
      <w:bCs/>
      <w:color w:val="005A7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66E2"/>
    <w:p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466E2"/>
    <w:pPr>
      <w:spacing w:line="271" w:lineRule="auto"/>
      <w:outlineLvl w:val="2"/>
    </w:pPr>
    <w:rPr>
      <w:bCs/>
      <w:color w:val="auto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0466E2"/>
    <w:pPr>
      <w:spacing w:before="200"/>
      <w:outlineLvl w:val="3"/>
    </w:pPr>
    <w:rPr>
      <w:bCs w:val="0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66E2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66E2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66E2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66E2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66E2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BC1"/>
    <w:rPr>
      <w:rFonts w:ascii="Georgia" w:eastAsiaTheme="majorEastAsia" w:hAnsi="Georgia" w:cstheme="majorBidi"/>
      <w:bCs/>
      <w:color w:val="005A7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6E2"/>
    <w:rPr>
      <w:rFonts w:ascii="Georgia" w:eastAsiaTheme="majorEastAsia" w:hAnsi="Georgia" w:cstheme="majorBidi"/>
      <w:color w:val="005A70"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046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466E2"/>
    <w:rPr>
      <w:rFonts w:ascii="Georgia" w:eastAsiaTheme="majorEastAsia" w:hAnsi="Georgia" w:cstheme="majorBidi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66E2"/>
    <w:rPr>
      <w:rFonts w:ascii="Georgia" w:eastAsiaTheme="majorEastAsia" w:hAnsi="Georgia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66E2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466E2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466E2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466E2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66E2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0466E2"/>
    <w:pPr>
      <w:pBdr>
        <w:bottom w:val="single" w:sz="4" w:space="1" w:color="auto"/>
      </w:pBdr>
      <w:spacing w:after="240"/>
      <w:jc w:val="center"/>
    </w:pPr>
    <w:rPr>
      <w:color w:val="auto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6E2"/>
    <w:rPr>
      <w:rFonts w:ascii="Georgia" w:eastAsiaTheme="majorEastAsia" w:hAnsi="Georgia" w:cstheme="majorBidi"/>
      <w:bCs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6E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6E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0466E2"/>
    <w:rPr>
      <w:i/>
      <w:iCs/>
    </w:rPr>
  </w:style>
  <w:style w:type="character" w:styleId="Strong">
    <w:name w:val="Strong"/>
    <w:aliases w:val="Bold"/>
    <w:uiPriority w:val="22"/>
    <w:qFormat/>
    <w:rsid w:val="000466E2"/>
    <w:rPr>
      <w:b/>
      <w:bCs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"/>
    <w:basedOn w:val="Normal"/>
    <w:uiPriority w:val="34"/>
    <w:qFormat/>
    <w:rsid w:val="000466E2"/>
    <w:pPr>
      <w:ind w:left="720"/>
      <w:contextualSpacing/>
    </w:pPr>
  </w:style>
  <w:style w:type="character" w:styleId="Emphasis">
    <w:name w:val="Emphasis"/>
    <w:uiPriority w:val="20"/>
    <w:qFormat/>
    <w:rsid w:val="000466E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0466E2"/>
    <w:rPr>
      <w:b/>
      <w:bCs/>
    </w:rPr>
  </w:style>
  <w:style w:type="paragraph" w:customStyle="1" w:styleId="Titlepage">
    <w:name w:val="Title page"/>
    <w:basedOn w:val="Title"/>
    <w:rsid w:val="00484BC8"/>
    <w:pPr>
      <w:spacing w:before="4000"/>
    </w:pPr>
    <w:rPr>
      <w:sz w:val="72"/>
    </w:r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5543A8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66E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66E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84BC8"/>
    <w:pPr>
      <w:pBdr>
        <w:bottom w:val="single" w:sz="18" w:space="1" w:color="A6192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A6192E"/>
    </w:rPr>
  </w:style>
  <w:style w:type="character" w:customStyle="1" w:styleId="HeaderChar">
    <w:name w:val="Header Char"/>
    <w:basedOn w:val="DefaultParagraphFont"/>
    <w:link w:val="Header"/>
    <w:uiPriority w:val="99"/>
    <w:rsid w:val="00484BC8"/>
    <w:rPr>
      <w:rFonts w:ascii="Georgia" w:eastAsia="Times New Roman" w:hAnsi="Georgia" w:cs="Times New Roman"/>
      <w:color w:val="A6192E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rsid w:val="00654D1C"/>
    <w:pPr>
      <w:tabs>
        <w:tab w:val="left" w:pos="170"/>
      </w:tabs>
    </w:pPr>
  </w:style>
  <w:style w:type="paragraph" w:customStyle="1" w:styleId="Pullouttext">
    <w:name w:val="Pullout text"/>
    <w:next w:val="Normal"/>
    <w:link w:val="PullouttextChar"/>
    <w:uiPriority w:val="3"/>
    <w:rsid w:val="00484BC8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A6192E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484BC8"/>
    <w:rPr>
      <w:rFonts w:ascii="Georgia" w:eastAsia="Times New Roman" w:hAnsi="Georgia" w:cs="Arial"/>
      <w:bCs w:val="0"/>
      <w:iCs/>
      <w:color w:val="A6192E"/>
      <w:spacing w:val="4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SDatatablestyle">
    <w:name w:val="DSS Data table style"/>
    <w:basedOn w:val="TableNormal"/>
    <w:uiPriority w:val="99"/>
    <w:rsid w:val="00527188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A6192E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FEDCC"/>
      </w:tcPr>
    </w:tblStylePr>
  </w:style>
  <w:style w:type="table" w:customStyle="1" w:styleId="DSSTableStyleB">
    <w:name w:val="DSS Table Style B"/>
    <w:basedOn w:val="TableNormal"/>
    <w:uiPriority w:val="99"/>
    <w:rsid w:val="00484BC8"/>
    <w:pPr>
      <w:spacing w:after="0" w:line="240" w:lineRule="auto"/>
    </w:pPr>
    <w:rPr>
      <w:rFonts w:ascii="Arial" w:hAnsi="Arial"/>
      <w:sz w:val="24"/>
    </w:rPr>
    <w:tblPr>
      <w:tblStyleRowBandSize w:val="1"/>
      <w:tblInd w:w="113" w:type="dxa"/>
      <w:tblBorders>
        <w:bottom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FFA300"/>
      </w:tcPr>
    </w:tblStylePr>
    <w:tblStylePr w:type="lastRow">
      <w:rPr>
        <w:rFonts w:ascii="Arial" w:hAnsi="Arial"/>
        <w:b/>
        <w:sz w:val="24"/>
      </w:rPr>
      <w:tblPr/>
      <w:tcPr>
        <w:tcBorders>
          <w:top w:val="single" w:sz="4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96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96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95056"/>
    <w:rPr>
      <w:color w:val="00000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466E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66E2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6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6E2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0466E2"/>
    <w:rPr>
      <w:smallCaps/>
    </w:rPr>
  </w:style>
  <w:style w:type="character" w:styleId="IntenseReference">
    <w:name w:val="Intense Reference"/>
    <w:uiPriority w:val="32"/>
    <w:qFormat/>
    <w:rsid w:val="000466E2"/>
    <w:rPr>
      <w:smallCaps/>
      <w:spacing w:val="5"/>
      <w:u w:val="single"/>
    </w:rPr>
  </w:style>
  <w:style w:type="character" w:styleId="BookTitle">
    <w:name w:val="Book Title"/>
    <w:uiPriority w:val="33"/>
    <w:qFormat/>
    <w:rsid w:val="000466E2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3F564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64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isabilityadvocacysecretariat@dss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abilityadvocacysecretariat@d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abilitygateway.gov.au/document/31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Short%20Report%20Template%20Red.dotx" TargetMode="External"/></Relationships>
</file>

<file path=word/theme/theme1.xml><?xml version="1.0" encoding="utf-8"?>
<a:theme xmlns:a="http://schemas.openxmlformats.org/drawingml/2006/main" name="DSS Blue">
  <a:themeElements>
    <a:clrScheme name="DSS 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6192E"/>
      </a:accent1>
      <a:accent2>
        <a:srgbClr val="FFA300"/>
      </a:accent2>
      <a:accent3>
        <a:srgbClr val="FDDA24"/>
      </a:accent3>
      <a:accent4>
        <a:srgbClr val="A6192E"/>
      </a:accent4>
      <a:accent5>
        <a:srgbClr val="FFA300"/>
      </a:accent5>
      <a:accent6>
        <a:srgbClr val="FDDA2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6884-A79E-4765-8F33-E649988E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Short Report Template Red</Template>
  <TotalTime>14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Advocacy Framework Engage Submission Guide</vt:lpstr>
    </vt:vector>
  </TitlesOfParts>
  <Company>Department of Social Services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Advocacy Framework Engage Submission Guide</dc:title>
  <dc:creator>PATT, Michelle</dc:creator>
  <cp:keywords>[SEC=OFFICIAL]</cp:keywords>
  <cp:lastModifiedBy>Nawal affara</cp:lastModifiedBy>
  <cp:revision>2</cp:revision>
  <cp:lastPrinted>2022-04-13T17:05:00Z</cp:lastPrinted>
  <dcterms:created xsi:type="dcterms:W3CDTF">2022-04-20T00:18:00Z</dcterms:created>
  <dcterms:modified xsi:type="dcterms:W3CDTF">2022-04-20T00:18:00Z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99271F917B604DEE909D20C44B7AE147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668F19017B123DFB68037FB67BC07836382DB0BB</vt:lpwstr>
  </property>
  <property fmtid="{D5CDD505-2E9C-101B-9397-08002B2CF9AE}" pid="11" name="PM_OriginationTimeStamp">
    <vt:lpwstr>2022-04-04T04:47:39Z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5F79C5AFE9CCCE0B5301E1E0CF21AB96</vt:lpwstr>
  </property>
  <property fmtid="{D5CDD505-2E9C-101B-9397-08002B2CF9AE}" pid="21" name="PM_Hash_Salt">
    <vt:lpwstr>C9565BD14109682ADFCF96FE69BC0AD3</vt:lpwstr>
  </property>
  <property fmtid="{D5CDD505-2E9C-101B-9397-08002B2CF9AE}" pid="22" name="PM_Hash_SHA1">
    <vt:lpwstr>E0E073C94E2262F5890ACA40C1B8EB7444AB16E9</vt:lpwstr>
  </property>
  <property fmtid="{D5CDD505-2E9C-101B-9397-08002B2CF9AE}" pid="23" name="PM_OriginatorUserAccountName_SHA256">
    <vt:lpwstr>C2BAA9DB38D050B364AE66CB3126E31851EA85BF1D3B5150192F10C757E1CBA9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