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C7ED2" w14:textId="561AA1A9" w:rsidR="00630F15" w:rsidRPr="00410725" w:rsidRDefault="00D34FD2" w:rsidP="00F33BC1">
      <w:pPr>
        <w:pStyle w:val="Title"/>
        <w:rPr>
          <w:rFonts w:asciiTheme="minorHAnsi" w:hAnsiTheme="minorHAnsi" w:cstheme="minorHAnsi"/>
          <w:lang w:val="fr-FR"/>
        </w:rPr>
      </w:pPr>
      <w:r w:rsidRPr="00410725">
        <w:rPr>
          <w:rFonts w:asciiTheme="minorHAnsi" w:hAnsiTheme="minorHAnsi" w:cstheme="minorHAnsi"/>
          <w:lang w:val="fr-FR"/>
        </w:rPr>
        <w:t>Guide de communication des observations</w:t>
      </w:r>
    </w:p>
    <w:p w14:paraId="27CA1B80" w14:textId="77777777" w:rsidR="000466E2" w:rsidRPr="00410725" w:rsidRDefault="000466E2" w:rsidP="000466E2">
      <w:pPr>
        <w:pStyle w:val="Subtitle"/>
        <w:ind w:hanging="709"/>
        <w:jc w:val="center"/>
        <w:rPr>
          <w:rFonts w:asciiTheme="minorHAnsi" w:hAnsiTheme="minorHAnsi" w:cstheme="minorHAnsi"/>
          <w:lang w:val="fr-FR"/>
        </w:rPr>
      </w:pPr>
    </w:p>
    <w:p w14:paraId="0F8DD5D8" w14:textId="77777777" w:rsidR="000466E2" w:rsidRPr="00410725" w:rsidRDefault="000466E2" w:rsidP="000466E2">
      <w:pPr>
        <w:pStyle w:val="Subtitle"/>
        <w:ind w:hanging="709"/>
        <w:jc w:val="center"/>
        <w:rPr>
          <w:rFonts w:asciiTheme="minorHAnsi" w:hAnsiTheme="minorHAnsi" w:cstheme="minorHAnsi"/>
          <w:lang w:val="fr-FR"/>
        </w:rPr>
      </w:pPr>
    </w:p>
    <w:p w14:paraId="4F5178DD" w14:textId="3478835B" w:rsidR="00630F15" w:rsidRPr="00410725" w:rsidRDefault="00D34FD2" w:rsidP="004D0E33">
      <w:pPr>
        <w:pStyle w:val="Subtitle"/>
        <w:ind w:left="709" w:hanging="709"/>
        <w:jc w:val="center"/>
        <w:rPr>
          <w:rFonts w:asciiTheme="minorHAnsi" w:hAnsiTheme="minorHAnsi" w:cstheme="minorHAnsi"/>
          <w:lang w:val="fr-FR"/>
        </w:rPr>
      </w:pPr>
      <w:r w:rsidRPr="00410725">
        <w:rPr>
          <w:rFonts w:asciiTheme="minorHAnsi" w:hAnsiTheme="minorHAnsi" w:cstheme="minorHAnsi"/>
          <w:lang w:val="fr-FR"/>
        </w:rPr>
        <w:t>Évaluation du Cadre National de plaidoyer pour le handicap (NDAF) (National Disability Advocacy Framework, NDAF)</w:t>
      </w:r>
    </w:p>
    <w:p w14:paraId="42ED243F" w14:textId="3F058C74" w:rsidR="0094563F" w:rsidRPr="00410725" w:rsidRDefault="0007699B" w:rsidP="004D0E33">
      <w:pPr>
        <w:pStyle w:val="Subtitle"/>
        <w:ind w:left="709" w:hanging="709"/>
        <w:jc w:val="center"/>
        <w:rPr>
          <w:rFonts w:asciiTheme="minorHAnsi" w:hAnsiTheme="minorHAnsi" w:cstheme="minorHAnsi"/>
        </w:rPr>
        <w:sectPr w:rsidR="0094563F" w:rsidRPr="00410725" w:rsidSect="00A74769">
          <w:footerReference w:type="default" r:id="rId9"/>
          <w:headerReference w:type="first" r:id="rId10"/>
          <w:footerReference w:type="first" r:id="rId11"/>
          <w:pgSz w:w="11906" w:h="16838"/>
          <w:pgMar w:top="1440" w:right="1440" w:bottom="1440" w:left="1440" w:header="283" w:footer="0" w:gutter="0"/>
          <w:cols w:space="708"/>
          <w:titlePg/>
          <w:docGrid w:linePitch="360"/>
        </w:sectPr>
      </w:pPr>
      <w:r w:rsidRPr="00410725">
        <w:rPr>
          <w:rFonts w:asciiTheme="minorHAnsi" w:hAnsiTheme="minorHAnsi" w:cstheme="minorHAnsi"/>
          <w:lang w:val="fr-FR"/>
        </w:rPr>
        <w:t>Avril</w:t>
      </w:r>
      <w:r w:rsidR="00D34FD2" w:rsidRPr="00410725">
        <w:rPr>
          <w:rFonts w:asciiTheme="minorHAnsi" w:hAnsiTheme="minorHAnsi" w:cstheme="minorHAnsi"/>
          <w:lang w:val="fr-FR"/>
        </w:rPr>
        <w:t xml:space="preserve"> 2022</w:t>
      </w:r>
    </w:p>
    <w:p w14:paraId="33CF4FFB" w14:textId="2C3BA738" w:rsidR="008F4852" w:rsidRPr="00410725" w:rsidRDefault="00D34FD2" w:rsidP="00F33BC1">
      <w:pPr>
        <w:pStyle w:val="Heading1"/>
        <w:rPr>
          <w:rFonts w:asciiTheme="minorHAnsi" w:hAnsiTheme="minorHAnsi" w:cstheme="minorHAnsi"/>
          <w:b/>
          <w:lang w:val="fr-FR"/>
        </w:rPr>
      </w:pPr>
      <w:r w:rsidRPr="00410725">
        <w:rPr>
          <w:rFonts w:asciiTheme="minorHAnsi" w:hAnsiTheme="minorHAnsi" w:cstheme="minorHAnsi"/>
          <w:b/>
          <w:lang w:val="fr-FR"/>
        </w:rPr>
        <w:lastRenderedPageBreak/>
        <w:t>Introduction</w:t>
      </w:r>
    </w:p>
    <w:p w14:paraId="2CBDF5A4" w14:textId="653F3CA0" w:rsidR="000F73BE" w:rsidRPr="00410725" w:rsidRDefault="00D34FD2" w:rsidP="008F4852">
      <w:pPr>
        <w:rPr>
          <w:rFonts w:asciiTheme="minorHAnsi" w:hAnsiTheme="minorHAnsi" w:cstheme="minorHAnsi"/>
          <w:lang w:val="fr-FR"/>
        </w:rPr>
      </w:pPr>
      <w:r w:rsidRPr="00410725">
        <w:rPr>
          <w:rFonts w:asciiTheme="minorHAnsi" w:hAnsiTheme="minorHAnsi" w:cstheme="minorHAnsi"/>
          <w:lang w:val="fr-FR"/>
        </w:rPr>
        <w:t>Les gouvernements au niveau fédéral, des États et Territoires ont travaillé ensemble à l’élaboration d’un nouveau NDAF pouvant désormais faire l’objet d’une consultation publique.</w:t>
      </w:r>
    </w:p>
    <w:p w14:paraId="3EDDC14F" w14:textId="35391BBB" w:rsidR="00663424" w:rsidRPr="00410725" w:rsidRDefault="00D34FD2" w:rsidP="008F4852">
      <w:pPr>
        <w:rPr>
          <w:rFonts w:asciiTheme="minorHAnsi" w:hAnsiTheme="minorHAnsi" w:cstheme="minorHAnsi"/>
          <w:lang w:val="fr-FR"/>
        </w:rPr>
      </w:pPr>
      <w:r w:rsidRPr="00410725">
        <w:rPr>
          <w:rFonts w:asciiTheme="minorHAnsi" w:hAnsiTheme="minorHAnsi" w:cstheme="minorHAnsi"/>
          <w:lang w:val="fr-FR"/>
        </w:rPr>
        <w:t>Ce guide a pour objet d’aider les personnes handicapées et principales parties prenantes à faire part de leurs observations concernant le nouveau NDAF afin d’influer sur l’évolution future du plaidoyer en faveur du handicap.</w:t>
      </w:r>
    </w:p>
    <w:p w14:paraId="679E1804" w14:textId="23B09A98" w:rsidR="0056369A" w:rsidRPr="00410725" w:rsidRDefault="00D34FD2" w:rsidP="00F33BC1">
      <w:pPr>
        <w:pStyle w:val="Heading1"/>
        <w:rPr>
          <w:rFonts w:asciiTheme="minorHAnsi" w:hAnsiTheme="minorHAnsi" w:cstheme="minorHAnsi"/>
          <w:b/>
          <w:lang w:val="fr-FR"/>
        </w:rPr>
      </w:pPr>
      <w:r w:rsidRPr="00410725">
        <w:rPr>
          <w:rFonts w:asciiTheme="minorHAnsi" w:hAnsiTheme="minorHAnsi" w:cstheme="minorHAnsi"/>
          <w:b/>
          <w:lang w:val="fr-FR"/>
        </w:rPr>
        <w:t>Pourquoi soumet-on le Cadre à une évaluation ?</w:t>
      </w:r>
    </w:p>
    <w:p w14:paraId="5EE20184" w14:textId="1774503C" w:rsidR="00432048" w:rsidRPr="00410725" w:rsidRDefault="00272D8E" w:rsidP="0056369A">
      <w:pPr>
        <w:rPr>
          <w:rFonts w:asciiTheme="minorHAnsi" w:hAnsiTheme="minorHAnsi" w:cstheme="minorHAnsi"/>
          <w:lang w:val="fr-FR"/>
        </w:rPr>
      </w:pPr>
      <w:r w:rsidRPr="00410725">
        <w:rPr>
          <w:rFonts w:asciiTheme="minorHAnsi" w:hAnsiTheme="minorHAnsi" w:cstheme="minorHAnsi"/>
          <w:lang w:val="fr-FR"/>
        </w:rPr>
        <w:t>Depuis le tout premier NDAF publié en 2012, l’environnement du plaidoyer en faveur du handicap a beaucoup évolué. Il y a eu, entre autres, le lancement du NDIS, le programme national d’assurance invalidité (National Disability Insurance Scheme), qui a donné lieu à une consultation sur le NDAF en 2015, ainsi que la publication, en 2018, d’une fiche d’information sur le plaidoyer en faveur du handicap (Disability Advocacy Factsheet). La Commission Qualité et Garanties du NDIS (NDIS Quality and Safeguards Commission) fut établie en 2017 et la Commission d’enquête sur les violences, la maltraitance, les négligences et l’exploitation à l’égard des personnes handicapées (Royal Commission into Violence, Abuse, Neglect and Exploitation of People with Disability) le fut en 2019.</w:t>
      </w:r>
    </w:p>
    <w:p w14:paraId="003AD249" w14:textId="37E2423A" w:rsidR="008F4852" w:rsidRPr="00410725" w:rsidRDefault="00272D8E" w:rsidP="0056369A">
      <w:pPr>
        <w:rPr>
          <w:rFonts w:asciiTheme="minorHAnsi" w:hAnsiTheme="minorHAnsi" w:cstheme="minorHAnsi"/>
          <w:lang w:val="fr-FR"/>
        </w:rPr>
      </w:pPr>
      <w:r w:rsidRPr="00410725">
        <w:rPr>
          <w:rFonts w:asciiTheme="minorHAnsi" w:hAnsiTheme="minorHAnsi" w:cstheme="minorHAnsi"/>
          <w:lang w:val="fr-FR"/>
        </w:rPr>
        <w:t>Une autre avancée significative a été la publication de la Stratégie australienne en matière de handicap 2021-2031 (</w:t>
      </w:r>
      <w:r w:rsidRPr="00410725">
        <w:rPr>
          <w:rFonts w:asciiTheme="minorHAnsi" w:hAnsiTheme="minorHAnsi" w:cstheme="minorHAnsi"/>
          <w:i/>
          <w:lang w:val="fr-FR"/>
        </w:rPr>
        <w:t>Australia’s Disability Strategy 2021-2031</w:t>
      </w:r>
      <w:r w:rsidRPr="00410725">
        <w:rPr>
          <w:rFonts w:asciiTheme="minorHAnsi" w:hAnsiTheme="minorHAnsi" w:cstheme="minorHAnsi"/>
          <w:lang w:val="fr-FR"/>
        </w:rPr>
        <w:t>) (la Stratégie) qui reconnaît que le plaidoyer contribue à garantir les droits des personnes et les aide à surmonter les difficultés d’inclusion et de participation à la communauté auxquelles elles sont confrontées.</w:t>
      </w:r>
    </w:p>
    <w:p w14:paraId="1589995C" w14:textId="2FFE9626" w:rsidR="00256DE5" w:rsidRPr="00410725" w:rsidRDefault="00272D8E" w:rsidP="00256DE5">
      <w:pPr>
        <w:rPr>
          <w:rFonts w:asciiTheme="minorHAnsi" w:hAnsiTheme="minorHAnsi" w:cstheme="minorHAnsi"/>
          <w:lang w:val="fr-FR"/>
        </w:rPr>
      </w:pPr>
      <w:r w:rsidRPr="00410725">
        <w:rPr>
          <w:rFonts w:asciiTheme="minorHAnsi" w:hAnsiTheme="minorHAnsi" w:cstheme="minorHAnsi"/>
          <w:lang w:val="fr-FR"/>
        </w:rPr>
        <w:t>Le 13 décembre 2019, l’ancien Comité de réforme du handicap (Disability Reform Council, DRC) a convenu</w:t>
      </w:r>
      <w:r w:rsidRPr="00410725">
        <w:rPr>
          <w:rStyle w:val="FootnoteReference"/>
          <w:rFonts w:asciiTheme="minorHAnsi" w:hAnsiTheme="minorHAnsi" w:cstheme="minorHAnsi"/>
        </w:rPr>
        <w:footnoteReference w:id="1"/>
      </w:r>
      <w:r w:rsidRPr="00410725">
        <w:rPr>
          <w:rFonts w:asciiTheme="minorHAnsi" w:hAnsiTheme="minorHAnsi" w:cstheme="minorHAnsi"/>
          <w:lang w:val="fr-FR"/>
        </w:rPr>
        <w:t xml:space="preserve"> que tous les territoires seraient tenus de financer un plaidoyer indépendant en faveur du handicap. Le NDAF témoigne de l’engagement commun pris par les territoires pour un plaidoyer en faveur du handicap et le gouvernement fédéral travaille en étroite collaboration avec les États et Territoires dans la rédaction du nouveau NDAF.</w:t>
      </w:r>
    </w:p>
    <w:p w14:paraId="34591E6A" w14:textId="0CF8FF16" w:rsidR="000F73BE" w:rsidRPr="00410725" w:rsidRDefault="00272D8E" w:rsidP="00256DE5">
      <w:pPr>
        <w:rPr>
          <w:rFonts w:asciiTheme="minorHAnsi" w:hAnsiTheme="minorHAnsi" w:cstheme="minorHAnsi"/>
          <w:lang w:val="fr-FR"/>
        </w:rPr>
      </w:pPr>
      <w:r w:rsidRPr="00410725">
        <w:rPr>
          <w:rFonts w:asciiTheme="minorHAnsi" w:hAnsiTheme="minorHAnsi" w:cstheme="minorHAnsi"/>
          <w:lang w:val="fr-FR"/>
        </w:rPr>
        <w:t>La Réunion des ministres pour la réforme du handicap (Disability Reform Ministers’ Meeting, DRMM) est un forum réunissant les ministres du gouvernement fédéral, des États et Territoires en charge des politiques du handicap. Il a pour objectif de faire avancer la réforme nationale en matière de politiques du handicap et de leur mise en œuvre. La DRMM a avalisé le projet de NDAF qui peut maintenant faire l’objet d’une consultation publique.</w:t>
      </w:r>
    </w:p>
    <w:p w14:paraId="27F6B2A2" w14:textId="0700D1F8" w:rsidR="00320DF8" w:rsidRPr="00410725" w:rsidRDefault="00272D8E" w:rsidP="00320DF8">
      <w:pPr>
        <w:rPr>
          <w:rFonts w:asciiTheme="minorHAnsi" w:hAnsiTheme="minorHAnsi" w:cstheme="minorHAnsi"/>
          <w:lang w:val="fr-FR"/>
        </w:rPr>
      </w:pPr>
      <w:r w:rsidRPr="00410725">
        <w:rPr>
          <w:rFonts w:asciiTheme="minorHAnsi" w:hAnsiTheme="minorHAnsi" w:cstheme="minorHAnsi"/>
          <w:lang w:val="fr-FR"/>
        </w:rPr>
        <w:t xml:space="preserve">Le NDAF sera soutenu par un plan de travail de plaidoyer en faveur du handicap qui guidera la mise en œuvre de ses objectifs, principes et résultats. Les gouvernements au niveau fédéral, et États et Territoires seront, ensemble, en charge de l’élaboration et de la mise en œuvre de ce plan de travail. Il s’inspirera des contributions de personnes handicapées et, selon le cas, s’alignera sur les Plans d’action ciblés de la Stratégie (Strategy’s Targeted Action Plans). Le plaidoyer en faveur du handicap fait partie du Plan d’action ciblé de sécurité de la Stratégie (Strategy’s Safety Targeted Action Plan) qui peut être consulté en cliquant </w:t>
      </w:r>
      <w:hyperlink r:id="rId12" w:history="1">
        <w:r w:rsidRPr="00410725">
          <w:rPr>
            <w:rStyle w:val="Hyperlink"/>
            <w:rFonts w:asciiTheme="minorHAnsi" w:hAnsiTheme="minorHAnsi" w:cstheme="minorHAnsi"/>
            <w:lang w:val="fr-FR"/>
          </w:rPr>
          <w:t>ici</w:t>
        </w:r>
      </w:hyperlink>
      <w:r w:rsidRPr="00410725">
        <w:rPr>
          <w:rFonts w:asciiTheme="minorHAnsi" w:hAnsiTheme="minorHAnsi" w:cstheme="minorHAnsi"/>
          <w:lang w:val="fr-FR"/>
        </w:rPr>
        <w:t xml:space="preserve"> (en anglais).</w:t>
      </w:r>
    </w:p>
    <w:p w14:paraId="49F0CD15" w14:textId="6A75DA24" w:rsidR="00630F15" w:rsidRPr="00410725" w:rsidRDefault="00272D8E" w:rsidP="00F33BC1">
      <w:pPr>
        <w:pStyle w:val="Heading1"/>
        <w:keepNext/>
        <w:rPr>
          <w:rFonts w:asciiTheme="minorHAnsi" w:hAnsiTheme="minorHAnsi" w:cstheme="minorHAnsi"/>
          <w:b/>
          <w:lang w:val="fr-FR"/>
        </w:rPr>
      </w:pPr>
      <w:r w:rsidRPr="00410725">
        <w:rPr>
          <w:rFonts w:asciiTheme="minorHAnsi" w:hAnsiTheme="minorHAnsi" w:cstheme="minorHAnsi"/>
          <w:b/>
          <w:lang w:val="fr-FR"/>
        </w:rPr>
        <w:lastRenderedPageBreak/>
        <w:t>Comment faire pour prendre la parole ?</w:t>
      </w:r>
    </w:p>
    <w:p w14:paraId="36CDE1D0" w14:textId="3E81DFEC" w:rsidR="00C60928" w:rsidRPr="00410725" w:rsidRDefault="00272D8E" w:rsidP="00C60928">
      <w:pPr>
        <w:rPr>
          <w:rFonts w:asciiTheme="minorHAnsi" w:hAnsiTheme="minorHAnsi" w:cstheme="minorHAnsi"/>
        </w:rPr>
      </w:pPr>
      <w:r w:rsidRPr="00410725">
        <w:rPr>
          <w:rFonts w:asciiTheme="minorHAnsi" w:hAnsiTheme="minorHAnsi" w:cstheme="minorHAnsi"/>
          <w:lang w:val="fr-FR"/>
        </w:rPr>
        <w:t>Nous encourageons vivement toute personne en situation de handicap, ou toute personne ayant un lien avec le plaidoyer en faveur du handicap, à faire part de ses observations à propos du nouveau NDAF, également disponible sur DSS Engage. Pour ce faire, plusieurs options s’offrent à vous :</w:t>
      </w:r>
    </w:p>
    <w:p w14:paraId="0A239377" w14:textId="048940BD" w:rsidR="00C60928" w:rsidRPr="00410725" w:rsidRDefault="00272D8E" w:rsidP="00C60928">
      <w:pPr>
        <w:pStyle w:val="ListParagraph"/>
        <w:numPr>
          <w:ilvl w:val="0"/>
          <w:numId w:val="28"/>
        </w:numPr>
        <w:rPr>
          <w:rFonts w:asciiTheme="minorHAnsi" w:hAnsiTheme="minorHAnsi" w:cstheme="minorHAnsi"/>
          <w:lang w:val="fr-FR"/>
        </w:rPr>
      </w:pPr>
      <w:r w:rsidRPr="00410725">
        <w:rPr>
          <w:rFonts w:asciiTheme="minorHAnsi" w:hAnsiTheme="minorHAnsi" w:cstheme="minorHAnsi"/>
          <w:lang w:val="fr-FR"/>
        </w:rPr>
        <w:t>Vous rendre sur le site Internet de la consultation sur DSS Engage.</w:t>
      </w:r>
    </w:p>
    <w:p w14:paraId="11DCEE96" w14:textId="1FA17BFB" w:rsidR="00C60928" w:rsidRPr="00410725" w:rsidRDefault="00272D8E" w:rsidP="00C60928">
      <w:pPr>
        <w:pStyle w:val="ListParagraph"/>
        <w:numPr>
          <w:ilvl w:val="0"/>
          <w:numId w:val="28"/>
        </w:numPr>
        <w:rPr>
          <w:rFonts w:asciiTheme="minorHAnsi" w:hAnsiTheme="minorHAnsi" w:cstheme="minorHAnsi"/>
          <w:lang w:val="fr-FR"/>
        </w:rPr>
      </w:pPr>
      <w:r w:rsidRPr="00410725">
        <w:rPr>
          <w:rFonts w:asciiTheme="minorHAnsi" w:hAnsiTheme="minorHAnsi" w:cstheme="minorHAnsi"/>
          <w:lang w:val="fr-FR"/>
        </w:rPr>
        <w:t>Envoyer vos observations par courriel à l’adresse</w:t>
      </w:r>
      <w:r w:rsidR="00C60928" w:rsidRPr="00410725">
        <w:rPr>
          <w:rFonts w:asciiTheme="minorHAnsi" w:hAnsiTheme="minorHAnsi" w:cstheme="minorHAnsi"/>
          <w:lang w:val="fr-FR"/>
        </w:rPr>
        <w:t xml:space="preserve"> </w:t>
      </w:r>
      <w:hyperlink r:id="rId13" w:history="1">
        <w:r w:rsidR="00C60928" w:rsidRPr="00410725">
          <w:rPr>
            <w:rStyle w:val="Hyperlink"/>
            <w:rFonts w:asciiTheme="minorHAnsi" w:hAnsiTheme="minorHAnsi" w:cstheme="minorHAnsi"/>
            <w:lang w:val="fr-FR"/>
          </w:rPr>
          <w:t>disabilityadvocacysecretariat@dss.gov.au</w:t>
        </w:r>
      </w:hyperlink>
      <w:r w:rsidR="00C60928" w:rsidRPr="00410725">
        <w:rPr>
          <w:rFonts w:asciiTheme="minorHAnsi" w:hAnsiTheme="minorHAnsi" w:cstheme="minorHAnsi"/>
          <w:lang w:val="fr-FR"/>
        </w:rPr>
        <w:t xml:space="preserve">. </w:t>
      </w:r>
    </w:p>
    <w:p w14:paraId="63B9A65D" w14:textId="11476DBD" w:rsidR="00C60928" w:rsidRPr="00410725" w:rsidRDefault="00272D8E" w:rsidP="00663424">
      <w:pPr>
        <w:pStyle w:val="ListParagraph"/>
        <w:keepNext/>
        <w:keepLines/>
        <w:numPr>
          <w:ilvl w:val="0"/>
          <w:numId w:val="28"/>
        </w:numPr>
        <w:rPr>
          <w:rFonts w:asciiTheme="minorHAnsi" w:hAnsiTheme="minorHAnsi" w:cstheme="minorHAnsi"/>
          <w:lang w:val="fr-FR"/>
        </w:rPr>
      </w:pPr>
      <w:r w:rsidRPr="00410725">
        <w:rPr>
          <w:rFonts w:asciiTheme="minorHAnsi" w:hAnsiTheme="minorHAnsi" w:cstheme="minorHAnsi"/>
          <w:lang w:val="fr-FR"/>
        </w:rPr>
        <w:t>Envoyer vos observations par écrit par voie postale à l’adresse suivante :</w:t>
      </w:r>
    </w:p>
    <w:p w14:paraId="64302EA0" w14:textId="3FB8351A" w:rsidR="00C60928" w:rsidRPr="00410725" w:rsidRDefault="00C60928" w:rsidP="00663424">
      <w:pPr>
        <w:pStyle w:val="ListParagraph"/>
        <w:keepNext/>
        <w:keepLines/>
        <w:ind w:firstLine="720"/>
        <w:rPr>
          <w:rFonts w:asciiTheme="minorHAnsi" w:hAnsiTheme="minorHAnsi" w:cstheme="minorHAnsi"/>
        </w:rPr>
      </w:pPr>
      <w:r w:rsidRPr="00410725">
        <w:rPr>
          <w:rFonts w:asciiTheme="minorHAnsi" w:hAnsiTheme="minorHAnsi" w:cstheme="minorHAnsi"/>
        </w:rPr>
        <w:t xml:space="preserve">Disability </w:t>
      </w:r>
      <w:r w:rsidR="0084700C" w:rsidRPr="00410725">
        <w:rPr>
          <w:rFonts w:asciiTheme="minorHAnsi" w:hAnsiTheme="minorHAnsi" w:cstheme="minorHAnsi"/>
        </w:rPr>
        <w:t>Advocacy Policy</w:t>
      </w:r>
    </w:p>
    <w:p w14:paraId="27799F18" w14:textId="77777777" w:rsidR="00C60928" w:rsidRPr="00410725" w:rsidRDefault="00C60928" w:rsidP="00663424">
      <w:pPr>
        <w:pStyle w:val="ListParagraph"/>
        <w:keepNext/>
        <w:keepLines/>
        <w:ind w:firstLine="720"/>
        <w:rPr>
          <w:rFonts w:asciiTheme="minorHAnsi" w:hAnsiTheme="minorHAnsi" w:cstheme="minorHAnsi"/>
        </w:rPr>
      </w:pPr>
      <w:r w:rsidRPr="00410725">
        <w:rPr>
          <w:rFonts w:asciiTheme="minorHAnsi" w:hAnsiTheme="minorHAnsi" w:cstheme="minorHAnsi"/>
        </w:rPr>
        <w:t>GPO Box 9820</w:t>
      </w:r>
    </w:p>
    <w:p w14:paraId="7FD935EE" w14:textId="77777777" w:rsidR="00C60928" w:rsidRPr="00410725" w:rsidRDefault="00C60928" w:rsidP="00663424">
      <w:pPr>
        <w:pStyle w:val="ListParagraph"/>
        <w:keepNext/>
        <w:keepLines/>
        <w:ind w:firstLine="720"/>
        <w:rPr>
          <w:rFonts w:asciiTheme="minorHAnsi" w:hAnsiTheme="minorHAnsi" w:cstheme="minorHAnsi"/>
        </w:rPr>
      </w:pPr>
      <w:r w:rsidRPr="00410725">
        <w:rPr>
          <w:rFonts w:asciiTheme="minorHAnsi" w:hAnsiTheme="minorHAnsi" w:cstheme="minorHAnsi"/>
        </w:rPr>
        <w:t>Department of Social Services</w:t>
      </w:r>
    </w:p>
    <w:p w14:paraId="4AF6DFF9" w14:textId="77777777" w:rsidR="00C60928" w:rsidRPr="00410725" w:rsidRDefault="00C60928" w:rsidP="00663424">
      <w:pPr>
        <w:pStyle w:val="ListParagraph"/>
        <w:keepNext/>
        <w:keepLines/>
        <w:ind w:firstLine="720"/>
        <w:rPr>
          <w:rFonts w:asciiTheme="minorHAnsi" w:hAnsiTheme="minorHAnsi" w:cstheme="minorHAnsi"/>
        </w:rPr>
      </w:pPr>
      <w:r w:rsidRPr="00410725">
        <w:rPr>
          <w:rFonts w:asciiTheme="minorHAnsi" w:hAnsiTheme="minorHAnsi" w:cstheme="minorHAnsi"/>
        </w:rPr>
        <w:t>Canberra ACT 2601</w:t>
      </w:r>
    </w:p>
    <w:p w14:paraId="70A07046" w14:textId="7217DE18" w:rsidR="00C60928" w:rsidRPr="00410725" w:rsidRDefault="00272D8E" w:rsidP="00C60928">
      <w:pPr>
        <w:rPr>
          <w:rFonts w:asciiTheme="minorHAnsi" w:hAnsiTheme="minorHAnsi" w:cstheme="minorHAnsi"/>
          <w:lang w:val="fr-FR"/>
        </w:rPr>
      </w:pPr>
      <w:r w:rsidRPr="00410725">
        <w:rPr>
          <w:rFonts w:asciiTheme="minorHAnsi" w:hAnsiTheme="minorHAnsi" w:cstheme="minorHAnsi"/>
          <w:lang w:val="fr-FR"/>
        </w:rPr>
        <w:t>Si vous donnez votre avis en ligne sur DSS Engage, il vous sera demandé d’indiquer si vous consentez à ce que vos observations soient publiées sur le site Web du DSS (Ministère des Services sociaux).</w:t>
      </w:r>
    </w:p>
    <w:p w14:paraId="604AECF1" w14:textId="2287D1FB" w:rsidR="00C60928" w:rsidRPr="00410725" w:rsidRDefault="00272D8E" w:rsidP="00C60928">
      <w:pPr>
        <w:rPr>
          <w:rFonts w:asciiTheme="minorHAnsi" w:hAnsiTheme="minorHAnsi" w:cstheme="minorHAnsi"/>
          <w:lang w:val="fr-FR"/>
        </w:rPr>
      </w:pPr>
      <w:r w:rsidRPr="00410725">
        <w:rPr>
          <w:rFonts w:asciiTheme="minorHAnsi" w:hAnsiTheme="minorHAnsi" w:cstheme="minorHAnsi"/>
          <w:lang w:val="fr-FR"/>
        </w:rPr>
        <w:t>Si vous faites part de vos observations par courriel ou par voie postale, veuillez indiquer si vous consentez à ce qu’elles soient publiées en ligne.</w:t>
      </w:r>
    </w:p>
    <w:p w14:paraId="4BD9B683" w14:textId="30F357AE" w:rsidR="000F73BE" w:rsidRPr="00410725" w:rsidRDefault="00272D8E" w:rsidP="000F73BE">
      <w:pPr>
        <w:rPr>
          <w:rFonts w:asciiTheme="minorHAnsi" w:hAnsiTheme="minorHAnsi" w:cstheme="minorHAnsi"/>
          <w:lang w:val="fr-FR"/>
        </w:rPr>
      </w:pPr>
      <w:r w:rsidRPr="00410725">
        <w:rPr>
          <w:rFonts w:asciiTheme="minorHAnsi" w:hAnsiTheme="minorHAnsi" w:cstheme="minorHAnsi"/>
          <w:lang w:val="fr-FR"/>
        </w:rPr>
        <w:t>La date limite d’envoi de vos observations est le </w:t>
      </w:r>
      <w:r w:rsidR="00FD0B75" w:rsidRPr="00410725">
        <w:rPr>
          <w:rFonts w:asciiTheme="minorHAnsi" w:hAnsiTheme="minorHAnsi" w:cstheme="minorHAnsi"/>
          <w:lang w:val="fr-FR"/>
        </w:rPr>
        <w:t>3 juin 2022 à 17h</w:t>
      </w:r>
    </w:p>
    <w:p w14:paraId="15D153E0" w14:textId="46C56F0F" w:rsidR="007A6CC4" w:rsidRPr="00410725" w:rsidRDefault="00272D8E" w:rsidP="00F33BC1">
      <w:pPr>
        <w:pStyle w:val="Heading1"/>
        <w:rPr>
          <w:rFonts w:asciiTheme="minorHAnsi" w:hAnsiTheme="minorHAnsi" w:cstheme="minorHAnsi"/>
          <w:b/>
          <w:lang w:val="fr-FR"/>
        </w:rPr>
      </w:pPr>
      <w:r w:rsidRPr="00410725">
        <w:rPr>
          <w:rFonts w:asciiTheme="minorHAnsi" w:hAnsiTheme="minorHAnsi" w:cstheme="minorHAnsi"/>
          <w:b/>
          <w:lang w:val="fr-FR"/>
        </w:rPr>
        <w:t>Comment rédiger vos observations ?</w:t>
      </w:r>
    </w:p>
    <w:p w14:paraId="35F88B0D" w14:textId="2023EA8C" w:rsidR="00630F15" w:rsidRPr="00410725" w:rsidRDefault="00272D8E" w:rsidP="00630F15">
      <w:pPr>
        <w:rPr>
          <w:rFonts w:asciiTheme="minorHAnsi" w:hAnsiTheme="minorHAnsi" w:cstheme="minorHAnsi"/>
          <w:lang w:val="fr-FR"/>
        </w:rPr>
      </w:pPr>
      <w:r w:rsidRPr="00410725">
        <w:rPr>
          <w:rFonts w:asciiTheme="minorHAnsi" w:hAnsiTheme="minorHAnsi" w:cstheme="minorHAnsi"/>
          <w:lang w:val="fr-FR"/>
        </w:rPr>
        <w:t>Veuillez répondre aux questions ci-dessous pour faire part de vos observations :</w:t>
      </w:r>
    </w:p>
    <w:p w14:paraId="349A4FFA" w14:textId="24B5A295" w:rsidR="00456996" w:rsidRPr="00410725" w:rsidRDefault="00272D8E" w:rsidP="00C60928">
      <w:pPr>
        <w:pStyle w:val="ListParagraph"/>
        <w:numPr>
          <w:ilvl w:val="0"/>
          <w:numId w:val="20"/>
        </w:numPr>
        <w:rPr>
          <w:rFonts w:asciiTheme="minorHAnsi" w:hAnsiTheme="minorHAnsi" w:cstheme="minorHAnsi"/>
          <w:lang w:val="fr-FR"/>
        </w:rPr>
      </w:pPr>
      <w:r w:rsidRPr="00410725">
        <w:rPr>
          <w:rFonts w:asciiTheme="minorHAnsi" w:hAnsiTheme="minorHAnsi" w:cstheme="minorHAnsi"/>
          <w:lang w:val="fr-FR"/>
        </w:rPr>
        <w:t>Estimez-vous que le nouveau NDAF englobe la vision que vous vous faites du plaidoyer ? Si ce n’était pas le cas, quels changements seraient suggérés ?</w:t>
      </w:r>
    </w:p>
    <w:p w14:paraId="1F77942E" w14:textId="4CA55E21" w:rsidR="009473FE" w:rsidRPr="00410725" w:rsidRDefault="00272D8E" w:rsidP="00C60928">
      <w:pPr>
        <w:pStyle w:val="ListParagraph"/>
        <w:numPr>
          <w:ilvl w:val="0"/>
          <w:numId w:val="20"/>
        </w:numPr>
        <w:rPr>
          <w:rFonts w:asciiTheme="minorHAnsi" w:hAnsiTheme="minorHAnsi" w:cstheme="minorHAnsi"/>
          <w:lang w:val="fr-FR"/>
        </w:rPr>
      </w:pPr>
      <w:r w:rsidRPr="00410725">
        <w:rPr>
          <w:rFonts w:asciiTheme="minorHAnsi" w:hAnsiTheme="minorHAnsi" w:cstheme="minorHAnsi"/>
          <w:lang w:val="fr-FR"/>
        </w:rPr>
        <w:t xml:space="preserve">Les </w:t>
      </w:r>
      <w:hyperlink w:anchor="_Principles" w:history="1">
        <w:r w:rsidRPr="00410725">
          <w:rPr>
            <w:rStyle w:val="Hyperlink"/>
            <w:rFonts w:asciiTheme="minorHAnsi" w:hAnsiTheme="minorHAnsi" w:cstheme="minorHAnsi"/>
            <w:b/>
            <w:color w:val="000000"/>
            <w:lang w:val="fr-FR"/>
          </w:rPr>
          <w:t>principes</w:t>
        </w:r>
      </w:hyperlink>
      <w:r w:rsidRPr="00410725">
        <w:rPr>
          <w:rFonts w:asciiTheme="minorHAnsi" w:hAnsiTheme="minorHAnsi" w:cstheme="minorHAnsi"/>
          <w:b/>
          <w:lang w:val="fr-FR"/>
        </w:rPr>
        <w:t xml:space="preserve"> </w:t>
      </w:r>
      <w:r w:rsidRPr="00410725">
        <w:rPr>
          <w:rFonts w:asciiTheme="minorHAnsi" w:hAnsiTheme="minorHAnsi" w:cstheme="minorHAnsi"/>
          <w:lang w:val="fr-FR"/>
        </w:rPr>
        <w:t xml:space="preserve"> du NDAF permettent-ils selon vous d’orienter le plaidoyer en faveur des personnes handicapées dans un environnement en constante évolution, notamment dans le contexte du NDIS ? Si ce n’était pas le cas, quels changements seraient suggérés ?</w:t>
      </w:r>
    </w:p>
    <w:p w14:paraId="456A7245" w14:textId="16EC3539" w:rsidR="009473FE" w:rsidRPr="00410725" w:rsidRDefault="00272D8E" w:rsidP="00C60928">
      <w:pPr>
        <w:pStyle w:val="ListParagraph"/>
        <w:numPr>
          <w:ilvl w:val="0"/>
          <w:numId w:val="20"/>
        </w:numPr>
        <w:rPr>
          <w:rFonts w:asciiTheme="minorHAnsi" w:hAnsiTheme="minorHAnsi" w:cstheme="minorHAnsi"/>
          <w:lang w:val="fr-FR"/>
        </w:rPr>
      </w:pPr>
      <w:r w:rsidRPr="00410725">
        <w:rPr>
          <w:rFonts w:asciiTheme="minorHAnsi" w:hAnsiTheme="minorHAnsi" w:cstheme="minorHAnsi"/>
          <w:lang w:val="fr-FR"/>
        </w:rPr>
        <w:t>Les</w:t>
      </w:r>
      <w:r w:rsidRPr="00410725">
        <w:rPr>
          <w:rFonts w:asciiTheme="minorHAnsi" w:hAnsiTheme="minorHAnsi" w:cstheme="minorHAnsi"/>
          <w:b/>
          <w:lang w:val="fr-FR"/>
        </w:rPr>
        <w:t xml:space="preserve"> </w:t>
      </w:r>
      <w:hyperlink w:anchor="_Outcomes" w:history="1">
        <w:r w:rsidRPr="00410725">
          <w:rPr>
            <w:rStyle w:val="Hyperlink"/>
            <w:rFonts w:asciiTheme="minorHAnsi" w:hAnsiTheme="minorHAnsi" w:cstheme="minorHAnsi"/>
            <w:b/>
            <w:color w:val="000000"/>
            <w:lang w:val="fr-FR"/>
          </w:rPr>
          <w:t>résultats</w:t>
        </w:r>
      </w:hyperlink>
      <w:r w:rsidRPr="00410725">
        <w:rPr>
          <w:rFonts w:asciiTheme="minorHAnsi" w:hAnsiTheme="minorHAnsi" w:cstheme="minorHAnsi"/>
          <w:b/>
          <w:lang w:val="fr-FR"/>
        </w:rPr>
        <w:t xml:space="preserve"> </w:t>
      </w:r>
      <w:r w:rsidRPr="00410725">
        <w:rPr>
          <w:rFonts w:asciiTheme="minorHAnsi" w:hAnsiTheme="minorHAnsi" w:cstheme="minorHAnsi"/>
          <w:lang w:val="fr-FR"/>
        </w:rPr>
        <w:t>du NDAF sont-ils clairs et réalisables ? Faudrait-il en inclure d’autres ? Si tel était le cas, lesquels faudrait-il ajouter ?</w:t>
      </w:r>
    </w:p>
    <w:p w14:paraId="08AA65C2" w14:textId="77A8F136" w:rsidR="009473FE" w:rsidRPr="00410725" w:rsidRDefault="00272D8E" w:rsidP="00C60928">
      <w:pPr>
        <w:pStyle w:val="ListParagraph"/>
        <w:numPr>
          <w:ilvl w:val="0"/>
          <w:numId w:val="20"/>
        </w:numPr>
        <w:rPr>
          <w:rFonts w:asciiTheme="minorHAnsi" w:hAnsiTheme="minorHAnsi" w:cstheme="minorHAnsi"/>
          <w:lang w:val="fr-FR"/>
        </w:rPr>
      </w:pPr>
      <w:r w:rsidRPr="00410725">
        <w:rPr>
          <w:rFonts w:asciiTheme="minorHAnsi" w:hAnsiTheme="minorHAnsi" w:cstheme="minorHAnsi"/>
          <w:lang w:val="fr-FR"/>
        </w:rPr>
        <w:t xml:space="preserve">Les </w:t>
      </w:r>
      <w:hyperlink w:anchor="_Outputs" w:history="1">
        <w:r w:rsidRPr="00410725">
          <w:rPr>
            <w:rStyle w:val="Hyperlink"/>
            <w:rFonts w:asciiTheme="minorHAnsi" w:hAnsiTheme="minorHAnsi" w:cstheme="minorHAnsi"/>
            <w:b/>
            <w:color w:val="000000"/>
            <w:lang w:val="fr-FR"/>
          </w:rPr>
          <w:t>responsabilités,</w:t>
        </w:r>
      </w:hyperlink>
      <w:r w:rsidRPr="00410725">
        <w:rPr>
          <w:rStyle w:val="Hyperlink"/>
          <w:rFonts w:asciiTheme="minorHAnsi" w:hAnsiTheme="minorHAnsi" w:cstheme="minorHAnsi"/>
          <w:b/>
          <w:color w:val="000000"/>
          <w:lang w:val="fr-FR"/>
        </w:rPr>
        <w:t xml:space="preserve"> la réforme et les orientations politiques</w:t>
      </w:r>
      <w:r w:rsidRPr="00410725">
        <w:rPr>
          <w:rFonts w:asciiTheme="minorHAnsi" w:hAnsiTheme="minorHAnsi" w:cstheme="minorHAnsi"/>
          <w:b/>
          <w:lang w:val="fr-FR"/>
        </w:rPr>
        <w:t xml:space="preserve"> </w:t>
      </w:r>
      <w:r w:rsidRPr="00410725">
        <w:rPr>
          <w:rFonts w:asciiTheme="minorHAnsi" w:hAnsiTheme="minorHAnsi" w:cstheme="minorHAnsi"/>
          <w:lang w:val="fr-FR"/>
        </w:rPr>
        <w:t>du NDAF sont-elles pertinentes ou faudrait-il en inclure d’autres ?</w:t>
      </w:r>
    </w:p>
    <w:p w14:paraId="22E4D595" w14:textId="02E28FB0" w:rsidR="009473FE" w:rsidRPr="00410725" w:rsidRDefault="00272D8E" w:rsidP="00C60928">
      <w:pPr>
        <w:pStyle w:val="ListParagraph"/>
        <w:numPr>
          <w:ilvl w:val="0"/>
          <w:numId w:val="20"/>
        </w:numPr>
        <w:rPr>
          <w:rFonts w:asciiTheme="minorHAnsi" w:hAnsiTheme="minorHAnsi" w:cstheme="minorHAnsi"/>
          <w:lang w:val="fr-FR"/>
        </w:rPr>
      </w:pPr>
      <w:r w:rsidRPr="00410725">
        <w:rPr>
          <w:rFonts w:asciiTheme="minorHAnsi" w:hAnsiTheme="minorHAnsi" w:cstheme="minorHAnsi"/>
          <w:lang w:val="fr-FR"/>
        </w:rPr>
        <w:t xml:space="preserve">Le NDAF </w:t>
      </w:r>
      <w:r w:rsidRPr="00410725">
        <w:rPr>
          <w:rFonts w:asciiTheme="minorHAnsi" w:hAnsiTheme="minorHAnsi" w:cstheme="minorHAnsi"/>
          <w:b/>
          <w:lang w:val="fr-FR"/>
        </w:rPr>
        <w:t>permet-il d’identifier ce qui est nécessaire</w:t>
      </w:r>
      <w:r w:rsidRPr="00410725">
        <w:rPr>
          <w:rFonts w:asciiTheme="minorHAnsi" w:hAnsiTheme="minorHAnsi" w:cstheme="minorHAnsi"/>
          <w:lang w:val="fr-FR"/>
        </w:rPr>
        <w:t xml:space="preserve"> dans le contexte actuel et à venir du handicap ? Si ce n’était pas le cas, quels changements seraient suggérés ?</w:t>
      </w:r>
    </w:p>
    <w:p w14:paraId="3FE26B61" w14:textId="1ADCA6D3" w:rsidR="009473FE" w:rsidRPr="00410725" w:rsidRDefault="00272D8E" w:rsidP="009473FE">
      <w:pPr>
        <w:pStyle w:val="ListParagraph"/>
        <w:numPr>
          <w:ilvl w:val="0"/>
          <w:numId w:val="20"/>
        </w:numPr>
        <w:rPr>
          <w:rFonts w:asciiTheme="minorHAnsi" w:hAnsiTheme="minorHAnsi" w:cstheme="minorHAnsi"/>
          <w:lang w:val="fr-FR"/>
        </w:rPr>
      </w:pPr>
      <w:r w:rsidRPr="00410725">
        <w:rPr>
          <w:rFonts w:asciiTheme="minorHAnsi" w:hAnsiTheme="minorHAnsi" w:cstheme="minorHAnsi"/>
          <w:lang w:val="fr-FR"/>
        </w:rPr>
        <w:t>Avez-vous d’autres observations, commentaires ou idées à propos du NDAF dont vous souhaiteriez nous faire part ?</w:t>
      </w:r>
    </w:p>
    <w:p w14:paraId="28A56B88" w14:textId="36975353" w:rsidR="009473FE" w:rsidRPr="00410725" w:rsidRDefault="00272D8E" w:rsidP="009473FE">
      <w:pPr>
        <w:rPr>
          <w:rFonts w:asciiTheme="minorHAnsi" w:hAnsiTheme="minorHAnsi" w:cstheme="minorHAnsi"/>
          <w:lang w:val="fr-FR"/>
        </w:rPr>
      </w:pPr>
      <w:r w:rsidRPr="00410725">
        <w:rPr>
          <w:rFonts w:asciiTheme="minorHAnsi" w:hAnsiTheme="minorHAnsi" w:cstheme="minorHAnsi"/>
          <w:lang w:val="fr-FR"/>
        </w:rPr>
        <w:t>Si vous avez des questions sur le processus de consultation, veuillez envoyer un courriel à l’adresse</w:t>
      </w:r>
      <w:r w:rsidR="00A95056" w:rsidRPr="00410725">
        <w:rPr>
          <w:rFonts w:asciiTheme="minorHAnsi" w:hAnsiTheme="minorHAnsi" w:cstheme="minorHAnsi"/>
          <w:lang w:val="fr-FR"/>
        </w:rPr>
        <w:t xml:space="preserve"> </w:t>
      </w:r>
      <w:hyperlink r:id="rId14" w:history="1">
        <w:r w:rsidR="007C2CB9" w:rsidRPr="00410725">
          <w:rPr>
            <w:rStyle w:val="Hyperlink"/>
            <w:rFonts w:asciiTheme="minorHAnsi" w:hAnsiTheme="minorHAnsi" w:cstheme="minorHAnsi"/>
            <w:lang w:val="fr-FR"/>
          </w:rPr>
          <w:t>disabilityadvocacysecretariat@dss.gov.au</w:t>
        </w:r>
      </w:hyperlink>
      <w:r w:rsidR="0056369A" w:rsidRPr="00410725">
        <w:rPr>
          <w:rFonts w:asciiTheme="minorHAnsi" w:hAnsiTheme="minorHAnsi" w:cstheme="minorHAnsi"/>
          <w:lang w:val="fr-FR"/>
        </w:rPr>
        <w:t>.</w:t>
      </w:r>
    </w:p>
    <w:p w14:paraId="54E4119D" w14:textId="77777777" w:rsidR="00FF4D5B" w:rsidRPr="00410725" w:rsidRDefault="00FF4D5B" w:rsidP="00F33BC1">
      <w:pPr>
        <w:pStyle w:val="Heading1"/>
        <w:rPr>
          <w:rFonts w:asciiTheme="minorHAnsi" w:hAnsiTheme="minorHAnsi" w:cstheme="minorHAnsi"/>
          <w:b/>
          <w:lang w:val="fr-FR"/>
        </w:rPr>
      </w:pPr>
    </w:p>
    <w:p w14:paraId="3E66F2A3" w14:textId="56826655" w:rsidR="00A65F88" w:rsidRPr="00410725" w:rsidRDefault="00272D8E" w:rsidP="00F33BC1">
      <w:pPr>
        <w:pStyle w:val="Heading1"/>
        <w:rPr>
          <w:rFonts w:asciiTheme="minorHAnsi" w:hAnsiTheme="minorHAnsi" w:cstheme="minorHAnsi"/>
          <w:b/>
          <w:lang w:val="fr-FR"/>
        </w:rPr>
      </w:pPr>
      <w:r w:rsidRPr="00410725">
        <w:rPr>
          <w:rFonts w:asciiTheme="minorHAnsi" w:hAnsiTheme="minorHAnsi" w:cstheme="minorHAnsi"/>
          <w:b/>
          <w:lang w:val="fr-FR"/>
        </w:rPr>
        <w:lastRenderedPageBreak/>
        <w:t>Que deviennent vos observations ?</w:t>
      </w:r>
    </w:p>
    <w:p w14:paraId="0E771FF9" w14:textId="6BD39FD0" w:rsidR="00690A07" w:rsidRPr="00410725" w:rsidRDefault="00272D8E" w:rsidP="00A65F88">
      <w:pPr>
        <w:rPr>
          <w:rFonts w:asciiTheme="minorHAnsi" w:hAnsiTheme="minorHAnsi" w:cstheme="minorHAnsi"/>
          <w:lang w:val="fr-FR"/>
        </w:rPr>
      </w:pPr>
      <w:r w:rsidRPr="00410725">
        <w:rPr>
          <w:rFonts w:asciiTheme="minorHAnsi" w:hAnsiTheme="minorHAnsi" w:cstheme="minorHAnsi"/>
          <w:lang w:val="fr-FR"/>
        </w:rPr>
        <w:t>Les observations recueillies dans le cadre de cette consultation serviront aux gouvernements au niveau fédéral, des États et Territoires pour finaliser le NDAF.</w:t>
      </w:r>
    </w:p>
    <w:p w14:paraId="0A7AFA58" w14:textId="7135ED9F" w:rsidR="005468DF" w:rsidRPr="00FF4D5B" w:rsidRDefault="00272D8E" w:rsidP="0056369A">
      <w:pPr>
        <w:rPr>
          <w:rFonts w:asciiTheme="minorHAnsi" w:hAnsiTheme="minorHAnsi" w:cstheme="minorHAnsi"/>
          <w:lang w:val="fr-FR"/>
        </w:rPr>
      </w:pPr>
      <w:r w:rsidRPr="00410725">
        <w:rPr>
          <w:rFonts w:asciiTheme="minorHAnsi" w:hAnsiTheme="minorHAnsi" w:cstheme="minorHAnsi"/>
          <w:lang w:val="fr-FR"/>
        </w:rPr>
        <w:t>Une fois que les observations sur le NDAF auront été examinées, le NDAF final sera soumis pour approbation lors de la Réunion des ministres pour la réforme du handicap (Disability Reform Ministers’ Meeting), puis téléversé sur le site Web du ministère des Services sociaux (Department of Social Services).</w:t>
      </w:r>
      <w:bookmarkStart w:id="0" w:name="_GoBack"/>
      <w:bookmarkEnd w:id="0"/>
    </w:p>
    <w:sectPr w:rsidR="005468DF" w:rsidRPr="00FF4D5B" w:rsidSect="00D96C97">
      <w:headerReference w:type="default" r:id="rId15"/>
      <w:headerReference w:type="first" r:id="rId16"/>
      <w:footerReference w:type="first" r:id="rId17"/>
      <w:pgSz w:w="11906" w:h="16838"/>
      <w:pgMar w:top="1134" w:right="1134" w:bottom="1134" w:left="1134" w:header="851" w:footer="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373A7" w14:textId="77777777" w:rsidR="00561070" w:rsidRDefault="00561070" w:rsidP="008F3023">
      <w:pPr>
        <w:spacing w:before="0" w:after="0" w:line="240" w:lineRule="auto"/>
      </w:pPr>
      <w:r>
        <w:separator/>
      </w:r>
    </w:p>
  </w:endnote>
  <w:endnote w:type="continuationSeparator" w:id="0">
    <w:p w14:paraId="47A7E261" w14:textId="77777777" w:rsidR="00561070" w:rsidRDefault="00561070"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44914"/>
      <w:docPartObj>
        <w:docPartGallery w:val="Page Numbers (Bottom of Page)"/>
        <w:docPartUnique/>
      </w:docPartObj>
    </w:sdtPr>
    <w:sdtEndPr>
      <w:rPr>
        <w:noProof/>
      </w:rPr>
    </w:sdtEndPr>
    <w:sdtContent>
      <w:p w14:paraId="3FA75331" w14:textId="35A7DA9C" w:rsidR="0084227C" w:rsidRDefault="0084227C" w:rsidP="00D86E50">
        <w:pPr>
          <w:pStyle w:val="Footer"/>
          <w:jc w:val="center"/>
        </w:pPr>
        <w:r>
          <w:fldChar w:fldCharType="begin"/>
        </w:r>
        <w:r>
          <w:instrText xml:space="preserve"> PAGE   \* MERGEFORMAT </w:instrText>
        </w:r>
        <w:r>
          <w:fldChar w:fldCharType="separate"/>
        </w:r>
        <w:r w:rsidR="00410725">
          <w:rPr>
            <w:noProof/>
          </w:rPr>
          <w:t>4</w:t>
        </w:r>
        <w:r>
          <w:rPr>
            <w:noProof/>
          </w:rPr>
          <w:fldChar w:fldCharType="end"/>
        </w:r>
      </w:p>
    </w:sdtContent>
  </w:sdt>
  <w:p w14:paraId="112F5D70" w14:textId="77777777" w:rsidR="0084227C" w:rsidRDefault="00842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B8035" w14:textId="77777777" w:rsidR="00B10EB1" w:rsidRDefault="00B10EB1" w:rsidP="00B10EB1">
    <w:pPr>
      <w:pStyle w:val="Footer"/>
      <w:ind w:left="-14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92A6" w14:textId="4AEFE979" w:rsidR="00281DFB" w:rsidRDefault="007E4835"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281DFB">
          <w:fldChar w:fldCharType="begin"/>
        </w:r>
        <w:r w:rsidR="00281DFB">
          <w:instrText xml:space="preserve"> PAGE   \* MERGEFORMAT </w:instrText>
        </w:r>
        <w:r w:rsidR="00281DFB">
          <w:fldChar w:fldCharType="separate"/>
        </w:r>
        <w:r w:rsidR="00410725">
          <w:rPr>
            <w:noProof/>
          </w:rPr>
          <w:t>2</w:t>
        </w:r>
        <w:r w:rsidR="00281DFB">
          <w:rPr>
            <w:noProof/>
          </w:rPr>
          <w:fldChar w:fldCharType="end"/>
        </w:r>
      </w:sdtContent>
    </w:sdt>
  </w:p>
  <w:p w14:paraId="3ACEA32D" w14:textId="77777777" w:rsidR="00F85669" w:rsidRDefault="00F85669" w:rsidP="00B10EB1">
    <w:pPr>
      <w:pStyle w:val="Footer"/>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6E814" w14:textId="77777777" w:rsidR="00561070" w:rsidRDefault="00561070" w:rsidP="008F3023">
      <w:pPr>
        <w:spacing w:before="0" w:after="0" w:line="240" w:lineRule="auto"/>
      </w:pPr>
      <w:r>
        <w:separator/>
      </w:r>
    </w:p>
  </w:footnote>
  <w:footnote w:type="continuationSeparator" w:id="0">
    <w:p w14:paraId="71B59F73" w14:textId="77777777" w:rsidR="00561070" w:rsidRDefault="00561070" w:rsidP="008F3023">
      <w:pPr>
        <w:spacing w:before="0" w:after="0" w:line="240" w:lineRule="auto"/>
      </w:pPr>
      <w:r>
        <w:continuationSeparator/>
      </w:r>
    </w:p>
  </w:footnote>
  <w:footnote w:id="1">
    <w:p w14:paraId="1048BC69" w14:textId="18DA859F" w:rsidR="00272D8E" w:rsidRPr="00FF4D5B" w:rsidRDefault="00272D8E" w:rsidP="00272D8E">
      <w:pPr>
        <w:pStyle w:val="FootnoteText"/>
        <w:rPr>
          <w:lang w:val="fr-FR"/>
        </w:rPr>
      </w:pPr>
      <w:r w:rsidRPr="00272D8E">
        <w:rPr>
          <w:rStyle w:val="FootnoteReference"/>
        </w:rPr>
        <w:footnoteRef/>
      </w:r>
      <w:r w:rsidRPr="00272D8E">
        <w:rPr>
          <w:lang w:val="fr-FR"/>
        </w:rPr>
        <w:t xml:space="preserve"> L’Australie-Méridionale contestait à l’origine cette décision, mais a finalement soutenu le nouveau projet de NDAF.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8B2A5" w14:textId="4CFACC2C" w:rsidR="008F3023" w:rsidRDefault="008F3023" w:rsidP="00F30908">
    <w:pPr>
      <w:ind w:left="-964"/>
    </w:pPr>
    <w:r>
      <w:rPr>
        <w:noProof/>
        <w:lang w:val="en-US"/>
      </w:rPr>
      <w:drawing>
        <wp:inline distT="0" distB="0" distL="0" distR="0" wp14:anchorId="63E2AE2C" wp14:editId="7C2A999A">
          <wp:extent cx="3236400" cy="936000"/>
          <wp:effectExtent l="0" t="0" r="2540" b="0"/>
          <wp:docPr id="6" name="Picture 6" descr="Écusson du gouvernement australien&#10;Ministère des Services sociaux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BFA25" w14:textId="77777777" w:rsidR="0084227C" w:rsidRPr="0084227C" w:rsidRDefault="0084227C" w:rsidP="008422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956A0" w14:textId="3E828C75" w:rsidR="004243F2" w:rsidRPr="00FF4D5B" w:rsidRDefault="00A52AFE" w:rsidP="009D7FF2">
    <w:pPr>
      <w:jc w:val="right"/>
      <w:rPr>
        <w:sz w:val="18"/>
        <w:lang w:val="fr-FR"/>
      </w:rPr>
    </w:pPr>
    <w:r w:rsidRPr="00A52AFE">
      <w:rPr>
        <w:sz w:val="18"/>
        <w:szCs w:val="18"/>
        <w:lang w:val="fr-FR"/>
      </w:rPr>
      <w:t xml:space="preserve">Guide de communication des observations: Cadre national de plaidoyer pour le handicap  </w:t>
    </w:r>
    <w:r w:rsidR="009D7FF2" w:rsidRPr="00FF4D5B">
      <w:rPr>
        <w:sz w:val="18"/>
        <w:lang w:val="fr-FR"/>
      </w:rPr>
      <w:br/>
    </w:r>
    <w:r w:rsidRPr="00A52AFE">
      <w:rPr>
        <w:sz w:val="18"/>
        <w:lang w:val="fr-FR"/>
      </w:rPr>
      <w:t>Consultation publique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6EC2"/>
    <w:multiLevelType w:val="hybridMultilevel"/>
    <w:tmpl w:val="D5581D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357DD8"/>
    <w:multiLevelType w:val="hybridMultilevel"/>
    <w:tmpl w:val="A1C6C48E"/>
    <w:lvl w:ilvl="0" w:tplc="897A719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B81789"/>
    <w:multiLevelType w:val="hybridMultilevel"/>
    <w:tmpl w:val="1BEC8D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010467"/>
    <w:multiLevelType w:val="hybridMultilevel"/>
    <w:tmpl w:val="7E1EC454"/>
    <w:lvl w:ilvl="0" w:tplc="27184A4A">
      <w:numFmt w:val="decimal"/>
      <w:lvlText w:val="%1-"/>
      <w:lvlJc w:val="left"/>
      <w:pPr>
        <w:ind w:left="720" w:hanging="360"/>
      </w:pPr>
      <w:rPr>
        <w:rFonts w:ascii="Arial" w:hAnsi="Arial"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F4B33"/>
    <w:multiLevelType w:val="hybridMultilevel"/>
    <w:tmpl w:val="391C473A"/>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5">
    <w:nsid w:val="1156537F"/>
    <w:multiLevelType w:val="hybridMultilevel"/>
    <w:tmpl w:val="5A48F09E"/>
    <w:lvl w:ilvl="0" w:tplc="85D00AA2">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9443FA"/>
    <w:multiLevelType w:val="hybridMultilevel"/>
    <w:tmpl w:val="4E8E0756"/>
    <w:lvl w:ilvl="0" w:tplc="3CACDDBE">
      <w:start w:val="1"/>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2F7D4C"/>
    <w:multiLevelType w:val="hybridMultilevel"/>
    <w:tmpl w:val="3CACDAD8"/>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8">
    <w:nsid w:val="1FFF353B"/>
    <w:multiLevelType w:val="hybridMultilevel"/>
    <w:tmpl w:val="C216518E"/>
    <w:lvl w:ilvl="0" w:tplc="25D4BC6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150256"/>
    <w:multiLevelType w:val="hybridMultilevel"/>
    <w:tmpl w:val="76F61B30"/>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0">
    <w:nsid w:val="26430D8F"/>
    <w:multiLevelType w:val="hybridMultilevel"/>
    <w:tmpl w:val="0D68CD30"/>
    <w:lvl w:ilvl="0" w:tplc="1C729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7F6872"/>
    <w:multiLevelType w:val="hybridMultilevel"/>
    <w:tmpl w:val="61AEE568"/>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C07492B"/>
    <w:multiLevelType w:val="hybridMultilevel"/>
    <w:tmpl w:val="7A662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D67AE9"/>
    <w:multiLevelType w:val="hybridMultilevel"/>
    <w:tmpl w:val="2580E37C"/>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4">
    <w:nsid w:val="3C567383"/>
    <w:multiLevelType w:val="hybridMultilevel"/>
    <w:tmpl w:val="410E102E"/>
    <w:lvl w:ilvl="0" w:tplc="1C729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35D1320"/>
    <w:multiLevelType w:val="hybridMultilevel"/>
    <w:tmpl w:val="C04CA0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0910860"/>
    <w:multiLevelType w:val="hybridMultilevel"/>
    <w:tmpl w:val="DC008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149212D"/>
    <w:multiLevelType w:val="multilevel"/>
    <w:tmpl w:val="DC72A4A0"/>
    <w:lvl w:ilvl="0">
      <w:start w:val="1"/>
      <w:numFmt w:val="decimal"/>
      <w:lvlText w:val="%1."/>
      <w:lvlJc w:val="left"/>
      <w:pPr>
        <w:ind w:left="360" w:hanging="360"/>
      </w:pPr>
      <w:rPr>
        <w:color w:val="000000" w:themeColor="text2"/>
        <w:sz w:val="24"/>
        <w:szCs w:val="24"/>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9">
    <w:nsid w:val="559F0AD2"/>
    <w:multiLevelType w:val="hybridMultilevel"/>
    <w:tmpl w:val="9A868B82"/>
    <w:lvl w:ilvl="0" w:tplc="0C090001">
      <w:start w:val="1"/>
      <w:numFmt w:val="bullet"/>
      <w:lvlText w:val=""/>
      <w:lvlJc w:val="left"/>
      <w:pPr>
        <w:ind w:left="530" w:hanging="360"/>
      </w:pPr>
      <w:rPr>
        <w:rFonts w:ascii="Symbol" w:hAnsi="Symbol" w:hint="default"/>
      </w:rPr>
    </w:lvl>
    <w:lvl w:ilvl="1" w:tplc="0C090003">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0">
    <w:nsid w:val="748854DF"/>
    <w:multiLevelType w:val="hybridMultilevel"/>
    <w:tmpl w:val="4D981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4C85F6D"/>
    <w:multiLevelType w:val="hybridMultilevel"/>
    <w:tmpl w:val="71DA25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A0C761A"/>
    <w:multiLevelType w:val="hybridMultilevel"/>
    <w:tmpl w:val="09A20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1E6C3C"/>
    <w:multiLevelType w:val="hybridMultilevel"/>
    <w:tmpl w:val="3188B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6"/>
  </w:num>
  <w:num w:numId="3">
    <w:abstractNumId w:val="17"/>
  </w:num>
  <w:num w:numId="4">
    <w:abstractNumId w:val="2"/>
  </w:num>
  <w:num w:numId="5">
    <w:abstractNumId w:val="0"/>
  </w:num>
  <w:num w:numId="6">
    <w:abstractNumId w:val="15"/>
  </w:num>
  <w:num w:numId="7">
    <w:abstractNumId w:val="21"/>
  </w:num>
  <w:num w:numId="8">
    <w:abstractNumId w:val="22"/>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0"/>
  </w:num>
  <w:num w:numId="18">
    <w:abstractNumId w:val="12"/>
  </w:num>
  <w:num w:numId="19">
    <w:abstractNumId w:val="23"/>
  </w:num>
  <w:num w:numId="20">
    <w:abstractNumId w:val="11"/>
  </w:num>
  <w:num w:numId="21">
    <w:abstractNumId w:val="14"/>
  </w:num>
  <w:num w:numId="22">
    <w:abstractNumId w:val="13"/>
  </w:num>
  <w:num w:numId="23">
    <w:abstractNumId w:val="7"/>
  </w:num>
  <w:num w:numId="24">
    <w:abstractNumId w:val="4"/>
  </w:num>
  <w:num w:numId="25">
    <w:abstractNumId w:val="19"/>
  </w:num>
  <w:num w:numId="26">
    <w:abstractNumId w:val="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
  </w:num>
  <w:num w:numId="30">
    <w:abstractNumId w:val="6"/>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CB"/>
    <w:rsid w:val="000140B8"/>
    <w:rsid w:val="00014BBD"/>
    <w:rsid w:val="00040B05"/>
    <w:rsid w:val="000466E2"/>
    <w:rsid w:val="00046831"/>
    <w:rsid w:val="00054A87"/>
    <w:rsid w:val="00056A82"/>
    <w:rsid w:val="00062561"/>
    <w:rsid w:val="0007699B"/>
    <w:rsid w:val="000812B4"/>
    <w:rsid w:val="00081610"/>
    <w:rsid w:val="000A0FE2"/>
    <w:rsid w:val="000A136C"/>
    <w:rsid w:val="000C0A62"/>
    <w:rsid w:val="000E190A"/>
    <w:rsid w:val="000F73BE"/>
    <w:rsid w:val="000F75FC"/>
    <w:rsid w:val="0010072F"/>
    <w:rsid w:val="001133B8"/>
    <w:rsid w:val="00114607"/>
    <w:rsid w:val="001510D7"/>
    <w:rsid w:val="00182859"/>
    <w:rsid w:val="001A0BEA"/>
    <w:rsid w:val="001A7461"/>
    <w:rsid w:val="001D575C"/>
    <w:rsid w:val="001D5A83"/>
    <w:rsid w:val="001E16A5"/>
    <w:rsid w:val="001E6049"/>
    <w:rsid w:val="001E630D"/>
    <w:rsid w:val="001F0BE7"/>
    <w:rsid w:val="001F329A"/>
    <w:rsid w:val="001F6ACB"/>
    <w:rsid w:val="001F761A"/>
    <w:rsid w:val="002000C7"/>
    <w:rsid w:val="00212648"/>
    <w:rsid w:val="00220995"/>
    <w:rsid w:val="00223384"/>
    <w:rsid w:val="00225A47"/>
    <w:rsid w:val="002346B5"/>
    <w:rsid w:val="002516AD"/>
    <w:rsid w:val="00256DE5"/>
    <w:rsid w:val="00272D8E"/>
    <w:rsid w:val="002803EC"/>
    <w:rsid w:val="00281DFB"/>
    <w:rsid w:val="002B3CC6"/>
    <w:rsid w:val="002B5703"/>
    <w:rsid w:val="002D083F"/>
    <w:rsid w:val="00311FC7"/>
    <w:rsid w:val="00320DF8"/>
    <w:rsid w:val="00335A14"/>
    <w:rsid w:val="00337926"/>
    <w:rsid w:val="003506BF"/>
    <w:rsid w:val="00356028"/>
    <w:rsid w:val="00377535"/>
    <w:rsid w:val="0038044C"/>
    <w:rsid w:val="003B0D19"/>
    <w:rsid w:val="003B1E2F"/>
    <w:rsid w:val="003B2BB8"/>
    <w:rsid w:val="003D34FF"/>
    <w:rsid w:val="003D4232"/>
    <w:rsid w:val="003E2B62"/>
    <w:rsid w:val="003F564E"/>
    <w:rsid w:val="00403055"/>
    <w:rsid w:val="00410725"/>
    <w:rsid w:val="00412E78"/>
    <w:rsid w:val="00422017"/>
    <w:rsid w:val="004243F2"/>
    <w:rsid w:val="00432048"/>
    <w:rsid w:val="00440CB8"/>
    <w:rsid w:val="00456996"/>
    <w:rsid w:val="004603F7"/>
    <w:rsid w:val="00471456"/>
    <w:rsid w:val="004840AC"/>
    <w:rsid w:val="00484BC8"/>
    <w:rsid w:val="004860A9"/>
    <w:rsid w:val="004B31CB"/>
    <w:rsid w:val="004B54CA"/>
    <w:rsid w:val="004D0E33"/>
    <w:rsid w:val="004D6386"/>
    <w:rsid w:val="004E49B6"/>
    <w:rsid w:val="004E5CBF"/>
    <w:rsid w:val="004F4A7E"/>
    <w:rsid w:val="004F77F4"/>
    <w:rsid w:val="005122B1"/>
    <w:rsid w:val="00515F50"/>
    <w:rsid w:val="00517A1D"/>
    <w:rsid w:val="00517AE4"/>
    <w:rsid w:val="00527188"/>
    <w:rsid w:val="005312DA"/>
    <w:rsid w:val="005468DF"/>
    <w:rsid w:val="0054713E"/>
    <w:rsid w:val="005543A8"/>
    <w:rsid w:val="00561070"/>
    <w:rsid w:val="0056369A"/>
    <w:rsid w:val="005662D0"/>
    <w:rsid w:val="00567053"/>
    <w:rsid w:val="00573F46"/>
    <w:rsid w:val="00584FC1"/>
    <w:rsid w:val="00586246"/>
    <w:rsid w:val="005877DC"/>
    <w:rsid w:val="005A5FDC"/>
    <w:rsid w:val="005A72F6"/>
    <w:rsid w:val="005C3AA9"/>
    <w:rsid w:val="005D45BD"/>
    <w:rsid w:val="005E1777"/>
    <w:rsid w:val="005E58C6"/>
    <w:rsid w:val="005F03BB"/>
    <w:rsid w:val="005F78DA"/>
    <w:rsid w:val="00612148"/>
    <w:rsid w:val="00630F15"/>
    <w:rsid w:val="00654D1C"/>
    <w:rsid w:val="00663424"/>
    <w:rsid w:val="00690A07"/>
    <w:rsid w:val="006A4CE7"/>
    <w:rsid w:val="006A5F16"/>
    <w:rsid w:val="006B3DE7"/>
    <w:rsid w:val="006B6006"/>
    <w:rsid w:val="006D1FA6"/>
    <w:rsid w:val="006D2DA3"/>
    <w:rsid w:val="007065F3"/>
    <w:rsid w:val="007173D3"/>
    <w:rsid w:val="00720FBC"/>
    <w:rsid w:val="00721A15"/>
    <w:rsid w:val="0073320E"/>
    <w:rsid w:val="0073334E"/>
    <w:rsid w:val="00760E0F"/>
    <w:rsid w:val="007644F8"/>
    <w:rsid w:val="00785261"/>
    <w:rsid w:val="00790EC6"/>
    <w:rsid w:val="007A322E"/>
    <w:rsid w:val="007A67E9"/>
    <w:rsid w:val="007A6CC4"/>
    <w:rsid w:val="007A740A"/>
    <w:rsid w:val="007B0256"/>
    <w:rsid w:val="007B549A"/>
    <w:rsid w:val="007C0E67"/>
    <w:rsid w:val="007C2CB9"/>
    <w:rsid w:val="007C2EB7"/>
    <w:rsid w:val="007D695B"/>
    <w:rsid w:val="007E2EE3"/>
    <w:rsid w:val="008150D8"/>
    <w:rsid w:val="0082254F"/>
    <w:rsid w:val="0084227C"/>
    <w:rsid w:val="00842714"/>
    <w:rsid w:val="0084700C"/>
    <w:rsid w:val="008503B1"/>
    <w:rsid w:val="00854DD3"/>
    <w:rsid w:val="008565DF"/>
    <w:rsid w:val="0085710F"/>
    <w:rsid w:val="008679A3"/>
    <w:rsid w:val="00876CA6"/>
    <w:rsid w:val="00877018"/>
    <w:rsid w:val="008916D6"/>
    <w:rsid w:val="008B02E3"/>
    <w:rsid w:val="008B4BC5"/>
    <w:rsid w:val="008C43A8"/>
    <w:rsid w:val="008D7ACB"/>
    <w:rsid w:val="008E1815"/>
    <w:rsid w:val="008E1C05"/>
    <w:rsid w:val="008F3023"/>
    <w:rsid w:val="008F4852"/>
    <w:rsid w:val="009055E1"/>
    <w:rsid w:val="009225F0"/>
    <w:rsid w:val="009256F8"/>
    <w:rsid w:val="00941023"/>
    <w:rsid w:val="0094563F"/>
    <w:rsid w:val="00945B0C"/>
    <w:rsid w:val="009473FE"/>
    <w:rsid w:val="009479F1"/>
    <w:rsid w:val="00954381"/>
    <w:rsid w:val="009B62DE"/>
    <w:rsid w:val="009C56D6"/>
    <w:rsid w:val="009D3CCB"/>
    <w:rsid w:val="009D7FF2"/>
    <w:rsid w:val="009E0121"/>
    <w:rsid w:val="009E4F9B"/>
    <w:rsid w:val="009E70EC"/>
    <w:rsid w:val="009F4241"/>
    <w:rsid w:val="00A05F12"/>
    <w:rsid w:val="00A13549"/>
    <w:rsid w:val="00A203DB"/>
    <w:rsid w:val="00A43E66"/>
    <w:rsid w:val="00A4462B"/>
    <w:rsid w:val="00A47698"/>
    <w:rsid w:val="00A52AFE"/>
    <w:rsid w:val="00A65F88"/>
    <w:rsid w:val="00A74769"/>
    <w:rsid w:val="00A810DD"/>
    <w:rsid w:val="00A836B5"/>
    <w:rsid w:val="00A846A9"/>
    <w:rsid w:val="00A95056"/>
    <w:rsid w:val="00AA7226"/>
    <w:rsid w:val="00AC3A6D"/>
    <w:rsid w:val="00AD1167"/>
    <w:rsid w:val="00AF256D"/>
    <w:rsid w:val="00B0597B"/>
    <w:rsid w:val="00B07E22"/>
    <w:rsid w:val="00B10EB1"/>
    <w:rsid w:val="00B208E9"/>
    <w:rsid w:val="00B25125"/>
    <w:rsid w:val="00B31127"/>
    <w:rsid w:val="00B56D47"/>
    <w:rsid w:val="00B6554A"/>
    <w:rsid w:val="00B7295E"/>
    <w:rsid w:val="00B8503D"/>
    <w:rsid w:val="00BA2DB9"/>
    <w:rsid w:val="00BB03A8"/>
    <w:rsid w:val="00BB4058"/>
    <w:rsid w:val="00BC6CDC"/>
    <w:rsid w:val="00BE3C73"/>
    <w:rsid w:val="00BE7148"/>
    <w:rsid w:val="00C027B8"/>
    <w:rsid w:val="00C0326C"/>
    <w:rsid w:val="00C22281"/>
    <w:rsid w:val="00C3097A"/>
    <w:rsid w:val="00C41FFE"/>
    <w:rsid w:val="00C57001"/>
    <w:rsid w:val="00C60928"/>
    <w:rsid w:val="00C71534"/>
    <w:rsid w:val="00C81EC9"/>
    <w:rsid w:val="00CA5D88"/>
    <w:rsid w:val="00CB2ABB"/>
    <w:rsid w:val="00CB5268"/>
    <w:rsid w:val="00CD437E"/>
    <w:rsid w:val="00CD6A7F"/>
    <w:rsid w:val="00CE1CB4"/>
    <w:rsid w:val="00CE6B84"/>
    <w:rsid w:val="00D22A8A"/>
    <w:rsid w:val="00D3449B"/>
    <w:rsid w:val="00D34FD2"/>
    <w:rsid w:val="00D41F29"/>
    <w:rsid w:val="00D42C1B"/>
    <w:rsid w:val="00D527E9"/>
    <w:rsid w:val="00D71C54"/>
    <w:rsid w:val="00D86E50"/>
    <w:rsid w:val="00D90D3C"/>
    <w:rsid w:val="00D96C97"/>
    <w:rsid w:val="00DA15A3"/>
    <w:rsid w:val="00DB5F6F"/>
    <w:rsid w:val="00E01B5E"/>
    <w:rsid w:val="00E13A1D"/>
    <w:rsid w:val="00E708BB"/>
    <w:rsid w:val="00E84BFC"/>
    <w:rsid w:val="00EA66F0"/>
    <w:rsid w:val="00EB056D"/>
    <w:rsid w:val="00EB775A"/>
    <w:rsid w:val="00ED1051"/>
    <w:rsid w:val="00ED7184"/>
    <w:rsid w:val="00EE3834"/>
    <w:rsid w:val="00F05B57"/>
    <w:rsid w:val="00F24FD8"/>
    <w:rsid w:val="00F25C9F"/>
    <w:rsid w:val="00F30908"/>
    <w:rsid w:val="00F33BC1"/>
    <w:rsid w:val="00F4303D"/>
    <w:rsid w:val="00F5130D"/>
    <w:rsid w:val="00F570ED"/>
    <w:rsid w:val="00F57C6F"/>
    <w:rsid w:val="00F82BEF"/>
    <w:rsid w:val="00F85669"/>
    <w:rsid w:val="00FC143A"/>
    <w:rsid w:val="00FD0B75"/>
    <w:rsid w:val="00FE0257"/>
    <w:rsid w:val="00FF0B55"/>
    <w:rsid w:val="00FF264B"/>
    <w:rsid w:val="00FF4D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C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E2"/>
    <w:pPr>
      <w:spacing w:before="120" w:after="320"/>
    </w:pPr>
    <w:rPr>
      <w:rFonts w:ascii="Arial" w:hAnsi="Arial"/>
    </w:rPr>
  </w:style>
  <w:style w:type="paragraph" w:styleId="Heading1">
    <w:name w:val="heading 1"/>
    <w:basedOn w:val="Normal"/>
    <w:next w:val="Normal"/>
    <w:link w:val="Heading1Char"/>
    <w:uiPriority w:val="9"/>
    <w:qFormat/>
    <w:rsid w:val="00F33BC1"/>
    <w:pPr>
      <w:spacing w:before="0" w:after="0"/>
      <w:contextualSpacing/>
      <w:outlineLvl w:val="0"/>
    </w:pPr>
    <w:rPr>
      <w:rFonts w:ascii="Georgia" w:eastAsiaTheme="majorEastAsia" w:hAnsi="Georgia" w:cstheme="majorBidi"/>
      <w:bCs/>
      <w:color w:val="005A70"/>
      <w:sz w:val="32"/>
      <w:szCs w:val="28"/>
    </w:rPr>
  </w:style>
  <w:style w:type="paragraph" w:styleId="Heading2">
    <w:name w:val="heading 2"/>
    <w:basedOn w:val="Heading1"/>
    <w:next w:val="Normal"/>
    <w:link w:val="Heading2Char"/>
    <w:uiPriority w:val="9"/>
    <w:unhideWhenUsed/>
    <w:qFormat/>
    <w:rsid w:val="000466E2"/>
    <w:pPr>
      <w:spacing w:before="200"/>
      <w:outlineLvl w:val="1"/>
    </w:pPr>
    <w:rPr>
      <w:bCs w:val="0"/>
      <w:sz w:val="26"/>
      <w:szCs w:val="26"/>
    </w:rPr>
  </w:style>
  <w:style w:type="paragraph" w:styleId="Heading3">
    <w:name w:val="heading 3"/>
    <w:basedOn w:val="Heading2"/>
    <w:next w:val="Normal"/>
    <w:link w:val="Heading3Char"/>
    <w:uiPriority w:val="9"/>
    <w:unhideWhenUsed/>
    <w:qFormat/>
    <w:rsid w:val="000466E2"/>
    <w:pPr>
      <w:spacing w:line="271" w:lineRule="auto"/>
      <w:outlineLvl w:val="2"/>
    </w:pPr>
    <w:rPr>
      <w:bCs/>
      <w:color w:val="auto"/>
    </w:rPr>
  </w:style>
  <w:style w:type="paragraph" w:styleId="Heading4">
    <w:name w:val="heading 4"/>
    <w:basedOn w:val="Heading1"/>
    <w:next w:val="Normal"/>
    <w:link w:val="Heading4Char"/>
    <w:uiPriority w:val="9"/>
    <w:unhideWhenUsed/>
    <w:qFormat/>
    <w:rsid w:val="000466E2"/>
    <w:pPr>
      <w:spacing w:before="200"/>
      <w:outlineLvl w:val="3"/>
    </w:pPr>
    <w:rPr>
      <w:bCs w:val="0"/>
      <w:i/>
      <w:iCs/>
      <w:color w:val="auto"/>
    </w:rPr>
  </w:style>
  <w:style w:type="paragraph" w:styleId="Heading5">
    <w:name w:val="heading 5"/>
    <w:basedOn w:val="Normal"/>
    <w:next w:val="Normal"/>
    <w:link w:val="Heading5Char"/>
    <w:uiPriority w:val="9"/>
    <w:unhideWhenUsed/>
    <w:qFormat/>
    <w:rsid w:val="000466E2"/>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0466E2"/>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0466E2"/>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0466E2"/>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0466E2"/>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C1"/>
    <w:rPr>
      <w:rFonts w:ascii="Georgia" w:eastAsiaTheme="majorEastAsia" w:hAnsi="Georgia" w:cstheme="majorBidi"/>
      <w:bCs/>
      <w:color w:val="005A70"/>
      <w:sz w:val="32"/>
      <w:szCs w:val="28"/>
    </w:rPr>
  </w:style>
  <w:style w:type="character" w:customStyle="1" w:styleId="Heading2Char">
    <w:name w:val="Heading 2 Char"/>
    <w:basedOn w:val="DefaultParagraphFont"/>
    <w:link w:val="Heading2"/>
    <w:uiPriority w:val="9"/>
    <w:rsid w:val="000466E2"/>
    <w:rPr>
      <w:rFonts w:ascii="Georgia" w:eastAsiaTheme="majorEastAsia" w:hAnsi="Georgia" w:cstheme="majorBidi"/>
      <w:color w:val="005A70"/>
      <w:sz w:val="26"/>
      <w:szCs w:val="26"/>
    </w:rPr>
  </w:style>
  <w:style w:type="paragraph" w:styleId="NoSpacing">
    <w:name w:val="No Spacing"/>
    <w:basedOn w:val="Normal"/>
    <w:link w:val="NoSpacingChar"/>
    <w:uiPriority w:val="1"/>
    <w:qFormat/>
    <w:rsid w:val="000466E2"/>
    <w:pPr>
      <w:spacing w:after="0" w:line="240" w:lineRule="auto"/>
    </w:pPr>
  </w:style>
  <w:style w:type="character" w:customStyle="1" w:styleId="Heading3Char">
    <w:name w:val="Heading 3 Char"/>
    <w:basedOn w:val="DefaultParagraphFont"/>
    <w:link w:val="Heading3"/>
    <w:uiPriority w:val="9"/>
    <w:rsid w:val="000466E2"/>
    <w:rPr>
      <w:rFonts w:ascii="Georgia" w:eastAsiaTheme="majorEastAsia" w:hAnsi="Georgia" w:cstheme="majorBidi"/>
      <w:bCs/>
      <w:sz w:val="26"/>
      <w:szCs w:val="26"/>
    </w:rPr>
  </w:style>
  <w:style w:type="character" w:customStyle="1" w:styleId="Heading4Char">
    <w:name w:val="Heading 4 Char"/>
    <w:basedOn w:val="DefaultParagraphFont"/>
    <w:link w:val="Heading4"/>
    <w:uiPriority w:val="9"/>
    <w:rsid w:val="000466E2"/>
    <w:rPr>
      <w:rFonts w:ascii="Georgia" w:eastAsiaTheme="majorEastAsia" w:hAnsi="Georgia" w:cstheme="majorBidi"/>
      <w:i/>
      <w:iCs/>
      <w:sz w:val="32"/>
      <w:szCs w:val="28"/>
    </w:rPr>
  </w:style>
  <w:style w:type="character" w:customStyle="1" w:styleId="Heading5Char">
    <w:name w:val="Heading 5 Char"/>
    <w:basedOn w:val="DefaultParagraphFont"/>
    <w:link w:val="Heading5"/>
    <w:uiPriority w:val="9"/>
    <w:rsid w:val="000466E2"/>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0466E2"/>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0466E2"/>
    <w:rPr>
      <w:rFonts w:ascii="Arial" w:eastAsiaTheme="majorEastAsia" w:hAnsi="Arial" w:cstheme="majorBidi"/>
      <w:i/>
      <w:iCs/>
    </w:rPr>
  </w:style>
  <w:style w:type="character" w:customStyle="1" w:styleId="Heading8Char">
    <w:name w:val="Heading 8 Char"/>
    <w:basedOn w:val="DefaultParagraphFont"/>
    <w:link w:val="Heading8"/>
    <w:uiPriority w:val="9"/>
    <w:rsid w:val="000466E2"/>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0466E2"/>
    <w:rPr>
      <w:rFonts w:ascii="Arial" w:eastAsiaTheme="majorEastAsia" w:hAnsi="Arial" w:cstheme="majorBidi"/>
      <w:i/>
      <w:iCs/>
      <w:spacing w:val="5"/>
      <w:sz w:val="20"/>
      <w:szCs w:val="20"/>
    </w:rPr>
  </w:style>
  <w:style w:type="paragraph" w:styleId="Title">
    <w:name w:val="Title"/>
    <w:basedOn w:val="Heading1"/>
    <w:next w:val="Normal"/>
    <w:link w:val="TitleChar"/>
    <w:uiPriority w:val="10"/>
    <w:qFormat/>
    <w:rsid w:val="000466E2"/>
    <w:pPr>
      <w:pBdr>
        <w:bottom w:val="single" w:sz="4" w:space="1" w:color="auto"/>
      </w:pBdr>
      <w:spacing w:after="240"/>
      <w:jc w:val="center"/>
    </w:pPr>
    <w:rPr>
      <w:color w:val="auto"/>
      <w:spacing w:val="5"/>
      <w:sz w:val="52"/>
      <w:szCs w:val="52"/>
    </w:rPr>
  </w:style>
  <w:style w:type="character" w:customStyle="1" w:styleId="TitleChar">
    <w:name w:val="Title Char"/>
    <w:basedOn w:val="DefaultParagraphFont"/>
    <w:link w:val="Title"/>
    <w:uiPriority w:val="10"/>
    <w:rsid w:val="000466E2"/>
    <w:rPr>
      <w:rFonts w:ascii="Georgia" w:eastAsiaTheme="majorEastAsia" w:hAnsi="Georgia" w:cstheme="majorBidi"/>
      <w:bCs/>
      <w:spacing w:val="5"/>
      <w:sz w:val="52"/>
      <w:szCs w:val="52"/>
    </w:rPr>
  </w:style>
  <w:style w:type="paragraph" w:styleId="Subtitle">
    <w:name w:val="Subtitle"/>
    <w:basedOn w:val="Normal"/>
    <w:next w:val="Normal"/>
    <w:link w:val="SubtitleChar"/>
    <w:uiPriority w:val="11"/>
    <w:qFormat/>
    <w:rsid w:val="000466E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0466E2"/>
    <w:rPr>
      <w:rFonts w:ascii="Arial" w:eastAsiaTheme="majorEastAsia" w:hAnsi="Arial" w:cstheme="majorBidi"/>
      <w:i/>
      <w:iCs/>
      <w:spacing w:val="13"/>
      <w:sz w:val="24"/>
      <w:szCs w:val="24"/>
    </w:rPr>
  </w:style>
  <w:style w:type="character" w:styleId="SubtleEmphasis">
    <w:name w:val="Subtle Emphasis"/>
    <w:uiPriority w:val="19"/>
    <w:qFormat/>
    <w:rsid w:val="000466E2"/>
    <w:rPr>
      <w:i/>
      <w:iCs/>
    </w:rPr>
  </w:style>
  <w:style w:type="character" w:styleId="Strong">
    <w:name w:val="Strong"/>
    <w:aliases w:val="Bold"/>
    <w:uiPriority w:val="22"/>
    <w:qFormat/>
    <w:rsid w:val="000466E2"/>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
    <w:basedOn w:val="Normal"/>
    <w:uiPriority w:val="34"/>
    <w:qFormat/>
    <w:rsid w:val="000466E2"/>
    <w:pPr>
      <w:ind w:left="720"/>
      <w:contextualSpacing/>
    </w:pPr>
  </w:style>
  <w:style w:type="character" w:styleId="Emphasis">
    <w:name w:val="Emphasis"/>
    <w:uiPriority w:val="20"/>
    <w:qFormat/>
    <w:rsid w:val="000466E2"/>
    <w:rPr>
      <w:b/>
      <w:bCs/>
      <w:i/>
      <w:iCs/>
      <w:spacing w:val="10"/>
      <w:bdr w:val="none" w:sz="0" w:space="0" w:color="auto"/>
      <w:shd w:val="clear" w:color="auto" w:fill="auto"/>
    </w:rPr>
  </w:style>
  <w:style w:type="character" w:styleId="IntenseEmphasis">
    <w:name w:val="Intense Emphasis"/>
    <w:uiPriority w:val="21"/>
    <w:qFormat/>
    <w:rsid w:val="000466E2"/>
    <w:rPr>
      <w:b/>
      <w:bCs/>
    </w:rPr>
  </w:style>
  <w:style w:type="paragraph" w:customStyle="1" w:styleId="Titlepage">
    <w:name w:val="Title page"/>
    <w:basedOn w:val="Title"/>
    <w:rsid w:val="00484BC8"/>
    <w:pPr>
      <w:spacing w:before="4000"/>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0466E2"/>
    <w:pPr>
      <w:outlineLvl w:val="9"/>
    </w:pPr>
    <w:rPr>
      <w:lang w:bidi="en-US"/>
    </w:rPr>
  </w:style>
  <w:style w:type="character" w:customStyle="1" w:styleId="NoSpacingChar">
    <w:name w:val="No Spacing Char"/>
    <w:basedOn w:val="DefaultParagraphFont"/>
    <w:link w:val="NoSpacing"/>
    <w:uiPriority w:val="1"/>
    <w:rsid w:val="000466E2"/>
    <w:rPr>
      <w:rFonts w:ascii="Arial" w:hAnsi="Arial"/>
    </w:rPr>
  </w:style>
  <w:style w:type="paragraph" w:styleId="Header">
    <w:name w:val="header"/>
    <w:basedOn w:val="Normal"/>
    <w:link w:val="HeaderChar"/>
    <w:uiPriority w:val="99"/>
    <w:unhideWhenUsed/>
    <w:rsid w:val="00484BC8"/>
    <w:pPr>
      <w:pBdr>
        <w:bottom w:val="single" w:sz="18" w:space="1" w:color="A6192E"/>
      </w:pBdr>
      <w:tabs>
        <w:tab w:val="center" w:pos="4513"/>
        <w:tab w:val="right" w:pos="9026"/>
      </w:tabs>
      <w:spacing w:before="600" w:after="720" w:line="240" w:lineRule="auto"/>
    </w:pPr>
    <w:rPr>
      <w:rFonts w:ascii="Georgia" w:hAnsi="Georgia"/>
      <w:color w:val="A6192E"/>
    </w:rPr>
  </w:style>
  <w:style w:type="character" w:customStyle="1" w:styleId="HeaderChar">
    <w:name w:val="Header Char"/>
    <w:basedOn w:val="DefaultParagraphFont"/>
    <w:link w:val="Header"/>
    <w:uiPriority w:val="99"/>
    <w:rsid w:val="00484BC8"/>
    <w:rPr>
      <w:rFonts w:ascii="Georgia" w:eastAsia="Times New Roman" w:hAnsi="Georgia" w:cs="Times New Roman"/>
      <w:color w:val="A6192E"/>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rsid w:val="00654D1C"/>
    <w:pPr>
      <w:tabs>
        <w:tab w:val="left" w:pos="170"/>
      </w:tabs>
    </w:pPr>
  </w:style>
  <w:style w:type="paragraph" w:customStyle="1" w:styleId="Pullouttext">
    <w:name w:val="Pullout text"/>
    <w:next w:val="Normal"/>
    <w:link w:val="PullouttextChar"/>
    <w:uiPriority w:val="3"/>
    <w:rsid w:val="00484BC8"/>
    <w:pPr>
      <w:spacing w:before="120" w:after="120" w:line="240" w:lineRule="auto"/>
      <w:ind w:left="397"/>
      <w:contextualSpacing/>
    </w:pPr>
    <w:rPr>
      <w:rFonts w:ascii="Georgia" w:eastAsia="Times New Roman" w:hAnsi="Georgia" w:cs="Arial"/>
      <w:bCs/>
      <w:iCs/>
      <w:color w:val="A6192E"/>
      <w:sz w:val="24"/>
      <w:szCs w:val="28"/>
      <w:lang w:eastAsia="en-AU"/>
    </w:rPr>
  </w:style>
  <w:style w:type="character" w:customStyle="1" w:styleId="PullouttextChar">
    <w:name w:val="Pullout text Char"/>
    <w:basedOn w:val="Heading2Char"/>
    <w:link w:val="Pullouttext"/>
    <w:uiPriority w:val="3"/>
    <w:rsid w:val="00484BC8"/>
    <w:rPr>
      <w:rFonts w:ascii="Georgia" w:eastAsia="Times New Roman" w:hAnsi="Georgia" w:cs="Arial"/>
      <w:bCs w:val="0"/>
      <w:iCs/>
      <w:color w:val="A6192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SSDatatablestyle">
    <w:name w:val="DSS Data table style"/>
    <w:basedOn w:val="TableNormal"/>
    <w:uiPriority w:val="99"/>
    <w:rsid w:val="00527188"/>
    <w:pPr>
      <w:spacing w:after="0" w:line="240" w:lineRule="auto"/>
    </w:pPr>
    <w:rPr>
      <w:rFonts w:ascii="Arial" w:hAnsi="Arial"/>
    </w:rPr>
    <w:tblPr>
      <w:tblStyleRowBandSize w:val="1"/>
      <w:tblInd w:w="113" w:type="dxa"/>
      <w:tblCellMar>
        <w:top w:w="0" w:type="dxa"/>
        <w:left w:w="108" w:type="dxa"/>
        <w:bottom w:w="0" w:type="dxa"/>
        <w:right w:w="108" w:type="dxa"/>
      </w:tblCellMar>
    </w:tblPr>
    <w:tblStylePr w:type="firstRow">
      <w:rPr>
        <w:rFonts w:ascii="Arial" w:hAnsi="Arial"/>
        <w:b/>
        <w:color w:val="FFFFFF" w:themeColor="background1"/>
        <w:sz w:val="22"/>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FEDCC"/>
      </w:tcPr>
    </w:tblStylePr>
  </w:style>
  <w:style w:type="table" w:customStyle="1" w:styleId="DSSTableStyleB">
    <w:name w:val="DSS Table Style B"/>
    <w:basedOn w:val="TableNormal"/>
    <w:uiPriority w:val="99"/>
    <w:rsid w:val="00484BC8"/>
    <w:pPr>
      <w:spacing w:after="0" w:line="240" w:lineRule="auto"/>
    </w:pPr>
    <w:rPr>
      <w:rFonts w:ascii="Arial" w:hAnsi="Arial"/>
      <w:sz w:val="24"/>
    </w:rPr>
    <w:tblPr>
      <w:tblStyleRowBandSize w:val="1"/>
      <w:tblInd w:w="113" w:type="dxa"/>
      <w:tblBorders>
        <w:bottom w:val="single" w:sz="4" w:space="0" w:color="000000" w:themeColor="text1"/>
      </w:tblBorders>
      <w:tblCellMar>
        <w:top w:w="0" w:type="dxa"/>
        <w:left w:w="108" w:type="dxa"/>
        <w:bottom w:w="0" w:type="dxa"/>
        <w:right w:w="108" w:type="dxa"/>
      </w:tblCellMar>
    </w:tblPr>
    <w:tblStylePr w:type="firstRow">
      <w:pPr>
        <w:jc w:val="left"/>
      </w:pPr>
      <w:rPr>
        <w:rFonts w:ascii="Arial" w:hAnsi="Arial"/>
        <w:b/>
        <w:sz w:val="22"/>
      </w:rPr>
      <w:tblPr/>
      <w:tcPr>
        <w:shd w:val="clear" w:color="auto" w:fill="FFA300"/>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456996"/>
    <w:rPr>
      <w:sz w:val="16"/>
      <w:szCs w:val="16"/>
    </w:rPr>
  </w:style>
  <w:style w:type="paragraph" w:styleId="CommentText">
    <w:name w:val="annotation text"/>
    <w:basedOn w:val="Normal"/>
    <w:link w:val="CommentTextChar"/>
    <w:uiPriority w:val="99"/>
    <w:semiHidden/>
    <w:unhideWhenUsed/>
    <w:rsid w:val="00456996"/>
    <w:pPr>
      <w:spacing w:line="240" w:lineRule="auto"/>
    </w:pPr>
    <w:rPr>
      <w:sz w:val="20"/>
      <w:szCs w:val="20"/>
    </w:rPr>
  </w:style>
  <w:style w:type="character" w:customStyle="1" w:styleId="CommentTextChar">
    <w:name w:val="Comment Text Char"/>
    <w:basedOn w:val="DefaultParagraphFont"/>
    <w:link w:val="CommentText"/>
    <w:uiPriority w:val="99"/>
    <w:semiHidden/>
    <w:rsid w:val="00456996"/>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456996"/>
    <w:rPr>
      <w:b/>
      <w:bCs/>
    </w:rPr>
  </w:style>
  <w:style w:type="character" w:customStyle="1" w:styleId="CommentSubjectChar">
    <w:name w:val="Comment Subject Char"/>
    <w:basedOn w:val="CommentTextChar"/>
    <w:link w:val="CommentSubject"/>
    <w:uiPriority w:val="99"/>
    <w:semiHidden/>
    <w:rsid w:val="00456996"/>
    <w:rPr>
      <w:rFonts w:ascii="Arial" w:eastAsia="Times New Roman" w:hAnsi="Arial" w:cs="Times New Roman"/>
      <w:b/>
      <w:bCs/>
      <w:spacing w:val="4"/>
      <w:sz w:val="20"/>
      <w:szCs w:val="20"/>
      <w:lang w:eastAsia="en-AU"/>
    </w:rPr>
  </w:style>
  <w:style w:type="character" w:styleId="FollowedHyperlink">
    <w:name w:val="FollowedHyperlink"/>
    <w:basedOn w:val="DefaultParagraphFont"/>
    <w:uiPriority w:val="99"/>
    <w:semiHidden/>
    <w:unhideWhenUsed/>
    <w:rsid w:val="00A95056"/>
    <w:rPr>
      <w:color w:val="000000" w:themeColor="followedHyperlink"/>
      <w:u w:val="single"/>
    </w:rPr>
  </w:style>
  <w:style w:type="paragraph" w:styleId="Quote">
    <w:name w:val="Quote"/>
    <w:basedOn w:val="Normal"/>
    <w:next w:val="Normal"/>
    <w:link w:val="QuoteChar"/>
    <w:uiPriority w:val="29"/>
    <w:qFormat/>
    <w:rsid w:val="000466E2"/>
    <w:pPr>
      <w:spacing w:before="200" w:after="0"/>
      <w:ind w:left="360" w:right="360"/>
    </w:pPr>
    <w:rPr>
      <w:i/>
      <w:iCs/>
    </w:rPr>
  </w:style>
  <w:style w:type="character" w:customStyle="1" w:styleId="QuoteChar">
    <w:name w:val="Quote Char"/>
    <w:basedOn w:val="DefaultParagraphFont"/>
    <w:link w:val="Quote"/>
    <w:uiPriority w:val="29"/>
    <w:rsid w:val="000466E2"/>
    <w:rPr>
      <w:rFonts w:ascii="Arial" w:hAnsi="Arial"/>
      <w:i/>
      <w:iCs/>
    </w:rPr>
  </w:style>
  <w:style w:type="paragraph" w:styleId="IntenseQuote">
    <w:name w:val="Intense Quote"/>
    <w:basedOn w:val="Normal"/>
    <w:next w:val="Normal"/>
    <w:link w:val="IntenseQuoteChar"/>
    <w:uiPriority w:val="30"/>
    <w:qFormat/>
    <w:rsid w:val="000466E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466E2"/>
    <w:rPr>
      <w:rFonts w:ascii="Arial" w:hAnsi="Arial"/>
      <w:b/>
      <w:bCs/>
      <w:i/>
      <w:iCs/>
    </w:rPr>
  </w:style>
  <w:style w:type="character" w:styleId="SubtleReference">
    <w:name w:val="Subtle Reference"/>
    <w:uiPriority w:val="31"/>
    <w:qFormat/>
    <w:rsid w:val="000466E2"/>
    <w:rPr>
      <w:smallCaps/>
    </w:rPr>
  </w:style>
  <w:style w:type="character" w:styleId="IntenseReference">
    <w:name w:val="Intense Reference"/>
    <w:uiPriority w:val="32"/>
    <w:qFormat/>
    <w:rsid w:val="000466E2"/>
    <w:rPr>
      <w:smallCaps/>
      <w:spacing w:val="5"/>
      <w:u w:val="single"/>
    </w:rPr>
  </w:style>
  <w:style w:type="character" w:styleId="BookTitle">
    <w:name w:val="Book Title"/>
    <w:uiPriority w:val="33"/>
    <w:qFormat/>
    <w:rsid w:val="000466E2"/>
    <w:rPr>
      <w:i/>
      <w:iCs/>
      <w:smallCaps/>
      <w:spacing w:val="5"/>
    </w:rPr>
  </w:style>
  <w:style w:type="paragraph" w:styleId="FootnoteText">
    <w:name w:val="footnote text"/>
    <w:basedOn w:val="Normal"/>
    <w:link w:val="FootnoteTextChar"/>
    <w:uiPriority w:val="99"/>
    <w:unhideWhenUsed/>
    <w:rsid w:val="003F564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3F564E"/>
    <w:rPr>
      <w:rFonts w:ascii="Arial" w:hAnsi="Arial"/>
      <w:sz w:val="20"/>
      <w:szCs w:val="20"/>
    </w:rPr>
  </w:style>
  <w:style w:type="character" w:styleId="FootnoteReference">
    <w:name w:val="footnote reference"/>
    <w:basedOn w:val="DefaultParagraphFont"/>
    <w:uiPriority w:val="99"/>
    <w:semiHidden/>
    <w:unhideWhenUsed/>
    <w:rsid w:val="003F56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E2"/>
    <w:pPr>
      <w:spacing w:before="120" w:after="320"/>
    </w:pPr>
    <w:rPr>
      <w:rFonts w:ascii="Arial" w:hAnsi="Arial"/>
    </w:rPr>
  </w:style>
  <w:style w:type="paragraph" w:styleId="Heading1">
    <w:name w:val="heading 1"/>
    <w:basedOn w:val="Normal"/>
    <w:next w:val="Normal"/>
    <w:link w:val="Heading1Char"/>
    <w:uiPriority w:val="9"/>
    <w:qFormat/>
    <w:rsid w:val="00F33BC1"/>
    <w:pPr>
      <w:spacing w:before="0" w:after="0"/>
      <w:contextualSpacing/>
      <w:outlineLvl w:val="0"/>
    </w:pPr>
    <w:rPr>
      <w:rFonts w:ascii="Georgia" w:eastAsiaTheme="majorEastAsia" w:hAnsi="Georgia" w:cstheme="majorBidi"/>
      <w:bCs/>
      <w:color w:val="005A70"/>
      <w:sz w:val="32"/>
      <w:szCs w:val="28"/>
    </w:rPr>
  </w:style>
  <w:style w:type="paragraph" w:styleId="Heading2">
    <w:name w:val="heading 2"/>
    <w:basedOn w:val="Heading1"/>
    <w:next w:val="Normal"/>
    <w:link w:val="Heading2Char"/>
    <w:uiPriority w:val="9"/>
    <w:unhideWhenUsed/>
    <w:qFormat/>
    <w:rsid w:val="000466E2"/>
    <w:pPr>
      <w:spacing w:before="200"/>
      <w:outlineLvl w:val="1"/>
    </w:pPr>
    <w:rPr>
      <w:bCs w:val="0"/>
      <w:sz w:val="26"/>
      <w:szCs w:val="26"/>
    </w:rPr>
  </w:style>
  <w:style w:type="paragraph" w:styleId="Heading3">
    <w:name w:val="heading 3"/>
    <w:basedOn w:val="Heading2"/>
    <w:next w:val="Normal"/>
    <w:link w:val="Heading3Char"/>
    <w:uiPriority w:val="9"/>
    <w:unhideWhenUsed/>
    <w:qFormat/>
    <w:rsid w:val="000466E2"/>
    <w:pPr>
      <w:spacing w:line="271" w:lineRule="auto"/>
      <w:outlineLvl w:val="2"/>
    </w:pPr>
    <w:rPr>
      <w:bCs/>
      <w:color w:val="auto"/>
    </w:rPr>
  </w:style>
  <w:style w:type="paragraph" w:styleId="Heading4">
    <w:name w:val="heading 4"/>
    <w:basedOn w:val="Heading1"/>
    <w:next w:val="Normal"/>
    <w:link w:val="Heading4Char"/>
    <w:uiPriority w:val="9"/>
    <w:unhideWhenUsed/>
    <w:qFormat/>
    <w:rsid w:val="000466E2"/>
    <w:pPr>
      <w:spacing w:before="200"/>
      <w:outlineLvl w:val="3"/>
    </w:pPr>
    <w:rPr>
      <w:bCs w:val="0"/>
      <w:i/>
      <w:iCs/>
      <w:color w:val="auto"/>
    </w:rPr>
  </w:style>
  <w:style w:type="paragraph" w:styleId="Heading5">
    <w:name w:val="heading 5"/>
    <w:basedOn w:val="Normal"/>
    <w:next w:val="Normal"/>
    <w:link w:val="Heading5Char"/>
    <w:uiPriority w:val="9"/>
    <w:unhideWhenUsed/>
    <w:qFormat/>
    <w:rsid w:val="000466E2"/>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0466E2"/>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0466E2"/>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0466E2"/>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0466E2"/>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C1"/>
    <w:rPr>
      <w:rFonts w:ascii="Georgia" w:eastAsiaTheme="majorEastAsia" w:hAnsi="Georgia" w:cstheme="majorBidi"/>
      <w:bCs/>
      <w:color w:val="005A70"/>
      <w:sz w:val="32"/>
      <w:szCs w:val="28"/>
    </w:rPr>
  </w:style>
  <w:style w:type="character" w:customStyle="1" w:styleId="Heading2Char">
    <w:name w:val="Heading 2 Char"/>
    <w:basedOn w:val="DefaultParagraphFont"/>
    <w:link w:val="Heading2"/>
    <w:uiPriority w:val="9"/>
    <w:rsid w:val="000466E2"/>
    <w:rPr>
      <w:rFonts w:ascii="Georgia" w:eastAsiaTheme="majorEastAsia" w:hAnsi="Georgia" w:cstheme="majorBidi"/>
      <w:color w:val="005A70"/>
      <w:sz w:val="26"/>
      <w:szCs w:val="26"/>
    </w:rPr>
  </w:style>
  <w:style w:type="paragraph" w:styleId="NoSpacing">
    <w:name w:val="No Spacing"/>
    <w:basedOn w:val="Normal"/>
    <w:link w:val="NoSpacingChar"/>
    <w:uiPriority w:val="1"/>
    <w:qFormat/>
    <w:rsid w:val="000466E2"/>
    <w:pPr>
      <w:spacing w:after="0" w:line="240" w:lineRule="auto"/>
    </w:pPr>
  </w:style>
  <w:style w:type="character" w:customStyle="1" w:styleId="Heading3Char">
    <w:name w:val="Heading 3 Char"/>
    <w:basedOn w:val="DefaultParagraphFont"/>
    <w:link w:val="Heading3"/>
    <w:uiPriority w:val="9"/>
    <w:rsid w:val="000466E2"/>
    <w:rPr>
      <w:rFonts w:ascii="Georgia" w:eastAsiaTheme="majorEastAsia" w:hAnsi="Georgia" w:cstheme="majorBidi"/>
      <w:bCs/>
      <w:sz w:val="26"/>
      <w:szCs w:val="26"/>
    </w:rPr>
  </w:style>
  <w:style w:type="character" w:customStyle="1" w:styleId="Heading4Char">
    <w:name w:val="Heading 4 Char"/>
    <w:basedOn w:val="DefaultParagraphFont"/>
    <w:link w:val="Heading4"/>
    <w:uiPriority w:val="9"/>
    <w:rsid w:val="000466E2"/>
    <w:rPr>
      <w:rFonts w:ascii="Georgia" w:eastAsiaTheme="majorEastAsia" w:hAnsi="Georgia" w:cstheme="majorBidi"/>
      <w:i/>
      <w:iCs/>
      <w:sz w:val="32"/>
      <w:szCs w:val="28"/>
    </w:rPr>
  </w:style>
  <w:style w:type="character" w:customStyle="1" w:styleId="Heading5Char">
    <w:name w:val="Heading 5 Char"/>
    <w:basedOn w:val="DefaultParagraphFont"/>
    <w:link w:val="Heading5"/>
    <w:uiPriority w:val="9"/>
    <w:rsid w:val="000466E2"/>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0466E2"/>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0466E2"/>
    <w:rPr>
      <w:rFonts w:ascii="Arial" w:eastAsiaTheme="majorEastAsia" w:hAnsi="Arial" w:cstheme="majorBidi"/>
      <w:i/>
      <w:iCs/>
    </w:rPr>
  </w:style>
  <w:style w:type="character" w:customStyle="1" w:styleId="Heading8Char">
    <w:name w:val="Heading 8 Char"/>
    <w:basedOn w:val="DefaultParagraphFont"/>
    <w:link w:val="Heading8"/>
    <w:uiPriority w:val="9"/>
    <w:rsid w:val="000466E2"/>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0466E2"/>
    <w:rPr>
      <w:rFonts w:ascii="Arial" w:eastAsiaTheme="majorEastAsia" w:hAnsi="Arial" w:cstheme="majorBidi"/>
      <w:i/>
      <w:iCs/>
      <w:spacing w:val="5"/>
      <w:sz w:val="20"/>
      <w:szCs w:val="20"/>
    </w:rPr>
  </w:style>
  <w:style w:type="paragraph" w:styleId="Title">
    <w:name w:val="Title"/>
    <w:basedOn w:val="Heading1"/>
    <w:next w:val="Normal"/>
    <w:link w:val="TitleChar"/>
    <w:uiPriority w:val="10"/>
    <w:qFormat/>
    <w:rsid w:val="000466E2"/>
    <w:pPr>
      <w:pBdr>
        <w:bottom w:val="single" w:sz="4" w:space="1" w:color="auto"/>
      </w:pBdr>
      <w:spacing w:after="240"/>
      <w:jc w:val="center"/>
    </w:pPr>
    <w:rPr>
      <w:color w:val="auto"/>
      <w:spacing w:val="5"/>
      <w:sz w:val="52"/>
      <w:szCs w:val="52"/>
    </w:rPr>
  </w:style>
  <w:style w:type="character" w:customStyle="1" w:styleId="TitleChar">
    <w:name w:val="Title Char"/>
    <w:basedOn w:val="DefaultParagraphFont"/>
    <w:link w:val="Title"/>
    <w:uiPriority w:val="10"/>
    <w:rsid w:val="000466E2"/>
    <w:rPr>
      <w:rFonts w:ascii="Georgia" w:eastAsiaTheme="majorEastAsia" w:hAnsi="Georgia" w:cstheme="majorBidi"/>
      <w:bCs/>
      <w:spacing w:val="5"/>
      <w:sz w:val="52"/>
      <w:szCs w:val="52"/>
    </w:rPr>
  </w:style>
  <w:style w:type="paragraph" w:styleId="Subtitle">
    <w:name w:val="Subtitle"/>
    <w:basedOn w:val="Normal"/>
    <w:next w:val="Normal"/>
    <w:link w:val="SubtitleChar"/>
    <w:uiPriority w:val="11"/>
    <w:qFormat/>
    <w:rsid w:val="000466E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0466E2"/>
    <w:rPr>
      <w:rFonts w:ascii="Arial" w:eastAsiaTheme="majorEastAsia" w:hAnsi="Arial" w:cstheme="majorBidi"/>
      <w:i/>
      <w:iCs/>
      <w:spacing w:val="13"/>
      <w:sz w:val="24"/>
      <w:szCs w:val="24"/>
    </w:rPr>
  </w:style>
  <w:style w:type="character" w:styleId="SubtleEmphasis">
    <w:name w:val="Subtle Emphasis"/>
    <w:uiPriority w:val="19"/>
    <w:qFormat/>
    <w:rsid w:val="000466E2"/>
    <w:rPr>
      <w:i/>
      <w:iCs/>
    </w:rPr>
  </w:style>
  <w:style w:type="character" w:styleId="Strong">
    <w:name w:val="Strong"/>
    <w:aliases w:val="Bold"/>
    <w:uiPriority w:val="22"/>
    <w:qFormat/>
    <w:rsid w:val="000466E2"/>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
    <w:basedOn w:val="Normal"/>
    <w:uiPriority w:val="34"/>
    <w:qFormat/>
    <w:rsid w:val="000466E2"/>
    <w:pPr>
      <w:ind w:left="720"/>
      <w:contextualSpacing/>
    </w:pPr>
  </w:style>
  <w:style w:type="character" w:styleId="Emphasis">
    <w:name w:val="Emphasis"/>
    <w:uiPriority w:val="20"/>
    <w:qFormat/>
    <w:rsid w:val="000466E2"/>
    <w:rPr>
      <w:b/>
      <w:bCs/>
      <w:i/>
      <w:iCs/>
      <w:spacing w:val="10"/>
      <w:bdr w:val="none" w:sz="0" w:space="0" w:color="auto"/>
      <w:shd w:val="clear" w:color="auto" w:fill="auto"/>
    </w:rPr>
  </w:style>
  <w:style w:type="character" w:styleId="IntenseEmphasis">
    <w:name w:val="Intense Emphasis"/>
    <w:uiPriority w:val="21"/>
    <w:qFormat/>
    <w:rsid w:val="000466E2"/>
    <w:rPr>
      <w:b/>
      <w:bCs/>
    </w:rPr>
  </w:style>
  <w:style w:type="paragraph" w:customStyle="1" w:styleId="Titlepage">
    <w:name w:val="Title page"/>
    <w:basedOn w:val="Title"/>
    <w:rsid w:val="00484BC8"/>
    <w:pPr>
      <w:spacing w:before="4000"/>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0466E2"/>
    <w:pPr>
      <w:outlineLvl w:val="9"/>
    </w:pPr>
    <w:rPr>
      <w:lang w:bidi="en-US"/>
    </w:rPr>
  </w:style>
  <w:style w:type="character" w:customStyle="1" w:styleId="NoSpacingChar">
    <w:name w:val="No Spacing Char"/>
    <w:basedOn w:val="DefaultParagraphFont"/>
    <w:link w:val="NoSpacing"/>
    <w:uiPriority w:val="1"/>
    <w:rsid w:val="000466E2"/>
    <w:rPr>
      <w:rFonts w:ascii="Arial" w:hAnsi="Arial"/>
    </w:rPr>
  </w:style>
  <w:style w:type="paragraph" w:styleId="Header">
    <w:name w:val="header"/>
    <w:basedOn w:val="Normal"/>
    <w:link w:val="HeaderChar"/>
    <w:uiPriority w:val="99"/>
    <w:unhideWhenUsed/>
    <w:rsid w:val="00484BC8"/>
    <w:pPr>
      <w:pBdr>
        <w:bottom w:val="single" w:sz="18" w:space="1" w:color="A6192E"/>
      </w:pBdr>
      <w:tabs>
        <w:tab w:val="center" w:pos="4513"/>
        <w:tab w:val="right" w:pos="9026"/>
      </w:tabs>
      <w:spacing w:before="600" w:after="720" w:line="240" w:lineRule="auto"/>
    </w:pPr>
    <w:rPr>
      <w:rFonts w:ascii="Georgia" w:hAnsi="Georgia"/>
      <w:color w:val="A6192E"/>
    </w:rPr>
  </w:style>
  <w:style w:type="character" w:customStyle="1" w:styleId="HeaderChar">
    <w:name w:val="Header Char"/>
    <w:basedOn w:val="DefaultParagraphFont"/>
    <w:link w:val="Header"/>
    <w:uiPriority w:val="99"/>
    <w:rsid w:val="00484BC8"/>
    <w:rPr>
      <w:rFonts w:ascii="Georgia" w:eastAsia="Times New Roman" w:hAnsi="Georgia" w:cs="Times New Roman"/>
      <w:color w:val="A6192E"/>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rsid w:val="00654D1C"/>
    <w:pPr>
      <w:tabs>
        <w:tab w:val="left" w:pos="170"/>
      </w:tabs>
    </w:pPr>
  </w:style>
  <w:style w:type="paragraph" w:customStyle="1" w:styleId="Pullouttext">
    <w:name w:val="Pullout text"/>
    <w:next w:val="Normal"/>
    <w:link w:val="PullouttextChar"/>
    <w:uiPriority w:val="3"/>
    <w:rsid w:val="00484BC8"/>
    <w:pPr>
      <w:spacing w:before="120" w:after="120" w:line="240" w:lineRule="auto"/>
      <w:ind w:left="397"/>
      <w:contextualSpacing/>
    </w:pPr>
    <w:rPr>
      <w:rFonts w:ascii="Georgia" w:eastAsia="Times New Roman" w:hAnsi="Georgia" w:cs="Arial"/>
      <w:bCs/>
      <w:iCs/>
      <w:color w:val="A6192E"/>
      <w:sz w:val="24"/>
      <w:szCs w:val="28"/>
      <w:lang w:eastAsia="en-AU"/>
    </w:rPr>
  </w:style>
  <w:style w:type="character" w:customStyle="1" w:styleId="PullouttextChar">
    <w:name w:val="Pullout text Char"/>
    <w:basedOn w:val="Heading2Char"/>
    <w:link w:val="Pullouttext"/>
    <w:uiPriority w:val="3"/>
    <w:rsid w:val="00484BC8"/>
    <w:rPr>
      <w:rFonts w:ascii="Georgia" w:eastAsia="Times New Roman" w:hAnsi="Georgia" w:cs="Arial"/>
      <w:bCs w:val="0"/>
      <w:iCs/>
      <w:color w:val="A6192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SSDatatablestyle">
    <w:name w:val="DSS Data table style"/>
    <w:basedOn w:val="TableNormal"/>
    <w:uiPriority w:val="99"/>
    <w:rsid w:val="00527188"/>
    <w:pPr>
      <w:spacing w:after="0" w:line="240" w:lineRule="auto"/>
    </w:pPr>
    <w:rPr>
      <w:rFonts w:ascii="Arial" w:hAnsi="Arial"/>
    </w:rPr>
    <w:tblPr>
      <w:tblStyleRowBandSize w:val="1"/>
      <w:tblInd w:w="113" w:type="dxa"/>
      <w:tblCellMar>
        <w:top w:w="0" w:type="dxa"/>
        <w:left w:w="108" w:type="dxa"/>
        <w:bottom w:w="0" w:type="dxa"/>
        <w:right w:w="108" w:type="dxa"/>
      </w:tblCellMar>
    </w:tblPr>
    <w:tblStylePr w:type="firstRow">
      <w:rPr>
        <w:rFonts w:ascii="Arial" w:hAnsi="Arial"/>
        <w:b/>
        <w:color w:val="FFFFFF" w:themeColor="background1"/>
        <w:sz w:val="22"/>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FEDCC"/>
      </w:tcPr>
    </w:tblStylePr>
  </w:style>
  <w:style w:type="table" w:customStyle="1" w:styleId="DSSTableStyleB">
    <w:name w:val="DSS Table Style B"/>
    <w:basedOn w:val="TableNormal"/>
    <w:uiPriority w:val="99"/>
    <w:rsid w:val="00484BC8"/>
    <w:pPr>
      <w:spacing w:after="0" w:line="240" w:lineRule="auto"/>
    </w:pPr>
    <w:rPr>
      <w:rFonts w:ascii="Arial" w:hAnsi="Arial"/>
      <w:sz w:val="24"/>
    </w:rPr>
    <w:tblPr>
      <w:tblStyleRowBandSize w:val="1"/>
      <w:tblInd w:w="113" w:type="dxa"/>
      <w:tblBorders>
        <w:bottom w:val="single" w:sz="4" w:space="0" w:color="000000" w:themeColor="text1"/>
      </w:tblBorders>
      <w:tblCellMar>
        <w:top w:w="0" w:type="dxa"/>
        <w:left w:w="108" w:type="dxa"/>
        <w:bottom w:w="0" w:type="dxa"/>
        <w:right w:w="108" w:type="dxa"/>
      </w:tblCellMar>
    </w:tblPr>
    <w:tblStylePr w:type="firstRow">
      <w:pPr>
        <w:jc w:val="left"/>
      </w:pPr>
      <w:rPr>
        <w:rFonts w:ascii="Arial" w:hAnsi="Arial"/>
        <w:b/>
        <w:sz w:val="22"/>
      </w:rPr>
      <w:tblPr/>
      <w:tcPr>
        <w:shd w:val="clear" w:color="auto" w:fill="FFA300"/>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456996"/>
    <w:rPr>
      <w:sz w:val="16"/>
      <w:szCs w:val="16"/>
    </w:rPr>
  </w:style>
  <w:style w:type="paragraph" w:styleId="CommentText">
    <w:name w:val="annotation text"/>
    <w:basedOn w:val="Normal"/>
    <w:link w:val="CommentTextChar"/>
    <w:uiPriority w:val="99"/>
    <w:semiHidden/>
    <w:unhideWhenUsed/>
    <w:rsid w:val="00456996"/>
    <w:pPr>
      <w:spacing w:line="240" w:lineRule="auto"/>
    </w:pPr>
    <w:rPr>
      <w:sz w:val="20"/>
      <w:szCs w:val="20"/>
    </w:rPr>
  </w:style>
  <w:style w:type="character" w:customStyle="1" w:styleId="CommentTextChar">
    <w:name w:val="Comment Text Char"/>
    <w:basedOn w:val="DefaultParagraphFont"/>
    <w:link w:val="CommentText"/>
    <w:uiPriority w:val="99"/>
    <w:semiHidden/>
    <w:rsid w:val="00456996"/>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456996"/>
    <w:rPr>
      <w:b/>
      <w:bCs/>
    </w:rPr>
  </w:style>
  <w:style w:type="character" w:customStyle="1" w:styleId="CommentSubjectChar">
    <w:name w:val="Comment Subject Char"/>
    <w:basedOn w:val="CommentTextChar"/>
    <w:link w:val="CommentSubject"/>
    <w:uiPriority w:val="99"/>
    <w:semiHidden/>
    <w:rsid w:val="00456996"/>
    <w:rPr>
      <w:rFonts w:ascii="Arial" w:eastAsia="Times New Roman" w:hAnsi="Arial" w:cs="Times New Roman"/>
      <w:b/>
      <w:bCs/>
      <w:spacing w:val="4"/>
      <w:sz w:val="20"/>
      <w:szCs w:val="20"/>
      <w:lang w:eastAsia="en-AU"/>
    </w:rPr>
  </w:style>
  <w:style w:type="character" w:styleId="FollowedHyperlink">
    <w:name w:val="FollowedHyperlink"/>
    <w:basedOn w:val="DefaultParagraphFont"/>
    <w:uiPriority w:val="99"/>
    <w:semiHidden/>
    <w:unhideWhenUsed/>
    <w:rsid w:val="00A95056"/>
    <w:rPr>
      <w:color w:val="000000" w:themeColor="followedHyperlink"/>
      <w:u w:val="single"/>
    </w:rPr>
  </w:style>
  <w:style w:type="paragraph" w:styleId="Quote">
    <w:name w:val="Quote"/>
    <w:basedOn w:val="Normal"/>
    <w:next w:val="Normal"/>
    <w:link w:val="QuoteChar"/>
    <w:uiPriority w:val="29"/>
    <w:qFormat/>
    <w:rsid w:val="000466E2"/>
    <w:pPr>
      <w:spacing w:before="200" w:after="0"/>
      <w:ind w:left="360" w:right="360"/>
    </w:pPr>
    <w:rPr>
      <w:i/>
      <w:iCs/>
    </w:rPr>
  </w:style>
  <w:style w:type="character" w:customStyle="1" w:styleId="QuoteChar">
    <w:name w:val="Quote Char"/>
    <w:basedOn w:val="DefaultParagraphFont"/>
    <w:link w:val="Quote"/>
    <w:uiPriority w:val="29"/>
    <w:rsid w:val="000466E2"/>
    <w:rPr>
      <w:rFonts w:ascii="Arial" w:hAnsi="Arial"/>
      <w:i/>
      <w:iCs/>
    </w:rPr>
  </w:style>
  <w:style w:type="paragraph" w:styleId="IntenseQuote">
    <w:name w:val="Intense Quote"/>
    <w:basedOn w:val="Normal"/>
    <w:next w:val="Normal"/>
    <w:link w:val="IntenseQuoteChar"/>
    <w:uiPriority w:val="30"/>
    <w:qFormat/>
    <w:rsid w:val="000466E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466E2"/>
    <w:rPr>
      <w:rFonts w:ascii="Arial" w:hAnsi="Arial"/>
      <w:b/>
      <w:bCs/>
      <w:i/>
      <w:iCs/>
    </w:rPr>
  </w:style>
  <w:style w:type="character" w:styleId="SubtleReference">
    <w:name w:val="Subtle Reference"/>
    <w:uiPriority w:val="31"/>
    <w:qFormat/>
    <w:rsid w:val="000466E2"/>
    <w:rPr>
      <w:smallCaps/>
    </w:rPr>
  </w:style>
  <w:style w:type="character" w:styleId="IntenseReference">
    <w:name w:val="Intense Reference"/>
    <w:uiPriority w:val="32"/>
    <w:qFormat/>
    <w:rsid w:val="000466E2"/>
    <w:rPr>
      <w:smallCaps/>
      <w:spacing w:val="5"/>
      <w:u w:val="single"/>
    </w:rPr>
  </w:style>
  <w:style w:type="character" w:styleId="BookTitle">
    <w:name w:val="Book Title"/>
    <w:uiPriority w:val="33"/>
    <w:qFormat/>
    <w:rsid w:val="000466E2"/>
    <w:rPr>
      <w:i/>
      <w:iCs/>
      <w:smallCaps/>
      <w:spacing w:val="5"/>
    </w:rPr>
  </w:style>
  <w:style w:type="paragraph" w:styleId="FootnoteText">
    <w:name w:val="footnote text"/>
    <w:basedOn w:val="Normal"/>
    <w:link w:val="FootnoteTextChar"/>
    <w:uiPriority w:val="99"/>
    <w:unhideWhenUsed/>
    <w:rsid w:val="003F564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3F564E"/>
    <w:rPr>
      <w:rFonts w:ascii="Arial" w:hAnsi="Arial"/>
      <w:sz w:val="20"/>
      <w:szCs w:val="20"/>
    </w:rPr>
  </w:style>
  <w:style w:type="character" w:styleId="FootnoteReference">
    <w:name w:val="footnote reference"/>
    <w:basedOn w:val="DefaultParagraphFont"/>
    <w:uiPriority w:val="99"/>
    <w:semiHidden/>
    <w:unhideWhenUsed/>
    <w:rsid w:val="003F56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27641988">
      <w:bodyDiv w:val="1"/>
      <w:marLeft w:val="0"/>
      <w:marRight w:val="0"/>
      <w:marTop w:val="0"/>
      <w:marBottom w:val="0"/>
      <w:divBdr>
        <w:top w:val="none" w:sz="0" w:space="0" w:color="auto"/>
        <w:left w:val="none" w:sz="0" w:space="0" w:color="auto"/>
        <w:bottom w:val="none" w:sz="0" w:space="0" w:color="auto"/>
        <w:right w:val="none" w:sz="0" w:space="0" w:color="auto"/>
      </w:divBdr>
    </w:div>
    <w:div w:id="714112890">
      <w:bodyDiv w:val="1"/>
      <w:marLeft w:val="0"/>
      <w:marRight w:val="0"/>
      <w:marTop w:val="0"/>
      <w:marBottom w:val="0"/>
      <w:divBdr>
        <w:top w:val="none" w:sz="0" w:space="0" w:color="auto"/>
        <w:left w:val="none" w:sz="0" w:space="0" w:color="auto"/>
        <w:bottom w:val="none" w:sz="0" w:space="0" w:color="auto"/>
        <w:right w:val="none" w:sz="0" w:space="0" w:color="auto"/>
      </w:divBdr>
    </w:div>
    <w:div w:id="1582451613">
      <w:bodyDiv w:val="1"/>
      <w:marLeft w:val="0"/>
      <w:marRight w:val="0"/>
      <w:marTop w:val="0"/>
      <w:marBottom w:val="0"/>
      <w:divBdr>
        <w:top w:val="none" w:sz="0" w:space="0" w:color="auto"/>
        <w:left w:val="none" w:sz="0" w:space="0" w:color="auto"/>
        <w:bottom w:val="none" w:sz="0" w:space="0" w:color="auto"/>
        <w:right w:val="none" w:sz="0" w:space="0" w:color="auto"/>
      </w:divBdr>
    </w:div>
    <w:div w:id="19767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sabilityadvocacysecretariat@dss.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isabilitygateway.gov.au/document/3176"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disabilityadvocacysecretariat@ds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Short%20Report%20Template%20Red.dotx" TargetMode="External"/></Relationships>
</file>

<file path=word/theme/theme1.xml><?xml version="1.0" encoding="utf-8"?>
<a:theme xmlns:a="http://schemas.openxmlformats.org/drawingml/2006/main" name="DSS Blue">
  <a:themeElements>
    <a:clrScheme name="DSS Red">
      <a:dk1>
        <a:sysClr val="windowText" lastClr="000000"/>
      </a:dk1>
      <a:lt1>
        <a:sysClr val="window" lastClr="FFFFFF"/>
      </a:lt1>
      <a:dk2>
        <a:srgbClr val="000000"/>
      </a:dk2>
      <a:lt2>
        <a:srgbClr val="F8F8F8"/>
      </a:lt2>
      <a:accent1>
        <a:srgbClr val="A6192E"/>
      </a:accent1>
      <a:accent2>
        <a:srgbClr val="FFA300"/>
      </a:accent2>
      <a:accent3>
        <a:srgbClr val="FDDA24"/>
      </a:accent3>
      <a:accent4>
        <a:srgbClr val="A6192E"/>
      </a:accent4>
      <a:accent5>
        <a:srgbClr val="FFA300"/>
      </a:accent5>
      <a:accent6>
        <a:srgbClr val="FDDA2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22341-A986-41AA-A126-A8A1CA85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Red</Template>
  <TotalTime>6</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National Disability Advocacy Framework Engage Submission Guide</vt:lpstr>
    </vt:vector>
  </TitlesOfParts>
  <Company>Department of Social Services</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Advocacy Framework Engage Submission Guide</dc:title>
  <dc:creator>PATT, Michelle</dc:creator>
  <cp:keywords>[SEC=OFFICIAL]</cp:keywords>
  <cp:lastModifiedBy>Admin</cp:lastModifiedBy>
  <cp:revision>10</cp:revision>
  <cp:lastPrinted>2022-04-21T11:04:00Z</cp:lastPrinted>
  <dcterms:created xsi:type="dcterms:W3CDTF">2022-04-13T17:31:00Z</dcterms:created>
  <dcterms:modified xsi:type="dcterms:W3CDTF">2022-04-21T11:04:00Z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99271F917B604DEE909D20C44B7AE147</vt:lpwstr>
  </property>
  <property fmtid="{D5CDD505-2E9C-101B-9397-08002B2CF9AE}" pid="9" name="PM_ProtectiveMarkingValue_Footer">
    <vt:lpwstr>OFFICIAL</vt:lpwstr>
  </property>
  <property fmtid="{D5CDD505-2E9C-101B-9397-08002B2CF9AE}" pid="10" name="PM_Originator_Hash_SHA1">
    <vt:lpwstr>668F19017B123DFB68037FB67BC07836382DB0BB</vt:lpwstr>
  </property>
  <property fmtid="{D5CDD505-2E9C-101B-9397-08002B2CF9AE}" pid="11" name="PM_OriginationTimeStamp">
    <vt:lpwstr>2022-04-04T04:47:39Z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5F79C5AFE9CCCE0B5301E1E0CF21AB96</vt:lpwstr>
  </property>
  <property fmtid="{D5CDD505-2E9C-101B-9397-08002B2CF9AE}" pid="21" name="PM_Hash_Salt">
    <vt:lpwstr>C9565BD14109682ADFCF96FE69BC0AD3</vt:lpwstr>
  </property>
  <property fmtid="{D5CDD505-2E9C-101B-9397-08002B2CF9AE}" pid="22" name="PM_Hash_SHA1">
    <vt:lpwstr>E0E073C94E2262F5890ACA40C1B8EB7444AB16E9</vt:lpwstr>
  </property>
  <property fmtid="{D5CDD505-2E9C-101B-9397-08002B2CF9AE}" pid="23" name="PM_OriginatorUserAccountName_SHA256">
    <vt:lpwstr>C2BAA9DB38D050B364AE66CB3126E31851EA85BF1D3B5150192F10C757E1CBA9</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