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7ED2" w14:textId="0BF6BA82" w:rsidR="00630F15" w:rsidRPr="007F2FF1" w:rsidRDefault="007F2FF1" w:rsidP="007F2FF1">
      <w:pPr>
        <w:pStyle w:val="Title"/>
        <w:bidi/>
      </w:pPr>
      <w:r w:rsidRPr="007F2FF1">
        <w:rPr>
          <w:rFonts w:cs="Calibri"/>
          <w:rtl/>
        </w:rPr>
        <w:t>سبمشن (عرضداشت) کے</w:t>
      </w:r>
      <w:r w:rsidRPr="007F2FF1">
        <w:rPr>
          <w:rFonts w:cs="Calibri" w:hint="cs"/>
          <w:rtl/>
        </w:rPr>
        <w:t xml:space="preserve"> </w:t>
      </w:r>
      <w:r w:rsidRPr="007F2FF1">
        <w:rPr>
          <w:rFonts w:cs="Calibri"/>
          <w:rtl/>
        </w:rPr>
        <w:t>لیے رہنمائی</w:t>
      </w:r>
    </w:p>
    <w:p w14:paraId="27CA1B80" w14:textId="77777777" w:rsidR="000466E2" w:rsidRPr="007F2FF1" w:rsidRDefault="000466E2" w:rsidP="007F2FF1">
      <w:pPr>
        <w:pStyle w:val="Subtitle"/>
        <w:bidi/>
        <w:ind w:hanging="709"/>
        <w:jc w:val="center"/>
      </w:pPr>
    </w:p>
    <w:p w14:paraId="0F8DD5D8" w14:textId="77777777" w:rsidR="000466E2" w:rsidRPr="007F2FF1" w:rsidRDefault="000466E2" w:rsidP="007F2FF1">
      <w:pPr>
        <w:pStyle w:val="Subtitle"/>
        <w:bidi/>
        <w:ind w:hanging="709"/>
        <w:jc w:val="center"/>
      </w:pPr>
    </w:p>
    <w:p w14:paraId="4F5178DD" w14:textId="506098A0" w:rsidR="00630F15" w:rsidRPr="007F2FF1" w:rsidRDefault="007F2FF1" w:rsidP="007F2FF1">
      <w:pPr>
        <w:pStyle w:val="Subtitle"/>
        <w:bidi/>
        <w:ind w:left="709" w:hanging="709"/>
        <w:jc w:val="center"/>
      </w:pPr>
      <w:r w:rsidRPr="007F2FF1">
        <w:rPr>
          <w:rFonts w:cs="Calibri"/>
        </w:rPr>
        <w:t>National Disability Advocacy Framework (NDAF)</w:t>
      </w:r>
      <w:r w:rsidRPr="007F2FF1">
        <w:rPr>
          <w:rFonts w:cs="Calibri"/>
          <w:rtl/>
        </w:rPr>
        <w:t xml:space="preserve"> پر نظر ثانی</w:t>
      </w:r>
    </w:p>
    <w:p w14:paraId="42ED243F" w14:textId="05F18070" w:rsidR="0094563F" w:rsidRPr="007F2FF1" w:rsidRDefault="00AC5B4F" w:rsidP="007F2FF1">
      <w:pPr>
        <w:pStyle w:val="Subtitle"/>
        <w:bidi/>
        <w:ind w:left="709" w:hanging="709"/>
        <w:jc w:val="center"/>
        <w:sectPr w:rsidR="0094563F" w:rsidRPr="007F2FF1"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r>
        <w:rPr>
          <w:rFonts w:cs="Calibri" w:hint="cs"/>
          <w:rtl/>
        </w:rPr>
        <w:t>اپریل</w:t>
      </w:r>
      <w:r w:rsidR="007F2FF1" w:rsidRPr="007F2FF1">
        <w:rPr>
          <w:rFonts w:cs="Calibri"/>
          <w:rtl/>
        </w:rPr>
        <w:t xml:space="preserve"> 2022</w:t>
      </w:r>
    </w:p>
    <w:p w14:paraId="33CF4FFB" w14:textId="3B57A617" w:rsidR="008F4852" w:rsidRPr="007F2FF1" w:rsidRDefault="007F2FF1" w:rsidP="007F2FF1">
      <w:pPr>
        <w:pStyle w:val="Heading1"/>
        <w:bidi/>
        <w:rPr>
          <w:b/>
          <w:szCs w:val="32"/>
        </w:rPr>
      </w:pPr>
      <w:r w:rsidRPr="007F2FF1">
        <w:rPr>
          <w:rFonts w:ascii="Calibri" w:hAnsi="Calibri" w:cs="Calibri"/>
          <w:szCs w:val="32"/>
          <w:rtl/>
        </w:rPr>
        <w:lastRenderedPageBreak/>
        <w:t>تعارف</w:t>
      </w:r>
    </w:p>
    <w:p w14:paraId="0B7A57B4" w14:textId="6F8348C3" w:rsidR="007F2FF1" w:rsidRPr="007F2FF1" w:rsidRDefault="007F2FF1" w:rsidP="007F2FF1">
      <w:pPr>
        <w:bidi/>
      </w:pPr>
      <w:r w:rsidRPr="007F2FF1">
        <w:rPr>
          <w:rFonts w:cs="Calibri"/>
          <w:rtl/>
        </w:rPr>
        <w:t xml:space="preserve">کامن ویلتھ، سٹیٹس اور ٹیریٹریز ایک نیا 'معذوری کا قومی ایڈووکیسی فریم ورک' </w:t>
      </w:r>
      <w:r w:rsidRPr="007F2FF1">
        <w:rPr>
          <w:rFonts w:cs="Calibri"/>
        </w:rPr>
        <w:t>(National Disability Advocacy Framework, NDAF)</w:t>
      </w:r>
      <w:r w:rsidRPr="007F2FF1">
        <w:rPr>
          <w:rFonts w:cs="Calibri"/>
          <w:rtl/>
        </w:rPr>
        <w:t xml:space="preserve"> تحریر کرنے کے لیے مل کر کام کرتے رہے ہیں جو اب عوامی مشاورت کے لیے دستیاب ہے۔</w:t>
      </w:r>
    </w:p>
    <w:p w14:paraId="5F70D55E" w14:textId="06B6655F" w:rsidR="007F2FF1" w:rsidRPr="007F2FF1" w:rsidRDefault="007F2FF1" w:rsidP="007F2FF1">
      <w:pPr>
        <w:bidi/>
      </w:pPr>
      <w:r w:rsidRPr="007F2FF1">
        <w:rPr>
          <w:rFonts w:cs="Calibri"/>
          <w:rtl/>
        </w:rPr>
        <w:t xml:space="preserve">سبمشن کے لیے اس رہنمائی کا مقصد معذور لوگوں اور اس شعبے </w:t>
      </w:r>
      <w:r w:rsidRPr="007F2FF1">
        <w:rPr>
          <w:rFonts w:cs="Calibri" w:hint="cs"/>
          <w:rtl/>
        </w:rPr>
        <w:t>سے وابستہ</w:t>
      </w:r>
      <w:r w:rsidRPr="007F2FF1">
        <w:rPr>
          <w:rFonts w:cs="Calibri"/>
          <w:rtl/>
        </w:rPr>
        <w:t xml:space="preserve"> اہم </w:t>
      </w:r>
      <w:r w:rsidRPr="007F2FF1">
        <w:rPr>
          <w:rFonts w:cs="Calibri" w:hint="cs"/>
          <w:rtl/>
        </w:rPr>
        <w:t>لوگوں</w:t>
      </w:r>
      <w:r w:rsidRPr="007F2FF1">
        <w:rPr>
          <w:rFonts w:cs="Calibri"/>
          <w:rtl/>
        </w:rPr>
        <w:t xml:space="preserve"> کو نئے </w:t>
      </w:r>
      <w:r w:rsidRPr="007F2FF1">
        <w:rPr>
          <w:rFonts w:cs="Calibri"/>
        </w:rPr>
        <w:t>NDAF</w:t>
      </w:r>
      <w:r w:rsidRPr="007F2FF1">
        <w:rPr>
          <w:rFonts w:cs="Calibri"/>
          <w:rtl/>
        </w:rPr>
        <w:t xml:space="preserve"> پر اپنی رائے تشکیل دینے کے لیے مدد دینا ہے تاکہ مستقبل میں معذوری کے لیے ایڈووکیسی کی سمت پر اثر ڈالا جائے۔</w:t>
      </w:r>
    </w:p>
    <w:p w14:paraId="679E1804" w14:textId="2D3BD1C8" w:rsidR="0056369A" w:rsidRPr="007F2FF1" w:rsidRDefault="0056369A" w:rsidP="007F2FF1">
      <w:pPr>
        <w:pStyle w:val="Heading1"/>
        <w:bidi/>
        <w:rPr>
          <w:szCs w:val="32"/>
        </w:rPr>
      </w:pPr>
      <w:r w:rsidRPr="007F2FF1">
        <w:t xml:space="preserve"> </w:t>
      </w:r>
      <w:r w:rsidR="007F2FF1" w:rsidRPr="007F2FF1">
        <w:rPr>
          <w:rFonts w:ascii="Calibri" w:hAnsi="Calibri" w:cs="Calibri"/>
          <w:szCs w:val="32"/>
          <w:rtl/>
        </w:rPr>
        <w:t>ہم فریم ورک پر نظر ثانی کیوں کر رہے ہیں؟</w:t>
      </w:r>
    </w:p>
    <w:p w14:paraId="28B2548C" w14:textId="5C625999" w:rsidR="007F2FF1" w:rsidRPr="007F2FF1" w:rsidRDefault="007F2FF1" w:rsidP="007F2FF1">
      <w:pPr>
        <w:bidi/>
      </w:pPr>
      <w:r w:rsidRPr="007F2FF1">
        <w:rPr>
          <w:rFonts w:cs="Calibri"/>
          <w:rtl/>
        </w:rPr>
        <w:t>2012 میں</w:t>
      </w:r>
      <w:r w:rsidRPr="007F2FF1">
        <w:rPr>
          <w:rFonts w:cs="Calibri" w:hint="cs"/>
          <w:rtl/>
        </w:rPr>
        <w:t xml:space="preserve"> اولّین</w:t>
      </w:r>
      <w:r w:rsidRPr="007F2FF1">
        <w:rPr>
          <w:rFonts w:cs="Calibri"/>
          <w:rtl/>
        </w:rPr>
        <w:t xml:space="preserve"> </w:t>
      </w:r>
      <w:r w:rsidRPr="007F2FF1">
        <w:rPr>
          <w:rFonts w:cs="Calibri"/>
        </w:rPr>
        <w:t>NDAF</w:t>
      </w:r>
      <w:r w:rsidRPr="007F2FF1">
        <w:rPr>
          <w:rFonts w:cs="Calibri"/>
          <w:rtl/>
        </w:rPr>
        <w:t xml:space="preserve"> ک</w:t>
      </w:r>
      <w:r w:rsidRPr="007F2FF1">
        <w:rPr>
          <w:rFonts w:cs="Calibri" w:hint="cs"/>
          <w:rtl/>
        </w:rPr>
        <w:t xml:space="preserve">ے اجراء </w:t>
      </w:r>
      <w:r w:rsidRPr="007F2FF1">
        <w:rPr>
          <w:rFonts w:cs="Calibri"/>
          <w:rtl/>
        </w:rPr>
        <w:t xml:space="preserve">کے بعد سے معذوری کی ایڈووکیسی (حمایت) کے شعبے میں بڑی تبدیلیاں آئی ہیں۔ اس میں 'معذوری کی قومی انشورنس سکیم' </w:t>
      </w:r>
      <w:r w:rsidRPr="007F2FF1">
        <w:rPr>
          <w:rFonts w:cs="Calibri"/>
        </w:rPr>
        <w:t>(National Disability Insurance Scheme, NDIS)</w:t>
      </w:r>
      <w:r w:rsidRPr="007F2FF1">
        <w:rPr>
          <w:rFonts w:cs="Calibri"/>
          <w:rtl/>
        </w:rPr>
        <w:t xml:space="preserve"> کا آغاز شامل ہے جو 2015 میں </w:t>
      </w:r>
      <w:r w:rsidRPr="007F2FF1">
        <w:rPr>
          <w:rFonts w:cs="Calibri"/>
        </w:rPr>
        <w:t>NDAF</w:t>
      </w:r>
      <w:r w:rsidRPr="007F2FF1">
        <w:rPr>
          <w:rFonts w:cs="Calibri"/>
          <w:rtl/>
        </w:rPr>
        <w:t xml:space="preserve"> پر مشاورت کا سبب بنا اور 2018 میں 'معذوری کی ایڈووکیسی کا معلوماتی پرچہ' شائع کیا گیا۔ 2017 میں </w:t>
      </w:r>
      <w:r w:rsidRPr="007F2FF1">
        <w:rPr>
          <w:rFonts w:cs="Calibri"/>
        </w:rPr>
        <w:t>NDIS</w:t>
      </w:r>
      <w:r w:rsidRPr="007F2FF1">
        <w:rPr>
          <w:rFonts w:cs="Calibri"/>
          <w:rtl/>
        </w:rPr>
        <w:t xml:space="preserve"> کوالٹی اینڈ سیف گارڈز کمیشن قائم کیا گیا اور 2019 میں 'معذور افراد کے ساتھ تشدّد، بدسلوکی، غفلت اور استحصال' </w:t>
      </w:r>
      <w:r w:rsidRPr="007F2FF1">
        <w:rPr>
          <w:rFonts w:cs="Calibri"/>
        </w:rPr>
        <w:t>(Violence, Abuse, Neglect and Exploitation of People with Disability)</w:t>
      </w:r>
      <w:r w:rsidRPr="007F2FF1">
        <w:rPr>
          <w:rFonts w:cs="Calibri"/>
          <w:rtl/>
        </w:rPr>
        <w:t xml:space="preserve"> کی چھان بین کا رائل کمیشن قائم کیا گیا۔</w:t>
      </w:r>
    </w:p>
    <w:p w14:paraId="20819188" w14:textId="25B8D644" w:rsidR="007F2FF1" w:rsidRPr="007F2FF1" w:rsidRDefault="007F2FF1" w:rsidP="007F2FF1">
      <w:pPr>
        <w:bidi/>
      </w:pPr>
      <w:r w:rsidRPr="007F2FF1">
        <w:rPr>
          <w:rFonts w:cs="Calibri"/>
          <w:rtl/>
          <w:lang w:bidi="ur-PK"/>
        </w:rPr>
        <w:t xml:space="preserve">ایک اور اہم تبدیلی </w:t>
      </w:r>
      <w:r w:rsidRPr="007F2FF1">
        <w:rPr>
          <w:rFonts w:cs="Calibri" w:hint="cs"/>
          <w:rtl/>
          <w:lang w:bidi="ur-PK"/>
        </w:rPr>
        <w:t>'</w:t>
      </w:r>
      <w:r w:rsidRPr="007F2FF1">
        <w:rPr>
          <w:rFonts w:cs="Calibri"/>
          <w:rtl/>
          <w:lang w:bidi="ur-PK"/>
        </w:rPr>
        <w:t>معذوری پر آسٹریلیا کی حکمت عملی 2021-2031</w:t>
      </w:r>
      <w:r w:rsidRPr="007F2FF1">
        <w:rPr>
          <w:rFonts w:cs="Calibri" w:hint="cs"/>
          <w:rtl/>
          <w:lang w:bidi="ur-PK"/>
        </w:rPr>
        <w:t>'</w:t>
      </w:r>
      <w:r w:rsidRPr="007F2FF1">
        <w:rPr>
          <w:rFonts w:cs="Calibri"/>
          <w:rtl/>
          <w:lang w:bidi="ur-PK"/>
        </w:rPr>
        <w:t xml:space="preserve"> </w:t>
      </w:r>
      <w:r w:rsidRPr="007F2FF1">
        <w:rPr>
          <w:rFonts w:cs="Calibri"/>
        </w:rPr>
        <w:t>(</w:t>
      </w:r>
      <w:r w:rsidRPr="007F2FF1">
        <w:rPr>
          <w:rFonts w:cs="Calibri"/>
          <w:i/>
        </w:rPr>
        <w:t>Australia’s Disability Strategy 2021-2031</w:t>
      </w:r>
      <w:r w:rsidRPr="007F2FF1">
        <w:rPr>
          <w:rFonts w:cs="Calibri"/>
        </w:rPr>
        <w:t>)</w:t>
      </w:r>
      <w:r w:rsidRPr="007F2FF1">
        <w:rPr>
          <w:rFonts w:cs="Calibri"/>
          <w:rtl/>
        </w:rPr>
        <w:t xml:space="preserve">  (حکمت عملی) کی اشاعت ہے جو یہ تسلیم کرتی ہے کہ ایڈووکیسی لوگوں کے حقوق محفوظ رکھنے اور معاشرے میں ان کی شمولیت اور شرکت میں حائل رکاوٹوں کو دور کرنے میں مدد دیتی ہے۔</w:t>
      </w:r>
    </w:p>
    <w:p w14:paraId="4A42AAA5" w14:textId="7A994631" w:rsidR="007F2FF1" w:rsidRPr="007F2FF1" w:rsidRDefault="007F2FF1" w:rsidP="007F2FF1">
      <w:pPr>
        <w:bidi/>
      </w:pPr>
      <w:r w:rsidRPr="007F2FF1">
        <w:rPr>
          <w:rFonts w:cs="Calibri"/>
          <w:rtl/>
        </w:rPr>
        <w:t xml:space="preserve">13 دسمبر 2019 کو سابقہ 'معذوری پر اصلاحات کی کاؤنسل  </w:t>
      </w:r>
      <w:r w:rsidRPr="007F2FF1">
        <w:rPr>
          <w:rFonts w:cs="Calibri"/>
        </w:rPr>
        <w:t>(Disability Reform Council, DRC)</w:t>
      </w:r>
      <w:r w:rsidRPr="007F2FF1">
        <w:rPr>
          <w:rFonts w:cs="Calibri"/>
          <w:rtl/>
        </w:rPr>
        <w:t xml:space="preserve"> نے اتفاق کیا</w:t>
      </w:r>
      <w:r w:rsidRPr="007F2FF1">
        <w:rPr>
          <w:rStyle w:val="FootnoteReference"/>
          <w:rFonts w:cs="Calibri"/>
        </w:rPr>
        <w:footnoteReference w:id="1"/>
      </w:r>
      <w:r w:rsidRPr="007F2FF1">
        <w:rPr>
          <w:rFonts w:cs="Calibri"/>
          <w:rtl/>
        </w:rPr>
        <w:t xml:space="preserve"> کہ معذوری کی ایڈووکیسی کے لیے فنڈنگ تمام عملداریوں (سٹیٹس اور ٹیریٹریز) کی مشترکہ ذمہ داری ہے۔ </w:t>
      </w:r>
      <w:r w:rsidRPr="007F2FF1">
        <w:rPr>
          <w:rFonts w:cs="Calibri"/>
        </w:rPr>
        <w:t xml:space="preserve">NDAF </w:t>
      </w:r>
      <w:r w:rsidRPr="007F2FF1">
        <w:rPr>
          <w:rFonts w:cs="Calibri"/>
          <w:rtl/>
        </w:rPr>
        <w:t xml:space="preserve"> معذوری کی ایڈووکیسی کے لیے عم</w:t>
      </w:r>
      <w:r w:rsidRPr="007F2FF1">
        <w:rPr>
          <w:rFonts w:cs="Calibri" w:hint="cs"/>
          <w:rtl/>
        </w:rPr>
        <w:t>ل</w:t>
      </w:r>
      <w:r w:rsidRPr="007F2FF1">
        <w:rPr>
          <w:rFonts w:cs="Calibri"/>
          <w:rtl/>
        </w:rPr>
        <w:t xml:space="preserve">داریوں کے مشترکہ عہد کی تصدیق کرتا ہے اور کامن ویلتھ نیا </w:t>
      </w:r>
      <w:r w:rsidRPr="007F2FF1">
        <w:rPr>
          <w:rFonts w:cs="Calibri"/>
        </w:rPr>
        <w:t>NDAF</w:t>
      </w:r>
      <w:r w:rsidRPr="007F2FF1">
        <w:rPr>
          <w:rFonts w:cs="Calibri"/>
          <w:rtl/>
        </w:rPr>
        <w:t xml:space="preserve"> تحریر کرنے کے لیے سٹیٹس اور ٹیریٹریز کے ساتھ قریبی تعاون کرتی رہی ہے۔</w:t>
      </w:r>
    </w:p>
    <w:p w14:paraId="6357D23A" w14:textId="3B28E2B2" w:rsidR="007F2FF1" w:rsidRPr="007F2FF1" w:rsidRDefault="007F2FF1" w:rsidP="007F2FF1">
      <w:pPr>
        <w:bidi/>
      </w:pPr>
      <w:r w:rsidRPr="007F2FF1">
        <w:rPr>
          <w:rFonts w:cs="Calibri"/>
          <w:rtl/>
        </w:rPr>
        <w:t>'معذوری پر اصلاحات کے لیے وزراء کی میٹنگ</w:t>
      </w:r>
      <w:r w:rsidRPr="007F2FF1">
        <w:rPr>
          <w:rFonts w:cs="Calibri"/>
          <w:rtl/>
          <w:lang w:bidi="ur-PK"/>
        </w:rPr>
        <w:t>'</w:t>
      </w:r>
      <w:r w:rsidRPr="007F2FF1">
        <w:rPr>
          <w:rFonts w:cs="Calibri"/>
          <w:rtl/>
        </w:rPr>
        <w:t xml:space="preserve"> </w:t>
      </w:r>
      <w:r w:rsidRPr="007F2FF1">
        <w:rPr>
          <w:rFonts w:cs="Calibri"/>
        </w:rPr>
        <w:t>(Disability Reform Ministers’ Meeting, DRMM)</w:t>
      </w:r>
      <w:r w:rsidRPr="007F2FF1">
        <w:rPr>
          <w:rFonts w:cs="Calibri"/>
          <w:rtl/>
        </w:rPr>
        <w:t xml:space="preserve"> کامن ویلتھ اور سٹیٹس اور ٹیریٹریز کے ان وزراء کے لیے فورم فراہم کرتی ہے جو معذوری پر پالیسی کے لیے ذمہ دار ہیں تاکہ معذوری پر پالیسی اور اس پر عملدرآمد میں قومی اصلاحات کو تحریک ملے۔ </w:t>
      </w:r>
      <w:r w:rsidRPr="007F2FF1">
        <w:rPr>
          <w:rFonts w:cs="Calibri"/>
        </w:rPr>
        <w:t xml:space="preserve">DRMM </w:t>
      </w:r>
      <w:r w:rsidRPr="007F2FF1">
        <w:rPr>
          <w:rFonts w:cs="Calibri"/>
          <w:rtl/>
        </w:rPr>
        <w:t xml:space="preserve"> نے </w:t>
      </w:r>
      <w:r w:rsidRPr="007F2FF1">
        <w:rPr>
          <w:rFonts w:cs="Calibri"/>
        </w:rPr>
        <w:t>NDAF</w:t>
      </w:r>
      <w:r w:rsidRPr="007F2FF1">
        <w:rPr>
          <w:rFonts w:cs="Calibri"/>
          <w:rtl/>
        </w:rPr>
        <w:t xml:space="preserve"> کے خاکے کو عوامی مشاورت کے لیے پیش کرنے کی حمایت کی ہے۔</w:t>
      </w:r>
    </w:p>
    <w:p w14:paraId="2B341176" w14:textId="07624380" w:rsidR="007F2FF1" w:rsidRPr="007F2FF1" w:rsidRDefault="007F2FF1" w:rsidP="007F2FF1">
      <w:pPr>
        <w:bidi/>
        <w:rPr>
          <w:rFonts w:asciiTheme="minorHAnsi" w:hAnsiTheme="minorHAnsi" w:cstheme="minorHAnsi"/>
        </w:rPr>
      </w:pPr>
      <w:r w:rsidRPr="007F2FF1">
        <w:rPr>
          <w:rFonts w:cs="Calibri"/>
        </w:rPr>
        <w:t xml:space="preserve"> NDAF </w:t>
      </w:r>
      <w:r w:rsidRPr="007F2FF1">
        <w:rPr>
          <w:rFonts w:cs="Calibri"/>
          <w:rtl/>
        </w:rPr>
        <w:t xml:space="preserve">کو معذوری کی ایڈووکیسی کے لائحہ عمل کے ذریعے سہارا مہیا ہو گا جو اس کے مقصد، اصولوں اور </w:t>
      </w:r>
      <w:r w:rsidRPr="007F2FF1">
        <w:rPr>
          <w:rFonts w:cs="Calibri" w:hint="cs"/>
          <w:rtl/>
        </w:rPr>
        <w:t xml:space="preserve">مطلوبہ </w:t>
      </w:r>
      <w:r w:rsidRPr="007F2FF1">
        <w:rPr>
          <w:rFonts w:cs="Calibri"/>
          <w:rtl/>
        </w:rPr>
        <w:t xml:space="preserve">نتائج پر عملدرآمد کا محرّک بنے گا۔ لائحہ عمل کو کامن ویلتھ، سٹیٹس اور ٹیریٹریز کی حکومتیں مل کر تشکیل دیں گی اور نافذ کریں گی۔ لائحہ عمل کو معذور لوگوں سے واسطے کے ذریعے رہنمائی ملے گی اور جہاں مناسب ہو، یہ 'حکمت عملی کے ہدف رکھنے والے ایکشن پلانز ' </w:t>
      </w:r>
      <w:r w:rsidRPr="007F2FF1">
        <w:rPr>
          <w:rFonts w:cs="Calibri"/>
        </w:rPr>
        <w:t>(Strategy’s Targeted Action Plans)</w:t>
      </w:r>
      <w:r w:rsidRPr="007F2FF1">
        <w:rPr>
          <w:rFonts w:cs="Calibri"/>
          <w:rtl/>
        </w:rPr>
        <w:t xml:space="preserve"> کے مطابق ہو گا۔ معذوری کی ایڈووکیسی 'حکمت عملی کےحفاظتی ایکشن پلان '</w:t>
      </w:r>
      <w:r w:rsidRPr="007F2FF1">
        <w:rPr>
          <w:rFonts w:cs="Calibri" w:hint="cs"/>
          <w:rtl/>
        </w:rPr>
        <w:t xml:space="preserve"> </w:t>
      </w:r>
      <w:r w:rsidRPr="007F2FF1">
        <w:rPr>
          <w:rFonts w:cs="Calibri"/>
        </w:rPr>
        <w:t>(Strategy’s Safety Targeted Action plan)</w:t>
      </w:r>
      <w:r w:rsidRPr="007F2FF1">
        <w:rPr>
          <w:rFonts w:cs="Calibri"/>
          <w:rtl/>
        </w:rPr>
        <w:t xml:space="preserve"> کا حصہ ہے جو </w:t>
      </w:r>
      <w:hyperlink r:id="rId14" w:history="1">
        <w:r w:rsidRPr="007F2FF1">
          <w:rPr>
            <w:rStyle w:val="Hyperlink"/>
            <w:rFonts w:ascii="Calibri" w:hAnsi="Calibri" w:cs="Calibri"/>
            <w:rtl/>
          </w:rPr>
          <w:t>یہاں</w:t>
        </w:r>
      </w:hyperlink>
      <w:r w:rsidRPr="007F2FF1">
        <w:rPr>
          <w:rFonts w:cs="Calibri"/>
          <w:rtl/>
        </w:rPr>
        <w:t xml:space="preserve"> دیکھا جا سکتا ہے۔</w:t>
      </w:r>
    </w:p>
    <w:p w14:paraId="49F0CD15" w14:textId="3902B422" w:rsidR="00630F15" w:rsidRPr="007F2FF1" w:rsidRDefault="007F2FF1" w:rsidP="007F2FF1">
      <w:pPr>
        <w:pStyle w:val="Heading1"/>
        <w:keepNext/>
        <w:bidi/>
        <w:rPr>
          <w:szCs w:val="32"/>
        </w:rPr>
      </w:pPr>
      <w:r w:rsidRPr="007F2FF1">
        <w:rPr>
          <w:rFonts w:ascii="Calibri" w:hAnsi="Calibri" w:cs="Calibri"/>
          <w:szCs w:val="32"/>
          <w:rtl/>
        </w:rPr>
        <w:t>آپ اپنی رائے کیسے دے سکتے ہیں؟</w:t>
      </w:r>
    </w:p>
    <w:p w14:paraId="5F07DE3B" w14:textId="4BE568CE" w:rsidR="007F2FF1" w:rsidRPr="007F2FF1" w:rsidRDefault="007F2FF1" w:rsidP="007F2FF1">
      <w:pPr>
        <w:bidi/>
      </w:pPr>
      <w:r w:rsidRPr="007F2FF1">
        <w:rPr>
          <w:rFonts w:cs="Calibri"/>
          <w:rtl/>
        </w:rPr>
        <w:t xml:space="preserve">ہم سب معذور لوگوں یا معذوری کی ایڈووکیسی سے تعلق رکھنے والے سب لوگوں کو نئے </w:t>
      </w:r>
      <w:r w:rsidRPr="007F2FF1">
        <w:rPr>
          <w:rFonts w:cs="Calibri"/>
        </w:rPr>
        <w:t>NDAF</w:t>
      </w:r>
      <w:r w:rsidRPr="007F2FF1">
        <w:rPr>
          <w:rFonts w:cs="Calibri"/>
          <w:rtl/>
        </w:rPr>
        <w:t xml:space="preserve"> کے متعلق سبمشن دینے کی بھرپور ترغیب دیتے ہیں جو آپ کو </w:t>
      </w:r>
      <w:r w:rsidRPr="007F2FF1">
        <w:rPr>
          <w:rFonts w:cs="Calibri"/>
        </w:rPr>
        <w:t>DSS Engage</w:t>
      </w:r>
      <w:r w:rsidRPr="007F2FF1">
        <w:rPr>
          <w:rFonts w:cs="Calibri"/>
          <w:rtl/>
        </w:rPr>
        <w:t xml:space="preserve"> پر بھی مل سکتا ہے۔ اس کے لیے:</w:t>
      </w:r>
    </w:p>
    <w:p w14:paraId="3849EF6A" w14:textId="07729532" w:rsidR="007F2FF1" w:rsidRPr="007F2FF1" w:rsidRDefault="007F2FF1" w:rsidP="007F2FF1">
      <w:pPr>
        <w:pStyle w:val="ListParagraph"/>
        <w:numPr>
          <w:ilvl w:val="0"/>
          <w:numId w:val="28"/>
        </w:numPr>
        <w:bidi/>
      </w:pPr>
      <w:r w:rsidRPr="007F2FF1">
        <w:rPr>
          <w:rFonts w:ascii="Calibri" w:hAnsi="Calibri" w:cs="Calibri"/>
        </w:rPr>
        <w:t>DSS Engage</w:t>
      </w:r>
      <w:r w:rsidRPr="007F2FF1">
        <w:rPr>
          <w:rFonts w:ascii="Calibri" w:hAnsi="Calibri" w:cs="Calibri"/>
          <w:rtl/>
        </w:rPr>
        <w:t xml:space="preserve"> پر مشاورت کی ویب سائیٹ دیکھیں</w:t>
      </w:r>
      <w:r w:rsidRPr="007F2FF1">
        <w:rPr>
          <w:rFonts w:ascii="Calibri" w:hAnsi="Calibri" w:cs="Calibri" w:hint="cs"/>
          <w:rtl/>
          <w:lang w:bidi="ur-PK"/>
        </w:rPr>
        <w:t>۔</w:t>
      </w:r>
    </w:p>
    <w:p w14:paraId="11DCEE96" w14:textId="4129C424" w:rsidR="00C60928" w:rsidRPr="007F2FF1" w:rsidRDefault="00BA29AF" w:rsidP="007F2FF1">
      <w:pPr>
        <w:pStyle w:val="ListParagraph"/>
        <w:numPr>
          <w:ilvl w:val="0"/>
          <w:numId w:val="28"/>
        </w:numPr>
        <w:bidi/>
      </w:pPr>
      <w:hyperlink r:id="rId15" w:history="1">
        <w:r w:rsidR="007F2FF1" w:rsidRPr="007F2FF1">
          <w:rPr>
            <w:rStyle w:val="Hyperlink"/>
            <w:rFonts w:ascii="Calibri" w:hAnsi="Calibri" w:cs="Calibri"/>
          </w:rPr>
          <w:t>disabilityadvocacysecretariat@dss.gov.au</w:t>
        </w:r>
      </w:hyperlink>
      <w:r w:rsidR="007F2FF1" w:rsidRPr="007F2FF1">
        <w:rPr>
          <w:rStyle w:val="Hyperlink"/>
          <w:rFonts w:ascii="Calibri" w:hAnsi="Calibri" w:cs="Calibri"/>
          <w:rtl/>
        </w:rPr>
        <w:t xml:space="preserve"> </w:t>
      </w:r>
      <w:r w:rsidR="007F2FF1" w:rsidRPr="007F2FF1">
        <w:rPr>
          <w:rFonts w:ascii="Calibri" w:hAnsi="Calibri" w:cs="Calibri"/>
          <w:rtl/>
        </w:rPr>
        <w:t>پر تحریری سبمشن ای میل کریں</w:t>
      </w:r>
      <w:r w:rsidR="00C60928" w:rsidRPr="007F2FF1">
        <w:t xml:space="preserve"> </w:t>
      </w:r>
    </w:p>
    <w:p w14:paraId="63B9A65D" w14:textId="2DFCE21B" w:rsidR="00C60928" w:rsidRPr="007F2FF1" w:rsidRDefault="007F2FF1" w:rsidP="007F2FF1">
      <w:pPr>
        <w:pStyle w:val="ListParagraph"/>
        <w:keepNext/>
        <w:keepLines/>
        <w:numPr>
          <w:ilvl w:val="0"/>
          <w:numId w:val="28"/>
        </w:numPr>
        <w:bidi/>
      </w:pPr>
      <w:r w:rsidRPr="007F2FF1">
        <w:rPr>
          <w:rFonts w:ascii="Calibri" w:hAnsi="Calibri" w:cs="Calibri"/>
          <w:rtl/>
          <w:lang w:bidi="ur-PK"/>
        </w:rPr>
        <w:lastRenderedPageBreak/>
        <w:t>ہمیں اس پتے پر تحریری سبمشن بھیجیں:</w:t>
      </w:r>
    </w:p>
    <w:p w14:paraId="64302EA0" w14:textId="3FB8351A" w:rsidR="00C60928" w:rsidRPr="007F2FF1" w:rsidRDefault="00C60928" w:rsidP="007F2FF1">
      <w:pPr>
        <w:pStyle w:val="ListParagraph"/>
        <w:keepNext/>
        <w:keepLines/>
        <w:bidi/>
        <w:ind w:firstLine="720"/>
      </w:pPr>
      <w:r w:rsidRPr="007F2FF1">
        <w:t xml:space="preserve">Disability </w:t>
      </w:r>
      <w:r w:rsidR="0084700C" w:rsidRPr="007F2FF1">
        <w:t>Advocacy Policy</w:t>
      </w:r>
    </w:p>
    <w:p w14:paraId="27799F18" w14:textId="77777777" w:rsidR="00C60928" w:rsidRPr="007F2FF1" w:rsidRDefault="00C60928" w:rsidP="007F2FF1">
      <w:pPr>
        <w:pStyle w:val="ListParagraph"/>
        <w:keepNext/>
        <w:keepLines/>
        <w:bidi/>
        <w:ind w:firstLine="720"/>
      </w:pPr>
      <w:r w:rsidRPr="007F2FF1">
        <w:t>GPO Box 9820</w:t>
      </w:r>
    </w:p>
    <w:p w14:paraId="7FD935EE" w14:textId="77777777" w:rsidR="00C60928" w:rsidRPr="007F2FF1" w:rsidRDefault="00C60928" w:rsidP="007F2FF1">
      <w:pPr>
        <w:pStyle w:val="ListParagraph"/>
        <w:keepNext/>
        <w:keepLines/>
        <w:bidi/>
        <w:ind w:firstLine="720"/>
      </w:pPr>
      <w:r w:rsidRPr="007F2FF1">
        <w:t>Department of Social Services</w:t>
      </w:r>
    </w:p>
    <w:p w14:paraId="4AF6DFF9" w14:textId="77777777" w:rsidR="00C60928" w:rsidRPr="007F2FF1" w:rsidRDefault="00C60928" w:rsidP="007F2FF1">
      <w:pPr>
        <w:pStyle w:val="ListParagraph"/>
        <w:keepNext/>
        <w:keepLines/>
        <w:bidi/>
        <w:ind w:firstLine="720"/>
      </w:pPr>
      <w:r w:rsidRPr="007F2FF1">
        <w:t>Canberra ACT 2601</w:t>
      </w:r>
    </w:p>
    <w:p w14:paraId="085EE5AB" w14:textId="3B9D7ADB" w:rsidR="007F2FF1" w:rsidRPr="007F2FF1" w:rsidRDefault="007F2FF1" w:rsidP="007F2FF1">
      <w:pPr>
        <w:bidi/>
      </w:pPr>
      <w:r w:rsidRPr="007F2FF1">
        <w:rPr>
          <w:rFonts w:cs="Calibri"/>
          <w:rtl/>
        </w:rPr>
        <w:t xml:space="preserve">اگر آپ </w:t>
      </w:r>
      <w:r w:rsidRPr="007F2FF1">
        <w:rPr>
          <w:rFonts w:cs="Calibri"/>
        </w:rPr>
        <w:t>DSS Engage</w:t>
      </w:r>
      <w:r w:rsidRPr="007F2FF1">
        <w:rPr>
          <w:rFonts w:cs="Calibri"/>
          <w:rtl/>
        </w:rPr>
        <w:t xml:space="preserve"> کے ذریعے سبمشن </w:t>
      </w:r>
      <w:r w:rsidRPr="007F2FF1">
        <w:rPr>
          <w:rFonts w:cs="Calibri" w:hint="cs"/>
          <w:rtl/>
        </w:rPr>
        <w:t>د</w:t>
      </w:r>
      <w:r w:rsidRPr="007F2FF1">
        <w:rPr>
          <w:rFonts w:cs="Calibri"/>
          <w:rtl/>
        </w:rPr>
        <w:t xml:space="preserve">یں تو آپ سے یہ واضح کرنے کو کہا جائے گا کہ آيا آپ </w:t>
      </w:r>
      <w:r w:rsidRPr="007F2FF1">
        <w:rPr>
          <w:rFonts w:cs="Calibri"/>
        </w:rPr>
        <w:t xml:space="preserve">DSS </w:t>
      </w:r>
      <w:r w:rsidRPr="007F2FF1">
        <w:rPr>
          <w:rFonts w:cs="Calibri"/>
          <w:rtl/>
        </w:rPr>
        <w:t>کی ویب سائیٹ پر اپنی سبمشن شائع کروانا پسند کریں گے۔</w:t>
      </w:r>
    </w:p>
    <w:p w14:paraId="5932A03A" w14:textId="0639C0A4" w:rsidR="007F2FF1" w:rsidRPr="007F2FF1" w:rsidRDefault="007F2FF1" w:rsidP="007F2FF1">
      <w:pPr>
        <w:bidi/>
      </w:pPr>
      <w:r w:rsidRPr="007F2FF1">
        <w:rPr>
          <w:rFonts w:cs="Calibri"/>
          <w:rtl/>
        </w:rPr>
        <w:t>اگر آپ ای میل یا ڈاک کے ذریعے اپنی سبمشن بھیجیں تو براہ مہربانی واضح کریں کہ آيا آپ اپنی سبمشن آن لائن شائع کروانا چ</w:t>
      </w:r>
      <w:r w:rsidRPr="007F2FF1">
        <w:rPr>
          <w:rFonts w:cs="Calibri" w:hint="cs"/>
          <w:rtl/>
        </w:rPr>
        <w:t>ا</w:t>
      </w:r>
      <w:r w:rsidRPr="007F2FF1">
        <w:rPr>
          <w:rFonts w:cs="Calibri"/>
          <w:rtl/>
        </w:rPr>
        <w:t>ہیں گے۔</w:t>
      </w:r>
    </w:p>
    <w:p w14:paraId="4B1C7B7A" w14:textId="41C2E980" w:rsidR="007F2FF1" w:rsidRPr="007F2FF1" w:rsidRDefault="007F2FF1" w:rsidP="007F2FF1">
      <w:pPr>
        <w:bidi/>
      </w:pPr>
      <w:r w:rsidRPr="007F2FF1">
        <w:rPr>
          <w:rFonts w:cs="Calibri"/>
          <w:rtl/>
        </w:rPr>
        <w:t xml:space="preserve">سبمشنز </w:t>
      </w:r>
      <w:r w:rsidRPr="007F2FF1">
        <w:rPr>
          <w:rFonts w:cs="Calibri" w:hint="cs"/>
          <w:rtl/>
        </w:rPr>
        <w:t>دینے</w:t>
      </w:r>
      <w:r w:rsidRPr="007F2FF1">
        <w:rPr>
          <w:rFonts w:cs="Calibri"/>
          <w:rtl/>
        </w:rPr>
        <w:t xml:space="preserve"> کے لیے آخری تاریخ یہ ہے: </w:t>
      </w:r>
      <w:r w:rsidR="00AC5B4F">
        <w:rPr>
          <w:rFonts w:cs="Calibri" w:hint="cs"/>
          <w:rtl/>
        </w:rPr>
        <w:t xml:space="preserve">3 جون 2022، شام </w:t>
      </w:r>
      <w:r w:rsidR="00AC5B4F">
        <w:rPr>
          <w:rFonts w:cs="Calibri"/>
        </w:rPr>
        <w:t>5.00</w:t>
      </w:r>
      <w:r w:rsidR="00AC5B4F">
        <w:rPr>
          <w:rFonts w:cs="Calibri" w:hint="cs"/>
          <w:rtl/>
        </w:rPr>
        <w:t xml:space="preserve"> بجے تک</w:t>
      </w:r>
    </w:p>
    <w:p w14:paraId="15D153E0" w14:textId="29C84346" w:rsidR="007A6CC4" w:rsidRPr="007F2FF1" w:rsidRDefault="007F2FF1" w:rsidP="007F2FF1">
      <w:pPr>
        <w:pStyle w:val="Heading1"/>
        <w:bidi/>
        <w:rPr>
          <w:szCs w:val="32"/>
        </w:rPr>
      </w:pPr>
      <w:r w:rsidRPr="007F2FF1">
        <w:rPr>
          <w:rFonts w:ascii="Calibri" w:hAnsi="Calibri" w:cs="Calibri"/>
          <w:szCs w:val="32"/>
          <w:rtl/>
        </w:rPr>
        <w:t>آپ کی سبمشن میں کیا لکھا ہونا چاہیے؟</w:t>
      </w:r>
    </w:p>
    <w:p w14:paraId="7A46DC9D" w14:textId="0B8A66B8" w:rsidR="007F2FF1" w:rsidRPr="007F2FF1" w:rsidRDefault="007F2FF1" w:rsidP="007F2FF1">
      <w:pPr>
        <w:bidi/>
      </w:pPr>
      <w:r w:rsidRPr="007F2FF1">
        <w:rPr>
          <w:rFonts w:cs="Calibri"/>
          <w:rtl/>
        </w:rPr>
        <w:t>اپنی سبمشن تیار کرتے ہوئے براہ مہربانی مندرجہ ذیل سوالات سے رہنمائی لیں:</w:t>
      </w:r>
    </w:p>
    <w:p w14:paraId="0C24134F" w14:textId="5F056E2D" w:rsidR="007F2FF1" w:rsidRPr="007F2FF1" w:rsidRDefault="007F2FF1" w:rsidP="007F2FF1">
      <w:pPr>
        <w:pStyle w:val="ListParagraph"/>
        <w:numPr>
          <w:ilvl w:val="0"/>
          <w:numId w:val="20"/>
        </w:numPr>
        <w:bidi/>
      </w:pPr>
      <w:r w:rsidRPr="007F2FF1">
        <w:rPr>
          <w:rFonts w:ascii="Calibri" w:hAnsi="Calibri" w:cs="Calibri"/>
          <w:rtl/>
        </w:rPr>
        <w:t xml:space="preserve">کیا آپ سمجھتے ہیں کہ نیا </w:t>
      </w:r>
      <w:r w:rsidRPr="007F2FF1">
        <w:rPr>
          <w:rFonts w:ascii="Calibri" w:hAnsi="Calibri" w:cs="Calibri"/>
        </w:rPr>
        <w:t>NDAF</w:t>
      </w:r>
      <w:r w:rsidRPr="007F2FF1">
        <w:rPr>
          <w:rFonts w:ascii="Calibri" w:hAnsi="Calibri" w:cs="Calibri"/>
          <w:rtl/>
        </w:rPr>
        <w:t xml:space="preserve"> ایڈووکیسی کے لیے آپ کے تصوّر کا احاطہ کرتا ہے؟ اگر نہیں تو کن تبدیلیوں کی ضرورت ہے؟</w:t>
      </w:r>
    </w:p>
    <w:p w14:paraId="4C64BD4C" w14:textId="4FBEEFAA" w:rsidR="007F2FF1" w:rsidRPr="007F2FF1" w:rsidRDefault="007F2FF1" w:rsidP="007F2FF1">
      <w:pPr>
        <w:pStyle w:val="ListParagraph"/>
        <w:numPr>
          <w:ilvl w:val="0"/>
          <w:numId w:val="20"/>
        </w:numPr>
        <w:bidi/>
      </w:pPr>
      <w:r w:rsidRPr="007F2FF1">
        <w:rPr>
          <w:rFonts w:ascii="Calibri" w:hAnsi="Calibri" w:cs="Calibri"/>
          <w:rtl/>
        </w:rPr>
        <w:t xml:space="preserve">کیا </w:t>
      </w:r>
      <w:r w:rsidRPr="007F2FF1">
        <w:rPr>
          <w:rFonts w:ascii="Calibri" w:hAnsi="Calibri" w:cs="Calibri"/>
        </w:rPr>
        <w:t xml:space="preserve">NDAF </w:t>
      </w:r>
      <w:r w:rsidRPr="007F2FF1">
        <w:rPr>
          <w:rFonts w:ascii="Calibri" w:hAnsi="Calibri" w:cs="Calibri"/>
          <w:rtl/>
        </w:rPr>
        <w:t xml:space="preserve"> کے </w:t>
      </w:r>
      <w:r w:rsidRPr="007F2FF1">
        <w:rPr>
          <w:rFonts w:ascii="Calibri" w:hAnsi="Calibri" w:cs="Calibri"/>
          <w:b/>
          <w:bCs/>
          <w:u w:val="single"/>
          <w:rtl/>
        </w:rPr>
        <w:t>اصول</w:t>
      </w:r>
      <w:r w:rsidRPr="007F2FF1">
        <w:rPr>
          <w:rFonts w:ascii="Calibri" w:hAnsi="Calibri" w:cs="Calibri"/>
          <w:rtl/>
        </w:rPr>
        <w:t xml:space="preserve"> معذوری کے بدلتے ہوئے ماحول میں</w:t>
      </w:r>
      <w:r w:rsidRPr="007F2FF1">
        <w:rPr>
          <w:rFonts w:ascii="Calibri" w:hAnsi="Calibri" w:cs="Calibri" w:hint="cs"/>
          <w:rtl/>
        </w:rPr>
        <w:t xml:space="preserve">، اور </w:t>
      </w:r>
      <w:r w:rsidRPr="007F2FF1">
        <w:rPr>
          <w:rFonts w:ascii="Calibri" w:hAnsi="Calibri" w:cs="Calibri"/>
          <w:rtl/>
        </w:rPr>
        <w:t xml:space="preserve">اس سلسلے میں </w:t>
      </w:r>
      <w:r w:rsidRPr="007F2FF1">
        <w:rPr>
          <w:rFonts w:ascii="Calibri" w:hAnsi="Calibri" w:cs="Calibri"/>
        </w:rPr>
        <w:t>NDIS</w:t>
      </w:r>
      <w:r w:rsidRPr="007F2FF1">
        <w:rPr>
          <w:rFonts w:ascii="Calibri" w:hAnsi="Calibri" w:cs="Calibri"/>
          <w:rtl/>
        </w:rPr>
        <w:t xml:space="preserve"> کو بھی مدنظر رکھتے ہوئے</w:t>
      </w:r>
      <w:r w:rsidRPr="007F2FF1">
        <w:rPr>
          <w:rFonts w:ascii="Calibri" w:hAnsi="Calibri" w:cs="Calibri" w:hint="cs"/>
          <w:rtl/>
        </w:rPr>
        <w:t>،</w:t>
      </w:r>
      <w:r w:rsidRPr="007F2FF1">
        <w:rPr>
          <w:rFonts w:ascii="Calibri" w:hAnsi="Calibri" w:cs="Calibri"/>
          <w:rtl/>
        </w:rPr>
        <w:t xml:space="preserve"> معذور لوگوں کے لیے ایڈووکیسی فراہم کرنے میں رہنمائی کے لیے مناسب </w:t>
      </w:r>
      <w:r w:rsidRPr="007F2FF1">
        <w:rPr>
          <w:rFonts w:ascii="Calibri" w:hAnsi="Calibri" w:cs="Calibri" w:hint="cs"/>
          <w:rtl/>
        </w:rPr>
        <w:t>ہیں</w:t>
      </w:r>
      <w:r w:rsidRPr="007F2FF1">
        <w:rPr>
          <w:rFonts w:ascii="Calibri" w:hAnsi="Calibri" w:cs="Calibri"/>
          <w:rtl/>
        </w:rPr>
        <w:t>؟ اگر نہیں تو کن تبدیلیوں کی ضرورت ہے؟</w:t>
      </w:r>
    </w:p>
    <w:p w14:paraId="73651CC9" w14:textId="090E31FA" w:rsidR="007F2FF1" w:rsidRPr="007F2FF1" w:rsidRDefault="007F2FF1" w:rsidP="007F2FF1">
      <w:pPr>
        <w:pStyle w:val="ListParagraph"/>
        <w:numPr>
          <w:ilvl w:val="0"/>
          <w:numId w:val="20"/>
        </w:numPr>
        <w:bidi/>
      </w:pPr>
      <w:r w:rsidRPr="007F2FF1">
        <w:rPr>
          <w:rFonts w:ascii="Calibri" w:hAnsi="Calibri" w:cs="Calibri"/>
          <w:rtl/>
        </w:rPr>
        <w:t xml:space="preserve">کیا </w:t>
      </w:r>
      <w:r w:rsidRPr="007F2FF1">
        <w:rPr>
          <w:rFonts w:ascii="Calibri" w:hAnsi="Calibri" w:cs="Calibri"/>
        </w:rPr>
        <w:t xml:space="preserve">NDAF </w:t>
      </w:r>
      <w:r w:rsidRPr="007F2FF1">
        <w:rPr>
          <w:rFonts w:ascii="Calibri" w:hAnsi="Calibri" w:cs="Calibri"/>
          <w:rtl/>
        </w:rPr>
        <w:t xml:space="preserve">کے </w:t>
      </w:r>
      <w:r w:rsidRPr="007F2FF1">
        <w:rPr>
          <w:rFonts w:ascii="Calibri" w:hAnsi="Calibri" w:cs="Calibri"/>
          <w:b/>
          <w:bCs/>
          <w:u w:val="single"/>
          <w:rtl/>
        </w:rPr>
        <w:t>مطلوبہ نتائج</w:t>
      </w:r>
      <w:r w:rsidRPr="007F2FF1">
        <w:rPr>
          <w:rFonts w:ascii="Calibri" w:hAnsi="Calibri" w:cs="Calibri"/>
          <w:rtl/>
        </w:rPr>
        <w:t xml:space="preserve"> واضح اور قابل حصول ہیں؟ کیا </w:t>
      </w:r>
      <w:r w:rsidRPr="007F2FF1">
        <w:rPr>
          <w:rFonts w:ascii="Calibri" w:hAnsi="Calibri" w:cs="Calibri" w:hint="cs"/>
          <w:rtl/>
        </w:rPr>
        <w:t xml:space="preserve">کوئی </w:t>
      </w:r>
      <w:r w:rsidRPr="007F2FF1">
        <w:rPr>
          <w:rFonts w:ascii="Calibri" w:hAnsi="Calibri" w:cs="Calibri"/>
          <w:rtl/>
        </w:rPr>
        <w:t>مختلف نتائج شامل کیے جانے چاہ</w:t>
      </w:r>
      <w:r w:rsidRPr="007F2FF1">
        <w:rPr>
          <w:rFonts w:ascii="Calibri" w:hAnsi="Calibri" w:cs="Calibri" w:hint="cs"/>
          <w:rtl/>
        </w:rPr>
        <w:t>ئ</w:t>
      </w:r>
      <w:r w:rsidRPr="007F2FF1">
        <w:rPr>
          <w:rFonts w:ascii="Calibri" w:hAnsi="Calibri" w:cs="Calibri"/>
          <w:rtl/>
        </w:rPr>
        <w:t>یں؟ اگر ہاں تو کیا شامل کیا جانا چاہیے؟</w:t>
      </w:r>
    </w:p>
    <w:p w14:paraId="67282F62" w14:textId="0BAE9D75" w:rsidR="007F2FF1" w:rsidRPr="007F2FF1" w:rsidRDefault="007F2FF1" w:rsidP="007F2FF1">
      <w:pPr>
        <w:pStyle w:val="ListParagraph"/>
        <w:numPr>
          <w:ilvl w:val="0"/>
          <w:numId w:val="20"/>
        </w:numPr>
        <w:bidi/>
      </w:pPr>
      <w:r w:rsidRPr="007F2FF1">
        <w:rPr>
          <w:rFonts w:ascii="Calibri" w:hAnsi="Calibri" w:cs="Calibri"/>
          <w:rtl/>
        </w:rPr>
        <w:t xml:space="preserve">کیا </w:t>
      </w:r>
      <w:r w:rsidRPr="007F2FF1">
        <w:rPr>
          <w:rFonts w:ascii="Calibri" w:hAnsi="Calibri" w:cs="Calibri"/>
        </w:rPr>
        <w:t xml:space="preserve">NDAF </w:t>
      </w:r>
      <w:r w:rsidRPr="007F2FF1">
        <w:rPr>
          <w:rFonts w:ascii="Calibri" w:hAnsi="Calibri" w:cs="Calibri"/>
          <w:rtl/>
        </w:rPr>
        <w:t xml:space="preserve"> </w:t>
      </w:r>
      <w:r w:rsidRPr="007F2FF1">
        <w:rPr>
          <w:rFonts w:ascii="Calibri" w:hAnsi="Calibri" w:cs="Calibri" w:hint="cs"/>
          <w:rtl/>
        </w:rPr>
        <w:t>میں شامل</w:t>
      </w:r>
      <w:r w:rsidRPr="007F2FF1">
        <w:rPr>
          <w:rFonts w:ascii="Calibri" w:hAnsi="Calibri" w:cs="Calibri"/>
          <w:rtl/>
        </w:rPr>
        <w:t xml:space="preserve"> </w:t>
      </w:r>
      <w:r w:rsidRPr="007F2FF1">
        <w:rPr>
          <w:rFonts w:ascii="Calibri" w:hAnsi="Calibri" w:cs="Calibri"/>
          <w:b/>
          <w:bCs/>
          <w:u w:val="single"/>
          <w:rtl/>
        </w:rPr>
        <w:t>ذمہ داریوں، اصلاحات اور پالیسی کے لیے ہدایات</w:t>
      </w:r>
      <w:r w:rsidRPr="007F2FF1">
        <w:rPr>
          <w:rFonts w:ascii="Calibri" w:hAnsi="Calibri" w:cs="Calibri"/>
          <w:rtl/>
        </w:rPr>
        <w:t xml:space="preserve"> متعلقہ ہیں یا کیا مختلف ہدایات شامل کی جانی چاہیئں؟</w:t>
      </w:r>
    </w:p>
    <w:p w14:paraId="2BC59409" w14:textId="55CCDF94" w:rsidR="007F2FF1" w:rsidRPr="007F2FF1" w:rsidRDefault="007F2FF1" w:rsidP="007F2FF1">
      <w:pPr>
        <w:pStyle w:val="ListParagraph"/>
        <w:numPr>
          <w:ilvl w:val="0"/>
          <w:numId w:val="20"/>
        </w:numPr>
        <w:bidi/>
      </w:pPr>
      <w:r w:rsidRPr="007F2FF1">
        <w:rPr>
          <w:rFonts w:ascii="Calibri" w:hAnsi="Calibri" w:cs="Calibri"/>
          <w:rtl/>
        </w:rPr>
        <w:t xml:space="preserve">کیا </w:t>
      </w:r>
      <w:r w:rsidRPr="007F2FF1">
        <w:rPr>
          <w:rFonts w:ascii="Calibri" w:hAnsi="Calibri" w:cs="Calibri"/>
        </w:rPr>
        <w:t xml:space="preserve">NDAF </w:t>
      </w:r>
      <w:r w:rsidRPr="007F2FF1">
        <w:rPr>
          <w:rFonts w:ascii="Calibri" w:hAnsi="Calibri" w:cs="Calibri"/>
          <w:rtl/>
        </w:rPr>
        <w:t xml:space="preserve"> </w:t>
      </w:r>
      <w:r w:rsidRPr="007F2FF1">
        <w:rPr>
          <w:rFonts w:ascii="Calibri" w:hAnsi="Calibri" w:cs="Calibri"/>
          <w:b/>
          <w:bCs/>
          <w:rtl/>
        </w:rPr>
        <w:t>واضح کرتا ہے</w:t>
      </w:r>
      <w:r w:rsidRPr="007F2FF1">
        <w:rPr>
          <w:rFonts w:ascii="Calibri" w:hAnsi="Calibri" w:cs="Calibri"/>
          <w:rtl/>
        </w:rPr>
        <w:t xml:space="preserve"> کہ معذوری کے حالیہ اور آئندہ ماحول میں </w:t>
      </w:r>
      <w:r w:rsidRPr="007F2FF1">
        <w:rPr>
          <w:rFonts w:ascii="Calibri" w:hAnsi="Calibri" w:cs="Calibri"/>
          <w:b/>
          <w:bCs/>
          <w:rtl/>
        </w:rPr>
        <w:t>کن چیزوں کی ضرورت ہے</w:t>
      </w:r>
      <w:r w:rsidRPr="007F2FF1">
        <w:rPr>
          <w:rFonts w:ascii="Calibri" w:hAnsi="Calibri" w:cs="Calibri"/>
          <w:rtl/>
        </w:rPr>
        <w:t>؟ اگر نہیں تو کن تبدیلیوں کی ضرورت ہے؟</w:t>
      </w:r>
    </w:p>
    <w:p w14:paraId="14B58F7B" w14:textId="144E26B2" w:rsidR="007F2FF1" w:rsidRPr="007F2FF1" w:rsidRDefault="007F2FF1" w:rsidP="007F2FF1">
      <w:pPr>
        <w:pStyle w:val="ListParagraph"/>
        <w:numPr>
          <w:ilvl w:val="0"/>
          <w:numId w:val="20"/>
        </w:numPr>
        <w:bidi/>
      </w:pPr>
      <w:r w:rsidRPr="007F2FF1">
        <w:rPr>
          <w:rFonts w:ascii="Calibri" w:hAnsi="Calibri" w:cs="Calibri"/>
          <w:rtl/>
        </w:rPr>
        <w:t xml:space="preserve">کیا </w:t>
      </w:r>
      <w:r w:rsidRPr="007F2FF1">
        <w:rPr>
          <w:rFonts w:ascii="Calibri" w:hAnsi="Calibri" w:cs="Calibri"/>
        </w:rPr>
        <w:t>NDAF</w:t>
      </w:r>
      <w:r w:rsidRPr="007F2FF1">
        <w:rPr>
          <w:rFonts w:ascii="Calibri" w:hAnsi="Calibri" w:cs="Calibri"/>
          <w:rtl/>
        </w:rPr>
        <w:t xml:space="preserve"> کے متعلق آپ کے کوئی دوسرے تبصرے، خیالات یا تجاویز ہیں؟</w:t>
      </w:r>
    </w:p>
    <w:p w14:paraId="7986D011" w14:textId="43E90D64" w:rsidR="007F2FF1" w:rsidRPr="007F2FF1" w:rsidRDefault="007F2FF1" w:rsidP="007F2FF1">
      <w:pPr>
        <w:bidi/>
      </w:pPr>
      <w:r w:rsidRPr="007F2FF1">
        <w:rPr>
          <w:rFonts w:cs="Calibri"/>
          <w:rtl/>
        </w:rPr>
        <w:t xml:space="preserve">اگر مشاورت کے عمل کے سلسلے میں آپ کا کوئی سوال ہو تو براہ مہربانی </w:t>
      </w:r>
      <w:r w:rsidRPr="007F2FF1">
        <w:rPr>
          <w:rFonts w:cs="Calibri"/>
        </w:rPr>
        <w:t xml:space="preserve"> </w:t>
      </w:r>
      <w:hyperlink r:id="rId16" w:history="1">
        <w:r w:rsidRPr="007F2FF1">
          <w:rPr>
            <w:rStyle w:val="Hyperlink"/>
            <w:rFonts w:ascii="Calibri" w:hAnsi="Calibri" w:cs="Calibri"/>
          </w:rPr>
          <w:t>disabilityadvocacysecretariat@dss.gov.au</w:t>
        </w:r>
      </w:hyperlink>
      <w:r w:rsidRPr="007F2FF1">
        <w:rPr>
          <w:rFonts w:cs="Calibri"/>
          <w:rtl/>
        </w:rPr>
        <w:t>پر ای میل کریں۔</w:t>
      </w:r>
    </w:p>
    <w:p w14:paraId="3E66F2A3" w14:textId="6C2717E5" w:rsidR="00A65F88" w:rsidRPr="007F2FF1" w:rsidRDefault="007F2FF1" w:rsidP="007F2FF1">
      <w:pPr>
        <w:pStyle w:val="Heading1"/>
        <w:bidi/>
        <w:rPr>
          <w:szCs w:val="32"/>
        </w:rPr>
      </w:pPr>
      <w:r w:rsidRPr="007F2FF1">
        <w:rPr>
          <w:rFonts w:ascii="Calibri" w:hAnsi="Calibri" w:cs="Calibri"/>
          <w:szCs w:val="32"/>
          <w:rtl/>
        </w:rPr>
        <w:t>آئندہ مراحل</w:t>
      </w:r>
    </w:p>
    <w:p w14:paraId="318644DF" w14:textId="070CE1ED" w:rsidR="007F2FF1" w:rsidRPr="007F2FF1" w:rsidRDefault="007F2FF1" w:rsidP="007F2FF1">
      <w:pPr>
        <w:bidi/>
      </w:pPr>
      <w:r w:rsidRPr="007F2FF1">
        <w:rPr>
          <w:rFonts w:cs="Calibri"/>
          <w:rtl/>
        </w:rPr>
        <w:t xml:space="preserve">کامن ویلتھ، سٹیٹس اور ٹیریٹریز اس مشاورت سے حاصل ہونے والی آراء کو </w:t>
      </w:r>
      <w:r w:rsidRPr="007F2FF1">
        <w:rPr>
          <w:rFonts w:cs="Calibri"/>
        </w:rPr>
        <w:t xml:space="preserve">NDAF </w:t>
      </w:r>
      <w:r w:rsidRPr="007F2FF1">
        <w:rPr>
          <w:rFonts w:cs="Calibri"/>
          <w:rtl/>
        </w:rPr>
        <w:t xml:space="preserve"> کو حتمی شکل دینے کے لیے استعمال کریں گے۔</w:t>
      </w:r>
    </w:p>
    <w:p w14:paraId="7E4E89CF" w14:textId="2609BFC3" w:rsidR="007F2FF1" w:rsidRPr="00ED7184" w:rsidRDefault="007F2FF1" w:rsidP="007F2FF1">
      <w:pPr>
        <w:bidi/>
      </w:pPr>
      <w:r w:rsidRPr="007F2FF1">
        <w:rPr>
          <w:rFonts w:cs="Calibri"/>
        </w:rPr>
        <w:t>NDAF</w:t>
      </w:r>
      <w:r w:rsidRPr="007F2FF1">
        <w:rPr>
          <w:rFonts w:cs="Calibri"/>
          <w:rtl/>
        </w:rPr>
        <w:t xml:space="preserve"> پر</w:t>
      </w:r>
      <w:r w:rsidRPr="007F2FF1">
        <w:rPr>
          <w:rFonts w:cs="Calibri" w:hint="cs"/>
          <w:rtl/>
        </w:rPr>
        <w:t xml:space="preserve"> ملنے والی</w:t>
      </w:r>
      <w:r w:rsidRPr="007F2FF1">
        <w:rPr>
          <w:rFonts w:cs="Calibri"/>
          <w:rtl/>
        </w:rPr>
        <w:t xml:space="preserve"> آراء پر غور ہو چکنے کے بعد حتمی </w:t>
      </w:r>
      <w:r w:rsidRPr="007F2FF1">
        <w:rPr>
          <w:rFonts w:cs="Calibri"/>
        </w:rPr>
        <w:t xml:space="preserve">NDAF </w:t>
      </w:r>
      <w:r w:rsidRPr="007F2FF1">
        <w:rPr>
          <w:rFonts w:cs="Calibri" w:hint="cs"/>
          <w:rtl/>
        </w:rPr>
        <w:t>کو</w:t>
      </w:r>
      <w:r w:rsidRPr="007F2FF1">
        <w:rPr>
          <w:rFonts w:cs="Calibri"/>
          <w:rtl/>
        </w:rPr>
        <w:t xml:space="preserve"> توثیق کے لیے 'معذوری پر اصلاحات کے لیے وزراء کی میٹنگ' کے سامنے پیش کیا جائے گا اور اس کے بعد ڈیپارٹمنٹ آف سوشل سروسز </w:t>
      </w:r>
      <w:r w:rsidRPr="007F2FF1">
        <w:rPr>
          <w:rFonts w:cs="Calibri"/>
        </w:rPr>
        <w:t>(Department of Social Services)</w:t>
      </w:r>
      <w:r w:rsidRPr="007F2FF1">
        <w:rPr>
          <w:rFonts w:cs="Calibri"/>
          <w:rtl/>
        </w:rPr>
        <w:t xml:space="preserve"> کی ویب سائیٹ پر اپ لوڈ کیا جائے گا۔</w:t>
      </w:r>
    </w:p>
    <w:sectPr w:rsidR="007F2FF1" w:rsidRPr="00ED7184" w:rsidSect="00D96C97">
      <w:headerReference w:type="default" r:id="rId17"/>
      <w:headerReference w:type="first" r:id="rId18"/>
      <w:footerReference w:type="first" r:id="rId19"/>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C215" w14:textId="77777777" w:rsidR="00BA29AF" w:rsidRDefault="00BA29AF" w:rsidP="008F3023">
      <w:pPr>
        <w:spacing w:before="0" w:after="0" w:line="240" w:lineRule="auto"/>
      </w:pPr>
      <w:r>
        <w:separator/>
      </w:r>
    </w:p>
  </w:endnote>
  <w:endnote w:type="continuationSeparator" w:id="0">
    <w:p w14:paraId="496D3A95" w14:textId="77777777" w:rsidR="00BA29AF" w:rsidRDefault="00BA29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93DA" w14:textId="77777777" w:rsidR="0055365C" w:rsidRDefault="00553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7F2FF1">
          <w:rPr>
            <w:noProof/>
          </w:rPr>
          <w:t>3</w:t>
        </w:r>
        <w:r>
          <w:rPr>
            <w:noProof/>
          </w:rPr>
          <w:fldChar w:fldCharType="end"/>
        </w:r>
      </w:p>
    </w:sdtContent>
  </w:sdt>
  <w:p w14:paraId="112F5D70" w14:textId="77777777" w:rsidR="0084227C" w:rsidRDefault="0084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035" w14:textId="77777777" w:rsidR="00B10EB1" w:rsidRDefault="00B10EB1" w:rsidP="00B10EB1">
    <w:pPr>
      <w:pStyle w:val="Footer"/>
      <w:ind w:left="-141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2A6" w14:textId="4AEFE979" w:rsidR="00281DFB" w:rsidRDefault="00BA29AF"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7F2FF1">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2ACA" w14:textId="77777777" w:rsidR="00BA29AF" w:rsidRDefault="00BA29AF" w:rsidP="008F3023">
      <w:pPr>
        <w:spacing w:before="0" w:after="0" w:line="240" w:lineRule="auto"/>
      </w:pPr>
      <w:r>
        <w:separator/>
      </w:r>
    </w:p>
  </w:footnote>
  <w:footnote w:type="continuationSeparator" w:id="0">
    <w:p w14:paraId="5D6EB56D" w14:textId="77777777" w:rsidR="00BA29AF" w:rsidRDefault="00BA29AF" w:rsidP="008F3023">
      <w:pPr>
        <w:spacing w:before="0" w:after="0" w:line="240" w:lineRule="auto"/>
      </w:pPr>
      <w:r>
        <w:continuationSeparator/>
      </w:r>
    </w:p>
  </w:footnote>
  <w:footnote w:id="1">
    <w:p w14:paraId="6526C63A" w14:textId="00E2174E" w:rsidR="007F2FF1" w:rsidRDefault="007F2FF1" w:rsidP="007F2FF1">
      <w:pPr>
        <w:pStyle w:val="FootnoteText"/>
        <w:bidi/>
      </w:pPr>
      <w:r>
        <w:rPr>
          <w:rFonts w:ascii="Calibri" w:hAnsi="Calibri" w:cs="Calibri"/>
        </w:rPr>
        <w:t xml:space="preserve"> </w:t>
      </w:r>
      <w:r w:rsidRPr="007F2FF1">
        <w:rPr>
          <w:rStyle w:val="FootnoteReference"/>
          <w:rFonts w:ascii="Calibri" w:hAnsi="Calibri" w:cs="Calibri"/>
        </w:rPr>
        <w:footnoteRef/>
      </w:r>
      <w:r w:rsidRPr="007F2FF1">
        <w:rPr>
          <w:rFonts w:ascii="Calibri" w:hAnsi="Calibri" w:cs="Calibri"/>
        </w:rPr>
        <w:t xml:space="preserve"> </w:t>
      </w:r>
      <w:r w:rsidRPr="007F2FF1">
        <w:rPr>
          <w:rFonts w:ascii="Calibri" w:hAnsi="Calibri" w:cs="Calibri"/>
          <w:sz w:val="22"/>
          <w:szCs w:val="22"/>
          <w:rtl/>
        </w:rPr>
        <w:t xml:space="preserve">ساؤتھ آسٹریلیا نے ابتدا میں اس فیصلے سے اختلاف کیا تھا تاہم ساؤتھ آسٹریلیا نے </w:t>
      </w:r>
      <w:r w:rsidRPr="007F2FF1">
        <w:rPr>
          <w:rFonts w:ascii="Calibri" w:hAnsi="Calibri" w:cs="Calibri"/>
          <w:sz w:val="22"/>
          <w:szCs w:val="22"/>
        </w:rPr>
        <w:t>NDAF</w:t>
      </w:r>
      <w:r w:rsidRPr="007F2FF1">
        <w:rPr>
          <w:rFonts w:ascii="Calibri" w:hAnsi="Calibri" w:cs="Calibri"/>
          <w:sz w:val="22"/>
          <w:szCs w:val="22"/>
          <w:rtl/>
        </w:rPr>
        <w:t xml:space="preserve"> کے نئے خاکے کی حمایت کی ہے۔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E78E" w14:textId="77777777" w:rsidR="0055365C" w:rsidRDefault="00553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9F26" w14:textId="77777777" w:rsidR="0055365C" w:rsidRDefault="00553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B2A5" w14:textId="4CFACC2C" w:rsidR="008F3023" w:rsidRDefault="008F3023" w:rsidP="00F30908">
    <w:pPr>
      <w:ind w:left="-964"/>
    </w:pPr>
    <w:r>
      <w:rPr>
        <w:noProof/>
        <w:lang w:val="en-US"/>
      </w:rPr>
      <w:drawing>
        <wp:inline distT="0" distB="0" distL="0" distR="0" wp14:anchorId="63E2AE2C" wp14:editId="7860CAD7">
          <wp:extent cx="3236400" cy="936000"/>
          <wp:effectExtent l="0" t="0" r="2540" b="0"/>
          <wp:docPr id="6" name="Picture 6" descr="آسٹریلین حکومت کا نشان&#10;ڈیپارٹمنٹ آف سوشل سروسز&#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A25" w14:textId="77777777" w:rsidR="0084227C" w:rsidRPr="0084227C" w:rsidRDefault="0084227C" w:rsidP="008422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6A0" w14:textId="43366EDE" w:rsidR="004243F2" w:rsidRPr="007F2FF1" w:rsidRDefault="007F2FF1" w:rsidP="007F2FF1">
    <w:pPr>
      <w:bidi/>
      <w:spacing w:after="0" w:line="240" w:lineRule="auto"/>
      <w:rPr>
        <w:rFonts w:cs="Calibri"/>
        <w:sz w:val="18"/>
        <w:szCs w:val="18"/>
      </w:rPr>
    </w:pPr>
    <w:r w:rsidRPr="00704500">
      <w:rPr>
        <w:rFonts w:cs="Calibri"/>
        <w:sz w:val="18"/>
        <w:szCs w:val="18"/>
        <w:rtl/>
      </w:rPr>
      <w:t>سبمشن (عرضداشت) کے</w:t>
    </w:r>
    <w:r w:rsidRPr="00704500">
      <w:rPr>
        <w:rFonts w:cs="Calibri" w:hint="cs"/>
        <w:sz w:val="18"/>
        <w:szCs w:val="18"/>
        <w:rtl/>
      </w:rPr>
      <w:t xml:space="preserve"> </w:t>
    </w:r>
    <w:r w:rsidRPr="00704500">
      <w:rPr>
        <w:rFonts w:cs="Calibri"/>
        <w:sz w:val="18"/>
        <w:szCs w:val="18"/>
        <w:rtl/>
      </w:rPr>
      <w:t>لیے رہنمائی</w:t>
    </w:r>
    <w:r>
      <w:rPr>
        <w:rFonts w:cs="Calibri"/>
        <w:sz w:val="18"/>
        <w:szCs w:val="18"/>
        <w:rtl/>
      </w:rPr>
      <w:t xml:space="preserve">: </w:t>
    </w:r>
    <w:r w:rsidRPr="00704500">
      <w:rPr>
        <w:rFonts w:cs="Calibri"/>
        <w:sz w:val="18"/>
        <w:szCs w:val="18"/>
        <w:rtl/>
      </w:rPr>
      <w:t>معذوری کا قومی ایڈووکیسی فریم ورک</w:t>
    </w:r>
    <w:r w:rsidR="009D7FF2" w:rsidRPr="009D7FF2">
      <w:rPr>
        <w:sz w:val="18"/>
      </w:rPr>
      <w:br/>
    </w:r>
    <w:r w:rsidRPr="00CC3CDF">
      <w:rPr>
        <w:rFonts w:cs="Calibri"/>
        <w:sz w:val="18"/>
        <w:rtl/>
        <w:lang w:bidi="ur-PK"/>
      </w:rPr>
      <w:t>عوامی مشاورت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15:restartNumberingAfterBreak="0">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15:restartNumberingAfterBreak="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15:restartNumberingAfterBreak="0">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15:restartNumberingAfterBreak="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8540419">
    <w:abstractNumId w:val="5"/>
  </w:num>
  <w:num w:numId="2" w16cid:durableId="490147080">
    <w:abstractNumId w:val="16"/>
  </w:num>
  <w:num w:numId="3" w16cid:durableId="1083572442">
    <w:abstractNumId w:val="17"/>
  </w:num>
  <w:num w:numId="4" w16cid:durableId="1050614853">
    <w:abstractNumId w:val="2"/>
  </w:num>
  <w:num w:numId="5" w16cid:durableId="417412192">
    <w:abstractNumId w:val="0"/>
  </w:num>
  <w:num w:numId="6" w16cid:durableId="1616213702">
    <w:abstractNumId w:val="15"/>
  </w:num>
  <w:num w:numId="7" w16cid:durableId="792290872">
    <w:abstractNumId w:val="21"/>
  </w:num>
  <w:num w:numId="8" w16cid:durableId="1917393970">
    <w:abstractNumId w:val="22"/>
  </w:num>
  <w:num w:numId="9" w16cid:durableId="572203742">
    <w:abstractNumId w:val="5"/>
  </w:num>
  <w:num w:numId="10" w16cid:durableId="1168449804">
    <w:abstractNumId w:val="5"/>
  </w:num>
  <w:num w:numId="11" w16cid:durableId="621763795">
    <w:abstractNumId w:val="5"/>
  </w:num>
  <w:num w:numId="12" w16cid:durableId="1169368442">
    <w:abstractNumId w:val="5"/>
  </w:num>
  <w:num w:numId="13" w16cid:durableId="1392996926">
    <w:abstractNumId w:val="5"/>
  </w:num>
  <w:num w:numId="14" w16cid:durableId="2044595899">
    <w:abstractNumId w:val="5"/>
  </w:num>
  <w:num w:numId="15" w16cid:durableId="1665353902">
    <w:abstractNumId w:val="5"/>
  </w:num>
  <w:num w:numId="16" w16cid:durableId="1462066543">
    <w:abstractNumId w:val="5"/>
  </w:num>
  <w:num w:numId="17" w16cid:durableId="1971010405">
    <w:abstractNumId w:val="10"/>
  </w:num>
  <w:num w:numId="18" w16cid:durableId="270207978">
    <w:abstractNumId w:val="12"/>
  </w:num>
  <w:num w:numId="19" w16cid:durableId="1861505121">
    <w:abstractNumId w:val="23"/>
  </w:num>
  <w:num w:numId="20" w16cid:durableId="1977296575">
    <w:abstractNumId w:val="11"/>
  </w:num>
  <w:num w:numId="21" w16cid:durableId="1365865364">
    <w:abstractNumId w:val="14"/>
  </w:num>
  <w:num w:numId="22" w16cid:durableId="2084444374">
    <w:abstractNumId w:val="13"/>
  </w:num>
  <w:num w:numId="23" w16cid:durableId="1048453885">
    <w:abstractNumId w:val="7"/>
  </w:num>
  <w:num w:numId="24" w16cid:durableId="288633765">
    <w:abstractNumId w:val="4"/>
  </w:num>
  <w:num w:numId="25" w16cid:durableId="223102322">
    <w:abstractNumId w:val="19"/>
  </w:num>
  <w:num w:numId="26" w16cid:durableId="1280407014">
    <w:abstractNumId w:val="9"/>
  </w:num>
  <w:num w:numId="27" w16cid:durableId="684287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5814279">
    <w:abstractNumId w:val="20"/>
  </w:num>
  <w:num w:numId="29" w16cid:durableId="478692688">
    <w:abstractNumId w:val="1"/>
  </w:num>
  <w:num w:numId="30" w16cid:durableId="993490613">
    <w:abstractNumId w:val="6"/>
  </w:num>
  <w:num w:numId="31" w16cid:durableId="1512796522">
    <w:abstractNumId w:val="3"/>
  </w:num>
  <w:num w:numId="32" w16cid:durableId="514466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12648"/>
    <w:rsid w:val="00220995"/>
    <w:rsid w:val="00223384"/>
    <w:rsid w:val="00225A47"/>
    <w:rsid w:val="002346B5"/>
    <w:rsid w:val="002516AD"/>
    <w:rsid w:val="00256DE5"/>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365C"/>
    <w:rsid w:val="005543A8"/>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612148"/>
    <w:rsid w:val="00630F15"/>
    <w:rsid w:val="00654D1C"/>
    <w:rsid w:val="00663424"/>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7F2FF1"/>
    <w:rsid w:val="008150D8"/>
    <w:rsid w:val="0082254F"/>
    <w:rsid w:val="0083619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2B52"/>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C5B4F"/>
    <w:rsid w:val="00AD1167"/>
    <w:rsid w:val="00AF256D"/>
    <w:rsid w:val="00B07E22"/>
    <w:rsid w:val="00B10EB1"/>
    <w:rsid w:val="00B208E9"/>
    <w:rsid w:val="00B25125"/>
    <w:rsid w:val="00B31127"/>
    <w:rsid w:val="00B56D47"/>
    <w:rsid w:val="00B6554A"/>
    <w:rsid w:val="00B7295E"/>
    <w:rsid w:val="00B8503D"/>
    <w:rsid w:val="00BA29AF"/>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4FD8"/>
    <w:rsid w:val="00F25C9F"/>
    <w:rsid w:val="00F30908"/>
    <w:rsid w:val="00F33BC1"/>
    <w:rsid w:val="00F4303D"/>
    <w:rsid w:val="00F5130D"/>
    <w:rsid w:val="00F570ED"/>
    <w:rsid w:val="00F57C6F"/>
    <w:rsid w:val="00F82BEF"/>
    <w:rsid w:val="00F85669"/>
    <w:rsid w:val="00FC143A"/>
    <w:rsid w:val="00FD4C66"/>
    <w:rsid w:val="00FE0257"/>
    <w:rsid w:val="00FF0B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8208"/>
  <w15:docId w15:val="{FC805546-34EA-4629-91B3-831DAB1D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disabilityadvocacysecretariat@ds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isabilityadvocacysecretariat@dss.gov.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isabilitygateway.gov.au/document/317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A8E3-C83B-437A-ACB8-A5946314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6</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Faiza Syed</cp:lastModifiedBy>
  <cp:revision>5</cp:revision>
  <cp:lastPrinted>2022-04-13T16:49:00Z</cp:lastPrinted>
  <dcterms:created xsi:type="dcterms:W3CDTF">2022-04-13T16:50:00Z</dcterms:created>
  <dcterms:modified xsi:type="dcterms:W3CDTF">2022-04-20T03:50:00Z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