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1E101" w14:textId="2D391527" w:rsidR="00E21FF3" w:rsidRPr="00822422" w:rsidRDefault="00E21FF3" w:rsidP="00E21FF3">
      <w:pPr>
        <w:pStyle w:val="Heading1"/>
        <w:rPr>
          <w:i/>
          <w:color w:val="007054"/>
          <w:lang w:val="en-US"/>
        </w:rPr>
      </w:pPr>
      <w:r w:rsidRPr="00822422">
        <w:rPr>
          <w:color w:val="007054"/>
          <w:lang w:val="en-US"/>
        </w:rPr>
        <w:t>Developing a Guide on how to involve people with disability in evaluation</w:t>
      </w:r>
      <w:r w:rsidR="00CA5420" w:rsidRPr="00822422">
        <w:rPr>
          <w:color w:val="007054"/>
          <w:lang w:val="en-US"/>
        </w:rPr>
        <w:t xml:space="preserve"> – </w:t>
      </w:r>
      <w:r w:rsidR="00CA5420" w:rsidRPr="00822422">
        <w:rPr>
          <w:i/>
          <w:color w:val="007054"/>
          <w:lang w:val="en-US"/>
        </w:rPr>
        <w:t>Consultation Paper seeking technical advice</w:t>
      </w:r>
    </w:p>
    <w:p w14:paraId="37DD396D" w14:textId="2A84CA41" w:rsidR="003863D1" w:rsidRPr="000F3030" w:rsidRDefault="00E00729" w:rsidP="00721D6A">
      <w:pPr>
        <w:pStyle w:val="Heading2"/>
        <w:rPr>
          <w:lang w:val="en-US"/>
        </w:rPr>
      </w:pPr>
      <w:r w:rsidRPr="000F3030">
        <w:rPr>
          <w:lang w:val="en-US"/>
        </w:rPr>
        <w:t xml:space="preserve">Australia’s Disability Strategy </w:t>
      </w:r>
      <w:r w:rsidR="003A601B">
        <w:rPr>
          <w:lang w:val="en-US"/>
        </w:rPr>
        <w:t>2021-2031</w:t>
      </w:r>
    </w:p>
    <w:p w14:paraId="17546226" w14:textId="3A1FEAB3" w:rsidR="001422B3" w:rsidRPr="00772AA5" w:rsidRDefault="001422B3" w:rsidP="001422B3">
      <w:pPr>
        <w:spacing w:after="0" w:line="240" w:lineRule="auto"/>
        <w:rPr>
          <w:rFonts w:cs="Arial"/>
          <w:sz w:val="24"/>
          <w:szCs w:val="24"/>
        </w:rPr>
      </w:pPr>
      <w:r w:rsidRPr="00772AA5">
        <w:rPr>
          <w:rFonts w:cs="Arial"/>
          <w:i/>
          <w:sz w:val="24"/>
          <w:szCs w:val="24"/>
        </w:rPr>
        <w:t>Australia’s Disability Strategy 2021-2031</w:t>
      </w:r>
      <w:r w:rsidRPr="00772AA5">
        <w:rPr>
          <w:rFonts w:cs="Arial"/>
          <w:sz w:val="24"/>
          <w:szCs w:val="24"/>
        </w:rPr>
        <w:t xml:space="preserve"> (‘the Strategy’) is a ten-year plan to improve the lives of people with disability in Australia. </w:t>
      </w:r>
      <w:r w:rsidR="00CA5420" w:rsidRPr="00772AA5">
        <w:rPr>
          <w:rFonts w:cs="Arial"/>
          <w:sz w:val="24"/>
          <w:szCs w:val="24"/>
        </w:rPr>
        <w:t xml:space="preserve">The Strategy </w:t>
      </w:r>
      <w:r w:rsidR="00CA5420" w:rsidRPr="00772AA5">
        <w:rPr>
          <w:iCs/>
          <w:sz w:val="24"/>
          <w:szCs w:val="24"/>
        </w:rPr>
        <w:t>will play an important role in protecting, promoting and realising the human rights of people with disability</w:t>
      </w:r>
      <w:r w:rsidR="00CA5420" w:rsidRPr="00772AA5">
        <w:rPr>
          <w:rFonts w:cs="Arial"/>
          <w:sz w:val="24"/>
          <w:szCs w:val="24"/>
        </w:rPr>
        <w:t>.</w:t>
      </w:r>
    </w:p>
    <w:p w14:paraId="20E22F24" w14:textId="77777777" w:rsidR="00CA5420" w:rsidRPr="00772AA5" w:rsidRDefault="001422B3" w:rsidP="001422B3">
      <w:pPr>
        <w:spacing w:before="200" w:after="120" w:line="264" w:lineRule="auto"/>
        <w:rPr>
          <w:color w:val="0000FF"/>
          <w:sz w:val="24"/>
          <w:szCs w:val="24"/>
        </w:rPr>
      </w:pPr>
      <w:r w:rsidRPr="00772AA5">
        <w:rPr>
          <w:sz w:val="24"/>
          <w:szCs w:val="24"/>
        </w:rPr>
        <w:t xml:space="preserve">The Strategy was developed by all levels of government and with people with disability, their families, carers and representatives through more than two years of consultations and is available on the </w:t>
      </w:r>
      <w:hyperlink r:id="rId8" w:history="1">
        <w:r w:rsidRPr="00772AA5">
          <w:rPr>
            <w:color w:val="0000FF"/>
            <w:sz w:val="24"/>
            <w:szCs w:val="24"/>
            <w:u w:val="single"/>
          </w:rPr>
          <w:t>Disability Gateway</w:t>
        </w:r>
      </w:hyperlink>
      <w:r w:rsidRPr="00772AA5">
        <w:rPr>
          <w:color w:val="0000FF"/>
          <w:sz w:val="24"/>
          <w:szCs w:val="24"/>
          <w:u w:val="single"/>
        </w:rPr>
        <w:t>.</w:t>
      </w:r>
      <w:r w:rsidRPr="00772AA5">
        <w:rPr>
          <w:color w:val="0000FF"/>
          <w:sz w:val="24"/>
          <w:szCs w:val="24"/>
        </w:rPr>
        <w:t xml:space="preserve"> </w:t>
      </w:r>
    </w:p>
    <w:p w14:paraId="03FBC5A7" w14:textId="5807977D" w:rsidR="00CA5420" w:rsidRPr="00772AA5" w:rsidRDefault="00CA5420" w:rsidP="00CA5420">
      <w:pPr>
        <w:pStyle w:val="03BODYCOPY"/>
        <w:spacing w:after="120" w:line="240" w:lineRule="auto"/>
        <w:rPr>
          <w:rFonts w:ascii="Arial" w:hAnsi="Arial" w:cs="Arial"/>
          <w:color w:val="auto"/>
          <w:sz w:val="24"/>
          <w:szCs w:val="24"/>
        </w:rPr>
      </w:pPr>
      <w:r w:rsidRPr="00772AA5">
        <w:rPr>
          <w:rFonts w:ascii="Arial" w:hAnsi="Arial" w:cs="Arial"/>
          <w:sz w:val="24"/>
          <w:szCs w:val="24"/>
        </w:rPr>
        <w:t xml:space="preserve">The Strategy’s vision is for an </w:t>
      </w:r>
      <w:r w:rsidRPr="00772AA5">
        <w:rPr>
          <w:rFonts w:ascii="Arial" w:hAnsi="Arial" w:cs="Arial"/>
          <w:b/>
          <w:sz w:val="24"/>
          <w:szCs w:val="24"/>
        </w:rPr>
        <w:t>inclusive Australian society that ensures people with disability can fulfil their potential as equal members of the community</w:t>
      </w:r>
      <w:r w:rsidRPr="00772AA5">
        <w:rPr>
          <w:rFonts w:ascii="Arial" w:hAnsi="Arial" w:cs="Arial"/>
          <w:sz w:val="24"/>
          <w:szCs w:val="24"/>
        </w:rPr>
        <w:t>.</w:t>
      </w:r>
    </w:p>
    <w:p w14:paraId="00E55326" w14:textId="6FE5FCC2" w:rsidR="00CA5420" w:rsidRPr="00772AA5" w:rsidRDefault="001422B3" w:rsidP="00CA5420">
      <w:pPr>
        <w:spacing w:before="200" w:after="120" w:line="264" w:lineRule="auto"/>
        <w:rPr>
          <w:rFonts w:cs="Arial"/>
          <w:sz w:val="24"/>
          <w:szCs w:val="24"/>
        </w:rPr>
      </w:pPr>
      <w:r w:rsidRPr="00772AA5">
        <w:rPr>
          <w:sz w:val="24"/>
          <w:szCs w:val="24"/>
        </w:rPr>
        <w:t xml:space="preserve">The seven Outcome Areas in the Strategy set out where governments, working with the community and business, and people with disability, will </w:t>
      </w:r>
      <w:r w:rsidR="00CA5420" w:rsidRPr="00772AA5">
        <w:rPr>
          <w:sz w:val="24"/>
          <w:szCs w:val="24"/>
        </w:rPr>
        <w:t>focus on driving improvements for people with disability. The Outcome Areas represent the areas people with disability have said need to improve to achieve an inclusive Australian society.</w:t>
      </w:r>
    </w:p>
    <w:p w14:paraId="60E1075B" w14:textId="20424A5F" w:rsidR="00CA5420" w:rsidRPr="00772AA5" w:rsidRDefault="001422B3" w:rsidP="00772AA5">
      <w:pPr>
        <w:spacing w:before="200" w:after="120" w:line="264" w:lineRule="auto"/>
        <w:rPr>
          <w:rFonts w:cs="Arial"/>
          <w:sz w:val="24"/>
          <w:szCs w:val="24"/>
        </w:rPr>
      </w:pPr>
      <w:r w:rsidRPr="00772AA5">
        <w:rPr>
          <w:rFonts w:cs="Arial"/>
          <w:sz w:val="24"/>
          <w:szCs w:val="24"/>
        </w:rPr>
        <w:t xml:space="preserve">In the Strategy, all governments made a commitment to work together with people with disability to develop a guide on how to involve people with disability in evaluation (the Evaluation Guide). </w:t>
      </w:r>
      <w:r w:rsidR="00CA5420" w:rsidRPr="00772AA5">
        <w:rPr>
          <w:sz w:val="24"/>
          <w:szCs w:val="24"/>
        </w:rPr>
        <w:t>The Evaluation Guide will be published on the Strategy’s website in 2023.</w:t>
      </w:r>
    </w:p>
    <w:p w14:paraId="4AD4DEF6" w14:textId="2D96F679" w:rsidR="001422B3" w:rsidRPr="00772AA5" w:rsidRDefault="001422B3" w:rsidP="001422B3">
      <w:pPr>
        <w:spacing w:after="0" w:line="240" w:lineRule="auto"/>
        <w:rPr>
          <w:rFonts w:cs="Arial"/>
          <w:sz w:val="24"/>
          <w:szCs w:val="24"/>
        </w:rPr>
      </w:pPr>
      <w:r w:rsidRPr="00772AA5">
        <w:rPr>
          <w:sz w:val="24"/>
          <w:szCs w:val="24"/>
        </w:rPr>
        <w:t xml:space="preserve">Other government commitments to evaluation and consultation under the Strategy can be found in </w:t>
      </w:r>
      <w:r w:rsidRPr="00772AA5">
        <w:rPr>
          <w:b/>
          <w:sz w:val="24"/>
          <w:szCs w:val="24"/>
        </w:rPr>
        <w:t>Appendix 1</w:t>
      </w:r>
      <w:r w:rsidR="00CA5420" w:rsidRPr="00772AA5">
        <w:rPr>
          <w:b/>
          <w:sz w:val="24"/>
          <w:szCs w:val="24"/>
        </w:rPr>
        <w:t xml:space="preserve"> </w:t>
      </w:r>
      <w:r w:rsidR="00CA5420" w:rsidRPr="00772AA5">
        <w:rPr>
          <w:sz w:val="24"/>
          <w:szCs w:val="24"/>
        </w:rPr>
        <w:t>of the Strategy.</w:t>
      </w:r>
    </w:p>
    <w:p w14:paraId="1B2C2760" w14:textId="09A9A8B8" w:rsidR="006638CD" w:rsidRPr="00772AA5" w:rsidRDefault="000D2B10" w:rsidP="00721D6A">
      <w:pPr>
        <w:pStyle w:val="Heading2"/>
        <w:rPr>
          <w:lang w:val="en-US"/>
        </w:rPr>
      </w:pPr>
      <w:r w:rsidRPr="00772AA5">
        <w:rPr>
          <w:lang w:val="en-US"/>
        </w:rPr>
        <w:t>Why is</w:t>
      </w:r>
      <w:r w:rsidR="006638CD" w:rsidRPr="00772AA5">
        <w:rPr>
          <w:lang w:val="en-US"/>
        </w:rPr>
        <w:t xml:space="preserve"> Evaluation</w:t>
      </w:r>
      <w:r w:rsidRPr="00772AA5">
        <w:rPr>
          <w:lang w:val="en-US"/>
        </w:rPr>
        <w:t xml:space="preserve"> important</w:t>
      </w:r>
      <w:r w:rsidR="006638CD" w:rsidRPr="00772AA5">
        <w:rPr>
          <w:lang w:val="en-US"/>
        </w:rPr>
        <w:t>?</w:t>
      </w:r>
    </w:p>
    <w:p w14:paraId="34662A20" w14:textId="3B0A41C4" w:rsidR="000D2B10" w:rsidRPr="00772AA5" w:rsidRDefault="000D2B10" w:rsidP="000D2B10">
      <w:pPr>
        <w:rPr>
          <w:sz w:val="24"/>
          <w:szCs w:val="24"/>
        </w:rPr>
      </w:pPr>
      <w:r w:rsidRPr="00772AA5">
        <w:rPr>
          <w:sz w:val="24"/>
          <w:szCs w:val="24"/>
        </w:rPr>
        <w:t>Evaluation is critical to knowing what is working well and what needs improvement for people with disability. Evaluations of policies, programs, and systems help us understand why current outcomes are being achieved and what the strengths and gaps are in t</w:t>
      </w:r>
      <w:r w:rsidR="007D3A6C" w:rsidRPr="00772AA5">
        <w:rPr>
          <w:sz w:val="24"/>
          <w:szCs w:val="24"/>
        </w:rPr>
        <w:t>hese initiative</w:t>
      </w:r>
      <w:r w:rsidRPr="00772AA5">
        <w:rPr>
          <w:sz w:val="24"/>
          <w:szCs w:val="24"/>
        </w:rPr>
        <w:t>s.</w:t>
      </w:r>
    </w:p>
    <w:p w14:paraId="08F01CC5" w14:textId="1715F6CF" w:rsidR="00BA6028" w:rsidRPr="00772AA5" w:rsidRDefault="00BA6028" w:rsidP="00721D6A">
      <w:pPr>
        <w:pStyle w:val="Heading2"/>
        <w:rPr>
          <w:lang w:val="en-US"/>
        </w:rPr>
      </w:pPr>
      <w:r w:rsidRPr="00772AA5">
        <w:rPr>
          <w:lang w:val="en-US"/>
        </w:rPr>
        <w:t xml:space="preserve">Guide to involving people with disability in evaluation </w:t>
      </w:r>
    </w:p>
    <w:p w14:paraId="14032ED6" w14:textId="475F5852" w:rsidR="00E21FF3" w:rsidRPr="00721D6A" w:rsidRDefault="00E21FF3" w:rsidP="00721D6A">
      <w:pPr>
        <w:rPr>
          <w:b/>
          <w:sz w:val="24"/>
          <w:szCs w:val="24"/>
        </w:rPr>
      </w:pPr>
      <w:r w:rsidRPr="00772AA5">
        <w:rPr>
          <w:sz w:val="24"/>
          <w:szCs w:val="24"/>
        </w:rPr>
        <w:t xml:space="preserve">The Evaluation Guide will support governments’ commitments to evaluation in the Strategy set out in </w:t>
      </w:r>
      <w:r w:rsidRPr="00772AA5">
        <w:rPr>
          <w:b/>
          <w:sz w:val="24"/>
          <w:szCs w:val="24"/>
        </w:rPr>
        <w:t>Appendix 1</w:t>
      </w:r>
      <w:r w:rsidRPr="00772AA5">
        <w:rPr>
          <w:sz w:val="24"/>
          <w:szCs w:val="24"/>
        </w:rPr>
        <w:t xml:space="preserve"> and build on the Strategy’s </w:t>
      </w:r>
      <w:hyperlink r:id="rId9" w:history="1">
        <w:r w:rsidRPr="00772AA5">
          <w:rPr>
            <w:rStyle w:val="Hyperlink"/>
            <w:sz w:val="24"/>
            <w:szCs w:val="24"/>
          </w:rPr>
          <w:t>Evaluation Good Practice Guide Checklist</w:t>
        </w:r>
      </w:hyperlink>
      <w:r w:rsidRPr="00772AA5">
        <w:rPr>
          <w:sz w:val="24"/>
          <w:szCs w:val="24"/>
        </w:rPr>
        <w:t xml:space="preserve"> at </w:t>
      </w:r>
      <w:r w:rsidRPr="00772AA5">
        <w:rPr>
          <w:b/>
          <w:sz w:val="24"/>
          <w:szCs w:val="24"/>
        </w:rPr>
        <w:t xml:space="preserve">Appendix 2. </w:t>
      </w:r>
    </w:p>
    <w:p w14:paraId="5D7366FD" w14:textId="77777777" w:rsidR="00736670" w:rsidRDefault="00BA6028" w:rsidP="00E00729">
      <w:pPr>
        <w:rPr>
          <w:sz w:val="24"/>
          <w:szCs w:val="24"/>
        </w:rPr>
      </w:pPr>
      <w:r w:rsidRPr="00772AA5">
        <w:rPr>
          <w:sz w:val="24"/>
          <w:szCs w:val="24"/>
        </w:rPr>
        <w:t>The Evaluation Guide will take a human rights approach to engagement, inclusion, and accessibility</w:t>
      </w:r>
      <w:r w:rsidR="00A520CB" w:rsidRPr="00772AA5">
        <w:rPr>
          <w:sz w:val="24"/>
          <w:szCs w:val="24"/>
        </w:rPr>
        <w:t>.</w:t>
      </w:r>
      <w:r w:rsidRPr="00772AA5">
        <w:rPr>
          <w:sz w:val="24"/>
          <w:szCs w:val="24"/>
        </w:rPr>
        <w:t xml:space="preserve"> </w:t>
      </w:r>
      <w:r w:rsidR="00A520CB" w:rsidRPr="00772AA5">
        <w:rPr>
          <w:sz w:val="24"/>
          <w:szCs w:val="24"/>
        </w:rPr>
        <w:t xml:space="preserve">It will </w:t>
      </w:r>
      <w:r w:rsidRPr="00772AA5">
        <w:rPr>
          <w:sz w:val="24"/>
          <w:szCs w:val="24"/>
        </w:rPr>
        <w:t>recognis</w:t>
      </w:r>
      <w:r w:rsidR="00A520CB" w:rsidRPr="00772AA5">
        <w:rPr>
          <w:sz w:val="24"/>
          <w:szCs w:val="24"/>
        </w:rPr>
        <w:t>e</w:t>
      </w:r>
      <w:r w:rsidRPr="00772AA5">
        <w:rPr>
          <w:sz w:val="24"/>
          <w:szCs w:val="24"/>
        </w:rPr>
        <w:t xml:space="preserve"> the rights of people with disability to fully participate in </w:t>
      </w:r>
      <w:r w:rsidR="00DC7737" w:rsidRPr="00772AA5">
        <w:rPr>
          <w:sz w:val="24"/>
          <w:szCs w:val="24"/>
        </w:rPr>
        <w:t xml:space="preserve">evaluations </w:t>
      </w:r>
      <w:r w:rsidRPr="00772AA5">
        <w:rPr>
          <w:sz w:val="24"/>
          <w:szCs w:val="24"/>
        </w:rPr>
        <w:t xml:space="preserve">on an equal basis with others. </w:t>
      </w:r>
    </w:p>
    <w:p w14:paraId="6D96CB70" w14:textId="48A42D87" w:rsidR="00BA6028" w:rsidRPr="00772AA5" w:rsidRDefault="00A520CB" w:rsidP="00E00729">
      <w:pPr>
        <w:rPr>
          <w:sz w:val="24"/>
          <w:szCs w:val="24"/>
        </w:rPr>
      </w:pPr>
      <w:r w:rsidRPr="00772AA5">
        <w:rPr>
          <w:sz w:val="24"/>
          <w:szCs w:val="24"/>
        </w:rPr>
        <w:t xml:space="preserve">The Guide </w:t>
      </w:r>
      <w:r w:rsidR="00BA6028" w:rsidRPr="00772AA5">
        <w:rPr>
          <w:sz w:val="24"/>
          <w:szCs w:val="24"/>
        </w:rPr>
        <w:t>is not a ‘one size fits all’ process and needs to consider the diversity of people with disability</w:t>
      </w:r>
      <w:r w:rsidRPr="00772AA5">
        <w:rPr>
          <w:sz w:val="24"/>
          <w:szCs w:val="24"/>
        </w:rPr>
        <w:t xml:space="preserve"> and how best to include them in evaluations</w:t>
      </w:r>
      <w:r w:rsidR="00BA6028" w:rsidRPr="00772AA5">
        <w:rPr>
          <w:sz w:val="24"/>
          <w:szCs w:val="24"/>
        </w:rPr>
        <w:t xml:space="preserve">. </w:t>
      </w:r>
    </w:p>
    <w:p w14:paraId="4D077CCD" w14:textId="77777777" w:rsidR="00E21FF3" w:rsidRPr="00772AA5" w:rsidRDefault="00E21FF3" w:rsidP="00E21FF3">
      <w:pPr>
        <w:spacing w:after="120"/>
        <w:rPr>
          <w:sz w:val="24"/>
          <w:szCs w:val="24"/>
        </w:rPr>
      </w:pPr>
      <w:r w:rsidRPr="00772AA5">
        <w:rPr>
          <w:sz w:val="24"/>
          <w:szCs w:val="24"/>
        </w:rPr>
        <w:t>It is propose</w:t>
      </w:r>
      <w:r w:rsidR="00765944" w:rsidRPr="00772AA5">
        <w:rPr>
          <w:sz w:val="24"/>
          <w:szCs w:val="24"/>
        </w:rPr>
        <w:t>d the Evaluation Guide has</w:t>
      </w:r>
      <w:r w:rsidRPr="00772AA5">
        <w:rPr>
          <w:sz w:val="24"/>
          <w:szCs w:val="24"/>
        </w:rPr>
        <w:t xml:space="preserve"> two parts:</w:t>
      </w:r>
    </w:p>
    <w:p w14:paraId="334B9AB7" w14:textId="77777777" w:rsidR="00E21FF3" w:rsidRPr="00772AA5" w:rsidRDefault="008C2392" w:rsidP="00BA6028">
      <w:pPr>
        <w:spacing w:after="120"/>
        <w:ind w:left="993" w:hanging="284"/>
        <w:rPr>
          <w:rFonts w:cs="Arial"/>
          <w:b/>
          <w:sz w:val="24"/>
          <w:szCs w:val="24"/>
          <w:lang w:val="en-US"/>
        </w:rPr>
      </w:pPr>
      <w:r w:rsidRPr="00772AA5">
        <w:rPr>
          <w:rFonts w:cs="Arial"/>
          <w:b/>
          <w:sz w:val="24"/>
          <w:szCs w:val="24"/>
          <w:lang w:val="en-US"/>
        </w:rPr>
        <w:lastRenderedPageBreak/>
        <w:t xml:space="preserve">A. </w:t>
      </w:r>
      <w:r w:rsidR="00BA6028" w:rsidRPr="00772AA5">
        <w:rPr>
          <w:rFonts w:cs="Arial"/>
          <w:b/>
          <w:sz w:val="24"/>
          <w:szCs w:val="24"/>
          <w:lang w:val="en-US"/>
        </w:rPr>
        <w:t>Best practice p</w:t>
      </w:r>
      <w:r w:rsidR="00E21FF3" w:rsidRPr="00772AA5">
        <w:rPr>
          <w:rFonts w:cs="Arial"/>
          <w:b/>
          <w:sz w:val="24"/>
          <w:szCs w:val="24"/>
          <w:lang w:val="en-US"/>
        </w:rPr>
        <w:t xml:space="preserve">rinciples for involving people with disability in evaluation </w:t>
      </w:r>
    </w:p>
    <w:p w14:paraId="3C40651E" w14:textId="75B251B6" w:rsidR="00721D6A" w:rsidRDefault="008C2392" w:rsidP="00721D6A">
      <w:pPr>
        <w:ind w:left="993" w:hanging="284"/>
        <w:rPr>
          <w:rFonts w:cs="Arial"/>
          <w:b/>
          <w:sz w:val="24"/>
          <w:szCs w:val="24"/>
          <w:lang w:val="en-US"/>
        </w:rPr>
      </w:pPr>
      <w:r w:rsidRPr="00772AA5">
        <w:rPr>
          <w:rFonts w:cs="Arial"/>
          <w:b/>
          <w:sz w:val="24"/>
          <w:szCs w:val="24"/>
          <w:lang w:val="en-US"/>
        </w:rPr>
        <w:t xml:space="preserve">B. </w:t>
      </w:r>
      <w:r w:rsidR="00E21FF3" w:rsidRPr="00772AA5">
        <w:rPr>
          <w:rFonts w:cs="Arial"/>
          <w:b/>
          <w:sz w:val="24"/>
          <w:szCs w:val="24"/>
          <w:lang w:val="en-US"/>
        </w:rPr>
        <w:t>How to actively involve people with disability across the evaluation cycle (design</w:t>
      </w:r>
      <w:r w:rsidR="00BA6028" w:rsidRPr="00772AA5">
        <w:rPr>
          <w:rFonts w:cs="Arial"/>
          <w:b/>
          <w:sz w:val="24"/>
          <w:szCs w:val="24"/>
          <w:lang w:val="en-US"/>
        </w:rPr>
        <w:t>, implementation</w:t>
      </w:r>
      <w:r w:rsidR="00E21FF3" w:rsidRPr="00772AA5">
        <w:rPr>
          <w:rFonts w:cs="Arial"/>
          <w:b/>
          <w:sz w:val="24"/>
          <w:szCs w:val="24"/>
          <w:lang w:val="en-US"/>
        </w:rPr>
        <w:t xml:space="preserve"> and analysis, and actions flowing from recommendations). </w:t>
      </w:r>
    </w:p>
    <w:p w14:paraId="4F515312" w14:textId="0D947F98" w:rsidR="00721D6A" w:rsidRPr="00721D6A" w:rsidRDefault="00721D6A" w:rsidP="00721D6A">
      <w:pPr>
        <w:rPr>
          <w:rFonts w:cs="Arial"/>
          <w:sz w:val="24"/>
          <w:szCs w:val="24"/>
          <w:lang w:val="en-US"/>
        </w:rPr>
      </w:pPr>
      <w:r w:rsidRPr="00721D6A">
        <w:rPr>
          <w:rFonts w:cs="Arial"/>
          <w:sz w:val="24"/>
          <w:szCs w:val="24"/>
          <w:lang w:val="en-US"/>
        </w:rPr>
        <w:t xml:space="preserve">The Government invites all Australians to have their say in the development of the Evaluation Guide. Please refer to page </w:t>
      </w:r>
      <w:r w:rsidR="00AB0151" w:rsidRPr="00404A09">
        <w:rPr>
          <w:rFonts w:cs="Arial"/>
          <w:sz w:val="24"/>
          <w:szCs w:val="24"/>
          <w:lang w:val="en-US"/>
        </w:rPr>
        <w:t>7</w:t>
      </w:r>
      <w:r w:rsidRPr="00721D6A">
        <w:rPr>
          <w:rFonts w:cs="Arial"/>
          <w:sz w:val="24"/>
          <w:szCs w:val="24"/>
          <w:lang w:val="en-US"/>
        </w:rPr>
        <w:t xml:space="preserve"> in this paper to find out how. Submissions close on </w:t>
      </w:r>
      <w:r w:rsidR="00AB0151" w:rsidRPr="00404A09">
        <w:rPr>
          <w:rFonts w:cs="Arial"/>
          <w:sz w:val="24"/>
          <w:szCs w:val="24"/>
          <w:lang w:val="en-US"/>
        </w:rPr>
        <w:t>Wednesd</w:t>
      </w:r>
      <w:r w:rsidR="00404A09" w:rsidRPr="00404A09">
        <w:rPr>
          <w:rFonts w:cs="Arial"/>
          <w:sz w:val="24"/>
          <w:szCs w:val="24"/>
          <w:lang w:val="en-US"/>
        </w:rPr>
        <w:t>ay 30</w:t>
      </w:r>
      <w:r w:rsidR="00AB0151" w:rsidRPr="00404A09">
        <w:rPr>
          <w:rFonts w:cs="Arial"/>
          <w:sz w:val="24"/>
          <w:szCs w:val="24"/>
          <w:lang w:val="en-US"/>
        </w:rPr>
        <w:t xml:space="preserve"> November</w:t>
      </w:r>
      <w:r w:rsidRPr="00404A09">
        <w:rPr>
          <w:rFonts w:cs="Arial"/>
          <w:sz w:val="24"/>
          <w:szCs w:val="24"/>
          <w:lang w:val="en-US"/>
        </w:rPr>
        <w:t xml:space="preserve"> 2022</w:t>
      </w:r>
      <w:r w:rsidR="00AB0151" w:rsidRPr="00404A09">
        <w:rPr>
          <w:rFonts w:cs="Arial"/>
          <w:sz w:val="24"/>
          <w:szCs w:val="24"/>
          <w:lang w:val="en-US"/>
        </w:rPr>
        <w:t xml:space="preserve"> – 11:59pm</w:t>
      </w:r>
      <w:r w:rsidRPr="00404A09">
        <w:rPr>
          <w:rFonts w:cs="Arial"/>
          <w:sz w:val="24"/>
          <w:szCs w:val="24"/>
          <w:lang w:val="en-US"/>
        </w:rPr>
        <w:t>.</w:t>
      </w:r>
    </w:p>
    <w:p w14:paraId="562D5A5F" w14:textId="77777777" w:rsidR="00772AA5" w:rsidRDefault="00772AA5">
      <w:pPr>
        <w:rPr>
          <w:rFonts w:cs="Arial"/>
          <w:b/>
          <w:sz w:val="24"/>
          <w:szCs w:val="24"/>
          <w:lang w:val="en-US"/>
        </w:rPr>
      </w:pPr>
      <w:r>
        <w:rPr>
          <w:rFonts w:cs="Arial"/>
          <w:b/>
          <w:sz w:val="24"/>
          <w:szCs w:val="24"/>
          <w:lang w:val="en-US"/>
        </w:rPr>
        <w:br w:type="page"/>
      </w:r>
    </w:p>
    <w:p w14:paraId="267DBA5D" w14:textId="2AD55BBE" w:rsidR="00E21FF3" w:rsidRPr="00721D6A" w:rsidRDefault="00F71383" w:rsidP="00721D6A">
      <w:pPr>
        <w:pStyle w:val="Heading3"/>
      </w:pPr>
      <w:r w:rsidRPr="00721D6A">
        <w:lastRenderedPageBreak/>
        <w:t xml:space="preserve">Proposed </w:t>
      </w:r>
      <w:r w:rsidR="00E21FF3" w:rsidRPr="00721D6A">
        <w:t>Best Practice Principles</w:t>
      </w:r>
      <w:r w:rsidRPr="00721D6A">
        <w:t xml:space="preserve"> for Evaluation</w:t>
      </w:r>
    </w:p>
    <w:p w14:paraId="4063588D" w14:textId="2B3B5330" w:rsidR="00E21FF3" w:rsidRPr="00772AA5" w:rsidRDefault="0032611D" w:rsidP="00E21FF3">
      <w:pPr>
        <w:rPr>
          <w:rFonts w:cs="Arial"/>
          <w:sz w:val="24"/>
          <w:szCs w:val="24"/>
          <w:lang w:val="en-US"/>
        </w:rPr>
      </w:pPr>
      <w:r w:rsidRPr="00772AA5">
        <w:rPr>
          <w:rFonts w:cs="Arial"/>
          <w:sz w:val="24"/>
          <w:szCs w:val="24"/>
          <w:lang w:val="en-US"/>
        </w:rPr>
        <w:t>In the box below are</w:t>
      </w:r>
      <w:r w:rsidR="00E21FF3" w:rsidRPr="00772AA5">
        <w:rPr>
          <w:rFonts w:cs="Arial"/>
          <w:sz w:val="24"/>
          <w:szCs w:val="24"/>
          <w:lang w:val="en-US"/>
        </w:rPr>
        <w:t xml:space="preserve"> proposed principles to support a consistent, ethical approach to evaluations</w:t>
      </w:r>
      <w:r w:rsidRPr="00772AA5">
        <w:rPr>
          <w:rFonts w:cs="Arial"/>
          <w:sz w:val="24"/>
          <w:szCs w:val="24"/>
          <w:lang w:val="en-US"/>
        </w:rPr>
        <w:t>. They</w:t>
      </w:r>
      <w:r w:rsidR="00E21FF3" w:rsidRPr="00772AA5">
        <w:rPr>
          <w:rFonts w:cs="Arial"/>
          <w:sz w:val="24"/>
          <w:szCs w:val="24"/>
          <w:lang w:val="en-US"/>
        </w:rPr>
        <w:t xml:space="preserve"> will cover evaluations of </w:t>
      </w:r>
      <w:r w:rsidR="00E06633" w:rsidRPr="00772AA5">
        <w:rPr>
          <w:rFonts w:cs="Arial"/>
          <w:sz w:val="24"/>
          <w:szCs w:val="24"/>
          <w:lang w:val="en-US"/>
        </w:rPr>
        <w:t xml:space="preserve">the </w:t>
      </w:r>
      <w:r w:rsidR="000A3FDC" w:rsidRPr="00772AA5">
        <w:rPr>
          <w:rFonts w:cs="Arial"/>
          <w:sz w:val="24"/>
          <w:szCs w:val="24"/>
          <w:lang w:val="en-US"/>
        </w:rPr>
        <w:t xml:space="preserve">Strategy’s </w:t>
      </w:r>
      <w:r w:rsidR="00E21FF3" w:rsidRPr="00772AA5">
        <w:rPr>
          <w:rFonts w:cs="Arial"/>
          <w:sz w:val="24"/>
          <w:szCs w:val="24"/>
          <w:lang w:val="en-US"/>
        </w:rPr>
        <w:t>policies, programs</w:t>
      </w:r>
      <w:r w:rsidR="00BA6028" w:rsidRPr="00772AA5">
        <w:rPr>
          <w:rFonts w:cs="Arial"/>
          <w:sz w:val="24"/>
          <w:szCs w:val="24"/>
          <w:lang w:val="en-US"/>
        </w:rPr>
        <w:t>,</w:t>
      </w:r>
      <w:r w:rsidR="00E21FF3" w:rsidRPr="00772AA5">
        <w:rPr>
          <w:rFonts w:cs="Arial"/>
          <w:sz w:val="24"/>
          <w:szCs w:val="24"/>
          <w:lang w:val="en-US"/>
        </w:rPr>
        <w:t xml:space="preserve"> and systems</w:t>
      </w:r>
      <w:r w:rsidR="000A3FDC" w:rsidRPr="00772AA5">
        <w:rPr>
          <w:rFonts w:cs="Arial"/>
          <w:sz w:val="24"/>
          <w:szCs w:val="24"/>
          <w:lang w:val="en-US"/>
        </w:rPr>
        <w:t>.</w:t>
      </w:r>
    </w:p>
    <w:p w14:paraId="7E89C43F" w14:textId="77777777" w:rsidR="00DA05D2" w:rsidRDefault="00E21FF3" w:rsidP="00E21FF3">
      <w:pPr>
        <w:rPr>
          <w:rFonts w:cs="Arial"/>
          <w:sz w:val="24"/>
          <w:szCs w:val="24"/>
          <w:lang w:val="en-US"/>
        </w:rPr>
      </w:pPr>
      <w:r w:rsidRPr="00772AA5">
        <w:rPr>
          <w:rFonts w:cs="Arial"/>
          <w:sz w:val="24"/>
          <w:szCs w:val="24"/>
          <w:lang w:val="en-US"/>
        </w:rPr>
        <w:t xml:space="preserve">The proposed </w:t>
      </w:r>
      <w:r w:rsidR="0032611D" w:rsidRPr="00772AA5">
        <w:rPr>
          <w:rFonts w:cs="Arial"/>
          <w:sz w:val="24"/>
          <w:szCs w:val="24"/>
          <w:lang w:val="en-US"/>
        </w:rPr>
        <w:t xml:space="preserve">best practice </w:t>
      </w:r>
      <w:r w:rsidRPr="00772AA5">
        <w:rPr>
          <w:rFonts w:cs="Arial"/>
          <w:sz w:val="24"/>
          <w:szCs w:val="24"/>
          <w:lang w:val="en-US"/>
        </w:rPr>
        <w:t xml:space="preserve">principles </w:t>
      </w:r>
      <w:r w:rsidR="000A3FDC" w:rsidRPr="00772AA5">
        <w:rPr>
          <w:rFonts w:cs="Arial"/>
          <w:sz w:val="24"/>
          <w:szCs w:val="24"/>
          <w:lang w:val="en-US"/>
        </w:rPr>
        <w:t>have been drawn from the</w:t>
      </w:r>
      <w:r w:rsidRPr="00772AA5">
        <w:rPr>
          <w:rFonts w:cs="Arial"/>
          <w:sz w:val="24"/>
          <w:szCs w:val="24"/>
          <w:lang w:val="en-US"/>
        </w:rPr>
        <w:t xml:space="preserve"> United Nations and Organisation for Economic Co-operation and Development research protocols and recent work produced in Australia on inclusive research practices.</w:t>
      </w:r>
    </w:p>
    <w:p w14:paraId="2FC535AE" w14:textId="06AC623F" w:rsidR="00DA05D2" w:rsidRPr="00DA05D2" w:rsidRDefault="00E21FF3" w:rsidP="00E21FF3">
      <w:pPr>
        <w:rPr>
          <w:rFonts w:cs="Arial"/>
          <w:b/>
          <w:sz w:val="24"/>
          <w:szCs w:val="24"/>
          <w:lang w:val="en-US"/>
        </w:rPr>
      </w:pPr>
      <w:r w:rsidRPr="00DA05D2">
        <w:rPr>
          <w:rFonts w:cs="Arial"/>
          <w:b/>
          <w:sz w:val="24"/>
          <w:szCs w:val="24"/>
          <w:lang w:val="en-US"/>
        </w:rPr>
        <w:t xml:space="preserve"> </w:t>
      </w:r>
      <w:r w:rsidR="00DA05D2" w:rsidRPr="00DA05D2">
        <w:rPr>
          <w:rFonts w:cs="Arial"/>
          <w:b/>
          <w:sz w:val="24"/>
          <w:szCs w:val="24"/>
          <w:lang w:val="en-US"/>
        </w:rPr>
        <w:t>Principles of best practice for involving people with disability in evaluation</w:t>
      </w:r>
      <w:r w:rsidR="00DA05D2" w:rsidRPr="00DA05D2">
        <w:rPr>
          <w:rStyle w:val="FootnoteReference"/>
          <w:rFonts w:cs="Arial"/>
          <w:b/>
          <w:sz w:val="24"/>
          <w:szCs w:val="24"/>
          <w:lang w:val="en-US"/>
        </w:rPr>
        <w:footnoteReference w:id="1"/>
      </w:r>
      <w:r w:rsidR="00DA05D2" w:rsidRPr="00DA05D2">
        <w:rPr>
          <w:rFonts w:cs="Arial"/>
          <w:b/>
          <w:sz w:val="24"/>
          <w:szCs w:val="24"/>
          <w:vertAlign w:val="superscript"/>
          <w:lang w:val="en-US"/>
        </w:rPr>
        <w:t>,</w:t>
      </w:r>
      <w:r w:rsidR="00DA05D2" w:rsidRPr="00DA05D2">
        <w:rPr>
          <w:rStyle w:val="FootnoteReference"/>
          <w:rFonts w:cs="Arial"/>
          <w:b/>
          <w:sz w:val="24"/>
          <w:szCs w:val="24"/>
          <w:lang w:val="en-US"/>
        </w:rPr>
        <w:footnoteReference w:id="2"/>
      </w:r>
      <w:r w:rsidR="00DA05D2" w:rsidRPr="00DA05D2">
        <w:rPr>
          <w:rFonts w:cs="Arial"/>
          <w:b/>
          <w:sz w:val="24"/>
          <w:szCs w:val="24"/>
          <w:vertAlign w:val="superscript"/>
          <w:lang w:val="en-US"/>
        </w:rPr>
        <w:t>,</w:t>
      </w:r>
      <w:r w:rsidR="00DA05D2" w:rsidRPr="00DA05D2">
        <w:rPr>
          <w:rStyle w:val="FootnoteReference"/>
          <w:rFonts w:cs="Arial"/>
          <w:b/>
          <w:sz w:val="24"/>
          <w:szCs w:val="24"/>
          <w:lang w:val="en-US"/>
        </w:rPr>
        <w:footnoteReference w:id="3"/>
      </w:r>
    </w:p>
    <w:p w14:paraId="254DAC47" w14:textId="46B65FFA" w:rsidR="00DA05D2" w:rsidRPr="00DA05D2" w:rsidRDefault="00DA05D2" w:rsidP="00DA05D2">
      <w:pPr>
        <w:pStyle w:val="ListParagraph"/>
        <w:numPr>
          <w:ilvl w:val="0"/>
          <w:numId w:val="27"/>
        </w:numPr>
        <w:rPr>
          <w:rFonts w:cs="Arial"/>
          <w:sz w:val="24"/>
          <w:szCs w:val="24"/>
          <w:lang w:val="en-US"/>
        </w:rPr>
      </w:pPr>
      <w:r w:rsidRPr="00DA05D2">
        <w:rPr>
          <w:rFonts w:cs="Arial"/>
          <w:sz w:val="24"/>
          <w:szCs w:val="24"/>
          <w:lang w:val="en-US"/>
        </w:rPr>
        <w:t>Informed and transparent. Decisions and processes about evaluation are open and transparent and led or informed by people with disability.</w:t>
      </w:r>
    </w:p>
    <w:p w14:paraId="2FD6F609" w14:textId="6CB9D908" w:rsidR="00DA05D2" w:rsidRPr="00DA05D2" w:rsidRDefault="00DA05D2" w:rsidP="00DA05D2">
      <w:pPr>
        <w:pStyle w:val="ListParagraph"/>
        <w:numPr>
          <w:ilvl w:val="0"/>
          <w:numId w:val="27"/>
        </w:numPr>
        <w:rPr>
          <w:rFonts w:cs="Arial"/>
          <w:sz w:val="24"/>
          <w:szCs w:val="24"/>
          <w:lang w:val="en-US"/>
        </w:rPr>
      </w:pPr>
      <w:r w:rsidRPr="00DA05D2">
        <w:rPr>
          <w:rFonts w:cs="Arial"/>
          <w:sz w:val="24"/>
          <w:szCs w:val="24"/>
          <w:lang w:val="en-US"/>
        </w:rPr>
        <w:t>Promotes wellbeing. The evaluation contributes to the wellbeing of people with disability.</w:t>
      </w:r>
    </w:p>
    <w:p w14:paraId="64A993BB" w14:textId="21596151" w:rsidR="00DA05D2" w:rsidRPr="00DA05D2" w:rsidRDefault="00DA05D2" w:rsidP="00DA05D2">
      <w:pPr>
        <w:pStyle w:val="ListParagraph"/>
        <w:numPr>
          <w:ilvl w:val="0"/>
          <w:numId w:val="27"/>
        </w:numPr>
        <w:rPr>
          <w:rFonts w:cs="Arial"/>
          <w:sz w:val="24"/>
          <w:szCs w:val="24"/>
          <w:lang w:val="en-US"/>
        </w:rPr>
      </w:pPr>
      <w:r w:rsidRPr="00DA05D2">
        <w:rPr>
          <w:rFonts w:cs="Arial"/>
          <w:sz w:val="24"/>
          <w:szCs w:val="24"/>
          <w:lang w:val="en-US"/>
        </w:rPr>
        <w:t xml:space="preserve">Co-design. Co-production, collaboration, and joint-decision-making with people with disability are embedded throughout the evaluation process. </w:t>
      </w:r>
    </w:p>
    <w:p w14:paraId="58954C51" w14:textId="1DBB032C" w:rsidR="00DA05D2" w:rsidRPr="00DA05D2" w:rsidRDefault="00DA05D2" w:rsidP="00DA05D2">
      <w:pPr>
        <w:pStyle w:val="ListParagraph"/>
        <w:numPr>
          <w:ilvl w:val="0"/>
          <w:numId w:val="27"/>
        </w:numPr>
        <w:rPr>
          <w:rFonts w:cs="Arial"/>
          <w:sz w:val="24"/>
          <w:szCs w:val="24"/>
          <w:lang w:val="en-US"/>
        </w:rPr>
      </w:pPr>
      <w:r w:rsidRPr="00DA05D2">
        <w:rPr>
          <w:rFonts w:cs="Arial"/>
          <w:sz w:val="24"/>
          <w:szCs w:val="24"/>
          <w:lang w:val="en-US"/>
        </w:rPr>
        <w:t>Co-researchers. In addition to involving researchers and academics with disability, people with disability outside of academic or research institutions are included as active co-researchers (also known as participatory or community researchers).</w:t>
      </w:r>
    </w:p>
    <w:p w14:paraId="729DA207" w14:textId="68986977" w:rsidR="00DA05D2" w:rsidRPr="00DA05D2" w:rsidRDefault="00DA05D2" w:rsidP="00DA05D2">
      <w:pPr>
        <w:pStyle w:val="ListParagraph"/>
        <w:numPr>
          <w:ilvl w:val="0"/>
          <w:numId w:val="27"/>
        </w:numPr>
        <w:rPr>
          <w:rFonts w:cs="Arial"/>
          <w:sz w:val="24"/>
          <w:szCs w:val="24"/>
          <w:lang w:val="en-US"/>
        </w:rPr>
      </w:pPr>
      <w:r w:rsidRPr="00DA05D2">
        <w:rPr>
          <w:rFonts w:cs="Arial"/>
          <w:sz w:val="24"/>
          <w:szCs w:val="24"/>
          <w:lang w:val="en-US"/>
        </w:rPr>
        <w:t>Relevance.  Evaluations explore issues important to people with disability.</w:t>
      </w:r>
    </w:p>
    <w:p w14:paraId="245DE83F" w14:textId="553ACBE5" w:rsidR="00DA05D2" w:rsidRPr="00DA05D2" w:rsidRDefault="00DA05D2" w:rsidP="00DA05D2">
      <w:pPr>
        <w:pStyle w:val="ListParagraph"/>
        <w:numPr>
          <w:ilvl w:val="0"/>
          <w:numId w:val="27"/>
        </w:numPr>
        <w:rPr>
          <w:rFonts w:cs="Arial"/>
          <w:sz w:val="24"/>
          <w:szCs w:val="24"/>
          <w:lang w:val="en-US"/>
        </w:rPr>
      </w:pPr>
      <w:r w:rsidRPr="00DA05D2">
        <w:rPr>
          <w:rFonts w:cs="Arial"/>
          <w:sz w:val="24"/>
          <w:szCs w:val="24"/>
          <w:lang w:val="en-US"/>
        </w:rPr>
        <w:t>Accessible. The evaluation process is accessible to people with disability.</w:t>
      </w:r>
    </w:p>
    <w:p w14:paraId="41A37C8C" w14:textId="01ADC1C2" w:rsidR="00DA05D2" w:rsidRPr="00DA05D2" w:rsidRDefault="00DA05D2" w:rsidP="00DA05D2">
      <w:pPr>
        <w:pStyle w:val="ListParagraph"/>
        <w:numPr>
          <w:ilvl w:val="0"/>
          <w:numId w:val="27"/>
        </w:numPr>
        <w:rPr>
          <w:rFonts w:cs="Arial"/>
          <w:sz w:val="24"/>
          <w:szCs w:val="24"/>
          <w:lang w:val="en-US"/>
        </w:rPr>
      </w:pPr>
      <w:r w:rsidRPr="00DA05D2">
        <w:rPr>
          <w:rFonts w:cs="Arial"/>
          <w:sz w:val="24"/>
          <w:szCs w:val="24"/>
          <w:lang w:val="en-US"/>
        </w:rPr>
        <w:t xml:space="preserve">Diversity. The evaluation process includes people with disability across a range of experiences, cultural groups, </w:t>
      </w:r>
      <w:r w:rsidR="00AB0151">
        <w:rPr>
          <w:rFonts w:cs="Arial"/>
          <w:sz w:val="24"/>
          <w:szCs w:val="24"/>
          <w:lang w:val="en-US"/>
        </w:rPr>
        <w:t xml:space="preserve">gender, </w:t>
      </w:r>
      <w:r w:rsidRPr="00DA05D2">
        <w:rPr>
          <w:rFonts w:cs="Arial"/>
          <w:sz w:val="24"/>
          <w:szCs w:val="24"/>
          <w:lang w:val="en-US"/>
        </w:rPr>
        <w:t>sexuality, ages, geographical location etc.</w:t>
      </w:r>
    </w:p>
    <w:p w14:paraId="37EDE186" w14:textId="7D908166" w:rsidR="00DA05D2" w:rsidRPr="00DA05D2" w:rsidRDefault="00DA05D2" w:rsidP="00DA05D2">
      <w:pPr>
        <w:pStyle w:val="ListParagraph"/>
        <w:numPr>
          <w:ilvl w:val="0"/>
          <w:numId w:val="27"/>
        </w:numPr>
        <w:rPr>
          <w:rFonts w:cs="Arial"/>
          <w:sz w:val="24"/>
          <w:szCs w:val="24"/>
          <w:lang w:val="en-US"/>
        </w:rPr>
      </w:pPr>
      <w:r w:rsidRPr="00DA05D2">
        <w:rPr>
          <w:rFonts w:cs="Arial"/>
          <w:sz w:val="24"/>
          <w:szCs w:val="24"/>
          <w:lang w:val="en-US"/>
        </w:rPr>
        <w:t>Ownership. People with disability have a degree of ownership over evaluation design, implementation, dissemination, and actions flowing from recommendations.</w:t>
      </w:r>
    </w:p>
    <w:p w14:paraId="0DADAB79" w14:textId="400B83BE" w:rsidR="00E21FF3" w:rsidRDefault="00DA05D2" w:rsidP="00DA05D2">
      <w:pPr>
        <w:pStyle w:val="ListParagraph"/>
        <w:numPr>
          <w:ilvl w:val="0"/>
          <w:numId w:val="27"/>
        </w:numPr>
        <w:rPr>
          <w:rFonts w:cs="Arial"/>
          <w:sz w:val="24"/>
          <w:szCs w:val="24"/>
          <w:lang w:val="en-US"/>
        </w:rPr>
      </w:pPr>
      <w:r w:rsidRPr="00DA05D2">
        <w:rPr>
          <w:rFonts w:cs="Arial"/>
          <w:sz w:val="24"/>
          <w:szCs w:val="24"/>
          <w:lang w:val="en-US"/>
        </w:rPr>
        <w:t>Co-presentation. People with disability are included in the presentation of evaluation findings.</w:t>
      </w:r>
    </w:p>
    <w:p w14:paraId="14C9DFAD" w14:textId="77777777" w:rsidR="00DA05D2" w:rsidRPr="00DA05D2" w:rsidRDefault="00DA05D2" w:rsidP="00DA05D2">
      <w:pPr>
        <w:rPr>
          <w:rFonts w:cs="Arial"/>
          <w:sz w:val="24"/>
          <w:szCs w:val="24"/>
          <w:lang w:val="en-US"/>
        </w:rPr>
      </w:pPr>
    </w:p>
    <w:tbl>
      <w:tblPr>
        <w:tblStyle w:val="TableGrid"/>
        <w:tblW w:w="10207" w:type="dxa"/>
        <w:tblInd w:w="-147" w:type="dxa"/>
        <w:tblLook w:val="04A0" w:firstRow="1" w:lastRow="0" w:firstColumn="1" w:lastColumn="0" w:noHBand="0" w:noVBand="1"/>
        <w:tblCaption w:val="Question 1 - Best practice principles"/>
        <w:tblDescription w:val="The top row of this table reads &quot;Question 1 - Best practice principles&quot; on a green background. The second row contains the following: &#10;&#10;&quot;What is important to you about these principles?&#10;Do you have any positive or negative comments about them?&#10;Is there anything you would add?&quot;&#10;"/>
      </w:tblPr>
      <w:tblGrid>
        <w:gridCol w:w="10207"/>
      </w:tblGrid>
      <w:tr w:rsidR="00E21FF3" w:rsidRPr="00772AA5" w14:paraId="45ACC9D4" w14:textId="77777777" w:rsidTr="00BF35AB">
        <w:trPr>
          <w:tblHeader/>
        </w:trPr>
        <w:tc>
          <w:tcPr>
            <w:tcW w:w="10207" w:type="dxa"/>
            <w:shd w:val="clear" w:color="auto" w:fill="1B948D"/>
          </w:tcPr>
          <w:p w14:paraId="4084E75E" w14:textId="422D57A7" w:rsidR="00E21FF3" w:rsidRPr="00772AA5" w:rsidRDefault="008D3C19" w:rsidP="00FA188F">
            <w:pPr>
              <w:rPr>
                <w:rFonts w:cs="Arial"/>
                <w:b/>
                <w:sz w:val="24"/>
                <w:szCs w:val="24"/>
                <w:lang w:val="en-US"/>
              </w:rPr>
            </w:pPr>
            <w:r w:rsidRPr="00822422">
              <w:rPr>
                <w:rFonts w:cs="Arial"/>
                <w:b/>
                <w:color w:val="FFFFFF" w:themeColor="background1"/>
                <w:sz w:val="24"/>
                <w:szCs w:val="24"/>
                <w:lang w:val="en-US"/>
              </w:rPr>
              <w:t>Question 1 - B</w:t>
            </w:r>
            <w:r w:rsidR="00E06633" w:rsidRPr="00822422">
              <w:rPr>
                <w:rFonts w:cs="Arial"/>
                <w:b/>
                <w:color w:val="FFFFFF" w:themeColor="background1"/>
                <w:sz w:val="24"/>
                <w:szCs w:val="24"/>
                <w:lang w:val="en-US"/>
              </w:rPr>
              <w:t>est practice principles</w:t>
            </w:r>
          </w:p>
        </w:tc>
      </w:tr>
      <w:tr w:rsidR="00E21FF3" w:rsidRPr="00772AA5" w14:paraId="56FF8D8E" w14:textId="77777777" w:rsidTr="000A3FDC">
        <w:tc>
          <w:tcPr>
            <w:tcW w:w="10207" w:type="dxa"/>
          </w:tcPr>
          <w:p w14:paraId="3BF6E50F" w14:textId="77777777" w:rsidR="00E06633" w:rsidRPr="00772AA5" w:rsidRDefault="00E06633" w:rsidP="00CD6841">
            <w:pPr>
              <w:pStyle w:val="ListParagraph"/>
              <w:numPr>
                <w:ilvl w:val="0"/>
                <w:numId w:val="22"/>
              </w:numPr>
              <w:spacing w:before="60"/>
              <w:ind w:left="714" w:hanging="357"/>
              <w:contextualSpacing w:val="0"/>
              <w:rPr>
                <w:rFonts w:ascii="Calibri" w:hAnsi="Calibri"/>
                <w:sz w:val="24"/>
                <w:szCs w:val="24"/>
              </w:rPr>
            </w:pPr>
            <w:r w:rsidRPr="00772AA5">
              <w:rPr>
                <w:sz w:val="24"/>
                <w:szCs w:val="24"/>
                <w:lang w:val="en-US"/>
              </w:rPr>
              <w:t>What is important to you about these principles?</w:t>
            </w:r>
          </w:p>
          <w:p w14:paraId="788520C2" w14:textId="58C37C88" w:rsidR="00E06633" w:rsidRPr="00772AA5" w:rsidRDefault="00E06633" w:rsidP="00CD6841">
            <w:pPr>
              <w:pStyle w:val="ListParagraph"/>
              <w:numPr>
                <w:ilvl w:val="0"/>
                <w:numId w:val="22"/>
              </w:numPr>
              <w:spacing w:before="60"/>
              <w:contextualSpacing w:val="0"/>
              <w:rPr>
                <w:rFonts w:cs="Arial"/>
                <w:sz w:val="24"/>
                <w:szCs w:val="24"/>
                <w:lang w:val="en-US"/>
              </w:rPr>
            </w:pPr>
            <w:r w:rsidRPr="00772AA5">
              <w:rPr>
                <w:sz w:val="24"/>
                <w:szCs w:val="24"/>
                <w:lang w:val="en-US"/>
              </w:rPr>
              <w:t>Do you have any positive or negative</w:t>
            </w:r>
            <w:r w:rsidR="00CD6841" w:rsidRPr="00772AA5">
              <w:rPr>
                <w:sz w:val="24"/>
                <w:szCs w:val="24"/>
                <w:lang w:val="en-US"/>
              </w:rPr>
              <w:t xml:space="preserve"> comments about them</w:t>
            </w:r>
            <w:r w:rsidRPr="00772AA5">
              <w:rPr>
                <w:sz w:val="24"/>
                <w:szCs w:val="24"/>
                <w:lang w:val="en-US"/>
              </w:rPr>
              <w:t>?</w:t>
            </w:r>
          </w:p>
          <w:p w14:paraId="10C7AB33" w14:textId="0E988704" w:rsidR="00E06633" w:rsidRPr="00772AA5" w:rsidRDefault="00E06633" w:rsidP="00CD6841">
            <w:pPr>
              <w:pStyle w:val="ListParagraph"/>
              <w:numPr>
                <w:ilvl w:val="0"/>
                <w:numId w:val="22"/>
              </w:numPr>
              <w:spacing w:before="60" w:after="60"/>
              <w:ind w:left="714" w:hanging="357"/>
              <w:contextualSpacing w:val="0"/>
              <w:rPr>
                <w:rFonts w:cs="Arial"/>
                <w:sz w:val="24"/>
                <w:szCs w:val="24"/>
                <w:lang w:val="en-US"/>
              </w:rPr>
            </w:pPr>
            <w:r w:rsidRPr="00772AA5">
              <w:rPr>
                <w:sz w:val="24"/>
                <w:szCs w:val="24"/>
                <w:lang w:val="en-US"/>
              </w:rPr>
              <w:t>Is there anything y</w:t>
            </w:r>
            <w:r w:rsidR="00CE1E81" w:rsidRPr="00772AA5">
              <w:rPr>
                <w:sz w:val="24"/>
                <w:szCs w:val="24"/>
                <w:lang w:val="en-US"/>
              </w:rPr>
              <w:t>ou would add</w:t>
            </w:r>
            <w:r w:rsidRPr="00772AA5">
              <w:rPr>
                <w:sz w:val="24"/>
                <w:szCs w:val="24"/>
                <w:lang w:val="en-US"/>
              </w:rPr>
              <w:t>?</w:t>
            </w:r>
          </w:p>
        </w:tc>
      </w:tr>
    </w:tbl>
    <w:p w14:paraId="36CE3AC0" w14:textId="221B41A4" w:rsidR="00E21FF3" w:rsidRPr="00772AA5" w:rsidRDefault="00E21FF3" w:rsidP="00E21FF3">
      <w:pPr>
        <w:rPr>
          <w:rFonts w:cs="Arial"/>
          <w:b/>
          <w:sz w:val="24"/>
          <w:szCs w:val="24"/>
          <w:lang w:val="en-US"/>
        </w:rPr>
      </w:pPr>
      <w:r w:rsidRPr="00772AA5">
        <w:rPr>
          <w:rFonts w:cs="Arial"/>
          <w:b/>
          <w:sz w:val="24"/>
          <w:szCs w:val="24"/>
          <w:lang w:val="en-US"/>
        </w:rPr>
        <w:br w:type="page"/>
      </w:r>
    </w:p>
    <w:p w14:paraId="20B0A3A8" w14:textId="77777777" w:rsidR="00E21FF3" w:rsidRPr="00822422" w:rsidRDefault="00E21FF3" w:rsidP="00721D6A">
      <w:pPr>
        <w:pStyle w:val="Heading3"/>
      </w:pPr>
      <w:r w:rsidRPr="00822422">
        <w:lastRenderedPageBreak/>
        <w:t>Actively involving people with disability across the evaluation cycle</w:t>
      </w:r>
    </w:p>
    <w:p w14:paraId="33831795" w14:textId="77777777" w:rsidR="00E21FF3" w:rsidRPr="00772AA5" w:rsidRDefault="00000907" w:rsidP="00E00729">
      <w:pPr>
        <w:spacing w:after="60"/>
        <w:rPr>
          <w:rFonts w:cs="Arial"/>
          <w:sz w:val="24"/>
          <w:szCs w:val="24"/>
          <w:lang w:val="en-US"/>
        </w:rPr>
      </w:pPr>
      <w:r w:rsidRPr="00772AA5">
        <w:rPr>
          <w:rFonts w:cs="Arial"/>
          <w:sz w:val="24"/>
          <w:szCs w:val="24"/>
          <w:lang w:val="en-US"/>
        </w:rPr>
        <w:t xml:space="preserve">People with disability should be </w:t>
      </w:r>
      <w:r w:rsidR="00E21FF3" w:rsidRPr="00772AA5">
        <w:rPr>
          <w:rFonts w:cs="Arial"/>
          <w:sz w:val="24"/>
          <w:szCs w:val="24"/>
          <w:lang w:val="en-US"/>
        </w:rPr>
        <w:t>actively involved in all three stages of the evaluation cycle:</w:t>
      </w:r>
    </w:p>
    <w:p w14:paraId="472C87C5" w14:textId="77777777" w:rsidR="00E21FF3" w:rsidRPr="00772AA5" w:rsidRDefault="00E21FF3" w:rsidP="00E21FF3">
      <w:pPr>
        <w:pStyle w:val="ListParagraph"/>
        <w:numPr>
          <w:ilvl w:val="0"/>
          <w:numId w:val="16"/>
        </w:numPr>
        <w:spacing w:after="120"/>
        <w:rPr>
          <w:rFonts w:cs="Arial"/>
          <w:b/>
          <w:sz w:val="24"/>
          <w:szCs w:val="24"/>
          <w:lang w:val="en-US"/>
        </w:rPr>
      </w:pPr>
      <w:r w:rsidRPr="00772AA5">
        <w:rPr>
          <w:rFonts w:cs="Arial"/>
          <w:b/>
          <w:sz w:val="24"/>
          <w:szCs w:val="24"/>
          <w:lang w:val="en-US"/>
        </w:rPr>
        <w:t>Design</w:t>
      </w:r>
    </w:p>
    <w:p w14:paraId="126165D7" w14:textId="77777777" w:rsidR="00E21FF3" w:rsidRPr="00772AA5" w:rsidRDefault="00E21FF3" w:rsidP="00E21FF3">
      <w:pPr>
        <w:pStyle w:val="ListParagraph"/>
        <w:numPr>
          <w:ilvl w:val="0"/>
          <w:numId w:val="16"/>
        </w:numPr>
        <w:spacing w:after="120"/>
        <w:rPr>
          <w:rFonts w:cs="Arial"/>
          <w:b/>
          <w:sz w:val="24"/>
          <w:szCs w:val="24"/>
          <w:lang w:val="en-US"/>
        </w:rPr>
      </w:pPr>
      <w:r w:rsidRPr="00772AA5">
        <w:rPr>
          <w:rFonts w:cs="Arial"/>
          <w:b/>
          <w:sz w:val="24"/>
          <w:szCs w:val="24"/>
          <w:lang w:val="en-US"/>
        </w:rPr>
        <w:t>Implementation and analysis</w:t>
      </w:r>
    </w:p>
    <w:p w14:paraId="3D8C9158" w14:textId="77777777" w:rsidR="00E21FF3" w:rsidRPr="00772AA5" w:rsidRDefault="00E21FF3" w:rsidP="00E21FF3">
      <w:pPr>
        <w:pStyle w:val="ListParagraph"/>
        <w:numPr>
          <w:ilvl w:val="0"/>
          <w:numId w:val="16"/>
        </w:numPr>
        <w:spacing w:after="120"/>
        <w:rPr>
          <w:rFonts w:cs="Arial"/>
          <w:b/>
          <w:i/>
          <w:sz w:val="24"/>
          <w:szCs w:val="24"/>
          <w:lang w:val="en-US"/>
        </w:rPr>
      </w:pPr>
      <w:r w:rsidRPr="00772AA5">
        <w:rPr>
          <w:rFonts w:cs="Arial"/>
          <w:b/>
          <w:sz w:val="24"/>
          <w:szCs w:val="24"/>
          <w:lang w:val="en-US"/>
        </w:rPr>
        <w:t xml:space="preserve">Actions flowing from recommendations </w:t>
      </w:r>
    </w:p>
    <w:p w14:paraId="54B0A533" w14:textId="77777777" w:rsidR="00E21FF3" w:rsidRPr="00772AA5" w:rsidRDefault="00E21FF3" w:rsidP="00E21FF3">
      <w:pPr>
        <w:pStyle w:val="ListParagraph"/>
        <w:spacing w:after="120"/>
        <w:rPr>
          <w:rFonts w:cs="Arial"/>
          <w:i/>
          <w:sz w:val="24"/>
          <w:szCs w:val="24"/>
          <w:lang w:val="en-US"/>
        </w:rPr>
      </w:pPr>
    </w:p>
    <w:p w14:paraId="17BE7344" w14:textId="5239EEBF" w:rsidR="00E21FF3" w:rsidRPr="00772AA5" w:rsidRDefault="00721D6A" w:rsidP="00721D6A">
      <w:pPr>
        <w:pStyle w:val="Heading4"/>
      </w:pPr>
      <w:r>
        <w:t xml:space="preserve">1. </w:t>
      </w:r>
      <w:r w:rsidR="00E21FF3" w:rsidRPr="00772AA5">
        <w:t>Design phase</w:t>
      </w:r>
    </w:p>
    <w:p w14:paraId="0058B419" w14:textId="77777777" w:rsidR="00E21FF3" w:rsidRPr="00772AA5" w:rsidRDefault="00E21FF3" w:rsidP="00E21FF3">
      <w:pPr>
        <w:spacing w:after="60"/>
        <w:rPr>
          <w:rFonts w:cs="Arial"/>
          <w:sz w:val="24"/>
          <w:szCs w:val="24"/>
          <w:lang w:val="en-US"/>
        </w:rPr>
      </w:pPr>
      <w:r w:rsidRPr="00772AA5">
        <w:rPr>
          <w:rFonts w:cs="Arial"/>
          <w:sz w:val="24"/>
          <w:szCs w:val="24"/>
          <w:lang w:val="en-US"/>
        </w:rPr>
        <w:t>The design phase of evaluations includes selection of the type of evaluation (process, impact, or summative), the research questions, and methodology. The Evaluation Guide will set out how to actively involve people with disability in the design phase to bring in their lived experience and knowledge. In the design phase this could include:</w:t>
      </w:r>
    </w:p>
    <w:p w14:paraId="6601E5FE" w14:textId="77777777" w:rsidR="00E21FF3" w:rsidRPr="00772AA5" w:rsidRDefault="00E21FF3" w:rsidP="00E21FF3">
      <w:pPr>
        <w:pStyle w:val="ListParagraph"/>
        <w:numPr>
          <w:ilvl w:val="0"/>
          <w:numId w:val="10"/>
        </w:numPr>
        <w:spacing w:after="60"/>
        <w:ind w:left="360"/>
        <w:contextualSpacing w:val="0"/>
        <w:rPr>
          <w:rFonts w:cs="Arial"/>
          <w:sz w:val="24"/>
          <w:szCs w:val="24"/>
          <w:lang w:val="en-US"/>
        </w:rPr>
      </w:pPr>
      <w:r w:rsidRPr="00772AA5">
        <w:rPr>
          <w:rFonts w:cs="Arial"/>
          <w:sz w:val="24"/>
          <w:szCs w:val="24"/>
          <w:lang w:val="en-US"/>
        </w:rPr>
        <w:t>Identifying and consulting with appropriate stakeholders in an inclusive and accessible manner.</w:t>
      </w:r>
    </w:p>
    <w:p w14:paraId="71E122FB" w14:textId="77777777" w:rsidR="00E21FF3" w:rsidRPr="00772AA5" w:rsidRDefault="00E21FF3" w:rsidP="00E21FF3">
      <w:pPr>
        <w:pStyle w:val="ListParagraph"/>
        <w:numPr>
          <w:ilvl w:val="0"/>
          <w:numId w:val="10"/>
        </w:numPr>
        <w:spacing w:after="60"/>
        <w:ind w:left="360"/>
        <w:contextualSpacing w:val="0"/>
        <w:rPr>
          <w:rFonts w:cs="Arial"/>
          <w:sz w:val="24"/>
          <w:szCs w:val="24"/>
          <w:lang w:val="en-US"/>
        </w:rPr>
      </w:pPr>
      <w:r w:rsidRPr="00772AA5">
        <w:rPr>
          <w:rFonts w:cs="Arial"/>
          <w:sz w:val="24"/>
          <w:szCs w:val="24"/>
          <w:lang w:val="en-US"/>
        </w:rPr>
        <w:t>Developing research questions with people with disability, so the evaluation focuses on issues important to people with disability.</w:t>
      </w:r>
    </w:p>
    <w:p w14:paraId="6507DA03" w14:textId="77777777" w:rsidR="00E21FF3" w:rsidRPr="00772AA5" w:rsidRDefault="00E21FF3" w:rsidP="00E21FF3">
      <w:pPr>
        <w:pStyle w:val="ListParagraph"/>
        <w:numPr>
          <w:ilvl w:val="0"/>
          <w:numId w:val="10"/>
        </w:numPr>
        <w:spacing w:after="60"/>
        <w:ind w:left="360"/>
        <w:contextualSpacing w:val="0"/>
        <w:rPr>
          <w:rFonts w:cs="Arial"/>
          <w:sz w:val="24"/>
          <w:szCs w:val="24"/>
          <w:lang w:val="en-US"/>
        </w:rPr>
      </w:pPr>
      <w:r w:rsidRPr="00772AA5">
        <w:rPr>
          <w:rFonts w:cs="Arial"/>
          <w:sz w:val="24"/>
          <w:szCs w:val="24"/>
          <w:lang w:val="en-US"/>
        </w:rPr>
        <w:t>Establishing co-researcher and leadership roles for people with disability.</w:t>
      </w:r>
      <w:r w:rsidRPr="00772AA5">
        <w:rPr>
          <w:rStyle w:val="FootnoteReference"/>
          <w:rFonts w:cs="Arial"/>
          <w:sz w:val="24"/>
          <w:szCs w:val="24"/>
          <w:lang w:val="en-US"/>
        </w:rPr>
        <w:footnoteReference w:id="4"/>
      </w:r>
      <w:r w:rsidRPr="00772AA5">
        <w:rPr>
          <w:rFonts w:cs="Arial"/>
          <w:sz w:val="24"/>
          <w:szCs w:val="24"/>
          <w:lang w:val="en-US"/>
        </w:rPr>
        <w:t xml:space="preserve"> </w:t>
      </w:r>
    </w:p>
    <w:p w14:paraId="79439567" w14:textId="77777777" w:rsidR="00E21FF3" w:rsidRPr="00772AA5" w:rsidRDefault="00E21FF3" w:rsidP="00E21FF3">
      <w:pPr>
        <w:pStyle w:val="ListParagraph"/>
        <w:numPr>
          <w:ilvl w:val="0"/>
          <w:numId w:val="10"/>
        </w:numPr>
        <w:spacing w:after="60"/>
        <w:ind w:left="360"/>
        <w:contextualSpacing w:val="0"/>
        <w:rPr>
          <w:rFonts w:cs="Arial"/>
          <w:sz w:val="24"/>
          <w:szCs w:val="24"/>
          <w:lang w:val="en-US"/>
        </w:rPr>
      </w:pPr>
      <w:r w:rsidRPr="00772AA5">
        <w:rPr>
          <w:rFonts w:cs="Arial"/>
          <w:sz w:val="24"/>
          <w:szCs w:val="24"/>
          <w:lang w:val="en-US"/>
        </w:rPr>
        <w:t>Designing the</w:t>
      </w:r>
      <w:r w:rsidR="008C0666" w:rsidRPr="00772AA5">
        <w:rPr>
          <w:rFonts w:cs="Arial"/>
          <w:sz w:val="24"/>
          <w:szCs w:val="24"/>
          <w:lang w:val="en-US"/>
        </w:rPr>
        <w:t xml:space="preserve"> evaluation to be respectful </w:t>
      </w:r>
      <w:r w:rsidRPr="00772AA5">
        <w:rPr>
          <w:rFonts w:cs="Arial"/>
          <w:sz w:val="24"/>
          <w:szCs w:val="24"/>
          <w:lang w:val="en-US"/>
        </w:rPr>
        <w:t xml:space="preserve">and safe for people with disability. This includes gaining informed consent and using trauma-informed approaches with robust feedback and complaints procedures.  </w:t>
      </w:r>
    </w:p>
    <w:p w14:paraId="30C79B56" w14:textId="78FBEC71" w:rsidR="00E21FF3" w:rsidRDefault="00E21FF3" w:rsidP="00E21FF3">
      <w:pPr>
        <w:pStyle w:val="ListParagraph"/>
        <w:numPr>
          <w:ilvl w:val="0"/>
          <w:numId w:val="10"/>
        </w:numPr>
        <w:spacing w:after="60"/>
        <w:ind w:left="357" w:hanging="357"/>
        <w:rPr>
          <w:rFonts w:cs="Arial"/>
          <w:sz w:val="24"/>
          <w:szCs w:val="24"/>
          <w:lang w:val="en-US"/>
        </w:rPr>
      </w:pPr>
      <w:r w:rsidRPr="00772AA5">
        <w:rPr>
          <w:rFonts w:cs="Arial"/>
          <w:sz w:val="24"/>
          <w:szCs w:val="24"/>
          <w:lang w:val="en-US"/>
        </w:rPr>
        <w:t xml:space="preserve">Considering how the needs and perspectives of diverse and specific groups are part of the evaluation design. </w:t>
      </w:r>
    </w:p>
    <w:p w14:paraId="73AAA615" w14:textId="6BD1D1A0" w:rsidR="0084208F" w:rsidRPr="0084208F" w:rsidRDefault="0084208F" w:rsidP="00E21FF3">
      <w:pPr>
        <w:pStyle w:val="ListParagraph"/>
        <w:numPr>
          <w:ilvl w:val="0"/>
          <w:numId w:val="10"/>
        </w:numPr>
        <w:spacing w:after="60"/>
        <w:ind w:left="357" w:hanging="357"/>
        <w:rPr>
          <w:rFonts w:cs="Arial"/>
          <w:sz w:val="24"/>
          <w:szCs w:val="24"/>
          <w:lang w:val="en-US"/>
        </w:rPr>
      </w:pPr>
      <w:r w:rsidRPr="0084208F">
        <w:rPr>
          <w:color w:val="000000"/>
          <w:sz w:val="24"/>
          <w:szCs w:val="24"/>
        </w:rPr>
        <w:t xml:space="preserve">Designing the evaluation to have culturally appropriate representation and safety </w:t>
      </w:r>
      <w:r>
        <w:rPr>
          <w:color w:val="000000"/>
          <w:sz w:val="24"/>
          <w:szCs w:val="24"/>
        </w:rPr>
        <w:t>as</w:t>
      </w:r>
      <w:r w:rsidRPr="0084208F">
        <w:rPr>
          <w:color w:val="000000"/>
          <w:sz w:val="24"/>
          <w:szCs w:val="24"/>
        </w:rPr>
        <w:t xml:space="preserve"> core component</w:t>
      </w:r>
      <w:r>
        <w:rPr>
          <w:color w:val="000000"/>
          <w:sz w:val="24"/>
          <w:szCs w:val="24"/>
        </w:rPr>
        <w:t>s</w:t>
      </w:r>
    </w:p>
    <w:p w14:paraId="749F0316" w14:textId="700D3FE1" w:rsidR="00840B38" w:rsidRPr="00772AA5" w:rsidRDefault="00587B11" w:rsidP="000A3FDC">
      <w:pPr>
        <w:pStyle w:val="ListParagraph"/>
        <w:numPr>
          <w:ilvl w:val="0"/>
          <w:numId w:val="10"/>
        </w:numPr>
        <w:spacing w:after="60"/>
        <w:ind w:left="357" w:hanging="357"/>
        <w:rPr>
          <w:rFonts w:cs="Arial"/>
          <w:sz w:val="24"/>
          <w:szCs w:val="24"/>
          <w:lang w:val="en-US"/>
        </w:rPr>
      </w:pPr>
      <w:r w:rsidRPr="00772AA5">
        <w:rPr>
          <w:rFonts w:cs="Arial"/>
          <w:sz w:val="24"/>
          <w:szCs w:val="24"/>
          <w:lang w:val="en-US"/>
        </w:rPr>
        <w:t>Adopting flexible</w:t>
      </w:r>
      <w:r w:rsidR="003863D1" w:rsidRPr="00772AA5">
        <w:rPr>
          <w:rFonts w:cs="Arial"/>
          <w:sz w:val="24"/>
          <w:szCs w:val="24"/>
          <w:lang w:val="en-US"/>
        </w:rPr>
        <w:t xml:space="preserve"> methods that are appropriate to people from various cohorts and ages, such as people with</w:t>
      </w:r>
      <w:r w:rsidR="00E21FF3" w:rsidRPr="00772AA5">
        <w:rPr>
          <w:rFonts w:cs="Arial"/>
          <w:sz w:val="24"/>
          <w:szCs w:val="24"/>
          <w:lang w:val="en-US"/>
        </w:rPr>
        <w:t xml:space="preserve"> intellectual disability, Aboriginal and Torres Strait Islander peoples, people from culturally and linguistically diverse backgrounds, LGBTIQ,</w:t>
      </w:r>
      <w:r w:rsidRPr="00772AA5">
        <w:rPr>
          <w:rFonts w:cs="Arial"/>
          <w:sz w:val="24"/>
          <w:szCs w:val="24"/>
          <w:lang w:val="en-US"/>
        </w:rPr>
        <w:t xml:space="preserve"> </w:t>
      </w:r>
      <w:r w:rsidR="00E21FF3" w:rsidRPr="00772AA5">
        <w:rPr>
          <w:rFonts w:cs="Arial"/>
          <w:sz w:val="24"/>
          <w:szCs w:val="24"/>
          <w:lang w:val="en-US"/>
        </w:rPr>
        <w:t>rural and remote communities.</w:t>
      </w:r>
    </w:p>
    <w:p w14:paraId="48AA1D2B" w14:textId="77777777" w:rsidR="00E21FF3" w:rsidRPr="00772AA5" w:rsidRDefault="00E21FF3" w:rsidP="003623A5">
      <w:pPr>
        <w:pStyle w:val="ListParagraph"/>
        <w:spacing w:after="60"/>
        <w:ind w:left="0"/>
        <w:rPr>
          <w:rFonts w:cs="Arial"/>
          <w:sz w:val="24"/>
          <w:szCs w:val="24"/>
          <w:lang w:val="en-US"/>
        </w:rPr>
      </w:pPr>
    </w:p>
    <w:tbl>
      <w:tblPr>
        <w:tblStyle w:val="TableGrid"/>
        <w:tblW w:w="10060" w:type="dxa"/>
        <w:tblLook w:val="04A0" w:firstRow="1" w:lastRow="0" w:firstColumn="1" w:lastColumn="0" w:noHBand="0" w:noVBand="1"/>
        <w:tblCaption w:val="Question 2 - Design phase"/>
        <w:tblDescription w:val="The top row of this table reads &quot;Question 2 - Design phase&quot; on a green background. The second row contains the following: &#10;&#10;&quot;What do you think of these points for the Design phase of the Evaluation Guide?&#10;Does anything else need to be included?&quot;"/>
      </w:tblPr>
      <w:tblGrid>
        <w:gridCol w:w="10060"/>
      </w:tblGrid>
      <w:tr w:rsidR="00E21FF3" w:rsidRPr="00772AA5" w14:paraId="17B233BB" w14:textId="77777777" w:rsidTr="00BF35AB">
        <w:trPr>
          <w:tblHeader/>
        </w:trPr>
        <w:tc>
          <w:tcPr>
            <w:tcW w:w="10060" w:type="dxa"/>
            <w:shd w:val="clear" w:color="auto" w:fill="1B948D"/>
          </w:tcPr>
          <w:p w14:paraId="412DDE33" w14:textId="0865BA86" w:rsidR="00E21FF3" w:rsidRPr="00772AA5" w:rsidRDefault="008D3C19" w:rsidP="00CB1E77">
            <w:pPr>
              <w:spacing w:after="60"/>
              <w:rPr>
                <w:rFonts w:cs="Arial"/>
                <w:b/>
                <w:sz w:val="24"/>
                <w:szCs w:val="24"/>
                <w:lang w:val="en-US"/>
              </w:rPr>
            </w:pPr>
            <w:r w:rsidRPr="00822422">
              <w:rPr>
                <w:rFonts w:cs="Arial"/>
                <w:b/>
                <w:color w:val="FFFFFF" w:themeColor="background1"/>
                <w:sz w:val="24"/>
                <w:szCs w:val="24"/>
                <w:lang w:val="en-US"/>
              </w:rPr>
              <w:t>Question 2 - D</w:t>
            </w:r>
            <w:r w:rsidR="002D1D4C" w:rsidRPr="00822422">
              <w:rPr>
                <w:rFonts w:cs="Arial"/>
                <w:b/>
                <w:color w:val="FFFFFF" w:themeColor="background1"/>
                <w:sz w:val="24"/>
                <w:szCs w:val="24"/>
                <w:lang w:val="en-US"/>
              </w:rPr>
              <w:t>esign phase</w:t>
            </w:r>
          </w:p>
        </w:tc>
      </w:tr>
      <w:tr w:rsidR="00E21FF3" w:rsidRPr="00772AA5" w14:paraId="3C114C44" w14:textId="77777777" w:rsidTr="000A3FDC">
        <w:tc>
          <w:tcPr>
            <w:tcW w:w="10060" w:type="dxa"/>
          </w:tcPr>
          <w:p w14:paraId="23E28B89" w14:textId="2953331D" w:rsidR="00E21FF3" w:rsidRPr="00772AA5" w:rsidRDefault="00E21FF3" w:rsidP="00CF2C86">
            <w:pPr>
              <w:pStyle w:val="ListParagraph"/>
              <w:numPr>
                <w:ilvl w:val="0"/>
                <w:numId w:val="24"/>
              </w:numPr>
              <w:spacing w:after="60"/>
              <w:ind w:left="714" w:hanging="357"/>
              <w:contextualSpacing w:val="0"/>
              <w:rPr>
                <w:rFonts w:cs="Arial"/>
                <w:sz w:val="24"/>
                <w:szCs w:val="24"/>
                <w:lang w:val="en-US"/>
              </w:rPr>
            </w:pPr>
            <w:r w:rsidRPr="00772AA5">
              <w:rPr>
                <w:rFonts w:cs="Arial"/>
                <w:sz w:val="24"/>
                <w:szCs w:val="24"/>
                <w:lang w:val="en-US"/>
              </w:rPr>
              <w:t xml:space="preserve">What </w:t>
            </w:r>
            <w:r w:rsidR="002D1D4C" w:rsidRPr="00772AA5">
              <w:rPr>
                <w:rFonts w:cs="Arial"/>
                <w:sz w:val="24"/>
                <w:szCs w:val="24"/>
                <w:lang w:val="en-US"/>
              </w:rPr>
              <w:t xml:space="preserve">do you think of these </w:t>
            </w:r>
            <w:r w:rsidR="0074705C" w:rsidRPr="00772AA5">
              <w:rPr>
                <w:rFonts w:cs="Arial"/>
                <w:sz w:val="24"/>
                <w:szCs w:val="24"/>
                <w:lang w:val="en-US"/>
              </w:rPr>
              <w:t>points</w:t>
            </w:r>
            <w:r w:rsidR="003623A5" w:rsidRPr="00772AA5">
              <w:rPr>
                <w:rFonts w:cs="Arial"/>
                <w:sz w:val="24"/>
                <w:szCs w:val="24"/>
                <w:lang w:val="en-US"/>
              </w:rPr>
              <w:t xml:space="preserve"> </w:t>
            </w:r>
            <w:r w:rsidR="002D1D4C" w:rsidRPr="00772AA5">
              <w:rPr>
                <w:rFonts w:cs="Arial"/>
                <w:sz w:val="24"/>
                <w:szCs w:val="24"/>
                <w:lang w:val="en-US"/>
              </w:rPr>
              <w:t>for</w:t>
            </w:r>
            <w:r w:rsidR="00DA42AC" w:rsidRPr="00772AA5">
              <w:rPr>
                <w:rFonts w:cs="Arial"/>
                <w:sz w:val="24"/>
                <w:szCs w:val="24"/>
                <w:lang w:val="en-US"/>
              </w:rPr>
              <w:t xml:space="preserve"> the D</w:t>
            </w:r>
            <w:r w:rsidRPr="00772AA5">
              <w:rPr>
                <w:rFonts w:cs="Arial"/>
                <w:sz w:val="24"/>
                <w:szCs w:val="24"/>
                <w:lang w:val="en-US"/>
              </w:rPr>
              <w:t>esign phase of the Evaluation Guide?</w:t>
            </w:r>
          </w:p>
          <w:p w14:paraId="2A77414F" w14:textId="10C0D53C" w:rsidR="00DA05D2" w:rsidRPr="00DA05D2" w:rsidRDefault="0041067C" w:rsidP="00DA05D2">
            <w:pPr>
              <w:pStyle w:val="ListParagraph"/>
              <w:numPr>
                <w:ilvl w:val="0"/>
                <w:numId w:val="24"/>
              </w:numPr>
              <w:spacing w:after="60"/>
              <w:ind w:left="714" w:hanging="357"/>
              <w:contextualSpacing w:val="0"/>
              <w:rPr>
                <w:rFonts w:cs="Arial"/>
                <w:sz w:val="24"/>
                <w:szCs w:val="24"/>
                <w:lang w:val="en-US"/>
              </w:rPr>
            </w:pPr>
            <w:r w:rsidRPr="00772AA5">
              <w:rPr>
                <w:rFonts w:cs="Arial"/>
                <w:sz w:val="24"/>
                <w:szCs w:val="24"/>
                <w:lang w:val="en-US"/>
              </w:rPr>
              <w:t>Does anything else need to be included?</w:t>
            </w:r>
          </w:p>
        </w:tc>
      </w:tr>
    </w:tbl>
    <w:p w14:paraId="7EA79B00" w14:textId="77777777" w:rsidR="00E21FF3" w:rsidRPr="00772AA5" w:rsidRDefault="00E21FF3" w:rsidP="00E21FF3">
      <w:pPr>
        <w:spacing w:after="60"/>
        <w:rPr>
          <w:rFonts w:cs="Arial"/>
          <w:b/>
          <w:sz w:val="24"/>
          <w:szCs w:val="24"/>
          <w:lang w:val="en-US"/>
        </w:rPr>
      </w:pPr>
    </w:p>
    <w:p w14:paraId="7EF24815" w14:textId="77777777" w:rsidR="00E21FF3" w:rsidRPr="00772AA5" w:rsidRDefault="00E21FF3" w:rsidP="00E21FF3">
      <w:pPr>
        <w:rPr>
          <w:b/>
          <w:sz w:val="24"/>
          <w:szCs w:val="24"/>
        </w:rPr>
      </w:pPr>
      <w:r w:rsidRPr="00772AA5">
        <w:rPr>
          <w:b/>
          <w:sz w:val="24"/>
          <w:szCs w:val="24"/>
        </w:rPr>
        <w:br w:type="page"/>
      </w:r>
    </w:p>
    <w:p w14:paraId="2FC43BDA" w14:textId="758A4B51" w:rsidR="00E21FF3" w:rsidRPr="00822422" w:rsidRDefault="00721D6A" w:rsidP="00721D6A">
      <w:pPr>
        <w:pStyle w:val="Heading4"/>
      </w:pPr>
      <w:r>
        <w:lastRenderedPageBreak/>
        <w:t xml:space="preserve">2. </w:t>
      </w:r>
      <w:r w:rsidR="00E21FF3" w:rsidRPr="00822422">
        <w:t>Implementation and Analysis phase</w:t>
      </w:r>
    </w:p>
    <w:p w14:paraId="1638D52B" w14:textId="77777777" w:rsidR="00E21FF3" w:rsidRPr="00772AA5" w:rsidRDefault="00E21FF3" w:rsidP="00E21FF3">
      <w:pPr>
        <w:spacing w:after="120"/>
        <w:rPr>
          <w:b/>
          <w:i/>
          <w:color w:val="365F91" w:themeColor="accent1" w:themeShade="BF"/>
          <w:sz w:val="24"/>
          <w:szCs w:val="24"/>
        </w:rPr>
      </w:pPr>
      <w:r w:rsidRPr="00772AA5">
        <w:rPr>
          <w:rFonts w:cs="Arial"/>
          <w:sz w:val="24"/>
          <w:szCs w:val="24"/>
          <w:lang w:val="en-US"/>
        </w:rPr>
        <w:t xml:space="preserve">The implementation and analysis phase of evaluations includes subject recruitment, data collection and </w:t>
      </w:r>
      <w:r w:rsidR="00183874" w:rsidRPr="00772AA5">
        <w:rPr>
          <w:rFonts w:cs="Arial"/>
          <w:sz w:val="24"/>
          <w:szCs w:val="24"/>
          <w:lang w:val="en-US"/>
        </w:rPr>
        <w:t xml:space="preserve">interpretation, and sharing </w:t>
      </w:r>
      <w:r w:rsidRPr="00772AA5">
        <w:rPr>
          <w:rFonts w:cs="Arial"/>
          <w:sz w:val="24"/>
          <w:szCs w:val="24"/>
          <w:lang w:val="en-US"/>
        </w:rPr>
        <w:t xml:space="preserve">results. The Evaluation Guide will set out how to actively involve people with disability </w:t>
      </w:r>
      <w:r w:rsidR="003623A5" w:rsidRPr="00772AA5">
        <w:rPr>
          <w:rFonts w:cs="Arial"/>
          <w:sz w:val="24"/>
          <w:szCs w:val="24"/>
          <w:lang w:val="en-US"/>
        </w:rPr>
        <w:t>in the implementation phase. T</w:t>
      </w:r>
      <w:r w:rsidRPr="00772AA5">
        <w:rPr>
          <w:rFonts w:cs="Arial"/>
          <w:sz w:val="24"/>
          <w:szCs w:val="24"/>
          <w:lang w:val="en-US"/>
        </w:rPr>
        <w:t>his could include:</w:t>
      </w:r>
    </w:p>
    <w:p w14:paraId="1D56843A" w14:textId="77777777" w:rsidR="00E21FF3" w:rsidRPr="00772AA5" w:rsidRDefault="003623A5" w:rsidP="00E21FF3">
      <w:pPr>
        <w:pStyle w:val="ListParagraph"/>
        <w:numPr>
          <w:ilvl w:val="0"/>
          <w:numId w:val="10"/>
        </w:numPr>
        <w:spacing w:before="120" w:after="60"/>
        <w:ind w:left="357" w:hanging="357"/>
        <w:contextualSpacing w:val="0"/>
        <w:rPr>
          <w:rFonts w:cs="Arial"/>
          <w:sz w:val="24"/>
          <w:szCs w:val="24"/>
          <w:lang w:val="en-US"/>
        </w:rPr>
      </w:pPr>
      <w:r w:rsidRPr="00772AA5">
        <w:rPr>
          <w:rFonts w:cs="Arial"/>
          <w:sz w:val="24"/>
          <w:szCs w:val="24"/>
          <w:lang w:val="en-US"/>
        </w:rPr>
        <w:t>Making it easy for people with disability to</w:t>
      </w:r>
      <w:r w:rsidR="00E21FF3" w:rsidRPr="00772AA5">
        <w:rPr>
          <w:rFonts w:cs="Arial"/>
          <w:sz w:val="24"/>
          <w:szCs w:val="24"/>
          <w:lang w:val="en-US"/>
        </w:rPr>
        <w:t xml:space="preserve"> participate through accessible communication about the evaluation. This includes allocating appropriate time and resources using accessible materials and formats.</w:t>
      </w:r>
    </w:p>
    <w:p w14:paraId="1B1B61FD" w14:textId="77777777" w:rsidR="00E21FF3" w:rsidRPr="00772AA5" w:rsidRDefault="00E21FF3" w:rsidP="00E21FF3">
      <w:pPr>
        <w:pStyle w:val="ListParagraph"/>
        <w:numPr>
          <w:ilvl w:val="0"/>
          <w:numId w:val="10"/>
        </w:numPr>
        <w:spacing w:after="60"/>
        <w:ind w:left="360"/>
        <w:contextualSpacing w:val="0"/>
        <w:rPr>
          <w:rFonts w:cs="Arial"/>
          <w:sz w:val="24"/>
          <w:szCs w:val="24"/>
          <w:lang w:val="en-US"/>
        </w:rPr>
      </w:pPr>
      <w:r w:rsidRPr="00772AA5">
        <w:rPr>
          <w:rFonts w:cs="Arial"/>
          <w:sz w:val="24"/>
          <w:szCs w:val="24"/>
          <w:lang w:val="en-US"/>
        </w:rPr>
        <w:t>Consultations being guided by people with disability</w:t>
      </w:r>
      <w:r w:rsidR="003623A5" w:rsidRPr="00772AA5">
        <w:rPr>
          <w:rFonts w:cs="Arial"/>
          <w:sz w:val="24"/>
          <w:szCs w:val="24"/>
          <w:lang w:val="en-US"/>
        </w:rPr>
        <w:t xml:space="preserve">, such as </w:t>
      </w:r>
      <w:r w:rsidRPr="00772AA5">
        <w:rPr>
          <w:rFonts w:cs="Arial"/>
          <w:sz w:val="24"/>
          <w:szCs w:val="24"/>
          <w:lang w:val="en-US"/>
        </w:rPr>
        <w:t>co-facilitation by people with lived experience of disability.</w:t>
      </w:r>
      <w:r w:rsidRPr="00772AA5">
        <w:rPr>
          <w:rStyle w:val="FootnoteReference"/>
          <w:rFonts w:cs="Arial"/>
          <w:sz w:val="24"/>
          <w:szCs w:val="24"/>
          <w:lang w:val="en-US"/>
        </w:rPr>
        <w:footnoteReference w:id="5"/>
      </w:r>
    </w:p>
    <w:p w14:paraId="048AF43D" w14:textId="77777777" w:rsidR="00E21FF3" w:rsidRPr="00772AA5" w:rsidRDefault="00E21FF3" w:rsidP="00E21FF3">
      <w:pPr>
        <w:pStyle w:val="ListParagraph"/>
        <w:numPr>
          <w:ilvl w:val="0"/>
          <w:numId w:val="10"/>
        </w:numPr>
        <w:spacing w:after="60"/>
        <w:ind w:left="357" w:hanging="357"/>
        <w:contextualSpacing w:val="0"/>
        <w:rPr>
          <w:rFonts w:cs="Arial"/>
          <w:sz w:val="24"/>
          <w:szCs w:val="24"/>
          <w:lang w:val="en-US"/>
        </w:rPr>
      </w:pPr>
      <w:r w:rsidRPr="00772AA5">
        <w:rPr>
          <w:rFonts w:cs="Arial"/>
          <w:sz w:val="24"/>
          <w:szCs w:val="24"/>
          <w:lang w:val="en-US"/>
        </w:rPr>
        <w:t>Adopting universal design methods for data collection</w:t>
      </w:r>
      <w:r w:rsidR="003623A5" w:rsidRPr="00772AA5">
        <w:rPr>
          <w:rFonts w:cs="Arial"/>
          <w:sz w:val="24"/>
          <w:szCs w:val="24"/>
          <w:lang w:val="en-US"/>
        </w:rPr>
        <w:t>.</w:t>
      </w:r>
      <w:r w:rsidRPr="00772AA5">
        <w:rPr>
          <w:rFonts w:cs="Arial"/>
          <w:sz w:val="24"/>
          <w:szCs w:val="24"/>
          <w:lang w:val="en-US"/>
        </w:rPr>
        <w:t xml:space="preserve"> </w:t>
      </w:r>
      <w:r w:rsidR="003623A5" w:rsidRPr="00772AA5">
        <w:rPr>
          <w:rFonts w:cs="Arial"/>
          <w:sz w:val="24"/>
          <w:szCs w:val="24"/>
          <w:lang w:val="en-US"/>
        </w:rPr>
        <w:t>This means</w:t>
      </w:r>
      <w:r w:rsidRPr="00772AA5">
        <w:rPr>
          <w:rFonts w:cs="Arial"/>
          <w:sz w:val="24"/>
          <w:szCs w:val="24"/>
          <w:lang w:val="en-US"/>
        </w:rPr>
        <w:t xml:space="preserve"> having flexible and accessible approaches to support people with different types of disability and circumstances.</w:t>
      </w:r>
      <w:r w:rsidRPr="00772AA5">
        <w:rPr>
          <w:rStyle w:val="FootnoteReference"/>
          <w:rFonts w:cs="Arial"/>
          <w:sz w:val="24"/>
          <w:szCs w:val="24"/>
          <w:lang w:val="en-US"/>
        </w:rPr>
        <w:footnoteReference w:id="6"/>
      </w:r>
      <w:r w:rsidRPr="00772AA5">
        <w:rPr>
          <w:rFonts w:cs="Arial"/>
          <w:sz w:val="24"/>
          <w:szCs w:val="24"/>
          <w:lang w:val="en-US"/>
        </w:rPr>
        <w:t xml:space="preserve">  </w:t>
      </w:r>
    </w:p>
    <w:p w14:paraId="61C88D04" w14:textId="77777777" w:rsidR="00E21FF3" w:rsidRPr="00772AA5" w:rsidRDefault="00E21FF3" w:rsidP="00E21FF3">
      <w:pPr>
        <w:pStyle w:val="ListParagraph"/>
        <w:numPr>
          <w:ilvl w:val="0"/>
          <w:numId w:val="10"/>
        </w:numPr>
        <w:spacing w:after="60"/>
        <w:ind w:left="357" w:hanging="357"/>
        <w:contextualSpacing w:val="0"/>
        <w:rPr>
          <w:rFonts w:cs="Arial"/>
          <w:sz w:val="24"/>
          <w:szCs w:val="24"/>
          <w:lang w:val="en-US"/>
        </w:rPr>
      </w:pPr>
      <w:r w:rsidRPr="00772AA5">
        <w:rPr>
          <w:rFonts w:cs="Arial"/>
          <w:sz w:val="24"/>
          <w:szCs w:val="24"/>
          <w:lang w:val="en-US"/>
        </w:rPr>
        <w:t>Respecting the time and e</w:t>
      </w:r>
      <w:r w:rsidR="003623A5" w:rsidRPr="00772AA5">
        <w:rPr>
          <w:rFonts w:cs="Arial"/>
          <w:sz w:val="24"/>
          <w:szCs w:val="24"/>
          <w:lang w:val="en-US"/>
        </w:rPr>
        <w:t xml:space="preserve">ffort of people with disability, including </w:t>
      </w:r>
      <w:r w:rsidRPr="00772AA5">
        <w:rPr>
          <w:rFonts w:cs="Arial"/>
          <w:sz w:val="24"/>
          <w:szCs w:val="24"/>
          <w:lang w:val="en-US"/>
        </w:rPr>
        <w:t>consideration of remuneration and/or incentives.</w:t>
      </w:r>
    </w:p>
    <w:p w14:paraId="65D6CFE2" w14:textId="77777777" w:rsidR="00E21FF3" w:rsidRPr="00772AA5" w:rsidRDefault="00E21FF3" w:rsidP="00E21FF3">
      <w:pPr>
        <w:pStyle w:val="ListParagraph"/>
        <w:numPr>
          <w:ilvl w:val="0"/>
          <w:numId w:val="10"/>
        </w:numPr>
        <w:spacing w:after="60"/>
        <w:ind w:left="357" w:hanging="357"/>
        <w:contextualSpacing w:val="0"/>
        <w:rPr>
          <w:rFonts w:cs="Arial"/>
          <w:sz w:val="24"/>
          <w:szCs w:val="24"/>
          <w:lang w:val="en-US"/>
        </w:rPr>
      </w:pPr>
      <w:r w:rsidRPr="00772AA5">
        <w:rPr>
          <w:rFonts w:cs="Arial"/>
          <w:sz w:val="24"/>
          <w:szCs w:val="24"/>
          <w:lang w:val="en-US"/>
        </w:rPr>
        <w:t>Actively addressing barriers to participating in the evaluation.</w:t>
      </w:r>
    </w:p>
    <w:p w14:paraId="7CF1ED7C" w14:textId="77777777" w:rsidR="00E21FF3" w:rsidRPr="00772AA5" w:rsidRDefault="00E21FF3" w:rsidP="00E21FF3">
      <w:pPr>
        <w:pStyle w:val="ListParagraph"/>
        <w:numPr>
          <w:ilvl w:val="0"/>
          <w:numId w:val="10"/>
        </w:numPr>
        <w:spacing w:after="60"/>
        <w:ind w:left="357" w:hanging="357"/>
        <w:contextualSpacing w:val="0"/>
        <w:rPr>
          <w:rFonts w:cs="Arial"/>
          <w:sz w:val="24"/>
          <w:szCs w:val="24"/>
          <w:lang w:val="en-US"/>
        </w:rPr>
      </w:pPr>
      <w:r w:rsidRPr="00772AA5">
        <w:rPr>
          <w:rFonts w:cs="Arial"/>
          <w:sz w:val="24"/>
          <w:szCs w:val="24"/>
          <w:lang w:val="en-US"/>
        </w:rPr>
        <w:t>Capturing disaggregated data to give visibility on the impacts for people with disability with different backgrounds, situations, and experiences.</w:t>
      </w:r>
    </w:p>
    <w:p w14:paraId="6830ACD3" w14:textId="77777777" w:rsidR="00E21FF3" w:rsidRPr="00772AA5" w:rsidRDefault="00E21FF3" w:rsidP="00E21FF3">
      <w:pPr>
        <w:pStyle w:val="ListParagraph"/>
        <w:numPr>
          <w:ilvl w:val="0"/>
          <w:numId w:val="10"/>
        </w:numPr>
        <w:spacing w:after="60"/>
        <w:ind w:left="357" w:hanging="357"/>
        <w:contextualSpacing w:val="0"/>
        <w:rPr>
          <w:rFonts w:cs="Arial"/>
          <w:sz w:val="24"/>
          <w:szCs w:val="24"/>
          <w:lang w:val="en-US"/>
        </w:rPr>
      </w:pPr>
      <w:r w:rsidRPr="00772AA5">
        <w:rPr>
          <w:rFonts w:cs="Arial"/>
          <w:sz w:val="24"/>
          <w:szCs w:val="24"/>
          <w:lang w:val="en-US"/>
        </w:rPr>
        <w:t>Producing evaluation findings in a way that supports translat</w:t>
      </w:r>
      <w:r w:rsidR="003623A5" w:rsidRPr="00772AA5">
        <w:rPr>
          <w:rFonts w:cs="Arial"/>
          <w:sz w:val="24"/>
          <w:szCs w:val="24"/>
          <w:lang w:val="en-US"/>
        </w:rPr>
        <w:t xml:space="preserve">ion </w:t>
      </w:r>
      <w:r w:rsidRPr="00772AA5">
        <w:rPr>
          <w:rFonts w:cs="Arial"/>
          <w:sz w:val="24"/>
          <w:szCs w:val="24"/>
          <w:lang w:val="en-US"/>
        </w:rPr>
        <w:t>into real life improvements for people with disability.</w:t>
      </w:r>
      <w:r w:rsidRPr="00772AA5">
        <w:rPr>
          <w:rFonts w:cs="Arial"/>
          <w:sz w:val="24"/>
          <w:szCs w:val="24"/>
          <w:vertAlign w:val="superscript"/>
          <w:lang w:val="en-US"/>
        </w:rPr>
        <w:footnoteReference w:id="7"/>
      </w:r>
    </w:p>
    <w:p w14:paraId="2E630161" w14:textId="77777777" w:rsidR="00E21FF3" w:rsidRPr="00772AA5" w:rsidRDefault="00E21FF3" w:rsidP="00204197">
      <w:pPr>
        <w:pStyle w:val="ListParagraph"/>
        <w:numPr>
          <w:ilvl w:val="0"/>
          <w:numId w:val="10"/>
        </w:numPr>
        <w:spacing w:after="60"/>
        <w:ind w:left="357" w:hanging="357"/>
        <w:contextualSpacing w:val="0"/>
        <w:rPr>
          <w:rFonts w:cs="Arial"/>
          <w:sz w:val="24"/>
          <w:szCs w:val="24"/>
          <w:lang w:val="en-US"/>
        </w:rPr>
      </w:pPr>
      <w:r w:rsidRPr="00772AA5">
        <w:rPr>
          <w:rFonts w:cs="Arial"/>
          <w:sz w:val="24"/>
          <w:szCs w:val="24"/>
          <w:lang w:val="en-US"/>
        </w:rPr>
        <w:t>Providing opportunities for people with disability to co-present evaluation findings.</w:t>
      </w:r>
      <w:r w:rsidRPr="00772AA5">
        <w:rPr>
          <w:rFonts w:cs="Arial"/>
          <w:sz w:val="24"/>
          <w:szCs w:val="24"/>
          <w:vertAlign w:val="superscript"/>
          <w:lang w:val="en-US"/>
        </w:rPr>
        <w:footnoteReference w:id="8"/>
      </w:r>
    </w:p>
    <w:p w14:paraId="2738C134" w14:textId="03DD28F2" w:rsidR="00E21FF3" w:rsidRPr="00772AA5" w:rsidRDefault="00D07A7E" w:rsidP="00E21FF3">
      <w:pPr>
        <w:pStyle w:val="ListParagraph"/>
        <w:numPr>
          <w:ilvl w:val="0"/>
          <w:numId w:val="10"/>
        </w:numPr>
        <w:spacing w:after="60"/>
        <w:ind w:left="357" w:hanging="357"/>
        <w:contextualSpacing w:val="0"/>
        <w:rPr>
          <w:rFonts w:cs="Arial"/>
          <w:sz w:val="24"/>
          <w:szCs w:val="24"/>
          <w:lang w:val="en-US"/>
        </w:rPr>
      </w:pPr>
      <w:r w:rsidRPr="00772AA5">
        <w:rPr>
          <w:rFonts w:cs="Arial"/>
          <w:sz w:val="24"/>
          <w:szCs w:val="24"/>
          <w:lang w:val="en-US"/>
        </w:rPr>
        <w:t xml:space="preserve">Sharing the outcomes and </w:t>
      </w:r>
      <w:r w:rsidR="00E21FF3" w:rsidRPr="00772AA5">
        <w:rPr>
          <w:rFonts w:cs="Arial"/>
          <w:sz w:val="24"/>
          <w:szCs w:val="24"/>
          <w:lang w:val="en-US"/>
        </w:rPr>
        <w:t>findings with people with disability, including people directly involved,</w:t>
      </w:r>
      <w:r w:rsidR="003623A5" w:rsidRPr="00772AA5">
        <w:rPr>
          <w:rFonts w:cs="Arial"/>
          <w:sz w:val="24"/>
          <w:szCs w:val="24"/>
          <w:lang w:val="en-US"/>
        </w:rPr>
        <w:t xml:space="preserve"> as well as</w:t>
      </w:r>
      <w:r w:rsidR="00E21FF3" w:rsidRPr="00772AA5">
        <w:rPr>
          <w:rFonts w:cs="Arial"/>
          <w:sz w:val="24"/>
          <w:szCs w:val="24"/>
          <w:lang w:val="en-US"/>
        </w:rPr>
        <w:t xml:space="preserve"> the broader </w:t>
      </w:r>
      <w:r w:rsidR="003623A5" w:rsidRPr="00772AA5">
        <w:rPr>
          <w:rFonts w:cs="Arial"/>
          <w:sz w:val="24"/>
          <w:szCs w:val="24"/>
          <w:lang w:val="en-US"/>
        </w:rPr>
        <w:t xml:space="preserve">disability </w:t>
      </w:r>
      <w:r w:rsidR="00E21FF3" w:rsidRPr="00772AA5">
        <w:rPr>
          <w:rFonts w:cs="Arial"/>
          <w:sz w:val="24"/>
          <w:szCs w:val="24"/>
          <w:lang w:val="en-US"/>
        </w:rPr>
        <w:t>community.</w:t>
      </w:r>
    </w:p>
    <w:p w14:paraId="56788AED" w14:textId="77777777" w:rsidR="003863D1" w:rsidRPr="00772AA5" w:rsidRDefault="003863D1" w:rsidP="003863D1">
      <w:pPr>
        <w:pStyle w:val="ListParagraph"/>
        <w:spacing w:after="60"/>
        <w:ind w:left="357"/>
        <w:contextualSpacing w:val="0"/>
        <w:rPr>
          <w:rFonts w:cs="Arial"/>
          <w:sz w:val="24"/>
          <w:szCs w:val="24"/>
          <w:lang w:val="en-US"/>
        </w:rPr>
      </w:pPr>
    </w:p>
    <w:tbl>
      <w:tblPr>
        <w:tblStyle w:val="TableGrid"/>
        <w:tblW w:w="9918" w:type="dxa"/>
        <w:tblLook w:val="04A0" w:firstRow="1" w:lastRow="0" w:firstColumn="1" w:lastColumn="0" w:noHBand="0" w:noVBand="1"/>
        <w:tblCaption w:val="Question 3 - Implementation and analysis phase"/>
        <w:tblDescription w:val="The top row of this table reads &quot;Question 3 - Implementation and analysis phase&quot; on a green background. The second row contains the following: &#10;&#10;&quot;Will these points make sure people with disability are appropriately included in an implementation and analysis phase of an evaluation?&#10;Are we missing any important issues?&quot;&#10;"/>
      </w:tblPr>
      <w:tblGrid>
        <w:gridCol w:w="9918"/>
      </w:tblGrid>
      <w:tr w:rsidR="00E21FF3" w:rsidRPr="00772AA5" w14:paraId="751F4621" w14:textId="77777777" w:rsidTr="00BF35AB">
        <w:trPr>
          <w:tblHeader/>
        </w:trPr>
        <w:tc>
          <w:tcPr>
            <w:tcW w:w="9918" w:type="dxa"/>
            <w:shd w:val="clear" w:color="auto" w:fill="1B948D"/>
          </w:tcPr>
          <w:p w14:paraId="649CF992" w14:textId="54358BFD" w:rsidR="00E21FF3" w:rsidRPr="00822422" w:rsidRDefault="008D3C19" w:rsidP="00DA1CA7">
            <w:pPr>
              <w:spacing w:after="60"/>
              <w:rPr>
                <w:rFonts w:cs="Arial"/>
                <w:b/>
                <w:color w:val="007054"/>
                <w:sz w:val="24"/>
                <w:szCs w:val="24"/>
                <w:lang w:val="en-US"/>
              </w:rPr>
            </w:pPr>
            <w:r w:rsidRPr="00822422">
              <w:rPr>
                <w:rFonts w:cs="Arial"/>
                <w:b/>
                <w:color w:val="FFFFFF" w:themeColor="background1"/>
                <w:sz w:val="24"/>
                <w:szCs w:val="24"/>
                <w:lang w:val="en-US"/>
              </w:rPr>
              <w:t>Question 3 - I</w:t>
            </w:r>
            <w:r w:rsidR="003276CA" w:rsidRPr="00822422">
              <w:rPr>
                <w:rFonts w:cs="Arial"/>
                <w:b/>
                <w:color w:val="FFFFFF" w:themeColor="background1"/>
                <w:sz w:val="24"/>
                <w:szCs w:val="24"/>
                <w:lang w:val="en-US"/>
              </w:rPr>
              <w:t>mplementation and analysis phase</w:t>
            </w:r>
          </w:p>
        </w:tc>
      </w:tr>
      <w:tr w:rsidR="00E21FF3" w:rsidRPr="00772AA5" w14:paraId="5F3A1B22" w14:textId="77777777" w:rsidTr="00204197">
        <w:tc>
          <w:tcPr>
            <w:tcW w:w="9918" w:type="dxa"/>
          </w:tcPr>
          <w:p w14:paraId="6F53E5AC" w14:textId="1B01DD45" w:rsidR="00E21FF3" w:rsidRPr="00772AA5" w:rsidRDefault="003276CA" w:rsidP="00CF2C86">
            <w:pPr>
              <w:pStyle w:val="ListParagraph"/>
              <w:numPr>
                <w:ilvl w:val="0"/>
                <w:numId w:val="25"/>
              </w:numPr>
              <w:spacing w:after="60"/>
              <w:ind w:left="714" w:hanging="357"/>
              <w:contextualSpacing w:val="0"/>
              <w:rPr>
                <w:rFonts w:cs="Arial"/>
                <w:sz w:val="24"/>
                <w:szCs w:val="24"/>
                <w:lang w:val="en-US"/>
              </w:rPr>
            </w:pPr>
            <w:r w:rsidRPr="00772AA5">
              <w:rPr>
                <w:rFonts w:cs="Arial"/>
                <w:sz w:val="24"/>
                <w:szCs w:val="24"/>
                <w:lang w:val="en-US"/>
              </w:rPr>
              <w:t>Will these</w:t>
            </w:r>
            <w:r w:rsidR="00E21FF3" w:rsidRPr="00772AA5">
              <w:rPr>
                <w:rFonts w:cs="Arial"/>
                <w:sz w:val="24"/>
                <w:szCs w:val="24"/>
                <w:lang w:val="en-US"/>
              </w:rPr>
              <w:t xml:space="preserve"> </w:t>
            </w:r>
            <w:r w:rsidR="0074705C" w:rsidRPr="00772AA5">
              <w:rPr>
                <w:rFonts w:cs="Arial"/>
                <w:sz w:val="24"/>
                <w:szCs w:val="24"/>
                <w:lang w:val="en-US"/>
              </w:rPr>
              <w:t>points</w:t>
            </w:r>
            <w:r w:rsidR="00E21FF3" w:rsidRPr="00772AA5">
              <w:rPr>
                <w:rFonts w:cs="Arial"/>
                <w:sz w:val="24"/>
                <w:szCs w:val="24"/>
                <w:lang w:val="en-US"/>
              </w:rPr>
              <w:t xml:space="preserve"> </w:t>
            </w:r>
            <w:r w:rsidRPr="00772AA5">
              <w:rPr>
                <w:rFonts w:cs="Arial"/>
                <w:sz w:val="24"/>
                <w:szCs w:val="24"/>
                <w:lang w:val="en-US"/>
              </w:rPr>
              <w:t xml:space="preserve">make sure people with disability are </w:t>
            </w:r>
            <w:r w:rsidR="00CF2C86" w:rsidRPr="00772AA5">
              <w:rPr>
                <w:rFonts w:cs="Arial"/>
                <w:sz w:val="24"/>
                <w:szCs w:val="24"/>
                <w:lang w:val="en-US"/>
              </w:rPr>
              <w:t xml:space="preserve">appropriately </w:t>
            </w:r>
            <w:r w:rsidRPr="00772AA5">
              <w:rPr>
                <w:rFonts w:cs="Arial"/>
                <w:sz w:val="24"/>
                <w:szCs w:val="24"/>
                <w:lang w:val="en-US"/>
              </w:rPr>
              <w:t>included in an implementation and a</w:t>
            </w:r>
            <w:r w:rsidR="00E21FF3" w:rsidRPr="00772AA5">
              <w:rPr>
                <w:rFonts w:cs="Arial"/>
                <w:sz w:val="24"/>
                <w:szCs w:val="24"/>
                <w:lang w:val="en-US"/>
              </w:rPr>
              <w:t>nalysis phase</w:t>
            </w:r>
            <w:r w:rsidRPr="00772AA5">
              <w:rPr>
                <w:rFonts w:cs="Arial"/>
                <w:sz w:val="24"/>
                <w:szCs w:val="24"/>
                <w:lang w:val="en-US"/>
              </w:rPr>
              <w:t xml:space="preserve"> of an evaluation</w:t>
            </w:r>
            <w:r w:rsidR="00E21FF3" w:rsidRPr="00772AA5">
              <w:rPr>
                <w:rFonts w:cs="Arial"/>
                <w:sz w:val="24"/>
                <w:szCs w:val="24"/>
                <w:lang w:val="en-US"/>
              </w:rPr>
              <w:t>?</w:t>
            </w:r>
          </w:p>
          <w:p w14:paraId="4BD25600" w14:textId="42A42CC6" w:rsidR="003276CA" w:rsidRPr="00772AA5" w:rsidRDefault="003276CA" w:rsidP="00CF2C86">
            <w:pPr>
              <w:pStyle w:val="ListParagraph"/>
              <w:numPr>
                <w:ilvl w:val="0"/>
                <w:numId w:val="25"/>
              </w:numPr>
              <w:spacing w:after="60"/>
              <w:ind w:left="714" w:hanging="357"/>
              <w:contextualSpacing w:val="0"/>
              <w:rPr>
                <w:rFonts w:cs="Arial"/>
                <w:sz w:val="24"/>
                <w:szCs w:val="24"/>
                <w:lang w:val="en-US"/>
              </w:rPr>
            </w:pPr>
            <w:r w:rsidRPr="00772AA5">
              <w:rPr>
                <w:rFonts w:cs="Arial"/>
                <w:sz w:val="24"/>
                <w:szCs w:val="24"/>
                <w:lang w:val="en-US"/>
              </w:rPr>
              <w:t>Are we missing any important issues?</w:t>
            </w:r>
          </w:p>
        </w:tc>
      </w:tr>
    </w:tbl>
    <w:p w14:paraId="532FDF16" w14:textId="77777777" w:rsidR="00E21FF3" w:rsidRPr="00772AA5" w:rsidRDefault="00E21FF3" w:rsidP="00E21FF3">
      <w:pPr>
        <w:spacing w:after="120"/>
        <w:rPr>
          <w:b/>
          <w:i/>
          <w:color w:val="365F91" w:themeColor="accent1" w:themeShade="BF"/>
          <w:sz w:val="24"/>
          <w:szCs w:val="24"/>
        </w:rPr>
      </w:pPr>
    </w:p>
    <w:p w14:paraId="6E8E32DE" w14:textId="77777777" w:rsidR="00E21FF3" w:rsidRPr="00772AA5" w:rsidRDefault="00E21FF3" w:rsidP="00E21FF3">
      <w:pPr>
        <w:rPr>
          <w:b/>
          <w:sz w:val="24"/>
          <w:szCs w:val="24"/>
        </w:rPr>
      </w:pPr>
      <w:r w:rsidRPr="00772AA5">
        <w:rPr>
          <w:b/>
          <w:sz w:val="24"/>
          <w:szCs w:val="24"/>
        </w:rPr>
        <w:br w:type="page"/>
      </w:r>
    </w:p>
    <w:p w14:paraId="604273B8" w14:textId="5672DAB3" w:rsidR="00E21FF3" w:rsidRPr="00822422" w:rsidRDefault="00721D6A" w:rsidP="00721D6A">
      <w:pPr>
        <w:pStyle w:val="Heading4"/>
      </w:pPr>
      <w:r>
        <w:lastRenderedPageBreak/>
        <w:t xml:space="preserve">3. </w:t>
      </w:r>
      <w:r w:rsidR="00E21FF3" w:rsidRPr="00822422">
        <w:t xml:space="preserve">Actions flowing from the </w:t>
      </w:r>
      <w:r w:rsidR="00C90722" w:rsidRPr="00822422">
        <w:t>R</w:t>
      </w:r>
      <w:r w:rsidR="00E21FF3" w:rsidRPr="00822422">
        <w:t>ecommendations phase</w:t>
      </w:r>
    </w:p>
    <w:p w14:paraId="705E4A75" w14:textId="77777777" w:rsidR="00E21FF3" w:rsidRPr="00772AA5" w:rsidRDefault="00525E29" w:rsidP="00525E29">
      <w:pPr>
        <w:spacing w:after="120"/>
        <w:rPr>
          <w:sz w:val="24"/>
          <w:szCs w:val="24"/>
        </w:rPr>
      </w:pPr>
      <w:r w:rsidRPr="00772AA5">
        <w:rPr>
          <w:sz w:val="24"/>
          <w:szCs w:val="24"/>
        </w:rPr>
        <w:t>The actions flowing from</w:t>
      </w:r>
      <w:r w:rsidR="00E21FF3" w:rsidRPr="00772AA5">
        <w:rPr>
          <w:sz w:val="24"/>
          <w:szCs w:val="24"/>
        </w:rPr>
        <w:t xml:space="preserve"> recommendations i</w:t>
      </w:r>
      <w:r w:rsidR="002263F4" w:rsidRPr="00772AA5">
        <w:rPr>
          <w:sz w:val="24"/>
          <w:szCs w:val="24"/>
        </w:rPr>
        <w:t>s the final phase of evaluation</w:t>
      </w:r>
      <w:r w:rsidR="00E21FF3" w:rsidRPr="00772AA5">
        <w:rPr>
          <w:sz w:val="24"/>
          <w:szCs w:val="24"/>
        </w:rPr>
        <w:t>. This phase cov</w:t>
      </w:r>
      <w:r w:rsidR="002263F4" w:rsidRPr="00772AA5">
        <w:rPr>
          <w:sz w:val="24"/>
          <w:szCs w:val="24"/>
        </w:rPr>
        <w:t>ers the action and response</w:t>
      </w:r>
      <w:r w:rsidR="00E21FF3" w:rsidRPr="00772AA5">
        <w:rPr>
          <w:sz w:val="24"/>
          <w:szCs w:val="24"/>
        </w:rPr>
        <w:t xml:space="preserve"> governments and organisations take based on the findings of the evaluation. </w:t>
      </w:r>
      <w:r w:rsidR="00E21FF3" w:rsidRPr="00772AA5">
        <w:rPr>
          <w:rFonts w:cs="Arial"/>
          <w:sz w:val="24"/>
          <w:szCs w:val="24"/>
          <w:lang w:val="en-US"/>
        </w:rPr>
        <w:t xml:space="preserve">The Evaluation Guide will set out how to actively involve people with disability </w:t>
      </w:r>
      <w:r w:rsidR="002263F4" w:rsidRPr="00772AA5">
        <w:rPr>
          <w:rFonts w:cs="Arial"/>
          <w:sz w:val="24"/>
          <w:szCs w:val="24"/>
          <w:lang w:val="en-US"/>
        </w:rPr>
        <w:t xml:space="preserve">in </w:t>
      </w:r>
      <w:r w:rsidR="00E21FF3" w:rsidRPr="00772AA5">
        <w:rPr>
          <w:rFonts w:cs="Arial"/>
          <w:sz w:val="24"/>
          <w:szCs w:val="24"/>
          <w:lang w:val="en-US"/>
        </w:rPr>
        <w:t xml:space="preserve">actions flowing from recommendation phase. This will depend on </w:t>
      </w:r>
      <w:r w:rsidR="002263F4" w:rsidRPr="00772AA5">
        <w:rPr>
          <w:rFonts w:cs="Arial"/>
          <w:sz w:val="24"/>
          <w:szCs w:val="24"/>
          <w:lang w:val="en-US"/>
        </w:rPr>
        <w:t>why the</w:t>
      </w:r>
      <w:r w:rsidRPr="00772AA5">
        <w:rPr>
          <w:rFonts w:cs="Arial"/>
          <w:sz w:val="24"/>
          <w:szCs w:val="24"/>
          <w:lang w:val="en-US"/>
        </w:rPr>
        <w:t xml:space="preserve"> evaluation was conducted, such as to </w:t>
      </w:r>
      <w:r w:rsidR="00E21FF3" w:rsidRPr="00772AA5">
        <w:rPr>
          <w:rFonts w:cs="Arial"/>
          <w:sz w:val="24"/>
          <w:szCs w:val="24"/>
          <w:lang w:val="en-US"/>
        </w:rPr>
        <w:t>understand the need for a government program or activity</w:t>
      </w:r>
      <w:r w:rsidR="002263F4" w:rsidRPr="00772AA5">
        <w:rPr>
          <w:rFonts w:cs="Arial"/>
          <w:sz w:val="24"/>
          <w:szCs w:val="24"/>
          <w:lang w:val="en-US"/>
        </w:rPr>
        <w:t xml:space="preserve">, </w:t>
      </w:r>
      <w:r w:rsidRPr="00772AA5">
        <w:rPr>
          <w:rFonts w:cs="Arial"/>
          <w:sz w:val="24"/>
          <w:szCs w:val="24"/>
          <w:lang w:val="en-US"/>
        </w:rPr>
        <w:t>i</w:t>
      </w:r>
      <w:r w:rsidR="00E21FF3" w:rsidRPr="00772AA5">
        <w:rPr>
          <w:rFonts w:cs="Arial"/>
          <w:sz w:val="24"/>
          <w:szCs w:val="24"/>
          <w:lang w:val="en-US"/>
        </w:rPr>
        <w:t>dentify good practice</w:t>
      </w:r>
      <w:r w:rsidRPr="00772AA5">
        <w:rPr>
          <w:rFonts w:cs="Arial"/>
          <w:sz w:val="24"/>
          <w:szCs w:val="24"/>
          <w:lang w:val="en-US"/>
        </w:rPr>
        <w:t>, i</w:t>
      </w:r>
      <w:r w:rsidR="00E21FF3" w:rsidRPr="00772AA5">
        <w:rPr>
          <w:rFonts w:cs="Arial"/>
          <w:sz w:val="24"/>
          <w:szCs w:val="24"/>
          <w:lang w:val="en-US"/>
        </w:rPr>
        <w:t>mp</w:t>
      </w:r>
      <w:r w:rsidRPr="00772AA5">
        <w:rPr>
          <w:rFonts w:cs="Arial"/>
          <w:sz w:val="24"/>
          <w:szCs w:val="24"/>
          <w:lang w:val="en-US"/>
        </w:rPr>
        <w:t>rove design and performance, determine effects/impacts, or i</w:t>
      </w:r>
      <w:r w:rsidR="00E21FF3" w:rsidRPr="00772AA5">
        <w:rPr>
          <w:rFonts w:cs="Arial"/>
          <w:sz w:val="24"/>
          <w:szCs w:val="24"/>
          <w:lang w:val="en-US"/>
        </w:rPr>
        <w:t>nform decisions about future policy development.</w:t>
      </w:r>
      <w:r w:rsidR="00E21FF3" w:rsidRPr="00772AA5">
        <w:rPr>
          <w:sz w:val="24"/>
          <w:szCs w:val="24"/>
          <w:vertAlign w:val="superscript"/>
          <w:lang w:val="en-US"/>
        </w:rPr>
        <w:footnoteReference w:id="9"/>
      </w:r>
    </w:p>
    <w:p w14:paraId="6C5B6AEE" w14:textId="77777777" w:rsidR="00E21FF3" w:rsidRPr="00772AA5" w:rsidRDefault="00E21FF3" w:rsidP="00E21FF3">
      <w:pPr>
        <w:spacing w:after="120"/>
        <w:rPr>
          <w:rFonts w:cs="Arial"/>
          <w:sz w:val="24"/>
          <w:szCs w:val="24"/>
          <w:lang w:val="en-US"/>
        </w:rPr>
      </w:pPr>
      <w:r w:rsidRPr="00772AA5">
        <w:rPr>
          <w:sz w:val="24"/>
          <w:szCs w:val="24"/>
        </w:rPr>
        <w:t>For this phase it is pr</w:t>
      </w:r>
      <w:r w:rsidR="00525E29" w:rsidRPr="00772AA5">
        <w:rPr>
          <w:sz w:val="24"/>
          <w:szCs w:val="24"/>
        </w:rPr>
        <w:t>oposed the Evaluation Guide</w:t>
      </w:r>
      <w:r w:rsidRPr="00772AA5">
        <w:rPr>
          <w:sz w:val="24"/>
          <w:szCs w:val="24"/>
        </w:rPr>
        <w:t xml:space="preserve"> focus</w:t>
      </w:r>
      <w:r w:rsidR="00525E29" w:rsidRPr="00772AA5">
        <w:rPr>
          <w:sz w:val="24"/>
          <w:szCs w:val="24"/>
        </w:rPr>
        <w:t>es</w:t>
      </w:r>
      <w:r w:rsidRPr="00772AA5">
        <w:rPr>
          <w:sz w:val="24"/>
          <w:szCs w:val="24"/>
        </w:rPr>
        <w:t xml:space="preserve"> on setting out </w:t>
      </w:r>
      <w:r w:rsidRPr="00772AA5">
        <w:rPr>
          <w:rFonts w:cs="Arial"/>
          <w:sz w:val="24"/>
          <w:szCs w:val="24"/>
          <w:lang w:val="en-US"/>
        </w:rPr>
        <w:t xml:space="preserve">approaches that can be used to actively engage with people with disability in the application of the findings. This could include:  </w:t>
      </w:r>
    </w:p>
    <w:p w14:paraId="0A221331" w14:textId="77777777" w:rsidR="00E21FF3" w:rsidRPr="00772AA5" w:rsidRDefault="00E21FF3" w:rsidP="00E21FF3">
      <w:pPr>
        <w:pStyle w:val="ListParagraph"/>
        <w:numPr>
          <w:ilvl w:val="0"/>
          <w:numId w:val="10"/>
        </w:numPr>
        <w:spacing w:after="60"/>
        <w:ind w:left="357" w:hanging="357"/>
        <w:contextualSpacing w:val="0"/>
        <w:rPr>
          <w:rFonts w:cs="Arial"/>
          <w:sz w:val="24"/>
          <w:szCs w:val="24"/>
          <w:lang w:val="en-US"/>
        </w:rPr>
      </w:pPr>
      <w:r w:rsidRPr="00772AA5">
        <w:rPr>
          <w:rFonts w:cs="Arial"/>
          <w:sz w:val="24"/>
          <w:szCs w:val="24"/>
          <w:lang w:val="en-US"/>
        </w:rPr>
        <w:t>Recognising the expertise of people with disability in providing guidance on how to apply these findings to policies, programs and systems</w:t>
      </w:r>
      <w:r w:rsidR="00525E29" w:rsidRPr="00772AA5">
        <w:rPr>
          <w:rFonts w:cs="Arial"/>
          <w:sz w:val="24"/>
          <w:szCs w:val="24"/>
          <w:lang w:val="en-US"/>
        </w:rPr>
        <w:t>.</w:t>
      </w:r>
    </w:p>
    <w:p w14:paraId="5846F379" w14:textId="77777777" w:rsidR="002263F4" w:rsidRPr="00772AA5" w:rsidRDefault="002263F4" w:rsidP="00E21FF3">
      <w:pPr>
        <w:pStyle w:val="ListParagraph"/>
        <w:numPr>
          <w:ilvl w:val="0"/>
          <w:numId w:val="10"/>
        </w:numPr>
        <w:spacing w:after="60"/>
        <w:ind w:left="357" w:hanging="357"/>
        <w:contextualSpacing w:val="0"/>
        <w:rPr>
          <w:rFonts w:cs="Arial"/>
          <w:sz w:val="24"/>
          <w:szCs w:val="24"/>
          <w:lang w:val="en-US"/>
        </w:rPr>
      </w:pPr>
      <w:r w:rsidRPr="00772AA5">
        <w:rPr>
          <w:rFonts w:cs="Arial"/>
          <w:sz w:val="24"/>
          <w:szCs w:val="24"/>
          <w:lang w:val="en-US"/>
        </w:rPr>
        <w:t>Advising on the process that will be used to determine how evaluation findings will be considered.</w:t>
      </w:r>
    </w:p>
    <w:p w14:paraId="34F75D66" w14:textId="77777777" w:rsidR="00E21FF3" w:rsidRPr="00772AA5" w:rsidRDefault="00E21FF3" w:rsidP="00E21FF3">
      <w:pPr>
        <w:pStyle w:val="ListParagraph"/>
        <w:numPr>
          <w:ilvl w:val="0"/>
          <w:numId w:val="10"/>
        </w:numPr>
        <w:spacing w:after="60"/>
        <w:ind w:left="357" w:hanging="357"/>
        <w:contextualSpacing w:val="0"/>
        <w:rPr>
          <w:rFonts w:cs="Arial"/>
          <w:sz w:val="24"/>
          <w:szCs w:val="24"/>
          <w:lang w:val="en-US"/>
        </w:rPr>
      </w:pPr>
      <w:r w:rsidRPr="00772AA5">
        <w:rPr>
          <w:rFonts w:cs="Arial"/>
          <w:sz w:val="24"/>
          <w:szCs w:val="24"/>
          <w:lang w:val="en-US"/>
        </w:rPr>
        <w:t xml:space="preserve">Providing </w:t>
      </w:r>
      <w:r w:rsidR="002263F4" w:rsidRPr="00772AA5">
        <w:rPr>
          <w:rFonts w:cs="Arial"/>
          <w:sz w:val="24"/>
          <w:szCs w:val="24"/>
          <w:lang w:val="en-US"/>
        </w:rPr>
        <w:t xml:space="preserve">opportunities, including </w:t>
      </w:r>
      <w:r w:rsidRPr="00772AA5">
        <w:rPr>
          <w:rFonts w:cs="Arial"/>
          <w:sz w:val="24"/>
          <w:szCs w:val="24"/>
          <w:lang w:val="en-US"/>
        </w:rPr>
        <w:t xml:space="preserve">adequate time </w:t>
      </w:r>
      <w:r w:rsidR="002263F4" w:rsidRPr="00772AA5">
        <w:rPr>
          <w:rFonts w:cs="Arial"/>
          <w:sz w:val="24"/>
          <w:szCs w:val="24"/>
          <w:lang w:val="en-US"/>
        </w:rPr>
        <w:t xml:space="preserve">and forums </w:t>
      </w:r>
      <w:r w:rsidRPr="00772AA5">
        <w:rPr>
          <w:rFonts w:cs="Arial"/>
          <w:sz w:val="24"/>
          <w:szCs w:val="24"/>
          <w:lang w:val="en-US"/>
        </w:rPr>
        <w:t xml:space="preserve">to </w:t>
      </w:r>
      <w:r w:rsidR="002263F4" w:rsidRPr="00772AA5">
        <w:rPr>
          <w:rFonts w:cs="Arial"/>
          <w:sz w:val="24"/>
          <w:szCs w:val="24"/>
          <w:lang w:val="en-US"/>
        </w:rPr>
        <w:t>consider or plan</w:t>
      </w:r>
      <w:r w:rsidRPr="00772AA5">
        <w:rPr>
          <w:rFonts w:cs="Arial"/>
          <w:sz w:val="24"/>
          <w:szCs w:val="24"/>
          <w:lang w:val="en-US"/>
        </w:rPr>
        <w:t xml:space="preserve"> action from the evaluation</w:t>
      </w:r>
      <w:r w:rsidR="00525E29" w:rsidRPr="00772AA5">
        <w:rPr>
          <w:rFonts w:cs="Arial"/>
          <w:sz w:val="24"/>
          <w:szCs w:val="24"/>
          <w:lang w:val="en-US"/>
        </w:rPr>
        <w:t>.</w:t>
      </w:r>
    </w:p>
    <w:p w14:paraId="6A9C933C" w14:textId="77777777" w:rsidR="00E02FD7" w:rsidRPr="00772AA5" w:rsidRDefault="00E02FD7" w:rsidP="00E21FF3">
      <w:pPr>
        <w:spacing w:after="60"/>
        <w:rPr>
          <w:rFonts w:cs="Arial"/>
          <w:sz w:val="24"/>
          <w:szCs w:val="24"/>
          <w:lang w:val="en-US"/>
        </w:rPr>
      </w:pPr>
    </w:p>
    <w:tbl>
      <w:tblPr>
        <w:tblStyle w:val="TableGrid"/>
        <w:tblW w:w="9918" w:type="dxa"/>
        <w:tblLook w:val="04A0" w:firstRow="1" w:lastRow="0" w:firstColumn="1" w:lastColumn="0" w:noHBand="0" w:noVBand="1"/>
        <w:tblCaption w:val="Question 4 - Actions phase"/>
        <w:tblDescription w:val="The top row of this table reads &quot;Question 4 - Actions phase&quot; on a green background. The second row contains the following: &#10;&#10;&quot;Do these points adequately encourage the involvement of people with disability in an action phase of evaluations?&#10;Would you like to see anything added?&quot;"/>
      </w:tblPr>
      <w:tblGrid>
        <w:gridCol w:w="9918"/>
      </w:tblGrid>
      <w:tr w:rsidR="00E21FF3" w:rsidRPr="00772AA5" w14:paraId="3000C500" w14:textId="77777777" w:rsidTr="00BF35AB">
        <w:trPr>
          <w:tblHeader/>
        </w:trPr>
        <w:tc>
          <w:tcPr>
            <w:tcW w:w="9918" w:type="dxa"/>
            <w:shd w:val="clear" w:color="auto" w:fill="1B948D"/>
          </w:tcPr>
          <w:p w14:paraId="13C963A7" w14:textId="6E9F2F52" w:rsidR="00E21FF3" w:rsidRPr="00772AA5" w:rsidRDefault="008D3C19" w:rsidP="00DA1CA7">
            <w:pPr>
              <w:spacing w:after="60"/>
              <w:rPr>
                <w:rFonts w:cs="Arial"/>
                <w:b/>
                <w:sz w:val="24"/>
                <w:szCs w:val="24"/>
                <w:lang w:val="en-US"/>
              </w:rPr>
            </w:pPr>
            <w:r w:rsidRPr="00822422">
              <w:rPr>
                <w:rFonts w:cs="Arial"/>
                <w:b/>
                <w:color w:val="FFFFFF" w:themeColor="background1"/>
                <w:sz w:val="24"/>
                <w:szCs w:val="24"/>
                <w:lang w:val="en-US"/>
              </w:rPr>
              <w:t>Question 4 - A</w:t>
            </w:r>
            <w:r w:rsidR="003276CA" w:rsidRPr="00822422">
              <w:rPr>
                <w:rFonts w:cs="Arial"/>
                <w:b/>
                <w:color w:val="FFFFFF" w:themeColor="background1"/>
                <w:sz w:val="24"/>
                <w:szCs w:val="24"/>
                <w:lang w:val="en-US"/>
              </w:rPr>
              <w:t>ctions phase</w:t>
            </w:r>
          </w:p>
        </w:tc>
      </w:tr>
      <w:tr w:rsidR="00E21FF3" w:rsidRPr="00772AA5" w14:paraId="13A690F4" w14:textId="77777777" w:rsidTr="000A3FDC">
        <w:tc>
          <w:tcPr>
            <w:tcW w:w="9918" w:type="dxa"/>
          </w:tcPr>
          <w:p w14:paraId="15779D75" w14:textId="7D81D20B" w:rsidR="00E21FF3" w:rsidRPr="00772AA5" w:rsidRDefault="003276CA" w:rsidP="00CF2C86">
            <w:pPr>
              <w:pStyle w:val="ListParagraph"/>
              <w:numPr>
                <w:ilvl w:val="0"/>
                <w:numId w:val="26"/>
              </w:numPr>
              <w:spacing w:after="60"/>
              <w:ind w:left="714" w:hanging="357"/>
              <w:contextualSpacing w:val="0"/>
              <w:rPr>
                <w:rFonts w:cs="Arial"/>
                <w:sz w:val="24"/>
                <w:szCs w:val="24"/>
                <w:lang w:val="en-US"/>
              </w:rPr>
            </w:pPr>
            <w:r w:rsidRPr="00772AA5">
              <w:rPr>
                <w:rFonts w:cs="Arial"/>
                <w:sz w:val="24"/>
                <w:szCs w:val="24"/>
                <w:lang w:val="en-US"/>
              </w:rPr>
              <w:t>Do these po</w:t>
            </w:r>
            <w:r w:rsidR="00000014" w:rsidRPr="00772AA5">
              <w:rPr>
                <w:rFonts w:cs="Arial"/>
                <w:sz w:val="24"/>
                <w:szCs w:val="24"/>
                <w:lang w:val="en-US"/>
              </w:rPr>
              <w:t xml:space="preserve">ints adequately </w:t>
            </w:r>
            <w:r w:rsidR="00100617" w:rsidRPr="00772AA5">
              <w:rPr>
                <w:rFonts w:cs="Arial"/>
                <w:sz w:val="24"/>
                <w:szCs w:val="24"/>
                <w:lang w:val="en-US"/>
              </w:rPr>
              <w:t xml:space="preserve">encourage the involvement of </w:t>
            </w:r>
            <w:r w:rsidRPr="00772AA5">
              <w:rPr>
                <w:rFonts w:cs="Arial"/>
                <w:sz w:val="24"/>
                <w:szCs w:val="24"/>
                <w:lang w:val="en-US"/>
              </w:rPr>
              <w:t>people with disability in an a</w:t>
            </w:r>
            <w:r w:rsidR="00E21FF3" w:rsidRPr="00772AA5">
              <w:rPr>
                <w:rFonts w:cs="Arial"/>
                <w:sz w:val="24"/>
                <w:szCs w:val="24"/>
                <w:lang w:val="en-US"/>
              </w:rPr>
              <w:t xml:space="preserve">ction phase </w:t>
            </w:r>
            <w:r w:rsidR="00100617" w:rsidRPr="00772AA5">
              <w:rPr>
                <w:rFonts w:cs="Arial"/>
                <w:sz w:val="24"/>
                <w:szCs w:val="24"/>
                <w:lang w:val="en-US"/>
              </w:rPr>
              <w:t xml:space="preserve">of </w:t>
            </w:r>
            <w:r w:rsidRPr="00772AA5">
              <w:rPr>
                <w:rFonts w:cs="Arial"/>
                <w:sz w:val="24"/>
                <w:szCs w:val="24"/>
                <w:lang w:val="en-US"/>
              </w:rPr>
              <w:t>evaluations</w:t>
            </w:r>
            <w:r w:rsidR="00E21FF3" w:rsidRPr="00772AA5">
              <w:rPr>
                <w:rFonts w:cs="Arial"/>
                <w:sz w:val="24"/>
                <w:szCs w:val="24"/>
                <w:lang w:val="en-US"/>
              </w:rPr>
              <w:t>?</w:t>
            </w:r>
          </w:p>
          <w:p w14:paraId="289267D8" w14:textId="15B4738D" w:rsidR="003276CA" w:rsidRPr="00772AA5" w:rsidRDefault="003276CA" w:rsidP="00CF2C86">
            <w:pPr>
              <w:pStyle w:val="ListParagraph"/>
              <w:numPr>
                <w:ilvl w:val="0"/>
                <w:numId w:val="26"/>
              </w:numPr>
              <w:spacing w:after="60"/>
              <w:ind w:left="714" w:hanging="357"/>
              <w:contextualSpacing w:val="0"/>
              <w:rPr>
                <w:rFonts w:cs="Arial"/>
                <w:sz w:val="24"/>
                <w:szCs w:val="24"/>
                <w:lang w:val="en-US"/>
              </w:rPr>
            </w:pPr>
            <w:r w:rsidRPr="00772AA5">
              <w:rPr>
                <w:rFonts w:cs="Arial"/>
                <w:sz w:val="24"/>
                <w:szCs w:val="24"/>
                <w:lang w:val="en-US"/>
              </w:rPr>
              <w:t>Would you like to see anything added?</w:t>
            </w:r>
          </w:p>
        </w:tc>
      </w:tr>
    </w:tbl>
    <w:p w14:paraId="78139F0E" w14:textId="77777777" w:rsidR="00E21FF3" w:rsidRPr="00772AA5" w:rsidRDefault="00E21FF3" w:rsidP="00E21FF3">
      <w:pPr>
        <w:rPr>
          <w:rFonts w:cs="Arial"/>
          <w:b/>
          <w:sz w:val="24"/>
          <w:szCs w:val="24"/>
          <w:lang w:val="en-US"/>
        </w:rPr>
      </w:pPr>
    </w:p>
    <w:p w14:paraId="0E186278" w14:textId="6B74CFE1" w:rsidR="00E21FF3" w:rsidRPr="00721D6A" w:rsidRDefault="00E21FF3" w:rsidP="00DA05D2">
      <w:pPr>
        <w:pStyle w:val="Heading2"/>
        <w:rPr>
          <w:rFonts w:cstheme="minorBidi"/>
        </w:rPr>
      </w:pPr>
      <w:r w:rsidRPr="00772AA5">
        <w:t>Other advice</w:t>
      </w:r>
    </w:p>
    <w:tbl>
      <w:tblPr>
        <w:tblStyle w:val="TableGrid"/>
        <w:tblW w:w="9918" w:type="dxa"/>
        <w:tblLook w:val="04A0" w:firstRow="1" w:lastRow="0" w:firstColumn="1" w:lastColumn="0" w:noHBand="0" w:noVBand="1"/>
        <w:tblCaption w:val="Question 5"/>
        <w:tblDescription w:val="The top row of this table reads &quot;Question 5&quot; on a green background. The second row contains the following: &quot;Is there anything else you think should be included in the Evaluation Guide to support the involvement of people with disability in evaluations?&quot;"/>
      </w:tblPr>
      <w:tblGrid>
        <w:gridCol w:w="9918"/>
      </w:tblGrid>
      <w:tr w:rsidR="00E21FF3" w:rsidRPr="00772AA5" w14:paraId="33632111" w14:textId="77777777" w:rsidTr="00BF35AB">
        <w:trPr>
          <w:tblHeader/>
        </w:trPr>
        <w:tc>
          <w:tcPr>
            <w:tcW w:w="9918" w:type="dxa"/>
            <w:shd w:val="clear" w:color="auto" w:fill="1B948D"/>
          </w:tcPr>
          <w:p w14:paraId="58864DCA" w14:textId="77777777" w:rsidR="00E21FF3" w:rsidRPr="00772AA5" w:rsidRDefault="00E21FF3" w:rsidP="00DA1CA7">
            <w:pPr>
              <w:spacing w:after="60"/>
              <w:rPr>
                <w:rFonts w:cs="Arial"/>
                <w:b/>
                <w:sz w:val="24"/>
                <w:szCs w:val="24"/>
                <w:lang w:val="en-US"/>
              </w:rPr>
            </w:pPr>
            <w:r w:rsidRPr="00822422">
              <w:rPr>
                <w:rFonts w:cs="Arial"/>
                <w:b/>
                <w:color w:val="FFFFFF" w:themeColor="background1"/>
                <w:sz w:val="24"/>
                <w:szCs w:val="24"/>
                <w:lang w:val="en-US"/>
              </w:rPr>
              <w:t>Question 5</w:t>
            </w:r>
          </w:p>
        </w:tc>
      </w:tr>
      <w:tr w:rsidR="00E21FF3" w:rsidRPr="00772AA5" w14:paraId="5B8075BA" w14:textId="77777777" w:rsidTr="000A3FDC">
        <w:tc>
          <w:tcPr>
            <w:tcW w:w="9918" w:type="dxa"/>
          </w:tcPr>
          <w:p w14:paraId="7CF8451D" w14:textId="1B935762" w:rsidR="00E21FF3" w:rsidRPr="00772AA5" w:rsidRDefault="00E21FF3" w:rsidP="009343CA">
            <w:pPr>
              <w:spacing w:after="60"/>
              <w:rPr>
                <w:rFonts w:cs="Arial"/>
                <w:sz w:val="24"/>
                <w:szCs w:val="24"/>
                <w:lang w:val="en-US"/>
              </w:rPr>
            </w:pPr>
            <w:r w:rsidRPr="00772AA5">
              <w:rPr>
                <w:rFonts w:cs="Arial"/>
                <w:sz w:val="24"/>
                <w:szCs w:val="24"/>
                <w:lang w:val="en-US"/>
              </w:rPr>
              <w:t>Is there anything else you think should be included in the Evaluation Guide</w:t>
            </w:r>
            <w:r w:rsidR="001B64CF" w:rsidRPr="00772AA5">
              <w:rPr>
                <w:rFonts w:cs="Arial"/>
                <w:sz w:val="24"/>
                <w:szCs w:val="24"/>
                <w:lang w:val="en-US"/>
              </w:rPr>
              <w:t xml:space="preserve"> to support </w:t>
            </w:r>
            <w:r w:rsidR="009343CA" w:rsidRPr="00772AA5">
              <w:rPr>
                <w:rFonts w:cs="Arial"/>
                <w:sz w:val="24"/>
                <w:szCs w:val="24"/>
                <w:lang w:val="en-US"/>
              </w:rPr>
              <w:t xml:space="preserve">the involvement of people with </w:t>
            </w:r>
            <w:r w:rsidR="001B64CF" w:rsidRPr="00772AA5">
              <w:rPr>
                <w:rFonts w:cs="Arial"/>
                <w:sz w:val="24"/>
                <w:szCs w:val="24"/>
                <w:lang w:val="en-US"/>
              </w:rPr>
              <w:t xml:space="preserve">disability in </w:t>
            </w:r>
            <w:r w:rsidR="009343CA" w:rsidRPr="00772AA5">
              <w:rPr>
                <w:rFonts w:cs="Arial"/>
                <w:sz w:val="24"/>
                <w:szCs w:val="24"/>
                <w:lang w:val="en-US"/>
              </w:rPr>
              <w:t>evaluations</w:t>
            </w:r>
            <w:r w:rsidRPr="00772AA5">
              <w:rPr>
                <w:rFonts w:cs="Arial"/>
                <w:sz w:val="24"/>
                <w:szCs w:val="24"/>
                <w:lang w:val="en-US"/>
              </w:rPr>
              <w:t>?</w:t>
            </w:r>
          </w:p>
        </w:tc>
      </w:tr>
    </w:tbl>
    <w:p w14:paraId="6A3134B6" w14:textId="77777777" w:rsidR="00E21FF3" w:rsidRPr="00772AA5" w:rsidRDefault="00E21FF3" w:rsidP="00E21FF3">
      <w:pPr>
        <w:rPr>
          <w:rFonts w:cs="Arial"/>
          <w:b/>
          <w:sz w:val="24"/>
          <w:szCs w:val="24"/>
          <w:lang w:val="en-US"/>
        </w:rPr>
      </w:pPr>
    </w:p>
    <w:p w14:paraId="760CB153" w14:textId="77777777" w:rsidR="001074B4" w:rsidRPr="00822422" w:rsidRDefault="0032611D" w:rsidP="00FC23A6">
      <w:pPr>
        <w:pStyle w:val="Heading2"/>
        <w:rPr>
          <w:lang w:val="en-US"/>
        </w:rPr>
      </w:pPr>
      <w:r w:rsidRPr="00822422">
        <w:rPr>
          <w:lang w:val="en-US"/>
        </w:rPr>
        <w:t xml:space="preserve">Additional resources of engaging people with disability </w:t>
      </w:r>
    </w:p>
    <w:p w14:paraId="5FFBC2BF" w14:textId="77777777" w:rsidR="0032611D" w:rsidRPr="00772AA5" w:rsidRDefault="0032611D" w:rsidP="0032611D">
      <w:pPr>
        <w:rPr>
          <w:sz w:val="24"/>
          <w:szCs w:val="24"/>
        </w:rPr>
      </w:pPr>
      <w:r w:rsidRPr="00772AA5">
        <w:rPr>
          <w:sz w:val="24"/>
          <w:szCs w:val="24"/>
          <w:lang w:val="en-US"/>
        </w:rPr>
        <w:t xml:space="preserve">Alongside the development of the Evaluation </w:t>
      </w:r>
      <w:r w:rsidRPr="00772AA5">
        <w:rPr>
          <w:sz w:val="24"/>
          <w:szCs w:val="24"/>
        </w:rPr>
        <w:t xml:space="preserve">Guide, a </w:t>
      </w:r>
      <w:r w:rsidRPr="00772AA5">
        <w:rPr>
          <w:i/>
          <w:sz w:val="24"/>
          <w:szCs w:val="24"/>
        </w:rPr>
        <w:t>Good Practice Guide to Engaging People with Disability</w:t>
      </w:r>
      <w:r w:rsidRPr="00772AA5">
        <w:rPr>
          <w:sz w:val="24"/>
          <w:szCs w:val="24"/>
        </w:rPr>
        <w:t xml:space="preserve"> (The GPG) is being developed in 2022. These will be complementary documents intended to be used together. Both the GPG and Evaluation Guide will draw from the advice provided during consultations for the Strategy. The GPG will set out how governments and organisations can actively include </w:t>
      </w:r>
      <w:r w:rsidRPr="00772AA5">
        <w:rPr>
          <w:sz w:val="24"/>
          <w:szCs w:val="24"/>
          <w:lang w:val="en-US"/>
        </w:rPr>
        <w:t>all people with disability in consultations and engagement</w:t>
      </w:r>
      <w:r w:rsidRPr="00772AA5">
        <w:rPr>
          <w:sz w:val="24"/>
          <w:szCs w:val="24"/>
        </w:rPr>
        <w:t xml:space="preserve">, and the Evaluation Guide will do the same for evaluations.  </w:t>
      </w:r>
    </w:p>
    <w:p w14:paraId="586B147E" w14:textId="77777777" w:rsidR="00E21FF3" w:rsidRPr="00772AA5" w:rsidRDefault="00E21FF3" w:rsidP="0032611D">
      <w:pPr>
        <w:rPr>
          <w:rFonts w:cs="Arial"/>
          <w:b/>
          <w:sz w:val="24"/>
          <w:szCs w:val="24"/>
          <w:lang w:val="en-US"/>
        </w:rPr>
      </w:pPr>
      <w:r w:rsidRPr="00772AA5">
        <w:rPr>
          <w:rFonts w:cs="Arial"/>
          <w:b/>
          <w:sz w:val="24"/>
          <w:szCs w:val="24"/>
          <w:lang w:val="en-US"/>
        </w:rPr>
        <w:br w:type="page"/>
      </w:r>
    </w:p>
    <w:p w14:paraId="1EFE1053" w14:textId="72EC01FA" w:rsidR="00E21FF3" w:rsidRPr="00772AA5" w:rsidRDefault="00E21FF3" w:rsidP="00FC23A6">
      <w:pPr>
        <w:pStyle w:val="Heading2"/>
      </w:pPr>
      <w:r w:rsidRPr="00772AA5">
        <w:lastRenderedPageBreak/>
        <w:t>How you can provide feedback</w:t>
      </w:r>
      <w:r w:rsidR="00DA05D2">
        <w:br/>
      </w:r>
    </w:p>
    <w:p w14:paraId="13C4FEDF" w14:textId="77777777" w:rsidR="00E21FF3" w:rsidRPr="00FC23A6" w:rsidRDefault="00E21FF3" w:rsidP="00FC23A6">
      <w:pPr>
        <w:pStyle w:val="Heading3"/>
        <w:numPr>
          <w:ilvl w:val="0"/>
          <w:numId w:val="0"/>
        </w:numPr>
        <w:rPr>
          <w:color w:val="auto"/>
        </w:rPr>
      </w:pPr>
      <w:r w:rsidRPr="00FC23A6">
        <w:rPr>
          <w:color w:val="auto"/>
        </w:rPr>
        <w:t>Send us a written submission</w:t>
      </w:r>
    </w:p>
    <w:p w14:paraId="077265C4" w14:textId="77777777" w:rsidR="00E21FF3" w:rsidRPr="00772AA5" w:rsidRDefault="00E21FF3" w:rsidP="00E21FF3">
      <w:pPr>
        <w:rPr>
          <w:sz w:val="24"/>
          <w:szCs w:val="24"/>
        </w:rPr>
      </w:pPr>
      <w:r w:rsidRPr="00772AA5">
        <w:rPr>
          <w:sz w:val="24"/>
          <w:szCs w:val="24"/>
        </w:rPr>
        <w:t>You can send a submission in writing to:</w:t>
      </w:r>
    </w:p>
    <w:p w14:paraId="4AB6BEE2" w14:textId="77777777" w:rsidR="00E21FF3" w:rsidRPr="00772AA5" w:rsidRDefault="00E21FF3" w:rsidP="00E21FF3">
      <w:pPr>
        <w:spacing w:after="0"/>
        <w:rPr>
          <w:sz w:val="24"/>
          <w:szCs w:val="24"/>
        </w:rPr>
      </w:pPr>
      <w:r w:rsidRPr="00772AA5">
        <w:rPr>
          <w:sz w:val="24"/>
          <w:szCs w:val="24"/>
        </w:rPr>
        <w:t>Australia’s Disability Strategy Governance and Engagement Section</w:t>
      </w:r>
    </w:p>
    <w:p w14:paraId="5FC5C428" w14:textId="77777777" w:rsidR="00E21FF3" w:rsidRPr="00772AA5" w:rsidRDefault="00E21FF3" w:rsidP="00E21FF3">
      <w:pPr>
        <w:spacing w:after="0"/>
        <w:rPr>
          <w:sz w:val="24"/>
          <w:szCs w:val="24"/>
        </w:rPr>
      </w:pPr>
      <w:r w:rsidRPr="00772AA5">
        <w:rPr>
          <w:sz w:val="24"/>
          <w:szCs w:val="24"/>
        </w:rPr>
        <w:t>GPO Box 9820</w:t>
      </w:r>
    </w:p>
    <w:p w14:paraId="41032D7D" w14:textId="77777777" w:rsidR="00E21FF3" w:rsidRPr="00772AA5" w:rsidRDefault="00E21FF3" w:rsidP="00E21FF3">
      <w:pPr>
        <w:spacing w:after="0"/>
        <w:rPr>
          <w:sz w:val="24"/>
          <w:szCs w:val="24"/>
        </w:rPr>
      </w:pPr>
      <w:r w:rsidRPr="00772AA5">
        <w:rPr>
          <w:sz w:val="24"/>
          <w:szCs w:val="24"/>
        </w:rPr>
        <w:t>Department of Social Services</w:t>
      </w:r>
    </w:p>
    <w:p w14:paraId="31F4F106" w14:textId="77777777" w:rsidR="00E21FF3" w:rsidRPr="00772AA5" w:rsidRDefault="00E21FF3" w:rsidP="00E21FF3">
      <w:pPr>
        <w:rPr>
          <w:sz w:val="24"/>
          <w:szCs w:val="24"/>
        </w:rPr>
      </w:pPr>
      <w:r w:rsidRPr="00772AA5">
        <w:rPr>
          <w:sz w:val="24"/>
          <w:szCs w:val="24"/>
        </w:rPr>
        <w:t>Canberra, ACT 2601</w:t>
      </w:r>
    </w:p>
    <w:p w14:paraId="1CCF3A24" w14:textId="77777777" w:rsidR="00E21FF3" w:rsidRPr="00FC23A6" w:rsidRDefault="00E21FF3" w:rsidP="00FC23A6">
      <w:pPr>
        <w:pStyle w:val="Heading3"/>
        <w:numPr>
          <w:ilvl w:val="0"/>
          <w:numId w:val="0"/>
        </w:numPr>
        <w:rPr>
          <w:color w:val="auto"/>
        </w:rPr>
      </w:pPr>
      <w:r w:rsidRPr="00FC23A6">
        <w:rPr>
          <w:color w:val="auto"/>
        </w:rPr>
        <w:t>Web</w:t>
      </w:r>
    </w:p>
    <w:p w14:paraId="54F62B14" w14:textId="77777777" w:rsidR="00E21FF3" w:rsidRPr="00772AA5" w:rsidRDefault="00E21FF3" w:rsidP="00E21FF3">
      <w:pPr>
        <w:rPr>
          <w:sz w:val="24"/>
          <w:szCs w:val="24"/>
        </w:rPr>
      </w:pPr>
      <w:r w:rsidRPr="00772AA5">
        <w:rPr>
          <w:sz w:val="24"/>
          <w:szCs w:val="24"/>
        </w:rPr>
        <w:t>Via the consultation website at DSS Engage</w:t>
      </w:r>
    </w:p>
    <w:p w14:paraId="02DF7A5B" w14:textId="77777777" w:rsidR="00E21FF3" w:rsidRPr="00772AA5" w:rsidRDefault="00E21FF3" w:rsidP="00E21FF3">
      <w:pPr>
        <w:rPr>
          <w:sz w:val="24"/>
          <w:szCs w:val="24"/>
        </w:rPr>
      </w:pPr>
      <w:r w:rsidRPr="00772AA5">
        <w:rPr>
          <w:sz w:val="24"/>
          <w:szCs w:val="24"/>
        </w:rPr>
        <w:t>Download this consultation paper</w:t>
      </w:r>
    </w:p>
    <w:p w14:paraId="5265B19A" w14:textId="77777777" w:rsidR="00E21FF3" w:rsidRPr="00772AA5" w:rsidRDefault="00E21FF3" w:rsidP="00E21FF3">
      <w:pPr>
        <w:rPr>
          <w:sz w:val="24"/>
          <w:szCs w:val="24"/>
        </w:rPr>
      </w:pPr>
      <w:r w:rsidRPr="00772AA5">
        <w:rPr>
          <w:sz w:val="24"/>
          <w:szCs w:val="24"/>
        </w:rPr>
        <w:t>Download an Easy English version of this consultation paper</w:t>
      </w:r>
    </w:p>
    <w:p w14:paraId="225B31CC" w14:textId="77777777" w:rsidR="00E21FF3" w:rsidRPr="00772AA5" w:rsidRDefault="00E21FF3" w:rsidP="00E21FF3">
      <w:pPr>
        <w:rPr>
          <w:sz w:val="24"/>
          <w:szCs w:val="24"/>
        </w:rPr>
      </w:pPr>
      <w:r w:rsidRPr="00772AA5">
        <w:rPr>
          <w:sz w:val="24"/>
          <w:szCs w:val="24"/>
        </w:rPr>
        <w:t>Enter or upload a written submission</w:t>
      </w:r>
    </w:p>
    <w:p w14:paraId="1F922937" w14:textId="77777777" w:rsidR="00E21FF3" w:rsidRPr="00772AA5" w:rsidRDefault="00E21FF3" w:rsidP="00E21FF3">
      <w:pPr>
        <w:rPr>
          <w:sz w:val="24"/>
          <w:szCs w:val="24"/>
        </w:rPr>
      </w:pPr>
      <w:r w:rsidRPr="00772AA5">
        <w:rPr>
          <w:sz w:val="24"/>
          <w:szCs w:val="24"/>
        </w:rPr>
        <w:t>Watch an Auslan video</w:t>
      </w:r>
    </w:p>
    <w:p w14:paraId="4543EF1C" w14:textId="77777777" w:rsidR="00E21FF3" w:rsidRPr="00772AA5" w:rsidRDefault="00E21FF3" w:rsidP="00E21FF3">
      <w:pPr>
        <w:rPr>
          <w:sz w:val="24"/>
          <w:szCs w:val="24"/>
        </w:rPr>
      </w:pPr>
      <w:r w:rsidRPr="00772AA5">
        <w:rPr>
          <w:sz w:val="24"/>
          <w:szCs w:val="24"/>
        </w:rPr>
        <w:t>Make a video or audio recording: if you want to send a video or audio recording of your submission, please visit DSS Engage to find out how.</w:t>
      </w:r>
    </w:p>
    <w:p w14:paraId="5A38CDA0" w14:textId="77777777" w:rsidR="00E21FF3" w:rsidRPr="00772AA5" w:rsidRDefault="00E21FF3" w:rsidP="00E21FF3">
      <w:pPr>
        <w:rPr>
          <w:sz w:val="24"/>
          <w:szCs w:val="24"/>
        </w:rPr>
      </w:pPr>
      <w:r w:rsidRPr="00772AA5">
        <w:rPr>
          <w:sz w:val="24"/>
          <w:szCs w:val="24"/>
        </w:rPr>
        <w:t>If you upload your submission online, including via the online template, you will be asked to specify whether you would like your submission to be published on the DSS website.</w:t>
      </w:r>
    </w:p>
    <w:p w14:paraId="503565C4" w14:textId="77777777" w:rsidR="00E21FF3" w:rsidRPr="00772AA5" w:rsidRDefault="00E21FF3" w:rsidP="00E21FF3">
      <w:pPr>
        <w:rPr>
          <w:sz w:val="24"/>
          <w:szCs w:val="24"/>
        </w:rPr>
      </w:pPr>
      <w:r w:rsidRPr="00772AA5">
        <w:rPr>
          <w:sz w:val="24"/>
          <w:szCs w:val="24"/>
        </w:rPr>
        <w:t>If you send your submission via email or standard post, please specify whether you would like your submission to be published online.</w:t>
      </w:r>
    </w:p>
    <w:p w14:paraId="2B8DE699" w14:textId="1B54A4F0" w:rsidR="00E21FF3" w:rsidRPr="00772AA5" w:rsidRDefault="00E21FF3" w:rsidP="00E21FF3">
      <w:pPr>
        <w:rPr>
          <w:sz w:val="24"/>
          <w:szCs w:val="24"/>
        </w:rPr>
      </w:pPr>
      <w:r w:rsidRPr="00772AA5">
        <w:rPr>
          <w:sz w:val="24"/>
          <w:szCs w:val="24"/>
        </w:rPr>
        <w:t xml:space="preserve">Questions about the consultation process can be directed to </w:t>
      </w:r>
      <w:hyperlink r:id="rId10" w:history="1">
        <w:r w:rsidR="004F103F" w:rsidRPr="00527353">
          <w:rPr>
            <w:rStyle w:val="Hyperlink"/>
            <w:sz w:val="24"/>
            <w:szCs w:val="24"/>
          </w:rPr>
          <w:t>disabilityreform@dss.gov.au</w:t>
        </w:r>
      </w:hyperlink>
    </w:p>
    <w:p w14:paraId="7DD43F9D" w14:textId="77777777" w:rsidR="00E21FF3" w:rsidRPr="00772AA5" w:rsidRDefault="00E21FF3" w:rsidP="00E21FF3">
      <w:pPr>
        <w:rPr>
          <w:sz w:val="24"/>
          <w:szCs w:val="24"/>
        </w:rPr>
      </w:pPr>
      <w:r w:rsidRPr="00772AA5">
        <w:rPr>
          <w:sz w:val="24"/>
          <w:szCs w:val="24"/>
        </w:rPr>
        <w:t xml:space="preserve">You can also call the Department of Social Services on </w:t>
      </w:r>
      <w:r w:rsidRPr="00772AA5">
        <w:rPr>
          <w:b/>
          <w:sz w:val="24"/>
          <w:szCs w:val="24"/>
        </w:rPr>
        <w:t>1800 334 505</w:t>
      </w:r>
    </w:p>
    <w:p w14:paraId="5299678A" w14:textId="7E1CAE19" w:rsidR="00E21FF3" w:rsidRPr="00B51A2D" w:rsidRDefault="00E21FF3" w:rsidP="00E21FF3">
      <w:pPr>
        <w:rPr>
          <w:rFonts w:cs="Arial"/>
          <w:b/>
          <w:sz w:val="24"/>
          <w:szCs w:val="24"/>
          <w:lang w:val="en-US"/>
        </w:rPr>
      </w:pPr>
      <w:r w:rsidRPr="00B51A2D">
        <w:rPr>
          <w:b/>
          <w:sz w:val="28"/>
        </w:rPr>
        <w:t xml:space="preserve">The Closing Date for the Submission </w:t>
      </w:r>
      <w:r w:rsidRPr="00404A09">
        <w:rPr>
          <w:b/>
          <w:sz w:val="28"/>
        </w:rPr>
        <w:t xml:space="preserve">is </w:t>
      </w:r>
      <w:r w:rsidR="00404A09" w:rsidRPr="00404A09">
        <w:rPr>
          <w:b/>
          <w:sz w:val="28"/>
        </w:rPr>
        <w:t>30</w:t>
      </w:r>
      <w:r w:rsidR="000B7249" w:rsidRPr="00404A09">
        <w:rPr>
          <w:b/>
          <w:sz w:val="28"/>
        </w:rPr>
        <w:t xml:space="preserve"> November</w:t>
      </w:r>
      <w:r w:rsidRPr="00404A09">
        <w:rPr>
          <w:b/>
          <w:sz w:val="28"/>
        </w:rPr>
        <w:t xml:space="preserve"> 2022</w:t>
      </w:r>
      <w:r w:rsidR="000B7249" w:rsidRPr="00404A09">
        <w:rPr>
          <w:b/>
          <w:sz w:val="28"/>
        </w:rPr>
        <w:t xml:space="preserve"> – 11:59pm</w:t>
      </w:r>
      <w:r w:rsidR="00404A09" w:rsidRPr="00404A09">
        <w:rPr>
          <w:b/>
          <w:sz w:val="28"/>
        </w:rPr>
        <w:t>.</w:t>
      </w:r>
      <w:r w:rsidRPr="00B51A2D">
        <w:rPr>
          <w:rFonts w:cs="Arial"/>
          <w:b/>
          <w:sz w:val="24"/>
          <w:szCs w:val="24"/>
          <w:lang w:val="en-US"/>
        </w:rPr>
        <w:br w:type="page"/>
      </w:r>
    </w:p>
    <w:p w14:paraId="5A95C9A5" w14:textId="11720747" w:rsidR="00FC23A6" w:rsidRPr="00FC23A6" w:rsidRDefault="00E21FF3" w:rsidP="00FC23A6">
      <w:pPr>
        <w:pStyle w:val="Heading2"/>
        <w:rPr>
          <w:lang w:val="en-US"/>
        </w:rPr>
      </w:pPr>
      <w:r w:rsidRPr="00230F4B">
        <w:rPr>
          <w:lang w:val="en-US"/>
        </w:rPr>
        <w:lastRenderedPageBreak/>
        <w:t>Appendix 1</w:t>
      </w:r>
      <w:r w:rsidR="00FC23A6">
        <w:rPr>
          <w:lang w:val="en-US"/>
        </w:rPr>
        <w:t>: Evaluating what we do</w:t>
      </w:r>
      <w:r w:rsidR="00FC23A6">
        <w:rPr>
          <w:lang w:val="en-US"/>
        </w:rPr>
        <w:br/>
      </w:r>
    </w:p>
    <w:p w14:paraId="6656FB93" w14:textId="77777777" w:rsidR="00E21FF3" w:rsidRPr="00467B96" w:rsidRDefault="00E21FF3" w:rsidP="00FC23A6">
      <w:pPr>
        <w:rPr>
          <w:b/>
          <w:color w:val="2C5181"/>
          <w:sz w:val="36"/>
          <w:szCs w:val="36"/>
          <w:lang w:val="en-US"/>
        </w:rPr>
      </w:pPr>
      <w:bookmarkStart w:id="0" w:name="_Toc88808808"/>
      <w:r w:rsidRPr="00FC23A6">
        <w:rPr>
          <w:b/>
        </w:rPr>
        <w:t>Evaluating what we do</w:t>
      </w:r>
      <w:bookmarkEnd w:id="0"/>
      <w:r>
        <w:rPr>
          <w:b/>
          <w:color w:val="2C5181"/>
          <w:sz w:val="36"/>
          <w:szCs w:val="36"/>
          <w:lang w:val="en-US"/>
        </w:rPr>
        <w:t xml:space="preserve"> </w:t>
      </w:r>
      <w:r w:rsidRPr="00467B96">
        <w:rPr>
          <w:lang w:val="en-US"/>
        </w:rPr>
        <w:t>(</w:t>
      </w:r>
      <w:r w:rsidRPr="009C3F2E">
        <w:rPr>
          <w:lang w:val="en-US"/>
        </w:rPr>
        <w:t>from Australia’s Disability Strategy</w:t>
      </w:r>
      <w:r>
        <w:rPr>
          <w:lang w:val="en-US"/>
        </w:rPr>
        <w:t xml:space="preserve"> page 43</w:t>
      </w:r>
      <w:r w:rsidRPr="00467B96">
        <w:rPr>
          <w:lang w:val="en-US"/>
        </w:rPr>
        <w:t>)</w:t>
      </w:r>
    </w:p>
    <w:p w14:paraId="31FE1962" w14:textId="77777777" w:rsidR="00E21FF3" w:rsidRPr="00467B96" w:rsidRDefault="00E21FF3" w:rsidP="00E21FF3">
      <w:pPr>
        <w:suppressAutoHyphens/>
        <w:autoSpaceDE w:val="0"/>
        <w:autoSpaceDN w:val="0"/>
        <w:adjustRightInd w:val="0"/>
        <w:spacing w:after="170" w:line="280" w:lineRule="atLeast"/>
        <w:textAlignment w:val="center"/>
        <w:rPr>
          <w:rFonts w:ascii="Calibri" w:eastAsia="Calibri" w:hAnsi="Calibri" w:cs="Calibri"/>
          <w:color w:val="000000"/>
          <w:lang w:val="en-US"/>
        </w:rPr>
      </w:pPr>
      <w:r w:rsidRPr="00467B96">
        <w:rPr>
          <w:rFonts w:ascii="Calibri" w:eastAsia="Calibri" w:hAnsi="Calibri" w:cs="Calibri"/>
          <w:color w:val="000000"/>
          <w:lang w:val="en-US"/>
        </w:rPr>
        <w:t>Evaluation is critical to knowing what is working well and what needs improvement for people with disability. Evaluations of policies, programs and systems are key to understanding why current outcomes are being achieved and point to strengths and gaps in these interventions. The information and results provided by evaluation will inform investment decisions and the design of future policies and programs.</w:t>
      </w:r>
    </w:p>
    <w:p w14:paraId="7C209C6A" w14:textId="77777777" w:rsidR="00E21FF3" w:rsidRPr="00467B96" w:rsidRDefault="00E21FF3" w:rsidP="00E21FF3">
      <w:pPr>
        <w:suppressAutoHyphens/>
        <w:autoSpaceDE w:val="0"/>
        <w:autoSpaceDN w:val="0"/>
        <w:adjustRightInd w:val="0"/>
        <w:spacing w:after="170" w:line="280" w:lineRule="atLeast"/>
        <w:textAlignment w:val="center"/>
        <w:rPr>
          <w:rFonts w:ascii="Calibri" w:eastAsia="Calibri" w:hAnsi="Calibri" w:cs="Calibri"/>
          <w:color w:val="000000"/>
          <w:lang w:val="en-US"/>
        </w:rPr>
      </w:pPr>
      <w:r w:rsidRPr="00467B96">
        <w:rPr>
          <w:rFonts w:ascii="Calibri" w:eastAsia="Calibri" w:hAnsi="Calibri" w:cs="Calibri"/>
          <w:color w:val="000000"/>
          <w:lang w:val="en-US"/>
        </w:rPr>
        <w:t>Evaluations will be able to show how policies, services and programs have contributed to the outcomes under the Strategy. A list of planned evaluations and links to published evaluation reports will be made available on the Strategy’s website.</w:t>
      </w:r>
    </w:p>
    <w:p w14:paraId="0A1D8A38" w14:textId="77777777" w:rsidR="00E21FF3" w:rsidRPr="00467B96" w:rsidRDefault="00E21FF3" w:rsidP="00E21FF3">
      <w:pPr>
        <w:suppressAutoHyphens/>
        <w:autoSpaceDE w:val="0"/>
        <w:autoSpaceDN w:val="0"/>
        <w:adjustRightInd w:val="0"/>
        <w:spacing w:after="170" w:line="280" w:lineRule="atLeast"/>
        <w:textAlignment w:val="center"/>
        <w:rPr>
          <w:rFonts w:ascii="Calibri" w:eastAsia="Calibri" w:hAnsi="Calibri" w:cs="Calibri"/>
          <w:color w:val="000000"/>
          <w:lang w:val="en-US"/>
        </w:rPr>
      </w:pPr>
      <w:r w:rsidRPr="00467B96">
        <w:rPr>
          <w:rFonts w:ascii="Calibri" w:eastAsia="Calibri" w:hAnsi="Calibri" w:cs="Calibri"/>
          <w:color w:val="000000"/>
          <w:lang w:val="en-US"/>
        </w:rPr>
        <w:t xml:space="preserve">Evaluations will enable a clear link to be drawn between the Outcomes Framework, Outcome Areas, Policy Priorities and their impact on the lives of people with disability. </w:t>
      </w:r>
    </w:p>
    <w:p w14:paraId="2A4C35A0" w14:textId="77777777" w:rsidR="00E21FF3" w:rsidRPr="00467B96" w:rsidRDefault="00E21FF3" w:rsidP="00E21FF3">
      <w:pPr>
        <w:suppressAutoHyphens/>
        <w:autoSpaceDE w:val="0"/>
        <w:autoSpaceDN w:val="0"/>
        <w:adjustRightInd w:val="0"/>
        <w:spacing w:after="170" w:line="280" w:lineRule="atLeast"/>
        <w:textAlignment w:val="center"/>
        <w:rPr>
          <w:rFonts w:ascii="Calibri" w:eastAsia="Calibri" w:hAnsi="Calibri" w:cs="Calibri"/>
          <w:color w:val="000000"/>
          <w:lang w:val="en-US"/>
        </w:rPr>
      </w:pPr>
      <w:r w:rsidRPr="00467B96">
        <w:rPr>
          <w:rFonts w:ascii="Calibri" w:eastAsia="Calibri" w:hAnsi="Calibri" w:cs="Calibri"/>
          <w:color w:val="000000"/>
          <w:lang w:val="en-US"/>
        </w:rPr>
        <w:t>The Strategy’s Evaluation Good Practice Guide Checklist, published on the Strategy’s website, will help governments to conduct evaluations for disability specific and mainstream policies and services.</w:t>
      </w:r>
    </w:p>
    <w:p w14:paraId="48B20634" w14:textId="77777777" w:rsidR="00E21FF3" w:rsidRPr="00467B96" w:rsidRDefault="00E21FF3" w:rsidP="00E21FF3">
      <w:pPr>
        <w:suppressAutoHyphens/>
        <w:autoSpaceDE w:val="0"/>
        <w:autoSpaceDN w:val="0"/>
        <w:adjustRightInd w:val="0"/>
        <w:spacing w:after="170" w:line="280" w:lineRule="atLeast"/>
        <w:textAlignment w:val="center"/>
        <w:rPr>
          <w:rFonts w:ascii="Calibri" w:eastAsia="Calibri" w:hAnsi="Calibri" w:cs="Calibri"/>
          <w:color w:val="000000"/>
          <w:lang w:val="en-US"/>
        </w:rPr>
      </w:pPr>
      <w:r w:rsidRPr="00467B96">
        <w:rPr>
          <w:rFonts w:ascii="Calibri" w:eastAsia="Calibri" w:hAnsi="Calibri" w:cs="Calibri"/>
          <w:color w:val="000000"/>
          <w:lang w:val="en-US"/>
        </w:rPr>
        <w:t>Governments will work together with people with disability to develop a guide on how to involve people with disability in evaluation. This is expected to be completed by the end of 2022 and will be published on the Strategy’s website.</w:t>
      </w:r>
    </w:p>
    <w:p w14:paraId="70A4D2E0" w14:textId="77777777" w:rsidR="00E21FF3" w:rsidRPr="00467B96" w:rsidRDefault="00E21FF3" w:rsidP="00E21FF3">
      <w:pPr>
        <w:suppressAutoHyphens/>
        <w:autoSpaceDE w:val="0"/>
        <w:autoSpaceDN w:val="0"/>
        <w:adjustRightInd w:val="0"/>
        <w:spacing w:after="170" w:line="280" w:lineRule="atLeast"/>
        <w:textAlignment w:val="center"/>
        <w:rPr>
          <w:rFonts w:ascii="Calibri" w:eastAsia="Calibri" w:hAnsi="Calibri" w:cs="Calibri"/>
          <w:color w:val="000000"/>
          <w:lang w:val="en-US"/>
        </w:rPr>
      </w:pPr>
      <w:r w:rsidRPr="00467B96">
        <w:rPr>
          <w:rFonts w:ascii="Calibri" w:eastAsia="Calibri" w:hAnsi="Calibri" w:cs="Calibri"/>
          <w:color w:val="000000"/>
          <w:lang w:val="en-US"/>
        </w:rPr>
        <w:t xml:space="preserve">Under the Strategy, governments are making a commitment to: </w:t>
      </w:r>
    </w:p>
    <w:p w14:paraId="7E3AE158" w14:textId="77777777" w:rsidR="00E21FF3" w:rsidRPr="00467B96" w:rsidRDefault="00E21FF3" w:rsidP="00E21FF3">
      <w:pPr>
        <w:pStyle w:val="ListParagraph"/>
        <w:numPr>
          <w:ilvl w:val="0"/>
          <w:numId w:val="14"/>
        </w:numPr>
        <w:suppressAutoHyphens/>
        <w:autoSpaceDE w:val="0"/>
        <w:autoSpaceDN w:val="0"/>
        <w:adjustRightInd w:val="0"/>
        <w:spacing w:after="60" w:line="280" w:lineRule="atLeast"/>
        <w:ind w:left="714" w:hanging="357"/>
        <w:contextualSpacing w:val="0"/>
        <w:textAlignment w:val="center"/>
        <w:rPr>
          <w:rFonts w:ascii="Calibri" w:eastAsia="Calibri" w:hAnsi="Calibri" w:cs="Calibri"/>
          <w:color w:val="000000"/>
          <w:lang w:val="en-US"/>
        </w:rPr>
      </w:pPr>
      <w:r w:rsidRPr="00467B96">
        <w:rPr>
          <w:rFonts w:ascii="Calibri" w:eastAsia="Calibri" w:hAnsi="Calibri" w:cs="Calibri"/>
          <w:color w:val="000000"/>
          <w:lang w:val="en-US"/>
        </w:rPr>
        <w:t>publicly list planned policy, program and system evaluations</w:t>
      </w:r>
    </w:p>
    <w:p w14:paraId="33E3E47B" w14:textId="77777777" w:rsidR="00E21FF3" w:rsidRPr="00467B96" w:rsidRDefault="00E21FF3" w:rsidP="00E21FF3">
      <w:pPr>
        <w:pStyle w:val="ListParagraph"/>
        <w:numPr>
          <w:ilvl w:val="0"/>
          <w:numId w:val="14"/>
        </w:numPr>
        <w:suppressAutoHyphens/>
        <w:autoSpaceDE w:val="0"/>
        <w:autoSpaceDN w:val="0"/>
        <w:adjustRightInd w:val="0"/>
        <w:spacing w:after="60" w:line="280" w:lineRule="atLeast"/>
        <w:ind w:left="714" w:hanging="357"/>
        <w:contextualSpacing w:val="0"/>
        <w:textAlignment w:val="center"/>
        <w:rPr>
          <w:rFonts w:ascii="Calibri" w:eastAsia="Calibri" w:hAnsi="Calibri" w:cs="Calibri"/>
          <w:color w:val="000000"/>
          <w:lang w:val="en-US"/>
        </w:rPr>
      </w:pPr>
      <w:r w:rsidRPr="00467B96">
        <w:rPr>
          <w:rFonts w:ascii="Calibri" w:eastAsia="Calibri" w:hAnsi="Calibri" w:cs="Calibri"/>
          <w:color w:val="000000"/>
          <w:lang w:val="en-US"/>
        </w:rPr>
        <w:t>consider the Strategy’s Evaluation Good Practice Guide Checklist when conducting evaluations involving people with disability</w:t>
      </w:r>
    </w:p>
    <w:p w14:paraId="48C111BC" w14:textId="77777777" w:rsidR="00E21FF3" w:rsidRPr="00467B96" w:rsidRDefault="00E21FF3" w:rsidP="00E21FF3">
      <w:pPr>
        <w:pStyle w:val="ListParagraph"/>
        <w:numPr>
          <w:ilvl w:val="0"/>
          <w:numId w:val="14"/>
        </w:numPr>
        <w:suppressAutoHyphens/>
        <w:autoSpaceDE w:val="0"/>
        <w:autoSpaceDN w:val="0"/>
        <w:adjustRightInd w:val="0"/>
        <w:spacing w:after="60" w:line="280" w:lineRule="atLeast"/>
        <w:ind w:left="714" w:hanging="357"/>
        <w:contextualSpacing w:val="0"/>
        <w:textAlignment w:val="center"/>
        <w:rPr>
          <w:rFonts w:ascii="Calibri" w:eastAsia="Calibri" w:hAnsi="Calibri" w:cs="Calibri"/>
          <w:color w:val="000000"/>
          <w:lang w:val="en-US"/>
        </w:rPr>
      </w:pPr>
      <w:r w:rsidRPr="00467B96">
        <w:rPr>
          <w:rFonts w:ascii="Calibri" w:eastAsia="Calibri" w:hAnsi="Calibri" w:cs="Calibri"/>
          <w:color w:val="000000"/>
          <w:lang w:val="en-US"/>
        </w:rPr>
        <w:t>publish evaluation findings to build the evidence base and help inform policy decisions across Australia</w:t>
      </w:r>
    </w:p>
    <w:p w14:paraId="31D224FA" w14:textId="77777777" w:rsidR="00E21FF3" w:rsidRDefault="00E21FF3" w:rsidP="00E21FF3">
      <w:pPr>
        <w:pStyle w:val="ListParagraph"/>
        <w:numPr>
          <w:ilvl w:val="0"/>
          <w:numId w:val="14"/>
        </w:numPr>
        <w:suppressAutoHyphens/>
        <w:autoSpaceDE w:val="0"/>
        <w:autoSpaceDN w:val="0"/>
        <w:adjustRightInd w:val="0"/>
        <w:spacing w:after="60" w:line="280" w:lineRule="atLeast"/>
        <w:ind w:left="714" w:hanging="357"/>
        <w:contextualSpacing w:val="0"/>
        <w:textAlignment w:val="center"/>
        <w:rPr>
          <w:rFonts w:ascii="Calibri" w:eastAsia="Calibri" w:hAnsi="Calibri" w:cs="Calibri"/>
          <w:color w:val="000000"/>
          <w:lang w:val="en-US"/>
        </w:rPr>
      </w:pPr>
      <w:r w:rsidRPr="00467B96">
        <w:rPr>
          <w:rFonts w:ascii="Calibri" w:eastAsia="Calibri" w:hAnsi="Calibri" w:cs="Calibri"/>
          <w:color w:val="000000"/>
          <w:lang w:val="en-US"/>
        </w:rPr>
        <w:t>include key findings from evaluations in Strategy’s two-yearly Implementation Reports.</w:t>
      </w:r>
    </w:p>
    <w:p w14:paraId="65E14FD4"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0FC05D06"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61BD5CF6"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38A42288"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0BCD9B18"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69C39978"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0FE381D0"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25F7CDA6"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2E991EEA"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4343C708"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1A375773"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58228C93"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4077CD47"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70AD6D27" w14:textId="7A604F8E" w:rsidR="00E21FF3" w:rsidRDefault="00E21FF3" w:rsidP="00E21FF3">
      <w:pPr>
        <w:rPr>
          <w:rFonts w:ascii="Calibri" w:eastAsia="Calibri" w:hAnsi="Calibri" w:cs="Calibri"/>
          <w:b/>
          <w:color w:val="365F91" w:themeColor="accent1" w:themeShade="BF"/>
          <w:sz w:val="36"/>
          <w:szCs w:val="36"/>
          <w:lang w:val="en-US"/>
        </w:rPr>
      </w:pPr>
    </w:p>
    <w:p w14:paraId="5BD8ED3A" w14:textId="77777777" w:rsidR="00FC23A6" w:rsidRDefault="00FC23A6" w:rsidP="00E21FF3">
      <w:pPr>
        <w:rPr>
          <w:rFonts w:ascii="Calibri" w:eastAsia="Calibri" w:hAnsi="Calibri" w:cs="Calibri"/>
          <w:b/>
          <w:color w:val="365F91" w:themeColor="accent1" w:themeShade="BF"/>
          <w:sz w:val="36"/>
          <w:szCs w:val="36"/>
          <w:lang w:val="en-US"/>
        </w:rPr>
      </w:pPr>
    </w:p>
    <w:p w14:paraId="48416934" w14:textId="5ED1E217" w:rsidR="00E21FF3" w:rsidRDefault="00E21FF3" w:rsidP="00FC23A6">
      <w:pPr>
        <w:pStyle w:val="Heading2"/>
        <w:rPr>
          <w:rFonts w:eastAsia="Calibri"/>
          <w:lang w:val="en-US"/>
        </w:rPr>
      </w:pPr>
      <w:r w:rsidRPr="00230F4B">
        <w:rPr>
          <w:rFonts w:eastAsia="Calibri"/>
          <w:lang w:val="en-US"/>
        </w:rPr>
        <w:lastRenderedPageBreak/>
        <w:t>Appendix 2</w:t>
      </w:r>
      <w:r w:rsidR="00FC23A6">
        <w:rPr>
          <w:rFonts w:eastAsia="Calibri"/>
          <w:lang w:val="en-US"/>
        </w:rPr>
        <w:t>: Evaluation Good Practice Guide Checklist</w:t>
      </w:r>
    </w:p>
    <w:p w14:paraId="106DC96F" w14:textId="77777777" w:rsidR="00E21FF3" w:rsidRPr="00230F4B" w:rsidRDefault="00E21FF3" w:rsidP="00E21FF3">
      <w:pPr>
        <w:rPr>
          <w:rFonts w:eastAsia="Calibri" w:cs="Arial"/>
          <w:b/>
          <w:sz w:val="28"/>
          <w:szCs w:val="36"/>
          <w:lang w:val="en-US"/>
        </w:rPr>
      </w:pPr>
    </w:p>
    <w:p w14:paraId="2813095C" w14:textId="77777777" w:rsidR="00DE4DF8" w:rsidRPr="00BA2DED" w:rsidRDefault="00DE4DF8" w:rsidP="00DE4DF8">
      <w:pPr>
        <w:autoSpaceDE w:val="0"/>
        <w:autoSpaceDN w:val="0"/>
        <w:adjustRightInd w:val="0"/>
        <w:textAlignment w:val="center"/>
        <w:rPr>
          <w:rFonts w:ascii="Calibri" w:hAnsi="Calibri" w:cs="Calibri"/>
          <w:b/>
          <w:bCs/>
          <w:color w:val="502C65"/>
          <w:sz w:val="57"/>
          <w:szCs w:val="57"/>
          <w:lang w:val="en-US"/>
        </w:rPr>
      </w:pPr>
      <w:r w:rsidRPr="00BA2DED">
        <w:rPr>
          <w:rFonts w:ascii="Calibri" w:hAnsi="Calibri" w:cs="Calibri"/>
          <w:b/>
          <w:bCs/>
          <w:color w:val="502C65"/>
          <w:sz w:val="57"/>
          <w:szCs w:val="57"/>
          <w:lang w:val="en-US"/>
        </w:rPr>
        <w:t xml:space="preserve">Evaluation Good Practice Guide Checklist </w:t>
      </w:r>
    </w:p>
    <w:p w14:paraId="7D5ADBF8" w14:textId="77777777" w:rsidR="00DE4DF8" w:rsidRPr="004A5F56" w:rsidRDefault="00DE4DF8" w:rsidP="00DE4DF8">
      <w:pPr>
        <w:autoSpaceDE w:val="0"/>
        <w:autoSpaceDN w:val="0"/>
        <w:adjustRightInd w:val="0"/>
        <w:spacing w:after="120" w:line="259" w:lineRule="auto"/>
        <w:textAlignment w:val="center"/>
        <w:rPr>
          <w:rFonts w:ascii="Calibri" w:hAnsi="Calibri" w:cs="Calibri"/>
          <w:color w:val="000000"/>
          <w:sz w:val="19"/>
          <w:szCs w:val="19"/>
          <w:lang w:val="en-US"/>
        </w:rPr>
      </w:pPr>
    </w:p>
    <w:tbl>
      <w:tblPr>
        <w:tblW w:w="9498" w:type="dxa"/>
        <w:tblInd w:w="-8" w:type="dxa"/>
        <w:tblBorders>
          <w:top w:val="single" w:sz="8" w:space="0" w:color="502C65"/>
          <w:bottom w:val="single" w:sz="8" w:space="0" w:color="502C65"/>
          <w:insideH w:val="single" w:sz="8" w:space="0" w:color="502C65"/>
        </w:tblBorders>
        <w:tblLayout w:type="fixed"/>
        <w:tblCellMar>
          <w:left w:w="0" w:type="dxa"/>
          <w:right w:w="0" w:type="dxa"/>
        </w:tblCellMar>
        <w:tblLook w:val="0000" w:firstRow="0" w:lastRow="0" w:firstColumn="0" w:lastColumn="0" w:noHBand="0" w:noVBand="0"/>
      </w:tblPr>
      <w:tblGrid>
        <w:gridCol w:w="1843"/>
        <w:gridCol w:w="5431"/>
        <w:gridCol w:w="664"/>
        <w:gridCol w:w="1560"/>
      </w:tblGrid>
      <w:tr w:rsidR="00DE4DF8" w:rsidRPr="00602E2C" w14:paraId="1A61BDAA" w14:textId="77777777" w:rsidTr="00714752">
        <w:trPr>
          <w:trHeight w:val="57"/>
          <w:tblHeader/>
        </w:trPr>
        <w:tc>
          <w:tcPr>
            <w:tcW w:w="1843" w:type="dxa"/>
            <w:tcMar>
              <w:top w:w="57" w:type="dxa"/>
              <w:left w:w="57" w:type="dxa"/>
              <w:bottom w:w="57" w:type="dxa"/>
              <w:right w:w="57" w:type="dxa"/>
            </w:tcMar>
          </w:tcPr>
          <w:p w14:paraId="21B5B939" w14:textId="77777777" w:rsidR="00DE4DF8" w:rsidRPr="00602E2C" w:rsidRDefault="00DE4DF8" w:rsidP="00714752">
            <w:pPr>
              <w:suppressAutoHyphens/>
              <w:autoSpaceDE w:val="0"/>
              <w:autoSpaceDN w:val="0"/>
              <w:adjustRightInd w:val="0"/>
              <w:spacing w:before="283" w:after="170" w:line="328" w:lineRule="atLeast"/>
              <w:textAlignment w:val="center"/>
              <w:rPr>
                <w:rFonts w:ascii="Calibri" w:hAnsi="Calibri" w:cs="Calibri"/>
                <w:color w:val="000000"/>
                <w:lang w:val="en-US"/>
              </w:rPr>
            </w:pPr>
            <w:bookmarkStart w:id="1" w:name="_GoBack" w:colFirst="0" w:colLast="3"/>
            <w:r w:rsidRPr="00602E2C">
              <w:rPr>
                <w:rFonts w:ascii="Calibri" w:hAnsi="Calibri" w:cs="Calibri"/>
                <w:b/>
                <w:bCs/>
                <w:color w:val="502C65"/>
                <w:lang w:val="en-US"/>
              </w:rPr>
              <w:t xml:space="preserve">Protocol       </w:t>
            </w:r>
          </w:p>
        </w:tc>
        <w:tc>
          <w:tcPr>
            <w:tcW w:w="6095" w:type="dxa"/>
            <w:gridSpan w:val="2"/>
            <w:tcMar>
              <w:top w:w="57" w:type="dxa"/>
              <w:left w:w="57" w:type="dxa"/>
              <w:bottom w:w="57" w:type="dxa"/>
              <w:right w:w="57" w:type="dxa"/>
            </w:tcMar>
          </w:tcPr>
          <w:p w14:paraId="538F8A8F" w14:textId="77777777" w:rsidR="00DE4DF8" w:rsidRPr="00602E2C" w:rsidRDefault="00DE4DF8" w:rsidP="00714752">
            <w:pPr>
              <w:suppressAutoHyphens/>
              <w:autoSpaceDE w:val="0"/>
              <w:autoSpaceDN w:val="0"/>
              <w:adjustRightInd w:val="0"/>
              <w:spacing w:before="283" w:after="170" w:line="328" w:lineRule="atLeast"/>
              <w:textAlignment w:val="center"/>
              <w:rPr>
                <w:rFonts w:ascii="Calibri" w:hAnsi="Calibri" w:cs="Calibri"/>
                <w:color w:val="000000"/>
                <w:lang w:val="en-US"/>
              </w:rPr>
            </w:pPr>
            <w:r w:rsidRPr="00602E2C">
              <w:rPr>
                <w:rFonts w:ascii="Calibri" w:hAnsi="Calibri" w:cs="Calibri"/>
                <w:b/>
                <w:bCs/>
                <w:color w:val="502C65"/>
                <w:lang w:val="en-US"/>
              </w:rPr>
              <w:t>Detail</w:t>
            </w:r>
          </w:p>
        </w:tc>
        <w:tc>
          <w:tcPr>
            <w:tcW w:w="1560" w:type="dxa"/>
            <w:tcMar>
              <w:top w:w="85" w:type="dxa"/>
              <w:left w:w="57" w:type="dxa"/>
              <w:bottom w:w="113" w:type="dxa"/>
              <w:right w:w="57" w:type="dxa"/>
            </w:tcMar>
          </w:tcPr>
          <w:p w14:paraId="44C37B65" w14:textId="77777777" w:rsidR="00DE4DF8" w:rsidRPr="00602E2C" w:rsidRDefault="00DE4DF8" w:rsidP="00714752">
            <w:pPr>
              <w:suppressAutoHyphens/>
              <w:autoSpaceDE w:val="0"/>
              <w:autoSpaceDN w:val="0"/>
              <w:adjustRightInd w:val="0"/>
              <w:spacing w:before="283" w:after="170" w:line="328" w:lineRule="atLeast"/>
              <w:textAlignment w:val="center"/>
              <w:rPr>
                <w:rFonts w:ascii="Calibri" w:hAnsi="Calibri" w:cs="Calibri"/>
                <w:color w:val="000000"/>
                <w:lang w:val="en-US"/>
              </w:rPr>
            </w:pPr>
            <w:r w:rsidRPr="00602E2C">
              <w:rPr>
                <w:rFonts w:ascii="Calibri" w:hAnsi="Calibri" w:cs="Calibri"/>
                <w:b/>
                <w:bCs/>
                <w:color w:val="502C65"/>
                <w:lang w:val="en-US"/>
              </w:rPr>
              <w:t>Yes/No</w:t>
            </w:r>
          </w:p>
        </w:tc>
      </w:tr>
      <w:tr w:rsidR="00DE4DF8" w:rsidRPr="004A5F56" w14:paraId="2F20A807" w14:textId="77777777" w:rsidTr="00714752">
        <w:trPr>
          <w:trHeight w:val="57"/>
        </w:trPr>
        <w:tc>
          <w:tcPr>
            <w:tcW w:w="1843" w:type="dxa"/>
            <w:tcMar>
              <w:top w:w="57" w:type="dxa"/>
              <w:left w:w="57" w:type="dxa"/>
              <w:bottom w:w="57" w:type="dxa"/>
              <w:right w:w="57" w:type="dxa"/>
            </w:tcMar>
          </w:tcPr>
          <w:p w14:paraId="32B5F2C8" w14:textId="77777777" w:rsidR="00DE4DF8" w:rsidRPr="00F9616D" w:rsidRDefault="00DE4DF8" w:rsidP="00714752">
            <w:pPr>
              <w:suppressAutoHyphens/>
              <w:autoSpaceDE w:val="0"/>
              <w:autoSpaceDN w:val="0"/>
              <w:adjustRightInd w:val="0"/>
              <w:spacing w:after="113" w:line="288" w:lineRule="auto"/>
              <w:textAlignment w:val="center"/>
              <w:rPr>
                <w:rFonts w:ascii="Calibri" w:hAnsi="Calibri" w:cs="Calibri"/>
                <w:color w:val="000000"/>
                <w:lang w:val="en-US"/>
              </w:rPr>
            </w:pPr>
            <w:r w:rsidRPr="00F9616D">
              <w:rPr>
                <w:rFonts w:ascii="Calibri" w:hAnsi="Calibri" w:cs="Calibri"/>
                <w:b/>
                <w:bCs/>
                <w:color w:val="000000"/>
                <w:lang w:val="en-US"/>
              </w:rPr>
              <w:t>The Strategy’s Guiding Principles</w:t>
            </w:r>
          </w:p>
        </w:tc>
        <w:tc>
          <w:tcPr>
            <w:tcW w:w="5431" w:type="dxa"/>
            <w:tcMar>
              <w:top w:w="57" w:type="dxa"/>
              <w:left w:w="57" w:type="dxa"/>
              <w:bottom w:w="57" w:type="dxa"/>
              <w:right w:w="57" w:type="dxa"/>
            </w:tcMar>
          </w:tcPr>
          <w:p w14:paraId="092FBC33" w14:textId="77777777" w:rsidR="00DE4DF8" w:rsidRPr="00F9616D" w:rsidRDefault="00DE4DF8" w:rsidP="00714752">
            <w:pPr>
              <w:suppressAutoHyphens/>
              <w:autoSpaceDE w:val="0"/>
              <w:autoSpaceDN w:val="0"/>
              <w:adjustRightInd w:val="0"/>
              <w:spacing w:after="113" w:line="288" w:lineRule="auto"/>
              <w:textAlignment w:val="center"/>
              <w:rPr>
                <w:rFonts w:ascii="Calibri" w:hAnsi="Calibri" w:cs="Calibri"/>
                <w:color w:val="000000"/>
                <w:lang w:val="en-US"/>
              </w:rPr>
            </w:pPr>
            <w:r w:rsidRPr="00F9616D">
              <w:rPr>
                <w:rFonts w:ascii="Calibri" w:hAnsi="Calibri" w:cs="Calibri"/>
                <w:color w:val="000000"/>
                <w:lang w:val="en-US"/>
              </w:rPr>
              <w:t>Evaluation aim and implementation adhere to the Strategy’s Guiding Principles.</w:t>
            </w:r>
          </w:p>
        </w:tc>
        <w:tc>
          <w:tcPr>
            <w:tcW w:w="2224" w:type="dxa"/>
            <w:gridSpan w:val="2"/>
            <w:tcMar>
              <w:top w:w="85" w:type="dxa"/>
              <w:left w:w="57" w:type="dxa"/>
              <w:bottom w:w="113" w:type="dxa"/>
              <w:right w:w="57" w:type="dxa"/>
            </w:tcMar>
          </w:tcPr>
          <w:p w14:paraId="0753A654" w14:textId="77777777" w:rsidR="00DE4DF8" w:rsidRPr="004A5F56" w:rsidRDefault="00DE4DF8" w:rsidP="00714752">
            <w:pPr>
              <w:pStyle w:val="BasicParagraph"/>
              <w:jc w:val="center"/>
              <w:rPr>
                <w:rFonts w:ascii="Wingdings" w:hAnsi="Wingdings" w:cs="Wingdings"/>
                <w:sz w:val="40"/>
                <w:szCs w:val="40"/>
              </w:rPr>
            </w:pPr>
            <w:r w:rsidRPr="004A5F56">
              <w:rPr>
                <w:rFonts w:ascii="Wingdings" w:hAnsi="Wingdings" w:cs="Wingdings"/>
                <w:sz w:val="40"/>
                <w:szCs w:val="40"/>
              </w:rPr>
              <w:t></w:t>
            </w:r>
          </w:p>
        </w:tc>
      </w:tr>
      <w:tr w:rsidR="00DE4DF8" w:rsidRPr="004A5F56" w14:paraId="404CE0DF" w14:textId="77777777" w:rsidTr="00714752">
        <w:trPr>
          <w:trHeight w:val="57"/>
        </w:trPr>
        <w:tc>
          <w:tcPr>
            <w:tcW w:w="1843" w:type="dxa"/>
            <w:tcMar>
              <w:top w:w="57" w:type="dxa"/>
              <w:left w:w="57" w:type="dxa"/>
              <w:bottom w:w="57" w:type="dxa"/>
              <w:right w:w="57" w:type="dxa"/>
            </w:tcMar>
          </w:tcPr>
          <w:p w14:paraId="12DAE146" w14:textId="77777777" w:rsidR="00DE4DF8" w:rsidRPr="00F9616D" w:rsidRDefault="00DE4DF8" w:rsidP="00714752">
            <w:pPr>
              <w:suppressAutoHyphens/>
              <w:autoSpaceDE w:val="0"/>
              <w:autoSpaceDN w:val="0"/>
              <w:adjustRightInd w:val="0"/>
              <w:spacing w:after="113" w:line="288" w:lineRule="auto"/>
              <w:textAlignment w:val="center"/>
              <w:rPr>
                <w:rFonts w:ascii="Calibri" w:hAnsi="Calibri" w:cs="Calibri"/>
                <w:b/>
                <w:bCs/>
                <w:color w:val="000000"/>
                <w:lang w:val="en-US"/>
              </w:rPr>
            </w:pPr>
            <w:r w:rsidRPr="00F9616D">
              <w:rPr>
                <w:rFonts w:ascii="Calibri" w:hAnsi="Calibri" w:cs="Calibri"/>
                <w:b/>
                <w:bCs/>
                <w:color w:val="000000"/>
                <w:lang w:val="en-US"/>
              </w:rPr>
              <w:t>Outcomes</w:t>
            </w:r>
          </w:p>
          <w:p w14:paraId="7200EDE7" w14:textId="77777777" w:rsidR="00DE4DF8" w:rsidRPr="00F9616D" w:rsidRDefault="00DE4DF8" w:rsidP="00714752">
            <w:pPr>
              <w:suppressAutoHyphens/>
              <w:autoSpaceDE w:val="0"/>
              <w:autoSpaceDN w:val="0"/>
              <w:adjustRightInd w:val="0"/>
              <w:spacing w:after="113" w:line="288" w:lineRule="auto"/>
              <w:textAlignment w:val="center"/>
              <w:rPr>
                <w:rFonts w:ascii="Calibri" w:hAnsi="Calibri" w:cs="Calibri"/>
                <w:color w:val="000000"/>
                <w:lang w:val="en-US"/>
              </w:rPr>
            </w:pPr>
          </w:p>
        </w:tc>
        <w:tc>
          <w:tcPr>
            <w:tcW w:w="5431" w:type="dxa"/>
            <w:tcMar>
              <w:top w:w="57" w:type="dxa"/>
              <w:left w:w="57" w:type="dxa"/>
              <w:bottom w:w="57" w:type="dxa"/>
              <w:right w:w="57" w:type="dxa"/>
            </w:tcMar>
          </w:tcPr>
          <w:p w14:paraId="28B3AEF4" w14:textId="77777777" w:rsidR="00DE4DF8" w:rsidRPr="00F9616D" w:rsidRDefault="00DE4DF8" w:rsidP="00714752">
            <w:pPr>
              <w:suppressAutoHyphens/>
              <w:autoSpaceDE w:val="0"/>
              <w:autoSpaceDN w:val="0"/>
              <w:adjustRightInd w:val="0"/>
              <w:spacing w:after="113" w:line="288" w:lineRule="auto"/>
              <w:textAlignment w:val="center"/>
              <w:rPr>
                <w:rFonts w:ascii="Calibri" w:hAnsi="Calibri" w:cs="Calibri"/>
                <w:color w:val="000000"/>
                <w:lang w:val="en-US"/>
              </w:rPr>
            </w:pPr>
            <w:r w:rsidRPr="00F9616D">
              <w:rPr>
                <w:rFonts w:ascii="Calibri" w:hAnsi="Calibri" w:cs="Calibri"/>
                <w:color w:val="000000"/>
                <w:lang w:val="en-US"/>
              </w:rPr>
              <w:t xml:space="preserve">Evaluation outcomes link to the Strategy’s Outcome Areas and Policy Priorities, and the Strategy’s Outcomes Framework or an appropriate proxy measure/s will </w:t>
            </w:r>
            <w:r>
              <w:rPr>
                <w:rFonts w:ascii="Calibri" w:hAnsi="Calibri" w:cs="Calibri"/>
                <w:color w:val="000000"/>
                <w:lang w:val="en-US"/>
              </w:rPr>
              <w:br/>
            </w:r>
            <w:r w:rsidRPr="00F9616D">
              <w:rPr>
                <w:rFonts w:ascii="Calibri" w:hAnsi="Calibri" w:cs="Calibri"/>
                <w:color w:val="000000"/>
                <w:lang w:val="en-US"/>
              </w:rPr>
              <w:t>be used.</w:t>
            </w:r>
          </w:p>
        </w:tc>
        <w:tc>
          <w:tcPr>
            <w:tcW w:w="2224" w:type="dxa"/>
            <w:gridSpan w:val="2"/>
            <w:tcMar>
              <w:top w:w="85" w:type="dxa"/>
              <w:left w:w="57" w:type="dxa"/>
              <w:bottom w:w="113" w:type="dxa"/>
              <w:right w:w="57" w:type="dxa"/>
            </w:tcMar>
          </w:tcPr>
          <w:p w14:paraId="104BA02F" w14:textId="77777777" w:rsidR="00DE4DF8" w:rsidRPr="004A5F56" w:rsidRDefault="00DE4DF8" w:rsidP="00714752">
            <w:pPr>
              <w:autoSpaceDE w:val="0"/>
              <w:autoSpaceDN w:val="0"/>
              <w:adjustRightInd w:val="0"/>
              <w:jc w:val="center"/>
              <w:rPr>
                <w:rFonts w:ascii="Calibri" w:hAnsi="Calibri" w:cs="Calibri"/>
                <w:lang w:val="en-GB"/>
              </w:rPr>
            </w:pPr>
            <w:r w:rsidRPr="004A5F56">
              <w:rPr>
                <w:rFonts w:ascii="Wingdings" w:hAnsi="Wingdings" w:cs="Wingdings"/>
                <w:sz w:val="40"/>
                <w:szCs w:val="40"/>
              </w:rPr>
              <w:t></w:t>
            </w:r>
          </w:p>
        </w:tc>
      </w:tr>
      <w:tr w:rsidR="00DE4DF8" w:rsidRPr="004A5F56" w14:paraId="2A3ACF40" w14:textId="77777777" w:rsidTr="00714752">
        <w:trPr>
          <w:trHeight w:val="57"/>
        </w:trPr>
        <w:tc>
          <w:tcPr>
            <w:tcW w:w="1843" w:type="dxa"/>
            <w:tcMar>
              <w:top w:w="57" w:type="dxa"/>
              <w:left w:w="57" w:type="dxa"/>
              <w:bottom w:w="57" w:type="dxa"/>
              <w:right w:w="57" w:type="dxa"/>
            </w:tcMar>
          </w:tcPr>
          <w:p w14:paraId="605BB4E2" w14:textId="77777777" w:rsidR="00DE4DF8" w:rsidRPr="00F9616D" w:rsidRDefault="00DE4DF8" w:rsidP="00714752">
            <w:pPr>
              <w:suppressAutoHyphens/>
              <w:autoSpaceDE w:val="0"/>
              <w:autoSpaceDN w:val="0"/>
              <w:adjustRightInd w:val="0"/>
              <w:spacing w:after="113" w:line="288" w:lineRule="auto"/>
              <w:textAlignment w:val="center"/>
              <w:rPr>
                <w:rFonts w:ascii="Calibri" w:hAnsi="Calibri" w:cs="Calibri"/>
                <w:color w:val="000000"/>
                <w:lang w:val="en-US"/>
              </w:rPr>
            </w:pPr>
            <w:r w:rsidRPr="00F9616D">
              <w:rPr>
                <w:rFonts w:ascii="Calibri" w:hAnsi="Calibri" w:cs="Calibri"/>
                <w:b/>
                <w:bCs/>
                <w:color w:val="000000"/>
                <w:lang w:val="en-US"/>
              </w:rPr>
              <w:t>Measuring impact</w:t>
            </w:r>
          </w:p>
        </w:tc>
        <w:tc>
          <w:tcPr>
            <w:tcW w:w="5431" w:type="dxa"/>
            <w:tcMar>
              <w:top w:w="57" w:type="dxa"/>
              <w:left w:w="57" w:type="dxa"/>
              <w:bottom w:w="57" w:type="dxa"/>
              <w:right w:w="57" w:type="dxa"/>
            </w:tcMar>
          </w:tcPr>
          <w:p w14:paraId="39373531" w14:textId="77777777" w:rsidR="00DE4DF8" w:rsidRPr="00F9616D" w:rsidRDefault="00DE4DF8" w:rsidP="00714752">
            <w:pPr>
              <w:suppressAutoHyphens/>
              <w:autoSpaceDE w:val="0"/>
              <w:autoSpaceDN w:val="0"/>
              <w:adjustRightInd w:val="0"/>
              <w:spacing w:after="113" w:line="288" w:lineRule="auto"/>
              <w:textAlignment w:val="center"/>
              <w:rPr>
                <w:rFonts w:ascii="Calibri" w:hAnsi="Calibri" w:cs="Calibri"/>
                <w:color w:val="000000"/>
                <w:lang w:val="en-US"/>
              </w:rPr>
            </w:pPr>
            <w:r w:rsidRPr="00F9616D">
              <w:rPr>
                <w:rFonts w:ascii="Calibri" w:hAnsi="Calibri" w:cs="Calibri"/>
                <w:color w:val="000000"/>
                <w:lang w:val="en-US"/>
              </w:rPr>
              <w:t>Differences in outcomes across cohorts of people with disability are measured (e.g. disability type, age, gender, Aboriginal and Torres Strait Islander peoples, cultural and linguistic background, geographic location, etc.).</w:t>
            </w:r>
          </w:p>
        </w:tc>
        <w:tc>
          <w:tcPr>
            <w:tcW w:w="2224" w:type="dxa"/>
            <w:gridSpan w:val="2"/>
            <w:tcMar>
              <w:top w:w="85" w:type="dxa"/>
              <w:left w:w="57" w:type="dxa"/>
              <w:bottom w:w="113" w:type="dxa"/>
              <w:right w:w="57" w:type="dxa"/>
            </w:tcMar>
          </w:tcPr>
          <w:p w14:paraId="160072A5" w14:textId="77777777" w:rsidR="00DE4DF8" w:rsidRPr="004A5F56" w:rsidRDefault="00DE4DF8" w:rsidP="00714752">
            <w:pPr>
              <w:autoSpaceDE w:val="0"/>
              <w:autoSpaceDN w:val="0"/>
              <w:adjustRightInd w:val="0"/>
              <w:jc w:val="center"/>
              <w:rPr>
                <w:rFonts w:ascii="Calibri" w:hAnsi="Calibri" w:cs="Calibri"/>
                <w:lang w:val="en-GB"/>
              </w:rPr>
            </w:pPr>
            <w:r w:rsidRPr="004A5F56">
              <w:rPr>
                <w:rFonts w:ascii="Wingdings" w:hAnsi="Wingdings" w:cs="Wingdings"/>
                <w:sz w:val="40"/>
                <w:szCs w:val="40"/>
              </w:rPr>
              <w:t></w:t>
            </w:r>
          </w:p>
        </w:tc>
      </w:tr>
      <w:tr w:rsidR="00DE4DF8" w:rsidRPr="004A5F56" w14:paraId="2A91573C" w14:textId="77777777" w:rsidTr="00714752">
        <w:trPr>
          <w:trHeight w:val="57"/>
        </w:trPr>
        <w:tc>
          <w:tcPr>
            <w:tcW w:w="1843" w:type="dxa"/>
            <w:tcMar>
              <w:top w:w="57" w:type="dxa"/>
              <w:left w:w="57" w:type="dxa"/>
              <w:bottom w:w="57" w:type="dxa"/>
              <w:right w:w="57" w:type="dxa"/>
            </w:tcMar>
          </w:tcPr>
          <w:p w14:paraId="2D2DA3A4" w14:textId="77777777" w:rsidR="00DE4DF8" w:rsidRPr="00F9616D" w:rsidRDefault="00DE4DF8" w:rsidP="00714752">
            <w:pPr>
              <w:suppressAutoHyphens/>
              <w:autoSpaceDE w:val="0"/>
              <w:autoSpaceDN w:val="0"/>
              <w:adjustRightInd w:val="0"/>
              <w:spacing w:after="113" w:line="288" w:lineRule="auto"/>
              <w:textAlignment w:val="center"/>
              <w:rPr>
                <w:rFonts w:ascii="Calibri" w:hAnsi="Calibri" w:cs="Calibri"/>
                <w:b/>
                <w:bCs/>
                <w:color w:val="000000"/>
                <w:lang w:val="en-US"/>
              </w:rPr>
            </w:pPr>
            <w:r w:rsidRPr="00F9616D">
              <w:rPr>
                <w:rFonts w:ascii="Calibri" w:hAnsi="Calibri" w:cs="Calibri"/>
                <w:b/>
                <w:bCs/>
                <w:color w:val="000000"/>
                <w:lang w:val="en-US"/>
              </w:rPr>
              <w:t>Conduct</w:t>
            </w:r>
          </w:p>
          <w:p w14:paraId="4AEB98CE" w14:textId="77777777" w:rsidR="00DE4DF8" w:rsidRPr="00F9616D" w:rsidRDefault="00DE4DF8" w:rsidP="00714752">
            <w:pPr>
              <w:suppressAutoHyphens/>
              <w:autoSpaceDE w:val="0"/>
              <w:autoSpaceDN w:val="0"/>
              <w:adjustRightInd w:val="0"/>
              <w:spacing w:after="113" w:line="288" w:lineRule="auto"/>
              <w:textAlignment w:val="center"/>
              <w:rPr>
                <w:rFonts w:ascii="Calibri" w:hAnsi="Calibri" w:cs="Calibri"/>
                <w:b/>
                <w:bCs/>
                <w:color w:val="000000"/>
                <w:lang w:val="en-US"/>
              </w:rPr>
            </w:pPr>
          </w:p>
          <w:p w14:paraId="4B51E297" w14:textId="77777777" w:rsidR="00DE4DF8" w:rsidRPr="00F9616D" w:rsidRDefault="00DE4DF8" w:rsidP="00714752">
            <w:pPr>
              <w:suppressAutoHyphens/>
              <w:autoSpaceDE w:val="0"/>
              <w:autoSpaceDN w:val="0"/>
              <w:adjustRightInd w:val="0"/>
              <w:spacing w:after="113" w:line="288" w:lineRule="auto"/>
              <w:textAlignment w:val="center"/>
              <w:rPr>
                <w:rFonts w:ascii="Calibri" w:hAnsi="Calibri" w:cs="Calibri"/>
                <w:b/>
                <w:bCs/>
                <w:color w:val="000000"/>
                <w:lang w:val="en-US"/>
              </w:rPr>
            </w:pPr>
          </w:p>
          <w:p w14:paraId="1F6E86D6" w14:textId="77777777" w:rsidR="00DE4DF8" w:rsidRPr="00F9616D" w:rsidRDefault="00DE4DF8" w:rsidP="00714752">
            <w:pPr>
              <w:suppressAutoHyphens/>
              <w:autoSpaceDE w:val="0"/>
              <w:autoSpaceDN w:val="0"/>
              <w:adjustRightInd w:val="0"/>
              <w:spacing w:after="113" w:line="288" w:lineRule="auto"/>
              <w:textAlignment w:val="center"/>
              <w:rPr>
                <w:rFonts w:ascii="Calibri" w:hAnsi="Calibri" w:cs="Calibri"/>
                <w:color w:val="000000"/>
                <w:lang w:val="en-US"/>
              </w:rPr>
            </w:pPr>
          </w:p>
        </w:tc>
        <w:tc>
          <w:tcPr>
            <w:tcW w:w="5431" w:type="dxa"/>
            <w:tcMar>
              <w:top w:w="57" w:type="dxa"/>
              <w:left w:w="57" w:type="dxa"/>
              <w:bottom w:w="57" w:type="dxa"/>
              <w:right w:w="57" w:type="dxa"/>
            </w:tcMar>
          </w:tcPr>
          <w:p w14:paraId="6E377A42" w14:textId="77777777" w:rsidR="00DE4DF8" w:rsidRPr="00F9616D" w:rsidRDefault="00DE4DF8" w:rsidP="00714752">
            <w:pPr>
              <w:suppressAutoHyphens/>
              <w:autoSpaceDE w:val="0"/>
              <w:autoSpaceDN w:val="0"/>
              <w:adjustRightInd w:val="0"/>
              <w:spacing w:after="113" w:line="288" w:lineRule="auto"/>
              <w:textAlignment w:val="center"/>
              <w:rPr>
                <w:rFonts w:ascii="Calibri" w:hAnsi="Calibri" w:cs="Calibri"/>
                <w:color w:val="000000"/>
                <w:lang w:val="en-US"/>
              </w:rPr>
            </w:pPr>
            <w:r w:rsidRPr="00F9616D">
              <w:rPr>
                <w:rFonts w:ascii="Calibri" w:hAnsi="Calibri" w:cs="Calibri"/>
                <w:color w:val="000000"/>
                <w:lang w:val="en-US"/>
              </w:rPr>
              <w:t>People with disability are actively involved in the evaluation design, implementation and analysis, and in action flowing from recommendations/findings.</w:t>
            </w:r>
          </w:p>
          <w:p w14:paraId="615A30DB" w14:textId="77777777" w:rsidR="00DE4DF8" w:rsidRPr="00F9616D" w:rsidRDefault="00DE4DF8" w:rsidP="00714752">
            <w:pPr>
              <w:suppressAutoHyphens/>
              <w:autoSpaceDE w:val="0"/>
              <w:autoSpaceDN w:val="0"/>
              <w:adjustRightInd w:val="0"/>
              <w:spacing w:after="113" w:line="288" w:lineRule="auto"/>
              <w:textAlignment w:val="center"/>
              <w:rPr>
                <w:rFonts w:ascii="Calibri" w:hAnsi="Calibri" w:cs="Calibri"/>
                <w:color w:val="000000"/>
                <w:lang w:val="en-US"/>
              </w:rPr>
            </w:pPr>
            <w:r w:rsidRPr="00F9616D">
              <w:rPr>
                <w:rFonts w:ascii="Calibri" w:hAnsi="Calibri" w:cs="Calibri"/>
                <w:color w:val="000000"/>
                <w:lang w:val="en-US"/>
              </w:rPr>
              <w:t>The evaluation process is culturally sensitive to people with disability from diverse backgrounds (e.g. Aboriginal and Torres Strait Islander peoples, or culturally and linguistically diverse backgrounds).</w:t>
            </w:r>
          </w:p>
          <w:p w14:paraId="5C113D90" w14:textId="77777777" w:rsidR="00DE4DF8" w:rsidRPr="00F9616D" w:rsidRDefault="00DE4DF8" w:rsidP="00714752">
            <w:pPr>
              <w:suppressAutoHyphens/>
              <w:autoSpaceDE w:val="0"/>
              <w:autoSpaceDN w:val="0"/>
              <w:adjustRightInd w:val="0"/>
              <w:spacing w:after="113" w:line="288" w:lineRule="auto"/>
              <w:textAlignment w:val="center"/>
              <w:rPr>
                <w:rFonts w:ascii="Calibri" w:hAnsi="Calibri" w:cs="Calibri"/>
                <w:color w:val="000000"/>
                <w:lang w:val="en-US"/>
              </w:rPr>
            </w:pPr>
            <w:r w:rsidRPr="00F9616D">
              <w:rPr>
                <w:rFonts w:ascii="Calibri" w:hAnsi="Calibri" w:cs="Calibri"/>
                <w:color w:val="000000"/>
                <w:lang w:val="en-US"/>
              </w:rPr>
              <w:t>The evaluation process ensures appropriate protections for the treatment of sensitive information, privacy and confidentiality are in place.</w:t>
            </w:r>
          </w:p>
        </w:tc>
        <w:tc>
          <w:tcPr>
            <w:tcW w:w="2224" w:type="dxa"/>
            <w:gridSpan w:val="2"/>
            <w:tcMar>
              <w:top w:w="85" w:type="dxa"/>
              <w:left w:w="57" w:type="dxa"/>
              <w:bottom w:w="113" w:type="dxa"/>
              <w:right w:w="57" w:type="dxa"/>
            </w:tcMar>
          </w:tcPr>
          <w:p w14:paraId="1C73AEC2" w14:textId="77777777" w:rsidR="00DE4DF8" w:rsidRDefault="00DE4DF8" w:rsidP="00714752">
            <w:pPr>
              <w:autoSpaceDE w:val="0"/>
              <w:autoSpaceDN w:val="0"/>
              <w:adjustRightInd w:val="0"/>
              <w:jc w:val="center"/>
              <w:rPr>
                <w:rFonts w:ascii="Wingdings" w:hAnsi="Wingdings" w:cs="Wingdings"/>
                <w:sz w:val="40"/>
                <w:szCs w:val="40"/>
              </w:rPr>
            </w:pPr>
            <w:r w:rsidRPr="004A5F56">
              <w:rPr>
                <w:rFonts w:ascii="Wingdings" w:hAnsi="Wingdings" w:cs="Wingdings"/>
                <w:sz w:val="40"/>
                <w:szCs w:val="40"/>
              </w:rPr>
              <w:t></w:t>
            </w:r>
          </w:p>
          <w:p w14:paraId="1D03FC1B" w14:textId="77777777" w:rsidR="00DE4DF8" w:rsidRDefault="00DE4DF8" w:rsidP="00714752">
            <w:pPr>
              <w:autoSpaceDE w:val="0"/>
              <w:autoSpaceDN w:val="0"/>
              <w:adjustRightInd w:val="0"/>
              <w:spacing w:after="400"/>
              <w:jc w:val="center"/>
              <w:rPr>
                <w:rFonts w:ascii="Wingdings" w:hAnsi="Wingdings" w:cs="Wingdings"/>
                <w:sz w:val="40"/>
                <w:szCs w:val="40"/>
              </w:rPr>
            </w:pPr>
            <w:r>
              <w:rPr>
                <w:rFonts w:ascii="Wingdings" w:hAnsi="Wingdings" w:cs="Wingdings"/>
                <w:sz w:val="40"/>
                <w:szCs w:val="40"/>
              </w:rPr>
              <w:br/>
            </w:r>
            <w:r w:rsidRPr="004A5F56">
              <w:rPr>
                <w:rFonts w:ascii="Wingdings" w:hAnsi="Wingdings" w:cs="Wingdings"/>
                <w:sz w:val="40"/>
                <w:szCs w:val="40"/>
              </w:rPr>
              <w:t></w:t>
            </w:r>
          </w:p>
          <w:p w14:paraId="3CEB510E" w14:textId="77777777" w:rsidR="00DE4DF8" w:rsidRPr="004A5F56" w:rsidRDefault="00DE4DF8" w:rsidP="00714752">
            <w:pPr>
              <w:autoSpaceDE w:val="0"/>
              <w:autoSpaceDN w:val="0"/>
              <w:adjustRightInd w:val="0"/>
              <w:spacing w:after="400"/>
              <w:jc w:val="center"/>
              <w:rPr>
                <w:rFonts w:ascii="Calibri" w:hAnsi="Calibri" w:cs="Calibri"/>
                <w:lang w:val="en-GB"/>
              </w:rPr>
            </w:pPr>
            <w:r>
              <w:rPr>
                <w:rFonts w:ascii="Wingdings" w:hAnsi="Wingdings" w:cs="Wingdings"/>
                <w:sz w:val="40"/>
                <w:szCs w:val="40"/>
              </w:rPr>
              <w:br/>
            </w:r>
            <w:r w:rsidRPr="004A5F56">
              <w:rPr>
                <w:rFonts w:ascii="Wingdings" w:hAnsi="Wingdings" w:cs="Wingdings"/>
                <w:sz w:val="40"/>
                <w:szCs w:val="40"/>
              </w:rPr>
              <w:t></w:t>
            </w:r>
            <w:r>
              <w:rPr>
                <w:rFonts w:ascii="Wingdings" w:hAnsi="Wingdings" w:cs="Wingdings"/>
                <w:sz w:val="40"/>
                <w:szCs w:val="40"/>
              </w:rPr>
              <w:br/>
            </w:r>
          </w:p>
        </w:tc>
      </w:tr>
      <w:tr w:rsidR="00DE4DF8" w:rsidRPr="004A5F56" w14:paraId="0898802A" w14:textId="77777777" w:rsidTr="00714752">
        <w:trPr>
          <w:trHeight w:val="57"/>
        </w:trPr>
        <w:tc>
          <w:tcPr>
            <w:tcW w:w="1843" w:type="dxa"/>
            <w:tcMar>
              <w:top w:w="57" w:type="dxa"/>
              <w:left w:w="57" w:type="dxa"/>
              <w:bottom w:w="57" w:type="dxa"/>
              <w:right w:w="57" w:type="dxa"/>
            </w:tcMar>
          </w:tcPr>
          <w:p w14:paraId="24CC67C6" w14:textId="77777777" w:rsidR="00DE4DF8" w:rsidRPr="00F9616D" w:rsidRDefault="00DE4DF8" w:rsidP="00714752">
            <w:pPr>
              <w:suppressAutoHyphens/>
              <w:autoSpaceDE w:val="0"/>
              <w:autoSpaceDN w:val="0"/>
              <w:adjustRightInd w:val="0"/>
              <w:spacing w:after="113" w:line="288" w:lineRule="auto"/>
              <w:textAlignment w:val="center"/>
              <w:rPr>
                <w:rFonts w:ascii="Calibri" w:hAnsi="Calibri" w:cs="Calibri"/>
                <w:color w:val="000000"/>
                <w:lang w:val="en-US"/>
              </w:rPr>
            </w:pPr>
            <w:r w:rsidRPr="00F9616D">
              <w:rPr>
                <w:rFonts w:ascii="Calibri" w:hAnsi="Calibri" w:cs="Calibri"/>
                <w:b/>
                <w:bCs/>
                <w:color w:val="000000"/>
                <w:lang w:val="en-US"/>
              </w:rPr>
              <w:t>Evaluation scope</w:t>
            </w:r>
          </w:p>
        </w:tc>
        <w:tc>
          <w:tcPr>
            <w:tcW w:w="5431" w:type="dxa"/>
            <w:tcMar>
              <w:top w:w="57" w:type="dxa"/>
              <w:left w:w="57" w:type="dxa"/>
              <w:bottom w:w="57" w:type="dxa"/>
              <w:right w:w="57" w:type="dxa"/>
            </w:tcMar>
          </w:tcPr>
          <w:p w14:paraId="50B5DBA3" w14:textId="77777777" w:rsidR="00DE4DF8" w:rsidRPr="00F9616D" w:rsidRDefault="00DE4DF8" w:rsidP="00714752">
            <w:pPr>
              <w:suppressAutoHyphens/>
              <w:autoSpaceDE w:val="0"/>
              <w:autoSpaceDN w:val="0"/>
              <w:adjustRightInd w:val="0"/>
              <w:spacing w:after="113" w:line="288" w:lineRule="auto"/>
              <w:textAlignment w:val="center"/>
              <w:rPr>
                <w:rFonts w:ascii="Calibri" w:hAnsi="Calibri" w:cs="Calibri"/>
                <w:color w:val="000000"/>
                <w:lang w:val="en-US"/>
              </w:rPr>
            </w:pPr>
            <w:r w:rsidRPr="00F9616D">
              <w:rPr>
                <w:rFonts w:ascii="Calibri" w:hAnsi="Calibri" w:cs="Calibri"/>
                <w:color w:val="000000"/>
                <w:lang w:val="en-US"/>
              </w:rPr>
              <w:t>The evaluation tests whether:</w:t>
            </w:r>
          </w:p>
          <w:p w14:paraId="6BB7EBB5" w14:textId="77777777" w:rsidR="00DE4DF8" w:rsidRPr="00F9616D" w:rsidRDefault="00DE4DF8" w:rsidP="00DE4DF8">
            <w:pPr>
              <w:pStyle w:val="ListParagraph"/>
              <w:numPr>
                <w:ilvl w:val="0"/>
                <w:numId w:val="15"/>
              </w:numPr>
              <w:suppressAutoHyphens/>
              <w:autoSpaceDE w:val="0"/>
              <w:autoSpaceDN w:val="0"/>
              <w:adjustRightInd w:val="0"/>
              <w:spacing w:after="113" w:line="288" w:lineRule="auto"/>
              <w:textAlignment w:val="center"/>
              <w:rPr>
                <w:rFonts w:ascii="Calibri" w:hAnsi="Calibri" w:cs="Calibri"/>
                <w:color w:val="000000"/>
                <w:lang w:val="en-US"/>
              </w:rPr>
            </w:pPr>
            <w:r w:rsidRPr="00F9616D">
              <w:rPr>
                <w:rFonts w:ascii="Calibri" w:hAnsi="Calibri" w:cs="Calibri"/>
                <w:color w:val="000000"/>
                <w:lang w:val="en-US"/>
              </w:rPr>
              <w:t>the policy/program is meeting its objectives for people with disability, including across different cohorts</w:t>
            </w:r>
          </w:p>
          <w:p w14:paraId="09DA6363" w14:textId="77777777" w:rsidR="00DE4DF8" w:rsidRPr="00F9616D" w:rsidRDefault="00DE4DF8" w:rsidP="00DE4DF8">
            <w:pPr>
              <w:pStyle w:val="ListParagraph"/>
              <w:numPr>
                <w:ilvl w:val="0"/>
                <w:numId w:val="15"/>
              </w:numPr>
              <w:suppressAutoHyphens/>
              <w:autoSpaceDE w:val="0"/>
              <w:autoSpaceDN w:val="0"/>
              <w:adjustRightInd w:val="0"/>
              <w:spacing w:after="113" w:line="288" w:lineRule="auto"/>
              <w:textAlignment w:val="center"/>
              <w:rPr>
                <w:rFonts w:ascii="Calibri" w:hAnsi="Calibri" w:cs="Calibri"/>
                <w:color w:val="000000"/>
                <w:lang w:val="en-US"/>
              </w:rPr>
            </w:pPr>
            <w:r w:rsidRPr="00F9616D">
              <w:rPr>
                <w:rFonts w:ascii="Calibri" w:hAnsi="Calibri" w:cs="Calibri"/>
                <w:color w:val="000000"/>
                <w:lang w:val="en-US"/>
              </w:rPr>
              <w:t>there is equal access to the policy/program for different cohorts of people with disability</w:t>
            </w:r>
          </w:p>
          <w:p w14:paraId="1A237E58" w14:textId="77777777" w:rsidR="00DE4DF8" w:rsidRPr="00F9616D" w:rsidRDefault="00DE4DF8" w:rsidP="00DE4DF8">
            <w:pPr>
              <w:pStyle w:val="ListParagraph"/>
              <w:numPr>
                <w:ilvl w:val="0"/>
                <w:numId w:val="15"/>
              </w:numPr>
              <w:suppressAutoHyphens/>
              <w:autoSpaceDE w:val="0"/>
              <w:autoSpaceDN w:val="0"/>
              <w:adjustRightInd w:val="0"/>
              <w:spacing w:after="113" w:line="288" w:lineRule="auto"/>
              <w:textAlignment w:val="center"/>
              <w:rPr>
                <w:rFonts w:ascii="Calibri" w:hAnsi="Calibri" w:cs="Calibri"/>
                <w:color w:val="000000"/>
                <w:lang w:val="en-US"/>
              </w:rPr>
            </w:pPr>
            <w:r w:rsidRPr="00F9616D">
              <w:rPr>
                <w:rFonts w:ascii="Calibri" w:hAnsi="Calibri" w:cs="Calibri"/>
                <w:color w:val="000000"/>
                <w:lang w:val="en-US"/>
              </w:rPr>
              <w:lastRenderedPageBreak/>
              <w:t>the policy/program complements other responses under the Strategy to improve outcomes for people with disability</w:t>
            </w:r>
          </w:p>
          <w:p w14:paraId="5EB2C458" w14:textId="77777777" w:rsidR="00DE4DF8" w:rsidRPr="00F9616D" w:rsidRDefault="00DE4DF8" w:rsidP="00DE4DF8">
            <w:pPr>
              <w:pStyle w:val="ListParagraph"/>
              <w:numPr>
                <w:ilvl w:val="0"/>
                <w:numId w:val="15"/>
              </w:numPr>
              <w:suppressAutoHyphens/>
              <w:autoSpaceDE w:val="0"/>
              <w:autoSpaceDN w:val="0"/>
              <w:adjustRightInd w:val="0"/>
              <w:spacing w:after="113" w:line="288" w:lineRule="auto"/>
              <w:textAlignment w:val="center"/>
              <w:rPr>
                <w:rFonts w:ascii="Calibri" w:hAnsi="Calibri" w:cs="Calibri"/>
                <w:color w:val="000000"/>
                <w:lang w:val="en-US"/>
              </w:rPr>
            </w:pPr>
            <w:r w:rsidRPr="00F9616D">
              <w:rPr>
                <w:rFonts w:ascii="Calibri" w:hAnsi="Calibri" w:cs="Calibri"/>
                <w:color w:val="000000"/>
                <w:lang w:val="en-US"/>
              </w:rPr>
              <w:t>the policy/program is the most effective and cost-efficient intervention for people with disability</w:t>
            </w:r>
          </w:p>
          <w:p w14:paraId="0B233DA9" w14:textId="77777777" w:rsidR="00DE4DF8" w:rsidRPr="00F9616D" w:rsidRDefault="00DE4DF8" w:rsidP="00DE4DF8">
            <w:pPr>
              <w:pStyle w:val="ListParagraph"/>
              <w:numPr>
                <w:ilvl w:val="0"/>
                <w:numId w:val="15"/>
              </w:numPr>
              <w:suppressAutoHyphens/>
              <w:autoSpaceDE w:val="0"/>
              <w:autoSpaceDN w:val="0"/>
              <w:adjustRightInd w:val="0"/>
              <w:spacing w:after="113" w:line="288" w:lineRule="auto"/>
              <w:textAlignment w:val="center"/>
              <w:rPr>
                <w:rFonts w:ascii="Calibri" w:hAnsi="Calibri" w:cs="Calibri"/>
                <w:color w:val="000000"/>
                <w:lang w:val="en-US"/>
              </w:rPr>
            </w:pPr>
            <w:r w:rsidRPr="00F9616D">
              <w:rPr>
                <w:rFonts w:ascii="Calibri" w:hAnsi="Calibri" w:cs="Calibri"/>
                <w:color w:val="000000"/>
                <w:lang w:val="en-US"/>
              </w:rPr>
              <w:t>the intervention remains relevant to people with disability across economic, environmental, political, and social change</w:t>
            </w:r>
          </w:p>
          <w:p w14:paraId="62014021" w14:textId="77777777" w:rsidR="00DE4DF8" w:rsidRPr="00F9616D" w:rsidRDefault="00DE4DF8" w:rsidP="00DE4DF8">
            <w:pPr>
              <w:pStyle w:val="ListParagraph"/>
              <w:numPr>
                <w:ilvl w:val="0"/>
                <w:numId w:val="15"/>
              </w:numPr>
              <w:suppressAutoHyphens/>
              <w:autoSpaceDE w:val="0"/>
              <w:autoSpaceDN w:val="0"/>
              <w:adjustRightInd w:val="0"/>
              <w:spacing w:after="113" w:line="288" w:lineRule="auto"/>
              <w:textAlignment w:val="center"/>
              <w:rPr>
                <w:rFonts w:ascii="Calibri" w:hAnsi="Calibri" w:cs="Calibri"/>
                <w:color w:val="000000"/>
                <w:lang w:val="en-US"/>
              </w:rPr>
            </w:pPr>
            <w:r w:rsidRPr="00F9616D">
              <w:rPr>
                <w:rFonts w:ascii="Calibri" w:hAnsi="Calibri" w:cs="Calibri"/>
                <w:color w:val="000000"/>
                <w:lang w:val="en-US"/>
              </w:rPr>
              <w:t>the benefits for people with disability are enduring or short-term.</w:t>
            </w:r>
          </w:p>
        </w:tc>
        <w:tc>
          <w:tcPr>
            <w:tcW w:w="2224" w:type="dxa"/>
            <w:gridSpan w:val="2"/>
            <w:tcMar>
              <w:top w:w="85" w:type="dxa"/>
              <w:left w:w="57" w:type="dxa"/>
              <w:bottom w:w="113" w:type="dxa"/>
              <w:right w:w="57" w:type="dxa"/>
            </w:tcMar>
          </w:tcPr>
          <w:p w14:paraId="6506139E" w14:textId="77777777" w:rsidR="00DE4DF8" w:rsidRDefault="00DE4DF8" w:rsidP="00714752">
            <w:pPr>
              <w:autoSpaceDE w:val="0"/>
              <w:autoSpaceDN w:val="0"/>
              <w:adjustRightInd w:val="0"/>
              <w:spacing w:after="220"/>
              <w:jc w:val="center"/>
              <w:rPr>
                <w:rFonts w:ascii="Wingdings" w:hAnsi="Wingdings" w:cs="Wingdings"/>
                <w:sz w:val="40"/>
                <w:szCs w:val="40"/>
              </w:rPr>
            </w:pPr>
            <w:r>
              <w:rPr>
                <w:rFonts w:ascii="Wingdings" w:hAnsi="Wingdings" w:cs="Wingdings"/>
                <w:sz w:val="40"/>
                <w:szCs w:val="40"/>
              </w:rPr>
              <w:lastRenderedPageBreak/>
              <w:br/>
            </w:r>
            <w:r w:rsidRPr="004A5F56">
              <w:rPr>
                <w:rFonts w:ascii="Wingdings" w:hAnsi="Wingdings" w:cs="Wingdings"/>
                <w:sz w:val="40"/>
                <w:szCs w:val="40"/>
              </w:rPr>
              <w:t></w:t>
            </w:r>
          </w:p>
          <w:p w14:paraId="352B883D" w14:textId="77777777" w:rsidR="00DE4DF8" w:rsidRDefault="00DE4DF8" w:rsidP="00714752">
            <w:pPr>
              <w:autoSpaceDE w:val="0"/>
              <w:autoSpaceDN w:val="0"/>
              <w:adjustRightInd w:val="0"/>
              <w:spacing w:after="220"/>
              <w:jc w:val="center"/>
              <w:rPr>
                <w:rFonts w:ascii="Wingdings" w:hAnsi="Wingdings" w:cs="Wingdings"/>
                <w:sz w:val="40"/>
                <w:szCs w:val="40"/>
              </w:rPr>
            </w:pPr>
            <w:r w:rsidRPr="004A5F56">
              <w:rPr>
                <w:rFonts w:ascii="Wingdings" w:hAnsi="Wingdings" w:cs="Wingdings"/>
                <w:sz w:val="40"/>
                <w:szCs w:val="40"/>
              </w:rPr>
              <w:t></w:t>
            </w:r>
          </w:p>
          <w:p w14:paraId="62165EF4" w14:textId="77777777" w:rsidR="00DE4DF8" w:rsidRDefault="00DE4DF8" w:rsidP="00714752">
            <w:pPr>
              <w:autoSpaceDE w:val="0"/>
              <w:autoSpaceDN w:val="0"/>
              <w:adjustRightInd w:val="0"/>
              <w:spacing w:after="220"/>
              <w:jc w:val="center"/>
              <w:rPr>
                <w:rFonts w:ascii="Wingdings" w:hAnsi="Wingdings" w:cs="Wingdings"/>
                <w:sz w:val="40"/>
                <w:szCs w:val="40"/>
              </w:rPr>
            </w:pPr>
            <w:r w:rsidRPr="004A5F56">
              <w:rPr>
                <w:rFonts w:ascii="Wingdings" w:hAnsi="Wingdings" w:cs="Wingdings"/>
                <w:sz w:val="40"/>
                <w:szCs w:val="40"/>
              </w:rPr>
              <w:lastRenderedPageBreak/>
              <w:t></w:t>
            </w:r>
          </w:p>
          <w:p w14:paraId="0F45ABD5" w14:textId="77777777" w:rsidR="00DE4DF8" w:rsidRDefault="00DE4DF8" w:rsidP="00714752">
            <w:pPr>
              <w:autoSpaceDE w:val="0"/>
              <w:autoSpaceDN w:val="0"/>
              <w:adjustRightInd w:val="0"/>
              <w:spacing w:after="220"/>
              <w:jc w:val="center"/>
              <w:rPr>
                <w:rFonts w:ascii="Wingdings" w:hAnsi="Wingdings" w:cs="Wingdings"/>
                <w:sz w:val="40"/>
                <w:szCs w:val="40"/>
              </w:rPr>
            </w:pPr>
            <w:r w:rsidRPr="004A5F56">
              <w:rPr>
                <w:rFonts w:ascii="Wingdings" w:hAnsi="Wingdings" w:cs="Wingdings"/>
                <w:sz w:val="40"/>
                <w:szCs w:val="40"/>
              </w:rPr>
              <w:t></w:t>
            </w:r>
          </w:p>
          <w:p w14:paraId="7EDDC126" w14:textId="77777777" w:rsidR="00DE4DF8" w:rsidRDefault="00DE4DF8" w:rsidP="00714752">
            <w:pPr>
              <w:autoSpaceDE w:val="0"/>
              <w:autoSpaceDN w:val="0"/>
              <w:adjustRightInd w:val="0"/>
              <w:spacing w:after="360"/>
              <w:jc w:val="center"/>
              <w:rPr>
                <w:rFonts w:ascii="Wingdings" w:hAnsi="Wingdings" w:cs="Wingdings"/>
                <w:sz w:val="40"/>
                <w:szCs w:val="40"/>
              </w:rPr>
            </w:pPr>
            <w:r w:rsidRPr="004A5F56">
              <w:rPr>
                <w:rFonts w:ascii="Wingdings" w:hAnsi="Wingdings" w:cs="Wingdings"/>
                <w:sz w:val="40"/>
                <w:szCs w:val="40"/>
              </w:rPr>
              <w:t></w:t>
            </w:r>
          </w:p>
          <w:p w14:paraId="1C47C68B" w14:textId="77777777" w:rsidR="00DE4DF8" w:rsidRPr="004A5F56" w:rsidRDefault="00DE4DF8" w:rsidP="00714752">
            <w:pPr>
              <w:autoSpaceDE w:val="0"/>
              <w:autoSpaceDN w:val="0"/>
              <w:adjustRightInd w:val="0"/>
              <w:spacing w:after="220"/>
              <w:jc w:val="center"/>
              <w:rPr>
                <w:rFonts w:ascii="Calibri" w:hAnsi="Calibri" w:cs="Calibri"/>
                <w:lang w:val="en-GB"/>
              </w:rPr>
            </w:pPr>
            <w:r w:rsidRPr="004A5F56">
              <w:rPr>
                <w:rFonts w:ascii="Wingdings" w:hAnsi="Wingdings" w:cs="Wingdings"/>
                <w:sz w:val="40"/>
                <w:szCs w:val="40"/>
              </w:rPr>
              <w:t></w:t>
            </w:r>
          </w:p>
        </w:tc>
      </w:tr>
      <w:tr w:rsidR="00DE4DF8" w:rsidRPr="004A5F56" w14:paraId="1556382B" w14:textId="77777777" w:rsidTr="00714752">
        <w:trPr>
          <w:trHeight w:val="57"/>
        </w:trPr>
        <w:tc>
          <w:tcPr>
            <w:tcW w:w="1843" w:type="dxa"/>
            <w:tcMar>
              <w:top w:w="57" w:type="dxa"/>
              <w:left w:w="57" w:type="dxa"/>
              <w:bottom w:w="57" w:type="dxa"/>
              <w:right w:w="57" w:type="dxa"/>
            </w:tcMar>
          </w:tcPr>
          <w:p w14:paraId="5D79918A" w14:textId="77777777" w:rsidR="00DE4DF8" w:rsidRPr="00F9616D" w:rsidRDefault="00DE4DF8" w:rsidP="00714752">
            <w:pPr>
              <w:suppressAutoHyphens/>
              <w:autoSpaceDE w:val="0"/>
              <w:autoSpaceDN w:val="0"/>
              <w:adjustRightInd w:val="0"/>
              <w:spacing w:after="113" w:line="288" w:lineRule="auto"/>
              <w:textAlignment w:val="center"/>
              <w:rPr>
                <w:rFonts w:ascii="Calibri" w:hAnsi="Calibri" w:cs="Calibri"/>
                <w:color w:val="000000"/>
                <w:lang w:val="en-US"/>
              </w:rPr>
            </w:pPr>
            <w:r w:rsidRPr="00F9616D">
              <w:rPr>
                <w:rFonts w:ascii="Calibri" w:hAnsi="Calibri" w:cs="Calibri"/>
                <w:b/>
                <w:bCs/>
                <w:color w:val="000000"/>
                <w:lang w:val="en-US"/>
              </w:rPr>
              <w:lastRenderedPageBreak/>
              <w:t>Findings</w:t>
            </w:r>
          </w:p>
        </w:tc>
        <w:tc>
          <w:tcPr>
            <w:tcW w:w="5431" w:type="dxa"/>
            <w:tcMar>
              <w:top w:w="57" w:type="dxa"/>
              <w:left w:w="57" w:type="dxa"/>
              <w:bottom w:w="57" w:type="dxa"/>
              <w:right w:w="57" w:type="dxa"/>
            </w:tcMar>
          </w:tcPr>
          <w:p w14:paraId="1BD14383" w14:textId="77777777" w:rsidR="00DE4DF8" w:rsidRPr="00F9616D" w:rsidRDefault="00DE4DF8" w:rsidP="00714752">
            <w:pPr>
              <w:suppressAutoHyphens/>
              <w:autoSpaceDE w:val="0"/>
              <w:autoSpaceDN w:val="0"/>
              <w:adjustRightInd w:val="0"/>
              <w:spacing w:after="113" w:line="288" w:lineRule="auto"/>
              <w:textAlignment w:val="center"/>
              <w:rPr>
                <w:rFonts w:ascii="Calibri" w:hAnsi="Calibri" w:cs="Calibri"/>
                <w:color w:val="000000"/>
                <w:lang w:val="en-US"/>
              </w:rPr>
            </w:pPr>
            <w:r w:rsidRPr="00F9616D">
              <w:rPr>
                <w:rFonts w:ascii="Calibri" w:hAnsi="Calibri" w:cs="Calibri"/>
                <w:color w:val="000000"/>
                <w:lang w:val="en-US"/>
              </w:rPr>
              <w:t>Key evaluation findings are provided for inclusion in two-yearly reports.</w:t>
            </w:r>
          </w:p>
        </w:tc>
        <w:tc>
          <w:tcPr>
            <w:tcW w:w="2224" w:type="dxa"/>
            <w:gridSpan w:val="2"/>
            <w:tcMar>
              <w:top w:w="85" w:type="dxa"/>
              <w:left w:w="57" w:type="dxa"/>
              <w:bottom w:w="113" w:type="dxa"/>
              <w:right w:w="57" w:type="dxa"/>
            </w:tcMar>
          </w:tcPr>
          <w:p w14:paraId="4617AD0A" w14:textId="77777777" w:rsidR="00DE4DF8" w:rsidRPr="004A5F56" w:rsidRDefault="00DE4DF8" w:rsidP="00714752">
            <w:pPr>
              <w:autoSpaceDE w:val="0"/>
              <w:autoSpaceDN w:val="0"/>
              <w:adjustRightInd w:val="0"/>
              <w:jc w:val="center"/>
              <w:rPr>
                <w:rFonts w:ascii="Calibri" w:hAnsi="Calibri" w:cs="Calibri"/>
                <w:lang w:val="en-GB"/>
              </w:rPr>
            </w:pPr>
            <w:r w:rsidRPr="004A5F56">
              <w:rPr>
                <w:rFonts w:ascii="Wingdings" w:hAnsi="Wingdings" w:cs="Wingdings"/>
                <w:sz w:val="40"/>
                <w:szCs w:val="40"/>
              </w:rPr>
              <w:t></w:t>
            </w:r>
          </w:p>
        </w:tc>
      </w:tr>
      <w:tr w:rsidR="00DE4DF8" w:rsidRPr="004A5F56" w14:paraId="794651CC" w14:textId="77777777" w:rsidTr="00714752">
        <w:trPr>
          <w:trHeight w:val="57"/>
        </w:trPr>
        <w:tc>
          <w:tcPr>
            <w:tcW w:w="1843" w:type="dxa"/>
            <w:tcMar>
              <w:top w:w="57" w:type="dxa"/>
              <w:left w:w="57" w:type="dxa"/>
              <w:bottom w:w="57" w:type="dxa"/>
              <w:right w:w="57" w:type="dxa"/>
            </w:tcMar>
          </w:tcPr>
          <w:p w14:paraId="27B593CD" w14:textId="77777777" w:rsidR="00DE4DF8" w:rsidRPr="00F9616D" w:rsidRDefault="00DE4DF8" w:rsidP="00714752">
            <w:pPr>
              <w:suppressAutoHyphens/>
              <w:autoSpaceDE w:val="0"/>
              <w:autoSpaceDN w:val="0"/>
              <w:adjustRightInd w:val="0"/>
              <w:spacing w:after="113" w:line="288" w:lineRule="auto"/>
              <w:textAlignment w:val="center"/>
              <w:rPr>
                <w:rFonts w:ascii="Calibri" w:hAnsi="Calibri" w:cs="Calibri"/>
                <w:color w:val="000000"/>
                <w:lang w:val="en-US"/>
              </w:rPr>
            </w:pPr>
            <w:r w:rsidRPr="00F9616D">
              <w:rPr>
                <w:rFonts w:ascii="Calibri" w:hAnsi="Calibri" w:cs="Calibri"/>
                <w:b/>
                <w:bCs/>
                <w:color w:val="000000"/>
                <w:lang w:val="en-US"/>
              </w:rPr>
              <w:t>Report</w:t>
            </w:r>
          </w:p>
        </w:tc>
        <w:tc>
          <w:tcPr>
            <w:tcW w:w="5431" w:type="dxa"/>
            <w:tcMar>
              <w:top w:w="57" w:type="dxa"/>
              <w:left w:w="57" w:type="dxa"/>
              <w:bottom w:w="57" w:type="dxa"/>
              <w:right w:w="57" w:type="dxa"/>
            </w:tcMar>
          </w:tcPr>
          <w:p w14:paraId="7BF3F291" w14:textId="77777777" w:rsidR="00DE4DF8" w:rsidRPr="00F9616D" w:rsidRDefault="00DE4DF8" w:rsidP="00714752">
            <w:pPr>
              <w:suppressAutoHyphens/>
              <w:autoSpaceDE w:val="0"/>
              <w:autoSpaceDN w:val="0"/>
              <w:adjustRightInd w:val="0"/>
              <w:spacing w:after="113" w:line="288" w:lineRule="auto"/>
              <w:textAlignment w:val="center"/>
              <w:rPr>
                <w:rFonts w:ascii="Calibri" w:hAnsi="Calibri" w:cs="Calibri"/>
                <w:color w:val="000000"/>
                <w:lang w:val="en-US"/>
              </w:rPr>
            </w:pPr>
            <w:r w:rsidRPr="00F9616D">
              <w:rPr>
                <w:rFonts w:ascii="Calibri" w:hAnsi="Calibri" w:cs="Calibri"/>
                <w:color w:val="000000"/>
                <w:lang w:val="en-US"/>
              </w:rPr>
              <w:t>Reports will be published in accessible formats.</w:t>
            </w:r>
          </w:p>
          <w:p w14:paraId="58AD8F5F" w14:textId="77777777" w:rsidR="00DE4DF8" w:rsidRPr="00F9616D" w:rsidRDefault="00DE4DF8" w:rsidP="00714752">
            <w:pPr>
              <w:suppressAutoHyphens/>
              <w:autoSpaceDE w:val="0"/>
              <w:autoSpaceDN w:val="0"/>
              <w:adjustRightInd w:val="0"/>
              <w:spacing w:after="113" w:line="288" w:lineRule="auto"/>
              <w:textAlignment w:val="center"/>
              <w:rPr>
                <w:rFonts w:ascii="Calibri" w:hAnsi="Calibri" w:cs="Calibri"/>
                <w:color w:val="000000"/>
                <w:lang w:val="en-US"/>
              </w:rPr>
            </w:pPr>
            <w:r w:rsidRPr="00F9616D">
              <w:rPr>
                <w:rFonts w:ascii="Calibri" w:hAnsi="Calibri" w:cs="Calibri"/>
                <w:color w:val="000000"/>
                <w:lang w:val="en-US"/>
              </w:rPr>
              <w:t>When evaluations are published, they will be linked to the Strategy’s website.</w:t>
            </w:r>
          </w:p>
        </w:tc>
        <w:tc>
          <w:tcPr>
            <w:tcW w:w="2224" w:type="dxa"/>
            <w:gridSpan w:val="2"/>
            <w:tcMar>
              <w:top w:w="85" w:type="dxa"/>
              <w:left w:w="57" w:type="dxa"/>
              <w:bottom w:w="113" w:type="dxa"/>
              <w:right w:w="57" w:type="dxa"/>
            </w:tcMar>
          </w:tcPr>
          <w:p w14:paraId="15622288" w14:textId="77777777" w:rsidR="00DE4DF8" w:rsidRDefault="00DE4DF8" w:rsidP="00714752">
            <w:pPr>
              <w:autoSpaceDE w:val="0"/>
              <w:autoSpaceDN w:val="0"/>
              <w:adjustRightInd w:val="0"/>
              <w:jc w:val="center"/>
              <w:rPr>
                <w:rFonts w:ascii="Wingdings" w:hAnsi="Wingdings" w:cs="Wingdings"/>
                <w:sz w:val="40"/>
                <w:szCs w:val="40"/>
              </w:rPr>
            </w:pPr>
            <w:r w:rsidRPr="004A5F56">
              <w:rPr>
                <w:rFonts w:ascii="Wingdings" w:hAnsi="Wingdings" w:cs="Wingdings"/>
                <w:sz w:val="40"/>
                <w:szCs w:val="40"/>
              </w:rPr>
              <w:t></w:t>
            </w:r>
          </w:p>
          <w:p w14:paraId="70D367E9" w14:textId="77777777" w:rsidR="00DE4DF8" w:rsidRPr="004A5F56" w:rsidRDefault="00DE4DF8" w:rsidP="00714752">
            <w:pPr>
              <w:autoSpaceDE w:val="0"/>
              <w:autoSpaceDN w:val="0"/>
              <w:adjustRightInd w:val="0"/>
              <w:jc w:val="center"/>
              <w:rPr>
                <w:rFonts w:ascii="Calibri" w:hAnsi="Calibri" w:cs="Calibri"/>
                <w:lang w:val="en-GB"/>
              </w:rPr>
            </w:pPr>
            <w:r w:rsidRPr="004A5F56">
              <w:rPr>
                <w:rFonts w:ascii="Wingdings" w:hAnsi="Wingdings" w:cs="Wingdings"/>
                <w:sz w:val="40"/>
                <w:szCs w:val="40"/>
              </w:rPr>
              <w:t></w:t>
            </w:r>
          </w:p>
        </w:tc>
      </w:tr>
      <w:bookmarkEnd w:id="1"/>
    </w:tbl>
    <w:p w14:paraId="19BCFE91" w14:textId="77777777" w:rsidR="00DE4DF8" w:rsidRPr="004A5F56" w:rsidRDefault="00DE4DF8" w:rsidP="00DE4DF8">
      <w:pPr>
        <w:suppressAutoHyphens/>
        <w:autoSpaceDE w:val="0"/>
        <w:autoSpaceDN w:val="0"/>
        <w:adjustRightInd w:val="0"/>
        <w:spacing w:line="328" w:lineRule="atLeast"/>
        <w:textAlignment w:val="center"/>
        <w:rPr>
          <w:rFonts w:ascii="Calibri" w:hAnsi="Calibri" w:cs="Calibri"/>
          <w:color w:val="000000"/>
          <w:sz w:val="16"/>
          <w:szCs w:val="16"/>
          <w:lang w:val="en-US"/>
        </w:rPr>
      </w:pPr>
    </w:p>
    <w:p w14:paraId="5ED55D1F" w14:textId="1AC8AD54" w:rsidR="00E21FF3" w:rsidRPr="00434DBD" w:rsidRDefault="00E21FF3" w:rsidP="00E21FF3">
      <w:pPr>
        <w:rPr>
          <w:rFonts w:ascii="Calibri" w:eastAsia="Calibri" w:hAnsi="Calibri" w:cs="Calibri"/>
          <w:b/>
          <w:color w:val="365F91" w:themeColor="accent1" w:themeShade="BF"/>
          <w:sz w:val="36"/>
          <w:szCs w:val="36"/>
          <w:lang w:val="en-US"/>
        </w:rPr>
      </w:pPr>
    </w:p>
    <w:p w14:paraId="3A625823" w14:textId="77777777" w:rsidR="00437290" w:rsidRPr="00E21FF3" w:rsidRDefault="00437290" w:rsidP="00E21FF3"/>
    <w:sectPr w:rsidR="00437290" w:rsidRPr="00E21FF3" w:rsidSect="00721D6A">
      <w:headerReference w:type="default" r:id="rId11"/>
      <w:footerReference w:type="default" r:id="rId12"/>
      <w:headerReference w:type="first" r:id="rId13"/>
      <w:endnotePr>
        <w:numFmt w:val="decimal"/>
      </w:endnotePr>
      <w:pgSz w:w="11906" w:h="16838"/>
      <w:pgMar w:top="1021" w:right="1021" w:bottom="709"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EAE4D" w14:textId="77777777" w:rsidR="00072B30" w:rsidRDefault="00072B30" w:rsidP="00B04ED8">
      <w:pPr>
        <w:spacing w:after="0" w:line="240" w:lineRule="auto"/>
      </w:pPr>
      <w:r>
        <w:separator/>
      </w:r>
    </w:p>
  </w:endnote>
  <w:endnote w:type="continuationSeparator" w:id="0">
    <w:p w14:paraId="4BD39328" w14:textId="77777777" w:rsidR="00072B30" w:rsidRDefault="00072B30"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altName w:val="Courier New"/>
    <w:charset w:val="4D"/>
    <w:family w:val="auto"/>
    <w:pitch w:val="variable"/>
    <w:sig w:usb0="00000001" w:usb1="5000204B" w:usb2="00000000" w:usb3="00000000" w:csb0="00000197" w:csb1="00000000"/>
  </w:font>
  <w:font w:name="Minion Pro">
    <w:altName w:val="Cambria Math"/>
    <w:panose1 w:val="00000000000000000000"/>
    <w:charset w:val="00"/>
    <w:family w:val="roman"/>
    <w:notTrueType/>
    <w:pitch w:val="variable"/>
    <w:sig w:usb0="E00002AF" w:usb1="500020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946838"/>
      <w:docPartObj>
        <w:docPartGallery w:val="Page Numbers (Bottom of Page)"/>
        <w:docPartUnique/>
      </w:docPartObj>
    </w:sdtPr>
    <w:sdtEndPr>
      <w:rPr>
        <w:noProof/>
      </w:rPr>
    </w:sdtEndPr>
    <w:sdtContent>
      <w:p w14:paraId="3D4CEC7E" w14:textId="2C24040D" w:rsidR="00917B8D" w:rsidRDefault="00917B8D">
        <w:pPr>
          <w:pStyle w:val="Footer"/>
          <w:jc w:val="right"/>
        </w:pPr>
        <w:r>
          <w:fldChar w:fldCharType="begin"/>
        </w:r>
        <w:r>
          <w:instrText xml:space="preserve"> PAGE   \* MERGEFORMAT </w:instrText>
        </w:r>
        <w:r>
          <w:fldChar w:fldCharType="separate"/>
        </w:r>
        <w:r w:rsidR="00404A09">
          <w:rPr>
            <w:noProof/>
          </w:rPr>
          <w:t>10</w:t>
        </w:r>
        <w:r>
          <w:rPr>
            <w:noProof/>
          </w:rPr>
          <w:fldChar w:fldCharType="end"/>
        </w:r>
      </w:p>
    </w:sdtContent>
  </w:sdt>
  <w:p w14:paraId="4B198267" w14:textId="5553BCD4" w:rsidR="00917B8D" w:rsidRDefault="00917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978B6" w14:textId="77777777" w:rsidR="00072B30" w:rsidRDefault="00072B30" w:rsidP="00B04ED8">
      <w:pPr>
        <w:spacing w:after="0" w:line="240" w:lineRule="auto"/>
      </w:pPr>
      <w:r>
        <w:separator/>
      </w:r>
    </w:p>
  </w:footnote>
  <w:footnote w:type="continuationSeparator" w:id="0">
    <w:p w14:paraId="1D2B8941" w14:textId="77777777" w:rsidR="00072B30" w:rsidRDefault="00072B30" w:rsidP="00B04ED8">
      <w:pPr>
        <w:spacing w:after="0" w:line="240" w:lineRule="auto"/>
      </w:pPr>
      <w:r>
        <w:continuationSeparator/>
      </w:r>
    </w:p>
  </w:footnote>
  <w:footnote w:id="1">
    <w:p w14:paraId="1E41B2AD" w14:textId="77777777" w:rsidR="00DA05D2" w:rsidRPr="00D70EB8" w:rsidRDefault="00DA05D2" w:rsidP="00DA05D2">
      <w:pPr>
        <w:pStyle w:val="FootnoteText"/>
        <w:ind w:left="142" w:hanging="142"/>
        <w:rPr>
          <w:rFonts w:cs="Arial"/>
          <w:sz w:val="16"/>
          <w:szCs w:val="16"/>
          <w:lang w:val="en-US"/>
        </w:rPr>
      </w:pPr>
      <w:r>
        <w:rPr>
          <w:rStyle w:val="FootnoteReference"/>
        </w:rPr>
        <w:footnoteRef/>
      </w:r>
      <w:r>
        <w:t xml:space="preserve"> </w:t>
      </w:r>
      <w:r w:rsidRPr="00D70EB8">
        <w:rPr>
          <w:rFonts w:cs="Arial"/>
          <w:sz w:val="16"/>
          <w:szCs w:val="16"/>
          <w:lang w:val="en-GB"/>
        </w:rPr>
        <w:t>Strnadová, I., Dowse, L., &amp; Watfern, C. (2020). Doing Research Inclusively: Guidelines for Co-Producing Research with People with Disability. DIIU UNSW Sydney.</w:t>
      </w:r>
    </w:p>
  </w:footnote>
  <w:footnote w:id="2">
    <w:p w14:paraId="59705BA1" w14:textId="77777777" w:rsidR="00DA05D2" w:rsidRPr="00D70EB8" w:rsidRDefault="00DA05D2" w:rsidP="00DA05D2">
      <w:pPr>
        <w:pStyle w:val="FootnoteText"/>
        <w:ind w:left="142" w:hanging="142"/>
        <w:rPr>
          <w:rFonts w:cs="Arial"/>
          <w:sz w:val="16"/>
          <w:szCs w:val="16"/>
        </w:rPr>
      </w:pPr>
      <w:r w:rsidRPr="00D70EB8">
        <w:rPr>
          <w:rStyle w:val="FootnoteReference"/>
          <w:rFonts w:cs="Arial"/>
          <w:sz w:val="16"/>
          <w:szCs w:val="16"/>
        </w:rPr>
        <w:footnoteRef/>
      </w:r>
      <w:r w:rsidRPr="00D70EB8">
        <w:rPr>
          <w:rFonts w:cs="Arial"/>
          <w:sz w:val="16"/>
          <w:szCs w:val="16"/>
        </w:rPr>
        <w:t xml:space="preserve"> RDI Network (2020). Research for all: Making Development Research Inclusive of People with Disabilities. Authored by CBM-Nossal Partnership for Disability-inclusive Development and Research for Development Impact Network.</w:t>
      </w:r>
    </w:p>
  </w:footnote>
  <w:footnote w:id="3">
    <w:p w14:paraId="467825F3" w14:textId="77777777" w:rsidR="00DA05D2" w:rsidRPr="00D70EB8" w:rsidRDefault="00DA05D2" w:rsidP="00DA05D2">
      <w:pPr>
        <w:pStyle w:val="FootnoteText"/>
        <w:rPr>
          <w:rFonts w:cs="Arial"/>
          <w:sz w:val="16"/>
          <w:szCs w:val="16"/>
          <w:lang w:val="en-US"/>
        </w:rPr>
      </w:pPr>
      <w:r w:rsidRPr="00D70EB8">
        <w:rPr>
          <w:rStyle w:val="FootnoteReference"/>
          <w:rFonts w:cs="Arial"/>
          <w:sz w:val="16"/>
          <w:szCs w:val="16"/>
        </w:rPr>
        <w:footnoteRef/>
      </w:r>
      <w:r w:rsidRPr="00D70EB8">
        <w:rPr>
          <w:rFonts w:cs="Arial"/>
          <w:sz w:val="16"/>
          <w:szCs w:val="16"/>
        </w:rPr>
        <w:t xml:space="preserve"> </w:t>
      </w:r>
      <w:r w:rsidRPr="00D70EB8">
        <w:rPr>
          <w:rFonts w:cs="Arial"/>
          <w:sz w:val="16"/>
          <w:szCs w:val="16"/>
          <w:lang w:val="en-US"/>
        </w:rPr>
        <w:t xml:space="preserve">Centre for Disability Studies, (2012) Quality Statement of Disability Inclusive Research Collaboration. Sydney. </w:t>
      </w:r>
    </w:p>
  </w:footnote>
  <w:footnote w:id="4">
    <w:p w14:paraId="2EBC6849" w14:textId="77777777" w:rsidR="00E21FF3" w:rsidRPr="00D70EB8" w:rsidRDefault="00E21FF3" w:rsidP="00E21FF3">
      <w:pPr>
        <w:pStyle w:val="FootnoteText"/>
        <w:ind w:left="142" w:hanging="142"/>
        <w:rPr>
          <w:rFonts w:cs="Arial"/>
          <w:sz w:val="16"/>
          <w:szCs w:val="16"/>
          <w:lang w:val="en-US"/>
        </w:rPr>
      </w:pPr>
      <w:r w:rsidRPr="00D70EB8">
        <w:rPr>
          <w:rStyle w:val="FootnoteReference"/>
          <w:sz w:val="16"/>
          <w:szCs w:val="16"/>
        </w:rPr>
        <w:footnoteRef/>
      </w:r>
      <w:r w:rsidRPr="00D70EB8">
        <w:rPr>
          <w:sz w:val="16"/>
          <w:szCs w:val="16"/>
        </w:rPr>
        <w:t xml:space="preserve"> </w:t>
      </w:r>
      <w:r w:rsidRPr="00D70EB8">
        <w:rPr>
          <w:rFonts w:cs="Arial"/>
          <w:sz w:val="16"/>
          <w:szCs w:val="16"/>
          <w:lang w:val="en-GB"/>
        </w:rPr>
        <w:t>Strnadová, I., Dowse, L., &amp; Watfern, C. (2020). Doing Research Inclusively: Guidelines for Co-Producing Research with People with Disability. DIIU UNSW Sydney.</w:t>
      </w:r>
    </w:p>
  </w:footnote>
  <w:footnote w:id="5">
    <w:p w14:paraId="0CF98194" w14:textId="77777777" w:rsidR="00E21FF3" w:rsidRPr="00D70EB8" w:rsidRDefault="00E21FF3" w:rsidP="00E21FF3">
      <w:pPr>
        <w:pStyle w:val="FootnoteText"/>
        <w:rPr>
          <w:rFonts w:cs="Arial"/>
          <w:sz w:val="16"/>
          <w:szCs w:val="16"/>
          <w:lang w:val="en-US"/>
        </w:rPr>
      </w:pPr>
      <w:r w:rsidRPr="00D70EB8">
        <w:rPr>
          <w:rStyle w:val="FootnoteReference"/>
          <w:sz w:val="16"/>
          <w:szCs w:val="16"/>
        </w:rPr>
        <w:footnoteRef/>
      </w:r>
      <w:r w:rsidRPr="00D70EB8">
        <w:rPr>
          <w:rStyle w:val="FootnoteReference"/>
          <w:rFonts w:cs="Arial"/>
          <w:sz w:val="16"/>
          <w:szCs w:val="16"/>
        </w:rPr>
        <w:footnoteRef/>
      </w:r>
      <w:r w:rsidRPr="00D70EB8">
        <w:rPr>
          <w:rFonts w:cs="Arial"/>
          <w:sz w:val="16"/>
          <w:szCs w:val="16"/>
        </w:rPr>
        <w:t xml:space="preserve"> </w:t>
      </w:r>
      <w:r w:rsidRPr="00D70EB8">
        <w:rPr>
          <w:rFonts w:cs="Arial"/>
          <w:sz w:val="16"/>
          <w:szCs w:val="16"/>
          <w:lang w:val="en-US"/>
        </w:rPr>
        <w:t xml:space="preserve">The Social Deck (2020) Best practice consultation and engagement of people with disability. Scoping study report </w:t>
      </w:r>
    </w:p>
  </w:footnote>
  <w:footnote w:id="6">
    <w:p w14:paraId="5AECC210" w14:textId="77777777" w:rsidR="00E21FF3" w:rsidRPr="00A84DBC" w:rsidRDefault="00E21FF3" w:rsidP="00E21FF3">
      <w:pPr>
        <w:pStyle w:val="FootnoteText"/>
        <w:rPr>
          <w:sz w:val="16"/>
          <w:szCs w:val="16"/>
          <w:lang w:val="en-US"/>
        </w:rPr>
      </w:pPr>
      <w:r w:rsidRPr="00D70EB8">
        <w:rPr>
          <w:rStyle w:val="FootnoteReference"/>
          <w:sz w:val="16"/>
          <w:szCs w:val="16"/>
        </w:rPr>
        <w:footnoteRef/>
      </w:r>
      <w:r w:rsidRPr="00D70EB8">
        <w:rPr>
          <w:sz w:val="16"/>
          <w:szCs w:val="16"/>
        </w:rPr>
        <w:t xml:space="preserve"> Rios, D., Magasi, S., Novak, C.,Harniss, M.(2016) Conducting </w:t>
      </w:r>
      <w:r w:rsidRPr="00A84DBC">
        <w:rPr>
          <w:sz w:val="16"/>
          <w:szCs w:val="16"/>
        </w:rPr>
        <w:t>Accessible Research: Including People with Disabilities in Public health, Epidemiological, and Outcome Studies, in Perspectives from the Social Sciences. Dec, Vol 106, No 12.</w:t>
      </w:r>
    </w:p>
  </w:footnote>
  <w:footnote w:id="7">
    <w:p w14:paraId="47DDBB99" w14:textId="77777777" w:rsidR="00E21FF3" w:rsidRPr="00A84DBC" w:rsidRDefault="00E21FF3" w:rsidP="00E21FF3">
      <w:pPr>
        <w:pStyle w:val="FootnoteText"/>
        <w:rPr>
          <w:rFonts w:cs="Arial"/>
          <w:sz w:val="16"/>
          <w:szCs w:val="16"/>
          <w:lang w:val="en-US"/>
        </w:rPr>
      </w:pPr>
      <w:r w:rsidRPr="00A84DBC">
        <w:rPr>
          <w:rStyle w:val="FootnoteReference"/>
          <w:sz w:val="16"/>
          <w:szCs w:val="16"/>
        </w:rPr>
        <w:footnoteRef/>
      </w:r>
      <w:r w:rsidRPr="00A84DBC">
        <w:rPr>
          <w:sz w:val="16"/>
          <w:szCs w:val="16"/>
        </w:rPr>
        <w:t xml:space="preserve"> </w:t>
      </w:r>
      <w:r w:rsidRPr="00A84DBC">
        <w:rPr>
          <w:rFonts w:cs="Arial"/>
          <w:sz w:val="16"/>
          <w:szCs w:val="16"/>
          <w:lang w:val="en-US"/>
        </w:rPr>
        <w:t xml:space="preserve">Centre for Disability Studies, (2012) Quality Statement of Disability Inclusive Research Collaboration. Sydney. </w:t>
      </w:r>
    </w:p>
  </w:footnote>
  <w:footnote w:id="8">
    <w:p w14:paraId="2072C9FB" w14:textId="77777777" w:rsidR="00E21FF3" w:rsidRPr="00A84DBC" w:rsidRDefault="00E21FF3" w:rsidP="00E21FF3">
      <w:pPr>
        <w:pStyle w:val="FootnoteText"/>
        <w:rPr>
          <w:sz w:val="16"/>
          <w:szCs w:val="16"/>
          <w:lang w:val="en-US"/>
        </w:rPr>
      </w:pPr>
      <w:r w:rsidRPr="00A84DBC">
        <w:rPr>
          <w:rStyle w:val="FootnoteReference"/>
          <w:sz w:val="16"/>
          <w:szCs w:val="16"/>
        </w:rPr>
        <w:footnoteRef/>
      </w:r>
      <w:r w:rsidRPr="00A84DBC">
        <w:rPr>
          <w:sz w:val="16"/>
          <w:szCs w:val="16"/>
        </w:rPr>
        <w:t xml:space="preserve"> Ibid</w:t>
      </w:r>
    </w:p>
  </w:footnote>
  <w:footnote w:id="9">
    <w:p w14:paraId="6EBB5D26" w14:textId="77777777" w:rsidR="00E21FF3" w:rsidRPr="00A84DBC" w:rsidRDefault="00E21FF3" w:rsidP="00E21FF3">
      <w:pPr>
        <w:pStyle w:val="FootnoteText"/>
        <w:rPr>
          <w:sz w:val="16"/>
          <w:szCs w:val="16"/>
        </w:rPr>
      </w:pPr>
      <w:r w:rsidRPr="00A84DBC">
        <w:rPr>
          <w:rStyle w:val="FootnoteReference"/>
          <w:sz w:val="16"/>
          <w:szCs w:val="16"/>
        </w:rPr>
        <w:footnoteRef/>
      </w:r>
      <w:r w:rsidRPr="00A84DBC">
        <w:rPr>
          <w:sz w:val="16"/>
          <w:szCs w:val="16"/>
        </w:rPr>
        <w:t xml:space="preserve"> Department of Finance (2021). Evaluation in the Commonwealth (RMG 130)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133CB" w14:textId="34A75070" w:rsidR="00721D6A" w:rsidRDefault="00721D6A" w:rsidP="00721D6A">
    <w:pPr>
      <w:pStyle w:val="Header"/>
      <w:jc w:val="center"/>
      <w:rPr>
        <w:b/>
        <w:color w:val="FF0000"/>
      </w:rPr>
    </w:pPr>
  </w:p>
  <w:p w14:paraId="63EB3EF9" w14:textId="77777777" w:rsidR="00721D6A" w:rsidRPr="00033EF0" w:rsidRDefault="00721D6A" w:rsidP="00033EF0">
    <w:pPr>
      <w:pStyle w:val="Header"/>
      <w:jc w:val="center"/>
      <w:rPr>
        <w:b/>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D4B2D" w14:textId="679E2095" w:rsidR="00721D6A" w:rsidRDefault="00721D6A">
    <w:pPr>
      <w:pStyle w:val="Header"/>
    </w:pPr>
    <w:r w:rsidRPr="00AF76E3">
      <w:rPr>
        <w:rFonts w:ascii="Calibri" w:hAnsi="Calibri" w:cs="Calibri"/>
        <w:noProof/>
        <w:lang w:eastAsia="en-AU"/>
      </w:rPr>
      <w:drawing>
        <wp:inline distT="0" distB="0" distL="0" distR="0" wp14:anchorId="3854D251" wp14:editId="29152D44">
          <wp:extent cx="2045335" cy="1057910"/>
          <wp:effectExtent l="0" t="0" r="0" b="8890"/>
          <wp:docPr id="5" name="Picture 5"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335" cy="1057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4793"/>
    <w:multiLevelType w:val="hybridMultilevel"/>
    <w:tmpl w:val="4F943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14866"/>
    <w:multiLevelType w:val="hybridMultilevel"/>
    <w:tmpl w:val="60786F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6B1DB6"/>
    <w:multiLevelType w:val="hybridMultilevel"/>
    <w:tmpl w:val="C736E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991A10"/>
    <w:multiLevelType w:val="hybridMultilevel"/>
    <w:tmpl w:val="5B8C8302"/>
    <w:lvl w:ilvl="0" w:tplc="C9649BB0">
      <w:numFmt w:val="bullet"/>
      <w:lvlText w:val="-"/>
      <w:lvlJc w:val="left"/>
      <w:pPr>
        <w:ind w:left="717" w:hanging="360"/>
      </w:pPr>
      <w:rPr>
        <w:rFonts w:ascii="Arial" w:eastAsiaTheme="minorHAnsi"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15:restartNumberingAfterBreak="0">
    <w:nsid w:val="167F3BA9"/>
    <w:multiLevelType w:val="multilevel"/>
    <w:tmpl w:val="FF8E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F7E3B"/>
    <w:multiLevelType w:val="hybridMultilevel"/>
    <w:tmpl w:val="FE1E5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F16BD0"/>
    <w:multiLevelType w:val="hybridMultilevel"/>
    <w:tmpl w:val="05BE8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F379AB"/>
    <w:multiLevelType w:val="hybridMultilevel"/>
    <w:tmpl w:val="B7500822"/>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8" w15:restartNumberingAfterBreak="0">
    <w:nsid w:val="2BE3582F"/>
    <w:multiLevelType w:val="hybridMultilevel"/>
    <w:tmpl w:val="7D1E58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471255"/>
    <w:multiLevelType w:val="hybridMultilevel"/>
    <w:tmpl w:val="EE4C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201D3D"/>
    <w:multiLevelType w:val="hybridMultilevel"/>
    <w:tmpl w:val="D0C4ADC0"/>
    <w:lvl w:ilvl="0" w:tplc="4C28F6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FA4658"/>
    <w:multiLevelType w:val="hybridMultilevel"/>
    <w:tmpl w:val="CEAC2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C4155C"/>
    <w:multiLevelType w:val="hybridMultilevel"/>
    <w:tmpl w:val="C3CAB344"/>
    <w:lvl w:ilvl="0" w:tplc="B0B0C77E">
      <w:start w:val="1"/>
      <w:numFmt w:val="upperLetter"/>
      <w:pStyle w:val="Heading3"/>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3E62DE"/>
    <w:multiLevelType w:val="hybridMultilevel"/>
    <w:tmpl w:val="13201882"/>
    <w:lvl w:ilvl="0" w:tplc="80B89784">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7B339E"/>
    <w:multiLevelType w:val="hybridMultilevel"/>
    <w:tmpl w:val="699CF5A4"/>
    <w:lvl w:ilvl="0" w:tplc="29146A4C">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C722D2"/>
    <w:multiLevelType w:val="hybridMultilevel"/>
    <w:tmpl w:val="024A1AF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F37C89"/>
    <w:multiLevelType w:val="hybridMultilevel"/>
    <w:tmpl w:val="A8706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9E1AF4"/>
    <w:multiLevelType w:val="hybridMultilevel"/>
    <w:tmpl w:val="6AAA595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F87F50"/>
    <w:multiLevelType w:val="hybridMultilevel"/>
    <w:tmpl w:val="C63EC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19721C"/>
    <w:multiLevelType w:val="hybridMultilevel"/>
    <w:tmpl w:val="F550C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8C018C"/>
    <w:multiLevelType w:val="hybridMultilevel"/>
    <w:tmpl w:val="0CE0674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601FBA"/>
    <w:multiLevelType w:val="hybridMultilevel"/>
    <w:tmpl w:val="AC36195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2" w15:restartNumberingAfterBreak="0">
    <w:nsid w:val="68D8729C"/>
    <w:multiLevelType w:val="hybridMultilevel"/>
    <w:tmpl w:val="46C41C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976D1B"/>
    <w:multiLevelType w:val="hybridMultilevel"/>
    <w:tmpl w:val="C130D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294182"/>
    <w:multiLevelType w:val="hybridMultilevel"/>
    <w:tmpl w:val="94F88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BF63EB"/>
    <w:multiLevelType w:val="hybridMultilevel"/>
    <w:tmpl w:val="E4E0F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F2220A"/>
    <w:multiLevelType w:val="hybridMultilevel"/>
    <w:tmpl w:val="195EB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7"/>
  </w:num>
  <w:num w:numId="4">
    <w:abstractNumId w:val="16"/>
  </w:num>
  <w:num w:numId="5">
    <w:abstractNumId w:val="18"/>
  </w:num>
  <w:num w:numId="6">
    <w:abstractNumId w:val="19"/>
  </w:num>
  <w:num w:numId="7">
    <w:abstractNumId w:val="15"/>
  </w:num>
  <w:num w:numId="8">
    <w:abstractNumId w:val="10"/>
  </w:num>
  <w:num w:numId="9">
    <w:abstractNumId w:val="1"/>
  </w:num>
  <w:num w:numId="10">
    <w:abstractNumId w:val="13"/>
  </w:num>
  <w:num w:numId="11">
    <w:abstractNumId w:val="11"/>
  </w:num>
  <w:num w:numId="12">
    <w:abstractNumId w:val="8"/>
  </w:num>
  <w:num w:numId="13">
    <w:abstractNumId w:val="14"/>
  </w:num>
  <w:num w:numId="14">
    <w:abstractNumId w:val="9"/>
  </w:num>
  <w:num w:numId="15">
    <w:abstractNumId w:val="26"/>
  </w:num>
  <w:num w:numId="16">
    <w:abstractNumId w:val="7"/>
  </w:num>
  <w:num w:numId="17">
    <w:abstractNumId w:val="4"/>
  </w:num>
  <w:num w:numId="18">
    <w:abstractNumId w:val="22"/>
  </w:num>
  <w:num w:numId="19">
    <w:abstractNumId w:val="12"/>
  </w:num>
  <w:num w:numId="20">
    <w:abstractNumId w:val="21"/>
  </w:num>
  <w:num w:numId="21">
    <w:abstractNumId w:val="3"/>
  </w:num>
  <w:num w:numId="22">
    <w:abstractNumId w:val="2"/>
  </w:num>
  <w:num w:numId="23">
    <w:abstractNumId w:val="6"/>
  </w:num>
  <w:num w:numId="24">
    <w:abstractNumId w:val="23"/>
  </w:num>
  <w:num w:numId="25">
    <w:abstractNumId w:val="5"/>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DE"/>
    <w:rsid w:val="00000014"/>
    <w:rsid w:val="0000019C"/>
    <w:rsid w:val="0000072F"/>
    <w:rsid w:val="00000907"/>
    <w:rsid w:val="00005633"/>
    <w:rsid w:val="00020B75"/>
    <w:rsid w:val="000224C3"/>
    <w:rsid w:val="00023950"/>
    <w:rsid w:val="00033EF0"/>
    <w:rsid w:val="00037921"/>
    <w:rsid w:val="0004729C"/>
    <w:rsid w:val="0004749C"/>
    <w:rsid w:val="00047F76"/>
    <w:rsid w:val="00050607"/>
    <w:rsid w:val="00053A44"/>
    <w:rsid w:val="000653A2"/>
    <w:rsid w:val="00072B30"/>
    <w:rsid w:val="000848DC"/>
    <w:rsid w:val="00095B5F"/>
    <w:rsid w:val="000A3FDC"/>
    <w:rsid w:val="000A7DE1"/>
    <w:rsid w:val="000B0112"/>
    <w:rsid w:val="000B0822"/>
    <w:rsid w:val="000B7249"/>
    <w:rsid w:val="000C2AA4"/>
    <w:rsid w:val="000C58B2"/>
    <w:rsid w:val="000C7FC1"/>
    <w:rsid w:val="000D2B10"/>
    <w:rsid w:val="000E74C9"/>
    <w:rsid w:val="000F229C"/>
    <w:rsid w:val="000F3030"/>
    <w:rsid w:val="00100273"/>
    <w:rsid w:val="00100617"/>
    <w:rsid w:val="001074B4"/>
    <w:rsid w:val="001160DF"/>
    <w:rsid w:val="00136BF7"/>
    <w:rsid w:val="001422B3"/>
    <w:rsid w:val="00154124"/>
    <w:rsid w:val="001646E0"/>
    <w:rsid w:val="00183874"/>
    <w:rsid w:val="001853A6"/>
    <w:rsid w:val="00187DA9"/>
    <w:rsid w:val="0019179D"/>
    <w:rsid w:val="001A1191"/>
    <w:rsid w:val="001B272E"/>
    <w:rsid w:val="001B64CF"/>
    <w:rsid w:val="001E630D"/>
    <w:rsid w:val="001F4604"/>
    <w:rsid w:val="001F531C"/>
    <w:rsid w:val="00204197"/>
    <w:rsid w:val="00206280"/>
    <w:rsid w:val="00217CE3"/>
    <w:rsid w:val="00222E8C"/>
    <w:rsid w:val="002231F7"/>
    <w:rsid w:val="002254CF"/>
    <w:rsid w:val="002263F4"/>
    <w:rsid w:val="002279FE"/>
    <w:rsid w:val="00231908"/>
    <w:rsid w:val="00236B9D"/>
    <w:rsid w:val="00241792"/>
    <w:rsid w:val="00242A80"/>
    <w:rsid w:val="002756C3"/>
    <w:rsid w:val="00283518"/>
    <w:rsid w:val="00284DC9"/>
    <w:rsid w:val="002A633C"/>
    <w:rsid w:val="002C203F"/>
    <w:rsid w:val="002D1D4C"/>
    <w:rsid w:val="002E3000"/>
    <w:rsid w:val="003120ED"/>
    <w:rsid w:val="00316EBB"/>
    <w:rsid w:val="003218C2"/>
    <w:rsid w:val="003243DC"/>
    <w:rsid w:val="0032611D"/>
    <w:rsid w:val="00326553"/>
    <w:rsid w:val="003276CA"/>
    <w:rsid w:val="00332A20"/>
    <w:rsid w:val="00333547"/>
    <w:rsid w:val="003375A0"/>
    <w:rsid w:val="003455A3"/>
    <w:rsid w:val="003468B2"/>
    <w:rsid w:val="00353BE4"/>
    <w:rsid w:val="003623A5"/>
    <w:rsid w:val="0036343A"/>
    <w:rsid w:val="00381A39"/>
    <w:rsid w:val="003820C4"/>
    <w:rsid w:val="003863D1"/>
    <w:rsid w:val="003A3CB3"/>
    <w:rsid w:val="003A601B"/>
    <w:rsid w:val="003B2BB8"/>
    <w:rsid w:val="003B3555"/>
    <w:rsid w:val="003B4E9F"/>
    <w:rsid w:val="003D0BE4"/>
    <w:rsid w:val="003D34FF"/>
    <w:rsid w:val="003F787F"/>
    <w:rsid w:val="00404A09"/>
    <w:rsid w:val="00407C9B"/>
    <w:rsid w:val="0041067C"/>
    <w:rsid w:val="00434DBD"/>
    <w:rsid w:val="00437290"/>
    <w:rsid w:val="004464C9"/>
    <w:rsid w:val="00455FFB"/>
    <w:rsid w:val="00463C25"/>
    <w:rsid w:val="00467A10"/>
    <w:rsid w:val="00467B96"/>
    <w:rsid w:val="0047019B"/>
    <w:rsid w:val="00486833"/>
    <w:rsid w:val="00491B9D"/>
    <w:rsid w:val="004954AE"/>
    <w:rsid w:val="004970E8"/>
    <w:rsid w:val="004A7FE0"/>
    <w:rsid w:val="004B1AF9"/>
    <w:rsid w:val="004B54CA"/>
    <w:rsid w:val="004C2FD6"/>
    <w:rsid w:val="004D2BB1"/>
    <w:rsid w:val="004D7C99"/>
    <w:rsid w:val="004E0C96"/>
    <w:rsid w:val="004E5CBF"/>
    <w:rsid w:val="004E758E"/>
    <w:rsid w:val="004F103F"/>
    <w:rsid w:val="004F2E79"/>
    <w:rsid w:val="00502223"/>
    <w:rsid w:val="0050575E"/>
    <w:rsid w:val="0052366B"/>
    <w:rsid w:val="00525E29"/>
    <w:rsid w:val="00537B01"/>
    <w:rsid w:val="00537FE6"/>
    <w:rsid w:val="005451AB"/>
    <w:rsid w:val="00550B06"/>
    <w:rsid w:val="00552AFD"/>
    <w:rsid w:val="00562C51"/>
    <w:rsid w:val="00587B11"/>
    <w:rsid w:val="00593968"/>
    <w:rsid w:val="005A191B"/>
    <w:rsid w:val="005B0A7E"/>
    <w:rsid w:val="005C3AA9"/>
    <w:rsid w:val="005C5D8A"/>
    <w:rsid w:val="005D6012"/>
    <w:rsid w:val="005E1F4D"/>
    <w:rsid w:val="005F5CF7"/>
    <w:rsid w:val="00617022"/>
    <w:rsid w:val="00617FF3"/>
    <w:rsid w:val="00621FC5"/>
    <w:rsid w:val="00627DA5"/>
    <w:rsid w:val="006325E9"/>
    <w:rsid w:val="006355D4"/>
    <w:rsid w:val="00637B02"/>
    <w:rsid w:val="00656813"/>
    <w:rsid w:val="006638CD"/>
    <w:rsid w:val="00676B42"/>
    <w:rsid w:val="00683A84"/>
    <w:rsid w:val="00686D25"/>
    <w:rsid w:val="0069376A"/>
    <w:rsid w:val="0069591F"/>
    <w:rsid w:val="006A1886"/>
    <w:rsid w:val="006A4CE7"/>
    <w:rsid w:val="006A56BE"/>
    <w:rsid w:val="006B3FCC"/>
    <w:rsid w:val="006C2EB3"/>
    <w:rsid w:val="006D0D7C"/>
    <w:rsid w:val="006D24B9"/>
    <w:rsid w:val="006D4B7D"/>
    <w:rsid w:val="006D4E4D"/>
    <w:rsid w:val="006E1460"/>
    <w:rsid w:val="00700DA8"/>
    <w:rsid w:val="00705945"/>
    <w:rsid w:val="007064F3"/>
    <w:rsid w:val="00710097"/>
    <w:rsid w:val="00721D6A"/>
    <w:rsid w:val="00725EB8"/>
    <w:rsid w:val="0072672F"/>
    <w:rsid w:val="00736670"/>
    <w:rsid w:val="00744973"/>
    <w:rsid w:val="0074705C"/>
    <w:rsid w:val="00753681"/>
    <w:rsid w:val="007602A0"/>
    <w:rsid w:val="00765944"/>
    <w:rsid w:val="00772AA5"/>
    <w:rsid w:val="00773C8B"/>
    <w:rsid w:val="00785261"/>
    <w:rsid w:val="007A721A"/>
    <w:rsid w:val="007B0256"/>
    <w:rsid w:val="007B5508"/>
    <w:rsid w:val="007C3AB9"/>
    <w:rsid w:val="007D3A6C"/>
    <w:rsid w:val="007D5428"/>
    <w:rsid w:val="007D5902"/>
    <w:rsid w:val="007D61B3"/>
    <w:rsid w:val="007D7A60"/>
    <w:rsid w:val="00812C74"/>
    <w:rsid w:val="00822422"/>
    <w:rsid w:val="0083177B"/>
    <w:rsid w:val="008334A0"/>
    <w:rsid w:val="00840B38"/>
    <w:rsid w:val="0084208F"/>
    <w:rsid w:val="00846F14"/>
    <w:rsid w:val="00847054"/>
    <w:rsid w:val="008655B3"/>
    <w:rsid w:val="00887C13"/>
    <w:rsid w:val="008960B5"/>
    <w:rsid w:val="008960F4"/>
    <w:rsid w:val="008A2F3F"/>
    <w:rsid w:val="008C0666"/>
    <w:rsid w:val="008C06C3"/>
    <w:rsid w:val="008C2392"/>
    <w:rsid w:val="008D3C19"/>
    <w:rsid w:val="008D43A4"/>
    <w:rsid w:val="008F02D3"/>
    <w:rsid w:val="008F2F14"/>
    <w:rsid w:val="0090081E"/>
    <w:rsid w:val="009012C3"/>
    <w:rsid w:val="00910751"/>
    <w:rsid w:val="00914B10"/>
    <w:rsid w:val="00917B8D"/>
    <w:rsid w:val="009225F0"/>
    <w:rsid w:val="0093367E"/>
    <w:rsid w:val="009343CA"/>
    <w:rsid w:val="0093462C"/>
    <w:rsid w:val="00953795"/>
    <w:rsid w:val="00974189"/>
    <w:rsid w:val="00984370"/>
    <w:rsid w:val="0099392E"/>
    <w:rsid w:val="009C391D"/>
    <w:rsid w:val="009C3F2E"/>
    <w:rsid w:val="009C7BDF"/>
    <w:rsid w:val="009D0A09"/>
    <w:rsid w:val="009E29D6"/>
    <w:rsid w:val="009E539E"/>
    <w:rsid w:val="00A03549"/>
    <w:rsid w:val="00A12085"/>
    <w:rsid w:val="00A343AD"/>
    <w:rsid w:val="00A373BB"/>
    <w:rsid w:val="00A520CB"/>
    <w:rsid w:val="00A52FF5"/>
    <w:rsid w:val="00A74D2A"/>
    <w:rsid w:val="00A84DBC"/>
    <w:rsid w:val="00A90526"/>
    <w:rsid w:val="00A94FA6"/>
    <w:rsid w:val="00AA44DE"/>
    <w:rsid w:val="00AB0151"/>
    <w:rsid w:val="00AD182D"/>
    <w:rsid w:val="00AD66FA"/>
    <w:rsid w:val="00AD69F8"/>
    <w:rsid w:val="00B04ED8"/>
    <w:rsid w:val="00B06ADA"/>
    <w:rsid w:val="00B07CFF"/>
    <w:rsid w:val="00B127C0"/>
    <w:rsid w:val="00B17AA0"/>
    <w:rsid w:val="00B4082D"/>
    <w:rsid w:val="00B4247C"/>
    <w:rsid w:val="00B44859"/>
    <w:rsid w:val="00B45762"/>
    <w:rsid w:val="00B51A2D"/>
    <w:rsid w:val="00B52A6C"/>
    <w:rsid w:val="00B55274"/>
    <w:rsid w:val="00B91E3E"/>
    <w:rsid w:val="00BA2DB9"/>
    <w:rsid w:val="00BA4A38"/>
    <w:rsid w:val="00BA6028"/>
    <w:rsid w:val="00BB134E"/>
    <w:rsid w:val="00BB2F9D"/>
    <w:rsid w:val="00BC3A30"/>
    <w:rsid w:val="00BE7148"/>
    <w:rsid w:val="00BF35AB"/>
    <w:rsid w:val="00BF3A29"/>
    <w:rsid w:val="00C0436B"/>
    <w:rsid w:val="00C06CB2"/>
    <w:rsid w:val="00C252C7"/>
    <w:rsid w:val="00C53621"/>
    <w:rsid w:val="00C57F84"/>
    <w:rsid w:val="00C65F11"/>
    <w:rsid w:val="00C7120B"/>
    <w:rsid w:val="00C77B16"/>
    <w:rsid w:val="00C828E8"/>
    <w:rsid w:val="00C84DD7"/>
    <w:rsid w:val="00C87989"/>
    <w:rsid w:val="00C90722"/>
    <w:rsid w:val="00C95932"/>
    <w:rsid w:val="00CA5420"/>
    <w:rsid w:val="00CA70E9"/>
    <w:rsid w:val="00CB1CF9"/>
    <w:rsid w:val="00CB1E77"/>
    <w:rsid w:val="00CB5863"/>
    <w:rsid w:val="00CD6841"/>
    <w:rsid w:val="00CE1E81"/>
    <w:rsid w:val="00CE59D1"/>
    <w:rsid w:val="00CE7C26"/>
    <w:rsid w:val="00CF27ED"/>
    <w:rsid w:val="00CF2C86"/>
    <w:rsid w:val="00CF7953"/>
    <w:rsid w:val="00CF7FA8"/>
    <w:rsid w:val="00D07A7E"/>
    <w:rsid w:val="00D42A10"/>
    <w:rsid w:val="00D70EB8"/>
    <w:rsid w:val="00D94024"/>
    <w:rsid w:val="00D94953"/>
    <w:rsid w:val="00DA05D2"/>
    <w:rsid w:val="00DA243A"/>
    <w:rsid w:val="00DA42AC"/>
    <w:rsid w:val="00DC7737"/>
    <w:rsid w:val="00DE0694"/>
    <w:rsid w:val="00DE4DF8"/>
    <w:rsid w:val="00DF30AC"/>
    <w:rsid w:val="00E00729"/>
    <w:rsid w:val="00E021D0"/>
    <w:rsid w:val="00E02FD7"/>
    <w:rsid w:val="00E06633"/>
    <w:rsid w:val="00E07A6B"/>
    <w:rsid w:val="00E10822"/>
    <w:rsid w:val="00E119ED"/>
    <w:rsid w:val="00E1517F"/>
    <w:rsid w:val="00E2042B"/>
    <w:rsid w:val="00E21FF3"/>
    <w:rsid w:val="00E26A18"/>
    <w:rsid w:val="00E273E4"/>
    <w:rsid w:val="00E27A53"/>
    <w:rsid w:val="00E316A2"/>
    <w:rsid w:val="00E43453"/>
    <w:rsid w:val="00E75BA9"/>
    <w:rsid w:val="00E81D26"/>
    <w:rsid w:val="00E935B3"/>
    <w:rsid w:val="00E94FE7"/>
    <w:rsid w:val="00EC1C2B"/>
    <w:rsid w:val="00ED7E84"/>
    <w:rsid w:val="00EE72DA"/>
    <w:rsid w:val="00EF29C0"/>
    <w:rsid w:val="00F06345"/>
    <w:rsid w:val="00F15153"/>
    <w:rsid w:val="00F30AFE"/>
    <w:rsid w:val="00F3728D"/>
    <w:rsid w:val="00F52DDE"/>
    <w:rsid w:val="00F658C9"/>
    <w:rsid w:val="00F71383"/>
    <w:rsid w:val="00F829F6"/>
    <w:rsid w:val="00F855DE"/>
    <w:rsid w:val="00F91AC0"/>
    <w:rsid w:val="00F95208"/>
    <w:rsid w:val="00FA0BE9"/>
    <w:rsid w:val="00FA188F"/>
    <w:rsid w:val="00FC01E4"/>
    <w:rsid w:val="00FC23A6"/>
    <w:rsid w:val="00FD0C43"/>
    <w:rsid w:val="00FE64DE"/>
    <w:rsid w:val="00FF23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203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FF3"/>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ListParagraph"/>
    <w:next w:val="Normal"/>
    <w:link w:val="Heading3Char"/>
    <w:uiPriority w:val="9"/>
    <w:unhideWhenUsed/>
    <w:qFormat/>
    <w:rsid w:val="00721D6A"/>
    <w:pPr>
      <w:numPr>
        <w:numId w:val="19"/>
      </w:numPr>
      <w:spacing w:after="120"/>
      <w:outlineLvl w:val="2"/>
    </w:pPr>
    <w:rPr>
      <w:rFonts w:cs="Arial"/>
      <w:b/>
      <w:color w:val="007054"/>
      <w:sz w:val="24"/>
      <w:szCs w:val="24"/>
      <w:lang w:val="en-U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721D6A"/>
    <w:rPr>
      <w:rFonts w:ascii="Arial" w:hAnsi="Arial" w:cs="Arial"/>
      <w:b/>
      <w:color w:val="007054"/>
      <w:sz w:val="24"/>
      <w:szCs w:val="24"/>
      <w:lang w:val="en-U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FootnoteText">
    <w:name w:val="footnote text"/>
    <w:basedOn w:val="Normal"/>
    <w:link w:val="FootnoteTextChar"/>
    <w:uiPriority w:val="99"/>
    <w:semiHidden/>
    <w:unhideWhenUsed/>
    <w:rsid w:val="004464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4C9"/>
    <w:rPr>
      <w:rFonts w:ascii="Arial" w:hAnsi="Arial"/>
      <w:sz w:val="20"/>
      <w:szCs w:val="20"/>
    </w:rPr>
  </w:style>
  <w:style w:type="character" w:styleId="FootnoteReference">
    <w:name w:val="footnote reference"/>
    <w:basedOn w:val="DefaultParagraphFont"/>
    <w:uiPriority w:val="99"/>
    <w:semiHidden/>
    <w:unhideWhenUsed/>
    <w:rsid w:val="004464C9"/>
    <w:rPr>
      <w:vertAlign w:val="superscript"/>
    </w:rPr>
  </w:style>
  <w:style w:type="character" w:styleId="Hyperlink">
    <w:name w:val="Hyperlink"/>
    <w:basedOn w:val="DefaultParagraphFont"/>
    <w:uiPriority w:val="99"/>
    <w:unhideWhenUsed/>
    <w:rsid w:val="004464C9"/>
    <w:rPr>
      <w:color w:val="0000FF" w:themeColor="hyperlink"/>
      <w:u w:val="single"/>
    </w:rPr>
  </w:style>
  <w:style w:type="paragraph" w:styleId="BalloonText">
    <w:name w:val="Balloon Text"/>
    <w:basedOn w:val="Normal"/>
    <w:link w:val="BalloonTextChar"/>
    <w:uiPriority w:val="99"/>
    <w:semiHidden/>
    <w:unhideWhenUsed/>
    <w:rsid w:val="006D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4B9"/>
    <w:rPr>
      <w:rFonts w:ascii="Segoe UI" w:hAnsi="Segoe UI" w:cs="Segoe UI"/>
      <w:sz w:val="18"/>
      <w:szCs w:val="18"/>
    </w:rPr>
  </w:style>
  <w:style w:type="character" w:styleId="CommentReference">
    <w:name w:val="annotation reference"/>
    <w:basedOn w:val="DefaultParagraphFont"/>
    <w:uiPriority w:val="99"/>
    <w:semiHidden/>
    <w:unhideWhenUsed/>
    <w:rsid w:val="006D24B9"/>
    <w:rPr>
      <w:sz w:val="16"/>
      <w:szCs w:val="16"/>
    </w:rPr>
  </w:style>
  <w:style w:type="paragraph" w:styleId="CommentText">
    <w:name w:val="annotation text"/>
    <w:basedOn w:val="Normal"/>
    <w:link w:val="CommentTextChar"/>
    <w:uiPriority w:val="99"/>
    <w:semiHidden/>
    <w:unhideWhenUsed/>
    <w:rsid w:val="006D24B9"/>
    <w:pPr>
      <w:spacing w:line="240" w:lineRule="auto"/>
    </w:pPr>
    <w:rPr>
      <w:sz w:val="20"/>
      <w:szCs w:val="20"/>
    </w:rPr>
  </w:style>
  <w:style w:type="character" w:customStyle="1" w:styleId="CommentTextChar">
    <w:name w:val="Comment Text Char"/>
    <w:basedOn w:val="DefaultParagraphFont"/>
    <w:link w:val="CommentText"/>
    <w:uiPriority w:val="99"/>
    <w:semiHidden/>
    <w:rsid w:val="006D24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D24B9"/>
    <w:rPr>
      <w:b/>
      <w:bCs/>
    </w:rPr>
  </w:style>
  <w:style w:type="character" w:customStyle="1" w:styleId="CommentSubjectChar">
    <w:name w:val="Comment Subject Char"/>
    <w:basedOn w:val="CommentTextChar"/>
    <w:link w:val="CommentSubject"/>
    <w:uiPriority w:val="99"/>
    <w:semiHidden/>
    <w:rsid w:val="006D24B9"/>
    <w:rPr>
      <w:rFonts w:ascii="Arial" w:hAnsi="Arial"/>
      <w:b/>
      <w:bCs/>
      <w:sz w:val="20"/>
      <w:szCs w:val="20"/>
    </w:rPr>
  </w:style>
  <w:style w:type="paragraph" w:styleId="Revision">
    <w:name w:val="Revision"/>
    <w:hidden/>
    <w:uiPriority w:val="99"/>
    <w:semiHidden/>
    <w:rsid w:val="00B07CFF"/>
    <w:pPr>
      <w:spacing w:after="0" w:line="240" w:lineRule="auto"/>
    </w:pPr>
    <w:rPr>
      <w:rFonts w:ascii="Arial" w:hAnsi="Arial"/>
    </w:rPr>
  </w:style>
  <w:style w:type="table" w:styleId="TableGrid">
    <w:name w:val="Table Grid"/>
    <w:basedOn w:val="TableNormal"/>
    <w:uiPriority w:val="59"/>
    <w:rsid w:val="00FF2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655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55B3"/>
    <w:rPr>
      <w:rFonts w:ascii="Arial" w:hAnsi="Arial"/>
      <w:sz w:val="20"/>
      <w:szCs w:val="20"/>
    </w:rPr>
  </w:style>
  <w:style w:type="character" w:styleId="EndnoteReference">
    <w:name w:val="endnote reference"/>
    <w:basedOn w:val="DefaultParagraphFont"/>
    <w:uiPriority w:val="99"/>
    <w:semiHidden/>
    <w:unhideWhenUsed/>
    <w:rsid w:val="008655B3"/>
    <w:rPr>
      <w:vertAlign w:val="superscript"/>
    </w:rPr>
  </w:style>
  <w:style w:type="paragraph" w:customStyle="1" w:styleId="03BODYCOPY">
    <w:name w:val="03. BODY COPY"/>
    <w:basedOn w:val="Normal"/>
    <w:uiPriority w:val="99"/>
    <w:rsid w:val="001422B3"/>
    <w:pPr>
      <w:suppressAutoHyphens/>
      <w:autoSpaceDE w:val="0"/>
      <w:autoSpaceDN w:val="0"/>
      <w:adjustRightInd w:val="0"/>
      <w:spacing w:after="113" w:line="328" w:lineRule="atLeast"/>
      <w:textAlignment w:val="center"/>
    </w:pPr>
    <w:rPr>
      <w:rFonts w:ascii="Nunito Sans" w:hAnsi="Nunito Sans" w:cs="Nunito Sans"/>
      <w:color w:val="000000"/>
      <w:lang w:val="en-US"/>
    </w:rPr>
  </w:style>
  <w:style w:type="paragraph" w:customStyle="1" w:styleId="BasicParagraph">
    <w:name w:val="[Basic Paragraph]"/>
    <w:basedOn w:val="Normal"/>
    <w:uiPriority w:val="99"/>
    <w:rsid w:val="00DE4DF8"/>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7255">
      <w:bodyDiv w:val="1"/>
      <w:marLeft w:val="0"/>
      <w:marRight w:val="0"/>
      <w:marTop w:val="0"/>
      <w:marBottom w:val="0"/>
      <w:divBdr>
        <w:top w:val="none" w:sz="0" w:space="0" w:color="auto"/>
        <w:left w:val="none" w:sz="0" w:space="0" w:color="auto"/>
        <w:bottom w:val="none" w:sz="0" w:space="0" w:color="auto"/>
        <w:right w:val="none" w:sz="0" w:space="0" w:color="auto"/>
      </w:divBdr>
    </w:div>
    <w:div w:id="1075316771">
      <w:bodyDiv w:val="1"/>
      <w:marLeft w:val="0"/>
      <w:marRight w:val="0"/>
      <w:marTop w:val="0"/>
      <w:marBottom w:val="0"/>
      <w:divBdr>
        <w:top w:val="none" w:sz="0" w:space="0" w:color="auto"/>
        <w:left w:val="none" w:sz="0" w:space="0" w:color="auto"/>
        <w:bottom w:val="none" w:sz="0" w:space="0" w:color="auto"/>
        <w:right w:val="none" w:sz="0" w:space="0" w:color="auto"/>
      </w:divBdr>
    </w:div>
    <w:div w:id="1245799715">
      <w:bodyDiv w:val="1"/>
      <w:marLeft w:val="0"/>
      <w:marRight w:val="0"/>
      <w:marTop w:val="0"/>
      <w:marBottom w:val="0"/>
      <w:divBdr>
        <w:top w:val="none" w:sz="0" w:space="0" w:color="auto"/>
        <w:left w:val="none" w:sz="0" w:space="0" w:color="auto"/>
        <w:bottom w:val="none" w:sz="0" w:space="0" w:color="auto"/>
        <w:right w:val="none" w:sz="0" w:space="0" w:color="auto"/>
      </w:divBdr>
    </w:div>
    <w:div w:id="172964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bilitygateway.gov.au/sites/default/files/documents/2021-11/1786-australias-disability.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sabilityreform@dss.gov.au" TargetMode="External"/><Relationship Id="rId4" Type="http://schemas.openxmlformats.org/officeDocument/2006/relationships/settings" Target="settings.xml"/><Relationship Id="rId9" Type="http://schemas.openxmlformats.org/officeDocument/2006/relationships/hyperlink" Target="https://www.disabilitygateway.gov.au/sites/default/files/documents/2021-12/1831-checklist.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84E6B-BE1D-4FE6-9774-691C769C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2282</Words>
  <Characters>13490</Characters>
  <Application>Microsoft Office Word</Application>
  <DocSecurity>0</DocSecurity>
  <Lines>321</Lines>
  <Paragraphs>164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2022-10-06T04:53:00Z</dcterms:created>
  <dcterms:modified xsi:type="dcterms:W3CDTF">2022-10-06T04:53:00Z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D7453C877D5D4C4C9B974690E3EAF551</vt:lpwstr>
  </property>
  <property fmtid="{D5CDD505-2E9C-101B-9397-08002B2CF9AE}" pid="9" name="PM_ProtectiveMarkingValue_Footer">
    <vt:lpwstr>OFFICIAL</vt:lpwstr>
  </property>
  <property fmtid="{D5CDD505-2E9C-101B-9397-08002B2CF9AE}" pid="10" name="PM_Originator_Hash_SHA1">
    <vt:lpwstr>4688CA2B5F9BA29381596D1F6150B1DBEFA94D73</vt:lpwstr>
  </property>
  <property fmtid="{D5CDD505-2E9C-101B-9397-08002B2CF9AE}" pid="11" name="PM_OriginationTimeStamp">
    <vt:lpwstr>2022-10-06T04:52:53Z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2E5483087480F06507DECF6C2D27350F</vt:lpwstr>
  </property>
  <property fmtid="{D5CDD505-2E9C-101B-9397-08002B2CF9AE}" pid="21" name="PM_Hash_Salt">
    <vt:lpwstr>436DD645CAFAA6FF4055DFC866F4F122</vt:lpwstr>
  </property>
  <property fmtid="{D5CDD505-2E9C-101B-9397-08002B2CF9AE}" pid="22" name="PM_Hash_SHA1">
    <vt:lpwstr>12C63DBDC4E313F4B97A708C7E9865D564F61B0A</vt:lpwstr>
  </property>
  <property fmtid="{D5CDD505-2E9C-101B-9397-08002B2CF9AE}" pid="23" name="PM_OriginatorUserAccountName_SHA256">
    <vt:lpwstr>298881630DE3A545F6540B54C95D601C84ADCDE4517577518582277565BC7A09</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ies>
</file>