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01" w:rsidRPr="00FC143A" w:rsidRDefault="008C6695" w:rsidP="00F30908">
      <w:pPr>
        <w:pStyle w:val="Title"/>
        <w:ind w:left="-709"/>
        <w:rPr>
          <w:i/>
          <w:iCs/>
          <w:smallCaps/>
          <w:spacing w:val="0"/>
        </w:rPr>
      </w:pPr>
      <w:r>
        <w:rPr>
          <w:spacing w:val="0"/>
        </w:rPr>
        <w:t xml:space="preserve">Explanation </w:t>
      </w:r>
      <w:r w:rsidR="00831981">
        <w:rPr>
          <w:spacing w:val="0"/>
        </w:rPr>
        <w:t>of</w:t>
      </w:r>
      <w:r>
        <w:rPr>
          <w:spacing w:val="0"/>
        </w:rPr>
        <w:t xml:space="preserve"> proposed</w:t>
      </w:r>
      <w:r w:rsidR="00831981">
        <w:rPr>
          <w:spacing w:val="0"/>
        </w:rPr>
        <w:t xml:space="preserve"> changes to the Disability Support Pension Impairment Tables</w:t>
      </w:r>
    </w:p>
    <w:p w:rsidR="0094563F" w:rsidRDefault="0094563F" w:rsidP="0054713E">
      <w:pPr>
        <w:pStyle w:val="Smalltext"/>
        <w:ind w:left="-709"/>
      </w:pPr>
    </w:p>
    <w:p w:rsidR="0094563F" w:rsidRPr="00244B5C" w:rsidRDefault="00244B5C" w:rsidP="004F77F4">
      <w:pPr>
        <w:spacing w:before="800"/>
        <w:ind w:left="-709"/>
        <w:rPr>
          <w:i/>
          <w:iCs/>
          <w:smallCaps/>
          <w:sz w:val="16"/>
          <w:szCs w:val="16"/>
        </w:rPr>
        <w:sectPr w:rsidR="0094563F" w:rsidRPr="00244B5C" w:rsidSect="00A74769">
          <w:footerReference w:type="default" r:id="rId11"/>
          <w:headerReference w:type="first" r:id="rId12"/>
          <w:footerReference w:type="first" r:id="rId13"/>
          <w:pgSz w:w="11906" w:h="16838"/>
          <w:pgMar w:top="1440" w:right="1440" w:bottom="1440" w:left="1440" w:header="283" w:footer="0" w:gutter="0"/>
          <w:cols w:space="708"/>
          <w:titlePg/>
          <w:docGrid w:linePitch="360"/>
        </w:sectPr>
      </w:pPr>
      <w:r w:rsidRPr="00244B5C">
        <w:rPr>
          <w:i/>
          <w:iCs/>
          <w:smallCaps/>
          <w:sz w:val="16"/>
          <w:szCs w:val="16"/>
        </w:rPr>
        <w:t>DSS 2786.09.22</w:t>
      </w:r>
    </w:p>
    <w:p w:rsidR="00831981" w:rsidRDefault="00675A41" w:rsidP="00337926">
      <w:pPr>
        <w:pStyle w:val="Heading1"/>
      </w:pPr>
      <w:r>
        <w:t>Introduction</w:t>
      </w:r>
    </w:p>
    <w:p w:rsidR="002521B5" w:rsidRDefault="002521B5" w:rsidP="002521B5">
      <w:r>
        <w:t xml:space="preserve">There are currently more than 750,000 people in receipt of DSP. To be eligible for DSP, applicants must have an </w:t>
      </w:r>
      <w:r w:rsidR="007B2BC4">
        <w:t>impairment, which</w:t>
      </w:r>
      <w:r>
        <w:t xml:space="preserve"> attracts at least 20 points under the Impairment Tables. When applying for DSP, the person must also be assessed as being unable to work for 15 or more hours per week, for at least the next two years, because of </w:t>
      </w:r>
      <w:r w:rsidR="008C6695">
        <w:t>a physical, intellectual or psychiatric impairment</w:t>
      </w:r>
      <w:r>
        <w:t>.</w:t>
      </w:r>
    </w:p>
    <w:p w:rsidR="002521B5" w:rsidRDefault="002521B5" w:rsidP="002521B5">
      <w:r>
        <w:t xml:space="preserve">The legislative instrument </w:t>
      </w:r>
      <w:r w:rsidRPr="00A56B82">
        <w:rPr>
          <w:i/>
        </w:rPr>
        <w:t>‘Social Security (Tables for the Assessment of</w:t>
      </w:r>
      <w:r w:rsidR="00712456">
        <w:rPr>
          <w:i/>
        </w:rPr>
        <w:t> </w:t>
      </w:r>
      <w:r w:rsidRPr="00A56B82">
        <w:rPr>
          <w:i/>
        </w:rPr>
        <w:t>Work</w:t>
      </w:r>
      <w:r w:rsidR="0060593B">
        <w:rPr>
          <w:i/>
        </w:rPr>
        <w:noBreakHyphen/>
      </w:r>
      <w:r w:rsidRPr="00A56B82">
        <w:rPr>
          <w:i/>
        </w:rPr>
        <w:t>related  Impairment for Disability Support Pension) Determination 2011’</w:t>
      </w:r>
      <w:r>
        <w:t xml:space="preserve"> (the</w:t>
      </w:r>
      <w:r w:rsidR="00712456">
        <w:t> </w:t>
      </w:r>
      <w:r>
        <w:t>Impairment Tables) contains 15 individual Impairment Tables used to assess a</w:t>
      </w:r>
      <w:r w:rsidR="00712456">
        <w:t> </w:t>
      </w:r>
      <w:r>
        <w:t>person’s functional impairment and its effect on their capacity to work.</w:t>
      </w:r>
    </w:p>
    <w:p w:rsidR="00831981" w:rsidRDefault="00831981" w:rsidP="00831981">
      <w:r>
        <w:t xml:space="preserve">The Department of Social Services (the </w:t>
      </w:r>
      <w:r w:rsidR="0094762F">
        <w:t>d</w:t>
      </w:r>
      <w:r>
        <w:t>epartment) has been undertaking a review of the DSP Impairment Tables legislative instrument</w:t>
      </w:r>
      <w:r w:rsidR="00675A41">
        <w:t xml:space="preserve"> ahead of the instrument</w:t>
      </w:r>
      <w:r w:rsidR="00D413AB">
        <w:t xml:space="preserve"> lapsing on</w:t>
      </w:r>
      <w:r w:rsidR="00675A41">
        <w:t xml:space="preserve"> 1 April 2023</w:t>
      </w:r>
      <w:r>
        <w:t>. As part of th</w:t>
      </w:r>
      <w:r w:rsidR="00302614">
        <w:t>is</w:t>
      </w:r>
      <w:r>
        <w:t xml:space="preserve"> review, the </w:t>
      </w:r>
      <w:r w:rsidR="0094762F">
        <w:t>d</w:t>
      </w:r>
      <w:r>
        <w:t>epartment</w:t>
      </w:r>
      <w:r w:rsidR="00337926" w:rsidRPr="00377173">
        <w:t xml:space="preserve"> </w:t>
      </w:r>
      <w:r>
        <w:t>consulted with</w:t>
      </w:r>
      <w:r w:rsidR="00F26F15">
        <w:t xml:space="preserve"> key stakeholders, including</w:t>
      </w:r>
      <w:r>
        <w:t xml:space="preserve"> disability peak </w:t>
      </w:r>
      <w:r w:rsidR="002521B5">
        <w:t>bodies</w:t>
      </w:r>
      <w:r w:rsidR="00EA610A">
        <w:t xml:space="preserve"> </w:t>
      </w:r>
      <w:r>
        <w:t xml:space="preserve">and advocacy groups, medical professionals, Services Australia and individuals with a lived experience of the DSP process. Feedback received during this process was used to inform proposed changes to the new draft legislative instrument. </w:t>
      </w:r>
    </w:p>
    <w:p w:rsidR="00654ED5" w:rsidRDefault="0043353B" w:rsidP="00675A41">
      <w:pPr>
        <w:pStyle w:val="Heading1"/>
      </w:pPr>
      <w:r>
        <w:t>Changes resulting from the Review</w:t>
      </w:r>
    </w:p>
    <w:p w:rsidR="002B2F2C" w:rsidRDefault="0043353B" w:rsidP="0043353B">
      <w:r>
        <w:t>Following</w:t>
      </w:r>
      <w:r w:rsidR="00302614">
        <w:t xml:space="preserve"> the first</w:t>
      </w:r>
      <w:r>
        <w:t xml:space="preserve"> </w:t>
      </w:r>
      <w:r w:rsidR="008C6695">
        <w:t xml:space="preserve">round of </w:t>
      </w:r>
      <w:r>
        <w:t>public consultation</w:t>
      </w:r>
      <w:r w:rsidR="008C6695">
        <w:t>s</w:t>
      </w:r>
      <w:r>
        <w:t xml:space="preserve">, the </w:t>
      </w:r>
      <w:r w:rsidR="0094762F">
        <w:t>d</w:t>
      </w:r>
      <w:r>
        <w:t>epartment collated issues raised</w:t>
      </w:r>
      <w:r w:rsidR="0073357A">
        <w:t xml:space="preserve"> to determine those that fell within the scope of the Impairment Tables legislative instrument. Consideration was given to how concerns could be</w:t>
      </w:r>
      <w:r w:rsidR="00712456">
        <w:t> </w:t>
      </w:r>
      <w:r w:rsidR="0073357A">
        <w:t xml:space="preserve">appropriately addressed, </w:t>
      </w:r>
      <w:r w:rsidR="00302614">
        <w:t>for example,</w:t>
      </w:r>
      <w:r w:rsidR="0073357A">
        <w:t xml:space="preserve"> either as changes to the legislative instrument or to the Social Security Guide </w:t>
      </w:r>
      <w:r w:rsidR="002B2F2C">
        <w:t xml:space="preserve">(the Guide) </w:t>
      </w:r>
      <w:r w:rsidR="0073357A">
        <w:t>as</w:t>
      </w:r>
      <w:r w:rsidR="002B2F2C">
        <w:t xml:space="preserve"> specific guidance for assessors.</w:t>
      </w:r>
    </w:p>
    <w:p w:rsidR="00243EEB" w:rsidRDefault="00243EEB" w:rsidP="0043353B">
      <w:r>
        <w:t>Any issues raised during the review not contained in the legislative instrument were considered out of scope</w:t>
      </w:r>
      <w:r w:rsidR="00E3659A">
        <w:t>.</w:t>
      </w:r>
      <w:r w:rsidR="00FF2158">
        <w:t xml:space="preserve"> </w:t>
      </w:r>
      <w:r>
        <w:t xml:space="preserve">These issues </w:t>
      </w:r>
      <w:r w:rsidR="008C6695">
        <w:t xml:space="preserve">have been noted and </w:t>
      </w:r>
      <w:r>
        <w:t>may be considered as</w:t>
      </w:r>
      <w:r w:rsidR="00712456">
        <w:t> </w:t>
      </w:r>
      <w:r>
        <w:t>part of future DSP policy development.</w:t>
      </w:r>
    </w:p>
    <w:p w:rsidR="0043353B" w:rsidRDefault="00302614" w:rsidP="0043353B">
      <w:r>
        <w:t>T</w:t>
      </w:r>
      <w:r w:rsidR="002B2F2C">
        <w:t>his paper provide</w:t>
      </w:r>
      <w:r>
        <w:t>s</w:t>
      </w:r>
      <w:r w:rsidR="002B2F2C">
        <w:t xml:space="preserve"> a summary of the proposed changes to the legislative instrument and the Guide.</w:t>
      </w:r>
      <w:r w:rsidR="0043353B">
        <w:t xml:space="preserve"> </w:t>
      </w:r>
    </w:p>
    <w:p w:rsidR="00675A41" w:rsidRDefault="005A5059" w:rsidP="00675A41">
      <w:pPr>
        <w:pStyle w:val="Heading1"/>
      </w:pPr>
      <w:r>
        <w:t>Next Steps for the Review</w:t>
      </w:r>
    </w:p>
    <w:p w:rsidR="005A5059" w:rsidRPr="005A5059" w:rsidRDefault="005A5059" w:rsidP="005A5059">
      <w:r>
        <w:t xml:space="preserve">The </w:t>
      </w:r>
      <w:r w:rsidR="0094762F">
        <w:t>d</w:t>
      </w:r>
      <w:r>
        <w:t xml:space="preserve">epartment is now seeking feedback on the proposed changes to the Impairment Tables. </w:t>
      </w:r>
      <w:r w:rsidR="00654ED5">
        <w:t xml:space="preserve">To provide feedback on the changes, </w:t>
      </w:r>
      <w:r w:rsidR="00B03DED">
        <w:t>follow the instructions on</w:t>
      </w:r>
      <w:r w:rsidR="00712456">
        <w:t> </w:t>
      </w:r>
      <w:r w:rsidR="00B03DED">
        <w:t xml:space="preserve">the </w:t>
      </w:r>
      <w:r w:rsidR="0094762F">
        <w:t>d</w:t>
      </w:r>
      <w:r w:rsidR="00654ED5">
        <w:t xml:space="preserve">epartment’s Engage consultation portal at </w:t>
      </w:r>
      <w:hyperlink r:id="rId14" w:history="1">
        <w:r w:rsidR="00654ED5" w:rsidRPr="00F324E7">
          <w:rPr>
            <w:rStyle w:val="Hyperlink"/>
            <w:sz w:val="24"/>
          </w:rPr>
          <w:t>www.engage.dss.gov.au</w:t>
        </w:r>
      </w:hyperlink>
      <w:r w:rsidR="00654ED5">
        <w:t xml:space="preserve">. </w:t>
      </w:r>
    </w:p>
    <w:p w:rsidR="004B7C62" w:rsidRDefault="004B7C62" w:rsidP="004B7C62"/>
    <w:p w:rsidR="004B7C62" w:rsidRDefault="004B7C62">
      <w:pPr>
        <w:spacing w:before="0" w:after="200" w:line="276" w:lineRule="auto"/>
      </w:pPr>
      <w:r>
        <w:br w:type="page"/>
      </w:r>
    </w:p>
    <w:p w:rsidR="004B7C62" w:rsidRDefault="004B7C62" w:rsidP="004B7C62">
      <w:pPr>
        <w:sectPr w:rsidR="004B7C62" w:rsidSect="000F75FC">
          <w:headerReference w:type="even" r:id="rId15"/>
          <w:headerReference w:type="default" r:id="rId16"/>
          <w:headerReference w:type="first" r:id="rId17"/>
          <w:footerReference w:type="first" r:id="rId18"/>
          <w:pgSz w:w="11906" w:h="16838"/>
          <w:pgMar w:top="1134" w:right="1418" w:bottom="1418" w:left="1134" w:header="851" w:footer="0" w:gutter="0"/>
          <w:pgNumType w:start="2"/>
          <w:cols w:space="708"/>
          <w:titlePg/>
          <w:docGrid w:linePitch="360"/>
        </w:sectPr>
      </w:pPr>
    </w:p>
    <w:p w:rsidR="00675A41" w:rsidRDefault="00675A41" w:rsidP="00675A41">
      <w:pPr>
        <w:pStyle w:val="Heading1"/>
      </w:pPr>
      <w:r>
        <w:t xml:space="preserve">Proposed amendments </w:t>
      </w:r>
      <w:r w:rsidR="00B454CA">
        <w:t>resulting from the Impairment Tables Review</w:t>
      </w:r>
    </w:p>
    <w:p w:rsidR="007F1DD7" w:rsidRDefault="007F1DD7" w:rsidP="00337926">
      <w:pPr>
        <w:pStyle w:val="Heading2"/>
      </w:pPr>
      <w:r>
        <w:t>New Impairment Tables numbering</w:t>
      </w:r>
    </w:p>
    <w:p w:rsidR="007F1DD7" w:rsidRDefault="00D127FA" w:rsidP="00FB42C6">
      <w:r>
        <w:t>The current Table 6 – ‘Functioning related to Alcohol, Drug and Other Substance Use’ has been removed</w:t>
      </w:r>
      <w:r w:rsidR="008326CC">
        <w:t xml:space="preserve"> (as unlike the other T</w:t>
      </w:r>
      <w:r w:rsidR="008C6695">
        <w:t>ables, it is diagnosis based, not functional based)</w:t>
      </w:r>
      <w:r>
        <w:t xml:space="preserve"> and the functional impacts resulting from substance misuse conditions have been captured in</w:t>
      </w:r>
      <w:r w:rsidR="00984489">
        <w:t xml:space="preserve"> other</w:t>
      </w:r>
      <w:r>
        <w:t xml:space="preserve"> Tables where appropriate. </w:t>
      </w:r>
      <w:r w:rsidR="00D17BD4">
        <w:t>As a result, the new Impairment Tables have been renumbered as below</w:t>
      </w:r>
      <w:r w:rsidR="00FB42C6">
        <w:t xml:space="preserve"> and will be referred to</w:t>
      </w:r>
      <w:r w:rsidR="00712456">
        <w:t> </w:t>
      </w:r>
      <w:r w:rsidR="00FB42C6">
        <w:t>as</w:t>
      </w:r>
      <w:r w:rsidR="00712456">
        <w:rPr>
          <w:vertAlign w:val="subscript"/>
        </w:rPr>
        <w:t> </w:t>
      </w:r>
      <w:r w:rsidR="00FB42C6">
        <w:t>such throughout this paper</w:t>
      </w:r>
      <w:r w:rsidR="00D17BD4">
        <w:t xml:space="preserve">: </w:t>
      </w:r>
    </w:p>
    <w:p w:rsidR="00D17BD4" w:rsidRDefault="00D17BD4" w:rsidP="00FB42C6">
      <w:r>
        <w:t>Table 1 – Functions requiring Physical Exertion and Stamina</w:t>
      </w:r>
    </w:p>
    <w:p w:rsidR="00D17BD4" w:rsidRDefault="00D17BD4" w:rsidP="00FB42C6">
      <w:r>
        <w:t>Table 2 – Upper Limb Function</w:t>
      </w:r>
    </w:p>
    <w:p w:rsidR="00D17BD4" w:rsidRDefault="00D17BD4" w:rsidP="00FB42C6">
      <w:r>
        <w:t>Table 3 – Lower Limb Function</w:t>
      </w:r>
    </w:p>
    <w:p w:rsidR="00D17BD4" w:rsidRDefault="00D17BD4" w:rsidP="00FB42C6">
      <w:r>
        <w:t>Table 4 – Spinal Function</w:t>
      </w:r>
    </w:p>
    <w:p w:rsidR="00D17BD4" w:rsidRDefault="00D17BD4" w:rsidP="00FB42C6">
      <w:r>
        <w:t>Table 5 – Mental Health Function</w:t>
      </w:r>
    </w:p>
    <w:p w:rsidR="00D17BD4" w:rsidRDefault="00D17BD4" w:rsidP="00FB42C6">
      <w:r>
        <w:t>Table 6 – Brain Function</w:t>
      </w:r>
    </w:p>
    <w:p w:rsidR="00D17BD4" w:rsidRDefault="00D17BD4" w:rsidP="00FB42C6">
      <w:r>
        <w:t>Table 7 – Communication Function</w:t>
      </w:r>
    </w:p>
    <w:p w:rsidR="00D17BD4" w:rsidRDefault="00D17BD4" w:rsidP="00FB42C6">
      <w:r>
        <w:t xml:space="preserve">Table 8 – Intellectual Function </w:t>
      </w:r>
    </w:p>
    <w:p w:rsidR="00D17BD4" w:rsidRDefault="00D17BD4" w:rsidP="00FB42C6">
      <w:r>
        <w:t>Table 9 – Digestive and Reproductive Function</w:t>
      </w:r>
    </w:p>
    <w:p w:rsidR="00D17BD4" w:rsidRDefault="00D17BD4" w:rsidP="00FB42C6">
      <w:r>
        <w:t>Table 10 – Hearing and other Functions of the Ear</w:t>
      </w:r>
    </w:p>
    <w:p w:rsidR="00D17BD4" w:rsidRDefault="00D17BD4" w:rsidP="00FB42C6">
      <w:r>
        <w:t>Table 11 – Visual Function</w:t>
      </w:r>
    </w:p>
    <w:p w:rsidR="00D17BD4" w:rsidRDefault="00D17BD4" w:rsidP="00FB42C6">
      <w:r>
        <w:t xml:space="preserve">Table 12 – Continence Function </w:t>
      </w:r>
    </w:p>
    <w:p w:rsidR="00D17BD4" w:rsidRDefault="00D17BD4" w:rsidP="00FB42C6">
      <w:r>
        <w:t>Table 13 – Functions of the Skin</w:t>
      </w:r>
    </w:p>
    <w:p w:rsidR="00D17BD4" w:rsidRPr="007F1DD7" w:rsidRDefault="00D17BD4" w:rsidP="00FB42C6">
      <w:r>
        <w:t>Table 14 – Functions of Consciousness</w:t>
      </w:r>
    </w:p>
    <w:p w:rsidR="001821E0" w:rsidRDefault="001821E0" w:rsidP="00337926">
      <w:pPr>
        <w:pStyle w:val="Heading2"/>
        <w:sectPr w:rsidR="001821E0" w:rsidSect="00F47312">
          <w:pgSz w:w="11907" w:h="16840" w:code="9"/>
          <w:pgMar w:top="1134" w:right="1418" w:bottom="1418" w:left="1134" w:header="851" w:footer="0" w:gutter="0"/>
          <w:cols w:space="708"/>
          <w:titlePg/>
          <w:docGrid w:linePitch="360"/>
        </w:sectPr>
      </w:pPr>
    </w:p>
    <w:p w:rsidR="00337926" w:rsidRDefault="00675A41" w:rsidP="00337926">
      <w:pPr>
        <w:pStyle w:val="Heading2"/>
      </w:pPr>
      <w:r>
        <w:t>Summary table</w:t>
      </w:r>
      <w:r w:rsidR="00B454CA">
        <w:t xml:space="preserve"> of changes to the legislative instrument</w:t>
      </w:r>
      <w:r w:rsidR="00337926">
        <w:t xml:space="preserve"> </w:t>
      </w:r>
    </w:p>
    <w:p w:rsidR="00AA7226" w:rsidRDefault="00675A41" w:rsidP="00124B1D">
      <w:r>
        <w:t xml:space="preserve">The table below </w:t>
      </w:r>
      <w:r w:rsidR="008C6695">
        <w:t xml:space="preserve">summarises </w:t>
      </w:r>
      <w:r>
        <w:t>the proposed changes to the DSP Impairment Tables</w:t>
      </w:r>
      <w:r w:rsidR="00B454CA">
        <w:t xml:space="preserve"> legislative instrument</w:t>
      </w:r>
      <w:r>
        <w:t>.</w:t>
      </w:r>
    </w:p>
    <w:tbl>
      <w:tblPr>
        <w:tblStyle w:val="DSSDatatablestyle"/>
        <w:tblpPr w:leftFromText="180" w:rightFromText="180" w:vertAnchor="text" w:horzAnchor="page" w:tblpX="1283" w:tblpY="243"/>
        <w:tblW w:w="21546" w:type="dxa"/>
        <w:tblInd w:w="0" w:type="dxa"/>
        <w:tblLook w:val="04E0" w:firstRow="1" w:lastRow="1" w:firstColumn="1" w:lastColumn="0" w:noHBand="0" w:noVBand="1"/>
        <w:tblCaption w:val="DSS Data table style"/>
      </w:tblPr>
      <w:tblGrid>
        <w:gridCol w:w="2552"/>
        <w:gridCol w:w="2551"/>
        <w:gridCol w:w="8931"/>
        <w:gridCol w:w="7512"/>
      </w:tblGrid>
      <w:tr w:rsidR="00AD475A" w:rsidRPr="00124B1D" w:rsidTr="002A28B3">
        <w:trPr>
          <w:cnfStyle w:val="100000000000" w:firstRow="1" w:lastRow="0" w:firstColumn="0" w:lastColumn="0" w:oddVBand="0" w:evenVBand="0" w:oddHBand="0" w:evenHBand="0" w:firstRowFirstColumn="0" w:firstRowLastColumn="0" w:lastRowFirstColumn="0" w:lastRowLastColumn="0"/>
          <w:tblHeader/>
        </w:trPr>
        <w:tc>
          <w:tcPr>
            <w:tcW w:w="2552" w:type="dxa"/>
          </w:tcPr>
          <w:p w:rsidR="00506DA0" w:rsidRPr="00124B1D" w:rsidRDefault="00506DA0" w:rsidP="000F75FC">
            <w:pPr>
              <w:rPr>
                <w:sz w:val="22"/>
              </w:rPr>
            </w:pPr>
            <w:r>
              <w:rPr>
                <w:sz w:val="22"/>
              </w:rPr>
              <w:t>Category of change</w:t>
            </w:r>
          </w:p>
        </w:tc>
        <w:tc>
          <w:tcPr>
            <w:tcW w:w="2551" w:type="dxa"/>
          </w:tcPr>
          <w:p w:rsidR="00506DA0" w:rsidRPr="00124B1D" w:rsidRDefault="0044275B" w:rsidP="000F75FC">
            <w:pPr>
              <w:rPr>
                <w:sz w:val="22"/>
              </w:rPr>
            </w:pPr>
            <w:r>
              <w:rPr>
                <w:sz w:val="22"/>
              </w:rPr>
              <w:t>Section</w:t>
            </w:r>
          </w:p>
        </w:tc>
        <w:tc>
          <w:tcPr>
            <w:tcW w:w="8931" w:type="dxa"/>
          </w:tcPr>
          <w:p w:rsidR="00506DA0" w:rsidRPr="00124B1D" w:rsidRDefault="00506DA0" w:rsidP="000F75FC">
            <w:pPr>
              <w:rPr>
                <w:sz w:val="22"/>
              </w:rPr>
            </w:pPr>
            <w:r w:rsidRPr="00124B1D">
              <w:rPr>
                <w:sz w:val="22"/>
              </w:rPr>
              <w:t>Proposed change</w:t>
            </w:r>
          </w:p>
        </w:tc>
        <w:tc>
          <w:tcPr>
            <w:tcW w:w="7512" w:type="dxa"/>
          </w:tcPr>
          <w:p w:rsidR="00506DA0" w:rsidRPr="00124B1D" w:rsidRDefault="00506DA0" w:rsidP="000F75FC">
            <w:pPr>
              <w:rPr>
                <w:sz w:val="22"/>
              </w:rPr>
            </w:pPr>
            <w:r w:rsidRPr="00124B1D">
              <w:rPr>
                <w:sz w:val="22"/>
              </w:rPr>
              <w:t>Impact for DSP claimants</w:t>
            </w:r>
          </w:p>
        </w:tc>
      </w:tr>
      <w:tr w:rsidR="003B1738" w:rsidRPr="00124B1D" w:rsidTr="002A28B3">
        <w:trPr>
          <w:trHeight w:val="454"/>
        </w:trPr>
        <w:tc>
          <w:tcPr>
            <w:tcW w:w="5103" w:type="dxa"/>
            <w:gridSpan w:val="2"/>
          </w:tcPr>
          <w:p w:rsidR="003B1738" w:rsidRPr="00067EA2" w:rsidRDefault="003B1738" w:rsidP="000F75FC">
            <w:pPr>
              <w:rPr>
                <w:sz w:val="20"/>
                <w:szCs w:val="20"/>
              </w:rPr>
            </w:pPr>
            <w:r w:rsidRPr="003B1738">
              <w:rPr>
                <w:b/>
                <w:sz w:val="20"/>
                <w:szCs w:val="20"/>
              </w:rPr>
              <w:t xml:space="preserve">Fully </w:t>
            </w:r>
            <w:r>
              <w:rPr>
                <w:b/>
                <w:sz w:val="20"/>
                <w:szCs w:val="20"/>
              </w:rPr>
              <w:t>diagnosed, treated and s</w:t>
            </w:r>
            <w:r w:rsidRPr="003B1738">
              <w:rPr>
                <w:b/>
                <w:sz w:val="20"/>
                <w:szCs w:val="20"/>
              </w:rPr>
              <w:t>tabilised</w:t>
            </w:r>
            <w:r>
              <w:rPr>
                <w:b/>
                <w:sz w:val="20"/>
                <w:szCs w:val="20"/>
              </w:rPr>
              <w:t xml:space="preserve"> (FDTS) and permanency</w:t>
            </w:r>
          </w:p>
        </w:tc>
        <w:tc>
          <w:tcPr>
            <w:tcW w:w="8931" w:type="dxa"/>
          </w:tcPr>
          <w:p w:rsidR="003B1738" w:rsidRPr="00067EA2" w:rsidRDefault="003B1738" w:rsidP="000F75FC">
            <w:pPr>
              <w:rPr>
                <w:sz w:val="20"/>
                <w:szCs w:val="20"/>
              </w:rPr>
            </w:pPr>
          </w:p>
        </w:tc>
        <w:tc>
          <w:tcPr>
            <w:tcW w:w="7512" w:type="dxa"/>
          </w:tcPr>
          <w:p w:rsidR="003B1738" w:rsidRPr="00067EA2" w:rsidRDefault="003B1738" w:rsidP="000F75FC">
            <w:pPr>
              <w:rPr>
                <w:sz w:val="20"/>
                <w:szCs w:val="20"/>
              </w:rPr>
            </w:pPr>
          </w:p>
        </w:tc>
      </w:tr>
      <w:tr w:rsidR="003B1738" w:rsidRPr="00124B1D" w:rsidTr="002A28B3">
        <w:trPr>
          <w:cnfStyle w:val="000000010000" w:firstRow="0" w:lastRow="0" w:firstColumn="0" w:lastColumn="0" w:oddVBand="0" w:evenVBand="0" w:oddHBand="0" w:evenHBand="1" w:firstRowFirstColumn="0" w:firstRowLastColumn="0" w:lastRowFirstColumn="0" w:lastRowLastColumn="0"/>
          <w:trHeight w:val="454"/>
        </w:trPr>
        <w:tc>
          <w:tcPr>
            <w:tcW w:w="2552" w:type="dxa"/>
          </w:tcPr>
          <w:p w:rsidR="003B1738" w:rsidRPr="00067EA2" w:rsidRDefault="003B1738" w:rsidP="003B1738">
            <w:pPr>
              <w:rPr>
                <w:sz w:val="20"/>
                <w:szCs w:val="20"/>
              </w:rPr>
            </w:pPr>
            <w:r w:rsidRPr="00067EA2">
              <w:rPr>
                <w:sz w:val="20"/>
                <w:szCs w:val="20"/>
              </w:rPr>
              <w:t>Change to the ‘fully diagnosed, treated and stabilised terminology’</w:t>
            </w:r>
          </w:p>
        </w:tc>
        <w:tc>
          <w:tcPr>
            <w:tcW w:w="2551" w:type="dxa"/>
          </w:tcPr>
          <w:p w:rsidR="003B1738" w:rsidRPr="00067EA2" w:rsidRDefault="003B1738" w:rsidP="003B1738">
            <w:pPr>
              <w:rPr>
                <w:sz w:val="20"/>
                <w:szCs w:val="20"/>
              </w:rPr>
            </w:pPr>
            <w:r w:rsidRPr="00067EA2">
              <w:rPr>
                <w:sz w:val="20"/>
                <w:szCs w:val="20"/>
              </w:rPr>
              <w:t>Part 2, Section 8  - Applying the Tables</w:t>
            </w:r>
          </w:p>
        </w:tc>
        <w:tc>
          <w:tcPr>
            <w:tcW w:w="8931" w:type="dxa"/>
          </w:tcPr>
          <w:p w:rsidR="003B1738" w:rsidRPr="00BC5181" w:rsidRDefault="003B1738" w:rsidP="00ED4DA3">
            <w:pPr>
              <w:pStyle w:val="ListParagraph"/>
              <w:numPr>
                <w:ilvl w:val="0"/>
                <w:numId w:val="8"/>
              </w:numPr>
              <w:rPr>
                <w:sz w:val="20"/>
                <w:szCs w:val="20"/>
              </w:rPr>
            </w:pPr>
            <w:r w:rsidRPr="0088730F">
              <w:rPr>
                <w:sz w:val="20"/>
                <w:szCs w:val="20"/>
              </w:rPr>
              <w:t xml:space="preserve">Removal of the term ‘fully diagnosed, treated and stabilised’ and replaced with ‘diagnosed, reasonably treated and stabilised’. The term ‘permanent condition’ has also been removed and instead </w:t>
            </w:r>
            <w:r w:rsidR="00E723AB" w:rsidRPr="0088730F">
              <w:rPr>
                <w:sz w:val="20"/>
                <w:szCs w:val="20"/>
              </w:rPr>
              <w:t xml:space="preserve">clarifies that for an impairment rating to be assigned, </w:t>
            </w:r>
            <w:r w:rsidRPr="0088730F">
              <w:rPr>
                <w:sz w:val="20"/>
                <w:szCs w:val="20"/>
              </w:rPr>
              <w:t>a condition must meet the criteria of ‘diagnosed, reasonably treated and stabilised’</w:t>
            </w:r>
            <w:r w:rsidR="00E723AB" w:rsidRPr="0088730F">
              <w:rPr>
                <w:sz w:val="20"/>
                <w:szCs w:val="20"/>
              </w:rPr>
              <w:t>, and the resulting impairment is more likely than not, in light of available evidence, to</w:t>
            </w:r>
            <w:r w:rsidR="00712456">
              <w:rPr>
                <w:sz w:val="20"/>
                <w:szCs w:val="20"/>
              </w:rPr>
              <w:t> </w:t>
            </w:r>
            <w:r w:rsidR="00E723AB" w:rsidRPr="0088730F">
              <w:rPr>
                <w:sz w:val="20"/>
                <w:szCs w:val="20"/>
              </w:rPr>
              <w:t>persist for more than 2 years</w:t>
            </w:r>
            <w:r w:rsidRPr="0088730F">
              <w:rPr>
                <w:sz w:val="20"/>
                <w:szCs w:val="20"/>
              </w:rPr>
              <w:t>.</w:t>
            </w:r>
          </w:p>
        </w:tc>
        <w:tc>
          <w:tcPr>
            <w:tcW w:w="7512" w:type="dxa"/>
          </w:tcPr>
          <w:p w:rsidR="003B1738" w:rsidRPr="00067EA2" w:rsidRDefault="00BA7E9F" w:rsidP="006C3AE2">
            <w:pPr>
              <w:rPr>
                <w:sz w:val="20"/>
                <w:szCs w:val="20"/>
              </w:rPr>
            </w:pPr>
            <w:r>
              <w:rPr>
                <w:sz w:val="20"/>
                <w:szCs w:val="20"/>
              </w:rPr>
              <w:t xml:space="preserve">The changes to this terminology is aimed to </w:t>
            </w:r>
            <w:r w:rsidR="006C3AE2">
              <w:rPr>
                <w:sz w:val="20"/>
                <w:szCs w:val="20"/>
              </w:rPr>
              <w:t>improve clarity</w:t>
            </w:r>
            <w:r>
              <w:rPr>
                <w:sz w:val="20"/>
                <w:szCs w:val="20"/>
              </w:rPr>
              <w:t xml:space="preserve"> around the diagnosis, treatment and stabilising of a condition to </w:t>
            </w:r>
            <w:r w:rsidR="00053C7A">
              <w:rPr>
                <w:sz w:val="20"/>
                <w:szCs w:val="20"/>
              </w:rPr>
              <w:t>determine</w:t>
            </w:r>
            <w:r>
              <w:rPr>
                <w:sz w:val="20"/>
                <w:szCs w:val="20"/>
              </w:rPr>
              <w:t xml:space="preserve"> qualification for DSP.</w:t>
            </w:r>
          </w:p>
        </w:tc>
      </w:tr>
      <w:tr w:rsidR="003B1738" w:rsidRPr="00124B1D" w:rsidTr="002A28B3">
        <w:trPr>
          <w:trHeight w:val="454"/>
        </w:trPr>
        <w:tc>
          <w:tcPr>
            <w:tcW w:w="5103" w:type="dxa"/>
            <w:gridSpan w:val="2"/>
          </w:tcPr>
          <w:p w:rsidR="003B1738" w:rsidRPr="003B1738" w:rsidRDefault="00C34B81" w:rsidP="000F75FC">
            <w:pPr>
              <w:rPr>
                <w:b/>
                <w:sz w:val="20"/>
                <w:szCs w:val="20"/>
              </w:rPr>
            </w:pPr>
            <w:r>
              <w:rPr>
                <w:b/>
                <w:sz w:val="20"/>
                <w:szCs w:val="20"/>
              </w:rPr>
              <w:t xml:space="preserve">Operational </w:t>
            </w:r>
            <w:r w:rsidR="003B1738">
              <w:rPr>
                <w:b/>
                <w:sz w:val="20"/>
                <w:szCs w:val="20"/>
              </w:rPr>
              <w:t xml:space="preserve">improvements </w:t>
            </w:r>
          </w:p>
        </w:tc>
        <w:tc>
          <w:tcPr>
            <w:tcW w:w="8931" w:type="dxa"/>
          </w:tcPr>
          <w:p w:rsidR="003B1738" w:rsidRPr="00067EA2" w:rsidRDefault="003B1738" w:rsidP="00ED4DA3">
            <w:pPr>
              <w:pStyle w:val="ListParagraph"/>
              <w:rPr>
                <w:sz w:val="20"/>
                <w:szCs w:val="20"/>
              </w:rPr>
            </w:pPr>
          </w:p>
        </w:tc>
        <w:tc>
          <w:tcPr>
            <w:tcW w:w="7512" w:type="dxa"/>
          </w:tcPr>
          <w:p w:rsidR="003B1738" w:rsidRPr="00067EA2" w:rsidRDefault="003B1738" w:rsidP="000F75FC">
            <w:pPr>
              <w:rPr>
                <w:sz w:val="20"/>
                <w:szCs w:val="20"/>
              </w:rPr>
            </w:pPr>
          </w:p>
        </w:tc>
      </w:tr>
      <w:tr w:rsidR="00AD475A" w:rsidRPr="00124B1D" w:rsidTr="002A28B3">
        <w:trPr>
          <w:cnfStyle w:val="000000010000" w:firstRow="0" w:lastRow="0" w:firstColumn="0" w:lastColumn="0" w:oddVBand="0" w:evenVBand="0" w:oddHBand="0" w:evenHBand="1" w:firstRowFirstColumn="0" w:firstRowLastColumn="0" w:lastRowFirstColumn="0" w:lastRowLastColumn="0"/>
          <w:trHeight w:val="454"/>
        </w:trPr>
        <w:tc>
          <w:tcPr>
            <w:tcW w:w="2552" w:type="dxa"/>
          </w:tcPr>
          <w:p w:rsidR="00506DA0" w:rsidRPr="00067EA2" w:rsidRDefault="005A2FB5" w:rsidP="000F75FC">
            <w:pPr>
              <w:rPr>
                <w:sz w:val="20"/>
                <w:szCs w:val="20"/>
              </w:rPr>
            </w:pPr>
            <w:r w:rsidRPr="00067EA2">
              <w:rPr>
                <w:sz w:val="20"/>
                <w:szCs w:val="20"/>
              </w:rPr>
              <w:t>Additions to definitions specific to the instrument</w:t>
            </w:r>
          </w:p>
        </w:tc>
        <w:tc>
          <w:tcPr>
            <w:tcW w:w="2551" w:type="dxa"/>
          </w:tcPr>
          <w:p w:rsidR="00506DA0" w:rsidRPr="00067EA2" w:rsidRDefault="00506DA0" w:rsidP="000F75FC">
            <w:pPr>
              <w:rPr>
                <w:sz w:val="20"/>
                <w:szCs w:val="20"/>
              </w:rPr>
            </w:pPr>
            <w:r w:rsidRPr="00067EA2">
              <w:rPr>
                <w:sz w:val="20"/>
                <w:szCs w:val="20"/>
              </w:rPr>
              <w:t>Part 1, Section 5 - Definitions</w:t>
            </w:r>
          </w:p>
        </w:tc>
        <w:tc>
          <w:tcPr>
            <w:tcW w:w="8931" w:type="dxa"/>
          </w:tcPr>
          <w:p w:rsidR="00506DA0" w:rsidRPr="00BC5181" w:rsidRDefault="00506DA0" w:rsidP="00ED4DA3">
            <w:pPr>
              <w:pStyle w:val="ListParagraph"/>
              <w:numPr>
                <w:ilvl w:val="0"/>
                <w:numId w:val="8"/>
              </w:numPr>
              <w:rPr>
                <w:sz w:val="20"/>
                <w:szCs w:val="20"/>
              </w:rPr>
            </w:pPr>
            <w:r w:rsidRPr="0088730F">
              <w:rPr>
                <w:sz w:val="20"/>
                <w:szCs w:val="20"/>
              </w:rPr>
              <w:t>Inclusion of a definition of ‘assistance’</w:t>
            </w:r>
            <w:r w:rsidR="00E723AB" w:rsidRPr="0088730F">
              <w:rPr>
                <w:sz w:val="20"/>
                <w:szCs w:val="20"/>
              </w:rPr>
              <w:t xml:space="preserve"> to clarify assistance means assistance from another person,</w:t>
            </w:r>
            <w:r w:rsidRPr="0088730F">
              <w:rPr>
                <w:sz w:val="20"/>
                <w:szCs w:val="20"/>
              </w:rPr>
              <w:t xml:space="preserve"> and expansion of the definition of ‘condition’</w:t>
            </w:r>
            <w:r w:rsidR="00E723AB" w:rsidRPr="0088730F">
              <w:rPr>
                <w:sz w:val="20"/>
                <w:szCs w:val="20"/>
              </w:rPr>
              <w:t xml:space="preserve"> to </w:t>
            </w:r>
            <w:r w:rsidR="00B4786C" w:rsidRPr="0088730F">
              <w:rPr>
                <w:sz w:val="20"/>
                <w:szCs w:val="20"/>
              </w:rPr>
              <w:t>mean a diagnosed medical condition,</w:t>
            </w:r>
            <w:r w:rsidR="00E723AB" w:rsidRPr="0088730F">
              <w:rPr>
                <w:sz w:val="20"/>
                <w:szCs w:val="20"/>
              </w:rPr>
              <w:t xml:space="preserve"> disability or disorder</w:t>
            </w:r>
            <w:r w:rsidR="0044275B" w:rsidRPr="0088730F">
              <w:rPr>
                <w:sz w:val="20"/>
                <w:szCs w:val="20"/>
              </w:rPr>
              <w:t>.</w:t>
            </w:r>
          </w:p>
        </w:tc>
        <w:tc>
          <w:tcPr>
            <w:tcW w:w="7512" w:type="dxa"/>
          </w:tcPr>
          <w:p w:rsidR="00506DA0" w:rsidRPr="00067EA2" w:rsidRDefault="00506DA0" w:rsidP="007471FF">
            <w:pPr>
              <w:rPr>
                <w:sz w:val="20"/>
                <w:szCs w:val="20"/>
              </w:rPr>
            </w:pPr>
            <w:r w:rsidRPr="00067EA2">
              <w:rPr>
                <w:sz w:val="20"/>
                <w:szCs w:val="20"/>
              </w:rPr>
              <w:t>These changes will provide greater clarity around defined terms within the Impairment Tables</w:t>
            </w:r>
            <w:r w:rsidR="001344FB">
              <w:rPr>
                <w:sz w:val="20"/>
                <w:szCs w:val="20"/>
              </w:rPr>
              <w:t>.</w:t>
            </w:r>
          </w:p>
        </w:tc>
      </w:tr>
      <w:tr w:rsidR="00CB469F" w:rsidRPr="00124B1D" w:rsidTr="002A28B3">
        <w:trPr>
          <w:trHeight w:val="454"/>
        </w:trPr>
        <w:tc>
          <w:tcPr>
            <w:tcW w:w="2552" w:type="dxa"/>
          </w:tcPr>
          <w:p w:rsidR="003B1738" w:rsidRPr="00067EA2" w:rsidRDefault="003B1738" w:rsidP="003B1738">
            <w:pPr>
              <w:rPr>
                <w:sz w:val="20"/>
                <w:szCs w:val="20"/>
              </w:rPr>
            </w:pPr>
            <w:r w:rsidRPr="00067EA2">
              <w:rPr>
                <w:sz w:val="20"/>
                <w:szCs w:val="20"/>
              </w:rPr>
              <w:t>Format and clarification improvements to the rules for applying the Tables</w:t>
            </w:r>
          </w:p>
        </w:tc>
        <w:tc>
          <w:tcPr>
            <w:tcW w:w="2551" w:type="dxa"/>
          </w:tcPr>
          <w:p w:rsidR="003B1738" w:rsidRPr="00067EA2" w:rsidRDefault="003B1738" w:rsidP="003B1738">
            <w:pPr>
              <w:rPr>
                <w:sz w:val="20"/>
                <w:szCs w:val="20"/>
              </w:rPr>
            </w:pPr>
            <w:r w:rsidRPr="00067EA2">
              <w:rPr>
                <w:sz w:val="20"/>
                <w:szCs w:val="20"/>
              </w:rPr>
              <w:t>Part 2 – Rules for applying the Tables</w:t>
            </w:r>
          </w:p>
        </w:tc>
        <w:tc>
          <w:tcPr>
            <w:tcW w:w="8931" w:type="dxa"/>
          </w:tcPr>
          <w:p w:rsidR="003B1738" w:rsidRPr="00BC5181" w:rsidRDefault="003B1738" w:rsidP="00ED4DA3">
            <w:pPr>
              <w:pStyle w:val="ListParagraph"/>
              <w:numPr>
                <w:ilvl w:val="0"/>
                <w:numId w:val="8"/>
              </w:numPr>
              <w:rPr>
                <w:sz w:val="20"/>
                <w:szCs w:val="20"/>
              </w:rPr>
            </w:pPr>
            <w:r w:rsidRPr="0088730F">
              <w:rPr>
                <w:sz w:val="20"/>
                <w:szCs w:val="20"/>
              </w:rPr>
              <w:t>Simplifications have been made to Part 2 to improve the guidance and readability of</w:t>
            </w:r>
            <w:r w:rsidR="00712456">
              <w:rPr>
                <w:sz w:val="20"/>
                <w:szCs w:val="20"/>
              </w:rPr>
              <w:t> </w:t>
            </w:r>
            <w:r w:rsidRPr="0088730F">
              <w:rPr>
                <w:sz w:val="20"/>
                <w:szCs w:val="20"/>
              </w:rPr>
              <w:t>the section.</w:t>
            </w:r>
            <w:r w:rsidR="00BD156C" w:rsidRPr="0088730F">
              <w:rPr>
                <w:sz w:val="20"/>
                <w:szCs w:val="20"/>
              </w:rPr>
              <w:t xml:space="preserve"> For example the merging of 2 sections in Part 2 of the instrument which explained</w:t>
            </w:r>
            <w:r w:rsidR="001344FB">
              <w:rPr>
                <w:sz w:val="20"/>
                <w:szCs w:val="20"/>
              </w:rPr>
              <w:t xml:space="preserve"> the assessment of</w:t>
            </w:r>
            <w:r w:rsidR="00BD156C" w:rsidRPr="0088730F">
              <w:rPr>
                <w:sz w:val="20"/>
                <w:szCs w:val="20"/>
              </w:rPr>
              <w:t xml:space="preserve"> impairments with no functional impacts.</w:t>
            </w:r>
          </w:p>
        </w:tc>
        <w:tc>
          <w:tcPr>
            <w:tcW w:w="7512" w:type="dxa"/>
          </w:tcPr>
          <w:p w:rsidR="003B1738" w:rsidRPr="00067EA2" w:rsidRDefault="003B1738" w:rsidP="001F61F9">
            <w:pPr>
              <w:rPr>
                <w:sz w:val="20"/>
                <w:szCs w:val="20"/>
              </w:rPr>
            </w:pPr>
            <w:r w:rsidRPr="00067EA2">
              <w:rPr>
                <w:sz w:val="20"/>
                <w:szCs w:val="20"/>
              </w:rPr>
              <w:t xml:space="preserve">These improvements reduce repetitiveness and simplify text for ease of </w:t>
            </w:r>
            <w:r w:rsidR="00D3488D">
              <w:rPr>
                <w:sz w:val="20"/>
                <w:szCs w:val="20"/>
              </w:rPr>
              <w:t>use</w:t>
            </w:r>
            <w:r w:rsidRPr="00067EA2">
              <w:rPr>
                <w:sz w:val="20"/>
                <w:szCs w:val="20"/>
              </w:rPr>
              <w:t>.</w:t>
            </w:r>
          </w:p>
        </w:tc>
      </w:tr>
      <w:tr w:rsidR="003B1738" w:rsidRPr="00124B1D" w:rsidTr="002A28B3">
        <w:trPr>
          <w:cnfStyle w:val="000000010000" w:firstRow="0" w:lastRow="0" w:firstColumn="0" w:lastColumn="0" w:oddVBand="0" w:evenVBand="0" w:oddHBand="0" w:evenHBand="1" w:firstRowFirstColumn="0" w:firstRowLastColumn="0" w:lastRowFirstColumn="0" w:lastRowLastColumn="0"/>
          <w:trHeight w:val="454"/>
        </w:trPr>
        <w:tc>
          <w:tcPr>
            <w:tcW w:w="2552" w:type="dxa"/>
          </w:tcPr>
          <w:p w:rsidR="003B1738" w:rsidRPr="00067EA2" w:rsidRDefault="003B1738" w:rsidP="003B1738">
            <w:pPr>
              <w:rPr>
                <w:sz w:val="20"/>
                <w:szCs w:val="20"/>
              </w:rPr>
            </w:pPr>
            <w:r w:rsidRPr="00067EA2">
              <w:rPr>
                <w:sz w:val="20"/>
                <w:szCs w:val="20"/>
              </w:rPr>
              <w:t>Improvements to consistency, simplification and removal of outdated assessment tools throughout the instrument</w:t>
            </w:r>
          </w:p>
        </w:tc>
        <w:tc>
          <w:tcPr>
            <w:tcW w:w="2551" w:type="dxa"/>
          </w:tcPr>
          <w:p w:rsidR="003B1738" w:rsidRPr="00067EA2" w:rsidRDefault="003B1738" w:rsidP="003B1738">
            <w:pPr>
              <w:rPr>
                <w:sz w:val="20"/>
                <w:szCs w:val="20"/>
              </w:rPr>
            </w:pPr>
            <w:r w:rsidRPr="00067EA2">
              <w:rPr>
                <w:sz w:val="20"/>
                <w:szCs w:val="20"/>
              </w:rPr>
              <w:t>Entire instrument</w:t>
            </w:r>
          </w:p>
        </w:tc>
        <w:tc>
          <w:tcPr>
            <w:tcW w:w="8931" w:type="dxa"/>
          </w:tcPr>
          <w:p w:rsidR="003B1738" w:rsidRPr="0088730F" w:rsidRDefault="003B1738" w:rsidP="00ED4DA3">
            <w:pPr>
              <w:pStyle w:val="ListParagraph"/>
              <w:numPr>
                <w:ilvl w:val="0"/>
                <w:numId w:val="8"/>
              </w:numPr>
              <w:rPr>
                <w:sz w:val="20"/>
                <w:szCs w:val="20"/>
              </w:rPr>
            </w:pPr>
            <w:r w:rsidRPr="0088730F">
              <w:rPr>
                <w:sz w:val="20"/>
                <w:szCs w:val="20"/>
              </w:rPr>
              <w:t>Table descriptions have been simplified.</w:t>
            </w:r>
          </w:p>
          <w:p w:rsidR="003B1738" w:rsidRPr="0088730F" w:rsidRDefault="003B1738" w:rsidP="00ED4DA3">
            <w:pPr>
              <w:pStyle w:val="ListParagraph"/>
              <w:numPr>
                <w:ilvl w:val="0"/>
                <w:numId w:val="8"/>
              </w:numPr>
              <w:rPr>
                <w:sz w:val="20"/>
                <w:szCs w:val="20"/>
              </w:rPr>
            </w:pPr>
            <w:r w:rsidRPr="0088730F">
              <w:rPr>
                <w:sz w:val="20"/>
                <w:szCs w:val="20"/>
              </w:rPr>
              <w:t>Consistent formatting of examples throughout the instrument.</w:t>
            </w:r>
          </w:p>
          <w:p w:rsidR="003B1738" w:rsidRPr="0088730F" w:rsidRDefault="003B1738" w:rsidP="00ED4DA3">
            <w:pPr>
              <w:pStyle w:val="ListParagraph"/>
              <w:numPr>
                <w:ilvl w:val="0"/>
                <w:numId w:val="8"/>
              </w:numPr>
              <w:rPr>
                <w:sz w:val="20"/>
                <w:szCs w:val="20"/>
              </w:rPr>
            </w:pPr>
            <w:r w:rsidRPr="0088730F">
              <w:rPr>
                <w:sz w:val="20"/>
                <w:szCs w:val="20"/>
              </w:rPr>
              <w:t>0-point descriptors now recognise a person may experience no or minimal impacts as</w:t>
            </w:r>
            <w:r w:rsidR="00712456">
              <w:rPr>
                <w:sz w:val="20"/>
                <w:szCs w:val="20"/>
              </w:rPr>
              <w:t> </w:t>
            </w:r>
            <w:r w:rsidRPr="0088730F">
              <w:rPr>
                <w:sz w:val="20"/>
                <w:szCs w:val="20"/>
              </w:rPr>
              <w:t>a result of their impairment.</w:t>
            </w:r>
          </w:p>
          <w:p w:rsidR="003B1738" w:rsidRPr="0088730F" w:rsidRDefault="003B1738" w:rsidP="00ED4DA3">
            <w:pPr>
              <w:pStyle w:val="ListParagraph"/>
              <w:numPr>
                <w:ilvl w:val="0"/>
                <w:numId w:val="8"/>
              </w:numPr>
              <w:rPr>
                <w:sz w:val="20"/>
                <w:szCs w:val="20"/>
              </w:rPr>
            </w:pPr>
            <w:r w:rsidRPr="0088730F">
              <w:rPr>
                <w:sz w:val="20"/>
                <w:szCs w:val="20"/>
              </w:rPr>
              <w:t>Where appropriate, descriptors have been simplified or merged to better represent impairment.</w:t>
            </w:r>
            <w:r w:rsidR="00347447" w:rsidRPr="0088730F">
              <w:rPr>
                <w:sz w:val="20"/>
                <w:szCs w:val="20"/>
              </w:rPr>
              <w:t xml:space="preserve"> </w:t>
            </w:r>
            <w:r w:rsidR="0044275B" w:rsidRPr="0088730F">
              <w:rPr>
                <w:sz w:val="20"/>
                <w:szCs w:val="20"/>
              </w:rPr>
              <w:t>For example</w:t>
            </w:r>
            <w:r w:rsidR="00347447" w:rsidRPr="0088730F">
              <w:rPr>
                <w:sz w:val="20"/>
                <w:szCs w:val="20"/>
              </w:rPr>
              <w:t xml:space="preserve"> in Table 5 – Mental Health Function, it is to align with the functional domains of the World Health Organization Disability Assessment Schedule (WHODAS)</w:t>
            </w:r>
            <w:r w:rsidR="0044275B" w:rsidRPr="0088730F">
              <w:rPr>
                <w:sz w:val="20"/>
                <w:szCs w:val="20"/>
              </w:rPr>
              <w:t>.</w:t>
            </w:r>
          </w:p>
          <w:p w:rsidR="003B1738" w:rsidRPr="0088730F" w:rsidRDefault="003B1738" w:rsidP="00ED4DA3">
            <w:pPr>
              <w:pStyle w:val="ListParagraph"/>
              <w:numPr>
                <w:ilvl w:val="0"/>
                <w:numId w:val="8"/>
              </w:numPr>
              <w:rPr>
                <w:sz w:val="20"/>
                <w:szCs w:val="20"/>
              </w:rPr>
            </w:pPr>
            <w:r w:rsidRPr="0088730F">
              <w:rPr>
                <w:sz w:val="20"/>
                <w:szCs w:val="20"/>
              </w:rPr>
              <w:t>More medically appropriate terms have been included throughout Tables.</w:t>
            </w:r>
          </w:p>
          <w:p w:rsidR="003B1738" w:rsidRPr="0088730F" w:rsidRDefault="00965A79" w:rsidP="00ED4DA3">
            <w:pPr>
              <w:pStyle w:val="ListParagraph"/>
              <w:numPr>
                <w:ilvl w:val="0"/>
                <w:numId w:val="8"/>
              </w:numPr>
              <w:rPr>
                <w:sz w:val="20"/>
                <w:szCs w:val="20"/>
              </w:rPr>
            </w:pPr>
            <w:r w:rsidRPr="0088730F">
              <w:rPr>
                <w:sz w:val="20"/>
                <w:szCs w:val="20"/>
              </w:rPr>
              <w:t>Amendments to include specific mental health diagnostic tools</w:t>
            </w:r>
            <w:r w:rsidR="0044275B" w:rsidRPr="0088730F">
              <w:rPr>
                <w:sz w:val="20"/>
                <w:szCs w:val="20"/>
              </w:rPr>
              <w:t>.</w:t>
            </w:r>
          </w:p>
          <w:p w:rsidR="00F960B8" w:rsidRPr="00067EA2" w:rsidRDefault="00F960B8" w:rsidP="00ED4DA3">
            <w:pPr>
              <w:pStyle w:val="ListParagraph"/>
              <w:numPr>
                <w:ilvl w:val="0"/>
                <w:numId w:val="8"/>
              </w:numPr>
              <w:rPr>
                <w:sz w:val="20"/>
                <w:szCs w:val="20"/>
              </w:rPr>
            </w:pPr>
            <w:r>
              <w:rPr>
                <w:sz w:val="20"/>
                <w:szCs w:val="20"/>
              </w:rPr>
              <w:t>Consistency of descriptors within a Table. For example in Table 14 – Functions of</w:t>
            </w:r>
            <w:r w:rsidR="00712456">
              <w:rPr>
                <w:sz w:val="20"/>
                <w:szCs w:val="20"/>
              </w:rPr>
              <w:t> </w:t>
            </w:r>
            <w:r>
              <w:rPr>
                <w:sz w:val="20"/>
                <w:szCs w:val="20"/>
              </w:rPr>
              <w:t>Consciousness, the timeframe of a person’s altered state of consciousness has been removed from the 10 point impairment rating, to be consistent with the other impairment ratings in the Table.</w:t>
            </w:r>
          </w:p>
        </w:tc>
        <w:tc>
          <w:tcPr>
            <w:tcW w:w="7512" w:type="dxa"/>
          </w:tcPr>
          <w:p w:rsidR="003B1738" w:rsidRPr="001F6021" w:rsidRDefault="00580E07" w:rsidP="003B1738">
            <w:pPr>
              <w:rPr>
                <w:sz w:val="20"/>
                <w:szCs w:val="20"/>
              </w:rPr>
            </w:pPr>
            <w:r w:rsidRPr="001F6021">
              <w:rPr>
                <w:sz w:val="20"/>
                <w:szCs w:val="20"/>
              </w:rPr>
              <w:t xml:space="preserve">These </w:t>
            </w:r>
            <w:r w:rsidR="001F6021" w:rsidRPr="001F6021">
              <w:rPr>
                <w:sz w:val="20"/>
                <w:szCs w:val="20"/>
              </w:rPr>
              <w:t xml:space="preserve">amendments are aimed at improving the readability of </w:t>
            </w:r>
            <w:r w:rsidR="00EE60FE" w:rsidRPr="001F6021">
              <w:rPr>
                <w:sz w:val="20"/>
                <w:szCs w:val="20"/>
              </w:rPr>
              <w:t xml:space="preserve">the instrument and </w:t>
            </w:r>
            <w:r w:rsidR="001F6021" w:rsidRPr="001F6021">
              <w:rPr>
                <w:sz w:val="20"/>
                <w:szCs w:val="20"/>
              </w:rPr>
              <w:t>use</w:t>
            </w:r>
            <w:r w:rsidR="00EE60FE" w:rsidRPr="001F6021">
              <w:rPr>
                <w:sz w:val="20"/>
                <w:szCs w:val="20"/>
              </w:rPr>
              <w:t xml:space="preserve"> more appropriate medical terminology throughout.</w:t>
            </w:r>
          </w:p>
          <w:p w:rsidR="00965A79" w:rsidRPr="001F6021" w:rsidRDefault="00965A79" w:rsidP="001F6021">
            <w:pPr>
              <w:rPr>
                <w:sz w:val="20"/>
                <w:szCs w:val="20"/>
              </w:rPr>
            </w:pPr>
            <w:r w:rsidRPr="001F6021">
              <w:rPr>
                <w:sz w:val="20"/>
                <w:szCs w:val="20"/>
              </w:rPr>
              <w:t xml:space="preserve">Amendments to include mental health diagnostic tools will </w:t>
            </w:r>
            <w:r w:rsidR="001F6021" w:rsidRPr="001F6021">
              <w:rPr>
                <w:sz w:val="20"/>
                <w:szCs w:val="20"/>
              </w:rPr>
              <w:t xml:space="preserve">provide greater clarity in </w:t>
            </w:r>
            <w:r w:rsidRPr="001F6021">
              <w:rPr>
                <w:sz w:val="20"/>
                <w:szCs w:val="20"/>
              </w:rPr>
              <w:t>determining if a mental health condition has been appropriately diagnosed.</w:t>
            </w:r>
          </w:p>
        </w:tc>
      </w:tr>
      <w:tr w:rsidR="00CB469F" w:rsidRPr="00124B1D" w:rsidTr="002A28B3">
        <w:trPr>
          <w:trHeight w:val="454"/>
        </w:trPr>
        <w:tc>
          <w:tcPr>
            <w:tcW w:w="2552" w:type="dxa"/>
          </w:tcPr>
          <w:p w:rsidR="00CB469F" w:rsidRPr="00067EA2" w:rsidRDefault="00CB469F" w:rsidP="00CB469F">
            <w:pPr>
              <w:rPr>
                <w:sz w:val="20"/>
                <w:szCs w:val="20"/>
              </w:rPr>
            </w:pPr>
            <w:r w:rsidRPr="00067EA2">
              <w:rPr>
                <w:sz w:val="20"/>
                <w:szCs w:val="20"/>
              </w:rPr>
              <w:t>Additional guidance in all appropriate Tables</w:t>
            </w:r>
          </w:p>
        </w:tc>
        <w:tc>
          <w:tcPr>
            <w:tcW w:w="2551" w:type="dxa"/>
          </w:tcPr>
          <w:p w:rsidR="00CB469F" w:rsidRPr="00067EA2" w:rsidRDefault="00CB469F" w:rsidP="00CB469F">
            <w:pPr>
              <w:rPr>
                <w:sz w:val="20"/>
                <w:szCs w:val="20"/>
              </w:rPr>
            </w:pPr>
            <w:r w:rsidRPr="00067EA2">
              <w:rPr>
                <w:sz w:val="20"/>
                <w:szCs w:val="20"/>
              </w:rPr>
              <w:t>Part 3 – The Tables</w:t>
            </w:r>
          </w:p>
        </w:tc>
        <w:tc>
          <w:tcPr>
            <w:tcW w:w="8931" w:type="dxa"/>
          </w:tcPr>
          <w:p w:rsidR="00CB469F" w:rsidRPr="0088730F" w:rsidRDefault="00CB469F" w:rsidP="00ED4DA3">
            <w:pPr>
              <w:pStyle w:val="ListParagraph"/>
              <w:numPr>
                <w:ilvl w:val="0"/>
                <w:numId w:val="8"/>
              </w:numPr>
              <w:rPr>
                <w:sz w:val="20"/>
                <w:szCs w:val="20"/>
              </w:rPr>
            </w:pPr>
            <w:r w:rsidRPr="0088730F">
              <w:rPr>
                <w:sz w:val="20"/>
                <w:szCs w:val="20"/>
              </w:rPr>
              <w:t>Addition</w:t>
            </w:r>
            <w:r w:rsidR="00120AEC" w:rsidRPr="0088730F">
              <w:rPr>
                <w:sz w:val="20"/>
                <w:szCs w:val="20"/>
              </w:rPr>
              <w:t>al</w:t>
            </w:r>
            <w:r w:rsidRPr="0088730F">
              <w:rPr>
                <w:sz w:val="20"/>
                <w:szCs w:val="20"/>
              </w:rPr>
              <w:t xml:space="preserve"> guidance around assessing performance of activities. </w:t>
            </w:r>
          </w:p>
          <w:p w:rsidR="00CB469F" w:rsidRPr="0088730F" w:rsidRDefault="00CB469F" w:rsidP="00ED4DA3">
            <w:pPr>
              <w:pStyle w:val="ListParagraph"/>
              <w:numPr>
                <w:ilvl w:val="0"/>
                <w:numId w:val="8"/>
              </w:numPr>
              <w:rPr>
                <w:sz w:val="20"/>
                <w:szCs w:val="20"/>
              </w:rPr>
            </w:pPr>
            <w:r w:rsidRPr="0088730F">
              <w:rPr>
                <w:sz w:val="20"/>
                <w:szCs w:val="20"/>
              </w:rPr>
              <w:t>Addition</w:t>
            </w:r>
            <w:r w:rsidR="00120AEC" w:rsidRPr="0088730F">
              <w:rPr>
                <w:sz w:val="20"/>
                <w:szCs w:val="20"/>
              </w:rPr>
              <w:t>al</w:t>
            </w:r>
            <w:r w:rsidRPr="0088730F">
              <w:rPr>
                <w:sz w:val="20"/>
                <w:szCs w:val="20"/>
              </w:rPr>
              <w:t xml:space="preserve"> guidance for assessing episodic or fluctuating conditions. </w:t>
            </w:r>
          </w:p>
          <w:p w:rsidR="00CB469F" w:rsidRPr="0088730F" w:rsidRDefault="00CB469F" w:rsidP="00ED4DA3">
            <w:pPr>
              <w:pStyle w:val="ListParagraph"/>
              <w:numPr>
                <w:ilvl w:val="0"/>
                <w:numId w:val="8"/>
              </w:numPr>
              <w:rPr>
                <w:sz w:val="20"/>
                <w:szCs w:val="20"/>
              </w:rPr>
            </w:pPr>
            <w:r w:rsidRPr="0088730F">
              <w:rPr>
                <w:sz w:val="20"/>
                <w:szCs w:val="20"/>
              </w:rPr>
              <w:t>Addition</w:t>
            </w:r>
            <w:r w:rsidR="00120AEC" w:rsidRPr="0088730F">
              <w:rPr>
                <w:sz w:val="20"/>
                <w:szCs w:val="20"/>
              </w:rPr>
              <w:t>al</w:t>
            </w:r>
            <w:r w:rsidRPr="0088730F">
              <w:rPr>
                <w:sz w:val="20"/>
                <w:szCs w:val="20"/>
              </w:rPr>
              <w:t xml:space="preserve"> guidance indicating examples are not exhaustive and to be used as</w:t>
            </w:r>
            <w:r w:rsidR="00712456">
              <w:rPr>
                <w:sz w:val="20"/>
                <w:szCs w:val="20"/>
              </w:rPr>
              <w:t> </w:t>
            </w:r>
            <w:r w:rsidRPr="0088730F">
              <w:rPr>
                <w:sz w:val="20"/>
                <w:szCs w:val="20"/>
              </w:rPr>
              <w:t>a</w:t>
            </w:r>
            <w:r w:rsidR="00712456">
              <w:rPr>
                <w:sz w:val="20"/>
                <w:szCs w:val="20"/>
              </w:rPr>
              <w:t> </w:t>
            </w:r>
            <w:r w:rsidRPr="0088730F">
              <w:rPr>
                <w:sz w:val="20"/>
                <w:szCs w:val="20"/>
              </w:rPr>
              <w:t>guide.</w:t>
            </w:r>
          </w:p>
          <w:p w:rsidR="00CB469F" w:rsidRPr="0088730F" w:rsidRDefault="00CB469F" w:rsidP="00ED4DA3">
            <w:pPr>
              <w:pStyle w:val="ListParagraph"/>
              <w:numPr>
                <w:ilvl w:val="0"/>
                <w:numId w:val="8"/>
              </w:numPr>
              <w:rPr>
                <w:sz w:val="20"/>
                <w:szCs w:val="20"/>
              </w:rPr>
            </w:pPr>
            <w:r w:rsidRPr="0088730F">
              <w:rPr>
                <w:sz w:val="20"/>
                <w:szCs w:val="20"/>
              </w:rPr>
              <w:t xml:space="preserve">Additional </w:t>
            </w:r>
            <w:r w:rsidR="00243EEB" w:rsidRPr="0088730F">
              <w:rPr>
                <w:sz w:val="20"/>
                <w:szCs w:val="20"/>
              </w:rPr>
              <w:t>guidance</w:t>
            </w:r>
            <w:r w:rsidRPr="0088730F">
              <w:rPr>
                <w:sz w:val="20"/>
                <w:szCs w:val="20"/>
              </w:rPr>
              <w:t xml:space="preserve"> in relevant Tables for the assessment of impairments that may be</w:t>
            </w:r>
            <w:r w:rsidR="00712456">
              <w:rPr>
                <w:sz w:val="20"/>
                <w:szCs w:val="20"/>
              </w:rPr>
              <w:t> </w:t>
            </w:r>
            <w:r w:rsidRPr="0088730F">
              <w:rPr>
                <w:sz w:val="20"/>
                <w:szCs w:val="20"/>
              </w:rPr>
              <w:t>considered on a number of Tables.</w:t>
            </w:r>
          </w:p>
          <w:p w:rsidR="00CB469F" w:rsidRPr="0088730F" w:rsidRDefault="00CB469F" w:rsidP="00ED4DA3">
            <w:pPr>
              <w:pStyle w:val="ListParagraph"/>
              <w:numPr>
                <w:ilvl w:val="0"/>
                <w:numId w:val="8"/>
              </w:numPr>
              <w:rPr>
                <w:sz w:val="20"/>
                <w:szCs w:val="20"/>
              </w:rPr>
            </w:pPr>
            <w:r w:rsidRPr="0088730F">
              <w:rPr>
                <w:sz w:val="20"/>
                <w:szCs w:val="20"/>
              </w:rPr>
              <w:t>Clarification of evidentiary requirements for mental health conditions under Table 5.</w:t>
            </w:r>
          </w:p>
          <w:p w:rsidR="00CB469F" w:rsidRPr="00067EA2" w:rsidRDefault="00CB469F" w:rsidP="00ED4DA3">
            <w:pPr>
              <w:pStyle w:val="ListParagraph"/>
              <w:numPr>
                <w:ilvl w:val="0"/>
                <w:numId w:val="8"/>
              </w:numPr>
              <w:rPr>
                <w:sz w:val="20"/>
                <w:szCs w:val="20"/>
              </w:rPr>
            </w:pPr>
            <w:r w:rsidRPr="0088730F">
              <w:rPr>
                <w:sz w:val="20"/>
                <w:szCs w:val="20"/>
              </w:rPr>
              <w:t>Addition</w:t>
            </w:r>
            <w:r w:rsidR="00120AEC" w:rsidRPr="0088730F">
              <w:rPr>
                <w:sz w:val="20"/>
                <w:szCs w:val="20"/>
              </w:rPr>
              <w:t>al</w:t>
            </w:r>
            <w:r w:rsidRPr="0088730F">
              <w:rPr>
                <w:sz w:val="20"/>
                <w:szCs w:val="20"/>
              </w:rPr>
              <w:t xml:space="preserve"> guidance on alternative communication systems when assessing communication function on Table 7.</w:t>
            </w:r>
          </w:p>
        </w:tc>
        <w:tc>
          <w:tcPr>
            <w:tcW w:w="7512" w:type="dxa"/>
          </w:tcPr>
          <w:p w:rsidR="00CB469F" w:rsidRPr="00067EA2" w:rsidRDefault="00EE60FE" w:rsidP="001F6021">
            <w:pPr>
              <w:rPr>
                <w:sz w:val="20"/>
                <w:szCs w:val="20"/>
              </w:rPr>
            </w:pPr>
            <w:r w:rsidRPr="001F6021">
              <w:rPr>
                <w:sz w:val="20"/>
                <w:szCs w:val="20"/>
              </w:rPr>
              <w:t xml:space="preserve">Additional guidance across all Tables provides clear and consistent </w:t>
            </w:r>
            <w:r w:rsidR="00103336" w:rsidRPr="001F6021">
              <w:rPr>
                <w:sz w:val="20"/>
                <w:szCs w:val="20"/>
              </w:rPr>
              <w:t>information</w:t>
            </w:r>
            <w:r w:rsidRPr="001F6021">
              <w:rPr>
                <w:sz w:val="20"/>
                <w:szCs w:val="20"/>
              </w:rPr>
              <w:t>.</w:t>
            </w:r>
            <w:r>
              <w:rPr>
                <w:sz w:val="20"/>
                <w:szCs w:val="20"/>
              </w:rPr>
              <w:t xml:space="preserve"> </w:t>
            </w:r>
          </w:p>
        </w:tc>
      </w:tr>
      <w:tr w:rsidR="00CB469F" w:rsidRPr="00124B1D" w:rsidTr="002A28B3">
        <w:trPr>
          <w:cnfStyle w:val="000000010000" w:firstRow="0" w:lastRow="0" w:firstColumn="0" w:lastColumn="0" w:oddVBand="0" w:evenVBand="0" w:oddHBand="0" w:evenHBand="1" w:firstRowFirstColumn="0" w:firstRowLastColumn="0" w:lastRowFirstColumn="0" w:lastRowLastColumn="0"/>
          <w:trHeight w:val="454"/>
        </w:trPr>
        <w:tc>
          <w:tcPr>
            <w:tcW w:w="2552" w:type="dxa"/>
          </w:tcPr>
          <w:p w:rsidR="00CB469F" w:rsidRPr="00067EA2" w:rsidRDefault="00CB469F" w:rsidP="00CB469F">
            <w:pPr>
              <w:rPr>
                <w:sz w:val="20"/>
                <w:szCs w:val="20"/>
              </w:rPr>
            </w:pPr>
            <w:r w:rsidRPr="00067EA2">
              <w:rPr>
                <w:sz w:val="20"/>
                <w:szCs w:val="20"/>
              </w:rPr>
              <w:t xml:space="preserve">Clarification of assistive technology, and removal of outdated devices </w:t>
            </w:r>
          </w:p>
        </w:tc>
        <w:tc>
          <w:tcPr>
            <w:tcW w:w="2551" w:type="dxa"/>
          </w:tcPr>
          <w:p w:rsidR="00CB469F" w:rsidRPr="00067EA2" w:rsidRDefault="00CB469F" w:rsidP="00CB469F">
            <w:pPr>
              <w:rPr>
                <w:sz w:val="20"/>
                <w:szCs w:val="20"/>
              </w:rPr>
            </w:pPr>
            <w:r w:rsidRPr="00067EA2">
              <w:rPr>
                <w:sz w:val="20"/>
                <w:szCs w:val="20"/>
              </w:rPr>
              <w:t>Part 3, Table 1 – Functions requiring Physical Exertion and Stamina, Table 3 – Lower Limb Function, Table 10 – Hearing and Other Functions of the Ear</w:t>
            </w:r>
          </w:p>
        </w:tc>
        <w:tc>
          <w:tcPr>
            <w:tcW w:w="8931" w:type="dxa"/>
          </w:tcPr>
          <w:p w:rsidR="00CB469F" w:rsidRPr="0088730F" w:rsidRDefault="00CB469F" w:rsidP="00ED4DA3">
            <w:pPr>
              <w:pStyle w:val="ListParagraph"/>
              <w:numPr>
                <w:ilvl w:val="0"/>
                <w:numId w:val="8"/>
              </w:numPr>
              <w:rPr>
                <w:sz w:val="20"/>
                <w:szCs w:val="20"/>
              </w:rPr>
            </w:pPr>
            <w:r w:rsidRPr="0088730F">
              <w:rPr>
                <w:sz w:val="20"/>
                <w:szCs w:val="20"/>
              </w:rPr>
              <w:t xml:space="preserve">Assistive technology a person may use to </w:t>
            </w:r>
            <w:r w:rsidR="004116A0" w:rsidRPr="0088730F">
              <w:rPr>
                <w:sz w:val="20"/>
                <w:szCs w:val="20"/>
              </w:rPr>
              <w:t xml:space="preserve">mobilise </w:t>
            </w:r>
            <w:r w:rsidRPr="0088730F">
              <w:rPr>
                <w:sz w:val="20"/>
                <w:szCs w:val="20"/>
              </w:rPr>
              <w:t>has been expanded to mean a</w:t>
            </w:r>
            <w:r w:rsidR="00712456">
              <w:rPr>
                <w:sz w:val="20"/>
                <w:szCs w:val="20"/>
              </w:rPr>
              <w:t> </w:t>
            </w:r>
            <w:r w:rsidRPr="0088730F">
              <w:rPr>
                <w:sz w:val="20"/>
                <w:szCs w:val="20"/>
              </w:rPr>
              <w:t>wheelchair or other equivalent assistive device.</w:t>
            </w:r>
          </w:p>
          <w:p w:rsidR="00CB469F" w:rsidRPr="0088730F" w:rsidRDefault="00CB469F" w:rsidP="00ED4DA3">
            <w:pPr>
              <w:pStyle w:val="ListParagraph"/>
              <w:numPr>
                <w:ilvl w:val="0"/>
                <w:numId w:val="8"/>
              </w:numPr>
              <w:rPr>
                <w:sz w:val="20"/>
                <w:szCs w:val="20"/>
              </w:rPr>
            </w:pPr>
            <w:r w:rsidRPr="0088730F">
              <w:rPr>
                <w:sz w:val="20"/>
                <w:szCs w:val="20"/>
              </w:rPr>
              <w:t>Addition of more appropriate wording around mobility aids in Table 3 descriptors.</w:t>
            </w:r>
          </w:p>
          <w:p w:rsidR="00CB469F" w:rsidRPr="0088730F" w:rsidRDefault="00CB469F" w:rsidP="00ED4DA3">
            <w:pPr>
              <w:pStyle w:val="ListParagraph"/>
              <w:numPr>
                <w:ilvl w:val="0"/>
                <w:numId w:val="8"/>
              </w:numPr>
              <w:rPr>
                <w:sz w:val="20"/>
                <w:szCs w:val="20"/>
              </w:rPr>
            </w:pPr>
            <w:r w:rsidRPr="0088730F">
              <w:rPr>
                <w:sz w:val="20"/>
                <w:szCs w:val="20"/>
              </w:rPr>
              <w:t>Removal of the 5 point descriptor point in Table 10 where a person may use a hearing aid, cochlear implant or other device</w:t>
            </w:r>
            <w:r w:rsidR="000C73DA">
              <w:rPr>
                <w:sz w:val="20"/>
                <w:szCs w:val="20"/>
              </w:rPr>
              <w:t>, as a person must be assessed using assistive devices they would normally use</w:t>
            </w:r>
            <w:r w:rsidRPr="0088730F">
              <w:rPr>
                <w:sz w:val="20"/>
                <w:szCs w:val="20"/>
              </w:rPr>
              <w:t>.</w:t>
            </w:r>
          </w:p>
          <w:p w:rsidR="00CB469F" w:rsidRPr="0088730F" w:rsidRDefault="00CB469F" w:rsidP="00ED4DA3">
            <w:pPr>
              <w:pStyle w:val="ListParagraph"/>
              <w:numPr>
                <w:ilvl w:val="0"/>
                <w:numId w:val="8"/>
              </w:numPr>
              <w:rPr>
                <w:sz w:val="20"/>
                <w:szCs w:val="20"/>
              </w:rPr>
            </w:pPr>
            <w:r w:rsidRPr="0088730F">
              <w:rPr>
                <w:sz w:val="20"/>
                <w:szCs w:val="20"/>
              </w:rPr>
              <w:t>Removal of outdated technology – T switch and captioned telephone from Table 10 descriptors.</w:t>
            </w:r>
          </w:p>
          <w:p w:rsidR="00CB469F" w:rsidRPr="00067EA2" w:rsidRDefault="00CB469F" w:rsidP="00ED4DA3">
            <w:pPr>
              <w:pStyle w:val="ListParagraph"/>
              <w:rPr>
                <w:sz w:val="20"/>
                <w:szCs w:val="20"/>
              </w:rPr>
            </w:pPr>
          </w:p>
        </w:tc>
        <w:tc>
          <w:tcPr>
            <w:tcW w:w="7512" w:type="dxa"/>
          </w:tcPr>
          <w:p w:rsidR="00CB469F" w:rsidRPr="00067EA2" w:rsidRDefault="00CE721A" w:rsidP="001F61F9">
            <w:pPr>
              <w:rPr>
                <w:sz w:val="20"/>
                <w:szCs w:val="20"/>
              </w:rPr>
            </w:pPr>
            <w:r>
              <w:rPr>
                <w:sz w:val="20"/>
                <w:szCs w:val="20"/>
              </w:rPr>
              <w:t>Further clarification of assistive devices and the removal of outdated technology reduces confusion and modernises the Tables.</w:t>
            </w:r>
          </w:p>
        </w:tc>
      </w:tr>
      <w:tr w:rsidR="00CB469F" w:rsidRPr="00124B1D" w:rsidTr="002A28B3">
        <w:trPr>
          <w:trHeight w:val="454"/>
        </w:trPr>
        <w:tc>
          <w:tcPr>
            <w:tcW w:w="2552" w:type="dxa"/>
          </w:tcPr>
          <w:p w:rsidR="00CB469F" w:rsidRPr="00067EA2" w:rsidRDefault="00CB469F" w:rsidP="00CB469F">
            <w:pPr>
              <w:rPr>
                <w:sz w:val="20"/>
                <w:szCs w:val="20"/>
              </w:rPr>
            </w:pPr>
            <w:r w:rsidRPr="00067EA2">
              <w:rPr>
                <w:sz w:val="20"/>
                <w:szCs w:val="20"/>
              </w:rPr>
              <w:t>Broader range of examples of tasks in Tables, including more work related tasks</w:t>
            </w:r>
          </w:p>
        </w:tc>
        <w:tc>
          <w:tcPr>
            <w:tcW w:w="2551" w:type="dxa"/>
          </w:tcPr>
          <w:p w:rsidR="00CB469F" w:rsidRPr="00067EA2" w:rsidRDefault="00CB469F" w:rsidP="00CB469F">
            <w:pPr>
              <w:rPr>
                <w:sz w:val="20"/>
                <w:szCs w:val="20"/>
              </w:rPr>
            </w:pPr>
            <w:r w:rsidRPr="00067EA2">
              <w:rPr>
                <w:sz w:val="20"/>
                <w:szCs w:val="20"/>
              </w:rPr>
              <w:t>Part 3 – The Tables</w:t>
            </w:r>
          </w:p>
        </w:tc>
        <w:tc>
          <w:tcPr>
            <w:tcW w:w="8931" w:type="dxa"/>
          </w:tcPr>
          <w:p w:rsidR="00CB469F" w:rsidRPr="0088730F" w:rsidRDefault="00CB469F" w:rsidP="00ED4DA3">
            <w:pPr>
              <w:pStyle w:val="ListParagraph"/>
              <w:numPr>
                <w:ilvl w:val="0"/>
                <w:numId w:val="8"/>
              </w:numPr>
              <w:rPr>
                <w:sz w:val="20"/>
                <w:szCs w:val="20"/>
              </w:rPr>
            </w:pPr>
            <w:r w:rsidRPr="0088730F">
              <w:rPr>
                <w:sz w:val="20"/>
                <w:szCs w:val="20"/>
              </w:rPr>
              <w:t>Additional examples have been included in all Tables to show the level of impairment a person may demonstrate throughout the Tables.</w:t>
            </w:r>
          </w:p>
          <w:p w:rsidR="00CB469F" w:rsidRPr="0088730F" w:rsidRDefault="00CB469F" w:rsidP="00ED4DA3">
            <w:pPr>
              <w:pStyle w:val="ListParagraph"/>
              <w:numPr>
                <w:ilvl w:val="0"/>
                <w:numId w:val="8"/>
              </w:numPr>
              <w:rPr>
                <w:sz w:val="20"/>
                <w:szCs w:val="20"/>
              </w:rPr>
            </w:pPr>
            <w:r w:rsidRPr="0088730F">
              <w:rPr>
                <w:sz w:val="20"/>
                <w:szCs w:val="20"/>
              </w:rPr>
              <w:t>Expansion of local facilities to include local shops, and workplaces.</w:t>
            </w:r>
          </w:p>
          <w:p w:rsidR="00CB469F" w:rsidRPr="0088730F" w:rsidRDefault="00CB469F" w:rsidP="00ED4DA3">
            <w:pPr>
              <w:pStyle w:val="ListParagraph"/>
              <w:numPr>
                <w:ilvl w:val="0"/>
                <w:numId w:val="8"/>
              </w:numPr>
              <w:rPr>
                <w:sz w:val="20"/>
                <w:szCs w:val="20"/>
              </w:rPr>
            </w:pPr>
            <w:r w:rsidRPr="0088730F">
              <w:rPr>
                <w:sz w:val="20"/>
                <w:szCs w:val="20"/>
              </w:rPr>
              <w:t>Inclusion of modernised examples and work related tasks.</w:t>
            </w:r>
          </w:p>
          <w:p w:rsidR="00CB469F" w:rsidRPr="00067EA2" w:rsidRDefault="00CB469F" w:rsidP="00ED4DA3">
            <w:pPr>
              <w:pStyle w:val="ListParagraph"/>
              <w:numPr>
                <w:ilvl w:val="0"/>
                <w:numId w:val="8"/>
              </w:numPr>
              <w:rPr>
                <w:sz w:val="20"/>
                <w:szCs w:val="20"/>
              </w:rPr>
            </w:pPr>
            <w:r w:rsidRPr="0088730F">
              <w:rPr>
                <w:sz w:val="20"/>
                <w:szCs w:val="20"/>
              </w:rPr>
              <w:t xml:space="preserve">Removal of outdated examples or those medical experts have indicated are </w:t>
            </w:r>
            <w:r w:rsidR="0044749C" w:rsidRPr="0088730F">
              <w:rPr>
                <w:sz w:val="20"/>
                <w:szCs w:val="20"/>
              </w:rPr>
              <w:t>in</w:t>
            </w:r>
            <w:r w:rsidRPr="0088730F">
              <w:rPr>
                <w:sz w:val="20"/>
                <w:szCs w:val="20"/>
              </w:rPr>
              <w:t>appropriate.</w:t>
            </w:r>
          </w:p>
        </w:tc>
        <w:tc>
          <w:tcPr>
            <w:tcW w:w="7512" w:type="dxa"/>
          </w:tcPr>
          <w:p w:rsidR="00CB469F" w:rsidRPr="00067EA2" w:rsidRDefault="00CE721A" w:rsidP="00D9399C">
            <w:pPr>
              <w:rPr>
                <w:sz w:val="20"/>
                <w:szCs w:val="20"/>
              </w:rPr>
            </w:pPr>
            <w:r>
              <w:rPr>
                <w:sz w:val="20"/>
                <w:szCs w:val="20"/>
              </w:rPr>
              <w:t>Additional examples provide better indications of the level of impairment a</w:t>
            </w:r>
            <w:r w:rsidR="00712456">
              <w:rPr>
                <w:sz w:val="20"/>
                <w:szCs w:val="20"/>
              </w:rPr>
              <w:t> </w:t>
            </w:r>
            <w:r>
              <w:rPr>
                <w:sz w:val="20"/>
                <w:szCs w:val="20"/>
              </w:rPr>
              <w:t xml:space="preserve">person should be assessed as reaching. By expanding examples to include more work related tasks, the Tables further </w:t>
            </w:r>
            <w:r w:rsidR="009F49F2">
              <w:rPr>
                <w:sz w:val="20"/>
                <w:szCs w:val="20"/>
              </w:rPr>
              <w:t xml:space="preserve">take into account </w:t>
            </w:r>
            <w:r>
              <w:rPr>
                <w:sz w:val="20"/>
                <w:szCs w:val="20"/>
              </w:rPr>
              <w:t>how a person’s impairment impacts their ability to work.</w:t>
            </w:r>
          </w:p>
        </w:tc>
      </w:tr>
      <w:tr w:rsidR="003B1738" w:rsidRPr="00124B1D" w:rsidTr="002A28B3">
        <w:trPr>
          <w:cnfStyle w:val="000000010000" w:firstRow="0" w:lastRow="0" w:firstColumn="0" w:lastColumn="0" w:oddVBand="0" w:evenVBand="0" w:oddHBand="0" w:evenHBand="1" w:firstRowFirstColumn="0" w:firstRowLastColumn="0" w:lastRowFirstColumn="0" w:lastRowLastColumn="0"/>
          <w:trHeight w:val="454"/>
        </w:trPr>
        <w:tc>
          <w:tcPr>
            <w:tcW w:w="5103" w:type="dxa"/>
            <w:gridSpan w:val="2"/>
          </w:tcPr>
          <w:p w:rsidR="003B1738" w:rsidRPr="003B1738" w:rsidRDefault="003B1738" w:rsidP="000F75FC">
            <w:pPr>
              <w:rPr>
                <w:b/>
                <w:sz w:val="20"/>
                <w:szCs w:val="20"/>
              </w:rPr>
            </w:pPr>
            <w:r w:rsidRPr="003B1738">
              <w:rPr>
                <w:b/>
                <w:sz w:val="20"/>
                <w:szCs w:val="20"/>
              </w:rPr>
              <w:t>Impacts from alcohol, drugs and other substance misuse</w:t>
            </w:r>
          </w:p>
        </w:tc>
        <w:tc>
          <w:tcPr>
            <w:tcW w:w="8931" w:type="dxa"/>
          </w:tcPr>
          <w:p w:rsidR="003B1738" w:rsidRPr="00067EA2" w:rsidRDefault="003B1738" w:rsidP="00ED4DA3">
            <w:pPr>
              <w:pStyle w:val="ListParagraph"/>
              <w:rPr>
                <w:sz w:val="20"/>
                <w:szCs w:val="20"/>
              </w:rPr>
            </w:pPr>
          </w:p>
        </w:tc>
        <w:tc>
          <w:tcPr>
            <w:tcW w:w="7512" w:type="dxa"/>
          </w:tcPr>
          <w:p w:rsidR="003B1738" w:rsidRPr="00067EA2" w:rsidRDefault="003B1738" w:rsidP="000F75FC">
            <w:pPr>
              <w:rPr>
                <w:sz w:val="20"/>
                <w:szCs w:val="20"/>
              </w:rPr>
            </w:pPr>
          </w:p>
        </w:tc>
      </w:tr>
      <w:tr w:rsidR="003B1738" w:rsidRPr="00124B1D" w:rsidTr="002A28B3">
        <w:trPr>
          <w:trHeight w:val="454"/>
        </w:trPr>
        <w:tc>
          <w:tcPr>
            <w:tcW w:w="2552" w:type="dxa"/>
          </w:tcPr>
          <w:p w:rsidR="00506DA0" w:rsidRPr="00067EA2" w:rsidRDefault="00F50F3E" w:rsidP="000F75FC">
            <w:pPr>
              <w:rPr>
                <w:sz w:val="20"/>
                <w:szCs w:val="20"/>
              </w:rPr>
            </w:pPr>
            <w:r w:rsidRPr="00067EA2">
              <w:rPr>
                <w:sz w:val="20"/>
                <w:szCs w:val="20"/>
              </w:rPr>
              <w:t>Amendments to capture</w:t>
            </w:r>
            <w:r w:rsidR="005A2FB5" w:rsidRPr="00067EA2">
              <w:rPr>
                <w:sz w:val="20"/>
                <w:szCs w:val="20"/>
              </w:rPr>
              <w:t xml:space="preserve"> impacts from alcohol, drugs and other substance misuse</w:t>
            </w:r>
          </w:p>
        </w:tc>
        <w:tc>
          <w:tcPr>
            <w:tcW w:w="2551" w:type="dxa"/>
          </w:tcPr>
          <w:p w:rsidR="00506DA0" w:rsidRPr="00067EA2" w:rsidRDefault="005A2FB5" w:rsidP="000F75FC">
            <w:pPr>
              <w:rPr>
                <w:sz w:val="20"/>
                <w:szCs w:val="20"/>
              </w:rPr>
            </w:pPr>
            <w:r w:rsidRPr="00067EA2">
              <w:rPr>
                <w:sz w:val="20"/>
                <w:szCs w:val="20"/>
              </w:rPr>
              <w:t>Part 2, Section 8  - Applying the Tables</w:t>
            </w:r>
          </w:p>
          <w:p w:rsidR="00F50F3E" w:rsidRPr="00067EA2" w:rsidRDefault="00F50F3E" w:rsidP="000F75FC">
            <w:pPr>
              <w:rPr>
                <w:sz w:val="20"/>
                <w:szCs w:val="20"/>
              </w:rPr>
            </w:pPr>
            <w:r w:rsidRPr="00067EA2">
              <w:rPr>
                <w:sz w:val="20"/>
                <w:szCs w:val="20"/>
              </w:rPr>
              <w:t>Part 3, Table 5 – Mental Health Function, Table 6 – Brain Function</w:t>
            </w:r>
          </w:p>
        </w:tc>
        <w:tc>
          <w:tcPr>
            <w:tcW w:w="8931" w:type="dxa"/>
          </w:tcPr>
          <w:p w:rsidR="002C2B42" w:rsidRPr="0088730F" w:rsidRDefault="002C2B42" w:rsidP="00ED4DA3">
            <w:pPr>
              <w:pStyle w:val="ListParagraph"/>
              <w:numPr>
                <w:ilvl w:val="0"/>
                <w:numId w:val="8"/>
              </w:numPr>
              <w:rPr>
                <w:sz w:val="20"/>
                <w:szCs w:val="20"/>
              </w:rPr>
            </w:pPr>
            <w:r w:rsidRPr="0088730F">
              <w:rPr>
                <w:sz w:val="20"/>
                <w:szCs w:val="20"/>
              </w:rPr>
              <w:t xml:space="preserve">Removal of </w:t>
            </w:r>
            <w:r w:rsidR="001F6021" w:rsidRPr="0088730F">
              <w:rPr>
                <w:sz w:val="20"/>
                <w:szCs w:val="20"/>
              </w:rPr>
              <w:t xml:space="preserve">the current </w:t>
            </w:r>
            <w:r w:rsidRPr="0088730F">
              <w:rPr>
                <w:sz w:val="20"/>
                <w:szCs w:val="20"/>
              </w:rPr>
              <w:t>Table 6</w:t>
            </w:r>
            <w:r w:rsidR="001F6021" w:rsidRPr="0088730F">
              <w:rPr>
                <w:sz w:val="20"/>
                <w:szCs w:val="20"/>
              </w:rPr>
              <w:t xml:space="preserve"> – Functioning related to Alcohol, Drug and Other Substance Use</w:t>
            </w:r>
            <w:r w:rsidR="00E77237" w:rsidRPr="0088730F">
              <w:rPr>
                <w:sz w:val="20"/>
                <w:szCs w:val="20"/>
              </w:rPr>
              <w:t>.</w:t>
            </w:r>
          </w:p>
          <w:p w:rsidR="00F50F3E" w:rsidRPr="00067EA2" w:rsidRDefault="00942547" w:rsidP="00ED4DA3">
            <w:pPr>
              <w:pStyle w:val="ListParagraph"/>
              <w:numPr>
                <w:ilvl w:val="0"/>
                <w:numId w:val="8"/>
              </w:numPr>
              <w:rPr>
                <w:sz w:val="20"/>
                <w:szCs w:val="20"/>
              </w:rPr>
            </w:pPr>
            <w:r w:rsidRPr="0088730F">
              <w:rPr>
                <w:sz w:val="20"/>
                <w:szCs w:val="20"/>
              </w:rPr>
              <w:t xml:space="preserve">Addition of </w:t>
            </w:r>
            <w:r w:rsidR="008448DA" w:rsidRPr="0088730F">
              <w:rPr>
                <w:sz w:val="20"/>
                <w:szCs w:val="20"/>
              </w:rPr>
              <w:t>guidance around consideration of</w:t>
            </w:r>
            <w:r w:rsidR="00B26541" w:rsidRPr="0088730F">
              <w:rPr>
                <w:sz w:val="20"/>
                <w:szCs w:val="20"/>
              </w:rPr>
              <w:t xml:space="preserve"> the ongoing impacts of alcohol, drugs and other substance misuse</w:t>
            </w:r>
            <w:r w:rsidR="0044275B" w:rsidRPr="0088730F">
              <w:rPr>
                <w:sz w:val="20"/>
                <w:szCs w:val="20"/>
              </w:rPr>
              <w:t xml:space="preserve"> have been added to Table 5 and 6.</w:t>
            </w:r>
          </w:p>
        </w:tc>
        <w:tc>
          <w:tcPr>
            <w:tcW w:w="7512" w:type="dxa"/>
          </w:tcPr>
          <w:p w:rsidR="00506DA0" w:rsidRPr="00067EA2" w:rsidRDefault="00942547" w:rsidP="00274DC6">
            <w:pPr>
              <w:rPr>
                <w:sz w:val="20"/>
                <w:szCs w:val="20"/>
              </w:rPr>
            </w:pPr>
            <w:r w:rsidRPr="00AA4805">
              <w:rPr>
                <w:sz w:val="20"/>
                <w:szCs w:val="20"/>
              </w:rPr>
              <w:t>The current Table used to assess these impacts is out of line with the intent of</w:t>
            </w:r>
            <w:r w:rsidR="00712456">
              <w:rPr>
                <w:sz w:val="20"/>
                <w:szCs w:val="20"/>
              </w:rPr>
              <w:t> </w:t>
            </w:r>
            <w:r w:rsidRPr="00AA4805">
              <w:rPr>
                <w:sz w:val="20"/>
                <w:szCs w:val="20"/>
              </w:rPr>
              <w:t xml:space="preserve">the Tables, which is to assess a functional impairment. </w:t>
            </w:r>
            <w:r w:rsidR="001F6021" w:rsidRPr="00AA4805">
              <w:rPr>
                <w:sz w:val="20"/>
                <w:szCs w:val="20"/>
              </w:rPr>
              <w:t xml:space="preserve">The </w:t>
            </w:r>
            <w:r w:rsidR="00AA4805" w:rsidRPr="00AA4805">
              <w:rPr>
                <w:sz w:val="20"/>
                <w:szCs w:val="20"/>
              </w:rPr>
              <w:t xml:space="preserve">current </w:t>
            </w:r>
            <w:r w:rsidR="00274DC6" w:rsidRPr="00AA4805">
              <w:rPr>
                <w:sz w:val="20"/>
                <w:szCs w:val="20"/>
              </w:rPr>
              <w:t>Table</w:t>
            </w:r>
            <w:r w:rsidR="00274DC6">
              <w:rPr>
                <w:sz w:val="20"/>
                <w:szCs w:val="20"/>
              </w:rPr>
              <w:t> </w:t>
            </w:r>
            <w:r w:rsidR="0075332E" w:rsidRPr="00AA4805">
              <w:rPr>
                <w:sz w:val="20"/>
                <w:szCs w:val="20"/>
              </w:rPr>
              <w:t>6</w:t>
            </w:r>
            <w:r w:rsidR="00AA4805" w:rsidRPr="00AA4805">
              <w:rPr>
                <w:sz w:val="20"/>
                <w:szCs w:val="20"/>
              </w:rPr>
              <w:t xml:space="preserve"> </w:t>
            </w:r>
            <w:r w:rsidR="00327572">
              <w:rPr>
                <w:sz w:val="20"/>
                <w:szCs w:val="20"/>
              </w:rPr>
              <w:noBreakHyphen/>
            </w:r>
            <w:r w:rsidR="00AA4805" w:rsidRPr="00AA4805">
              <w:rPr>
                <w:sz w:val="20"/>
                <w:szCs w:val="20"/>
              </w:rPr>
              <w:t xml:space="preserve"> Functioning related to Alcohol, Drug and Other Substance Use</w:t>
            </w:r>
            <w:r w:rsidR="0075332E" w:rsidRPr="00AA4805">
              <w:rPr>
                <w:sz w:val="20"/>
                <w:szCs w:val="20"/>
              </w:rPr>
              <w:t xml:space="preserve"> </w:t>
            </w:r>
            <w:r w:rsidRPr="00AA4805">
              <w:rPr>
                <w:sz w:val="20"/>
                <w:szCs w:val="20"/>
              </w:rPr>
              <w:t>has been removed, with the impacts now reflected in appropriate Tables and additional guidance.</w:t>
            </w:r>
          </w:p>
        </w:tc>
      </w:tr>
      <w:tr w:rsidR="003B1738" w:rsidRPr="00124B1D" w:rsidTr="002A28B3">
        <w:trPr>
          <w:cnfStyle w:val="000000010000" w:firstRow="0" w:lastRow="0" w:firstColumn="0" w:lastColumn="0" w:oddVBand="0" w:evenVBand="0" w:oddHBand="0" w:evenHBand="1" w:firstRowFirstColumn="0" w:firstRowLastColumn="0" w:lastRowFirstColumn="0" w:lastRowLastColumn="0"/>
          <w:trHeight w:val="454"/>
        </w:trPr>
        <w:tc>
          <w:tcPr>
            <w:tcW w:w="5103" w:type="dxa"/>
            <w:gridSpan w:val="2"/>
          </w:tcPr>
          <w:p w:rsidR="003B1738" w:rsidRPr="003B1738" w:rsidRDefault="003B1738" w:rsidP="000F75FC">
            <w:pPr>
              <w:rPr>
                <w:b/>
                <w:sz w:val="20"/>
                <w:szCs w:val="20"/>
              </w:rPr>
            </w:pPr>
            <w:r w:rsidRPr="003B1738">
              <w:rPr>
                <w:b/>
                <w:sz w:val="20"/>
                <w:szCs w:val="20"/>
              </w:rPr>
              <w:t>Ongoing side effects of treatment</w:t>
            </w:r>
          </w:p>
        </w:tc>
        <w:tc>
          <w:tcPr>
            <w:tcW w:w="8931" w:type="dxa"/>
          </w:tcPr>
          <w:p w:rsidR="003B1738" w:rsidRPr="00067EA2" w:rsidRDefault="003B1738" w:rsidP="00ED4DA3">
            <w:pPr>
              <w:pStyle w:val="ListParagraph"/>
              <w:rPr>
                <w:sz w:val="20"/>
                <w:szCs w:val="20"/>
              </w:rPr>
            </w:pPr>
          </w:p>
        </w:tc>
        <w:tc>
          <w:tcPr>
            <w:tcW w:w="7512" w:type="dxa"/>
          </w:tcPr>
          <w:p w:rsidR="003B1738" w:rsidRPr="00067EA2" w:rsidRDefault="003B1738" w:rsidP="000F75FC">
            <w:pPr>
              <w:rPr>
                <w:sz w:val="20"/>
                <w:szCs w:val="20"/>
              </w:rPr>
            </w:pPr>
          </w:p>
        </w:tc>
      </w:tr>
      <w:tr w:rsidR="00CB469F" w:rsidRPr="00124B1D" w:rsidTr="002A28B3">
        <w:trPr>
          <w:trHeight w:val="454"/>
        </w:trPr>
        <w:tc>
          <w:tcPr>
            <w:tcW w:w="2552" w:type="dxa"/>
          </w:tcPr>
          <w:p w:rsidR="00506DA0" w:rsidRPr="00067EA2" w:rsidRDefault="00942547" w:rsidP="000F75FC">
            <w:pPr>
              <w:rPr>
                <w:sz w:val="20"/>
                <w:szCs w:val="20"/>
              </w:rPr>
            </w:pPr>
            <w:r w:rsidRPr="00067EA2">
              <w:rPr>
                <w:sz w:val="20"/>
                <w:szCs w:val="20"/>
              </w:rPr>
              <w:t>Recognition of the impacts of side effects of treatment</w:t>
            </w:r>
            <w:r w:rsidR="00B26541" w:rsidRPr="00067EA2">
              <w:rPr>
                <w:sz w:val="20"/>
                <w:szCs w:val="20"/>
              </w:rPr>
              <w:t>, such as chemotherapy and dialysis</w:t>
            </w:r>
          </w:p>
        </w:tc>
        <w:tc>
          <w:tcPr>
            <w:tcW w:w="2551" w:type="dxa"/>
          </w:tcPr>
          <w:p w:rsidR="00506DA0" w:rsidRPr="004A49A0" w:rsidRDefault="00942547" w:rsidP="000F75FC">
            <w:pPr>
              <w:rPr>
                <w:sz w:val="20"/>
                <w:szCs w:val="20"/>
              </w:rPr>
            </w:pPr>
            <w:r w:rsidRPr="004A49A0">
              <w:rPr>
                <w:sz w:val="20"/>
                <w:szCs w:val="20"/>
              </w:rPr>
              <w:t>Part 2, Section 12 – Selecting the applicable Table and assessing impairments</w:t>
            </w:r>
          </w:p>
          <w:p w:rsidR="00484AF9" w:rsidRPr="004A49A0" w:rsidRDefault="00484AF9" w:rsidP="000F75FC">
            <w:pPr>
              <w:rPr>
                <w:sz w:val="20"/>
                <w:szCs w:val="20"/>
              </w:rPr>
            </w:pPr>
            <w:r w:rsidRPr="004A49A0">
              <w:rPr>
                <w:sz w:val="20"/>
                <w:szCs w:val="20"/>
              </w:rPr>
              <w:t>Part 3, Table 10 – Hearing and Other Functions of the Ear</w:t>
            </w:r>
          </w:p>
        </w:tc>
        <w:tc>
          <w:tcPr>
            <w:tcW w:w="8931" w:type="dxa"/>
          </w:tcPr>
          <w:p w:rsidR="00506DA0" w:rsidRPr="0088730F" w:rsidRDefault="00B26541" w:rsidP="00ED4DA3">
            <w:pPr>
              <w:pStyle w:val="ListParagraph"/>
              <w:numPr>
                <w:ilvl w:val="0"/>
                <w:numId w:val="8"/>
              </w:numPr>
              <w:rPr>
                <w:sz w:val="20"/>
                <w:szCs w:val="20"/>
              </w:rPr>
            </w:pPr>
            <w:r w:rsidRPr="0088730F">
              <w:rPr>
                <w:sz w:val="20"/>
                <w:szCs w:val="20"/>
              </w:rPr>
              <w:t>Addition of a point to consider the ongoing impacts of side effects experienced due to</w:t>
            </w:r>
            <w:r w:rsidR="00712456">
              <w:rPr>
                <w:sz w:val="20"/>
                <w:szCs w:val="20"/>
              </w:rPr>
              <w:t> </w:t>
            </w:r>
            <w:r w:rsidRPr="0088730F">
              <w:rPr>
                <w:sz w:val="20"/>
                <w:szCs w:val="20"/>
              </w:rPr>
              <w:t>treatment.</w:t>
            </w:r>
          </w:p>
          <w:p w:rsidR="00484AF9" w:rsidRPr="004A49A0" w:rsidRDefault="00484AF9" w:rsidP="00ED4DA3">
            <w:pPr>
              <w:pStyle w:val="ListParagraph"/>
              <w:numPr>
                <w:ilvl w:val="0"/>
                <w:numId w:val="8"/>
              </w:numPr>
              <w:rPr>
                <w:sz w:val="20"/>
                <w:szCs w:val="20"/>
              </w:rPr>
            </w:pPr>
            <w:r w:rsidRPr="0088730F">
              <w:rPr>
                <w:sz w:val="20"/>
                <w:szCs w:val="20"/>
              </w:rPr>
              <w:t xml:space="preserve">Addition of side effects of medication such as chemotherapy, included as </w:t>
            </w:r>
            <w:r w:rsidR="005F3B1F">
              <w:rPr>
                <w:sz w:val="20"/>
                <w:szCs w:val="20"/>
              </w:rPr>
              <w:t>examples of</w:t>
            </w:r>
            <w:r w:rsidR="00712456">
              <w:rPr>
                <w:sz w:val="20"/>
                <w:szCs w:val="20"/>
              </w:rPr>
              <w:t> </w:t>
            </w:r>
            <w:r w:rsidR="005F3B1F">
              <w:rPr>
                <w:sz w:val="20"/>
                <w:szCs w:val="20"/>
              </w:rPr>
              <w:t xml:space="preserve">functional impairments </w:t>
            </w:r>
            <w:r w:rsidRPr="0088730F">
              <w:rPr>
                <w:sz w:val="20"/>
                <w:szCs w:val="20"/>
              </w:rPr>
              <w:t xml:space="preserve">a person may </w:t>
            </w:r>
            <w:r w:rsidR="005F3B1F">
              <w:rPr>
                <w:sz w:val="20"/>
                <w:szCs w:val="20"/>
              </w:rPr>
              <w:t>experience</w:t>
            </w:r>
            <w:r w:rsidRPr="0088730F">
              <w:rPr>
                <w:sz w:val="20"/>
                <w:szCs w:val="20"/>
              </w:rPr>
              <w:t xml:space="preserve"> </w:t>
            </w:r>
            <w:r w:rsidR="005F3B1F">
              <w:rPr>
                <w:sz w:val="20"/>
                <w:szCs w:val="20"/>
              </w:rPr>
              <w:t xml:space="preserve">in relation to </w:t>
            </w:r>
            <w:r w:rsidRPr="0088730F">
              <w:rPr>
                <w:sz w:val="20"/>
                <w:szCs w:val="20"/>
              </w:rPr>
              <w:t>Table 10.</w:t>
            </w:r>
            <w:r w:rsidR="000C7F50">
              <w:rPr>
                <w:sz w:val="20"/>
                <w:szCs w:val="20"/>
              </w:rPr>
              <w:t xml:space="preserve"> This has been highlighted in Table 10 as advice from stakeholders indicated this is an impact often missed when considering the side effects of chemotherapy.</w:t>
            </w:r>
          </w:p>
        </w:tc>
        <w:tc>
          <w:tcPr>
            <w:tcW w:w="7512" w:type="dxa"/>
          </w:tcPr>
          <w:p w:rsidR="00506DA0" w:rsidRPr="00067EA2" w:rsidRDefault="00B26541" w:rsidP="004A49A0">
            <w:pPr>
              <w:rPr>
                <w:sz w:val="20"/>
                <w:szCs w:val="20"/>
              </w:rPr>
            </w:pPr>
            <w:r w:rsidRPr="00067EA2">
              <w:rPr>
                <w:sz w:val="20"/>
                <w:szCs w:val="20"/>
              </w:rPr>
              <w:t xml:space="preserve">The impact of ongoing side effects from prescribed medication and treatment, such as chemotherapy and dialysis, is not reflected throughout the Tables. </w:t>
            </w:r>
            <w:r w:rsidRPr="004A49A0">
              <w:rPr>
                <w:sz w:val="20"/>
                <w:szCs w:val="20"/>
              </w:rPr>
              <w:t>The</w:t>
            </w:r>
            <w:r w:rsidR="004A49A0">
              <w:rPr>
                <w:sz w:val="20"/>
                <w:szCs w:val="20"/>
              </w:rPr>
              <w:t>se</w:t>
            </w:r>
            <w:r w:rsidRPr="004A49A0">
              <w:rPr>
                <w:sz w:val="20"/>
                <w:szCs w:val="20"/>
              </w:rPr>
              <w:t xml:space="preserve"> addition</w:t>
            </w:r>
            <w:r w:rsidR="004A49A0">
              <w:rPr>
                <w:sz w:val="20"/>
                <w:szCs w:val="20"/>
              </w:rPr>
              <w:t>s</w:t>
            </w:r>
            <w:r w:rsidRPr="004A49A0">
              <w:rPr>
                <w:sz w:val="20"/>
                <w:szCs w:val="20"/>
              </w:rPr>
              <w:t xml:space="preserve"> will </w:t>
            </w:r>
            <w:r w:rsidR="004A49A0">
              <w:rPr>
                <w:sz w:val="20"/>
                <w:szCs w:val="20"/>
              </w:rPr>
              <w:t xml:space="preserve">provide clarity </w:t>
            </w:r>
            <w:r w:rsidRPr="004A49A0">
              <w:rPr>
                <w:sz w:val="20"/>
                <w:szCs w:val="20"/>
              </w:rPr>
              <w:t>when considering these effects.</w:t>
            </w:r>
          </w:p>
        </w:tc>
      </w:tr>
      <w:tr w:rsidR="003B1738" w:rsidRPr="00124B1D" w:rsidTr="002A28B3">
        <w:trPr>
          <w:cnfStyle w:val="000000010000" w:firstRow="0" w:lastRow="0" w:firstColumn="0" w:lastColumn="0" w:oddVBand="0" w:evenVBand="0" w:oddHBand="0" w:evenHBand="1" w:firstRowFirstColumn="0" w:firstRowLastColumn="0" w:lastRowFirstColumn="0" w:lastRowLastColumn="0"/>
          <w:trHeight w:val="454"/>
        </w:trPr>
        <w:tc>
          <w:tcPr>
            <w:tcW w:w="2552" w:type="dxa"/>
          </w:tcPr>
          <w:p w:rsidR="003B1738" w:rsidRPr="003B1738" w:rsidRDefault="003B1738" w:rsidP="000F75FC">
            <w:pPr>
              <w:rPr>
                <w:b/>
                <w:sz w:val="20"/>
                <w:szCs w:val="20"/>
              </w:rPr>
            </w:pPr>
            <w:r w:rsidRPr="003B1738">
              <w:rPr>
                <w:b/>
                <w:sz w:val="20"/>
                <w:szCs w:val="20"/>
              </w:rPr>
              <w:t>Pain</w:t>
            </w:r>
          </w:p>
        </w:tc>
        <w:tc>
          <w:tcPr>
            <w:tcW w:w="2551" w:type="dxa"/>
          </w:tcPr>
          <w:p w:rsidR="003B1738" w:rsidRPr="00067EA2" w:rsidRDefault="003B1738" w:rsidP="000F75FC">
            <w:pPr>
              <w:rPr>
                <w:sz w:val="20"/>
                <w:szCs w:val="20"/>
              </w:rPr>
            </w:pPr>
          </w:p>
        </w:tc>
        <w:tc>
          <w:tcPr>
            <w:tcW w:w="8931" w:type="dxa"/>
          </w:tcPr>
          <w:p w:rsidR="003B1738" w:rsidRPr="00067EA2" w:rsidRDefault="003B1738" w:rsidP="00ED4DA3">
            <w:pPr>
              <w:pStyle w:val="ListParagraph"/>
              <w:rPr>
                <w:sz w:val="20"/>
                <w:szCs w:val="20"/>
              </w:rPr>
            </w:pPr>
          </w:p>
        </w:tc>
        <w:tc>
          <w:tcPr>
            <w:tcW w:w="7512" w:type="dxa"/>
          </w:tcPr>
          <w:p w:rsidR="003B1738" w:rsidRPr="00067EA2" w:rsidRDefault="003B1738" w:rsidP="000F75FC">
            <w:pPr>
              <w:rPr>
                <w:sz w:val="20"/>
                <w:szCs w:val="20"/>
              </w:rPr>
            </w:pPr>
          </w:p>
        </w:tc>
      </w:tr>
      <w:tr w:rsidR="003B1738" w:rsidRPr="00124B1D" w:rsidTr="002A28B3">
        <w:trPr>
          <w:trHeight w:val="454"/>
        </w:trPr>
        <w:tc>
          <w:tcPr>
            <w:tcW w:w="2552" w:type="dxa"/>
          </w:tcPr>
          <w:p w:rsidR="005A2FB5" w:rsidRPr="00067EA2" w:rsidRDefault="00B26541" w:rsidP="000F75FC">
            <w:pPr>
              <w:rPr>
                <w:sz w:val="20"/>
                <w:szCs w:val="20"/>
              </w:rPr>
            </w:pPr>
            <w:r w:rsidRPr="00067EA2">
              <w:rPr>
                <w:sz w:val="20"/>
                <w:szCs w:val="20"/>
              </w:rPr>
              <w:t xml:space="preserve">Better representation of </w:t>
            </w:r>
            <w:r w:rsidR="000C7F50">
              <w:rPr>
                <w:sz w:val="20"/>
                <w:szCs w:val="20"/>
              </w:rPr>
              <w:t xml:space="preserve">pain related conditions and </w:t>
            </w:r>
            <w:r w:rsidRPr="00067EA2">
              <w:rPr>
                <w:sz w:val="20"/>
                <w:szCs w:val="20"/>
              </w:rPr>
              <w:t>the impacts of pain</w:t>
            </w:r>
          </w:p>
        </w:tc>
        <w:tc>
          <w:tcPr>
            <w:tcW w:w="2551" w:type="dxa"/>
          </w:tcPr>
          <w:p w:rsidR="005A2FB5" w:rsidRPr="00067EA2" w:rsidRDefault="00B26541" w:rsidP="000F75FC">
            <w:pPr>
              <w:rPr>
                <w:sz w:val="20"/>
                <w:szCs w:val="20"/>
              </w:rPr>
            </w:pPr>
            <w:r w:rsidRPr="00067EA2">
              <w:rPr>
                <w:sz w:val="20"/>
                <w:szCs w:val="20"/>
              </w:rPr>
              <w:t>Part 3, Table 1 – Functions requiring Physical Exertion and Stamina</w:t>
            </w:r>
            <w:r w:rsidR="00B34903" w:rsidRPr="00067EA2">
              <w:rPr>
                <w:sz w:val="20"/>
                <w:szCs w:val="20"/>
              </w:rPr>
              <w:t xml:space="preserve">, Table 2 – Upper Limb Function, </w:t>
            </w:r>
            <w:r w:rsidR="006040FD" w:rsidRPr="00067EA2">
              <w:rPr>
                <w:sz w:val="20"/>
                <w:szCs w:val="20"/>
              </w:rPr>
              <w:t xml:space="preserve">Table 3 – Lower Limb Function, Table 4 – Spinal Function, </w:t>
            </w:r>
            <w:r w:rsidR="00AD475A" w:rsidRPr="00067EA2">
              <w:rPr>
                <w:sz w:val="20"/>
                <w:szCs w:val="20"/>
              </w:rPr>
              <w:t xml:space="preserve">Table 9 – Digestive and Reproductive Function, </w:t>
            </w:r>
            <w:r w:rsidR="006040FD" w:rsidRPr="00067EA2">
              <w:rPr>
                <w:sz w:val="20"/>
                <w:szCs w:val="20"/>
              </w:rPr>
              <w:t>Table 13 – Functions of the Skin</w:t>
            </w:r>
          </w:p>
        </w:tc>
        <w:tc>
          <w:tcPr>
            <w:tcW w:w="8931" w:type="dxa"/>
          </w:tcPr>
          <w:p w:rsidR="00C64ED7" w:rsidRPr="0088730F" w:rsidRDefault="000165F8" w:rsidP="00ED4DA3">
            <w:pPr>
              <w:pStyle w:val="ListParagraph"/>
              <w:numPr>
                <w:ilvl w:val="0"/>
                <w:numId w:val="8"/>
              </w:numPr>
              <w:rPr>
                <w:sz w:val="20"/>
                <w:szCs w:val="20"/>
              </w:rPr>
            </w:pPr>
            <w:r w:rsidRPr="0088730F">
              <w:rPr>
                <w:sz w:val="20"/>
                <w:szCs w:val="20"/>
              </w:rPr>
              <w:t xml:space="preserve">Chronic </w:t>
            </w:r>
            <w:r w:rsidR="00C64ED7" w:rsidRPr="0088730F">
              <w:rPr>
                <w:sz w:val="20"/>
                <w:szCs w:val="20"/>
              </w:rPr>
              <w:t xml:space="preserve">pain has been removed as an example of a condition associated with cardiac or respiratory impairment as it is </w:t>
            </w:r>
            <w:r w:rsidR="00096973" w:rsidRPr="0088730F">
              <w:rPr>
                <w:sz w:val="20"/>
                <w:szCs w:val="20"/>
              </w:rPr>
              <w:t>better reflected elsewhere</w:t>
            </w:r>
            <w:r w:rsidR="00C64ED7" w:rsidRPr="0088730F">
              <w:rPr>
                <w:sz w:val="20"/>
                <w:szCs w:val="20"/>
              </w:rPr>
              <w:t xml:space="preserve"> in Table 1. </w:t>
            </w:r>
          </w:p>
          <w:p w:rsidR="00773F7B" w:rsidRPr="0088730F" w:rsidRDefault="00773F7B" w:rsidP="00ED4DA3">
            <w:pPr>
              <w:pStyle w:val="ListParagraph"/>
              <w:numPr>
                <w:ilvl w:val="0"/>
                <w:numId w:val="8"/>
              </w:numPr>
              <w:rPr>
                <w:sz w:val="20"/>
                <w:szCs w:val="20"/>
              </w:rPr>
            </w:pPr>
            <w:r w:rsidRPr="0088730F">
              <w:rPr>
                <w:sz w:val="20"/>
                <w:szCs w:val="20"/>
              </w:rPr>
              <w:t>‘Cardiac pain’ has been amended in all descriptors to be broadened to ‘pain’ as</w:t>
            </w:r>
            <w:r w:rsidR="00712456">
              <w:rPr>
                <w:sz w:val="20"/>
                <w:szCs w:val="20"/>
              </w:rPr>
              <w:t> </w:t>
            </w:r>
            <w:r w:rsidRPr="0088730F">
              <w:rPr>
                <w:sz w:val="20"/>
                <w:szCs w:val="20"/>
              </w:rPr>
              <w:t>examples of symptoms a person may experience</w:t>
            </w:r>
            <w:r w:rsidR="00C64ED7" w:rsidRPr="0088730F">
              <w:rPr>
                <w:sz w:val="20"/>
                <w:szCs w:val="20"/>
              </w:rPr>
              <w:t xml:space="preserve"> in Table 1</w:t>
            </w:r>
            <w:r w:rsidRPr="0088730F">
              <w:rPr>
                <w:sz w:val="20"/>
                <w:szCs w:val="20"/>
              </w:rPr>
              <w:t>.</w:t>
            </w:r>
          </w:p>
          <w:p w:rsidR="00773F7B" w:rsidRPr="0088730F" w:rsidRDefault="006040FD" w:rsidP="00ED4DA3">
            <w:pPr>
              <w:pStyle w:val="ListParagraph"/>
              <w:numPr>
                <w:ilvl w:val="0"/>
                <w:numId w:val="8"/>
              </w:numPr>
              <w:rPr>
                <w:sz w:val="20"/>
                <w:szCs w:val="20"/>
              </w:rPr>
            </w:pPr>
            <w:r w:rsidRPr="0088730F">
              <w:rPr>
                <w:sz w:val="20"/>
                <w:szCs w:val="20"/>
              </w:rPr>
              <w:t>Lead sentences of descriptors have been changed to better reflect that impairments under specific Tables (1, 2, 3, 4 and 13) could be due to chronic pain.</w:t>
            </w:r>
          </w:p>
          <w:p w:rsidR="00274DC6" w:rsidRPr="0088730F" w:rsidRDefault="00274DC6" w:rsidP="00ED4DA3">
            <w:pPr>
              <w:pStyle w:val="ListParagraph"/>
              <w:numPr>
                <w:ilvl w:val="0"/>
                <w:numId w:val="8"/>
              </w:numPr>
              <w:rPr>
                <w:sz w:val="20"/>
                <w:szCs w:val="20"/>
              </w:rPr>
            </w:pPr>
            <w:r w:rsidRPr="0088730F">
              <w:rPr>
                <w:sz w:val="20"/>
                <w:szCs w:val="20"/>
              </w:rPr>
              <w:t>Clarification of pain to mean chronic pain in Table 9.</w:t>
            </w:r>
          </w:p>
          <w:p w:rsidR="00C64ED7" w:rsidRDefault="00C64ED7" w:rsidP="00ED4DA3">
            <w:pPr>
              <w:pStyle w:val="ListParagraph"/>
              <w:numPr>
                <w:ilvl w:val="0"/>
                <w:numId w:val="8"/>
              </w:numPr>
              <w:rPr>
                <w:sz w:val="20"/>
                <w:szCs w:val="20"/>
              </w:rPr>
            </w:pPr>
            <w:r w:rsidRPr="0088730F">
              <w:rPr>
                <w:sz w:val="20"/>
                <w:szCs w:val="20"/>
              </w:rPr>
              <w:t xml:space="preserve">Nerve pain has been removed as an example of a condition associated with skin difficulties, and replaced with chronic pain in Table 13. </w:t>
            </w:r>
          </w:p>
          <w:p w:rsidR="000C7F50" w:rsidRPr="0088730F" w:rsidRDefault="000C7F50" w:rsidP="000C7F50">
            <w:pPr>
              <w:pStyle w:val="ListParagraph"/>
              <w:numPr>
                <w:ilvl w:val="0"/>
                <w:numId w:val="8"/>
              </w:numPr>
              <w:rPr>
                <w:sz w:val="20"/>
                <w:szCs w:val="20"/>
              </w:rPr>
            </w:pPr>
            <w:r w:rsidRPr="0088730F">
              <w:rPr>
                <w:sz w:val="20"/>
                <w:szCs w:val="20"/>
              </w:rPr>
              <w:t>Fibromyalgia has been included as an example of a condition a person may provide evidence for to be assessed under Table 1.</w:t>
            </w:r>
          </w:p>
          <w:p w:rsidR="000C7F50" w:rsidRPr="0088730F" w:rsidRDefault="000C7F50" w:rsidP="000C7F50">
            <w:pPr>
              <w:pStyle w:val="ListParagraph"/>
              <w:numPr>
                <w:ilvl w:val="0"/>
                <w:numId w:val="8"/>
              </w:numPr>
              <w:rPr>
                <w:sz w:val="20"/>
                <w:szCs w:val="20"/>
              </w:rPr>
            </w:pPr>
            <w:r w:rsidRPr="0088730F">
              <w:rPr>
                <w:sz w:val="20"/>
                <w:szCs w:val="20"/>
              </w:rPr>
              <w:t>Severe migraines have been included as an example of a condition a person may provide evidence for to be assessed under Table 1.</w:t>
            </w:r>
          </w:p>
          <w:p w:rsidR="000C7F50" w:rsidRPr="0088730F" w:rsidRDefault="000C7F50" w:rsidP="000C7F50">
            <w:pPr>
              <w:pStyle w:val="ListParagraph"/>
              <w:numPr>
                <w:ilvl w:val="0"/>
                <w:numId w:val="8"/>
              </w:numPr>
              <w:rPr>
                <w:sz w:val="20"/>
                <w:szCs w:val="20"/>
              </w:rPr>
            </w:pPr>
            <w:r w:rsidRPr="0088730F">
              <w:rPr>
                <w:sz w:val="20"/>
                <w:szCs w:val="20"/>
              </w:rPr>
              <w:t>Chronic pain and peripheral neuropathy have been included as an example of</w:t>
            </w:r>
            <w:r w:rsidR="00712456">
              <w:rPr>
                <w:sz w:val="20"/>
                <w:szCs w:val="20"/>
              </w:rPr>
              <w:t> </w:t>
            </w:r>
            <w:r w:rsidRPr="0088730F">
              <w:rPr>
                <w:sz w:val="20"/>
                <w:szCs w:val="20"/>
              </w:rPr>
              <w:t xml:space="preserve">conditions a person may provide evidence for to be assessed under Tables 2 and 3. </w:t>
            </w:r>
          </w:p>
          <w:p w:rsidR="000C7F50" w:rsidRPr="0088730F" w:rsidRDefault="000C7F50" w:rsidP="000C7F50">
            <w:pPr>
              <w:pStyle w:val="ListParagraph"/>
              <w:numPr>
                <w:ilvl w:val="0"/>
                <w:numId w:val="8"/>
              </w:numPr>
              <w:rPr>
                <w:sz w:val="20"/>
                <w:szCs w:val="20"/>
              </w:rPr>
            </w:pPr>
            <w:r w:rsidRPr="0088730F">
              <w:rPr>
                <w:sz w:val="20"/>
                <w:szCs w:val="20"/>
              </w:rPr>
              <w:t>Chronic pain affecting the spine has been included as an example of conditions a</w:t>
            </w:r>
            <w:r w:rsidR="00712456">
              <w:rPr>
                <w:sz w:val="20"/>
                <w:szCs w:val="20"/>
              </w:rPr>
              <w:t> </w:t>
            </w:r>
            <w:r w:rsidRPr="0088730F">
              <w:rPr>
                <w:sz w:val="20"/>
                <w:szCs w:val="20"/>
              </w:rPr>
              <w:t>person may provide evidence for to be assessed under Table 4.</w:t>
            </w:r>
          </w:p>
          <w:p w:rsidR="00C64ED7" w:rsidRPr="00067EA2" w:rsidRDefault="00C64ED7" w:rsidP="00ED4DA3">
            <w:pPr>
              <w:pStyle w:val="ListParagraph"/>
              <w:rPr>
                <w:sz w:val="20"/>
                <w:szCs w:val="20"/>
              </w:rPr>
            </w:pPr>
          </w:p>
        </w:tc>
        <w:tc>
          <w:tcPr>
            <w:tcW w:w="7512" w:type="dxa"/>
          </w:tcPr>
          <w:p w:rsidR="005A2FB5" w:rsidRPr="00067EA2" w:rsidRDefault="00FE5373" w:rsidP="000C7F50">
            <w:pPr>
              <w:rPr>
                <w:sz w:val="20"/>
                <w:szCs w:val="20"/>
              </w:rPr>
            </w:pPr>
            <w:r>
              <w:rPr>
                <w:sz w:val="20"/>
                <w:szCs w:val="20"/>
              </w:rPr>
              <w:t xml:space="preserve">These amendments provide more appropriate wording around the type of pain a person may experience and also </w:t>
            </w:r>
            <w:r w:rsidR="00096973">
              <w:rPr>
                <w:sz w:val="20"/>
                <w:szCs w:val="20"/>
              </w:rPr>
              <w:t>provides clarity in</w:t>
            </w:r>
            <w:r>
              <w:rPr>
                <w:sz w:val="20"/>
                <w:szCs w:val="20"/>
              </w:rPr>
              <w:t xml:space="preserve"> Tables chronic pain </w:t>
            </w:r>
            <w:r w:rsidR="000C7F50">
              <w:rPr>
                <w:sz w:val="20"/>
                <w:szCs w:val="20"/>
              </w:rPr>
              <w:t xml:space="preserve">and pain related conditions are </w:t>
            </w:r>
            <w:r>
              <w:rPr>
                <w:sz w:val="20"/>
                <w:szCs w:val="20"/>
              </w:rPr>
              <w:t xml:space="preserve">likely to be assessed under. </w:t>
            </w:r>
          </w:p>
        </w:tc>
      </w:tr>
      <w:tr w:rsidR="003B1738" w:rsidRPr="00124B1D" w:rsidTr="002A28B3">
        <w:trPr>
          <w:cnfStyle w:val="000000010000" w:firstRow="0" w:lastRow="0" w:firstColumn="0" w:lastColumn="0" w:oddVBand="0" w:evenVBand="0" w:oddHBand="0" w:evenHBand="1" w:firstRowFirstColumn="0" w:firstRowLastColumn="0" w:lastRowFirstColumn="0" w:lastRowLastColumn="0"/>
          <w:trHeight w:val="454"/>
        </w:trPr>
        <w:tc>
          <w:tcPr>
            <w:tcW w:w="5103" w:type="dxa"/>
            <w:gridSpan w:val="2"/>
          </w:tcPr>
          <w:p w:rsidR="003B1738" w:rsidRPr="003B1738" w:rsidRDefault="003B1738" w:rsidP="00C34B81">
            <w:pPr>
              <w:rPr>
                <w:b/>
                <w:sz w:val="20"/>
                <w:szCs w:val="20"/>
              </w:rPr>
            </w:pPr>
            <w:r w:rsidRPr="003B1738">
              <w:rPr>
                <w:b/>
                <w:sz w:val="20"/>
                <w:szCs w:val="20"/>
              </w:rPr>
              <w:t xml:space="preserve">Chronic </w:t>
            </w:r>
            <w:r w:rsidR="00C34B81">
              <w:rPr>
                <w:b/>
                <w:sz w:val="20"/>
                <w:szCs w:val="20"/>
              </w:rPr>
              <w:t>illness</w:t>
            </w:r>
          </w:p>
        </w:tc>
        <w:tc>
          <w:tcPr>
            <w:tcW w:w="8931" w:type="dxa"/>
          </w:tcPr>
          <w:p w:rsidR="003B1738" w:rsidRPr="00067EA2" w:rsidRDefault="003B1738" w:rsidP="00ED4DA3">
            <w:pPr>
              <w:pStyle w:val="ListParagraph"/>
              <w:rPr>
                <w:sz w:val="20"/>
                <w:szCs w:val="20"/>
              </w:rPr>
            </w:pPr>
          </w:p>
        </w:tc>
        <w:tc>
          <w:tcPr>
            <w:tcW w:w="7512" w:type="dxa"/>
          </w:tcPr>
          <w:p w:rsidR="003B1738" w:rsidRPr="00067EA2" w:rsidRDefault="003B1738" w:rsidP="00773F7B">
            <w:pPr>
              <w:rPr>
                <w:sz w:val="20"/>
                <w:szCs w:val="20"/>
              </w:rPr>
            </w:pPr>
          </w:p>
        </w:tc>
      </w:tr>
      <w:tr w:rsidR="0043353B" w:rsidRPr="00124B1D" w:rsidTr="002A28B3">
        <w:trPr>
          <w:trHeight w:val="454"/>
        </w:trPr>
        <w:tc>
          <w:tcPr>
            <w:tcW w:w="2552" w:type="dxa"/>
          </w:tcPr>
          <w:p w:rsidR="00773F7B" w:rsidRPr="00067EA2" w:rsidRDefault="00773F7B" w:rsidP="00347447">
            <w:pPr>
              <w:rPr>
                <w:sz w:val="20"/>
                <w:szCs w:val="20"/>
              </w:rPr>
            </w:pPr>
            <w:r w:rsidRPr="00067EA2">
              <w:rPr>
                <w:sz w:val="20"/>
                <w:szCs w:val="20"/>
              </w:rPr>
              <w:t xml:space="preserve">Better representation of chronic </w:t>
            </w:r>
            <w:r w:rsidR="00347447">
              <w:rPr>
                <w:sz w:val="20"/>
                <w:szCs w:val="20"/>
              </w:rPr>
              <w:t>illnesses</w:t>
            </w:r>
          </w:p>
        </w:tc>
        <w:tc>
          <w:tcPr>
            <w:tcW w:w="2551" w:type="dxa"/>
          </w:tcPr>
          <w:p w:rsidR="00773F7B" w:rsidRPr="00067EA2" w:rsidRDefault="00773F7B" w:rsidP="00773F7B">
            <w:pPr>
              <w:rPr>
                <w:sz w:val="20"/>
                <w:szCs w:val="20"/>
              </w:rPr>
            </w:pPr>
            <w:r w:rsidRPr="00067EA2">
              <w:rPr>
                <w:sz w:val="20"/>
                <w:szCs w:val="20"/>
              </w:rPr>
              <w:t>Part 3, Table 1 – Functions requiring Physical Exertion and Stamina</w:t>
            </w:r>
            <w:r w:rsidR="001904B4">
              <w:rPr>
                <w:sz w:val="20"/>
                <w:szCs w:val="20"/>
              </w:rPr>
              <w:t>, Table 14 – Functions of Consciousness</w:t>
            </w:r>
          </w:p>
        </w:tc>
        <w:tc>
          <w:tcPr>
            <w:tcW w:w="8931" w:type="dxa"/>
          </w:tcPr>
          <w:p w:rsidR="00773F7B" w:rsidRPr="00882C6B" w:rsidRDefault="00773F7B" w:rsidP="00ED4DA3">
            <w:pPr>
              <w:pStyle w:val="ListParagraph"/>
              <w:numPr>
                <w:ilvl w:val="0"/>
                <w:numId w:val="8"/>
              </w:numPr>
              <w:rPr>
                <w:sz w:val="20"/>
                <w:szCs w:val="20"/>
              </w:rPr>
            </w:pPr>
            <w:r w:rsidRPr="00882C6B">
              <w:rPr>
                <w:sz w:val="20"/>
                <w:szCs w:val="20"/>
              </w:rPr>
              <w:t>Diabetes mellitus has been included as an example of a condition a person may provide evidence for to be assessed under Table 1.</w:t>
            </w:r>
          </w:p>
          <w:p w:rsidR="001B3DFB" w:rsidRDefault="0084291A" w:rsidP="00ED4DA3">
            <w:pPr>
              <w:pStyle w:val="ListParagraph"/>
              <w:numPr>
                <w:ilvl w:val="0"/>
                <w:numId w:val="8"/>
              </w:numPr>
              <w:rPr>
                <w:sz w:val="20"/>
                <w:szCs w:val="20"/>
              </w:rPr>
            </w:pPr>
            <w:r>
              <w:rPr>
                <w:sz w:val="20"/>
                <w:szCs w:val="20"/>
              </w:rPr>
              <w:t>Amended examples in Table 14 to more appropriately reflect conditions a person may provide evidence for to be assessed under the Table</w:t>
            </w:r>
            <w:r w:rsidR="001B3DFB">
              <w:rPr>
                <w:sz w:val="20"/>
                <w:szCs w:val="20"/>
              </w:rPr>
              <w:t xml:space="preserve"> (inclusion of narcolepsy)</w:t>
            </w:r>
            <w:r>
              <w:rPr>
                <w:sz w:val="20"/>
                <w:szCs w:val="20"/>
              </w:rPr>
              <w:t>.</w:t>
            </w:r>
            <w:r w:rsidR="001B3DFB">
              <w:rPr>
                <w:sz w:val="20"/>
                <w:szCs w:val="20"/>
              </w:rPr>
              <w:t xml:space="preserve"> </w:t>
            </w:r>
          </w:p>
          <w:p w:rsidR="00773F7B" w:rsidRPr="00067EA2" w:rsidRDefault="001B3DFB" w:rsidP="00ED4DA3">
            <w:pPr>
              <w:pStyle w:val="ListParagraph"/>
              <w:numPr>
                <w:ilvl w:val="0"/>
                <w:numId w:val="8"/>
              </w:numPr>
              <w:rPr>
                <w:sz w:val="20"/>
                <w:szCs w:val="20"/>
              </w:rPr>
            </w:pPr>
            <w:r w:rsidRPr="00D77675">
              <w:rPr>
                <w:sz w:val="20"/>
                <w:szCs w:val="20"/>
              </w:rPr>
              <w:t xml:space="preserve">See also changes under </w:t>
            </w:r>
            <w:r w:rsidR="00D77675" w:rsidRPr="00D77675">
              <w:rPr>
                <w:sz w:val="20"/>
                <w:szCs w:val="20"/>
              </w:rPr>
              <w:t>pain, renal conditions, fatigue and cancer.</w:t>
            </w:r>
            <w:r w:rsidRPr="00D77675">
              <w:rPr>
                <w:sz w:val="20"/>
                <w:szCs w:val="20"/>
              </w:rPr>
              <w:t xml:space="preserve"> </w:t>
            </w:r>
            <w:r w:rsidR="0084291A" w:rsidRPr="00D77675">
              <w:rPr>
                <w:sz w:val="20"/>
                <w:szCs w:val="20"/>
              </w:rPr>
              <w:t xml:space="preserve"> </w:t>
            </w:r>
          </w:p>
        </w:tc>
        <w:tc>
          <w:tcPr>
            <w:tcW w:w="7512" w:type="dxa"/>
          </w:tcPr>
          <w:p w:rsidR="00773F7B" w:rsidRPr="00067EA2" w:rsidRDefault="006E675F" w:rsidP="005F4192">
            <w:pPr>
              <w:rPr>
                <w:sz w:val="20"/>
                <w:szCs w:val="20"/>
              </w:rPr>
            </w:pPr>
            <w:r>
              <w:rPr>
                <w:sz w:val="20"/>
                <w:szCs w:val="20"/>
              </w:rPr>
              <w:t xml:space="preserve">Including references to specific conditions provides </w:t>
            </w:r>
            <w:r w:rsidR="005F4192">
              <w:rPr>
                <w:sz w:val="20"/>
                <w:szCs w:val="20"/>
              </w:rPr>
              <w:t>clearer</w:t>
            </w:r>
            <w:r>
              <w:rPr>
                <w:sz w:val="20"/>
                <w:szCs w:val="20"/>
              </w:rPr>
              <w:t xml:space="preserve"> example</w:t>
            </w:r>
            <w:r w:rsidR="005F4192">
              <w:rPr>
                <w:sz w:val="20"/>
                <w:szCs w:val="20"/>
              </w:rPr>
              <w:t>s</w:t>
            </w:r>
            <w:r>
              <w:rPr>
                <w:sz w:val="20"/>
                <w:szCs w:val="20"/>
              </w:rPr>
              <w:t xml:space="preserve"> of the types of conditions that may be assessed on a Table. </w:t>
            </w:r>
          </w:p>
        </w:tc>
      </w:tr>
      <w:tr w:rsidR="0043353B" w:rsidRPr="00124B1D" w:rsidTr="002A28B3">
        <w:trPr>
          <w:cnfStyle w:val="000000010000" w:firstRow="0" w:lastRow="0" w:firstColumn="0" w:lastColumn="0" w:oddVBand="0" w:evenVBand="0" w:oddHBand="0" w:evenHBand="1" w:firstRowFirstColumn="0" w:firstRowLastColumn="0" w:lastRowFirstColumn="0" w:lastRowLastColumn="0"/>
          <w:trHeight w:val="454"/>
        </w:trPr>
        <w:tc>
          <w:tcPr>
            <w:tcW w:w="2552" w:type="dxa"/>
          </w:tcPr>
          <w:p w:rsidR="003B1738" w:rsidRPr="003B1738" w:rsidRDefault="003B1738" w:rsidP="00773F7B">
            <w:pPr>
              <w:rPr>
                <w:b/>
                <w:sz w:val="20"/>
                <w:szCs w:val="20"/>
              </w:rPr>
            </w:pPr>
            <w:r>
              <w:rPr>
                <w:b/>
                <w:sz w:val="20"/>
                <w:szCs w:val="20"/>
              </w:rPr>
              <w:t>Renal conditions</w:t>
            </w:r>
          </w:p>
        </w:tc>
        <w:tc>
          <w:tcPr>
            <w:tcW w:w="2551" w:type="dxa"/>
          </w:tcPr>
          <w:p w:rsidR="003B1738" w:rsidRPr="00067EA2" w:rsidRDefault="003B1738" w:rsidP="00773F7B">
            <w:pPr>
              <w:rPr>
                <w:sz w:val="20"/>
                <w:szCs w:val="20"/>
              </w:rPr>
            </w:pPr>
          </w:p>
        </w:tc>
        <w:tc>
          <w:tcPr>
            <w:tcW w:w="8931" w:type="dxa"/>
          </w:tcPr>
          <w:p w:rsidR="003B1738" w:rsidRPr="00067EA2" w:rsidRDefault="003B1738" w:rsidP="00ED4DA3">
            <w:pPr>
              <w:pStyle w:val="ListParagraph"/>
              <w:rPr>
                <w:sz w:val="20"/>
                <w:szCs w:val="20"/>
              </w:rPr>
            </w:pPr>
          </w:p>
        </w:tc>
        <w:tc>
          <w:tcPr>
            <w:tcW w:w="7512" w:type="dxa"/>
          </w:tcPr>
          <w:p w:rsidR="003B1738" w:rsidRPr="00067EA2" w:rsidRDefault="003B1738" w:rsidP="00773F7B">
            <w:pPr>
              <w:rPr>
                <w:sz w:val="20"/>
                <w:szCs w:val="20"/>
              </w:rPr>
            </w:pPr>
          </w:p>
        </w:tc>
      </w:tr>
      <w:tr w:rsidR="0043353B" w:rsidRPr="00124B1D" w:rsidTr="002A28B3">
        <w:trPr>
          <w:trHeight w:val="454"/>
        </w:trPr>
        <w:tc>
          <w:tcPr>
            <w:tcW w:w="2552" w:type="dxa"/>
          </w:tcPr>
          <w:p w:rsidR="00773F7B" w:rsidRPr="00067EA2" w:rsidRDefault="00773F7B" w:rsidP="00D772D2">
            <w:pPr>
              <w:rPr>
                <w:sz w:val="20"/>
                <w:szCs w:val="20"/>
              </w:rPr>
            </w:pPr>
            <w:r w:rsidRPr="00067EA2">
              <w:rPr>
                <w:sz w:val="20"/>
                <w:szCs w:val="20"/>
              </w:rPr>
              <w:t>Better representation of renal conditions</w:t>
            </w:r>
          </w:p>
        </w:tc>
        <w:tc>
          <w:tcPr>
            <w:tcW w:w="2551" w:type="dxa"/>
          </w:tcPr>
          <w:p w:rsidR="00773F7B" w:rsidRPr="00067EA2" w:rsidRDefault="00773F7B" w:rsidP="00773F7B">
            <w:pPr>
              <w:rPr>
                <w:sz w:val="20"/>
                <w:szCs w:val="20"/>
              </w:rPr>
            </w:pPr>
            <w:r w:rsidRPr="00067EA2">
              <w:rPr>
                <w:sz w:val="20"/>
                <w:szCs w:val="20"/>
              </w:rPr>
              <w:t>Part 3, Table 1 – Functions requiring Physical Exertion and Stamina</w:t>
            </w:r>
          </w:p>
        </w:tc>
        <w:tc>
          <w:tcPr>
            <w:tcW w:w="8931" w:type="dxa"/>
          </w:tcPr>
          <w:p w:rsidR="00773F7B" w:rsidRPr="00882C6B" w:rsidRDefault="00773F7B" w:rsidP="00ED4DA3">
            <w:pPr>
              <w:pStyle w:val="ListParagraph"/>
              <w:numPr>
                <w:ilvl w:val="0"/>
                <w:numId w:val="8"/>
              </w:numPr>
              <w:rPr>
                <w:sz w:val="20"/>
                <w:szCs w:val="20"/>
              </w:rPr>
            </w:pPr>
            <w:r w:rsidRPr="00882C6B">
              <w:rPr>
                <w:sz w:val="20"/>
                <w:szCs w:val="20"/>
              </w:rPr>
              <w:t>Renal failure has been included as an example of a condition a person may provide evidence for to be assessed under Table 1.</w:t>
            </w:r>
          </w:p>
          <w:p w:rsidR="00773F7B" w:rsidRPr="00067EA2" w:rsidRDefault="00773F7B" w:rsidP="00ED4DA3">
            <w:pPr>
              <w:ind w:left="360"/>
              <w:rPr>
                <w:sz w:val="20"/>
                <w:szCs w:val="20"/>
              </w:rPr>
            </w:pPr>
          </w:p>
        </w:tc>
        <w:tc>
          <w:tcPr>
            <w:tcW w:w="7512" w:type="dxa"/>
          </w:tcPr>
          <w:p w:rsidR="00773F7B" w:rsidRPr="00067EA2" w:rsidRDefault="006E675F" w:rsidP="005F4192">
            <w:pPr>
              <w:rPr>
                <w:sz w:val="20"/>
                <w:szCs w:val="20"/>
              </w:rPr>
            </w:pPr>
            <w:r>
              <w:rPr>
                <w:sz w:val="20"/>
                <w:szCs w:val="20"/>
              </w:rPr>
              <w:t xml:space="preserve">Including references to specific conditions provides </w:t>
            </w:r>
            <w:r w:rsidR="005F4192">
              <w:rPr>
                <w:sz w:val="20"/>
                <w:szCs w:val="20"/>
              </w:rPr>
              <w:t>clearer</w:t>
            </w:r>
            <w:r>
              <w:rPr>
                <w:sz w:val="20"/>
                <w:szCs w:val="20"/>
              </w:rPr>
              <w:t xml:space="preserve"> example</w:t>
            </w:r>
            <w:r w:rsidR="005F4192">
              <w:rPr>
                <w:sz w:val="20"/>
                <w:szCs w:val="20"/>
              </w:rPr>
              <w:t>s</w:t>
            </w:r>
            <w:r>
              <w:rPr>
                <w:sz w:val="20"/>
                <w:szCs w:val="20"/>
              </w:rPr>
              <w:t xml:space="preserve"> of the types of conditions that may be assessed on a Table. </w:t>
            </w:r>
          </w:p>
        </w:tc>
      </w:tr>
      <w:tr w:rsidR="0043353B" w:rsidRPr="00124B1D" w:rsidTr="002A28B3">
        <w:trPr>
          <w:cnfStyle w:val="000000010000" w:firstRow="0" w:lastRow="0" w:firstColumn="0" w:lastColumn="0" w:oddVBand="0" w:evenVBand="0" w:oddHBand="0" w:evenHBand="1" w:firstRowFirstColumn="0" w:firstRowLastColumn="0" w:lastRowFirstColumn="0" w:lastRowLastColumn="0"/>
          <w:trHeight w:val="454"/>
        </w:trPr>
        <w:tc>
          <w:tcPr>
            <w:tcW w:w="2552" w:type="dxa"/>
          </w:tcPr>
          <w:p w:rsidR="003B1738" w:rsidRPr="003B1738" w:rsidRDefault="003B1738" w:rsidP="00D772D2">
            <w:pPr>
              <w:rPr>
                <w:b/>
                <w:sz w:val="20"/>
                <w:szCs w:val="20"/>
              </w:rPr>
            </w:pPr>
            <w:r w:rsidRPr="003B1738">
              <w:rPr>
                <w:b/>
                <w:sz w:val="20"/>
                <w:szCs w:val="20"/>
              </w:rPr>
              <w:t>Fatigue</w:t>
            </w:r>
          </w:p>
        </w:tc>
        <w:tc>
          <w:tcPr>
            <w:tcW w:w="2551" w:type="dxa"/>
          </w:tcPr>
          <w:p w:rsidR="003B1738" w:rsidRPr="00067EA2" w:rsidRDefault="003B1738" w:rsidP="00773F7B">
            <w:pPr>
              <w:rPr>
                <w:sz w:val="20"/>
                <w:szCs w:val="20"/>
              </w:rPr>
            </w:pPr>
          </w:p>
        </w:tc>
        <w:tc>
          <w:tcPr>
            <w:tcW w:w="8931" w:type="dxa"/>
          </w:tcPr>
          <w:p w:rsidR="003B1738" w:rsidRPr="00067EA2" w:rsidRDefault="003B1738" w:rsidP="00ED4DA3">
            <w:pPr>
              <w:pStyle w:val="ListParagraph"/>
              <w:rPr>
                <w:sz w:val="20"/>
                <w:szCs w:val="20"/>
              </w:rPr>
            </w:pPr>
          </w:p>
        </w:tc>
        <w:tc>
          <w:tcPr>
            <w:tcW w:w="7512" w:type="dxa"/>
          </w:tcPr>
          <w:p w:rsidR="003B1738" w:rsidRPr="00067EA2" w:rsidRDefault="003B1738" w:rsidP="00773F7B">
            <w:pPr>
              <w:rPr>
                <w:sz w:val="20"/>
                <w:szCs w:val="20"/>
              </w:rPr>
            </w:pPr>
          </w:p>
        </w:tc>
      </w:tr>
      <w:tr w:rsidR="00CB469F" w:rsidRPr="00124B1D" w:rsidTr="002A28B3">
        <w:trPr>
          <w:trHeight w:val="454"/>
        </w:trPr>
        <w:tc>
          <w:tcPr>
            <w:tcW w:w="2552" w:type="dxa"/>
          </w:tcPr>
          <w:p w:rsidR="00773F7B" w:rsidRPr="00067EA2" w:rsidRDefault="00773F7B" w:rsidP="00D772D2">
            <w:pPr>
              <w:rPr>
                <w:sz w:val="20"/>
                <w:szCs w:val="20"/>
              </w:rPr>
            </w:pPr>
            <w:r w:rsidRPr="00067EA2">
              <w:rPr>
                <w:sz w:val="20"/>
                <w:szCs w:val="20"/>
              </w:rPr>
              <w:t xml:space="preserve">Better representation of </w:t>
            </w:r>
            <w:r w:rsidR="00D772D2" w:rsidRPr="00067EA2">
              <w:rPr>
                <w:sz w:val="20"/>
                <w:szCs w:val="20"/>
              </w:rPr>
              <w:t>fatigue related conditions</w:t>
            </w:r>
          </w:p>
        </w:tc>
        <w:tc>
          <w:tcPr>
            <w:tcW w:w="2551" w:type="dxa"/>
          </w:tcPr>
          <w:p w:rsidR="00773F7B" w:rsidRPr="00821EC5" w:rsidRDefault="00773F7B" w:rsidP="00773F7B">
            <w:pPr>
              <w:rPr>
                <w:sz w:val="20"/>
                <w:szCs w:val="20"/>
              </w:rPr>
            </w:pPr>
            <w:r w:rsidRPr="00821EC5">
              <w:rPr>
                <w:sz w:val="20"/>
                <w:szCs w:val="20"/>
              </w:rPr>
              <w:t>Part 3, Table 1 – Functions requiring Physical Exertion and Stamina</w:t>
            </w:r>
            <w:r w:rsidR="00D772D2" w:rsidRPr="00821EC5">
              <w:rPr>
                <w:sz w:val="20"/>
                <w:szCs w:val="20"/>
              </w:rPr>
              <w:t>, Table 6 – Brain Function</w:t>
            </w:r>
          </w:p>
        </w:tc>
        <w:tc>
          <w:tcPr>
            <w:tcW w:w="8931" w:type="dxa"/>
          </w:tcPr>
          <w:p w:rsidR="00D772D2" w:rsidRPr="00821EC5" w:rsidRDefault="00984489" w:rsidP="00984489">
            <w:pPr>
              <w:pStyle w:val="ListParagraph"/>
              <w:numPr>
                <w:ilvl w:val="0"/>
                <w:numId w:val="8"/>
              </w:numPr>
              <w:rPr>
                <w:sz w:val="20"/>
                <w:szCs w:val="20"/>
              </w:rPr>
            </w:pPr>
            <w:r>
              <w:rPr>
                <w:sz w:val="20"/>
                <w:szCs w:val="20"/>
              </w:rPr>
              <w:t>Myalgic E</w:t>
            </w:r>
            <w:r w:rsidRPr="00984489">
              <w:rPr>
                <w:sz w:val="20"/>
                <w:szCs w:val="20"/>
              </w:rPr>
              <w:t>ncephalomyelitis</w:t>
            </w:r>
            <w:r w:rsidR="00D772D2" w:rsidRPr="00821EC5">
              <w:rPr>
                <w:sz w:val="20"/>
                <w:szCs w:val="20"/>
              </w:rPr>
              <w:t>/C</w:t>
            </w:r>
            <w:r>
              <w:rPr>
                <w:sz w:val="20"/>
                <w:szCs w:val="20"/>
              </w:rPr>
              <w:t xml:space="preserve">hronic </w:t>
            </w:r>
            <w:r w:rsidR="00D772D2" w:rsidRPr="00821EC5">
              <w:rPr>
                <w:sz w:val="20"/>
                <w:szCs w:val="20"/>
              </w:rPr>
              <w:t>F</w:t>
            </w:r>
            <w:r>
              <w:rPr>
                <w:sz w:val="20"/>
                <w:szCs w:val="20"/>
              </w:rPr>
              <w:t xml:space="preserve">atigue </w:t>
            </w:r>
            <w:r w:rsidR="00D772D2" w:rsidRPr="00821EC5">
              <w:rPr>
                <w:sz w:val="20"/>
                <w:szCs w:val="20"/>
              </w:rPr>
              <w:t>S</w:t>
            </w:r>
            <w:r>
              <w:rPr>
                <w:sz w:val="20"/>
                <w:szCs w:val="20"/>
              </w:rPr>
              <w:t>yndrome (ME/CFS)</w:t>
            </w:r>
            <w:r w:rsidR="00D772D2" w:rsidRPr="00821EC5">
              <w:rPr>
                <w:sz w:val="20"/>
                <w:szCs w:val="20"/>
              </w:rPr>
              <w:t xml:space="preserve"> has been included as</w:t>
            </w:r>
            <w:r w:rsidR="00712456">
              <w:rPr>
                <w:sz w:val="20"/>
                <w:szCs w:val="20"/>
              </w:rPr>
              <w:t> </w:t>
            </w:r>
            <w:r w:rsidR="00D772D2" w:rsidRPr="00821EC5">
              <w:rPr>
                <w:sz w:val="20"/>
                <w:szCs w:val="20"/>
              </w:rPr>
              <w:t>an example of a condition a person may provide evidence for to be assessed under Table 1</w:t>
            </w:r>
            <w:r w:rsidR="001A6CD6">
              <w:rPr>
                <w:sz w:val="20"/>
                <w:szCs w:val="20"/>
              </w:rPr>
              <w:t xml:space="preserve"> and 6</w:t>
            </w:r>
            <w:r w:rsidR="00D772D2" w:rsidRPr="00821EC5">
              <w:rPr>
                <w:sz w:val="20"/>
                <w:szCs w:val="20"/>
              </w:rPr>
              <w:t>.</w:t>
            </w:r>
          </w:p>
          <w:p w:rsidR="00773F7B" w:rsidRPr="00821EC5" w:rsidRDefault="00773F7B" w:rsidP="00ED4DA3">
            <w:pPr>
              <w:pStyle w:val="ListParagraph"/>
              <w:rPr>
                <w:sz w:val="20"/>
                <w:szCs w:val="20"/>
              </w:rPr>
            </w:pPr>
          </w:p>
        </w:tc>
        <w:tc>
          <w:tcPr>
            <w:tcW w:w="7512" w:type="dxa"/>
          </w:tcPr>
          <w:p w:rsidR="00773F7B" w:rsidRPr="00067EA2" w:rsidRDefault="006E675F" w:rsidP="005F4192">
            <w:pPr>
              <w:rPr>
                <w:sz w:val="20"/>
                <w:szCs w:val="20"/>
              </w:rPr>
            </w:pPr>
            <w:r>
              <w:rPr>
                <w:sz w:val="20"/>
                <w:szCs w:val="20"/>
              </w:rPr>
              <w:t xml:space="preserve">Including references to specific conditions provides </w:t>
            </w:r>
            <w:r w:rsidR="005F4192">
              <w:rPr>
                <w:sz w:val="20"/>
                <w:szCs w:val="20"/>
              </w:rPr>
              <w:t>clearer</w:t>
            </w:r>
            <w:r>
              <w:rPr>
                <w:sz w:val="20"/>
                <w:szCs w:val="20"/>
              </w:rPr>
              <w:t xml:space="preserve"> example</w:t>
            </w:r>
            <w:r w:rsidR="005F4192">
              <w:rPr>
                <w:sz w:val="20"/>
                <w:szCs w:val="20"/>
              </w:rPr>
              <w:t>s</w:t>
            </w:r>
            <w:r>
              <w:rPr>
                <w:sz w:val="20"/>
                <w:szCs w:val="20"/>
              </w:rPr>
              <w:t xml:space="preserve"> of the types of conditions that may be assessed on a Table. </w:t>
            </w:r>
          </w:p>
        </w:tc>
      </w:tr>
      <w:tr w:rsidR="0043353B" w:rsidRPr="00124B1D" w:rsidTr="002A28B3">
        <w:trPr>
          <w:cnfStyle w:val="000000010000" w:firstRow="0" w:lastRow="0" w:firstColumn="0" w:lastColumn="0" w:oddVBand="0" w:evenVBand="0" w:oddHBand="0" w:evenHBand="1" w:firstRowFirstColumn="0" w:firstRowLastColumn="0" w:lastRowFirstColumn="0" w:lastRowLastColumn="0"/>
          <w:trHeight w:val="454"/>
        </w:trPr>
        <w:tc>
          <w:tcPr>
            <w:tcW w:w="2552" w:type="dxa"/>
          </w:tcPr>
          <w:p w:rsidR="00CB469F" w:rsidRPr="00067EA2" w:rsidRDefault="00CB469F" w:rsidP="00CB469F">
            <w:pPr>
              <w:rPr>
                <w:sz w:val="20"/>
                <w:szCs w:val="20"/>
              </w:rPr>
            </w:pPr>
            <w:r w:rsidRPr="00067EA2">
              <w:rPr>
                <w:sz w:val="20"/>
                <w:szCs w:val="20"/>
              </w:rPr>
              <w:t>Better representation of the impact of fatigue on undertaking personal care activities</w:t>
            </w:r>
          </w:p>
        </w:tc>
        <w:tc>
          <w:tcPr>
            <w:tcW w:w="2551" w:type="dxa"/>
          </w:tcPr>
          <w:p w:rsidR="00CB469F" w:rsidRPr="00821EC5" w:rsidRDefault="00CB469F" w:rsidP="00CB469F">
            <w:pPr>
              <w:rPr>
                <w:sz w:val="20"/>
                <w:szCs w:val="20"/>
              </w:rPr>
            </w:pPr>
            <w:r w:rsidRPr="00821EC5">
              <w:rPr>
                <w:sz w:val="20"/>
                <w:szCs w:val="20"/>
              </w:rPr>
              <w:t>Part 3, Table 1 – Functions requiring Physical Exertion and Stamina</w:t>
            </w:r>
          </w:p>
        </w:tc>
        <w:tc>
          <w:tcPr>
            <w:tcW w:w="8931" w:type="dxa"/>
          </w:tcPr>
          <w:p w:rsidR="00CB469F" w:rsidRPr="00821EC5" w:rsidRDefault="00CB469F" w:rsidP="00ED4DA3">
            <w:pPr>
              <w:pStyle w:val="ListParagraph"/>
              <w:numPr>
                <w:ilvl w:val="0"/>
                <w:numId w:val="8"/>
              </w:numPr>
              <w:rPr>
                <w:sz w:val="20"/>
                <w:szCs w:val="20"/>
              </w:rPr>
            </w:pPr>
            <w:r w:rsidRPr="00821EC5">
              <w:rPr>
                <w:sz w:val="20"/>
                <w:szCs w:val="20"/>
              </w:rPr>
              <w:t>A new ‘personal care’ descriptor has been added to all point descriptors within Table 1 to capture the impacts of fatigue on a person’s ability to undertake personal care activities.</w:t>
            </w:r>
          </w:p>
        </w:tc>
        <w:tc>
          <w:tcPr>
            <w:tcW w:w="7512" w:type="dxa"/>
          </w:tcPr>
          <w:p w:rsidR="00CB469F" w:rsidRPr="00067EA2" w:rsidRDefault="006E675F" w:rsidP="00646AE5">
            <w:pPr>
              <w:rPr>
                <w:sz w:val="20"/>
                <w:szCs w:val="20"/>
              </w:rPr>
            </w:pPr>
            <w:r>
              <w:rPr>
                <w:sz w:val="20"/>
                <w:szCs w:val="20"/>
              </w:rPr>
              <w:t xml:space="preserve">This </w:t>
            </w:r>
            <w:r w:rsidR="00646AE5">
              <w:rPr>
                <w:sz w:val="20"/>
                <w:szCs w:val="20"/>
              </w:rPr>
              <w:t>addition</w:t>
            </w:r>
            <w:r>
              <w:rPr>
                <w:sz w:val="20"/>
                <w:szCs w:val="20"/>
              </w:rPr>
              <w:t xml:space="preserve"> recognises that a person with a functional impairment being assessed under Table 1 may have limitations </w:t>
            </w:r>
            <w:r w:rsidR="00646AE5">
              <w:rPr>
                <w:sz w:val="20"/>
                <w:szCs w:val="20"/>
              </w:rPr>
              <w:t>on their ability to undertake personal care activities due to the impacts of fatigue.</w:t>
            </w:r>
            <w:r>
              <w:rPr>
                <w:sz w:val="20"/>
                <w:szCs w:val="20"/>
              </w:rPr>
              <w:t xml:space="preserve"> </w:t>
            </w:r>
          </w:p>
        </w:tc>
      </w:tr>
      <w:tr w:rsidR="0043353B" w:rsidRPr="00124B1D" w:rsidTr="002A28B3">
        <w:trPr>
          <w:trHeight w:val="454"/>
        </w:trPr>
        <w:tc>
          <w:tcPr>
            <w:tcW w:w="2552" w:type="dxa"/>
          </w:tcPr>
          <w:p w:rsidR="00CB469F" w:rsidRPr="00067EA2" w:rsidRDefault="00CB469F" w:rsidP="00CB469F">
            <w:pPr>
              <w:rPr>
                <w:sz w:val="20"/>
                <w:szCs w:val="20"/>
              </w:rPr>
            </w:pPr>
            <w:r w:rsidRPr="00067EA2">
              <w:rPr>
                <w:sz w:val="20"/>
                <w:szCs w:val="20"/>
              </w:rPr>
              <w:t>Better representation of the impact of fatigue related symptoms</w:t>
            </w:r>
          </w:p>
        </w:tc>
        <w:tc>
          <w:tcPr>
            <w:tcW w:w="2551" w:type="dxa"/>
          </w:tcPr>
          <w:p w:rsidR="00CB469F" w:rsidRPr="00067EA2" w:rsidRDefault="00CB469F" w:rsidP="00CB469F">
            <w:pPr>
              <w:rPr>
                <w:sz w:val="20"/>
                <w:szCs w:val="20"/>
              </w:rPr>
            </w:pPr>
            <w:r w:rsidRPr="00067EA2">
              <w:rPr>
                <w:sz w:val="20"/>
                <w:szCs w:val="20"/>
              </w:rPr>
              <w:t>Part 3, Table 1 – Functions requiring Physical Exertion and Stamina</w:t>
            </w:r>
          </w:p>
        </w:tc>
        <w:tc>
          <w:tcPr>
            <w:tcW w:w="8931" w:type="dxa"/>
          </w:tcPr>
          <w:p w:rsidR="00CB469F" w:rsidRPr="00821EC5" w:rsidRDefault="00CB469F" w:rsidP="00ED4DA3">
            <w:pPr>
              <w:pStyle w:val="ListParagraph"/>
              <w:numPr>
                <w:ilvl w:val="0"/>
                <w:numId w:val="8"/>
              </w:numPr>
              <w:rPr>
                <w:sz w:val="20"/>
                <w:szCs w:val="20"/>
              </w:rPr>
            </w:pPr>
            <w:r w:rsidRPr="00821EC5">
              <w:rPr>
                <w:sz w:val="20"/>
                <w:szCs w:val="20"/>
              </w:rPr>
              <w:t>Post-exertional malaise has been added to examples of symptoms a person may experience for assessment under Table 1</w:t>
            </w:r>
            <w:r w:rsidR="00A218B9" w:rsidRPr="00821EC5">
              <w:rPr>
                <w:sz w:val="20"/>
                <w:szCs w:val="20"/>
              </w:rPr>
              <w:t>, along with being added to the examples of</w:t>
            </w:r>
            <w:r w:rsidR="00712456">
              <w:rPr>
                <w:sz w:val="20"/>
                <w:szCs w:val="20"/>
              </w:rPr>
              <w:t> </w:t>
            </w:r>
            <w:r w:rsidR="00A218B9" w:rsidRPr="00821EC5">
              <w:rPr>
                <w:sz w:val="20"/>
                <w:szCs w:val="20"/>
              </w:rPr>
              <w:t>symptoms a person may experience when performing activities in the descriptors</w:t>
            </w:r>
            <w:r w:rsidRPr="00821EC5">
              <w:rPr>
                <w:sz w:val="20"/>
                <w:szCs w:val="20"/>
              </w:rPr>
              <w:t>.</w:t>
            </w:r>
          </w:p>
          <w:p w:rsidR="00CB469F" w:rsidRPr="00821EC5" w:rsidRDefault="00CB469F" w:rsidP="00ED4DA3">
            <w:pPr>
              <w:pStyle w:val="ListParagraph"/>
              <w:numPr>
                <w:ilvl w:val="0"/>
                <w:numId w:val="8"/>
              </w:numPr>
              <w:rPr>
                <w:sz w:val="20"/>
                <w:szCs w:val="20"/>
              </w:rPr>
            </w:pPr>
            <w:r w:rsidRPr="00821EC5">
              <w:rPr>
                <w:sz w:val="20"/>
                <w:szCs w:val="20"/>
              </w:rPr>
              <w:t>Addition of the recognition some activities may require a recovery period after undertaking them.</w:t>
            </w:r>
          </w:p>
          <w:p w:rsidR="00CB469F" w:rsidRPr="00067EA2" w:rsidRDefault="00CB469F" w:rsidP="00ED4DA3">
            <w:pPr>
              <w:pStyle w:val="ListParagraph"/>
              <w:numPr>
                <w:ilvl w:val="0"/>
                <w:numId w:val="8"/>
              </w:numPr>
              <w:rPr>
                <w:sz w:val="20"/>
                <w:szCs w:val="20"/>
              </w:rPr>
            </w:pPr>
            <w:r w:rsidRPr="00821EC5">
              <w:rPr>
                <w:sz w:val="20"/>
                <w:szCs w:val="20"/>
              </w:rPr>
              <w:t>Amendment to Table 1 to recognise a person may be bed bound due to chronic fatigue.</w:t>
            </w:r>
          </w:p>
        </w:tc>
        <w:tc>
          <w:tcPr>
            <w:tcW w:w="7512" w:type="dxa"/>
          </w:tcPr>
          <w:p w:rsidR="00CB469F" w:rsidRPr="00067EA2" w:rsidRDefault="00646AE5" w:rsidP="00CB469F">
            <w:pPr>
              <w:rPr>
                <w:sz w:val="20"/>
                <w:szCs w:val="20"/>
              </w:rPr>
            </w:pPr>
            <w:r>
              <w:rPr>
                <w:sz w:val="20"/>
                <w:szCs w:val="20"/>
              </w:rPr>
              <w:t>These amendments are aimed to better capture fatigue related symptoms in</w:t>
            </w:r>
            <w:r w:rsidR="00712456">
              <w:rPr>
                <w:sz w:val="20"/>
                <w:szCs w:val="20"/>
              </w:rPr>
              <w:t> </w:t>
            </w:r>
            <w:r>
              <w:rPr>
                <w:sz w:val="20"/>
                <w:szCs w:val="20"/>
              </w:rPr>
              <w:t>Table 1</w:t>
            </w:r>
            <w:r w:rsidR="00C57564">
              <w:rPr>
                <w:sz w:val="20"/>
                <w:szCs w:val="20"/>
              </w:rPr>
              <w:t xml:space="preserve"> and how they may be considered under the Table. </w:t>
            </w:r>
          </w:p>
        </w:tc>
      </w:tr>
      <w:tr w:rsidR="0043353B" w:rsidRPr="00124B1D" w:rsidTr="002A28B3">
        <w:trPr>
          <w:cnfStyle w:val="000000010000" w:firstRow="0" w:lastRow="0" w:firstColumn="0" w:lastColumn="0" w:oddVBand="0" w:evenVBand="0" w:oddHBand="0" w:evenHBand="1" w:firstRowFirstColumn="0" w:firstRowLastColumn="0" w:lastRowFirstColumn="0" w:lastRowLastColumn="0"/>
          <w:trHeight w:val="454"/>
        </w:trPr>
        <w:tc>
          <w:tcPr>
            <w:tcW w:w="2552" w:type="dxa"/>
          </w:tcPr>
          <w:p w:rsidR="00CB469F" w:rsidRPr="00CB469F" w:rsidRDefault="00CB469F" w:rsidP="00D772D2">
            <w:pPr>
              <w:rPr>
                <w:b/>
                <w:sz w:val="20"/>
                <w:szCs w:val="20"/>
              </w:rPr>
            </w:pPr>
            <w:r w:rsidRPr="00CB469F">
              <w:rPr>
                <w:b/>
                <w:sz w:val="20"/>
                <w:szCs w:val="20"/>
              </w:rPr>
              <w:t>Cancer</w:t>
            </w:r>
          </w:p>
        </w:tc>
        <w:tc>
          <w:tcPr>
            <w:tcW w:w="2551" w:type="dxa"/>
          </w:tcPr>
          <w:p w:rsidR="00CB469F" w:rsidRPr="00067EA2" w:rsidRDefault="00CB469F" w:rsidP="00773F7B">
            <w:pPr>
              <w:rPr>
                <w:sz w:val="20"/>
                <w:szCs w:val="20"/>
              </w:rPr>
            </w:pPr>
          </w:p>
        </w:tc>
        <w:tc>
          <w:tcPr>
            <w:tcW w:w="8931" w:type="dxa"/>
          </w:tcPr>
          <w:p w:rsidR="00CB469F" w:rsidRPr="00067EA2" w:rsidRDefault="00CB469F" w:rsidP="00ED4DA3">
            <w:pPr>
              <w:pStyle w:val="ListParagraph"/>
              <w:rPr>
                <w:sz w:val="20"/>
                <w:szCs w:val="20"/>
              </w:rPr>
            </w:pPr>
          </w:p>
        </w:tc>
        <w:tc>
          <w:tcPr>
            <w:tcW w:w="7512" w:type="dxa"/>
          </w:tcPr>
          <w:p w:rsidR="00CB469F" w:rsidRPr="00067EA2" w:rsidRDefault="00CB469F" w:rsidP="00773F7B">
            <w:pPr>
              <w:rPr>
                <w:sz w:val="20"/>
                <w:szCs w:val="20"/>
              </w:rPr>
            </w:pPr>
          </w:p>
        </w:tc>
      </w:tr>
      <w:tr w:rsidR="0043353B" w:rsidRPr="00124B1D" w:rsidTr="002A28B3">
        <w:trPr>
          <w:trHeight w:val="454"/>
        </w:trPr>
        <w:tc>
          <w:tcPr>
            <w:tcW w:w="2552" w:type="dxa"/>
          </w:tcPr>
          <w:p w:rsidR="00773F7B" w:rsidRPr="00067EA2" w:rsidRDefault="00773F7B" w:rsidP="008650A9">
            <w:pPr>
              <w:rPr>
                <w:sz w:val="20"/>
                <w:szCs w:val="20"/>
              </w:rPr>
            </w:pPr>
            <w:r w:rsidRPr="00067EA2">
              <w:rPr>
                <w:sz w:val="20"/>
                <w:szCs w:val="20"/>
              </w:rPr>
              <w:t>Better representation of cancer</w:t>
            </w:r>
            <w:r w:rsidR="00D772D2" w:rsidRPr="00067EA2">
              <w:rPr>
                <w:sz w:val="20"/>
                <w:szCs w:val="20"/>
              </w:rPr>
              <w:t xml:space="preserve"> and subsequent conditions</w:t>
            </w:r>
          </w:p>
        </w:tc>
        <w:tc>
          <w:tcPr>
            <w:tcW w:w="2551" w:type="dxa"/>
          </w:tcPr>
          <w:p w:rsidR="00D772D2" w:rsidRPr="00067EA2" w:rsidRDefault="00D772D2" w:rsidP="00773F7B">
            <w:pPr>
              <w:rPr>
                <w:sz w:val="20"/>
                <w:szCs w:val="20"/>
              </w:rPr>
            </w:pPr>
            <w:r w:rsidRPr="00067EA2">
              <w:rPr>
                <w:sz w:val="20"/>
                <w:szCs w:val="20"/>
              </w:rPr>
              <w:t>Part 3, Table 1 – Functions requiring Physical Exertion and Stamina, Table 2 – Upper Limb Function, Table 3 – Lower Limb Function</w:t>
            </w:r>
            <w:r w:rsidR="008650A9" w:rsidRPr="00067EA2">
              <w:rPr>
                <w:sz w:val="20"/>
                <w:szCs w:val="20"/>
              </w:rPr>
              <w:t>, Table 7 – Communication Function</w:t>
            </w:r>
            <w:r w:rsidR="00AD475A" w:rsidRPr="00067EA2">
              <w:rPr>
                <w:sz w:val="20"/>
                <w:szCs w:val="20"/>
              </w:rPr>
              <w:t>, Table 9 – Digestive and Reproductive Function</w:t>
            </w:r>
            <w:r w:rsidR="00484AF9" w:rsidRPr="00067EA2">
              <w:rPr>
                <w:sz w:val="20"/>
                <w:szCs w:val="20"/>
              </w:rPr>
              <w:t>, Table 10 – Hearing and Other Functions of the Ear</w:t>
            </w:r>
            <w:r w:rsidR="009F1956" w:rsidRPr="00067EA2">
              <w:rPr>
                <w:sz w:val="20"/>
                <w:szCs w:val="20"/>
              </w:rPr>
              <w:t>, Table 11 – Visual Function, Table 12 – Continence Function, Table 13 – Functions of the Skin</w:t>
            </w:r>
            <w:r w:rsidR="005156C7" w:rsidRPr="00067EA2">
              <w:rPr>
                <w:sz w:val="20"/>
                <w:szCs w:val="20"/>
              </w:rPr>
              <w:t>, Table 14 – Functions of Consciousness</w:t>
            </w:r>
          </w:p>
        </w:tc>
        <w:tc>
          <w:tcPr>
            <w:tcW w:w="8931" w:type="dxa"/>
          </w:tcPr>
          <w:p w:rsidR="00773F7B" w:rsidRPr="00821EC5" w:rsidRDefault="00D772D2" w:rsidP="00ED4DA3">
            <w:pPr>
              <w:pStyle w:val="ListParagraph"/>
              <w:numPr>
                <w:ilvl w:val="0"/>
                <w:numId w:val="8"/>
              </w:numPr>
              <w:rPr>
                <w:sz w:val="20"/>
                <w:szCs w:val="20"/>
              </w:rPr>
            </w:pPr>
            <w:r w:rsidRPr="00821EC5">
              <w:rPr>
                <w:sz w:val="20"/>
                <w:szCs w:val="20"/>
              </w:rPr>
              <w:t>Lymphoedema has been included as an example of a condition a person may provide evidence for to be assessed under Table 1, 2 and 3.</w:t>
            </w:r>
          </w:p>
          <w:p w:rsidR="008650A9" w:rsidRPr="00821EC5" w:rsidRDefault="008650A9" w:rsidP="00ED4DA3">
            <w:pPr>
              <w:pStyle w:val="ListParagraph"/>
              <w:numPr>
                <w:ilvl w:val="0"/>
                <w:numId w:val="8"/>
              </w:numPr>
              <w:rPr>
                <w:sz w:val="20"/>
                <w:szCs w:val="20"/>
              </w:rPr>
            </w:pPr>
            <w:r w:rsidRPr="00821EC5">
              <w:rPr>
                <w:sz w:val="20"/>
                <w:szCs w:val="20"/>
              </w:rPr>
              <w:t>Addition of neck and throat cancer as an example of a condition a person may provide evidence for to be assessed under Table 7.</w:t>
            </w:r>
          </w:p>
          <w:p w:rsidR="00AD475A" w:rsidRPr="00821EC5" w:rsidRDefault="00AD475A" w:rsidP="00ED4DA3">
            <w:pPr>
              <w:pStyle w:val="ListParagraph"/>
              <w:numPr>
                <w:ilvl w:val="0"/>
                <w:numId w:val="8"/>
              </w:numPr>
              <w:rPr>
                <w:sz w:val="20"/>
                <w:szCs w:val="20"/>
              </w:rPr>
            </w:pPr>
            <w:r w:rsidRPr="00821EC5">
              <w:rPr>
                <w:sz w:val="20"/>
                <w:szCs w:val="20"/>
              </w:rPr>
              <w:t>Addition of cancer</w:t>
            </w:r>
            <w:r w:rsidR="00D918BB" w:rsidRPr="00821EC5">
              <w:rPr>
                <w:sz w:val="20"/>
                <w:szCs w:val="20"/>
              </w:rPr>
              <w:t>s</w:t>
            </w:r>
            <w:r w:rsidRPr="00821EC5">
              <w:rPr>
                <w:sz w:val="20"/>
                <w:szCs w:val="20"/>
              </w:rPr>
              <w:t xml:space="preserve"> that may affect digestive and reproductive functioning as</w:t>
            </w:r>
            <w:r w:rsidR="00712456">
              <w:rPr>
                <w:sz w:val="20"/>
                <w:szCs w:val="20"/>
              </w:rPr>
              <w:t> </w:t>
            </w:r>
            <w:r w:rsidRPr="00821EC5">
              <w:rPr>
                <w:sz w:val="20"/>
                <w:szCs w:val="20"/>
              </w:rPr>
              <w:t>conditions a person may provide evidence for to be assessed under Table 9.</w:t>
            </w:r>
          </w:p>
          <w:p w:rsidR="00484AF9" w:rsidRPr="00821EC5" w:rsidRDefault="00484AF9" w:rsidP="00ED4DA3">
            <w:pPr>
              <w:pStyle w:val="ListParagraph"/>
              <w:numPr>
                <w:ilvl w:val="0"/>
                <w:numId w:val="8"/>
              </w:numPr>
              <w:rPr>
                <w:sz w:val="20"/>
                <w:szCs w:val="20"/>
              </w:rPr>
            </w:pPr>
            <w:r w:rsidRPr="00821EC5">
              <w:rPr>
                <w:sz w:val="20"/>
                <w:szCs w:val="20"/>
              </w:rPr>
              <w:t>Addition of head or neck cancer and side effects of medication such as chemotherapy, included as conditions a person may provide evidence for under Table 10.</w:t>
            </w:r>
          </w:p>
          <w:p w:rsidR="009F1956" w:rsidRPr="00821EC5" w:rsidRDefault="009F1956" w:rsidP="00ED4DA3">
            <w:pPr>
              <w:pStyle w:val="ListParagraph"/>
              <w:numPr>
                <w:ilvl w:val="0"/>
                <w:numId w:val="8"/>
              </w:numPr>
              <w:rPr>
                <w:sz w:val="20"/>
                <w:szCs w:val="20"/>
              </w:rPr>
            </w:pPr>
            <w:r w:rsidRPr="00821EC5">
              <w:rPr>
                <w:sz w:val="20"/>
                <w:szCs w:val="20"/>
              </w:rPr>
              <w:t>Addition of brain tumours as a condition a person may provide evidence for under Table 11</w:t>
            </w:r>
            <w:r w:rsidR="005156C7" w:rsidRPr="00821EC5">
              <w:rPr>
                <w:sz w:val="20"/>
                <w:szCs w:val="20"/>
              </w:rPr>
              <w:t xml:space="preserve"> and Table 14</w:t>
            </w:r>
            <w:r w:rsidRPr="00821EC5">
              <w:rPr>
                <w:sz w:val="20"/>
                <w:szCs w:val="20"/>
              </w:rPr>
              <w:t>.</w:t>
            </w:r>
          </w:p>
          <w:p w:rsidR="009F1956" w:rsidRPr="00821EC5" w:rsidRDefault="009F1956" w:rsidP="00ED4DA3">
            <w:pPr>
              <w:pStyle w:val="ListParagraph"/>
              <w:numPr>
                <w:ilvl w:val="0"/>
                <w:numId w:val="8"/>
              </w:numPr>
              <w:rPr>
                <w:sz w:val="20"/>
                <w:szCs w:val="20"/>
              </w:rPr>
            </w:pPr>
            <w:r w:rsidRPr="00821EC5">
              <w:rPr>
                <w:sz w:val="20"/>
                <w:szCs w:val="20"/>
              </w:rPr>
              <w:t>Addition of gastrointestinal malignancy as a condition a person may provide evidence for under Table 12.</w:t>
            </w:r>
          </w:p>
          <w:p w:rsidR="009F1956" w:rsidRPr="00821EC5" w:rsidRDefault="009F1956" w:rsidP="00ED4DA3">
            <w:pPr>
              <w:pStyle w:val="ListParagraph"/>
              <w:numPr>
                <w:ilvl w:val="0"/>
                <w:numId w:val="8"/>
              </w:numPr>
              <w:rPr>
                <w:sz w:val="20"/>
                <w:szCs w:val="20"/>
              </w:rPr>
            </w:pPr>
            <w:r w:rsidRPr="00821EC5">
              <w:rPr>
                <w:sz w:val="20"/>
                <w:szCs w:val="20"/>
              </w:rPr>
              <w:t xml:space="preserve">Addition of </w:t>
            </w:r>
            <w:r w:rsidR="00C64ED7" w:rsidRPr="00821EC5">
              <w:rPr>
                <w:sz w:val="20"/>
                <w:szCs w:val="20"/>
              </w:rPr>
              <w:t>melanoma</w:t>
            </w:r>
            <w:r w:rsidRPr="00821EC5">
              <w:rPr>
                <w:sz w:val="20"/>
                <w:szCs w:val="20"/>
              </w:rPr>
              <w:t xml:space="preserve"> as a condition a person may provide evidence for under Table 1</w:t>
            </w:r>
            <w:r w:rsidR="00C64ED7" w:rsidRPr="00821EC5">
              <w:rPr>
                <w:sz w:val="20"/>
                <w:szCs w:val="20"/>
              </w:rPr>
              <w:t>3</w:t>
            </w:r>
            <w:r w:rsidRPr="00821EC5">
              <w:rPr>
                <w:sz w:val="20"/>
                <w:szCs w:val="20"/>
              </w:rPr>
              <w:t>.</w:t>
            </w:r>
          </w:p>
          <w:p w:rsidR="009F1956" w:rsidRPr="00067EA2" w:rsidRDefault="009F1956" w:rsidP="00ED4DA3">
            <w:pPr>
              <w:pStyle w:val="ListParagraph"/>
              <w:rPr>
                <w:sz w:val="20"/>
                <w:szCs w:val="20"/>
              </w:rPr>
            </w:pPr>
          </w:p>
        </w:tc>
        <w:tc>
          <w:tcPr>
            <w:tcW w:w="7512" w:type="dxa"/>
          </w:tcPr>
          <w:p w:rsidR="00773F7B" w:rsidRPr="00067EA2" w:rsidRDefault="00C57564" w:rsidP="00D9399C">
            <w:pPr>
              <w:rPr>
                <w:sz w:val="20"/>
                <w:szCs w:val="20"/>
              </w:rPr>
            </w:pPr>
            <w:r>
              <w:rPr>
                <w:sz w:val="20"/>
                <w:szCs w:val="20"/>
              </w:rPr>
              <w:t xml:space="preserve">Additions of specific types of cancers have been made to Tables where relevant.  </w:t>
            </w:r>
          </w:p>
        </w:tc>
      </w:tr>
      <w:tr w:rsidR="0043353B" w:rsidRPr="00124B1D" w:rsidTr="002A28B3">
        <w:trPr>
          <w:cnfStyle w:val="000000010000" w:firstRow="0" w:lastRow="0" w:firstColumn="0" w:lastColumn="0" w:oddVBand="0" w:evenVBand="0" w:oddHBand="0" w:evenHBand="1" w:firstRowFirstColumn="0" w:firstRowLastColumn="0" w:lastRowFirstColumn="0" w:lastRowLastColumn="0"/>
          <w:trHeight w:val="454"/>
        </w:trPr>
        <w:tc>
          <w:tcPr>
            <w:tcW w:w="2552" w:type="dxa"/>
          </w:tcPr>
          <w:p w:rsidR="00CB469F" w:rsidRPr="00CB469F" w:rsidRDefault="00CB469F" w:rsidP="008650A9">
            <w:pPr>
              <w:rPr>
                <w:b/>
                <w:sz w:val="20"/>
                <w:szCs w:val="20"/>
              </w:rPr>
            </w:pPr>
            <w:r w:rsidRPr="00CB469F">
              <w:rPr>
                <w:b/>
                <w:sz w:val="20"/>
                <w:szCs w:val="20"/>
              </w:rPr>
              <w:t>Medical evidence</w:t>
            </w:r>
            <w:r>
              <w:rPr>
                <w:b/>
                <w:sz w:val="20"/>
                <w:szCs w:val="20"/>
              </w:rPr>
              <w:t xml:space="preserve"> and practitioners</w:t>
            </w:r>
          </w:p>
        </w:tc>
        <w:tc>
          <w:tcPr>
            <w:tcW w:w="2551" w:type="dxa"/>
          </w:tcPr>
          <w:p w:rsidR="00CB469F" w:rsidRPr="00067EA2" w:rsidRDefault="00CB469F" w:rsidP="00773F7B">
            <w:pPr>
              <w:rPr>
                <w:sz w:val="20"/>
                <w:szCs w:val="20"/>
              </w:rPr>
            </w:pPr>
          </w:p>
        </w:tc>
        <w:tc>
          <w:tcPr>
            <w:tcW w:w="8931" w:type="dxa"/>
          </w:tcPr>
          <w:p w:rsidR="00CB469F" w:rsidRPr="00067EA2" w:rsidRDefault="00CB469F" w:rsidP="00ED4DA3">
            <w:pPr>
              <w:pStyle w:val="ListParagraph"/>
              <w:rPr>
                <w:sz w:val="20"/>
                <w:szCs w:val="20"/>
              </w:rPr>
            </w:pPr>
          </w:p>
        </w:tc>
        <w:tc>
          <w:tcPr>
            <w:tcW w:w="7512" w:type="dxa"/>
          </w:tcPr>
          <w:p w:rsidR="00CB469F" w:rsidRPr="00067EA2" w:rsidRDefault="00CB469F" w:rsidP="00773F7B">
            <w:pPr>
              <w:rPr>
                <w:sz w:val="20"/>
                <w:szCs w:val="20"/>
              </w:rPr>
            </w:pPr>
          </w:p>
        </w:tc>
      </w:tr>
      <w:tr w:rsidR="0043353B" w:rsidRPr="00124B1D" w:rsidTr="002A28B3">
        <w:trPr>
          <w:trHeight w:val="454"/>
        </w:trPr>
        <w:tc>
          <w:tcPr>
            <w:tcW w:w="2552" w:type="dxa"/>
          </w:tcPr>
          <w:p w:rsidR="00773F7B" w:rsidRPr="00067EA2" w:rsidRDefault="00773F7B" w:rsidP="00773F7B">
            <w:pPr>
              <w:rPr>
                <w:sz w:val="20"/>
                <w:szCs w:val="20"/>
              </w:rPr>
            </w:pPr>
            <w:r w:rsidRPr="00067EA2">
              <w:rPr>
                <w:sz w:val="20"/>
                <w:szCs w:val="20"/>
              </w:rPr>
              <w:t>Acceptance of a broader range of medical evidence</w:t>
            </w:r>
          </w:p>
        </w:tc>
        <w:tc>
          <w:tcPr>
            <w:tcW w:w="2551" w:type="dxa"/>
          </w:tcPr>
          <w:p w:rsidR="00773F7B" w:rsidRPr="00067EA2" w:rsidRDefault="004B7C62" w:rsidP="00773F7B">
            <w:pPr>
              <w:rPr>
                <w:sz w:val="20"/>
                <w:szCs w:val="20"/>
              </w:rPr>
            </w:pPr>
            <w:r w:rsidRPr="00067EA2">
              <w:rPr>
                <w:sz w:val="20"/>
                <w:szCs w:val="20"/>
              </w:rPr>
              <w:t>Part 3, Table 1 – Functions requiring Physical Exertion and Stamina</w:t>
            </w:r>
            <w:r w:rsidR="00935438" w:rsidRPr="00067EA2">
              <w:rPr>
                <w:sz w:val="20"/>
                <w:szCs w:val="20"/>
              </w:rPr>
              <w:t>, Table 6 – Brain Function</w:t>
            </w:r>
          </w:p>
        </w:tc>
        <w:tc>
          <w:tcPr>
            <w:tcW w:w="8931" w:type="dxa"/>
          </w:tcPr>
          <w:p w:rsidR="00773F7B" w:rsidRPr="00821EC5" w:rsidRDefault="004B7C62" w:rsidP="00ED4DA3">
            <w:pPr>
              <w:pStyle w:val="ListParagraph"/>
              <w:numPr>
                <w:ilvl w:val="0"/>
                <w:numId w:val="8"/>
              </w:numPr>
              <w:rPr>
                <w:sz w:val="20"/>
                <w:szCs w:val="20"/>
              </w:rPr>
            </w:pPr>
            <w:r w:rsidRPr="00821EC5">
              <w:rPr>
                <w:sz w:val="20"/>
                <w:szCs w:val="20"/>
              </w:rPr>
              <w:t>Addition of actimetry linked blood pressure and heart rate monitoring results as</w:t>
            </w:r>
            <w:r w:rsidR="00712456">
              <w:rPr>
                <w:sz w:val="20"/>
                <w:szCs w:val="20"/>
              </w:rPr>
              <w:t> </w:t>
            </w:r>
            <w:r w:rsidRPr="00821EC5">
              <w:rPr>
                <w:sz w:val="20"/>
                <w:szCs w:val="20"/>
              </w:rPr>
              <w:t>evidence</w:t>
            </w:r>
            <w:r w:rsidR="00935438" w:rsidRPr="00821EC5">
              <w:rPr>
                <w:sz w:val="20"/>
                <w:szCs w:val="20"/>
              </w:rPr>
              <w:t xml:space="preserve"> for Table 1</w:t>
            </w:r>
            <w:r w:rsidRPr="00821EC5">
              <w:rPr>
                <w:sz w:val="20"/>
                <w:szCs w:val="20"/>
              </w:rPr>
              <w:t>.</w:t>
            </w:r>
          </w:p>
          <w:p w:rsidR="00935438" w:rsidRPr="00067EA2" w:rsidRDefault="00935438" w:rsidP="00ED4DA3">
            <w:pPr>
              <w:pStyle w:val="ListParagraph"/>
              <w:numPr>
                <w:ilvl w:val="0"/>
                <w:numId w:val="8"/>
              </w:numPr>
              <w:rPr>
                <w:sz w:val="20"/>
                <w:szCs w:val="20"/>
              </w:rPr>
            </w:pPr>
            <w:r w:rsidRPr="00821EC5">
              <w:rPr>
                <w:sz w:val="20"/>
                <w:szCs w:val="20"/>
              </w:rPr>
              <w:t>Addition of interviews with the person and those providing care as evidence for Table 6, but also recognising a person may not have sufficient self-awareness to describe the effects of their impairment.</w:t>
            </w:r>
          </w:p>
        </w:tc>
        <w:tc>
          <w:tcPr>
            <w:tcW w:w="7512" w:type="dxa"/>
          </w:tcPr>
          <w:p w:rsidR="00773F7B" w:rsidRPr="00067EA2" w:rsidRDefault="00C57564" w:rsidP="00BF3122">
            <w:pPr>
              <w:rPr>
                <w:sz w:val="20"/>
                <w:szCs w:val="20"/>
              </w:rPr>
            </w:pPr>
            <w:r>
              <w:rPr>
                <w:sz w:val="20"/>
                <w:szCs w:val="20"/>
              </w:rPr>
              <w:t>Where appropriate in the Tables, additional examples of specific pieces of</w:t>
            </w:r>
            <w:r w:rsidR="00712456">
              <w:rPr>
                <w:sz w:val="20"/>
                <w:szCs w:val="20"/>
              </w:rPr>
              <w:t> </w:t>
            </w:r>
            <w:r>
              <w:rPr>
                <w:sz w:val="20"/>
                <w:szCs w:val="20"/>
              </w:rPr>
              <w:t xml:space="preserve">evidence that may be used to support a claim have been added to </w:t>
            </w:r>
            <w:r w:rsidR="00225A5C">
              <w:rPr>
                <w:sz w:val="20"/>
                <w:szCs w:val="20"/>
              </w:rPr>
              <w:t>broaden the types of</w:t>
            </w:r>
            <w:r>
              <w:rPr>
                <w:sz w:val="20"/>
                <w:szCs w:val="20"/>
              </w:rPr>
              <w:t xml:space="preserve"> evidence</w:t>
            </w:r>
            <w:r w:rsidR="00225A5C">
              <w:rPr>
                <w:sz w:val="20"/>
                <w:szCs w:val="20"/>
              </w:rPr>
              <w:t xml:space="preserve"> a claimant may provide</w:t>
            </w:r>
            <w:r>
              <w:rPr>
                <w:sz w:val="20"/>
                <w:szCs w:val="20"/>
              </w:rPr>
              <w:t>. This has been further extended in the Guide</w:t>
            </w:r>
            <w:r w:rsidR="000A79D2">
              <w:rPr>
                <w:sz w:val="20"/>
                <w:szCs w:val="20"/>
              </w:rPr>
              <w:t xml:space="preserve"> </w:t>
            </w:r>
            <w:r w:rsidR="00BF3122">
              <w:rPr>
                <w:sz w:val="20"/>
                <w:szCs w:val="20"/>
              </w:rPr>
              <w:t>(refer to the summary table of changes to the Guide below)</w:t>
            </w:r>
            <w:r>
              <w:rPr>
                <w:sz w:val="20"/>
                <w:szCs w:val="20"/>
              </w:rPr>
              <w:t xml:space="preserve">. </w:t>
            </w:r>
          </w:p>
        </w:tc>
      </w:tr>
      <w:tr w:rsidR="00C57564" w:rsidRPr="00124B1D" w:rsidTr="002A28B3">
        <w:trPr>
          <w:cnfStyle w:val="000000010000" w:firstRow="0" w:lastRow="0" w:firstColumn="0" w:lastColumn="0" w:oddVBand="0" w:evenVBand="0" w:oddHBand="0" w:evenHBand="1" w:firstRowFirstColumn="0" w:firstRowLastColumn="0" w:lastRowFirstColumn="0" w:lastRowLastColumn="0"/>
          <w:trHeight w:val="454"/>
        </w:trPr>
        <w:tc>
          <w:tcPr>
            <w:tcW w:w="2552" w:type="dxa"/>
          </w:tcPr>
          <w:p w:rsidR="00C57564" w:rsidRPr="00067EA2" w:rsidRDefault="00C57564" w:rsidP="00C57564">
            <w:pPr>
              <w:rPr>
                <w:sz w:val="20"/>
                <w:szCs w:val="20"/>
              </w:rPr>
            </w:pPr>
            <w:r w:rsidRPr="00067EA2">
              <w:rPr>
                <w:sz w:val="20"/>
                <w:szCs w:val="20"/>
              </w:rPr>
              <w:t>Recognition of additional  professionals able to provide evidence</w:t>
            </w:r>
          </w:p>
        </w:tc>
        <w:tc>
          <w:tcPr>
            <w:tcW w:w="2551" w:type="dxa"/>
          </w:tcPr>
          <w:p w:rsidR="00C57564" w:rsidRPr="00067EA2" w:rsidRDefault="00C57564" w:rsidP="00C57564">
            <w:pPr>
              <w:rPr>
                <w:sz w:val="20"/>
                <w:szCs w:val="20"/>
              </w:rPr>
            </w:pPr>
            <w:r w:rsidRPr="00067EA2">
              <w:rPr>
                <w:sz w:val="20"/>
                <w:szCs w:val="20"/>
              </w:rPr>
              <w:t>Part 3, Table 4 – Spinal Function, Table 10 – Hearing and Other Functions of the Ear, Table 11 – Visual Function, Table 13 – Functions of the Skin, Table 14 – Functions of Consciousness</w:t>
            </w:r>
          </w:p>
        </w:tc>
        <w:tc>
          <w:tcPr>
            <w:tcW w:w="8931" w:type="dxa"/>
          </w:tcPr>
          <w:p w:rsidR="00C57564" w:rsidRPr="00821EC5" w:rsidRDefault="00C57564" w:rsidP="00ED4DA3">
            <w:pPr>
              <w:pStyle w:val="ListParagraph"/>
              <w:numPr>
                <w:ilvl w:val="0"/>
                <w:numId w:val="8"/>
              </w:numPr>
              <w:rPr>
                <w:sz w:val="20"/>
                <w:szCs w:val="20"/>
              </w:rPr>
            </w:pPr>
            <w:r w:rsidRPr="00821EC5">
              <w:rPr>
                <w:sz w:val="20"/>
                <w:szCs w:val="20"/>
              </w:rPr>
              <w:t>Addition of an Occupational Therapist as an example of an allied health professional that can provide evidence for Table 4 and Table 13.</w:t>
            </w:r>
          </w:p>
          <w:p w:rsidR="00C57564" w:rsidRPr="00821EC5" w:rsidRDefault="00C57564" w:rsidP="00ED4DA3">
            <w:pPr>
              <w:pStyle w:val="ListParagraph"/>
              <w:numPr>
                <w:ilvl w:val="0"/>
                <w:numId w:val="8"/>
              </w:numPr>
              <w:rPr>
                <w:sz w:val="20"/>
                <w:szCs w:val="20"/>
              </w:rPr>
            </w:pPr>
            <w:r w:rsidRPr="00821EC5">
              <w:rPr>
                <w:sz w:val="20"/>
                <w:szCs w:val="20"/>
              </w:rPr>
              <w:t xml:space="preserve">Addition of neurosurgeon and neurologist as examples of specialists that can provide </w:t>
            </w:r>
            <w:r w:rsidR="000A0ADB" w:rsidRPr="00821EC5">
              <w:rPr>
                <w:sz w:val="20"/>
                <w:szCs w:val="20"/>
              </w:rPr>
              <w:t xml:space="preserve">corroborating </w:t>
            </w:r>
            <w:r w:rsidRPr="00821EC5">
              <w:rPr>
                <w:sz w:val="20"/>
                <w:szCs w:val="20"/>
              </w:rPr>
              <w:t xml:space="preserve">evidence </w:t>
            </w:r>
            <w:r w:rsidR="000A0ADB" w:rsidRPr="00821EC5">
              <w:rPr>
                <w:sz w:val="20"/>
                <w:szCs w:val="20"/>
              </w:rPr>
              <w:t xml:space="preserve">in support of a diagnosis from an appropriately qualified medical practitioner </w:t>
            </w:r>
            <w:r w:rsidRPr="00821EC5">
              <w:rPr>
                <w:sz w:val="20"/>
                <w:szCs w:val="20"/>
              </w:rPr>
              <w:t>for Table 10.</w:t>
            </w:r>
          </w:p>
          <w:p w:rsidR="000A0ADB" w:rsidRPr="00821EC5" w:rsidRDefault="000A0ADB" w:rsidP="00ED4DA3">
            <w:pPr>
              <w:pStyle w:val="ListParagraph"/>
              <w:numPr>
                <w:ilvl w:val="0"/>
                <w:numId w:val="8"/>
              </w:numPr>
              <w:rPr>
                <w:sz w:val="20"/>
                <w:szCs w:val="20"/>
              </w:rPr>
            </w:pPr>
            <w:r w:rsidRPr="00821EC5">
              <w:rPr>
                <w:sz w:val="20"/>
                <w:szCs w:val="20"/>
              </w:rPr>
              <w:t>Addition of an audiometrist to the list of specialist that can provide audiological assessment results as evidence for Table 10.</w:t>
            </w:r>
          </w:p>
          <w:p w:rsidR="00C57564" w:rsidRPr="00821EC5" w:rsidRDefault="00C57564" w:rsidP="00ED4DA3">
            <w:pPr>
              <w:pStyle w:val="ListParagraph"/>
              <w:numPr>
                <w:ilvl w:val="0"/>
                <w:numId w:val="8"/>
              </w:numPr>
              <w:rPr>
                <w:sz w:val="20"/>
                <w:szCs w:val="20"/>
              </w:rPr>
            </w:pPr>
            <w:r w:rsidRPr="00821EC5">
              <w:rPr>
                <w:sz w:val="20"/>
                <w:szCs w:val="20"/>
              </w:rPr>
              <w:t>Addition of optometrist, neurosurgeon or neurologist as examples of medical practitioners that can provide evidence for Table 11.</w:t>
            </w:r>
          </w:p>
          <w:p w:rsidR="00C57564" w:rsidRPr="00821EC5" w:rsidRDefault="00C57564" w:rsidP="00ED4DA3">
            <w:pPr>
              <w:pStyle w:val="ListParagraph"/>
              <w:numPr>
                <w:ilvl w:val="0"/>
                <w:numId w:val="8"/>
              </w:numPr>
              <w:rPr>
                <w:sz w:val="20"/>
                <w:szCs w:val="20"/>
              </w:rPr>
            </w:pPr>
            <w:r w:rsidRPr="00821EC5">
              <w:rPr>
                <w:sz w:val="20"/>
                <w:szCs w:val="20"/>
              </w:rPr>
              <w:t>Addition of oncologist as an example of medical practitioners that can provide evidence for Table 13.</w:t>
            </w:r>
          </w:p>
          <w:p w:rsidR="00C57564" w:rsidRPr="00821EC5" w:rsidRDefault="00C57564" w:rsidP="00ED4DA3">
            <w:pPr>
              <w:pStyle w:val="ListParagraph"/>
              <w:numPr>
                <w:ilvl w:val="0"/>
                <w:numId w:val="8"/>
              </w:numPr>
              <w:rPr>
                <w:sz w:val="20"/>
                <w:szCs w:val="20"/>
              </w:rPr>
            </w:pPr>
            <w:r w:rsidRPr="00821EC5">
              <w:rPr>
                <w:sz w:val="20"/>
                <w:szCs w:val="20"/>
              </w:rPr>
              <w:t>Expansion of clinical nurse consultants or nurse practitioners to registered nurses as</w:t>
            </w:r>
            <w:r w:rsidR="00712456">
              <w:rPr>
                <w:sz w:val="20"/>
                <w:szCs w:val="20"/>
              </w:rPr>
              <w:t> </w:t>
            </w:r>
            <w:r w:rsidRPr="00821EC5">
              <w:rPr>
                <w:sz w:val="20"/>
                <w:szCs w:val="20"/>
              </w:rPr>
              <w:t>an example of practitioners that can provide evidence for Table 13 and 14.</w:t>
            </w:r>
          </w:p>
          <w:p w:rsidR="00C57564" w:rsidRPr="00CB469F" w:rsidRDefault="00C57564" w:rsidP="00ED4DA3">
            <w:pPr>
              <w:pStyle w:val="ListParagraph"/>
              <w:numPr>
                <w:ilvl w:val="0"/>
                <w:numId w:val="8"/>
              </w:numPr>
              <w:rPr>
                <w:sz w:val="20"/>
                <w:szCs w:val="20"/>
              </w:rPr>
            </w:pPr>
            <w:r w:rsidRPr="00821EC5">
              <w:rPr>
                <w:sz w:val="20"/>
                <w:szCs w:val="20"/>
              </w:rPr>
              <w:t>Addition of physiotherapist</w:t>
            </w:r>
            <w:r w:rsidR="00FA1B85" w:rsidRPr="00821EC5">
              <w:rPr>
                <w:sz w:val="20"/>
                <w:szCs w:val="20"/>
              </w:rPr>
              <w:t xml:space="preserve"> and pain management specialist</w:t>
            </w:r>
            <w:r w:rsidRPr="00821EC5">
              <w:rPr>
                <w:sz w:val="20"/>
                <w:szCs w:val="20"/>
              </w:rPr>
              <w:t xml:space="preserve"> as example</w:t>
            </w:r>
            <w:r w:rsidR="00FA1B85" w:rsidRPr="00821EC5">
              <w:rPr>
                <w:sz w:val="20"/>
                <w:szCs w:val="20"/>
              </w:rPr>
              <w:t>s</w:t>
            </w:r>
            <w:r w:rsidRPr="00821EC5">
              <w:rPr>
                <w:sz w:val="20"/>
                <w:szCs w:val="20"/>
              </w:rPr>
              <w:t xml:space="preserve"> of</w:t>
            </w:r>
            <w:r w:rsidR="00712456">
              <w:rPr>
                <w:sz w:val="20"/>
                <w:szCs w:val="20"/>
              </w:rPr>
              <w:t> </w:t>
            </w:r>
            <w:r w:rsidRPr="00821EC5">
              <w:rPr>
                <w:sz w:val="20"/>
                <w:szCs w:val="20"/>
              </w:rPr>
              <w:t>practitioners that can provide evidence for Table 13.</w:t>
            </w:r>
          </w:p>
        </w:tc>
        <w:tc>
          <w:tcPr>
            <w:tcW w:w="7512" w:type="dxa"/>
          </w:tcPr>
          <w:p w:rsidR="00C57564" w:rsidRPr="00067EA2" w:rsidRDefault="00C57564" w:rsidP="002E6B67">
            <w:pPr>
              <w:rPr>
                <w:sz w:val="20"/>
                <w:szCs w:val="20"/>
              </w:rPr>
            </w:pPr>
            <w:r>
              <w:rPr>
                <w:sz w:val="20"/>
                <w:szCs w:val="20"/>
              </w:rPr>
              <w:t xml:space="preserve">Where appropriate in the Tables, additional examples of </w:t>
            </w:r>
            <w:r w:rsidR="00077329">
              <w:rPr>
                <w:sz w:val="20"/>
                <w:szCs w:val="20"/>
              </w:rPr>
              <w:t>practitioners</w:t>
            </w:r>
            <w:r>
              <w:rPr>
                <w:sz w:val="20"/>
                <w:szCs w:val="20"/>
              </w:rPr>
              <w:t xml:space="preserve"> </w:t>
            </w:r>
            <w:r w:rsidR="00225A5C">
              <w:rPr>
                <w:sz w:val="20"/>
                <w:szCs w:val="20"/>
              </w:rPr>
              <w:t>broaden</w:t>
            </w:r>
            <w:r w:rsidR="00906682">
              <w:rPr>
                <w:sz w:val="20"/>
                <w:szCs w:val="20"/>
              </w:rPr>
              <w:t>s</w:t>
            </w:r>
            <w:r w:rsidR="00225A5C">
              <w:rPr>
                <w:sz w:val="20"/>
                <w:szCs w:val="20"/>
              </w:rPr>
              <w:t xml:space="preserve"> the range of</w:t>
            </w:r>
            <w:r>
              <w:rPr>
                <w:sz w:val="20"/>
                <w:szCs w:val="20"/>
              </w:rPr>
              <w:t xml:space="preserve"> appropriate practitioner</w:t>
            </w:r>
            <w:r w:rsidR="00225A5C">
              <w:rPr>
                <w:sz w:val="20"/>
                <w:szCs w:val="20"/>
              </w:rPr>
              <w:t xml:space="preserve">s </w:t>
            </w:r>
            <w:r w:rsidR="00BF3122">
              <w:rPr>
                <w:sz w:val="20"/>
                <w:szCs w:val="20"/>
              </w:rPr>
              <w:t>that a person is likely to</w:t>
            </w:r>
            <w:r w:rsidR="00712456">
              <w:rPr>
                <w:sz w:val="20"/>
                <w:szCs w:val="20"/>
              </w:rPr>
              <w:t> </w:t>
            </w:r>
            <w:r w:rsidR="00BF3122">
              <w:rPr>
                <w:sz w:val="20"/>
                <w:szCs w:val="20"/>
              </w:rPr>
              <w:t>be</w:t>
            </w:r>
            <w:r w:rsidR="00712456">
              <w:rPr>
                <w:sz w:val="20"/>
                <w:szCs w:val="20"/>
              </w:rPr>
              <w:t> </w:t>
            </w:r>
            <w:r w:rsidR="00BF3122">
              <w:rPr>
                <w:sz w:val="20"/>
                <w:szCs w:val="20"/>
              </w:rPr>
              <w:t>receiving treatment from</w:t>
            </w:r>
            <w:r w:rsidR="00906682">
              <w:rPr>
                <w:sz w:val="20"/>
                <w:szCs w:val="20"/>
              </w:rPr>
              <w:t xml:space="preserve"> and supports their ability to provide evidence</w:t>
            </w:r>
            <w:r>
              <w:rPr>
                <w:sz w:val="20"/>
                <w:szCs w:val="20"/>
              </w:rPr>
              <w:t xml:space="preserve">. This has been further extended in the Guide </w:t>
            </w:r>
            <w:r w:rsidR="00FC2880" w:rsidRPr="00327572">
              <w:rPr>
                <w:sz w:val="20"/>
                <w:szCs w:val="20"/>
              </w:rPr>
              <w:t xml:space="preserve">(refer </w:t>
            </w:r>
            <w:r w:rsidR="00BF3122">
              <w:rPr>
                <w:sz w:val="20"/>
                <w:szCs w:val="20"/>
              </w:rPr>
              <w:t>to the summary table of</w:t>
            </w:r>
            <w:r w:rsidR="00712456">
              <w:rPr>
                <w:sz w:val="20"/>
                <w:szCs w:val="20"/>
              </w:rPr>
              <w:t> </w:t>
            </w:r>
            <w:r w:rsidR="00BF3122">
              <w:rPr>
                <w:sz w:val="20"/>
                <w:szCs w:val="20"/>
              </w:rPr>
              <w:t>changes to the Guide below</w:t>
            </w:r>
            <w:r w:rsidR="00FC2880" w:rsidRPr="00327572">
              <w:rPr>
                <w:sz w:val="20"/>
                <w:szCs w:val="20"/>
              </w:rPr>
              <w:t>)</w:t>
            </w:r>
            <w:r>
              <w:rPr>
                <w:sz w:val="20"/>
                <w:szCs w:val="20"/>
              </w:rPr>
              <w:t xml:space="preserve">. </w:t>
            </w:r>
          </w:p>
        </w:tc>
      </w:tr>
      <w:tr w:rsidR="00553BC6" w:rsidRPr="00124B1D" w:rsidTr="002A28B3">
        <w:trPr>
          <w:trHeight w:val="454"/>
        </w:trPr>
        <w:tc>
          <w:tcPr>
            <w:tcW w:w="5103" w:type="dxa"/>
            <w:gridSpan w:val="2"/>
          </w:tcPr>
          <w:p w:rsidR="00C57564" w:rsidRPr="00CB469F" w:rsidRDefault="00C57564" w:rsidP="00C57564">
            <w:pPr>
              <w:rPr>
                <w:b/>
                <w:sz w:val="20"/>
                <w:szCs w:val="20"/>
              </w:rPr>
            </w:pPr>
            <w:r w:rsidRPr="00CB469F">
              <w:rPr>
                <w:b/>
                <w:sz w:val="20"/>
                <w:szCs w:val="20"/>
              </w:rPr>
              <w:t>Musculoskeletal</w:t>
            </w:r>
            <w:r>
              <w:rPr>
                <w:b/>
                <w:sz w:val="20"/>
                <w:szCs w:val="20"/>
              </w:rPr>
              <w:t xml:space="preserve"> and skin</w:t>
            </w:r>
            <w:r w:rsidRPr="00CB469F">
              <w:rPr>
                <w:b/>
                <w:sz w:val="20"/>
                <w:szCs w:val="20"/>
              </w:rPr>
              <w:t xml:space="preserve"> functions</w:t>
            </w:r>
          </w:p>
        </w:tc>
        <w:tc>
          <w:tcPr>
            <w:tcW w:w="8931" w:type="dxa"/>
          </w:tcPr>
          <w:p w:rsidR="00C57564" w:rsidRPr="00067EA2" w:rsidRDefault="00C57564" w:rsidP="00ED4DA3">
            <w:pPr>
              <w:pStyle w:val="ListParagraph"/>
              <w:rPr>
                <w:sz w:val="20"/>
                <w:szCs w:val="20"/>
              </w:rPr>
            </w:pPr>
          </w:p>
        </w:tc>
        <w:tc>
          <w:tcPr>
            <w:tcW w:w="7512" w:type="dxa"/>
          </w:tcPr>
          <w:p w:rsidR="00C57564" w:rsidRPr="00067EA2" w:rsidRDefault="00C57564" w:rsidP="00C57564">
            <w:pPr>
              <w:rPr>
                <w:sz w:val="20"/>
                <w:szCs w:val="20"/>
              </w:rPr>
            </w:pPr>
          </w:p>
        </w:tc>
      </w:tr>
      <w:tr w:rsidR="00C57564" w:rsidRPr="00124B1D" w:rsidTr="002A28B3">
        <w:trPr>
          <w:cnfStyle w:val="000000010000" w:firstRow="0" w:lastRow="0" w:firstColumn="0" w:lastColumn="0" w:oddVBand="0" w:evenVBand="0" w:oddHBand="0" w:evenHBand="1" w:firstRowFirstColumn="0" w:firstRowLastColumn="0" w:lastRowFirstColumn="0" w:lastRowLastColumn="0"/>
          <w:trHeight w:val="454"/>
        </w:trPr>
        <w:tc>
          <w:tcPr>
            <w:tcW w:w="2552" w:type="dxa"/>
          </w:tcPr>
          <w:p w:rsidR="00C57564" w:rsidRPr="00067EA2" w:rsidRDefault="00C57564" w:rsidP="00C57564">
            <w:pPr>
              <w:rPr>
                <w:sz w:val="20"/>
                <w:szCs w:val="20"/>
              </w:rPr>
            </w:pPr>
            <w:r w:rsidRPr="00067EA2">
              <w:rPr>
                <w:sz w:val="20"/>
                <w:szCs w:val="20"/>
              </w:rPr>
              <w:t>Better representation of shoulder function</w:t>
            </w:r>
          </w:p>
        </w:tc>
        <w:tc>
          <w:tcPr>
            <w:tcW w:w="2551" w:type="dxa"/>
          </w:tcPr>
          <w:p w:rsidR="00C57564" w:rsidRPr="00067EA2" w:rsidRDefault="00C57564" w:rsidP="00C57564">
            <w:pPr>
              <w:rPr>
                <w:sz w:val="20"/>
                <w:szCs w:val="20"/>
              </w:rPr>
            </w:pPr>
            <w:r w:rsidRPr="00067EA2">
              <w:rPr>
                <w:sz w:val="20"/>
                <w:szCs w:val="20"/>
              </w:rPr>
              <w:t>Part 3, Table 2 – Upper Limb Function</w:t>
            </w:r>
          </w:p>
        </w:tc>
        <w:tc>
          <w:tcPr>
            <w:tcW w:w="8931" w:type="dxa"/>
          </w:tcPr>
          <w:p w:rsidR="00C57564" w:rsidRPr="00821EC5" w:rsidRDefault="00C57564" w:rsidP="00ED4DA3">
            <w:pPr>
              <w:pStyle w:val="ListParagraph"/>
              <w:numPr>
                <w:ilvl w:val="0"/>
                <w:numId w:val="8"/>
              </w:numPr>
              <w:rPr>
                <w:sz w:val="20"/>
                <w:szCs w:val="20"/>
              </w:rPr>
            </w:pPr>
            <w:r w:rsidRPr="00821EC5">
              <w:rPr>
                <w:sz w:val="20"/>
                <w:szCs w:val="20"/>
              </w:rPr>
              <w:t>Descriptors added to capture shoulder function in Table 2.</w:t>
            </w:r>
          </w:p>
        </w:tc>
        <w:tc>
          <w:tcPr>
            <w:tcW w:w="7512" w:type="dxa"/>
          </w:tcPr>
          <w:p w:rsidR="00C57564" w:rsidRPr="00067EA2" w:rsidRDefault="00553BC6" w:rsidP="00BF3122">
            <w:pPr>
              <w:rPr>
                <w:sz w:val="20"/>
                <w:szCs w:val="20"/>
              </w:rPr>
            </w:pPr>
            <w:r>
              <w:rPr>
                <w:sz w:val="20"/>
                <w:szCs w:val="20"/>
              </w:rPr>
              <w:t xml:space="preserve">This addition will </w:t>
            </w:r>
            <w:r w:rsidR="00BF3122">
              <w:rPr>
                <w:sz w:val="20"/>
                <w:szCs w:val="20"/>
              </w:rPr>
              <w:t xml:space="preserve">better capture </w:t>
            </w:r>
            <w:r>
              <w:rPr>
                <w:sz w:val="20"/>
                <w:szCs w:val="20"/>
              </w:rPr>
              <w:t xml:space="preserve">shoulder function </w:t>
            </w:r>
            <w:r w:rsidR="00BF3122">
              <w:rPr>
                <w:sz w:val="20"/>
                <w:szCs w:val="20"/>
              </w:rPr>
              <w:t xml:space="preserve">for assessment </w:t>
            </w:r>
            <w:r>
              <w:rPr>
                <w:sz w:val="20"/>
                <w:szCs w:val="20"/>
              </w:rPr>
              <w:t>under Table</w:t>
            </w:r>
            <w:r w:rsidR="00712456">
              <w:rPr>
                <w:sz w:val="20"/>
                <w:szCs w:val="20"/>
              </w:rPr>
              <w:t> </w:t>
            </w:r>
            <w:r>
              <w:rPr>
                <w:sz w:val="20"/>
                <w:szCs w:val="20"/>
              </w:rPr>
              <w:t>2.</w:t>
            </w:r>
          </w:p>
        </w:tc>
      </w:tr>
      <w:tr w:rsidR="00553BC6" w:rsidRPr="00124B1D" w:rsidTr="002A28B3">
        <w:trPr>
          <w:trHeight w:val="454"/>
        </w:trPr>
        <w:tc>
          <w:tcPr>
            <w:tcW w:w="2552" w:type="dxa"/>
          </w:tcPr>
          <w:p w:rsidR="00C57564" w:rsidRPr="00067EA2" w:rsidRDefault="00C57564" w:rsidP="00C57564">
            <w:pPr>
              <w:rPr>
                <w:sz w:val="20"/>
                <w:szCs w:val="20"/>
              </w:rPr>
            </w:pPr>
            <w:r w:rsidRPr="00067EA2">
              <w:rPr>
                <w:sz w:val="20"/>
                <w:szCs w:val="20"/>
              </w:rPr>
              <w:t>Recognition of loss of function of a dominant upper limb</w:t>
            </w:r>
          </w:p>
        </w:tc>
        <w:tc>
          <w:tcPr>
            <w:tcW w:w="2551" w:type="dxa"/>
          </w:tcPr>
          <w:p w:rsidR="00C57564" w:rsidRPr="00067EA2" w:rsidRDefault="00C57564" w:rsidP="00C57564">
            <w:pPr>
              <w:rPr>
                <w:sz w:val="20"/>
                <w:szCs w:val="20"/>
              </w:rPr>
            </w:pPr>
            <w:r w:rsidRPr="00067EA2">
              <w:rPr>
                <w:sz w:val="20"/>
                <w:szCs w:val="20"/>
              </w:rPr>
              <w:t>Part 3, Table 2 – Upper Limb Function</w:t>
            </w:r>
          </w:p>
        </w:tc>
        <w:tc>
          <w:tcPr>
            <w:tcW w:w="8931" w:type="dxa"/>
          </w:tcPr>
          <w:p w:rsidR="00C57564" w:rsidRPr="00821EC5" w:rsidRDefault="00C57564" w:rsidP="00744753">
            <w:pPr>
              <w:pStyle w:val="ListParagraph"/>
              <w:numPr>
                <w:ilvl w:val="0"/>
                <w:numId w:val="8"/>
              </w:numPr>
              <w:rPr>
                <w:sz w:val="20"/>
                <w:szCs w:val="20"/>
              </w:rPr>
            </w:pPr>
            <w:r w:rsidRPr="00821EC5">
              <w:rPr>
                <w:sz w:val="20"/>
                <w:szCs w:val="20"/>
              </w:rPr>
              <w:t>Addition of descriptor to capture the impact of the loss of function of a person’s dominant upper limb.</w:t>
            </w:r>
          </w:p>
          <w:p w:rsidR="00744753" w:rsidRPr="00821EC5" w:rsidRDefault="00744753" w:rsidP="00744753">
            <w:pPr>
              <w:pStyle w:val="ListParagraph"/>
              <w:numPr>
                <w:ilvl w:val="0"/>
                <w:numId w:val="8"/>
              </w:numPr>
              <w:rPr>
                <w:sz w:val="20"/>
                <w:szCs w:val="20"/>
              </w:rPr>
            </w:pPr>
            <w:r w:rsidRPr="00821EC5">
              <w:rPr>
                <w:sz w:val="20"/>
                <w:szCs w:val="20"/>
              </w:rPr>
              <w:t>Addition of nerve damage as an impact which may render an upper lim</w:t>
            </w:r>
            <w:r w:rsidR="00A462DE">
              <w:rPr>
                <w:sz w:val="20"/>
                <w:szCs w:val="20"/>
              </w:rPr>
              <w:t>b</w:t>
            </w:r>
            <w:r w:rsidRPr="00821EC5">
              <w:rPr>
                <w:sz w:val="20"/>
                <w:szCs w:val="20"/>
              </w:rPr>
              <w:t xml:space="preserve"> non</w:t>
            </w:r>
            <w:r w:rsidR="00A462DE">
              <w:rPr>
                <w:sz w:val="20"/>
                <w:szCs w:val="20"/>
              </w:rPr>
              <w:noBreakHyphen/>
            </w:r>
            <w:r w:rsidRPr="00821EC5">
              <w:rPr>
                <w:sz w:val="20"/>
                <w:szCs w:val="20"/>
              </w:rPr>
              <w:t>functional on upper limbs in Table 2.</w:t>
            </w:r>
          </w:p>
          <w:p w:rsidR="00744753" w:rsidRPr="00821EC5" w:rsidRDefault="00744753" w:rsidP="00744753">
            <w:pPr>
              <w:pStyle w:val="ListParagraph"/>
              <w:rPr>
                <w:sz w:val="20"/>
                <w:szCs w:val="20"/>
              </w:rPr>
            </w:pPr>
          </w:p>
        </w:tc>
        <w:tc>
          <w:tcPr>
            <w:tcW w:w="7512" w:type="dxa"/>
          </w:tcPr>
          <w:p w:rsidR="00C57564" w:rsidRPr="00067EA2" w:rsidRDefault="00553BC6" w:rsidP="00C57564">
            <w:pPr>
              <w:rPr>
                <w:sz w:val="20"/>
                <w:szCs w:val="20"/>
              </w:rPr>
            </w:pPr>
            <w:r>
              <w:rPr>
                <w:sz w:val="20"/>
                <w:szCs w:val="20"/>
              </w:rPr>
              <w:t xml:space="preserve">This addition recognises impacts of losing a dominant upper limb, which was not represented in the Tables previously. </w:t>
            </w:r>
          </w:p>
        </w:tc>
      </w:tr>
      <w:tr w:rsidR="00D67C2C" w:rsidRPr="00124B1D" w:rsidTr="002A28B3">
        <w:trPr>
          <w:cnfStyle w:val="000000010000" w:firstRow="0" w:lastRow="0" w:firstColumn="0" w:lastColumn="0" w:oddVBand="0" w:evenVBand="0" w:oddHBand="0" w:evenHBand="1" w:firstRowFirstColumn="0" w:firstRowLastColumn="0" w:lastRowFirstColumn="0" w:lastRowLastColumn="0"/>
          <w:trHeight w:val="454"/>
        </w:trPr>
        <w:tc>
          <w:tcPr>
            <w:tcW w:w="2552" w:type="dxa"/>
          </w:tcPr>
          <w:p w:rsidR="00D67C2C" w:rsidRPr="00067EA2" w:rsidRDefault="00D67C2C" w:rsidP="00C57564">
            <w:pPr>
              <w:rPr>
                <w:sz w:val="20"/>
                <w:szCs w:val="20"/>
              </w:rPr>
            </w:pPr>
            <w:r>
              <w:rPr>
                <w:sz w:val="20"/>
                <w:szCs w:val="20"/>
              </w:rPr>
              <w:t>Better guidance for the assessment of impacts resulting from lumbar spine conditions</w:t>
            </w:r>
          </w:p>
        </w:tc>
        <w:tc>
          <w:tcPr>
            <w:tcW w:w="2551" w:type="dxa"/>
          </w:tcPr>
          <w:p w:rsidR="00D67C2C" w:rsidRPr="00A462DE" w:rsidRDefault="00D67C2C" w:rsidP="00D67C2C">
            <w:pPr>
              <w:rPr>
                <w:sz w:val="20"/>
                <w:szCs w:val="20"/>
              </w:rPr>
            </w:pPr>
            <w:r w:rsidRPr="00A462DE">
              <w:rPr>
                <w:sz w:val="20"/>
                <w:szCs w:val="20"/>
              </w:rPr>
              <w:t>Part 3, Table 3 – Lower Limb Function, Table 4 – Spinal Function</w:t>
            </w:r>
          </w:p>
        </w:tc>
        <w:tc>
          <w:tcPr>
            <w:tcW w:w="8931" w:type="dxa"/>
          </w:tcPr>
          <w:p w:rsidR="00D67C2C" w:rsidRPr="00A462DE" w:rsidRDefault="00D67C2C" w:rsidP="00744753">
            <w:pPr>
              <w:pStyle w:val="ListParagraph"/>
              <w:numPr>
                <w:ilvl w:val="0"/>
                <w:numId w:val="8"/>
              </w:numPr>
              <w:rPr>
                <w:sz w:val="20"/>
                <w:szCs w:val="20"/>
              </w:rPr>
            </w:pPr>
            <w:r w:rsidRPr="00A462DE">
              <w:rPr>
                <w:sz w:val="20"/>
                <w:szCs w:val="20"/>
              </w:rPr>
              <w:t>Additional guidance in Table 3 and 4</w:t>
            </w:r>
            <w:r w:rsidR="0088730F" w:rsidRPr="00A462DE">
              <w:rPr>
                <w:sz w:val="20"/>
                <w:szCs w:val="20"/>
              </w:rPr>
              <w:t xml:space="preserve"> for assessing functional impacts from lumbar spine conditions, including nerve pain or weakness in the lower limbs.</w:t>
            </w:r>
          </w:p>
        </w:tc>
        <w:tc>
          <w:tcPr>
            <w:tcW w:w="7512" w:type="dxa"/>
          </w:tcPr>
          <w:p w:rsidR="00D67C2C" w:rsidRDefault="0088730F" w:rsidP="00C57564">
            <w:pPr>
              <w:rPr>
                <w:sz w:val="20"/>
                <w:szCs w:val="20"/>
              </w:rPr>
            </w:pPr>
            <w:r>
              <w:rPr>
                <w:sz w:val="20"/>
                <w:szCs w:val="20"/>
              </w:rPr>
              <w:t>Additional guidance will provide clear and consistent information.</w:t>
            </w:r>
          </w:p>
        </w:tc>
      </w:tr>
      <w:tr w:rsidR="00C57564" w:rsidRPr="00124B1D" w:rsidTr="002A28B3">
        <w:trPr>
          <w:trHeight w:val="454"/>
        </w:trPr>
        <w:tc>
          <w:tcPr>
            <w:tcW w:w="2552" w:type="dxa"/>
          </w:tcPr>
          <w:p w:rsidR="00C57564" w:rsidRPr="00067EA2" w:rsidRDefault="00C57564" w:rsidP="00C57564">
            <w:pPr>
              <w:rPr>
                <w:sz w:val="20"/>
                <w:szCs w:val="20"/>
              </w:rPr>
            </w:pPr>
            <w:r w:rsidRPr="00067EA2">
              <w:rPr>
                <w:sz w:val="20"/>
                <w:szCs w:val="20"/>
              </w:rPr>
              <w:t>Better recognition of skin conditions</w:t>
            </w:r>
          </w:p>
        </w:tc>
        <w:tc>
          <w:tcPr>
            <w:tcW w:w="2551" w:type="dxa"/>
          </w:tcPr>
          <w:p w:rsidR="00C57564" w:rsidRPr="00067EA2" w:rsidRDefault="00C57564" w:rsidP="00C57564">
            <w:pPr>
              <w:rPr>
                <w:sz w:val="20"/>
                <w:szCs w:val="20"/>
              </w:rPr>
            </w:pPr>
            <w:r w:rsidRPr="00067EA2">
              <w:rPr>
                <w:sz w:val="20"/>
                <w:szCs w:val="20"/>
              </w:rPr>
              <w:t>Part 3, Table 13 – Functions of the Skin</w:t>
            </w:r>
          </w:p>
        </w:tc>
        <w:tc>
          <w:tcPr>
            <w:tcW w:w="8931" w:type="dxa"/>
          </w:tcPr>
          <w:p w:rsidR="00C57564" w:rsidRPr="00A462DE" w:rsidRDefault="00C57564" w:rsidP="00ED4DA3">
            <w:pPr>
              <w:pStyle w:val="ListParagraph"/>
              <w:numPr>
                <w:ilvl w:val="0"/>
                <w:numId w:val="8"/>
              </w:numPr>
              <w:rPr>
                <w:sz w:val="20"/>
                <w:szCs w:val="20"/>
              </w:rPr>
            </w:pPr>
            <w:r w:rsidRPr="00A462DE">
              <w:rPr>
                <w:sz w:val="20"/>
                <w:szCs w:val="20"/>
              </w:rPr>
              <w:t>Addition of graft versus host disease and skin ulcerations as examples of conditions a</w:t>
            </w:r>
            <w:r w:rsidR="00712456">
              <w:rPr>
                <w:sz w:val="20"/>
                <w:szCs w:val="20"/>
              </w:rPr>
              <w:t> </w:t>
            </w:r>
            <w:r w:rsidRPr="00A462DE">
              <w:rPr>
                <w:sz w:val="20"/>
                <w:szCs w:val="20"/>
              </w:rPr>
              <w:t>person may provide evidence for under Table 13.</w:t>
            </w:r>
          </w:p>
          <w:p w:rsidR="00FA1B85" w:rsidRPr="00067EA2" w:rsidRDefault="00FA1B85" w:rsidP="00ED4DA3">
            <w:pPr>
              <w:pStyle w:val="ListParagraph"/>
              <w:rPr>
                <w:sz w:val="20"/>
                <w:szCs w:val="20"/>
              </w:rPr>
            </w:pPr>
          </w:p>
        </w:tc>
        <w:tc>
          <w:tcPr>
            <w:tcW w:w="7512" w:type="dxa"/>
          </w:tcPr>
          <w:p w:rsidR="00C57564" w:rsidRPr="00067EA2" w:rsidRDefault="00553BC6" w:rsidP="00553BC6">
            <w:pPr>
              <w:rPr>
                <w:sz w:val="20"/>
                <w:szCs w:val="20"/>
              </w:rPr>
            </w:pPr>
            <w:r>
              <w:rPr>
                <w:sz w:val="20"/>
                <w:szCs w:val="20"/>
              </w:rPr>
              <w:t xml:space="preserve">Additions of these conditions have been made to Table 13 to better represent conditions that may be assessed under this Table.  </w:t>
            </w:r>
          </w:p>
        </w:tc>
      </w:tr>
      <w:tr w:rsidR="00C57564" w:rsidRPr="00124B1D" w:rsidTr="002A28B3">
        <w:trPr>
          <w:cnfStyle w:val="000000010000" w:firstRow="0" w:lastRow="0" w:firstColumn="0" w:lastColumn="0" w:oddVBand="0" w:evenVBand="0" w:oddHBand="0" w:evenHBand="1" w:firstRowFirstColumn="0" w:firstRowLastColumn="0" w:lastRowFirstColumn="0" w:lastRowLastColumn="0"/>
          <w:trHeight w:val="454"/>
        </w:trPr>
        <w:tc>
          <w:tcPr>
            <w:tcW w:w="2552" w:type="dxa"/>
          </w:tcPr>
          <w:p w:rsidR="00C57564" w:rsidRPr="00CB469F" w:rsidRDefault="00C57564" w:rsidP="00C57564">
            <w:pPr>
              <w:rPr>
                <w:b/>
                <w:sz w:val="20"/>
                <w:szCs w:val="20"/>
              </w:rPr>
            </w:pPr>
            <w:r w:rsidRPr="00CB469F">
              <w:rPr>
                <w:b/>
                <w:sz w:val="20"/>
                <w:szCs w:val="20"/>
              </w:rPr>
              <w:t>Balance</w:t>
            </w:r>
          </w:p>
        </w:tc>
        <w:tc>
          <w:tcPr>
            <w:tcW w:w="2551" w:type="dxa"/>
          </w:tcPr>
          <w:p w:rsidR="00C57564" w:rsidRPr="00067EA2" w:rsidRDefault="00C57564" w:rsidP="00C57564">
            <w:pPr>
              <w:rPr>
                <w:sz w:val="20"/>
                <w:szCs w:val="20"/>
              </w:rPr>
            </w:pPr>
          </w:p>
        </w:tc>
        <w:tc>
          <w:tcPr>
            <w:tcW w:w="8931" w:type="dxa"/>
          </w:tcPr>
          <w:p w:rsidR="00C57564" w:rsidRPr="00CB469F" w:rsidRDefault="00C57564" w:rsidP="00ED4DA3">
            <w:pPr>
              <w:pStyle w:val="ListParagraph"/>
              <w:rPr>
                <w:sz w:val="20"/>
                <w:szCs w:val="20"/>
              </w:rPr>
            </w:pPr>
          </w:p>
        </w:tc>
        <w:tc>
          <w:tcPr>
            <w:tcW w:w="7512" w:type="dxa"/>
          </w:tcPr>
          <w:p w:rsidR="00C57564" w:rsidRPr="00067EA2" w:rsidRDefault="00C57564" w:rsidP="00C57564">
            <w:pPr>
              <w:rPr>
                <w:sz w:val="20"/>
                <w:szCs w:val="20"/>
              </w:rPr>
            </w:pPr>
          </w:p>
        </w:tc>
      </w:tr>
      <w:tr w:rsidR="00C57564" w:rsidRPr="00124B1D" w:rsidTr="002A28B3">
        <w:trPr>
          <w:trHeight w:val="454"/>
        </w:trPr>
        <w:tc>
          <w:tcPr>
            <w:tcW w:w="2552" w:type="dxa"/>
          </w:tcPr>
          <w:p w:rsidR="00C57564" w:rsidRPr="00067EA2" w:rsidRDefault="00C57564" w:rsidP="00C57564">
            <w:pPr>
              <w:rPr>
                <w:sz w:val="20"/>
                <w:szCs w:val="20"/>
              </w:rPr>
            </w:pPr>
            <w:r w:rsidRPr="00067EA2">
              <w:rPr>
                <w:sz w:val="20"/>
                <w:szCs w:val="20"/>
              </w:rPr>
              <w:t>Better representation of ability to stand and balance</w:t>
            </w:r>
          </w:p>
        </w:tc>
        <w:tc>
          <w:tcPr>
            <w:tcW w:w="2551" w:type="dxa"/>
          </w:tcPr>
          <w:p w:rsidR="00C57564" w:rsidRPr="00067EA2" w:rsidRDefault="00C57564" w:rsidP="00C57564">
            <w:pPr>
              <w:rPr>
                <w:sz w:val="20"/>
                <w:szCs w:val="20"/>
              </w:rPr>
            </w:pPr>
            <w:r w:rsidRPr="00067EA2">
              <w:rPr>
                <w:sz w:val="20"/>
                <w:szCs w:val="20"/>
              </w:rPr>
              <w:t>Part 3, Table 3 – Lower Limb Function, Table 10 – Hearing and Other Functions of the Ear</w:t>
            </w:r>
          </w:p>
        </w:tc>
        <w:tc>
          <w:tcPr>
            <w:tcW w:w="8931" w:type="dxa"/>
          </w:tcPr>
          <w:p w:rsidR="00C57564" w:rsidRPr="00A462DE" w:rsidRDefault="00C57564" w:rsidP="00ED4DA3">
            <w:pPr>
              <w:pStyle w:val="ListParagraph"/>
              <w:numPr>
                <w:ilvl w:val="0"/>
                <w:numId w:val="8"/>
              </w:numPr>
              <w:rPr>
                <w:sz w:val="20"/>
                <w:szCs w:val="20"/>
              </w:rPr>
            </w:pPr>
            <w:r w:rsidRPr="00A462DE">
              <w:rPr>
                <w:sz w:val="20"/>
                <w:szCs w:val="20"/>
              </w:rPr>
              <w:t xml:space="preserve">Clarification of a person’s ability to stand in descriptors of Table 3. </w:t>
            </w:r>
          </w:p>
          <w:p w:rsidR="00C57564" w:rsidRPr="00A462DE" w:rsidRDefault="00C57564" w:rsidP="00ED4DA3">
            <w:pPr>
              <w:pStyle w:val="ListParagraph"/>
              <w:numPr>
                <w:ilvl w:val="0"/>
                <w:numId w:val="8"/>
              </w:numPr>
              <w:rPr>
                <w:sz w:val="20"/>
                <w:szCs w:val="20"/>
              </w:rPr>
            </w:pPr>
            <w:r w:rsidRPr="00A462DE">
              <w:rPr>
                <w:sz w:val="20"/>
                <w:szCs w:val="20"/>
              </w:rPr>
              <w:t>Addition of balance to Table 3 descriptors.</w:t>
            </w:r>
          </w:p>
          <w:p w:rsidR="00C57564" w:rsidRPr="00A462DE" w:rsidRDefault="00C57564" w:rsidP="00ED4DA3">
            <w:pPr>
              <w:pStyle w:val="ListParagraph"/>
              <w:numPr>
                <w:ilvl w:val="0"/>
                <w:numId w:val="8"/>
              </w:numPr>
              <w:rPr>
                <w:sz w:val="20"/>
                <w:szCs w:val="20"/>
              </w:rPr>
            </w:pPr>
            <w:r w:rsidRPr="00A462DE">
              <w:rPr>
                <w:sz w:val="20"/>
                <w:szCs w:val="20"/>
              </w:rPr>
              <w:t>Addition of dizziness as something that impacts a person’s balance in Table 10.</w:t>
            </w:r>
          </w:p>
          <w:p w:rsidR="00C57564" w:rsidRPr="00067EA2" w:rsidRDefault="00C57564" w:rsidP="00ED4DA3">
            <w:pPr>
              <w:pStyle w:val="ListParagraph"/>
              <w:numPr>
                <w:ilvl w:val="0"/>
                <w:numId w:val="8"/>
              </w:numPr>
              <w:rPr>
                <w:sz w:val="20"/>
                <w:szCs w:val="20"/>
              </w:rPr>
            </w:pPr>
            <w:r w:rsidRPr="00A462DE">
              <w:rPr>
                <w:sz w:val="20"/>
                <w:szCs w:val="20"/>
              </w:rPr>
              <w:t>Acknowledgement of balance difficulties in the 30 point descriptor in Table 10.</w:t>
            </w:r>
          </w:p>
        </w:tc>
        <w:tc>
          <w:tcPr>
            <w:tcW w:w="7512" w:type="dxa"/>
          </w:tcPr>
          <w:p w:rsidR="00C57564" w:rsidRPr="00067EA2" w:rsidRDefault="00553BC6" w:rsidP="00BF3122">
            <w:pPr>
              <w:rPr>
                <w:sz w:val="20"/>
                <w:szCs w:val="20"/>
              </w:rPr>
            </w:pPr>
            <w:r>
              <w:rPr>
                <w:sz w:val="20"/>
                <w:szCs w:val="20"/>
              </w:rPr>
              <w:t xml:space="preserve">This addition will </w:t>
            </w:r>
            <w:r w:rsidR="00BF3122">
              <w:rPr>
                <w:sz w:val="20"/>
                <w:szCs w:val="20"/>
              </w:rPr>
              <w:t>better capture the functional impacts on</w:t>
            </w:r>
            <w:r>
              <w:rPr>
                <w:sz w:val="20"/>
                <w:szCs w:val="20"/>
              </w:rPr>
              <w:t xml:space="preserve"> a person’s ability to</w:t>
            </w:r>
            <w:r w:rsidR="00712456">
              <w:rPr>
                <w:sz w:val="20"/>
                <w:szCs w:val="20"/>
              </w:rPr>
              <w:t> </w:t>
            </w:r>
            <w:r>
              <w:rPr>
                <w:sz w:val="20"/>
                <w:szCs w:val="20"/>
              </w:rPr>
              <w:t>stand</w:t>
            </w:r>
            <w:r w:rsidR="00BF3122">
              <w:rPr>
                <w:sz w:val="20"/>
                <w:szCs w:val="20"/>
              </w:rPr>
              <w:t xml:space="preserve"> and balance</w:t>
            </w:r>
            <w:r>
              <w:rPr>
                <w:sz w:val="20"/>
                <w:szCs w:val="20"/>
              </w:rPr>
              <w:t xml:space="preserve"> in the Tables.</w:t>
            </w:r>
          </w:p>
        </w:tc>
      </w:tr>
      <w:tr w:rsidR="00C57564" w:rsidRPr="00124B1D" w:rsidTr="002A28B3">
        <w:trPr>
          <w:cnfStyle w:val="000000010000" w:firstRow="0" w:lastRow="0" w:firstColumn="0" w:lastColumn="0" w:oddVBand="0" w:evenVBand="0" w:oddHBand="0" w:evenHBand="1" w:firstRowFirstColumn="0" w:firstRowLastColumn="0" w:lastRowFirstColumn="0" w:lastRowLastColumn="0"/>
          <w:trHeight w:val="454"/>
        </w:trPr>
        <w:tc>
          <w:tcPr>
            <w:tcW w:w="2552" w:type="dxa"/>
          </w:tcPr>
          <w:p w:rsidR="00C57564" w:rsidRPr="00CB469F" w:rsidRDefault="00C57564" w:rsidP="00C57564">
            <w:pPr>
              <w:rPr>
                <w:b/>
                <w:sz w:val="20"/>
                <w:szCs w:val="20"/>
              </w:rPr>
            </w:pPr>
            <w:r w:rsidRPr="00CB469F">
              <w:rPr>
                <w:b/>
                <w:sz w:val="20"/>
                <w:szCs w:val="20"/>
              </w:rPr>
              <w:t>Psychologists</w:t>
            </w:r>
          </w:p>
        </w:tc>
        <w:tc>
          <w:tcPr>
            <w:tcW w:w="2551" w:type="dxa"/>
          </w:tcPr>
          <w:p w:rsidR="00C57564" w:rsidRPr="00067EA2" w:rsidRDefault="00C57564" w:rsidP="00C57564">
            <w:pPr>
              <w:rPr>
                <w:sz w:val="20"/>
                <w:szCs w:val="20"/>
              </w:rPr>
            </w:pPr>
          </w:p>
        </w:tc>
        <w:tc>
          <w:tcPr>
            <w:tcW w:w="8931" w:type="dxa"/>
          </w:tcPr>
          <w:p w:rsidR="00C57564" w:rsidRPr="00067EA2" w:rsidRDefault="00C57564" w:rsidP="00ED4DA3">
            <w:pPr>
              <w:pStyle w:val="ListParagraph"/>
              <w:rPr>
                <w:sz w:val="20"/>
                <w:szCs w:val="20"/>
              </w:rPr>
            </w:pPr>
          </w:p>
        </w:tc>
        <w:tc>
          <w:tcPr>
            <w:tcW w:w="7512" w:type="dxa"/>
          </w:tcPr>
          <w:p w:rsidR="00C57564" w:rsidRPr="00067EA2" w:rsidRDefault="00C57564" w:rsidP="00C57564">
            <w:pPr>
              <w:rPr>
                <w:sz w:val="20"/>
                <w:szCs w:val="20"/>
              </w:rPr>
            </w:pPr>
          </w:p>
        </w:tc>
      </w:tr>
      <w:tr w:rsidR="00553BC6" w:rsidRPr="00124B1D" w:rsidTr="002A28B3">
        <w:trPr>
          <w:trHeight w:val="454"/>
        </w:trPr>
        <w:tc>
          <w:tcPr>
            <w:tcW w:w="2552" w:type="dxa"/>
          </w:tcPr>
          <w:p w:rsidR="00C57564" w:rsidRPr="00067EA2" w:rsidRDefault="00F32AFB" w:rsidP="001F61F9">
            <w:pPr>
              <w:rPr>
                <w:sz w:val="20"/>
                <w:szCs w:val="20"/>
              </w:rPr>
            </w:pPr>
            <w:r>
              <w:rPr>
                <w:sz w:val="20"/>
                <w:szCs w:val="20"/>
              </w:rPr>
              <w:t>R</w:t>
            </w:r>
            <w:r w:rsidR="00C57564" w:rsidRPr="00067EA2">
              <w:rPr>
                <w:sz w:val="20"/>
                <w:szCs w:val="20"/>
              </w:rPr>
              <w:t>egistered psychologists can provide evidence of a mental health condition</w:t>
            </w:r>
          </w:p>
        </w:tc>
        <w:tc>
          <w:tcPr>
            <w:tcW w:w="2551" w:type="dxa"/>
          </w:tcPr>
          <w:p w:rsidR="00C57564" w:rsidRPr="00067EA2" w:rsidRDefault="00C57564" w:rsidP="00C57564">
            <w:pPr>
              <w:rPr>
                <w:sz w:val="20"/>
                <w:szCs w:val="20"/>
              </w:rPr>
            </w:pPr>
            <w:r w:rsidRPr="00067EA2">
              <w:rPr>
                <w:sz w:val="20"/>
                <w:szCs w:val="20"/>
              </w:rPr>
              <w:t>Part 3, Table 5 – Mental Health Function</w:t>
            </w:r>
          </w:p>
        </w:tc>
        <w:tc>
          <w:tcPr>
            <w:tcW w:w="8931" w:type="dxa"/>
          </w:tcPr>
          <w:p w:rsidR="00C57564" w:rsidRPr="00A462DE" w:rsidRDefault="00C57564" w:rsidP="00ED4DA3">
            <w:pPr>
              <w:pStyle w:val="ListParagraph"/>
              <w:numPr>
                <w:ilvl w:val="0"/>
                <w:numId w:val="8"/>
              </w:numPr>
              <w:rPr>
                <w:sz w:val="20"/>
                <w:szCs w:val="20"/>
              </w:rPr>
            </w:pPr>
            <w:r w:rsidRPr="00A462DE">
              <w:rPr>
                <w:sz w:val="20"/>
                <w:szCs w:val="20"/>
              </w:rPr>
              <w:t xml:space="preserve">Addition of registered psychologists </w:t>
            </w:r>
            <w:r w:rsidR="00F32AFB" w:rsidRPr="00A462DE">
              <w:rPr>
                <w:sz w:val="20"/>
                <w:szCs w:val="20"/>
              </w:rPr>
              <w:t xml:space="preserve">as a practitioner </w:t>
            </w:r>
            <w:r w:rsidRPr="00A462DE">
              <w:rPr>
                <w:sz w:val="20"/>
                <w:szCs w:val="20"/>
              </w:rPr>
              <w:t>able to provide evidence in</w:t>
            </w:r>
            <w:r w:rsidR="00712456">
              <w:rPr>
                <w:sz w:val="20"/>
                <w:szCs w:val="20"/>
              </w:rPr>
              <w:t> </w:t>
            </w:r>
            <w:r w:rsidRPr="00A462DE">
              <w:rPr>
                <w:sz w:val="20"/>
                <w:szCs w:val="20"/>
              </w:rPr>
              <w:t>support of the diagnosis of a mental health condition.</w:t>
            </w:r>
          </w:p>
          <w:p w:rsidR="00C57564" w:rsidRPr="00067EA2" w:rsidRDefault="00C57564" w:rsidP="00ED4DA3">
            <w:pPr>
              <w:pStyle w:val="ListParagraph"/>
              <w:rPr>
                <w:sz w:val="20"/>
                <w:szCs w:val="20"/>
              </w:rPr>
            </w:pPr>
          </w:p>
        </w:tc>
        <w:tc>
          <w:tcPr>
            <w:tcW w:w="7512" w:type="dxa"/>
          </w:tcPr>
          <w:p w:rsidR="00C57564" w:rsidRPr="00067EA2" w:rsidRDefault="00982D71" w:rsidP="00A462DE">
            <w:pPr>
              <w:rPr>
                <w:sz w:val="20"/>
                <w:szCs w:val="20"/>
              </w:rPr>
            </w:pPr>
            <w:r>
              <w:rPr>
                <w:sz w:val="20"/>
                <w:szCs w:val="20"/>
              </w:rPr>
              <w:t xml:space="preserve">This </w:t>
            </w:r>
            <w:r w:rsidRPr="00327572">
              <w:rPr>
                <w:sz w:val="20"/>
                <w:szCs w:val="20"/>
              </w:rPr>
              <w:t xml:space="preserve">change will </w:t>
            </w:r>
            <w:r w:rsidR="00BF3122" w:rsidRPr="00327572">
              <w:rPr>
                <w:sz w:val="20"/>
                <w:szCs w:val="20"/>
              </w:rPr>
              <w:t xml:space="preserve">allow </w:t>
            </w:r>
            <w:r w:rsidRPr="00327572">
              <w:rPr>
                <w:sz w:val="20"/>
                <w:szCs w:val="20"/>
              </w:rPr>
              <w:t>people with a</w:t>
            </w:r>
            <w:r>
              <w:rPr>
                <w:sz w:val="20"/>
                <w:szCs w:val="20"/>
              </w:rPr>
              <w:t xml:space="preserve"> mental health condition to provide corroborating evidence of their condition. The</w:t>
            </w:r>
            <w:r w:rsidR="00A462DE">
              <w:rPr>
                <w:sz w:val="20"/>
                <w:szCs w:val="20"/>
              </w:rPr>
              <w:t xml:space="preserve"> current</w:t>
            </w:r>
            <w:r>
              <w:rPr>
                <w:sz w:val="20"/>
                <w:szCs w:val="20"/>
              </w:rPr>
              <w:t xml:space="preserve"> requirement for a clinical psychologist to provide corroborating evidence in support of a diagnosis has been extended to include all registered psychologists</w:t>
            </w:r>
            <w:r w:rsidR="00A462DE">
              <w:rPr>
                <w:sz w:val="20"/>
                <w:szCs w:val="20"/>
              </w:rPr>
              <w:t xml:space="preserve"> as part of the proposed changes</w:t>
            </w:r>
            <w:r>
              <w:rPr>
                <w:sz w:val="20"/>
                <w:szCs w:val="20"/>
              </w:rPr>
              <w:t xml:space="preserve">. </w:t>
            </w:r>
          </w:p>
        </w:tc>
      </w:tr>
      <w:tr w:rsidR="00BF4033" w:rsidRPr="00124B1D" w:rsidTr="002A28B3">
        <w:trPr>
          <w:cnfStyle w:val="000000010000" w:firstRow="0" w:lastRow="0" w:firstColumn="0" w:lastColumn="0" w:oddVBand="0" w:evenVBand="0" w:oddHBand="0" w:evenHBand="1" w:firstRowFirstColumn="0" w:firstRowLastColumn="0" w:lastRowFirstColumn="0" w:lastRowLastColumn="0"/>
          <w:trHeight w:val="454"/>
        </w:trPr>
        <w:tc>
          <w:tcPr>
            <w:tcW w:w="2552" w:type="dxa"/>
          </w:tcPr>
          <w:p w:rsidR="00BF4033" w:rsidRPr="00BF4033" w:rsidDel="00F32AFB" w:rsidRDefault="00BF4033" w:rsidP="001F61F9">
            <w:pPr>
              <w:rPr>
                <w:b/>
                <w:sz w:val="20"/>
                <w:szCs w:val="20"/>
              </w:rPr>
            </w:pPr>
            <w:r>
              <w:rPr>
                <w:b/>
                <w:sz w:val="20"/>
                <w:szCs w:val="20"/>
              </w:rPr>
              <w:t>Mental Health</w:t>
            </w:r>
          </w:p>
        </w:tc>
        <w:tc>
          <w:tcPr>
            <w:tcW w:w="2551" w:type="dxa"/>
          </w:tcPr>
          <w:p w:rsidR="00BF4033" w:rsidRPr="00067EA2" w:rsidRDefault="00BF4033" w:rsidP="00C57564">
            <w:pPr>
              <w:rPr>
                <w:sz w:val="20"/>
                <w:szCs w:val="20"/>
              </w:rPr>
            </w:pPr>
          </w:p>
        </w:tc>
        <w:tc>
          <w:tcPr>
            <w:tcW w:w="8931" w:type="dxa"/>
          </w:tcPr>
          <w:p w:rsidR="00BF4033" w:rsidRPr="00067EA2" w:rsidRDefault="00BF4033" w:rsidP="00ED4DA3">
            <w:pPr>
              <w:pStyle w:val="ListParagraph"/>
              <w:rPr>
                <w:sz w:val="20"/>
                <w:szCs w:val="20"/>
              </w:rPr>
            </w:pPr>
          </w:p>
        </w:tc>
        <w:tc>
          <w:tcPr>
            <w:tcW w:w="7512" w:type="dxa"/>
          </w:tcPr>
          <w:p w:rsidR="00BF4033" w:rsidRDefault="00BF4033" w:rsidP="00BF3122">
            <w:pPr>
              <w:rPr>
                <w:sz w:val="20"/>
                <w:szCs w:val="20"/>
              </w:rPr>
            </w:pPr>
          </w:p>
        </w:tc>
      </w:tr>
      <w:tr w:rsidR="00BF4033" w:rsidRPr="00124B1D" w:rsidTr="002A28B3">
        <w:trPr>
          <w:trHeight w:val="454"/>
        </w:trPr>
        <w:tc>
          <w:tcPr>
            <w:tcW w:w="2552" w:type="dxa"/>
          </w:tcPr>
          <w:p w:rsidR="00BF4033" w:rsidRPr="00067EA2" w:rsidDel="00F32AFB" w:rsidRDefault="00BF4033" w:rsidP="001F61F9">
            <w:pPr>
              <w:rPr>
                <w:sz w:val="20"/>
                <w:szCs w:val="20"/>
              </w:rPr>
            </w:pPr>
            <w:r>
              <w:rPr>
                <w:sz w:val="20"/>
                <w:szCs w:val="20"/>
              </w:rPr>
              <w:t>Aligning descriptors related to mental health to standardised assessment tools</w:t>
            </w:r>
          </w:p>
        </w:tc>
        <w:tc>
          <w:tcPr>
            <w:tcW w:w="2551" w:type="dxa"/>
          </w:tcPr>
          <w:p w:rsidR="00BF4033" w:rsidRPr="00067EA2" w:rsidRDefault="00BF4033" w:rsidP="00C57564">
            <w:pPr>
              <w:rPr>
                <w:sz w:val="20"/>
                <w:szCs w:val="20"/>
              </w:rPr>
            </w:pPr>
            <w:r>
              <w:rPr>
                <w:sz w:val="20"/>
                <w:szCs w:val="20"/>
              </w:rPr>
              <w:t>Part 3, Table 5 – Mental Health Function</w:t>
            </w:r>
          </w:p>
        </w:tc>
        <w:tc>
          <w:tcPr>
            <w:tcW w:w="8931" w:type="dxa"/>
          </w:tcPr>
          <w:p w:rsidR="00BF4033" w:rsidRPr="00A462DE" w:rsidRDefault="00BF4033" w:rsidP="00ED4DA3">
            <w:pPr>
              <w:pStyle w:val="ListParagraph"/>
              <w:numPr>
                <w:ilvl w:val="0"/>
                <w:numId w:val="8"/>
              </w:numPr>
              <w:rPr>
                <w:sz w:val="20"/>
                <w:szCs w:val="20"/>
              </w:rPr>
            </w:pPr>
            <w:r w:rsidRPr="00A462DE">
              <w:rPr>
                <w:sz w:val="20"/>
                <w:szCs w:val="20"/>
              </w:rPr>
              <w:t>Better alignment of the descriptors in Table 5 – Mental Health Function with the World Health Organization Disability Assessment Schedule (WHODAS)</w:t>
            </w:r>
            <w:r w:rsidR="00FB42C6" w:rsidRPr="00A462DE">
              <w:rPr>
                <w:sz w:val="20"/>
                <w:szCs w:val="20"/>
              </w:rPr>
              <w:t>.</w:t>
            </w:r>
          </w:p>
          <w:p w:rsidR="00FB42C6" w:rsidRPr="00067EA2" w:rsidRDefault="00FB42C6" w:rsidP="00ED4DA3">
            <w:pPr>
              <w:pStyle w:val="ListParagraph"/>
              <w:numPr>
                <w:ilvl w:val="0"/>
                <w:numId w:val="8"/>
              </w:numPr>
              <w:rPr>
                <w:sz w:val="20"/>
                <w:szCs w:val="20"/>
              </w:rPr>
            </w:pPr>
            <w:r w:rsidRPr="00A462DE">
              <w:rPr>
                <w:sz w:val="20"/>
                <w:szCs w:val="20"/>
              </w:rPr>
              <w:t>Amendments to the introduction of Table 5 –</w:t>
            </w:r>
            <w:r w:rsidR="000A79D2" w:rsidRPr="00A462DE">
              <w:rPr>
                <w:sz w:val="20"/>
                <w:szCs w:val="20"/>
              </w:rPr>
              <w:t xml:space="preserve"> </w:t>
            </w:r>
            <w:r w:rsidRPr="00A462DE">
              <w:rPr>
                <w:sz w:val="20"/>
                <w:szCs w:val="20"/>
              </w:rPr>
              <w:t xml:space="preserve">Mental Health Function to mention the </w:t>
            </w:r>
            <w:r w:rsidRPr="00ED4DA3">
              <w:rPr>
                <w:sz w:val="20"/>
                <w:szCs w:val="20"/>
              </w:rPr>
              <w:t>Diagnostic and Statistical Manual of Mental Disorders (DSM) and the World Health Organization International Classification of Diseases (ICD) as acceptable diagnostic tools.</w:t>
            </w:r>
          </w:p>
        </w:tc>
        <w:tc>
          <w:tcPr>
            <w:tcW w:w="7512" w:type="dxa"/>
          </w:tcPr>
          <w:p w:rsidR="00BF4033" w:rsidRDefault="00FB42C6" w:rsidP="00BF3122">
            <w:pPr>
              <w:rPr>
                <w:sz w:val="20"/>
                <w:szCs w:val="20"/>
              </w:rPr>
            </w:pPr>
            <w:r>
              <w:rPr>
                <w:sz w:val="20"/>
                <w:szCs w:val="20"/>
              </w:rPr>
              <w:t>These changes will improve alignments with other recognised mental health assessment tools.</w:t>
            </w:r>
          </w:p>
        </w:tc>
      </w:tr>
      <w:tr w:rsidR="00C57564" w:rsidRPr="00124B1D" w:rsidTr="002A28B3">
        <w:trPr>
          <w:cnfStyle w:val="000000010000" w:firstRow="0" w:lastRow="0" w:firstColumn="0" w:lastColumn="0" w:oddVBand="0" w:evenVBand="0" w:oddHBand="0" w:evenHBand="1" w:firstRowFirstColumn="0" w:firstRowLastColumn="0" w:lastRowFirstColumn="0" w:lastRowLastColumn="0"/>
          <w:trHeight w:val="454"/>
        </w:trPr>
        <w:tc>
          <w:tcPr>
            <w:tcW w:w="5103" w:type="dxa"/>
            <w:gridSpan w:val="2"/>
          </w:tcPr>
          <w:p w:rsidR="00C57564" w:rsidRPr="00CB469F" w:rsidRDefault="00C57564" w:rsidP="00C34B81">
            <w:pPr>
              <w:rPr>
                <w:b/>
                <w:sz w:val="20"/>
                <w:szCs w:val="20"/>
              </w:rPr>
            </w:pPr>
            <w:r w:rsidRPr="00CB469F">
              <w:rPr>
                <w:b/>
                <w:sz w:val="20"/>
                <w:szCs w:val="20"/>
              </w:rPr>
              <w:t>Neurodivers</w:t>
            </w:r>
            <w:r w:rsidR="00C34B81">
              <w:rPr>
                <w:b/>
                <w:sz w:val="20"/>
                <w:szCs w:val="20"/>
              </w:rPr>
              <w:t>ity</w:t>
            </w:r>
          </w:p>
        </w:tc>
        <w:tc>
          <w:tcPr>
            <w:tcW w:w="8931" w:type="dxa"/>
          </w:tcPr>
          <w:p w:rsidR="00C57564" w:rsidRPr="00CB469F" w:rsidRDefault="00C57564" w:rsidP="00ED4DA3">
            <w:pPr>
              <w:pStyle w:val="ListParagraph"/>
              <w:rPr>
                <w:sz w:val="20"/>
                <w:szCs w:val="20"/>
              </w:rPr>
            </w:pPr>
          </w:p>
        </w:tc>
        <w:tc>
          <w:tcPr>
            <w:tcW w:w="7512" w:type="dxa"/>
          </w:tcPr>
          <w:p w:rsidR="00C57564" w:rsidRPr="00067EA2" w:rsidRDefault="00C57564" w:rsidP="00C57564">
            <w:pPr>
              <w:rPr>
                <w:sz w:val="20"/>
                <w:szCs w:val="20"/>
              </w:rPr>
            </w:pPr>
          </w:p>
        </w:tc>
      </w:tr>
      <w:tr w:rsidR="00553BC6" w:rsidRPr="00124B1D" w:rsidTr="002A28B3">
        <w:trPr>
          <w:trHeight w:val="454"/>
        </w:trPr>
        <w:tc>
          <w:tcPr>
            <w:tcW w:w="2552" w:type="dxa"/>
          </w:tcPr>
          <w:p w:rsidR="00C57564" w:rsidRPr="00067EA2" w:rsidRDefault="00C57564" w:rsidP="00347447">
            <w:pPr>
              <w:rPr>
                <w:sz w:val="20"/>
                <w:szCs w:val="20"/>
              </w:rPr>
            </w:pPr>
            <w:r w:rsidRPr="00067EA2">
              <w:rPr>
                <w:sz w:val="20"/>
                <w:szCs w:val="20"/>
              </w:rPr>
              <w:t>Better representation of neurodivers</w:t>
            </w:r>
            <w:r w:rsidR="00347447">
              <w:rPr>
                <w:sz w:val="20"/>
                <w:szCs w:val="20"/>
              </w:rPr>
              <w:t>ity</w:t>
            </w:r>
          </w:p>
        </w:tc>
        <w:tc>
          <w:tcPr>
            <w:tcW w:w="2551" w:type="dxa"/>
          </w:tcPr>
          <w:p w:rsidR="00C57564" w:rsidRPr="00067EA2" w:rsidRDefault="00C57564" w:rsidP="00C57564">
            <w:pPr>
              <w:rPr>
                <w:sz w:val="20"/>
                <w:szCs w:val="20"/>
              </w:rPr>
            </w:pPr>
            <w:r w:rsidRPr="00067EA2">
              <w:rPr>
                <w:sz w:val="20"/>
                <w:szCs w:val="20"/>
              </w:rPr>
              <w:t xml:space="preserve">Part 3, Table 5 – Mental Health Function, </w:t>
            </w:r>
            <w:r w:rsidRPr="00D127FA">
              <w:rPr>
                <w:sz w:val="20"/>
                <w:szCs w:val="20"/>
              </w:rPr>
              <w:t>Table 6 – Brain Function</w:t>
            </w:r>
          </w:p>
        </w:tc>
        <w:tc>
          <w:tcPr>
            <w:tcW w:w="8931" w:type="dxa"/>
          </w:tcPr>
          <w:p w:rsidR="00C57564" w:rsidRPr="00A462DE" w:rsidRDefault="00C57564" w:rsidP="00ED4DA3">
            <w:pPr>
              <w:pStyle w:val="ListParagraph"/>
              <w:numPr>
                <w:ilvl w:val="0"/>
                <w:numId w:val="8"/>
              </w:numPr>
              <w:rPr>
                <w:sz w:val="20"/>
                <w:szCs w:val="20"/>
              </w:rPr>
            </w:pPr>
            <w:r w:rsidRPr="00A462DE">
              <w:rPr>
                <w:sz w:val="20"/>
                <w:szCs w:val="20"/>
              </w:rPr>
              <w:t>Addition of a guidance point in the introduction to Table 5 stating attention deficit hyperactivity disorder and autism spectrum disorder may be assessed under Table 5.</w:t>
            </w:r>
          </w:p>
          <w:p w:rsidR="00C57564" w:rsidRPr="00A462DE" w:rsidRDefault="00C57564" w:rsidP="00ED4DA3">
            <w:pPr>
              <w:pStyle w:val="ListParagraph"/>
              <w:numPr>
                <w:ilvl w:val="0"/>
                <w:numId w:val="8"/>
              </w:numPr>
              <w:rPr>
                <w:sz w:val="20"/>
                <w:szCs w:val="20"/>
              </w:rPr>
            </w:pPr>
            <w:r w:rsidRPr="00A462DE">
              <w:rPr>
                <w:sz w:val="20"/>
                <w:szCs w:val="20"/>
              </w:rPr>
              <w:t>Autism spectrum disorder has been added as an example of a condition a person may provide evidence for under Table 6.</w:t>
            </w:r>
          </w:p>
          <w:p w:rsidR="00C57564" w:rsidRPr="00A462DE" w:rsidRDefault="00C57564" w:rsidP="00ED4DA3">
            <w:pPr>
              <w:pStyle w:val="ListParagraph"/>
              <w:numPr>
                <w:ilvl w:val="0"/>
                <w:numId w:val="8"/>
              </w:numPr>
              <w:rPr>
                <w:sz w:val="20"/>
                <w:szCs w:val="20"/>
              </w:rPr>
            </w:pPr>
            <w:r w:rsidRPr="00A462DE">
              <w:rPr>
                <w:sz w:val="20"/>
                <w:szCs w:val="20"/>
              </w:rPr>
              <w:t>Addition of a guidance point in the introduction to Table 6 stating fetal alcohol syndrome and fetal alcohol spectrum disorder may be assessed under Table 6.</w:t>
            </w:r>
          </w:p>
          <w:p w:rsidR="00C57564" w:rsidRPr="00067EA2" w:rsidRDefault="00C57564" w:rsidP="00ED4DA3">
            <w:pPr>
              <w:pStyle w:val="ListParagraph"/>
              <w:numPr>
                <w:ilvl w:val="0"/>
                <w:numId w:val="8"/>
              </w:numPr>
              <w:rPr>
                <w:sz w:val="20"/>
                <w:szCs w:val="20"/>
              </w:rPr>
            </w:pPr>
            <w:r w:rsidRPr="00A462DE">
              <w:rPr>
                <w:sz w:val="20"/>
                <w:szCs w:val="20"/>
              </w:rPr>
              <w:t>Examples of difficulty in situations where a person is sensitive to noise, light or crowds have been added to Table 6.</w:t>
            </w:r>
          </w:p>
        </w:tc>
        <w:tc>
          <w:tcPr>
            <w:tcW w:w="7512" w:type="dxa"/>
          </w:tcPr>
          <w:p w:rsidR="00C57564" w:rsidRPr="00067EA2" w:rsidRDefault="00485DA8" w:rsidP="00D127FA">
            <w:pPr>
              <w:rPr>
                <w:sz w:val="20"/>
                <w:szCs w:val="20"/>
              </w:rPr>
            </w:pPr>
            <w:r>
              <w:rPr>
                <w:sz w:val="20"/>
                <w:szCs w:val="20"/>
              </w:rPr>
              <w:t xml:space="preserve">These additions are aimed to </w:t>
            </w:r>
            <w:r w:rsidR="00D127FA">
              <w:rPr>
                <w:sz w:val="20"/>
                <w:szCs w:val="20"/>
              </w:rPr>
              <w:t>capture</w:t>
            </w:r>
            <w:r>
              <w:rPr>
                <w:sz w:val="20"/>
                <w:szCs w:val="20"/>
              </w:rPr>
              <w:t xml:space="preserve"> the impacts of neurodiverse conditions such as autism spectrum disorder. </w:t>
            </w:r>
            <w:r w:rsidR="00077329">
              <w:rPr>
                <w:sz w:val="20"/>
                <w:szCs w:val="20"/>
              </w:rPr>
              <w:t xml:space="preserve"> </w:t>
            </w:r>
          </w:p>
        </w:tc>
      </w:tr>
      <w:tr w:rsidR="00C57564" w:rsidRPr="00124B1D" w:rsidTr="002A28B3">
        <w:trPr>
          <w:cnfStyle w:val="000000010000" w:firstRow="0" w:lastRow="0" w:firstColumn="0" w:lastColumn="0" w:oddVBand="0" w:evenVBand="0" w:oddHBand="0" w:evenHBand="1" w:firstRowFirstColumn="0" w:firstRowLastColumn="0" w:lastRowFirstColumn="0" w:lastRowLastColumn="0"/>
          <w:trHeight w:val="454"/>
        </w:trPr>
        <w:tc>
          <w:tcPr>
            <w:tcW w:w="2552" w:type="dxa"/>
          </w:tcPr>
          <w:p w:rsidR="00C57564" w:rsidRPr="00067EA2" w:rsidRDefault="00C57564" w:rsidP="00C57564">
            <w:pPr>
              <w:rPr>
                <w:sz w:val="20"/>
                <w:szCs w:val="20"/>
              </w:rPr>
            </w:pPr>
            <w:r w:rsidRPr="00067EA2">
              <w:rPr>
                <w:sz w:val="20"/>
                <w:szCs w:val="20"/>
              </w:rPr>
              <w:t>Better recognition of social skills difficulties</w:t>
            </w:r>
          </w:p>
        </w:tc>
        <w:tc>
          <w:tcPr>
            <w:tcW w:w="2551" w:type="dxa"/>
          </w:tcPr>
          <w:p w:rsidR="00C57564" w:rsidRPr="00067EA2" w:rsidRDefault="00C57564" w:rsidP="00C57564">
            <w:pPr>
              <w:rPr>
                <w:sz w:val="20"/>
                <w:szCs w:val="20"/>
              </w:rPr>
            </w:pPr>
            <w:r w:rsidRPr="00067EA2">
              <w:rPr>
                <w:sz w:val="20"/>
                <w:szCs w:val="20"/>
              </w:rPr>
              <w:t>Part 3, Table 6 – Brain Function</w:t>
            </w:r>
          </w:p>
        </w:tc>
        <w:tc>
          <w:tcPr>
            <w:tcW w:w="8931" w:type="dxa"/>
          </w:tcPr>
          <w:p w:rsidR="00C57564" w:rsidRPr="00067EA2" w:rsidRDefault="00C57564" w:rsidP="00ED4DA3">
            <w:pPr>
              <w:pStyle w:val="ListParagraph"/>
              <w:numPr>
                <w:ilvl w:val="0"/>
                <w:numId w:val="8"/>
              </w:numPr>
              <w:rPr>
                <w:sz w:val="20"/>
                <w:szCs w:val="20"/>
              </w:rPr>
            </w:pPr>
            <w:r w:rsidRPr="00A462DE">
              <w:rPr>
                <w:sz w:val="20"/>
                <w:szCs w:val="20"/>
              </w:rPr>
              <w:t>New social skills descriptors have been added to all impairment levels of Table 6.</w:t>
            </w:r>
            <w:r w:rsidRPr="00067EA2">
              <w:rPr>
                <w:sz w:val="20"/>
                <w:szCs w:val="20"/>
              </w:rPr>
              <w:t xml:space="preserve"> </w:t>
            </w:r>
          </w:p>
        </w:tc>
        <w:tc>
          <w:tcPr>
            <w:tcW w:w="7512" w:type="dxa"/>
          </w:tcPr>
          <w:p w:rsidR="00077329" w:rsidRDefault="00077329" w:rsidP="00C57564">
            <w:pPr>
              <w:rPr>
                <w:sz w:val="20"/>
                <w:szCs w:val="20"/>
              </w:rPr>
            </w:pPr>
            <w:r>
              <w:rPr>
                <w:sz w:val="20"/>
                <w:szCs w:val="20"/>
              </w:rPr>
              <w:t xml:space="preserve">The addition of new social skills descriptors recognises difficulties a person may experience in social situations. </w:t>
            </w:r>
          </w:p>
          <w:p w:rsidR="00C57564" w:rsidRPr="00067EA2" w:rsidRDefault="00077329" w:rsidP="000C7F50">
            <w:pPr>
              <w:rPr>
                <w:sz w:val="20"/>
                <w:szCs w:val="20"/>
              </w:rPr>
            </w:pPr>
            <w:r>
              <w:rPr>
                <w:sz w:val="20"/>
                <w:szCs w:val="20"/>
              </w:rPr>
              <w:t xml:space="preserve">This addition across impairment levels in </w:t>
            </w:r>
            <w:r w:rsidRPr="00D127FA">
              <w:rPr>
                <w:sz w:val="20"/>
                <w:szCs w:val="20"/>
              </w:rPr>
              <w:t>Table 6 has increased the number of</w:t>
            </w:r>
            <w:r w:rsidR="005E1FFB">
              <w:rPr>
                <w:sz w:val="20"/>
                <w:szCs w:val="20"/>
              </w:rPr>
              <w:t> </w:t>
            </w:r>
            <w:r w:rsidRPr="00D127FA">
              <w:rPr>
                <w:sz w:val="20"/>
                <w:szCs w:val="20"/>
              </w:rPr>
              <w:t xml:space="preserve">descriptors contained in each level to </w:t>
            </w:r>
            <w:r w:rsidR="00E21683" w:rsidRPr="00D127FA">
              <w:rPr>
                <w:sz w:val="20"/>
                <w:szCs w:val="20"/>
              </w:rPr>
              <w:t>10</w:t>
            </w:r>
            <w:r w:rsidRPr="00D127FA">
              <w:rPr>
                <w:sz w:val="20"/>
                <w:szCs w:val="20"/>
              </w:rPr>
              <w:t>.</w:t>
            </w:r>
            <w:r w:rsidR="00E21683" w:rsidRPr="00D127FA">
              <w:rPr>
                <w:sz w:val="20"/>
                <w:szCs w:val="20"/>
              </w:rPr>
              <w:t xml:space="preserve"> Due to the increase in number of</w:t>
            </w:r>
            <w:r w:rsidR="005E1FFB">
              <w:rPr>
                <w:sz w:val="20"/>
                <w:szCs w:val="20"/>
              </w:rPr>
              <w:t> </w:t>
            </w:r>
            <w:r w:rsidR="00E21683" w:rsidRPr="00D127FA">
              <w:rPr>
                <w:sz w:val="20"/>
                <w:szCs w:val="20"/>
              </w:rPr>
              <w:t xml:space="preserve">descriptors, the </w:t>
            </w:r>
            <w:r w:rsidR="00C57564" w:rsidRPr="00D127FA">
              <w:rPr>
                <w:sz w:val="20"/>
                <w:szCs w:val="20"/>
              </w:rPr>
              <w:t>qualification requirement</w:t>
            </w:r>
            <w:r w:rsidR="00E21683" w:rsidRPr="00D127FA">
              <w:rPr>
                <w:sz w:val="20"/>
                <w:szCs w:val="20"/>
              </w:rPr>
              <w:t xml:space="preserve"> for Table 6</w:t>
            </w:r>
            <w:r w:rsidR="00E21683">
              <w:rPr>
                <w:sz w:val="20"/>
                <w:szCs w:val="20"/>
              </w:rPr>
              <w:t xml:space="preserve"> has increased from having to meet one descriptor to </w:t>
            </w:r>
            <w:r w:rsidR="000C7F50">
              <w:rPr>
                <w:sz w:val="20"/>
                <w:szCs w:val="20"/>
              </w:rPr>
              <w:t xml:space="preserve">two. </w:t>
            </w:r>
            <w:r w:rsidR="00E21683">
              <w:rPr>
                <w:sz w:val="20"/>
                <w:szCs w:val="20"/>
              </w:rPr>
              <w:t xml:space="preserve"> </w:t>
            </w:r>
          </w:p>
        </w:tc>
      </w:tr>
      <w:tr w:rsidR="00C57564" w:rsidRPr="00124B1D" w:rsidTr="002A28B3">
        <w:trPr>
          <w:trHeight w:val="454"/>
        </w:trPr>
        <w:tc>
          <w:tcPr>
            <w:tcW w:w="5103" w:type="dxa"/>
            <w:gridSpan w:val="2"/>
          </w:tcPr>
          <w:p w:rsidR="00C57564" w:rsidRPr="00CB469F" w:rsidRDefault="00C57564" w:rsidP="00C57564">
            <w:pPr>
              <w:rPr>
                <w:b/>
                <w:sz w:val="20"/>
                <w:szCs w:val="20"/>
              </w:rPr>
            </w:pPr>
            <w:r w:rsidRPr="00CB469F">
              <w:rPr>
                <w:b/>
                <w:sz w:val="20"/>
                <w:szCs w:val="20"/>
              </w:rPr>
              <w:t>Cultural appropriateness</w:t>
            </w:r>
          </w:p>
        </w:tc>
        <w:tc>
          <w:tcPr>
            <w:tcW w:w="8931" w:type="dxa"/>
          </w:tcPr>
          <w:p w:rsidR="00C57564" w:rsidRPr="00CB469F" w:rsidRDefault="00C57564" w:rsidP="00ED4DA3">
            <w:pPr>
              <w:pStyle w:val="ListParagraph"/>
              <w:rPr>
                <w:sz w:val="20"/>
                <w:szCs w:val="20"/>
              </w:rPr>
            </w:pPr>
          </w:p>
        </w:tc>
        <w:tc>
          <w:tcPr>
            <w:tcW w:w="7512" w:type="dxa"/>
          </w:tcPr>
          <w:p w:rsidR="00C57564" w:rsidRPr="00067EA2" w:rsidRDefault="00C57564" w:rsidP="00C57564">
            <w:pPr>
              <w:rPr>
                <w:sz w:val="20"/>
                <w:szCs w:val="20"/>
              </w:rPr>
            </w:pPr>
          </w:p>
        </w:tc>
      </w:tr>
      <w:tr w:rsidR="00C57564" w:rsidRPr="0043353B" w:rsidTr="002A28B3">
        <w:trPr>
          <w:cnfStyle w:val="010000000000" w:firstRow="0" w:lastRow="1" w:firstColumn="0" w:lastColumn="0" w:oddVBand="0" w:evenVBand="0" w:oddHBand="0" w:evenHBand="0" w:firstRowFirstColumn="0" w:firstRowLastColumn="0" w:lastRowFirstColumn="0" w:lastRowLastColumn="0"/>
          <w:trHeight w:val="454"/>
        </w:trPr>
        <w:tc>
          <w:tcPr>
            <w:tcW w:w="2552" w:type="dxa"/>
          </w:tcPr>
          <w:p w:rsidR="00C57564" w:rsidRPr="0043353B" w:rsidRDefault="00C57564" w:rsidP="00C57564">
            <w:pPr>
              <w:rPr>
                <w:b w:val="0"/>
                <w:sz w:val="20"/>
                <w:szCs w:val="20"/>
              </w:rPr>
            </w:pPr>
            <w:r w:rsidRPr="0043353B">
              <w:rPr>
                <w:b w:val="0"/>
                <w:sz w:val="20"/>
                <w:szCs w:val="20"/>
              </w:rPr>
              <w:t>Better recognition of the need for culturally appropriate assessments</w:t>
            </w:r>
          </w:p>
        </w:tc>
        <w:tc>
          <w:tcPr>
            <w:tcW w:w="2551" w:type="dxa"/>
          </w:tcPr>
          <w:p w:rsidR="00C57564" w:rsidRPr="0043353B" w:rsidRDefault="00C57564" w:rsidP="00C57564">
            <w:pPr>
              <w:rPr>
                <w:b w:val="0"/>
                <w:sz w:val="20"/>
                <w:szCs w:val="20"/>
              </w:rPr>
            </w:pPr>
            <w:r w:rsidRPr="0043353B">
              <w:rPr>
                <w:b w:val="0"/>
                <w:sz w:val="20"/>
                <w:szCs w:val="20"/>
              </w:rPr>
              <w:t>Part 3, Table 8 – Intellectual Function</w:t>
            </w:r>
          </w:p>
        </w:tc>
        <w:tc>
          <w:tcPr>
            <w:tcW w:w="8931" w:type="dxa"/>
          </w:tcPr>
          <w:p w:rsidR="00C57564" w:rsidRPr="0043353B" w:rsidRDefault="00C57564" w:rsidP="00ED4DA3">
            <w:pPr>
              <w:pStyle w:val="ListParagraph"/>
              <w:numPr>
                <w:ilvl w:val="0"/>
                <w:numId w:val="8"/>
              </w:numPr>
              <w:rPr>
                <w:b w:val="0"/>
                <w:sz w:val="20"/>
                <w:szCs w:val="20"/>
              </w:rPr>
            </w:pPr>
            <w:r w:rsidRPr="000E3620">
              <w:rPr>
                <w:b w:val="0"/>
                <w:sz w:val="20"/>
                <w:szCs w:val="20"/>
              </w:rPr>
              <w:t>Clarification that culturally appropriate assessments of intellectual and adaptive function can be used for Table 8.</w:t>
            </w:r>
          </w:p>
        </w:tc>
        <w:tc>
          <w:tcPr>
            <w:tcW w:w="7512" w:type="dxa"/>
          </w:tcPr>
          <w:p w:rsidR="00C57564" w:rsidRPr="00B454CA" w:rsidRDefault="00B454CA" w:rsidP="00EB4883">
            <w:pPr>
              <w:rPr>
                <w:b w:val="0"/>
                <w:sz w:val="20"/>
                <w:szCs w:val="20"/>
              </w:rPr>
            </w:pPr>
            <w:r>
              <w:rPr>
                <w:b w:val="0"/>
                <w:sz w:val="20"/>
                <w:szCs w:val="20"/>
              </w:rPr>
              <w:t>This addition recognises the need for culturally appropriate assessment tools to be considered as evidence under Table 8 and removes a barrier that may be in place for people from various backgrounds</w:t>
            </w:r>
            <w:r w:rsidR="000C7F50">
              <w:rPr>
                <w:b w:val="0"/>
                <w:sz w:val="20"/>
                <w:szCs w:val="20"/>
              </w:rPr>
              <w:t xml:space="preserve"> due to an inherent bias in</w:t>
            </w:r>
            <w:r w:rsidR="005E1FFB">
              <w:rPr>
                <w:b w:val="0"/>
                <w:sz w:val="20"/>
                <w:szCs w:val="20"/>
              </w:rPr>
              <w:t> </w:t>
            </w:r>
            <w:r w:rsidR="000C7F50">
              <w:rPr>
                <w:b w:val="0"/>
                <w:sz w:val="20"/>
                <w:szCs w:val="20"/>
              </w:rPr>
              <w:t>standardised assessment tools</w:t>
            </w:r>
            <w:r>
              <w:rPr>
                <w:b w:val="0"/>
                <w:sz w:val="20"/>
                <w:szCs w:val="20"/>
              </w:rPr>
              <w:t xml:space="preserve">. </w:t>
            </w:r>
            <w:r w:rsidR="00FF2117" w:rsidRPr="00B454CA">
              <w:rPr>
                <w:b w:val="0"/>
                <w:sz w:val="20"/>
                <w:szCs w:val="20"/>
              </w:rPr>
              <w:t xml:space="preserve">This has been further extended in the Guide </w:t>
            </w:r>
            <w:r w:rsidR="00EB4883" w:rsidRPr="00EB4883">
              <w:rPr>
                <w:b w:val="0"/>
                <w:sz w:val="20"/>
                <w:szCs w:val="20"/>
              </w:rPr>
              <w:t>to the summary table of changes to the Guide below</w:t>
            </w:r>
            <w:r w:rsidR="008326CC">
              <w:rPr>
                <w:b w:val="0"/>
                <w:sz w:val="20"/>
                <w:szCs w:val="20"/>
              </w:rPr>
              <w:t>.</w:t>
            </w:r>
          </w:p>
        </w:tc>
      </w:tr>
    </w:tbl>
    <w:p w:rsidR="00D71C54" w:rsidRDefault="00D71C54">
      <w:pPr>
        <w:spacing w:before="0" w:after="200" w:line="276" w:lineRule="auto"/>
      </w:pPr>
    </w:p>
    <w:p w:rsidR="00B454CA" w:rsidRDefault="00B454CA" w:rsidP="00B454CA">
      <w:pPr>
        <w:pStyle w:val="Heading2"/>
      </w:pPr>
      <w:r>
        <w:t xml:space="preserve">Summary table of changes to the Guide </w:t>
      </w:r>
    </w:p>
    <w:p w:rsidR="00B454CA" w:rsidRDefault="00B454CA" w:rsidP="00B454CA">
      <w:r>
        <w:t xml:space="preserve">The table below highlights the </w:t>
      </w:r>
      <w:r w:rsidRPr="00327572">
        <w:t>proposed</w:t>
      </w:r>
      <w:r>
        <w:t xml:space="preserve"> changes to the Social Security Guide.</w:t>
      </w:r>
      <w:r w:rsidR="00967CAA">
        <w:t xml:space="preserve"> </w:t>
      </w:r>
      <w:r w:rsidR="008729A5">
        <w:t>T</w:t>
      </w:r>
      <w:r w:rsidR="00967CAA">
        <w:t xml:space="preserve">hese changes are designed to provide clarity </w:t>
      </w:r>
      <w:r w:rsidR="00EB4883">
        <w:t>around terminology and guidance for users of the Tables</w:t>
      </w:r>
      <w:r w:rsidR="00967CAA">
        <w:t>.</w:t>
      </w:r>
    </w:p>
    <w:tbl>
      <w:tblPr>
        <w:tblStyle w:val="DSSDatatablestyle"/>
        <w:tblpPr w:leftFromText="180" w:rightFromText="180" w:vertAnchor="text" w:horzAnchor="page" w:tblpX="1283" w:tblpY="243"/>
        <w:tblW w:w="16869" w:type="dxa"/>
        <w:tblInd w:w="0" w:type="dxa"/>
        <w:tblLook w:val="04E0" w:firstRow="1" w:lastRow="1" w:firstColumn="1" w:lastColumn="0" w:noHBand="0" w:noVBand="1"/>
        <w:tblCaption w:val="DSS Data table style"/>
      </w:tblPr>
      <w:tblGrid>
        <w:gridCol w:w="2410"/>
        <w:gridCol w:w="1418"/>
        <w:gridCol w:w="11623"/>
        <w:gridCol w:w="1418"/>
      </w:tblGrid>
      <w:tr w:rsidR="001810B8" w:rsidRPr="00124B1D" w:rsidTr="001810B8">
        <w:trPr>
          <w:cnfStyle w:val="100000000000" w:firstRow="1" w:lastRow="0" w:firstColumn="0" w:lastColumn="0" w:oddVBand="0" w:evenVBand="0" w:oddHBand="0" w:evenHBand="0" w:firstRowFirstColumn="0" w:firstRowLastColumn="0" w:lastRowFirstColumn="0" w:lastRowLastColumn="0"/>
          <w:tblHeader/>
        </w:trPr>
        <w:tc>
          <w:tcPr>
            <w:tcW w:w="3828" w:type="dxa"/>
            <w:gridSpan w:val="2"/>
          </w:tcPr>
          <w:p w:rsidR="001810B8" w:rsidRPr="00124B1D" w:rsidRDefault="001810B8" w:rsidP="00B454CA">
            <w:pPr>
              <w:rPr>
                <w:sz w:val="22"/>
              </w:rPr>
            </w:pPr>
            <w:r>
              <w:rPr>
                <w:sz w:val="22"/>
              </w:rPr>
              <w:t>Category of change</w:t>
            </w:r>
          </w:p>
        </w:tc>
        <w:tc>
          <w:tcPr>
            <w:tcW w:w="13041" w:type="dxa"/>
            <w:gridSpan w:val="2"/>
          </w:tcPr>
          <w:p w:rsidR="001810B8" w:rsidRPr="00124B1D" w:rsidRDefault="001810B8" w:rsidP="00B454CA">
            <w:pPr>
              <w:rPr>
                <w:sz w:val="22"/>
              </w:rPr>
            </w:pPr>
            <w:r w:rsidRPr="00124B1D">
              <w:rPr>
                <w:sz w:val="22"/>
              </w:rPr>
              <w:t>Proposed change</w:t>
            </w:r>
          </w:p>
        </w:tc>
      </w:tr>
      <w:tr w:rsidR="001810B8" w:rsidRPr="00124B1D" w:rsidTr="009533E0">
        <w:trPr>
          <w:gridAfter w:val="1"/>
          <w:wAfter w:w="1418" w:type="dxa"/>
          <w:trHeight w:val="454"/>
        </w:trPr>
        <w:tc>
          <w:tcPr>
            <w:tcW w:w="15451" w:type="dxa"/>
            <w:gridSpan w:val="3"/>
          </w:tcPr>
          <w:p w:rsidR="001810B8" w:rsidRPr="00067EA2" w:rsidRDefault="001810B8" w:rsidP="00B454CA">
            <w:pPr>
              <w:rPr>
                <w:sz w:val="20"/>
                <w:szCs w:val="20"/>
              </w:rPr>
            </w:pPr>
            <w:r w:rsidRPr="003B1738">
              <w:rPr>
                <w:b/>
                <w:sz w:val="20"/>
                <w:szCs w:val="20"/>
              </w:rPr>
              <w:t xml:space="preserve">Fully </w:t>
            </w:r>
            <w:r>
              <w:rPr>
                <w:b/>
                <w:sz w:val="20"/>
                <w:szCs w:val="20"/>
              </w:rPr>
              <w:t>diagnosed, treated and s</w:t>
            </w:r>
            <w:r w:rsidRPr="003B1738">
              <w:rPr>
                <w:b/>
                <w:sz w:val="20"/>
                <w:szCs w:val="20"/>
              </w:rPr>
              <w:t>tabilised</w:t>
            </w:r>
            <w:r>
              <w:rPr>
                <w:b/>
                <w:sz w:val="20"/>
                <w:szCs w:val="20"/>
              </w:rPr>
              <w:t xml:space="preserve"> (FDTS) and permanency</w:t>
            </w:r>
          </w:p>
        </w:tc>
      </w:tr>
      <w:tr w:rsidR="001810B8" w:rsidRPr="00124B1D" w:rsidTr="001810B8">
        <w:trPr>
          <w:cnfStyle w:val="000000010000" w:firstRow="0" w:lastRow="0" w:firstColumn="0" w:lastColumn="0" w:oddVBand="0" w:evenVBand="0" w:oddHBand="0" w:evenHBand="1" w:firstRowFirstColumn="0" w:firstRowLastColumn="0" w:lastRowFirstColumn="0" w:lastRowLastColumn="0"/>
          <w:trHeight w:val="454"/>
        </w:trPr>
        <w:tc>
          <w:tcPr>
            <w:tcW w:w="3828" w:type="dxa"/>
            <w:gridSpan w:val="2"/>
          </w:tcPr>
          <w:p w:rsidR="001810B8" w:rsidRPr="00067EA2" w:rsidRDefault="001810B8" w:rsidP="00B454CA">
            <w:pPr>
              <w:rPr>
                <w:sz w:val="20"/>
                <w:szCs w:val="20"/>
              </w:rPr>
            </w:pPr>
            <w:r w:rsidRPr="00067EA2">
              <w:rPr>
                <w:sz w:val="20"/>
                <w:szCs w:val="20"/>
              </w:rPr>
              <w:t>Change to the ‘fully diagnosed, treated and stabilised terminology’</w:t>
            </w:r>
          </w:p>
        </w:tc>
        <w:tc>
          <w:tcPr>
            <w:tcW w:w="13041" w:type="dxa"/>
            <w:gridSpan w:val="2"/>
          </w:tcPr>
          <w:p w:rsidR="001810B8" w:rsidRPr="00BC5181" w:rsidRDefault="001810B8" w:rsidP="008326CC">
            <w:pPr>
              <w:pStyle w:val="ListParagraph"/>
              <w:numPr>
                <w:ilvl w:val="0"/>
                <w:numId w:val="13"/>
              </w:numPr>
              <w:ind w:left="457"/>
              <w:rPr>
                <w:sz w:val="20"/>
                <w:szCs w:val="20"/>
              </w:rPr>
            </w:pPr>
            <w:r>
              <w:rPr>
                <w:sz w:val="20"/>
                <w:szCs w:val="20"/>
              </w:rPr>
              <w:t xml:space="preserve">As a result of the changes in the </w:t>
            </w:r>
            <w:r w:rsidR="008326CC">
              <w:rPr>
                <w:sz w:val="20"/>
                <w:szCs w:val="20"/>
              </w:rPr>
              <w:t>Tables</w:t>
            </w:r>
            <w:r>
              <w:rPr>
                <w:sz w:val="20"/>
                <w:szCs w:val="20"/>
              </w:rPr>
              <w:t>, this will be further explained in the Guide.</w:t>
            </w:r>
          </w:p>
        </w:tc>
      </w:tr>
      <w:tr w:rsidR="001810B8" w:rsidRPr="00124B1D" w:rsidTr="001810B8">
        <w:trPr>
          <w:trHeight w:val="454"/>
        </w:trPr>
        <w:tc>
          <w:tcPr>
            <w:tcW w:w="3828" w:type="dxa"/>
            <w:gridSpan w:val="2"/>
          </w:tcPr>
          <w:p w:rsidR="001810B8" w:rsidRPr="00746A2C" w:rsidRDefault="001810B8" w:rsidP="00B454CA">
            <w:pPr>
              <w:rPr>
                <w:b/>
                <w:sz w:val="20"/>
                <w:szCs w:val="20"/>
              </w:rPr>
            </w:pPr>
            <w:r>
              <w:rPr>
                <w:b/>
                <w:sz w:val="20"/>
                <w:szCs w:val="20"/>
              </w:rPr>
              <w:t>Co-morbidities</w:t>
            </w:r>
          </w:p>
        </w:tc>
        <w:tc>
          <w:tcPr>
            <w:tcW w:w="13041" w:type="dxa"/>
            <w:gridSpan w:val="2"/>
          </w:tcPr>
          <w:p w:rsidR="001810B8" w:rsidRDefault="001810B8" w:rsidP="00746A2C">
            <w:pPr>
              <w:pStyle w:val="ListParagraph"/>
              <w:ind w:left="457"/>
              <w:rPr>
                <w:sz w:val="20"/>
                <w:szCs w:val="20"/>
              </w:rPr>
            </w:pPr>
          </w:p>
        </w:tc>
      </w:tr>
      <w:tr w:rsidR="001810B8" w:rsidRPr="00124B1D" w:rsidTr="001810B8">
        <w:trPr>
          <w:cnfStyle w:val="000000010000" w:firstRow="0" w:lastRow="0" w:firstColumn="0" w:lastColumn="0" w:oddVBand="0" w:evenVBand="0" w:oddHBand="0" w:evenHBand="1" w:firstRowFirstColumn="0" w:firstRowLastColumn="0" w:lastRowFirstColumn="0" w:lastRowLastColumn="0"/>
          <w:trHeight w:val="454"/>
        </w:trPr>
        <w:tc>
          <w:tcPr>
            <w:tcW w:w="3828" w:type="dxa"/>
            <w:gridSpan w:val="2"/>
          </w:tcPr>
          <w:p w:rsidR="001810B8" w:rsidRPr="00067EA2" w:rsidRDefault="001810B8" w:rsidP="00746A2C">
            <w:pPr>
              <w:rPr>
                <w:sz w:val="20"/>
                <w:szCs w:val="20"/>
              </w:rPr>
            </w:pPr>
            <w:r>
              <w:rPr>
                <w:sz w:val="20"/>
                <w:szCs w:val="20"/>
              </w:rPr>
              <w:t>Clearer guidance for the assessment of co</w:t>
            </w:r>
            <w:r>
              <w:rPr>
                <w:sz w:val="20"/>
                <w:szCs w:val="20"/>
              </w:rPr>
              <w:noBreakHyphen/>
              <w:t>morbidities</w:t>
            </w:r>
          </w:p>
        </w:tc>
        <w:tc>
          <w:tcPr>
            <w:tcW w:w="13041" w:type="dxa"/>
            <w:gridSpan w:val="2"/>
          </w:tcPr>
          <w:p w:rsidR="001810B8" w:rsidRDefault="001810B8" w:rsidP="00053C7A">
            <w:pPr>
              <w:pStyle w:val="ListParagraph"/>
              <w:numPr>
                <w:ilvl w:val="0"/>
                <w:numId w:val="13"/>
              </w:numPr>
              <w:ind w:left="457"/>
              <w:rPr>
                <w:sz w:val="20"/>
                <w:szCs w:val="20"/>
              </w:rPr>
            </w:pPr>
            <w:r>
              <w:rPr>
                <w:sz w:val="20"/>
                <w:szCs w:val="20"/>
              </w:rPr>
              <w:t>Further guidance for the assessment of co-morbidities will be included in the Guide.</w:t>
            </w:r>
          </w:p>
        </w:tc>
      </w:tr>
      <w:tr w:rsidR="001810B8" w:rsidRPr="00124B1D" w:rsidTr="001810B8">
        <w:trPr>
          <w:trHeight w:val="454"/>
        </w:trPr>
        <w:tc>
          <w:tcPr>
            <w:tcW w:w="3828" w:type="dxa"/>
            <w:gridSpan w:val="2"/>
          </w:tcPr>
          <w:p w:rsidR="001810B8" w:rsidRPr="00CB469F" w:rsidRDefault="001810B8" w:rsidP="00B454CA">
            <w:pPr>
              <w:rPr>
                <w:b/>
                <w:sz w:val="20"/>
                <w:szCs w:val="20"/>
              </w:rPr>
            </w:pPr>
            <w:r w:rsidRPr="00CB469F">
              <w:rPr>
                <w:b/>
                <w:sz w:val="20"/>
                <w:szCs w:val="20"/>
              </w:rPr>
              <w:t>Medical evidence</w:t>
            </w:r>
            <w:r>
              <w:rPr>
                <w:b/>
                <w:sz w:val="20"/>
                <w:szCs w:val="20"/>
              </w:rPr>
              <w:t xml:space="preserve"> and practitioners</w:t>
            </w:r>
          </w:p>
        </w:tc>
        <w:tc>
          <w:tcPr>
            <w:tcW w:w="13041" w:type="dxa"/>
            <w:gridSpan w:val="2"/>
          </w:tcPr>
          <w:p w:rsidR="001810B8" w:rsidRPr="00067EA2" w:rsidRDefault="001810B8" w:rsidP="00B454CA">
            <w:pPr>
              <w:pStyle w:val="ListParagraph"/>
              <w:ind w:left="463"/>
              <w:rPr>
                <w:sz w:val="20"/>
                <w:szCs w:val="20"/>
              </w:rPr>
            </w:pPr>
          </w:p>
        </w:tc>
      </w:tr>
      <w:tr w:rsidR="001810B8" w:rsidRPr="00124B1D" w:rsidTr="001810B8">
        <w:trPr>
          <w:cnfStyle w:val="000000010000" w:firstRow="0" w:lastRow="0" w:firstColumn="0" w:lastColumn="0" w:oddVBand="0" w:evenVBand="0" w:oddHBand="0" w:evenHBand="1" w:firstRowFirstColumn="0" w:firstRowLastColumn="0" w:lastRowFirstColumn="0" w:lastRowLastColumn="0"/>
          <w:trHeight w:val="454"/>
        </w:trPr>
        <w:tc>
          <w:tcPr>
            <w:tcW w:w="3828" w:type="dxa"/>
            <w:gridSpan w:val="2"/>
          </w:tcPr>
          <w:p w:rsidR="001810B8" w:rsidRPr="00067EA2" w:rsidRDefault="001810B8" w:rsidP="00B454CA">
            <w:pPr>
              <w:rPr>
                <w:sz w:val="20"/>
                <w:szCs w:val="20"/>
              </w:rPr>
            </w:pPr>
            <w:r w:rsidRPr="00067EA2">
              <w:rPr>
                <w:sz w:val="20"/>
                <w:szCs w:val="20"/>
              </w:rPr>
              <w:t>Acceptance of a broader range of medical evidence</w:t>
            </w:r>
          </w:p>
        </w:tc>
        <w:tc>
          <w:tcPr>
            <w:tcW w:w="13041" w:type="dxa"/>
            <w:gridSpan w:val="2"/>
          </w:tcPr>
          <w:p w:rsidR="001810B8" w:rsidRPr="00067EA2" w:rsidRDefault="00EB4883" w:rsidP="00EB4883">
            <w:pPr>
              <w:pStyle w:val="ListParagraph"/>
              <w:numPr>
                <w:ilvl w:val="0"/>
                <w:numId w:val="7"/>
              </w:numPr>
              <w:ind w:left="456"/>
              <w:rPr>
                <w:sz w:val="20"/>
                <w:szCs w:val="20"/>
              </w:rPr>
            </w:pPr>
            <w:r>
              <w:rPr>
                <w:sz w:val="20"/>
                <w:szCs w:val="20"/>
              </w:rPr>
              <w:t>As the examples in the Tables</w:t>
            </w:r>
            <w:r w:rsidR="00BC08BE">
              <w:rPr>
                <w:sz w:val="20"/>
                <w:szCs w:val="20"/>
              </w:rPr>
              <w:t xml:space="preserve"> and the Guide</w:t>
            </w:r>
            <w:r>
              <w:rPr>
                <w:sz w:val="20"/>
                <w:szCs w:val="20"/>
              </w:rPr>
              <w:t xml:space="preserve"> are not exhaustive, further e</w:t>
            </w:r>
            <w:r w:rsidR="001810B8">
              <w:rPr>
                <w:sz w:val="20"/>
                <w:szCs w:val="20"/>
              </w:rPr>
              <w:t>xamples of evidence that will be accepted across all Tables will be listed in the Social Security Guide.</w:t>
            </w:r>
          </w:p>
        </w:tc>
      </w:tr>
      <w:tr w:rsidR="001810B8" w:rsidRPr="00124B1D" w:rsidTr="001810B8">
        <w:trPr>
          <w:trHeight w:val="454"/>
        </w:trPr>
        <w:tc>
          <w:tcPr>
            <w:tcW w:w="3828" w:type="dxa"/>
            <w:gridSpan w:val="2"/>
          </w:tcPr>
          <w:p w:rsidR="001810B8" w:rsidRPr="00067EA2" w:rsidRDefault="001810B8" w:rsidP="00B454CA">
            <w:pPr>
              <w:rPr>
                <w:sz w:val="20"/>
                <w:szCs w:val="20"/>
              </w:rPr>
            </w:pPr>
            <w:r w:rsidRPr="00067EA2">
              <w:rPr>
                <w:sz w:val="20"/>
                <w:szCs w:val="20"/>
              </w:rPr>
              <w:t>Recognition of additional  professionals able to provide evidence</w:t>
            </w:r>
          </w:p>
        </w:tc>
        <w:tc>
          <w:tcPr>
            <w:tcW w:w="13041" w:type="dxa"/>
            <w:gridSpan w:val="2"/>
          </w:tcPr>
          <w:p w:rsidR="001810B8" w:rsidRPr="00CB469F" w:rsidRDefault="00EB4883" w:rsidP="00B8408B">
            <w:pPr>
              <w:pStyle w:val="ListParagraph"/>
              <w:numPr>
                <w:ilvl w:val="0"/>
                <w:numId w:val="9"/>
              </w:numPr>
              <w:ind w:left="456"/>
              <w:rPr>
                <w:sz w:val="20"/>
                <w:szCs w:val="20"/>
              </w:rPr>
            </w:pPr>
            <w:r>
              <w:rPr>
                <w:sz w:val="20"/>
                <w:szCs w:val="20"/>
              </w:rPr>
              <w:t>As the examples in the Tables</w:t>
            </w:r>
            <w:r w:rsidR="00BC08BE">
              <w:rPr>
                <w:sz w:val="20"/>
                <w:szCs w:val="20"/>
              </w:rPr>
              <w:t xml:space="preserve"> and the Guide</w:t>
            </w:r>
            <w:r>
              <w:rPr>
                <w:sz w:val="20"/>
                <w:szCs w:val="20"/>
              </w:rPr>
              <w:t xml:space="preserve"> are not </w:t>
            </w:r>
            <w:r w:rsidR="00B8408B">
              <w:rPr>
                <w:sz w:val="20"/>
                <w:szCs w:val="20"/>
              </w:rPr>
              <w:t>exhaustive,</w:t>
            </w:r>
            <w:r>
              <w:rPr>
                <w:sz w:val="20"/>
                <w:szCs w:val="20"/>
              </w:rPr>
              <w:t xml:space="preserve"> </w:t>
            </w:r>
            <w:r w:rsidR="00B8408B">
              <w:rPr>
                <w:sz w:val="20"/>
                <w:szCs w:val="20"/>
              </w:rPr>
              <w:t>further e</w:t>
            </w:r>
            <w:r w:rsidR="001810B8">
              <w:rPr>
                <w:sz w:val="20"/>
                <w:szCs w:val="20"/>
              </w:rPr>
              <w:t>xamples of practitioners that may provide evidence for each Table will be added to the guidance page relevant to that Table.</w:t>
            </w:r>
          </w:p>
        </w:tc>
      </w:tr>
      <w:tr w:rsidR="001810B8" w:rsidRPr="00124B1D" w:rsidTr="001810B8">
        <w:trPr>
          <w:gridAfter w:val="1"/>
          <w:cnfStyle w:val="000000010000" w:firstRow="0" w:lastRow="0" w:firstColumn="0" w:lastColumn="0" w:oddVBand="0" w:evenVBand="0" w:oddHBand="0" w:evenHBand="1" w:firstRowFirstColumn="0" w:firstRowLastColumn="0" w:lastRowFirstColumn="0" w:lastRowLastColumn="0"/>
          <w:wAfter w:w="1418" w:type="dxa"/>
          <w:trHeight w:val="454"/>
        </w:trPr>
        <w:tc>
          <w:tcPr>
            <w:tcW w:w="2410" w:type="dxa"/>
          </w:tcPr>
          <w:p w:rsidR="001810B8" w:rsidRPr="00CB469F" w:rsidRDefault="001810B8" w:rsidP="00B454CA">
            <w:pPr>
              <w:rPr>
                <w:b/>
                <w:sz w:val="20"/>
                <w:szCs w:val="20"/>
              </w:rPr>
            </w:pPr>
            <w:r>
              <w:rPr>
                <w:b/>
                <w:sz w:val="20"/>
                <w:szCs w:val="20"/>
              </w:rPr>
              <w:t>Chronic</w:t>
            </w:r>
            <w:r w:rsidRPr="00CB469F">
              <w:rPr>
                <w:b/>
                <w:sz w:val="20"/>
                <w:szCs w:val="20"/>
              </w:rPr>
              <w:t xml:space="preserve"> conditions</w:t>
            </w:r>
          </w:p>
        </w:tc>
        <w:tc>
          <w:tcPr>
            <w:tcW w:w="13041" w:type="dxa"/>
            <w:gridSpan w:val="2"/>
          </w:tcPr>
          <w:p w:rsidR="001810B8" w:rsidRPr="00CB469F" w:rsidRDefault="001810B8" w:rsidP="00B454CA">
            <w:pPr>
              <w:rPr>
                <w:sz w:val="20"/>
                <w:szCs w:val="20"/>
              </w:rPr>
            </w:pPr>
          </w:p>
        </w:tc>
      </w:tr>
      <w:tr w:rsidR="001810B8" w:rsidRPr="00124B1D" w:rsidTr="001810B8">
        <w:trPr>
          <w:trHeight w:val="454"/>
        </w:trPr>
        <w:tc>
          <w:tcPr>
            <w:tcW w:w="3828" w:type="dxa"/>
            <w:gridSpan w:val="2"/>
          </w:tcPr>
          <w:p w:rsidR="001810B8" w:rsidRPr="00067EA2" w:rsidRDefault="001810B8" w:rsidP="001810B8">
            <w:pPr>
              <w:rPr>
                <w:sz w:val="20"/>
                <w:szCs w:val="20"/>
              </w:rPr>
            </w:pPr>
            <w:r w:rsidRPr="00067EA2">
              <w:rPr>
                <w:sz w:val="20"/>
                <w:szCs w:val="20"/>
              </w:rPr>
              <w:t xml:space="preserve">Better representation of </w:t>
            </w:r>
            <w:r>
              <w:rPr>
                <w:sz w:val="20"/>
                <w:szCs w:val="20"/>
              </w:rPr>
              <w:t>chronic</w:t>
            </w:r>
            <w:r w:rsidRPr="00067EA2">
              <w:rPr>
                <w:sz w:val="20"/>
                <w:szCs w:val="20"/>
              </w:rPr>
              <w:t xml:space="preserve"> conditions</w:t>
            </w:r>
          </w:p>
        </w:tc>
        <w:tc>
          <w:tcPr>
            <w:tcW w:w="13041" w:type="dxa"/>
            <w:gridSpan w:val="2"/>
          </w:tcPr>
          <w:p w:rsidR="001810B8" w:rsidRPr="00067EA2" w:rsidRDefault="001810B8" w:rsidP="00B454CA">
            <w:pPr>
              <w:pStyle w:val="ListParagraph"/>
              <w:numPr>
                <w:ilvl w:val="0"/>
                <w:numId w:val="9"/>
              </w:numPr>
              <w:ind w:left="456"/>
              <w:rPr>
                <w:sz w:val="20"/>
                <w:szCs w:val="20"/>
              </w:rPr>
            </w:pPr>
            <w:r>
              <w:rPr>
                <w:sz w:val="20"/>
                <w:szCs w:val="20"/>
              </w:rPr>
              <w:t>Additional guidance will be included in the Guide along with a more extensive list of chronic illnesses for reference.</w:t>
            </w:r>
          </w:p>
          <w:p w:rsidR="001810B8" w:rsidRPr="00067EA2" w:rsidRDefault="001810B8" w:rsidP="00B454CA">
            <w:pPr>
              <w:pStyle w:val="ListParagraph"/>
              <w:ind w:left="456"/>
              <w:rPr>
                <w:sz w:val="20"/>
                <w:szCs w:val="20"/>
              </w:rPr>
            </w:pPr>
          </w:p>
        </w:tc>
      </w:tr>
      <w:tr w:rsidR="001810B8" w:rsidRPr="00124B1D" w:rsidTr="001810B8">
        <w:trPr>
          <w:gridAfter w:val="1"/>
          <w:cnfStyle w:val="000000010000" w:firstRow="0" w:lastRow="0" w:firstColumn="0" w:lastColumn="0" w:oddVBand="0" w:evenVBand="0" w:oddHBand="0" w:evenHBand="1" w:firstRowFirstColumn="0" w:firstRowLastColumn="0" w:lastRowFirstColumn="0" w:lastRowLastColumn="0"/>
          <w:wAfter w:w="1418" w:type="dxa"/>
          <w:trHeight w:val="454"/>
        </w:trPr>
        <w:tc>
          <w:tcPr>
            <w:tcW w:w="2410" w:type="dxa"/>
          </w:tcPr>
          <w:p w:rsidR="001810B8" w:rsidRPr="00CB469F" w:rsidRDefault="001810B8" w:rsidP="00B454CA">
            <w:pPr>
              <w:rPr>
                <w:b/>
                <w:sz w:val="20"/>
                <w:szCs w:val="20"/>
              </w:rPr>
            </w:pPr>
            <w:r w:rsidRPr="00CB469F">
              <w:rPr>
                <w:b/>
                <w:sz w:val="20"/>
                <w:szCs w:val="20"/>
              </w:rPr>
              <w:t>Cultural appropriateness</w:t>
            </w:r>
          </w:p>
        </w:tc>
        <w:tc>
          <w:tcPr>
            <w:tcW w:w="13041" w:type="dxa"/>
            <w:gridSpan w:val="2"/>
          </w:tcPr>
          <w:p w:rsidR="001810B8" w:rsidRPr="00CB469F" w:rsidRDefault="001810B8" w:rsidP="00B454CA">
            <w:pPr>
              <w:rPr>
                <w:sz w:val="20"/>
                <w:szCs w:val="20"/>
              </w:rPr>
            </w:pPr>
          </w:p>
        </w:tc>
      </w:tr>
      <w:tr w:rsidR="001810B8" w:rsidRPr="0043353B" w:rsidTr="001810B8">
        <w:trPr>
          <w:cnfStyle w:val="010000000000" w:firstRow="0" w:lastRow="1" w:firstColumn="0" w:lastColumn="0" w:oddVBand="0" w:evenVBand="0" w:oddHBand="0" w:evenHBand="0" w:firstRowFirstColumn="0" w:firstRowLastColumn="0" w:lastRowFirstColumn="0" w:lastRowLastColumn="0"/>
          <w:trHeight w:val="454"/>
        </w:trPr>
        <w:tc>
          <w:tcPr>
            <w:tcW w:w="3828" w:type="dxa"/>
            <w:gridSpan w:val="2"/>
          </w:tcPr>
          <w:p w:rsidR="001810B8" w:rsidRPr="0043353B" w:rsidRDefault="001810B8" w:rsidP="00B454CA">
            <w:pPr>
              <w:rPr>
                <w:b w:val="0"/>
                <w:sz w:val="20"/>
                <w:szCs w:val="20"/>
              </w:rPr>
            </w:pPr>
            <w:r w:rsidRPr="0043353B">
              <w:rPr>
                <w:b w:val="0"/>
                <w:sz w:val="20"/>
                <w:szCs w:val="20"/>
              </w:rPr>
              <w:t>Better recognition of the need for culturally appropriate assessments</w:t>
            </w:r>
          </w:p>
        </w:tc>
        <w:tc>
          <w:tcPr>
            <w:tcW w:w="13041" w:type="dxa"/>
            <w:gridSpan w:val="2"/>
          </w:tcPr>
          <w:p w:rsidR="001810B8" w:rsidRPr="0043353B" w:rsidRDefault="001810B8" w:rsidP="00BC08BE">
            <w:pPr>
              <w:pStyle w:val="ListParagraph"/>
              <w:numPr>
                <w:ilvl w:val="0"/>
                <w:numId w:val="11"/>
              </w:numPr>
              <w:ind w:left="456"/>
              <w:rPr>
                <w:b w:val="0"/>
                <w:sz w:val="20"/>
                <w:szCs w:val="20"/>
              </w:rPr>
            </w:pPr>
            <w:r>
              <w:rPr>
                <w:b w:val="0"/>
                <w:sz w:val="20"/>
                <w:szCs w:val="20"/>
              </w:rPr>
              <w:t xml:space="preserve">Additional information about assessment tools appropriate for the assessment of </w:t>
            </w:r>
            <w:r w:rsidR="000A79D2">
              <w:rPr>
                <w:b w:val="0"/>
                <w:sz w:val="20"/>
                <w:szCs w:val="20"/>
              </w:rPr>
              <w:t>First Nations</w:t>
            </w:r>
            <w:r w:rsidR="00BD3B57">
              <w:rPr>
                <w:b w:val="0"/>
                <w:sz w:val="20"/>
                <w:szCs w:val="20"/>
              </w:rPr>
              <w:t>,</w:t>
            </w:r>
            <w:r w:rsidR="00B71C52">
              <w:rPr>
                <w:b w:val="0"/>
                <w:sz w:val="20"/>
                <w:szCs w:val="20"/>
              </w:rPr>
              <w:t xml:space="preserve"> </w:t>
            </w:r>
            <w:r>
              <w:rPr>
                <w:b w:val="0"/>
                <w:sz w:val="20"/>
                <w:szCs w:val="20"/>
              </w:rPr>
              <w:t xml:space="preserve">and </w:t>
            </w:r>
            <w:r w:rsidR="001F61F9">
              <w:rPr>
                <w:b w:val="0"/>
                <w:sz w:val="20"/>
                <w:szCs w:val="20"/>
              </w:rPr>
              <w:t>culturally and linguistically diverse</w:t>
            </w:r>
            <w:r>
              <w:rPr>
                <w:b w:val="0"/>
                <w:sz w:val="20"/>
                <w:szCs w:val="20"/>
              </w:rPr>
              <w:t xml:space="preserve"> claimants will be included in the Guide.</w:t>
            </w:r>
          </w:p>
        </w:tc>
      </w:tr>
    </w:tbl>
    <w:p w:rsidR="001C3EAD" w:rsidRDefault="001C3EAD">
      <w:pPr>
        <w:spacing w:before="0" w:after="200" w:line="276" w:lineRule="auto"/>
      </w:pPr>
    </w:p>
    <w:p w:rsidR="001C3EAD" w:rsidRDefault="001C3EAD">
      <w:pPr>
        <w:spacing w:before="0" w:after="200" w:line="276" w:lineRule="auto"/>
      </w:pPr>
    </w:p>
    <w:p w:rsidR="001C3EAD" w:rsidRDefault="001C3EAD">
      <w:pPr>
        <w:spacing w:before="0" w:after="200" w:line="276" w:lineRule="auto"/>
      </w:pPr>
    </w:p>
    <w:p w:rsidR="001C3EAD" w:rsidRDefault="001C3EAD">
      <w:pPr>
        <w:spacing w:before="0" w:after="200" w:line="276" w:lineRule="auto"/>
      </w:pPr>
    </w:p>
    <w:p w:rsidR="001C3EAD" w:rsidRDefault="001C3EAD">
      <w:pPr>
        <w:spacing w:before="0" w:after="200" w:line="276" w:lineRule="auto"/>
      </w:pPr>
    </w:p>
    <w:p w:rsidR="001C3EAD" w:rsidRDefault="001C3EAD">
      <w:pPr>
        <w:spacing w:before="0" w:after="200" w:line="276" w:lineRule="auto"/>
      </w:pPr>
    </w:p>
    <w:p w:rsidR="001C3EAD" w:rsidRDefault="001C3EAD">
      <w:pPr>
        <w:spacing w:before="0" w:after="200" w:line="276" w:lineRule="auto"/>
      </w:pPr>
    </w:p>
    <w:p w:rsidR="001C3EAD" w:rsidRDefault="001C3EAD">
      <w:pPr>
        <w:spacing w:before="0" w:after="200" w:line="276" w:lineRule="auto"/>
      </w:pPr>
    </w:p>
    <w:p w:rsidR="000B3871" w:rsidRDefault="000B3871">
      <w:pPr>
        <w:spacing w:before="0" w:after="200" w:line="276" w:lineRule="auto"/>
      </w:pPr>
    </w:p>
    <w:p w:rsidR="000B3871" w:rsidRDefault="000B3871">
      <w:pPr>
        <w:spacing w:before="0" w:after="200" w:line="276" w:lineRule="auto"/>
      </w:pPr>
    </w:p>
    <w:p w:rsidR="000B3871" w:rsidRDefault="000B3871">
      <w:pPr>
        <w:spacing w:before="0" w:after="200" w:line="276" w:lineRule="auto"/>
      </w:pPr>
    </w:p>
    <w:p w:rsidR="000B3871" w:rsidRDefault="000B3871">
      <w:pPr>
        <w:spacing w:before="0" w:after="200" w:line="276" w:lineRule="auto"/>
      </w:pPr>
    </w:p>
    <w:p w:rsidR="000B3871" w:rsidRDefault="000B3871">
      <w:pPr>
        <w:spacing w:before="0" w:after="200" w:line="276" w:lineRule="auto"/>
      </w:pPr>
    </w:p>
    <w:p w:rsidR="000B3871" w:rsidRDefault="000B3871">
      <w:pPr>
        <w:spacing w:before="0" w:after="200" w:line="276" w:lineRule="auto"/>
      </w:pPr>
    </w:p>
    <w:p w:rsidR="000B3871" w:rsidRDefault="000B3871">
      <w:pPr>
        <w:spacing w:before="0" w:after="200" w:line="276" w:lineRule="auto"/>
      </w:pPr>
    </w:p>
    <w:p w:rsidR="000B3871" w:rsidRDefault="000B3871">
      <w:pPr>
        <w:spacing w:before="0" w:after="200" w:line="276" w:lineRule="auto"/>
      </w:pPr>
    </w:p>
    <w:p w:rsidR="000B3871" w:rsidRDefault="000B3871">
      <w:pPr>
        <w:spacing w:before="0" w:after="200" w:line="276" w:lineRule="auto"/>
      </w:pPr>
    </w:p>
    <w:p w:rsidR="000B3871" w:rsidRDefault="000B3871">
      <w:pPr>
        <w:spacing w:before="0" w:after="200" w:line="276" w:lineRule="auto"/>
      </w:pPr>
    </w:p>
    <w:p w:rsidR="000B3871" w:rsidRDefault="000B3871">
      <w:pPr>
        <w:spacing w:before="0" w:after="200" w:line="276" w:lineRule="auto"/>
      </w:pPr>
    </w:p>
    <w:p w:rsidR="00551ACD" w:rsidRDefault="00551ACD" w:rsidP="00551ACD">
      <w:pPr>
        <w:pStyle w:val="Heading1"/>
      </w:pPr>
    </w:p>
    <w:p w:rsidR="00551ACD" w:rsidRDefault="00551ACD" w:rsidP="00551ACD">
      <w:pPr>
        <w:rPr>
          <w:rFonts w:ascii="Georgia" w:eastAsiaTheme="majorEastAsia" w:hAnsi="Georgia" w:cstheme="majorBidi"/>
          <w:color w:val="24596E"/>
          <w:sz w:val="36"/>
          <w:szCs w:val="28"/>
        </w:rPr>
      </w:pPr>
      <w:r>
        <w:br w:type="page"/>
      </w:r>
    </w:p>
    <w:p w:rsidR="00551ACD" w:rsidRDefault="00551ACD" w:rsidP="00551ACD">
      <w:pPr>
        <w:pStyle w:val="Heading1"/>
        <w:sectPr w:rsidR="00551ACD" w:rsidSect="00F47312">
          <w:pgSz w:w="23808" w:h="16840" w:orient="landscape" w:code="8"/>
          <w:pgMar w:top="1134" w:right="1134" w:bottom="1418" w:left="1418" w:header="851" w:footer="0" w:gutter="0"/>
          <w:cols w:space="708"/>
          <w:titlePg/>
          <w:docGrid w:linePitch="360"/>
        </w:sectPr>
      </w:pPr>
    </w:p>
    <w:p w:rsidR="00551ACD" w:rsidRDefault="00551ACD" w:rsidP="00551ACD">
      <w:pPr>
        <w:pStyle w:val="Heading1"/>
      </w:pPr>
      <w:r>
        <w:t>Frequently Asked Questions</w:t>
      </w:r>
    </w:p>
    <w:p w:rsidR="00551ACD" w:rsidRDefault="00551ACD" w:rsidP="00551ACD">
      <w:pPr>
        <w:pStyle w:val="Heading3"/>
      </w:pPr>
      <w:r>
        <w:t>Why are you changing the Impairment Tables?</w:t>
      </w:r>
    </w:p>
    <w:p w:rsidR="00551ACD" w:rsidRDefault="00551ACD" w:rsidP="00551ACD">
      <w:r>
        <w:t>The legislative instrument ‘</w:t>
      </w:r>
      <w:r w:rsidRPr="00ED7E25">
        <w:rPr>
          <w:i/>
        </w:rPr>
        <w:t>Social Security (Tables for the Assessment of Work</w:t>
      </w:r>
      <w:r w:rsidR="00DE31EA">
        <w:rPr>
          <w:i/>
        </w:rPr>
        <w:noBreakHyphen/>
      </w:r>
      <w:r w:rsidRPr="00ED7E25">
        <w:rPr>
          <w:i/>
        </w:rPr>
        <w:t>related Impairment for Disability Support Pension) Determination 2011’</w:t>
      </w:r>
      <w:r>
        <w:t xml:space="preserve"> (the Impairment Tables) contains 15 individual Impairment Tables used to assess a</w:t>
      </w:r>
      <w:r w:rsidR="00712456">
        <w:t> </w:t>
      </w:r>
      <w:r>
        <w:t>person’s functional  impairment and its effect on their capacity to work when a</w:t>
      </w:r>
      <w:r w:rsidR="00712456">
        <w:t> </w:t>
      </w:r>
      <w:r>
        <w:t xml:space="preserve">person applies for </w:t>
      </w:r>
      <w:r w:rsidR="002C15B0">
        <w:t xml:space="preserve">the </w:t>
      </w:r>
      <w:r>
        <w:t>D</w:t>
      </w:r>
      <w:r w:rsidR="002C15B0">
        <w:t xml:space="preserve">isability </w:t>
      </w:r>
      <w:r>
        <w:t>S</w:t>
      </w:r>
      <w:r w:rsidR="002C15B0">
        <w:t xml:space="preserve">upport </w:t>
      </w:r>
      <w:r>
        <w:t>P</w:t>
      </w:r>
      <w:r w:rsidR="002C15B0">
        <w:t>ension (DSP)</w:t>
      </w:r>
      <w:r>
        <w:t xml:space="preserve">. </w:t>
      </w:r>
    </w:p>
    <w:p w:rsidR="00551ACD" w:rsidRPr="00A512DA" w:rsidRDefault="00551ACD" w:rsidP="00551ACD">
      <w:r>
        <w:t xml:space="preserve">This legislative instrument is due to lapse (sunset) on 1 April 2023. Sunsetting is the automatic repeal of legislative instruments after a fixed period. Without an instrument in </w:t>
      </w:r>
      <w:r w:rsidR="002E6B67">
        <w:t>place,</w:t>
      </w:r>
      <w:r>
        <w:t xml:space="preserve"> there is no legal basis to assess and grant DSP to new applicants.</w:t>
      </w:r>
    </w:p>
    <w:p w:rsidR="002521B5" w:rsidRDefault="002521B5" w:rsidP="00551ACD">
      <w:pPr>
        <w:pStyle w:val="Heading3"/>
        <w:rPr>
          <w:i/>
        </w:rPr>
      </w:pPr>
      <w:r>
        <w:t xml:space="preserve">What is a legislative instrument? Why are the </w:t>
      </w:r>
      <w:r w:rsidR="008326CC">
        <w:t>T</w:t>
      </w:r>
      <w:r>
        <w:t xml:space="preserve">ables not included in the </w:t>
      </w:r>
      <w:r>
        <w:rPr>
          <w:i/>
        </w:rPr>
        <w:t>Social Security Act 1991?</w:t>
      </w:r>
    </w:p>
    <w:p w:rsidR="002521B5" w:rsidRDefault="002521B5" w:rsidP="002521B5">
      <w:r>
        <w:t xml:space="preserve">The Impairment Tables is a legislative instrument rather than being in primary legislation (i.e. the </w:t>
      </w:r>
      <w:r w:rsidRPr="00ED7E25">
        <w:rPr>
          <w:i/>
        </w:rPr>
        <w:t>Social Security Act</w:t>
      </w:r>
      <w:r>
        <w:t xml:space="preserve">) because this allows policy makers to </w:t>
      </w:r>
      <w:r w:rsidR="000C7F50">
        <w:t xml:space="preserve">more easily </w:t>
      </w:r>
      <w:r>
        <w:t>updat</w:t>
      </w:r>
      <w:r w:rsidR="00725B66">
        <w:t>e</w:t>
      </w:r>
      <w:r>
        <w:t xml:space="preserve"> the </w:t>
      </w:r>
      <w:r w:rsidR="008326CC">
        <w:t>T</w:t>
      </w:r>
      <w:r>
        <w:t xml:space="preserve">ables in response to </w:t>
      </w:r>
      <w:r w:rsidR="00302EE7">
        <w:t xml:space="preserve">new </w:t>
      </w:r>
      <w:r>
        <w:t>developments</w:t>
      </w:r>
      <w:r w:rsidR="00302EE7">
        <w:t>,</w:t>
      </w:r>
      <w:r>
        <w:t xml:space="preserve"> </w:t>
      </w:r>
      <w:r w:rsidR="00302EE7">
        <w:t xml:space="preserve">such as </w:t>
      </w:r>
      <w:r>
        <w:t xml:space="preserve">medical and rehabilitation practice, </w:t>
      </w:r>
      <w:r w:rsidR="00A31024">
        <w:t xml:space="preserve">and </w:t>
      </w:r>
      <w:r>
        <w:t xml:space="preserve">diagnostic tools. </w:t>
      </w:r>
    </w:p>
    <w:p w:rsidR="00551ACD" w:rsidRDefault="00551ACD" w:rsidP="00551ACD">
      <w:pPr>
        <w:pStyle w:val="Heading3"/>
      </w:pPr>
      <w:r>
        <w:t>Who will this impact?</w:t>
      </w:r>
    </w:p>
    <w:p w:rsidR="00551ACD" w:rsidRPr="008220A1" w:rsidRDefault="00551ACD" w:rsidP="00551ACD">
      <w:r>
        <w:t xml:space="preserve">From its commencement, the new </w:t>
      </w:r>
      <w:r w:rsidR="00725B66">
        <w:t>i</w:t>
      </w:r>
      <w:r>
        <w:t xml:space="preserve">nstrument will be used to assess claims for </w:t>
      </w:r>
      <w:r w:rsidR="00412A68">
        <w:t>DSP</w:t>
      </w:r>
      <w:r>
        <w:t xml:space="preserve"> going forward. </w:t>
      </w:r>
    </w:p>
    <w:p w:rsidR="00551ACD" w:rsidRDefault="00551ACD" w:rsidP="00551ACD">
      <w:pPr>
        <w:pStyle w:val="Heading3"/>
      </w:pPr>
      <w:r>
        <w:t>Is this the final instrument?</w:t>
      </w:r>
    </w:p>
    <w:p w:rsidR="00551ACD" w:rsidRPr="008220A1" w:rsidRDefault="00551ACD" w:rsidP="00551ACD">
      <w:r>
        <w:t>The draft instrument results from extensive consultation</w:t>
      </w:r>
      <w:r w:rsidR="00412A68">
        <w:t xml:space="preserve"> and is being released for public feedback. H</w:t>
      </w:r>
      <w:r>
        <w:t>owever</w:t>
      </w:r>
      <w:r w:rsidR="00412A68">
        <w:t xml:space="preserve">, </w:t>
      </w:r>
      <w:r>
        <w:t>further changes may be considered as part of this consultation process</w:t>
      </w:r>
      <w:r w:rsidR="00412A68">
        <w:t xml:space="preserve"> </w:t>
      </w:r>
      <w:r w:rsidR="002249D8">
        <w:t>to finalise the</w:t>
      </w:r>
      <w:r w:rsidR="00412A68">
        <w:t xml:space="preserve"> instrument for introduction to Parliament prior to</w:t>
      </w:r>
      <w:r w:rsidR="00712456">
        <w:t> </w:t>
      </w:r>
      <w:r w:rsidR="00412A68">
        <w:t>1 April 2023</w:t>
      </w:r>
      <w:r>
        <w:t xml:space="preserve">. </w:t>
      </w:r>
    </w:p>
    <w:p w:rsidR="00551ACD" w:rsidRDefault="00551ACD" w:rsidP="00551ACD">
      <w:pPr>
        <w:pStyle w:val="Heading3"/>
      </w:pPr>
      <w:r>
        <w:t>Who has been consulted so far?</w:t>
      </w:r>
    </w:p>
    <w:p w:rsidR="00551ACD" w:rsidRPr="001B5F9A" w:rsidRDefault="00551ACD" w:rsidP="00551ACD">
      <w:r w:rsidRPr="001B5F9A">
        <w:t xml:space="preserve">The </w:t>
      </w:r>
      <w:r w:rsidR="0094762F">
        <w:t>d</w:t>
      </w:r>
      <w:r w:rsidRPr="001B5F9A">
        <w:t xml:space="preserve">epartment </w:t>
      </w:r>
      <w:r>
        <w:t xml:space="preserve">has </w:t>
      </w:r>
      <w:r w:rsidRPr="001B5F9A">
        <w:t xml:space="preserve">consulted with </w:t>
      </w:r>
      <w:r w:rsidR="001F305F">
        <w:t>a range of</w:t>
      </w:r>
      <w:r w:rsidR="001F305F" w:rsidRPr="001B5F9A">
        <w:t xml:space="preserve"> </w:t>
      </w:r>
      <w:r w:rsidRPr="001B5F9A">
        <w:t>stakeholder</w:t>
      </w:r>
      <w:r w:rsidR="00D413AB">
        <w:t>s, in</w:t>
      </w:r>
      <w:r w:rsidRPr="001B5F9A">
        <w:t>cluding welfare and disability rights organisations, medical specialists and internal stakeholders. The</w:t>
      </w:r>
      <w:r w:rsidR="00712456">
        <w:t> </w:t>
      </w:r>
      <w:r w:rsidR="0094762F">
        <w:t>d</w:t>
      </w:r>
      <w:r w:rsidRPr="001B5F9A">
        <w:t xml:space="preserve">epartment has also consulted with people with lived experience of the </w:t>
      </w:r>
      <w:r w:rsidR="002249D8">
        <w:t>DSP process</w:t>
      </w:r>
      <w:r w:rsidRPr="001B5F9A">
        <w:t xml:space="preserve">. The proposed changes to the Impairment Tables </w:t>
      </w:r>
      <w:r>
        <w:t>are now</w:t>
      </w:r>
      <w:r w:rsidRPr="001B5F9A">
        <w:t xml:space="preserve"> available for public consultation prior to the instrument </w:t>
      </w:r>
      <w:r w:rsidR="001C7129">
        <w:t>lapsing</w:t>
      </w:r>
      <w:r w:rsidRPr="001B5F9A">
        <w:t>.</w:t>
      </w:r>
    </w:p>
    <w:p w:rsidR="00551ACD" w:rsidRDefault="00551ACD" w:rsidP="00551ACD">
      <w:pPr>
        <w:pStyle w:val="Heading3"/>
      </w:pPr>
      <w:r>
        <w:t>How can I provide feedback?</w:t>
      </w:r>
    </w:p>
    <w:p w:rsidR="00551ACD" w:rsidRPr="00401852" w:rsidRDefault="00DA21E5" w:rsidP="00551ACD">
      <w:r>
        <w:t>F</w:t>
      </w:r>
      <w:r w:rsidR="00551ACD">
        <w:t xml:space="preserve">eedback </w:t>
      </w:r>
      <w:r>
        <w:t xml:space="preserve">can be provided </w:t>
      </w:r>
      <w:r w:rsidR="00551ACD">
        <w:t xml:space="preserve">by </w:t>
      </w:r>
      <w:r>
        <w:t xml:space="preserve">following the instructions </w:t>
      </w:r>
      <w:r w:rsidR="00551ACD">
        <w:t>on the Department of Social Services’ Engage website</w:t>
      </w:r>
      <w:r w:rsidR="002249D8">
        <w:t xml:space="preserve"> at </w:t>
      </w:r>
      <w:hyperlink r:id="rId19" w:history="1">
        <w:r w:rsidR="002249D8" w:rsidRPr="0050258B">
          <w:rPr>
            <w:rStyle w:val="Hyperlink"/>
            <w:sz w:val="24"/>
          </w:rPr>
          <w:t>www.engage.dss.gov.au</w:t>
        </w:r>
      </w:hyperlink>
      <w:r w:rsidR="002249D8">
        <w:t xml:space="preserve">. </w:t>
      </w:r>
      <w:r w:rsidR="00551ACD">
        <w:t xml:space="preserve"> </w:t>
      </w:r>
    </w:p>
    <w:p w:rsidR="00551ACD" w:rsidRDefault="00551ACD" w:rsidP="00551ACD">
      <w:pPr>
        <w:pStyle w:val="Heading3"/>
      </w:pPr>
      <w:r>
        <w:t>How long is the consultation period?</w:t>
      </w:r>
    </w:p>
    <w:p w:rsidR="00551ACD" w:rsidRDefault="00551ACD" w:rsidP="00551ACD">
      <w:r>
        <w:t xml:space="preserve">The consultation period </w:t>
      </w:r>
      <w:r w:rsidR="00F47312">
        <w:t>is expected to open mid-October</w:t>
      </w:r>
      <w:r>
        <w:t xml:space="preserve"> and will clo</w:t>
      </w:r>
      <w:r w:rsidR="00F47312">
        <w:t>se mid</w:t>
      </w:r>
      <w:r w:rsidR="00F47312">
        <w:noBreakHyphen/>
      </w:r>
      <w:r w:rsidRPr="00F47312">
        <w:t>November</w:t>
      </w:r>
      <w:r w:rsidR="00712456" w:rsidRPr="00F47312">
        <w:t> </w:t>
      </w:r>
      <w:r w:rsidRPr="00F47312">
        <w:t>2022.</w:t>
      </w:r>
      <w:r>
        <w:t xml:space="preserve"> </w:t>
      </w:r>
    </w:p>
    <w:p w:rsidR="009871F3" w:rsidRPr="0033414B" w:rsidRDefault="009871F3" w:rsidP="00551ACD"/>
    <w:p w:rsidR="00551ACD" w:rsidRDefault="00551ACD" w:rsidP="00551ACD">
      <w:pPr>
        <w:pStyle w:val="Heading3"/>
      </w:pPr>
      <w:r>
        <w:t>Will anyone be worse off under the new Instrument?</w:t>
      </w:r>
    </w:p>
    <w:p w:rsidR="00551ACD" w:rsidRPr="0003094E" w:rsidRDefault="00551ACD" w:rsidP="00551ACD">
      <w:r w:rsidRPr="0003094E">
        <w:t>The changes</w:t>
      </w:r>
      <w:r w:rsidR="003A29B4">
        <w:t xml:space="preserve"> to the instrument</w:t>
      </w:r>
      <w:r w:rsidRPr="0003094E">
        <w:t xml:space="preserve"> are predominantly to improve consistency, address advancements in medical technology and terminology, and provide clearer guidance.</w:t>
      </w:r>
      <w:r>
        <w:t xml:space="preserve"> Individuals will still have to be determined as eligible under the Tables in order to</w:t>
      </w:r>
      <w:r w:rsidR="00712456">
        <w:t> </w:t>
      </w:r>
      <w:r>
        <w:t xml:space="preserve">qualify for DSP. </w:t>
      </w:r>
    </w:p>
    <w:p w:rsidR="00551ACD" w:rsidRDefault="00551ACD" w:rsidP="00551ACD">
      <w:pPr>
        <w:pStyle w:val="Heading3"/>
      </w:pPr>
      <w:r>
        <w:t>Will current DSP recipients be reassessed under the new Tables?</w:t>
      </w:r>
    </w:p>
    <w:p w:rsidR="00551ACD" w:rsidRPr="0003094E" w:rsidRDefault="00551ACD" w:rsidP="00551ACD">
      <w:r>
        <w:t>There are no changes being made to the policy of reviewing recipients of income support payments, including DSP.</w:t>
      </w:r>
      <w:r w:rsidR="00327572">
        <w:t xml:space="preserve"> The random selection of current recipients for review is an existing arrangement.</w:t>
      </w:r>
      <w:r>
        <w:t xml:space="preserve"> </w:t>
      </w:r>
      <w:r w:rsidR="00363179">
        <w:t>The new Impairment Tables will apply to new claimants</w:t>
      </w:r>
      <w:r w:rsidR="00125A96">
        <w:t xml:space="preserve"> and all DSP medical reviews, where the notice to participate in the review is issued on or after 1 April 2023</w:t>
      </w:r>
      <w:r w:rsidR="00363179">
        <w:t>.</w:t>
      </w:r>
    </w:p>
    <w:p w:rsidR="00551ACD" w:rsidRDefault="00363179" w:rsidP="00551ACD">
      <w:pPr>
        <w:pStyle w:val="Heading3"/>
      </w:pPr>
      <w:r>
        <w:t xml:space="preserve">Why didn’t the </w:t>
      </w:r>
      <w:r w:rsidR="0094762F">
        <w:t>d</w:t>
      </w:r>
      <w:r>
        <w:t>epartment</w:t>
      </w:r>
      <w:r w:rsidR="00551ACD">
        <w:t xml:space="preserve"> use an Advisory Committee</w:t>
      </w:r>
      <w:r>
        <w:t xml:space="preserve"> for the Review</w:t>
      </w:r>
      <w:r w:rsidR="00551ACD">
        <w:t>?</w:t>
      </w:r>
    </w:p>
    <w:p w:rsidR="00327572" w:rsidRDefault="00327572" w:rsidP="00327572">
      <w:r>
        <w:t>The Tables were last reviewed in 2011, when the focus was changed from being a</w:t>
      </w:r>
      <w:r w:rsidR="00712456">
        <w:t> </w:t>
      </w:r>
      <w:r>
        <w:t>condition-based assessment to a function</w:t>
      </w:r>
      <w:r>
        <w:noBreakHyphen/>
        <w:t>based assessment of a person’s ability to work. Due to the significant changes being introduced</w:t>
      </w:r>
      <w:r w:rsidR="001F305F">
        <w:t xml:space="preserve"> in the 2011 instrument</w:t>
      </w:r>
      <w:r>
        <w:t>, an</w:t>
      </w:r>
      <w:r w:rsidR="00712456">
        <w:t> </w:t>
      </w:r>
      <w:r>
        <w:t>Advisory Group of relevant medical professionals was convened to review and re</w:t>
      </w:r>
      <w:r w:rsidR="002E6B67">
        <w:noBreakHyphen/>
      </w:r>
      <w:r>
        <w:t>draft each of the Tables, including reducing the number of Tables from 22 to 15. To ensure a broad coverage, membership included representatives from a</w:t>
      </w:r>
      <w:r w:rsidR="00712456">
        <w:t> </w:t>
      </w:r>
      <w:r>
        <w:t>comprehensive range of established medical bodies and advocacy groups, as well as representatives from the then Department of Families, Housing, Community Services and Indigenous Affairs, Centrelink, Department of Veterans’ Affairs and the Department of Education, Employment and Workplace Relations.</w:t>
      </w:r>
    </w:p>
    <w:p w:rsidR="00327572" w:rsidRDefault="00327572" w:rsidP="00327572">
      <w:r>
        <w:t xml:space="preserve">Given there is no evidence to suggest the current Impairment Tables are not working as intended, the </w:t>
      </w:r>
      <w:r w:rsidR="0094762F">
        <w:t>d</w:t>
      </w:r>
      <w:r w:rsidR="001F305F">
        <w:t xml:space="preserve">epartment </w:t>
      </w:r>
      <w:r>
        <w:t>considered an equivalent process for the remaking of</w:t>
      </w:r>
      <w:r w:rsidR="00712456">
        <w:t> </w:t>
      </w:r>
      <w:r>
        <w:t>the instrument as part of this review was not required and that a broad public consultation was appropriate.  As a result, the main channel of stakeholder consultation for the review has been via the Engage website with the focus being to</w:t>
      </w:r>
      <w:r w:rsidR="00712456">
        <w:t> </w:t>
      </w:r>
      <w:r>
        <w:t xml:space="preserve">ensure the Impairment Tables remain fit for purpose and reflect advances that have been made in medical treatments and assistive technology. </w:t>
      </w:r>
    </w:p>
    <w:p w:rsidR="00327572" w:rsidRDefault="00327572" w:rsidP="00327572">
      <w:r>
        <w:t>In addition, to ensure the correct use of medical terminology and inclusion of</w:t>
      </w:r>
      <w:r w:rsidR="00712456">
        <w:t> </w:t>
      </w:r>
      <w:r>
        <w:t xml:space="preserve">appropriate examples in the instrument, the </w:t>
      </w:r>
      <w:r w:rsidR="0094762F">
        <w:t>d</w:t>
      </w:r>
      <w:r>
        <w:t>epartment has consulted medical professionals in the drafting process.</w:t>
      </w:r>
    </w:p>
    <w:p w:rsidR="00551ACD" w:rsidRDefault="00551ACD" w:rsidP="00327572">
      <w:r w:rsidRPr="001B5F9A">
        <w:rPr>
          <w:rFonts w:ascii="Georgia" w:eastAsiaTheme="majorEastAsia" w:hAnsi="Georgia" w:cstheme="majorBidi"/>
          <w:bCs/>
          <w:sz w:val="28"/>
        </w:rPr>
        <w:t>How do the changes to the instrument relate to the Senate Inquiry into the Purpose, Intent and Adequacy of the Disability Support</w:t>
      </w:r>
      <w:r>
        <w:t xml:space="preserve"> </w:t>
      </w:r>
      <w:r w:rsidRPr="001B5F9A">
        <w:rPr>
          <w:rFonts w:ascii="Georgia" w:eastAsiaTheme="majorEastAsia" w:hAnsi="Georgia" w:cstheme="majorBidi"/>
          <w:bCs/>
          <w:sz w:val="28"/>
        </w:rPr>
        <w:t>Pension?</w:t>
      </w:r>
    </w:p>
    <w:p w:rsidR="009871F3" w:rsidRDefault="00551ACD" w:rsidP="00551ACD">
      <w:pPr>
        <w:pStyle w:val="Heading3"/>
      </w:pPr>
      <w:r w:rsidRPr="00BC2536">
        <w:rPr>
          <w:rFonts w:ascii="Arial" w:eastAsia="Times New Roman" w:hAnsi="Arial" w:cs="Times New Roman"/>
          <w:bCs w:val="0"/>
          <w:sz w:val="24"/>
        </w:rPr>
        <w:t>Recommendations relevant to the Impairment Tables made in the Senate Inquiry into the Purpose, Intent and Adequacy of the Disability Support Pension final report have been considered when drafting the new legislative instrument.</w:t>
      </w:r>
      <w:r>
        <w:t xml:space="preserve"> </w:t>
      </w:r>
    </w:p>
    <w:p w:rsidR="009871F3" w:rsidRDefault="009871F3" w:rsidP="00FC5EB4">
      <w:pPr>
        <w:rPr>
          <w:rFonts w:ascii="Georgia" w:eastAsiaTheme="majorEastAsia" w:hAnsi="Georgia" w:cstheme="majorBidi"/>
          <w:sz w:val="28"/>
        </w:rPr>
      </w:pPr>
      <w:r>
        <w:br w:type="page"/>
      </w:r>
    </w:p>
    <w:p w:rsidR="00551ACD" w:rsidRDefault="00BA77EF" w:rsidP="00551ACD">
      <w:pPr>
        <w:pStyle w:val="Heading3"/>
      </w:pPr>
      <w:r>
        <w:t>Why did you remove the</w:t>
      </w:r>
      <w:r w:rsidR="00551ACD">
        <w:t xml:space="preserve"> ‘</w:t>
      </w:r>
      <w:r w:rsidR="00551ACD" w:rsidRPr="009A1DAD">
        <w:t>Functioning related to Alcohol, Drug and Other Substance Use</w:t>
      </w:r>
      <w:r w:rsidR="00551ACD">
        <w:t>’</w:t>
      </w:r>
      <w:r>
        <w:t xml:space="preserve"> Table</w:t>
      </w:r>
      <w:r w:rsidR="00551ACD">
        <w:t>? Does this mean a per</w:t>
      </w:r>
      <w:r>
        <w:t>son who has a substance</w:t>
      </w:r>
      <w:r w:rsidR="00551ACD">
        <w:t xml:space="preserve"> misuse condition is no longer eligible for the DSP?</w:t>
      </w:r>
    </w:p>
    <w:p w:rsidR="00551ACD" w:rsidRDefault="00BA77EF" w:rsidP="00551ACD">
      <w:r>
        <w:t xml:space="preserve">The current </w:t>
      </w:r>
      <w:r w:rsidR="00551ACD">
        <w:t xml:space="preserve">Table 6 – Functioning related to Alcohol, Drug and Other Substance Use </w:t>
      </w:r>
      <w:r w:rsidR="00551ACD" w:rsidRPr="005B4350">
        <w:t>is inconsistent with the function-based approach to assessment used under all other Impairment Tables</w:t>
      </w:r>
      <w:r w:rsidR="00551ACD">
        <w:t>. Functional impacts as</w:t>
      </w:r>
      <w:r>
        <w:t>sociated with substance</w:t>
      </w:r>
      <w:r w:rsidR="00551ACD">
        <w:t xml:space="preserve"> misuse are covered in the amendments made to Table 5 – Mental Health </w:t>
      </w:r>
      <w:r w:rsidR="00551ACD" w:rsidRPr="00327572">
        <w:t xml:space="preserve">Function and </w:t>
      </w:r>
      <w:r w:rsidR="002E6B67" w:rsidRPr="00327572">
        <w:t>Table</w:t>
      </w:r>
      <w:r w:rsidR="002E6B67">
        <w:t> </w:t>
      </w:r>
      <w:r w:rsidR="002E6B67" w:rsidRPr="00327572">
        <w:t>6</w:t>
      </w:r>
      <w:r w:rsidR="002E6B67">
        <w:t> </w:t>
      </w:r>
      <w:r w:rsidR="002E6B67">
        <w:noBreakHyphen/>
      </w:r>
      <w:r w:rsidR="002E6B67" w:rsidRPr="00327572">
        <w:t xml:space="preserve"> </w:t>
      </w:r>
      <w:r w:rsidR="00551ACD" w:rsidRPr="00327572">
        <w:t>Brain</w:t>
      </w:r>
      <w:r w:rsidR="00551ACD">
        <w:t xml:space="preserve"> Function. This will ensure individuals with severe functional impairment resulting from substance abuse or misuse can be assessed for the DSP. </w:t>
      </w:r>
    </w:p>
    <w:p w:rsidR="00551ACD" w:rsidRDefault="00551ACD" w:rsidP="00551ACD">
      <w:pPr>
        <w:pStyle w:val="Heading3"/>
      </w:pPr>
      <w:r>
        <w:t xml:space="preserve">Have you made any changes to the medical evidence requirements? </w:t>
      </w:r>
    </w:p>
    <w:p w:rsidR="00551ACD" w:rsidRPr="007B1DC4" w:rsidRDefault="00312F59" w:rsidP="00551ACD">
      <w:r>
        <w:t xml:space="preserve">The new draft instrument </w:t>
      </w:r>
      <w:r w:rsidR="00551ACD">
        <w:t>broaden</w:t>
      </w:r>
      <w:r>
        <w:t>s</w:t>
      </w:r>
      <w:r w:rsidR="00551ACD">
        <w:t xml:space="preserve"> </w:t>
      </w:r>
      <w:r w:rsidR="000C7F50">
        <w:t>to include the ability of all registered psychologist to provide corroborating evidence in support of a mental health condition for assessment under Table 5, if the diagnosis is made by a medical practitioner that is</w:t>
      </w:r>
      <w:r w:rsidR="00712456">
        <w:t> </w:t>
      </w:r>
      <w:r w:rsidR="000C7F50">
        <w:t xml:space="preserve">not a psychiatrist, such as a General Practitioner. </w:t>
      </w:r>
      <w:r w:rsidR="00551ACD">
        <w:t xml:space="preserve">In </w:t>
      </w:r>
      <w:r w:rsidR="000C7F50">
        <w:t>other instances</w:t>
      </w:r>
      <w:r w:rsidR="008E4D58">
        <w:t>,</w:t>
      </w:r>
      <w:r w:rsidR="00551ACD">
        <w:t xml:space="preserve"> </w:t>
      </w:r>
      <w:r w:rsidR="005E7B5A">
        <w:t xml:space="preserve">further examples of types of evidence a person may provide in support of their claim has been expanded </w:t>
      </w:r>
      <w:r w:rsidR="00551ACD">
        <w:t xml:space="preserve">in the introduction to a </w:t>
      </w:r>
      <w:r w:rsidR="008E4D58">
        <w:t>Table.</w:t>
      </w:r>
      <w:r w:rsidR="00551ACD">
        <w:t xml:space="preserve"> </w:t>
      </w:r>
      <w:r>
        <w:t>T</w:t>
      </w:r>
      <w:r w:rsidR="00551ACD">
        <w:t>here will be further amendments to</w:t>
      </w:r>
      <w:r w:rsidR="00712456">
        <w:t> </w:t>
      </w:r>
      <w:r w:rsidR="00551ACD">
        <w:t xml:space="preserve">the Social Security Guide to expand on the types of items that may be used for medical evidence.  </w:t>
      </w:r>
    </w:p>
    <w:p w:rsidR="00551ACD" w:rsidRDefault="00551ACD" w:rsidP="00551ACD">
      <w:pPr>
        <w:pStyle w:val="Heading3"/>
      </w:pPr>
      <w:r>
        <w:t>Why does a diagnosis have to be made by a medical practitioner for the purposes of DSP?</w:t>
      </w:r>
    </w:p>
    <w:p w:rsidR="00551ACD" w:rsidRPr="00CA4B9D" w:rsidRDefault="00551ACD" w:rsidP="00551ACD">
      <w:r>
        <w:t xml:space="preserve">The diagnosis of a condition is an important </w:t>
      </w:r>
      <w:r w:rsidR="001C7129">
        <w:t xml:space="preserve">eligibility </w:t>
      </w:r>
      <w:r>
        <w:t>requirement. Medical practitioners are most appropriately qualified to diagnose medical conditions.</w:t>
      </w:r>
    </w:p>
    <w:p w:rsidR="00551ACD" w:rsidRDefault="00551ACD" w:rsidP="00551ACD">
      <w:pPr>
        <w:pStyle w:val="Heading3"/>
      </w:pPr>
      <w:r>
        <w:t>Why can’t a psychologist diagnose a mental health condition for the purposes of DSP?</w:t>
      </w:r>
    </w:p>
    <w:p w:rsidR="00551ACD" w:rsidRDefault="006317BE" w:rsidP="00551ACD">
      <w:r>
        <w:t>The</w:t>
      </w:r>
      <w:r w:rsidR="00551ACD">
        <w:t xml:space="preserve"> diagnosis requirements </w:t>
      </w:r>
      <w:r>
        <w:t xml:space="preserve">are set </w:t>
      </w:r>
      <w:r w:rsidR="00551ACD">
        <w:t xml:space="preserve">to a medical practitioner for all Tables. </w:t>
      </w:r>
      <w:r w:rsidR="004007B5">
        <w:t>The proposed changes to t</w:t>
      </w:r>
      <w:r w:rsidR="007B6BBB">
        <w:t>he instrument</w:t>
      </w:r>
      <w:r w:rsidR="00551ACD">
        <w:t xml:space="preserve"> </w:t>
      </w:r>
      <w:r w:rsidR="004007B5">
        <w:t xml:space="preserve">still </w:t>
      </w:r>
      <w:r w:rsidR="00243EEB">
        <w:t>require</w:t>
      </w:r>
      <w:r w:rsidR="00F34C20">
        <w:t>s</w:t>
      </w:r>
      <w:r w:rsidR="00551ACD">
        <w:t xml:space="preserve"> the diagnosis of a mental health condition is made by an appropriately qualified medical practitioner,</w:t>
      </w:r>
      <w:r w:rsidR="005E7B5A">
        <w:t xml:space="preserve"> such as</w:t>
      </w:r>
      <w:r w:rsidR="00712456">
        <w:t> </w:t>
      </w:r>
      <w:r w:rsidR="005E7B5A">
        <w:t>a</w:t>
      </w:r>
      <w:r w:rsidR="00712456">
        <w:t> </w:t>
      </w:r>
      <w:r w:rsidR="005E7B5A">
        <w:t xml:space="preserve">psychiatrist </w:t>
      </w:r>
      <w:r w:rsidR="00FC5EB4">
        <w:t xml:space="preserve">or </w:t>
      </w:r>
      <w:r w:rsidR="005E7B5A">
        <w:t>General Practitioner,</w:t>
      </w:r>
      <w:r w:rsidR="00551ACD">
        <w:t xml:space="preserve"> </w:t>
      </w:r>
      <w:r w:rsidR="004007B5">
        <w:t xml:space="preserve">but </w:t>
      </w:r>
      <w:r w:rsidR="00551ACD">
        <w:t>with evidence</w:t>
      </w:r>
      <w:r w:rsidR="004007B5">
        <w:t xml:space="preserve"> now allowed</w:t>
      </w:r>
      <w:r w:rsidR="00551ACD">
        <w:t xml:space="preserve"> from a</w:t>
      </w:r>
      <w:r w:rsidR="00712456">
        <w:t> </w:t>
      </w:r>
      <w:r w:rsidR="00551ACD">
        <w:t>registered psychologist (where the diagnosis has not been made by a psychiatrist).</w:t>
      </w:r>
    </w:p>
    <w:p w:rsidR="00551ACD" w:rsidRPr="00711CAF" w:rsidRDefault="00551ACD" w:rsidP="00551ACD">
      <w:r>
        <w:t>The Advisory Committ</w:t>
      </w:r>
      <w:r w:rsidR="006317BE">
        <w:t>ee for the review of the current version of the</w:t>
      </w:r>
      <w:r>
        <w:t xml:space="preserve"> Impairment Tables considered the question of diagnosis very carefully.  The Advisory Committee </w:t>
      </w:r>
      <w:r w:rsidR="00EA610A">
        <w:t xml:space="preserve">was of the view </w:t>
      </w:r>
      <w:r>
        <w:t>a high level of diagnostic expertise is required given the diagnosis of</w:t>
      </w:r>
      <w:r w:rsidR="00712456">
        <w:t> </w:t>
      </w:r>
      <w:r>
        <w:t>a mental health condition can be challenging.</w:t>
      </w:r>
      <w:r w:rsidR="006317BE">
        <w:t xml:space="preserve"> The </w:t>
      </w:r>
      <w:r w:rsidR="0094762F">
        <w:t>d</w:t>
      </w:r>
      <w:r w:rsidR="006317BE">
        <w:t>epartment is retaining the requirement for a medical practitioner to provide diagnosis.</w:t>
      </w:r>
    </w:p>
    <w:p w:rsidR="00551ACD" w:rsidRDefault="00551ACD" w:rsidP="00551ACD">
      <w:pPr>
        <w:pStyle w:val="Heading3"/>
      </w:pPr>
      <w:r>
        <w:t xml:space="preserve">Have you made any changes to the requirement for a condition to be fully diagnosed, treated and stabilised? </w:t>
      </w:r>
    </w:p>
    <w:p w:rsidR="00551ACD" w:rsidRPr="00835267" w:rsidRDefault="00551ACD" w:rsidP="00551ACD">
      <w:r>
        <w:t xml:space="preserve">Feedback received during consultations indicated the </w:t>
      </w:r>
      <w:r w:rsidR="006317BE">
        <w:t>terms “fully diagnosed, treated and s</w:t>
      </w:r>
      <w:r w:rsidRPr="00750103">
        <w:t>tabilised” and “permanent” are inconsistent with the</w:t>
      </w:r>
      <w:r>
        <w:t>ir</w:t>
      </w:r>
      <w:r w:rsidRPr="00750103">
        <w:t xml:space="preserve"> plain English meaning</w:t>
      </w:r>
      <w:r>
        <w:t xml:space="preserve">s, and this </w:t>
      </w:r>
      <w:r w:rsidR="004D71C8">
        <w:t>c</w:t>
      </w:r>
      <w:r w:rsidRPr="00750103">
        <w:t>ause</w:t>
      </w:r>
      <w:r w:rsidR="004D71C8">
        <w:t>s</w:t>
      </w:r>
      <w:r w:rsidRPr="00750103">
        <w:t xml:space="preserve"> confusion</w:t>
      </w:r>
      <w:r>
        <w:t>. The proposed terminology amendments (diagnosed, reasonably treated and stabilised) incorporate language which is easier to</w:t>
      </w:r>
      <w:r w:rsidR="00712456">
        <w:t> </w:t>
      </w:r>
      <w:r>
        <w:t xml:space="preserve">understand and will </w:t>
      </w:r>
      <w:r w:rsidRPr="007830D8">
        <w:t xml:space="preserve">provide greater clarity around </w:t>
      </w:r>
      <w:r>
        <w:t xml:space="preserve">these </w:t>
      </w:r>
      <w:r w:rsidRPr="007830D8">
        <w:t xml:space="preserve">requirements without changing the </w:t>
      </w:r>
      <w:r w:rsidR="00F26F15">
        <w:t xml:space="preserve">eligibility </w:t>
      </w:r>
      <w:r w:rsidRPr="007830D8">
        <w:t>criteria, integrity or intent of the policy.</w:t>
      </w:r>
    </w:p>
    <w:p w:rsidR="00551ACD" w:rsidRDefault="00551ACD" w:rsidP="00551ACD">
      <w:pPr>
        <w:pStyle w:val="Heading3"/>
      </w:pPr>
      <w:r>
        <w:t>Have you made any changes to the Program of Support (POS) requirements?</w:t>
      </w:r>
    </w:p>
    <w:p w:rsidR="00551ACD" w:rsidRPr="00711CAF" w:rsidRDefault="00F43B0C" w:rsidP="00551ACD">
      <w:r>
        <w:t xml:space="preserve">The scope of the review was limited to the Impairment Tables legislative instrument. As </w:t>
      </w:r>
      <w:r w:rsidR="006317BE">
        <w:t xml:space="preserve">POS rules are contained in legislation separate to </w:t>
      </w:r>
      <w:r w:rsidR="00551ACD">
        <w:t xml:space="preserve">the Impairment Tables legislative instrument </w:t>
      </w:r>
      <w:r>
        <w:t xml:space="preserve">this issue is </w:t>
      </w:r>
      <w:r w:rsidR="00551ACD">
        <w:t xml:space="preserve">out of scope of the review. </w:t>
      </w:r>
    </w:p>
    <w:p w:rsidR="00361497" w:rsidRDefault="00361497" w:rsidP="00551ACD">
      <w:pPr>
        <w:pStyle w:val="Heading3"/>
      </w:pPr>
      <w:r>
        <w:t>How have you addressed the functional impacts of co-morbidities?</w:t>
      </w:r>
    </w:p>
    <w:p w:rsidR="00361497" w:rsidRDefault="00361497" w:rsidP="00C34B81">
      <w:r>
        <w:t>The impacts of co-morbidities are sufficiently covered in the legislative instrument. For clarity, c</w:t>
      </w:r>
      <w:r w:rsidRPr="00361497">
        <w:t>learer guidance for</w:t>
      </w:r>
      <w:r>
        <w:t xml:space="preserve"> how co-morbidities can be assessed </w:t>
      </w:r>
      <w:r w:rsidR="00382362">
        <w:t xml:space="preserve">is being added </w:t>
      </w:r>
      <w:r>
        <w:t>to the Guide to Social Policy Law – Social Security Guide</w:t>
      </w:r>
      <w:r w:rsidRPr="00C34B81">
        <w:rPr>
          <w:u w:val="single"/>
        </w:rPr>
        <w:t xml:space="preserve"> (https://guides.dss.gov.au/social-security-guide</w:t>
      </w:r>
      <w:r>
        <w:t>).</w:t>
      </w:r>
      <w:r w:rsidRPr="00361497">
        <w:t xml:space="preserve"> </w:t>
      </w:r>
    </w:p>
    <w:p w:rsidR="00361497" w:rsidRDefault="00361497" w:rsidP="00551ACD">
      <w:pPr>
        <w:pStyle w:val="Heading3"/>
      </w:pPr>
      <w:r>
        <w:t>What is the Social Security Guide?</w:t>
      </w:r>
    </w:p>
    <w:p w:rsidR="00FB12E7" w:rsidRDefault="002E6B67" w:rsidP="00FB12E7">
      <w:r>
        <w:t>The Social</w:t>
      </w:r>
      <w:r w:rsidR="00361497">
        <w:t xml:space="preserve"> Security Guide</w:t>
      </w:r>
      <w:r w:rsidR="00F43B0C">
        <w:t xml:space="preserve"> </w:t>
      </w:r>
      <w:r w:rsidR="005E7B5A">
        <w:t xml:space="preserve">provides </w:t>
      </w:r>
      <w:r w:rsidR="00FB12E7">
        <w:t>provid</w:t>
      </w:r>
      <w:r w:rsidR="005E7B5A">
        <w:t>es</w:t>
      </w:r>
      <w:r w:rsidR="00FB12E7">
        <w:t xml:space="preserve"> c</w:t>
      </w:r>
      <w:r w:rsidR="00FB12E7" w:rsidRPr="00FB12E7">
        <w:t>lari</w:t>
      </w:r>
      <w:r w:rsidR="00FB12E7">
        <w:t xml:space="preserve">fication of complex legislation </w:t>
      </w:r>
      <w:r w:rsidR="00FB12E7" w:rsidRPr="00FB12E7">
        <w:t xml:space="preserve">details </w:t>
      </w:r>
      <w:r w:rsidR="00390E2E">
        <w:t>which</w:t>
      </w:r>
      <w:r w:rsidR="00FB12E7">
        <w:t xml:space="preserve"> underpin the law, and </w:t>
      </w:r>
      <w:r w:rsidR="00FB12E7" w:rsidRPr="00FB12E7">
        <w:t>details of policy</w:t>
      </w:r>
      <w:r w:rsidR="00390E2E">
        <w:t>.</w:t>
      </w:r>
      <w:r w:rsidR="00FB12E7" w:rsidRPr="00FB12E7">
        <w:t xml:space="preserve"> </w:t>
      </w:r>
      <w:r w:rsidR="005E7B5A">
        <w:t>The Social Security Guide can be found at</w:t>
      </w:r>
      <w:r w:rsidR="005E7B5A" w:rsidRPr="00C34B81">
        <w:rPr>
          <w:u w:val="single"/>
        </w:rPr>
        <w:t xml:space="preserve"> https://guides.dss.gov.au/social</w:t>
      </w:r>
      <w:r w:rsidR="005E7B5A">
        <w:rPr>
          <w:u w:val="single"/>
        </w:rPr>
        <w:noBreakHyphen/>
      </w:r>
      <w:r w:rsidR="005E7B5A" w:rsidRPr="00C34B81">
        <w:rPr>
          <w:u w:val="single"/>
        </w:rPr>
        <w:t>security</w:t>
      </w:r>
      <w:r w:rsidR="005E7B5A">
        <w:rPr>
          <w:u w:val="single"/>
        </w:rPr>
        <w:noBreakHyphen/>
      </w:r>
      <w:r w:rsidR="005E7B5A" w:rsidRPr="00C34B81">
        <w:rPr>
          <w:u w:val="single"/>
        </w:rPr>
        <w:t>guide</w:t>
      </w:r>
      <w:r w:rsidR="005E7B5A">
        <w:t>.</w:t>
      </w:r>
    </w:p>
    <w:p w:rsidR="00092427" w:rsidRDefault="00092427" w:rsidP="00C34B81">
      <w:pPr>
        <w:pStyle w:val="Heading3"/>
      </w:pPr>
      <w:r>
        <w:t xml:space="preserve">Have you made any changes to </w:t>
      </w:r>
      <w:r w:rsidR="00FB12E7">
        <w:t xml:space="preserve">the Instrument to </w:t>
      </w:r>
      <w:r>
        <w:t>acknowledge the impacts of cancer?</w:t>
      </w:r>
    </w:p>
    <w:p w:rsidR="00092427" w:rsidRPr="00092427" w:rsidRDefault="006826C4" w:rsidP="00092427">
      <w:r>
        <w:t>Eligibility for DSP is based on functional impairment resulting from a person’s medical condition on their ability to work. In addition, the person’s condition must be</w:t>
      </w:r>
      <w:r w:rsidR="00712456">
        <w:t> </w:t>
      </w:r>
      <w:r w:rsidR="00A26AD6">
        <w:t xml:space="preserve">fully </w:t>
      </w:r>
      <w:r>
        <w:t>diagnosed, treated and stabilised</w:t>
      </w:r>
      <w:r w:rsidR="00363F67" w:rsidRPr="00363F67">
        <w:t xml:space="preserve"> and</w:t>
      </w:r>
      <w:r w:rsidR="00363F67">
        <w:t xml:space="preserve"> permanent, meaning</w:t>
      </w:r>
      <w:r w:rsidR="00363F67" w:rsidRPr="00363F67">
        <w:t xml:space="preserve"> the resulting impairment is more likely than not, in light of available evidence, to persist for more than 2 years</w:t>
      </w:r>
      <w:r w:rsidRPr="00363F67">
        <w:t xml:space="preserve">. </w:t>
      </w:r>
      <w:r>
        <w:t>These requirements apply to a person with cancer. Changes have been made to acknowledge the ongoin</w:t>
      </w:r>
      <w:r w:rsidR="00FC5EB4">
        <w:t>g impacts of treatments such as </w:t>
      </w:r>
      <w:r>
        <w:t>chemotherapy, and also references to specific types of cancer have been included in appropriate Tables to provide examples of conditions that may cause a</w:t>
      </w:r>
      <w:r w:rsidR="00FC5EB4">
        <w:t> </w:t>
      </w:r>
      <w:r>
        <w:t>function</w:t>
      </w:r>
      <w:r w:rsidR="008B3551">
        <w:t>al</w:t>
      </w:r>
      <w:r>
        <w:t xml:space="preserve"> impact within the Table.</w:t>
      </w:r>
    </w:p>
    <w:p w:rsidR="00551ACD" w:rsidRDefault="00551ACD" w:rsidP="00551ACD">
      <w:pPr>
        <w:pStyle w:val="Heading3"/>
      </w:pPr>
      <w:r>
        <w:t>Have you made any changes to suppo</w:t>
      </w:r>
      <w:r w:rsidR="00745B28">
        <w:t>rt the assessment of “long COVID</w:t>
      </w:r>
      <w:r>
        <w:t>”?</w:t>
      </w:r>
    </w:p>
    <w:p w:rsidR="00366B5F" w:rsidRPr="00366B5F" w:rsidRDefault="00366B5F" w:rsidP="00366B5F">
      <w:r>
        <w:t>Eligibility for DSP is based on functional impairment resulting from a person’s medical condition on their ability to work. In addition, the person’s condition must be</w:t>
      </w:r>
      <w:r w:rsidR="00712456">
        <w:t> </w:t>
      </w:r>
      <w:r w:rsidR="00A26AD6">
        <w:t xml:space="preserve">fully </w:t>
      </w:r>
      <w:r>
        <w:t>diagnosed, treated and stabilised</w:t>
      </w:r>
      <w:r w:rsidR="00363F67">
        <w:t xml:space="preserve"> </w:t>
      </w:r>
      <w:r w:rsidR="00363F67" w:rsidRPr="00363F67">
        <w:t>and</w:t>
      </w:r>
      <w:r w:rsidR="00363F67">
        <w:t xml:space="preserve"> permanent, meaning</w:t>
      </w:r>
      <w:r w:rsidR="00363F67" w:rsidRPr="00363F67">
        <w:t xml:space="preserve"> the resulting impairment is more likely than not, in light of available evidence, to persist for more than 2 years.</w:t>
      </w:r>
      <w:r>
        <w:t xml:space="preserve"> These requirements </w:t>
      </w:r>
      <w:r w:rsidR="00745B28">
        <w:t>apply to a person with long COVID.</w:t>
      </w:r>
      <w:r>
        <w:t xml:space="preserve"> </w:t>
      </w:r>
    </w:p>
    <w:p w:rsidR="00551ACD" w:rsidRDefault="00551ACD" w:rsidP="00551ACD">
      <w:pPr>
        <w:pStyle w:val="Heading3"/>
      </w:pPr>
      <w:r>
        <w:t>Certain conditions aren’t mentioned in the Impairment Tables, does this mean people with these conditions cannot be granted DSP?</w:t>
      </w:r>
    </w:p>
    <w:p w:rsidR="00551ACD" w:rsidRPr="00EA1D41" w:rsidRDefault="00551ACD" w:rsidP="00551ACD">
      <w:r>
        <w:t xml:space="preserve">The Impairment Tables </w:t>
      </w:r>
      <w:r w:rsidRPr="00EA1D41">
        <w:t>are designed to assess a person’s loss of functional capacity that affects their ability to work. The Impairment Tables are specifically designed to</w:t>
      </w:r>
      <w:r w:rsidR="00712456">
        <w:t> </w:t>
      </w:r>
      <w:r w:rsidRPr="00EA1D41">
        <w:t>assess work</w:t>
      </w:r>
      <w:r>
        <w:t>-</w:t>
      </w:r>
      <w:r w:rsidRPr="00EA1D41">
        <w:t xml:space="preserve">related impairment rather than whole person impairment. The </w:t>
      </w:r>
      <w:r w:rsidR="001F305F">
        <w:t>T</w:t>
      </w:r>
      <w:r w:rsidR="001F305F" w:rsidRPr="00EA1D41">
        <w:t xml:space="preserve">ables </w:t>
      </w:r>
      <w:r w:rsidRPr="00EA1D41">
        <w:t>are therefore function</w:t>
      </w:r>
      <w:r>
        <w:t>-</w:t>
      </w:r>
      <w:r w:rsidRPr="00EA1D41">
        <w:t>based rather than diagnosis</w:t>
      </w:r>
      <w:r>
        <w:t>-</w:t>
      </w:r>
      <w:r w:rsidRPr="00EA1D41">
        <w:t>based and describe functional activities, abilities, symptoms and limitations.</w:t>
      </w:r>
      <w:r>
        <w:t xml:space="preserve"> The inclusion of some medical conditions to the Impairment Tables are to </w:t>
      </w:r>
      <w:r w:rsidR="008448DA">
        <w:t>provide examples</w:t>
      </w:r>
      <w:r>
        <w:t xml:space="preserve"> in the </w:t>
      </w:r>
      <w:r w:rsidR="008326CC">
        <w:t>T</w:t>
      </w:r>
      <w:r>
        <w:t>ables</w:t>
      </w:r>
      <w:r w:rsidR="008448DA">
        <w:t xml:space="preserve"> of where</w:t>
      </w:r>
      <w:r>
        <w:t xml:space="preserve"> certain conditions should be assessed. </w:t>
      </w:r>
      <w:r w:rsidR="003D3343">
        <w:t>It is not necessary to include all medical conditions.</w:t>
      </w:r>
    </w:p>
    <w:p w:rsidR="00551ACD" w:rsidRDefault="00551ACD" w:rsidP="00551ACD">
      <w:pPr>
        <w:pStyle w:val="Heading3"/>
      </w:pPr>
      <w:r>
        <w:t xml:space="preserve">Are the new </w:t>
      </w:r>
      <w:r w:rsidR="008326CC">
        <w:t xml:space="preserve">Tables </w:t>
      </w:r>
      <w:r>
        <w:t>better aligned with the National Disability Insurance Scheme (NDIS)? If so, how?</w:t>
      </w:r>
    </w:p>
    <w:p w:rsidR="00551ACD" w:rsidRPr="00C64757" w:rsidRDefault="00551ACD" w:rsidP="00551ACD">
      <w:r>
        <w:rPr>
          <w:rFonts w:asciiTheme="minorHAnsi" w:hAnsiTheme="minorHAnsi" w:cstheme="minorHAnsi"/>
        </w:rPr>
        <w:t>The NDIS and DSP have different purposes</w:t>
      </w:r>
      <w:r w:rsidR="00363F67">
        <w:rPr>
          <w:rFonts w:asciiTheme="minorHAnsi" w:hAnsiTheme="minorHAnsi" w:cstheme="minorHAnsi"/>
        </w:rPr>
        <w:t xml:space="preserve"> and the eligibility requirements are different to reflect the purpose of each</w:t>
      </w:r>
      <w:r>
        <w:rPr>
          <w:rFonts w:asciiTheme="minorHAnsi" w:hAnsiTheme="minorHAnsi" w:cstheme="minorHAnsi"/>
        </w:rPr>
        <w:t xml:space="preserve">. </w:t>
      </w:r>
      <w:r w:rsidR="00363F67">
        <w:rPr>
          <w:rFonts w:asciiTheme="minorHAnsi" w:hAnsiTheme="minorHAnsi" w:cstheme="minorHAnsi"/>
        </w:rPr>
        <w:t xml:space="preserve">DSP provides income support for those who cannot work due to their disability and the </w:t>
      </w:r>
      <w:r>
        <w:rPr>
          <w:rFonts w:asciiTheme="minorHAnsi" w:hAnsiTheme="minorHAnsi" w:cstheme="minorHAnsi"/>
        </w:rPr>
        <w:t>NDIS prov</w:t>
      </w:r>
      <w:r w:rsidR="00D956C9">
        <w:rPr>
          <w:rFonts w:asciiTheme="minorHAnsi" w:hAnsiTheme="minorHAnsi" w:cstheme="minorHAnsi"/>
        </w:rPr>
        <w:t>ide</w:t>
      </w:r>
      <w:r w:rsidR="00363F67">
        <w:rPr>
          <w:rFonts w:asciiTheme="minorHAnsi" w:hAnsiTheme="minorHAnsi" w:cstheme="minorHAnsi"/>
        </w:rPr>
        <w:t>s disability</w:t>
      </w:r>
      <w:r w:rsidR="00D956C9">
        <w:rPr>
          <w:rFonts w:asciiTheme="minorHAnsi" w:hAnsiTheme="minorHAnsi" w:cstheme="minorHAnsi"/>
        </w:rPr>
        <w:t xml:space="preserve"> supports</w:t>
      </w:r>
      <w:r w:rsidR="00363F67">
        <w:rPr>
          <w:rFonts w:asciiTheme="minorHAnsi" w:hAnsiTheme="minorHAnsi" w:cstheme="minorHAnsi"/>
        </w:rPr>
        <w:t>.</w:t>
      </w:r>
      <w:r w:rsidR="00D956C9">
        <w:rPr>
          <w:rFonts w:asciiTheme="minorHAnsi" w:hAnsiTheme="minorHAnsi" w:cstheme="minorHAnsi"/>
        </w:rPr>
        <w:t xml:space="preserve"> </w:t>
      </w:r>
      <w:r>
        <w:rPr>
          <w:sz w:val="20"/>
        </w:rPr>
        <w:br/>
      </w:r>
    </w:p>
    <w:p w:rsidR="00551ACD" w:rsidRDefault="00551ACD" w:rsidP="00551ACD">
      <w:pPr>
        <w:pStyle w:val="Heading3"/>
      </w:pPr>
      <w:r>
        <w:t>When will be the next opportunity to change the Impairment Tables?</w:t>
      </w:r>
    </w:p>
    <w:p w:rsidR="00551ACD" w:rsidRPr="00711CAF" w:rsidRDefault="00551ACD" w:rsidP="00551ACD">
      <w:r>
        <w:t xml:space="preserve">As per the sunsetting rules, the Instrument will </w:t>
      </w:r>
      <w:r w:rsidR="00092427">
        <w:t xml:space="preserve">next </w:t>
      </w:r>
      <w:r>
        <w:t>be review</w:t>
      </w:r>
      <w:r w:rsidR="00092427">
        <w:t>ed</w:t>
      </w:r>
      <w:r>
        <w:t xml:space="preserve"> prior to</w:t>
      </w:r>
      <w:r w:rsidR="00712456">
        <w:t> </w:t>
      </w:r>
      <w:r>
        <w:t>1</w:t>
      </w:r>
      <w:r w:rsidR="00092427">
        <w:t> </w:t>
      </w:r>
      <w:r>
        <w:t>April</w:t>
      </w:r>
      <w:r w:rsidR="00092427">
        <w:t> </w:t>
      </w:r>
      <w:r>
        <w:t>2033.</w:t>
      </w:r>
      <w:r w:rsidR="00D956C9">
        <w:t xml:space="preserve"> However, the Minister </w:t>
      </w:r>
      <w:r w:rsidR="006B7237">
        <w:t>for Social Services can make changes prior to</w:t>
      </w:r>
      <w:r w:rsidR="00712456">
        <w:t> </w:t>
      </w:r>
      <w:r w:rsidR="006B7237">
        <w:t>this date if needed</w:t>
      </w:r>
      <w:r w:rsidR="00D956C9">
        <w:t>.</w:t>
      </w:r>
      <w:r>
        <w:t xml:space="preserve"> </w:t>
      </w:r>
    </w:p>
    <w:p w:rsidR="000B3871" w:rsidRDefault="000B3871">
      <w:pPr>
        <w:spacing w:before="0" w:after="200" w:line="276" w:lineRule="auto"/>
      </w:pPr>
    </w:p>
    <w:p w:rsidR="008448DA" w:rsidRDefault="008448DA" w:rsidP="008448DA">
      <w:pPr>
        <w:pStyle w:val="Heading1"/>
      </w:pPr>
      <w:r>
        <w:t>Consultation Questionnaire</w:t>
      </w:r>
    </w:p>
    <w:p w:rsidR="008448DA" w:rsidRDefault="008448DA" w:rsidP="008448DA">
      <w:r>
        <w:t xml:space="preserve">The </w:t>
      </w:r>
      <w:r w:rsidR="0094762F">
        <w:t>D</w:t>
      </w:r>
      <w:r>
        <w:t>epartment</w:t>
      </w:r>
      <w:r w:rsidR="0094762F">
        <w:t xml:space="preserve"> of Social Services</w:t>
      </w:r>
      <w:r>
        <w:t>’ Engage consultation portal will be used for this phase of consultation. A questionnaire has been developed to capture feedback on</w:t>
      </w:r>
      <w:r w:rsidR="00712456">
        <w:t> </w:t>
      </w:r>
      <w:r>
        <w:t xml:space="preserve">the proposed changes to the new draft Impairment Tables. The questionnaire </w:t>
      </w:r>
      <w:r w:rsidR="00A53E15">
        <w:t>is</w:t>
      </w:r>
      <w:r w:rsidR="00712456">
        <w:t> </w:t>
      </w:r>
      <w:r w:rsidR="00A53E15">
        <w:t xml:space="preserve">provided below. </w:t>
      </w:r>
    </w:p>
    <w:p w:rsidR="00A53E15" w:rsidRPr="00A53E15" w:rsidRDefault="00A53E15" w:rsidP="008448DA">
      <w:pPr>
        <w:rPr>
          <w:b/>
        </w:rPr>
      </w:pPr>
      <w:r w:rsidRPr="00A53E15">
        <w:rPr>
          <w:b/>
        </w:rPr>
        <w:t>Part 1 – Demographics</w:t>
      </w:r>
    </w:p>
    <w:p w:rsidR="00A53E15" w:rsidRDefault="00A53E15" w:rsidP="008448DA">
      <w:r>
        <w:t>Q1 Respondents name</w:t>
      </w:r>
    </w:p>
    <w:p w:rsidR="00A53E15" w:rsidRDefault="00A53E15" w:rsidP="008448DA">
      <w:r>
        <w:t>Q2 Respondents contact email</w:t>
      </w:r>
    </w:p>
    <w:p w:rsidR="00A53E15" w:rsidRDefault="00A53E15" w:rsidP="008448DA">
      <w:r>
        <w:t>Q3 Respondents age range</w:t>
      </w:r>
    </w:p>
    <w:p w:rsidR="00A53E15" w:rsidRDefault="00A53E15" w:rsidP="008448DA">
      <w:r>
        <w:t>Q4 Capacity in which a person is responding, such as a person with disability or</w:t>
      </w:r>
      <w:r w:rsidR="00712456">
        <w:t> </w:t>
      </w:r>
      <w:r>
        <w:t>an</w:t>
      </w:r>
      <w:r w:rsidR="00712456">
        <w:t> </w:t>
      </w:r>
      <w:r>
        <w:t>advocacy group representative</w:t>
      </w:r>
    </w:p>
    <w:p w:rsidR="00A53E15" w:rsidRDefault="00A53E15" w:rsidP="008448DA">
      <w:r>
        <w:t>Q5 Respondents state or territory</w:t>
      </w:r>
    </w:p>
    <w:p w:rsidR="00A53E15" w:rsidRDefault="00A53E15" w:rsidP="008448DA">
      <w:r>
        <w:t>Q6 Respondents geographical area, such as rural area, remote area</w:t>
      </w:r>
    </w:p>
    <w:p w:rsidR="00A53E15" w:rsidRDefault="00A53E15" w:rsidP="008448DA">
      <w:r>
        <w:t xml:space="preserve">Q7 Name of </w:t>
      </w:r>
      <w:r w:rsidR="001344FB">
        <w:t>respondent’s</w:t>
      </w:r>
      <w:r>
        <w:t xml:space="preserve"> organisation, if applicable</w:t>
      </w:r>
    </w:p>
    <w:p w:rsidR="00A53E15" w:rsidRDefault="00A53E15" w:rsidP="008448DA">
      <w:r>
        <w:t xml:space="preserve">Q8 State or territory the </w:t>
      </w:r>
      <w:r w:rsidR="001344FB">
        <w:t>respondent’s</w:t>
      </w:r>
      <w:r>
        <w:t xml:space="preserve"> organisation provides services to, if applicable</w:t>
      </w:r>
    </w:p>
    <w:p w:rsidR="00A53E15" w:rsidRDefault="00A53E15" w:rsidP="008448DA">
      <w:r>
        <w:t xml:space="preserve">Q9 Geographical area the </w:t>
      </w:r>
      <w:r w:rsidR="001344FB">
        <w:t>respondent’s</w:t>
      </w:r>
      <w:r>
        <w:t xml:space="preserve"> organisation provides services to, if</w:t>
      </w:r>
      <w:r w:rsidR="00712456">
        <w:t> </w:t>
      </w:r>
      <w:r>
        <w:t>applicable</w:t>
      </w:r>
    </w:p>
    <w:p w:rsidR="00A53E15" w:rsidRDefault="00A53E15" w:rsidP="008448DA">
      <w:r>
        <w:t xml:space="preserve">Q10 Did the respondent participate in the first phase of the review? </w:t>
      </w:r>
    </w:p>
    <w:p w:rsidR="00A53E15" w:rsidRDefault="00A53E15" w:rsidP="008448DA"/>
    <w:p w:rsidR="00A53E15" w:rsidRDefault="00A53E15" w:rsidP="008448DA">
      <w:pPr>
        <w:rPr>
          <w:b/>
        </w:rPr>
      </w:pPr>
      <w:r w:rsidRPr="00A53E15">
        <w:rPr>
          <w:b/>
        </w:rPr>
        <w:t xml:space="preserve">Part 2 </w:t>
      </w:r>
      <w:r>
        <w:rPr>
          <w:b/>
        </w:rPr>
        <w:t>–</w:t>
      </w:r>
      <w:r w:rsidRPr="00A53E15">
        <w:rPr>
          <w:b/>
        </w:rPr>
        <w:t xml:space="preserve"> Issues</w:t>
      </w:r>
    </w:p>
    <w:p w:rsidR="00A53E15" w:rsidRDefault="00A53E15" w:rsidP="008448DA">
      <w:r>
        <w:t xml:space="preserve">Q11 Indicate the three most important issues to you, such as fully diagnosed, treated and stabilised (FDTS) requirement, </w:t>
      </w:r>
      <w:r w:rsidR="003C2FD3">
        <w:t>medical evidence requirements</w:t>
      </w:r>
      <w:r w:rsidR="001C67F7">
        <w:t xml:space="preserve"> or other</w:t>
      </w:r>
      <w:r w:rsidR="00D92DFC">
        <w:t>.</w:t>
      </w:r>
    </w:p>
    <w:p w:rsidR="003C2FD3" w:rsidRDefault="001C67F7" w:rsidP="008448DA">
      <w:r>
        <w:t>If a person selects ‘other’ from the possibilities, they will be asked to identify what key theme to the Impairment Tables is important to them.</w:t>
      </w:r>
    </w:p>
    <w:p w:rsidR="003C2FD3" w:rsidRDefault="003C2FD3" w:rsidP="008448DA">
      <w:pPr>
        <w:rPr>
          <w:b/>
        </w:rPr>
      </w:pPr>
      <w:r w:rsidRPr="003C2FD3">
        <w:rPr>
          <w:b/>
        </w:rPr>
        <w:t xml:space="preserve">Part 3 – Proposed Changes </w:t>
      </w:r>
    </w:p>
    <w:p w:rsidR="003171D3" w:rsidRDefault="003171D3" w:rsidP="008448DA">
      <w:r>
        <w:t>Questions in this section require a respondent to indicate their level of agreement to</w:t>
      </w:r>
      <w:r w:rsidR="00712456">
        <w:t> </w:t>
      </w:r>
      <w:r>
        <w:t xml:space="preserve">the proposed changes addressing issues around: </w:t>
      </w:r>
    </w:p>
    <w:p w:rsidR="003C2FD3" w:rsidRDefault="003C2FD3" w:rsidP="008448DA">
      <w:r>
        <w:t xml:space="preserve">Q12 </w:t>
      </w:r>
      <w:r w:rsidR="003171D3">
        <w:t>T</w:t>
      </w:r>
      <w:r>
        <w:t>he fully diagnosed, treated and stabilised (FDTS) requirement</w:t>
      </w:r>
    </w:p>
    <w:p w:rsidR="001C67F7" w:rsidRDefault="001C67F7" w:rsidP="00116FEF">
      <w:pPr>
        <w:pStyle w:val="ListParagraph"/>
        <w:numPr>
          <w:ilvl w:val="0"/>
          <w:numId w:val="15"/>
        </w:numPr>
      </w:pPr>
      <w:r>
        <w:t>The removal of the term ‘permanent condition’</w:t>
      </w:r>
    </w:p>
    <w:p w:rsidR="001C67F7" w:rsidRDefault="001C67F7" w:rsidP="00116FEF">
      <w:pPr>
        <w:pStyle w:val="ListParagraph"/>
        <w:numPr>
          <w:ilvl w:val="0"/>
          <w:numId w:val="15"/>
        </w:numPr>
      </w:pPr>
      <w:r>
        <w:t>The amendment to the FDTS terms to diagnosed, reasonably treated and stabilised</w:t>
      </w:r>
    </w:p>
    <w:p w:rsidR="003C2FD3" w:rsidRDefault="003C2FD3" w:rsidP="003C2FD3">
      <w:r>
        <w:t xml:space="preserve">Q13 </w:t>
      </w:r>
      <w:r w:rsidR="003171D3">
        <w:t>T</w:t>
      </w:r>
      <w:r>
        <w:t>he operation of the Tables</w:t>
      </w:r>
    </w:p>
    <w:p w:rsidR="001C67F7" w:rsidRDefault="001C67F7" w:rsidP="00116FEF">
      <w:pPr>
        <w:pStyle w:val="ListParagraph"/>
        <w:numPr>
          <w:ilvl w:val="0"/>
          <w:numId w:val="15"/>
        </w:numPr>
      </w:pPr>
      <w:r>
        <w:t>The inclusion of additional definitions</w:t>
      </w:r>
    </w:p>
    <w:p w:rsidR="001C67F7" w:rsidRDefault="00116FEF" w:rsidP="00116FEF">
      <w:pPr>
        <w:pStyle w:val="ListParagraph"/>
        <w:numPr>
          <w:ilvl w:val="0"/>
          <w:numId w:val="15"/>
        </w:numPr>
      </w:pPr>
      <w:r>
        <w:t xml:space="preserve">Simplifications </w:t>
      </w:r>
      <w:r w:rsidR="00F95F1B">
        <w:t>to</w:t>
      </w:r>
      <w:r>
        <w:t xml:space="preserve"> sections of Part 2 – Rules for applying the Impairment Tables </w:t>
      </w:r>
    </w:p>
    <w:p w:rsidR="003A7EEC" w:rsidRDefault="003A7EEC" w:rsidP="00116FEF">
      <w:pPr>
        <w:pStyle w:val="ListParagraph"/>
        <w:numPr>
          <w:ilvl w:val="0"/>
          <w:numId w:val="15"/>
        </w:numPr>
      </w:pPr>
      <w:r>
        <w:t>Proposed changes to clarify Table introductions and descriptors</w:t>
      </w:r>
    </w:p>
    <w:p w:rsidR="003A7EEC" w:rsidRDefault="003A7EEC" w:rsidP="00116FEF">
      <w:pPr>
        <w:pStyle w:val="ListParagraph"/>
        <w:numPr>
          <w:ilvl w:val="0"/>
          <w:numId w:val="15"/>
        </w:numPr>
      </w:pPr>
      <w:r>
        <w:t>Additional guidance included in the introduction to all Tables</w:t>
      </w:r>
    </w:p>
    <w:p w:rsidR="003A7EEC" w:rsidRDefault="00982657" w:rsidP="00116FEF">
      <w:pPr>
        <w:pStyle w:val="ListParagraph"/>
        <w:numPr>
          <w:ilvl w:val="0"/>
          <w:numId w:val="15"/>
        </w:numPr>
      </w:pPr>
      <w:r>
        <w:t>Updates to references of assistive technology</w:t>
      </w:r>
    </w:p>
    <w:p w:rsidR="00982657" w:rsidRDefault="00982657" w:rsidP="00116FEF">
      <w:pPr>
        <w:pStyle w:val="ListParagraph"/>
        <w:numPr>
          <w:ilvl w:val="0"/>
          <w:numId w:val="15"/>
        </w:numPr>
      </w:pPr>
      <w:r>
        <w:t>Additional references to work related activities in examples</w:t>
      </w:r>
    </w:p>
    <w:p w:rsidR="003C2FD3" w:rsidRDefault="003C2FD3" w:rsidP="003C2FD3">
      <w:r>
        <w:t xml:space="preserve">Q14 </w:t>
      </w:r>
      <w:r w:rsidR="003171D3">
        <w:t>A</w:t>
      </w:r>
      <w:r>
        <w:t>lcohol, drug and other substance misuse</w:t>
      </w:r>
    </w:p>
    <w:p w:rsidR="00982657" w:rsidRDefault="00982657" w:rsidP="00982657">
      <w:pPr>
        <w:pStyle w:val="ListParagraph"/>
        <w:numPr>
          <w:ilvl w:val="0"/>
          <w:numId w:val="15"/>
        </w:numPr>
      </w:pPr>
      <w:r>
        <w:t>Proposed changes to Tables 5 and 6 to capture the functional impacts of</w:t>
      </w:r>
      <w:r w:rsidR="00712456">
        <w:t> </w:t>
      </w:r>
      <w:r>
        <w:t>alcohol, drug and other substance misuse as a result of the removal of the current Table 6 – Functioning related to Alcohol, Drug and Other Substance Use</w:t>
      </w:r>
    </w:p>
    <w:p w:rsidR="003C2FD3" w:rsidRDefault="003C2FD3" w:rsidP="003C2FD3">
      <w:r>
        <w:t xml:space="preserve">Q15 </w:t>
      </w:r>
      <w:r w:rsidR="003171D3">
        <w:t>Prescribed medication and treatment</w:t>
      </w:r>
    </w:p>
    <w:p w:rsidR="00982657" w:rsidRDefault="00982657" w:rsidP="00982657">
      <w:pPr>
        <w:pStyle w:val="ListParagraph"/>
        <w:numPr>
          <w:ilvl w:val="0"/>
          <w:numId w:val="15"/>
        </w:numPr>
      </w:pPr>
      <w:r>
        <w:t>Additional guidance to recognise the impacts of ongoing side effects from prescribed medication and treatment</w:t>
      </w:r>
    </w:p>
    <w:p w:rsidR="003171D3" w:rsidRDefault="003171D3" w:rsidP="003C2FD3">
      <w:r>
        <w:t>Q16 Pain</w:t>
      </w:r>
    </w:p>
    <w:p w:rsidR="00982657" w:rsidRDefault="00982657" w:rsidP="00982657">
      <w:pPr>
        <w:pStyle w:val="ListParagraph"/>
        <w:numPr>
          <w:ilvl w:val="0"/>
          <w:numId w:val="15"/>
        </w:numPr>
      </w:pPr>
      <w:r>
        <w:t>Changes to better represent the functional impact of pain</w:t>
      </w:r>
    </w:p>
    <w:p w:rsidR="00982657" w:rsidRDefault="00982657" w:rsidP="00982657">
      <w:pPr>
        <w:pStyle w:val="ListParagraph"/>
        <w:numPr>
          <w:ilvl w:val="0"/>
          <w:numId w:val="15"/>
        </w:numPr>
      </w:pPr>
      <w:r>
        <w:t>Additional examples of pain related conditions that may be assessed under relevant Tables</w:t>
      </w:r>
    </w:p>
    <w:p w:rsidR="003171D3" w:rsidRDefault="003171D3" w:rsidP="003171D3">
      <w:r>
        <w:t>Q17 Chronic illness</w:t>
      </w:r>
    </w:p>
    <w:p w:rsidR="00982657" w:rsidRDefault="00982657" w:rsidP="00982657">
      <w:pPr>
        <w:pStyle w:val="ListParagraph"/>
        <w:numPr>
          <w:ilvl w:val="0"/>
          <w:numId w:val="15"/>
        </w:numPr>
      </w:pPr>
      <w:r>
        <w:t>Additional examples of chronic illnesses that may be assessed under relevant Tables</w:t>
      </w:r>
    </w:p>
    <w:p w:rsidR="003171D3" w:rsidRDefault="003171D3" w:rsidP="003171D3">
      <w:r>
        <w:t>Q18 Renal conditions</w:t>
      </w:r>
    </w:p>
    <w:p w:rsidR="00982657" w:rsidRDefault="00982657" w:rsidP="00982657">
      <w:pPr>
        <w:pStyle w:val="ListParagraph"/>
        <w:numPr>
          <w:ilvl w:val="0"/>
          <w:numId w:val="15"/>
        </w:numPr>
      </w:pPr>
      <w:r>
        <w:t>Additional examples of renal conditions that may be assessed under relevant Tables</w:t>
      </w:r>
    </w:p>
    <w:p w:rsidR="003171D3" w:rsidRDefault="003171D3" w:rsidP="003171D3">
      <w:r>
        <w:t>Q19 Fatigue</w:t>
      </w:r>
    </w:p>
    <w:p w:rsidR="00982657" w:rsidRDefault="00982657" w:rsidP="00982657">
      <w:pPr>
        <w:pStyle w:val="ListParagraph"/>
        <w:numPr>
          <w:ilvl w:val="0"/>
          <w:numId w:val="15"/>
        </w:numPr>
      </w:pPr>
      <w:r>
        <w:t>Additional examples of fatigue related conditions that may be assessed under relevant Tables</w:t>
      </w:r>
    </w:p>
    <w:p w:rsidR="00982657" w:rsidRDefault="00982657" w:rsidP="00982657">
      <w:pPr>
        <w:pStyle w:val="ListParagraph"/>
        <w:numPr>
          <w:ilvl w:val="0"/>
          <w:numId w:val="15"/>
        </w:numPr>
      </w:pPr>
      <w:r>
        <w:t xml:space="preserve">Addition of a new personal care descriptor in Table 1 </w:t>
      </w:r>
    </w:p>
    <w:p w:rsidR="00982657" w:rsidRDefault="00982657" w:rsidP="00982657">
      <w:pPr>
        <w:pStyle w:val="ListParagraph"/>
        <w:numPr>
          <w:ilvl w:val="0"/>
          <w:numId w:val="15"/>
        </w:numPr>
      </w:pPr>
      <w:r>
        <w:t>Additional representation of the functional impact of fatigue related conditions</w:t>
      </w:r>
    </w:p>
    <w:p w:rsidR="003171D3" w:rsidRDefault="003171D3" w:rsidP="003171D3">
      <w:r>
        <w:t>Q20 Cancer</w:t>
      </w:r>
    </w:p>
    <w:p w:rsidR="00982657" w:rsidRDefault="0028447D" w:rsidP="0028447D">
      <w:pPr>
        <w:pStyle w:val="ListParagraph"/>
        <w:numPr>
          <w:ilvl w:val="0"/>
          <w:numId w:val="15"/>
        </w:numPr>
      </w:pPr>
      <w:r>
        <w:t>Additional examples of cancer and subsequent conditions that may be</w:t>
      </w:r>
      <w:r w:rsidR="00712456">
        <w:t> </w:t>
      </w:r>
      <w:r>
        <w:t>assessed under relevant Tables</w:t>
      </w:r>
    </w:p>
    <w:p w:rsidR="003171D3" w:rsidRDefault="003171D3" w:rsidP="003171D3">
      <w:r>
        <w:t>Q21 Medical evidence requirements</w:t>
      </w:r>
    </w:p>
    <w:p w:rsidR="0028447D" w:rsidRDefault="0028447D" w:rsidP="0028447D">
      <w:pPr>
        <w:pStyle w:val="ListParagraph"/>
        <w:numPr>
          <w:ilvl w:val="0"/>
          <w:numId w:val="15"/>
        </w:numPr>
      </w:pPr>
      <w:r>
        <w:t>Additional examples of evidence that may be provided in support of a claim</w:t>
      </w:r>
    </w:p>
    <w:p w:rsidR="0028447D" w:rsidRDefault="0028447D" w:rsidP="0028447D">
      <w:pPr>
        <w:pStyle w:val="ListParagraph"/>
        <w:numPr>
          <w:ilvl w:val="0"/>
          <w:numId w:val="15"/>
        </w:numPr>
      </w:pPr>
      <w:r>
        <w:t>Additional examples of professionals that may provide evidence in support of</w:t>
      </w:r>
      <w:r w:rsidR="00712456">
        <w:t> </w:t>
      </w:r>
      <w:r>
        <w:t>a claim</w:t>
      </w:r>
    </w:p>
    <w:p w:rsidR="003171D3" w:rsidRDefault="003171D3" w:rsidP="003171D3">
      <w:r>
        <w:t>Q22 Musculoskeletal and skin functions</w:t>
      </w:r>
    </w:p>
    <w:p w:rsidR="0028447D" w:rsidRDefault="0028447D" w:rsidP="00A61470">
      <w:pPr>
        <w:pStyle w:val="ListParagraph"/>
        <w:numPr>
          <w:ilvl w:val="0"/>
          <w:numId w:val="15"/>
        </w:numPr>
      </w:pPr>
      <w:r>
        <w:t>Addition of descriptors to capture shoulder function in Table 2</w:t>
      </w:r>
    </w:p>
    <w:p w:rsidR="0028447D" w:rsidRDefault="0028447D" w:rsidP="00A61470">
      <w:pPr>
        <w:pStyle w:val="ListParagraph"/>
        <w:numPr>
          <w:ilvl w:val="0"/>
          <w:numId w:val="15"/>
        </w:numPr>
      </w:pPr>
      <w:r>
        <w:t xml:space="preserve">Addition of descriptor to capture </w:t>
      </w:r>
      <w:r w:rsidR="00A61470">
        <w:t>the functional impact of the loss of a person’s dominant upper limb in Table 2</w:t>
      </w:r>
    </w:p>
    <w:p w:rsidR="00A61470" w:rsidRDefault="00A61470" w:rsidP="00A61470">
      <w:pPr>
        <w:pStyle w:val="ListParagraph"/>
        <w:numPr>
          <w:ilvl w:val="0"/>
          <w:numId w:val="15"/>
        </w:numPr>
      </w:pPr>
      <w:r>
        <w:t>Additional examples of skin conditions that may be assessed under relevant Tables</w:t>
      </w:r>
    </w:p>
    <w:p w:rsidR="00BF4F3C" w:rsidRDefault="00BF4F3C" w:rsidP="003171D3">
      <w:r>
        <w:t>Q23 Balance</w:t>
      </w:r>
    </w:p>
    <w:p w:rsidR="00A61470" w:rsidRDefault="00A61470" w:rsidP="00A61470">
      <w:pPr>
        <w:pStyle w:val="ListParagraph"/>
        <w:numPr>
          <w:ilvl w:val="0"/>
          <w:numId w:val="15"/>
        </w:numPr>
      </w:pPr>
      <w:r>
        <w:t>Additions to recognise the functional impacts of balance, dizziness and a</w:t>
      </w:r>
      <w:r w:rsidR="00712456">
        <w:t> </w:t>
      </w:r>
      <w:r>
        <w:t>person’s ability to stand</w:t>
      </w:r>
    </w:p>
    <w:p w:rsidR="00BF4F3C" w:rsidRDefault="00BF4F3C" w:rsidP="003171D3">
      <w:r>
        <w:t xml:space="preserve">Q24 Psychologists </w:t>
      </w:r>
    </w:p>
    <w:p w:rsidR="00A61470" w:rsidRDefault="00A61470" w:rsidP="00A61470">
      <w:pPr>
        <w:pStyle w:val="ListParagraph"/>
        <w:numPr>
          <w:ilvl w:val="0"/>
          <w:numId w:val="15"/>
        </w:numPr>
      </w:pPr>
      <w:r>
        <w:t>Addition of all registered psychologists ability to provide corroborating medical evidence in support of a person’s mental health condition for assessment under Table 5</w:t>
      </w:r>
    </w:p>
    <w:p w:rsidR="00BF4F3C" w:rsidRDefault="00BF4F3C" w:rsidP="003171D3">
      <w:r>
        <w:t>Q25 Mental Health</w:t>
      </w:r>
    </w:p>
    <w:p w:rsidR="00A61470" w:rsidRDefault="00A61470" w:rsidP="00A61470">
      <w:pPr>
        <w:pStyle w:val="ListParagraph"/>
        <w:numPr>
          <w:ilvl w:val="0"/>
          <w:numId w:val="15"/>
        </w:numPr>
      </w:pPr>
      <w:r>
        <w:t xml:space="preserve">Alignment of mental health descriptors with other recognised mental health assessment tools (including the </w:t>
      </w:r>
      <w:r w:rsidRPr="00A61470">
        <w:t>World Health Organization Disability Assessment Schedule –WHODAS, Diagnostic and Statistical Manual of</w:t>
      </w:r>
      <w:r w:rsidR="00712456">
        <w:t> </w:t>
      </w:r>
      <w:r w:rsidRPr="00A61470">
        <w:t>Mental Disorders – DSM, World Health Organization International Classification of Diseases - ICD)</w:t>
      </w:r>
    </w:p>
    <w:p w:rsidR="00BF4F3C" w:rsidRDefault="00BF4F3C" w:rsidP="003171D3">
      <w:r>
        <w:t xml:space="preserve">Q26 Neurodiversity </w:t>
      </w:r>
    </w:p>
    <w:p w:rsidR="00A61470" w:rsidRDefault="00A61470" w:rsidP="00A61470">
      <w:pPr>
        <w:pStyle w:val="ListParagraph"/>
        <w:numPr>
          <w:ilvl w:val="0"/>
          <w:numId w:val="15"/>
        </w:numPr>
      </w:pPr>
      <w:r>
        <w:t>Amendments to descriptors in relevant Tables to reflect neurodiverse conditions</w:t>
      </w:r>
    </w:p>
    <w:p w:rsidR="00A61470" w:rsidRDefault="00A61470" w:rsidP="00A61470">
      <w:pPr>
        <w:pStyle w:val="ListParagraph"/>
        <w:numPr>
          <w:ilvl w:val="0"/>
          <w:numId w:val="15"/>
        </w:numPr>
      </w:pPr>
      <w:r>
        <w:t>Addition of new social skills descriptor to Table 6 (this question is followed up</w:t>
      </w:r>
      <w:r w:rsidR="00712456">
        <w:t> </w:t>
      </w:r>
      <w:r>
        <w:t>by seeking a preferred approach to the proposed increase from a person having to meet one descriptor under Table 6, to having to meet at least two.</w:t>
      </w:r>
    </w:p>
    <w:p w:rsidR="00BF4F3C" w:rsidRDefault="00BF4F3C" w:rsidP="003171D3">
      <w:r>
        <w:t xml:space="preserve">Q27 Cultural appropriateness </w:t>
      </w:r>
    </w:p>
    <w:p w:rsidR="00BF4F3C" w:rsidRDefault="00BF4F3C" w:rsidP="003171D3">
      <w:r>
        <w:t>Each question will also provide a free text box to provide additional feedback, if</w:t>
      </w:r>
      <w:r w:rsidR="00712456">
        <w:t> </w:t>
      </w:r>
      <w:r>
        <w:t xml:space="preserve">applicable. </w:t>
      </w:r>
    </w:p>
    <w:p w:rsidR="00A61470" w:rsidRDefault="00A61470" w:rsidP="00A61470">
      <w:pPr>
        <w:pStyle w:val="ListParagraph"/>
        <w:numPr>
          <w:ilvl w:val="0"/>
          <w:numId w:val="15"/>
        </w:numPr>
      </w:pPr>
      <w:r>
        <w:t>Proposed changes to recognise the need for culturally appropriate assessments</w:t>
      </w:r>
    </w:p>
    <w:p w:rsidR="00BF4F3C" w:rsidRDefault="00BF4F3C" w:rsidP="003171D3"/>
    <w:p w:rsidR="00BF4F3C" w:rsidRDefault="00BF4F3C" w:rsidP="003171D3">
      <w:pPr>
        <w:rPr>
          <w:b/>
        </w:rPr>
      </w:pPr>
      <w:r w:rsidRPr="00BF4F3C">
        <w:rPr>
          <w:b/>
        </w:rPr>
        <w:t>Part 4 – Privacy and Publishing</w:t>
      </w:r>
    </w:p>
    <w:p w:rsidR="00BF4F3C" w:rsidRDefault="00BF4F3C" w:rsidP="003171D3">
      <w:r>
        <w:t xml:space="preserve">This section requires ALL respondents to acknowledge they have read the consultation Privacy Collection Notice, as well as: </w:t>
      </w:r>
    </w:p>
    <w:p w:rsidR="003C2FD3" w:rsidRPr="003C2FD3" w:rsidRDefault="00BF4F3C" w:rsidP="008448DA">
      <w:r>
        <w:t>Q28 Respondents must indicate if they authorise their feedback to be published, and if they choose to have their feedback remain anonymous</w:t>
      </w:r>
      <w:r w:rsidR="00D92DFC">
        <w:t>.</w:t>
      </w:r>
    </w:p>
    <w:sectPr w:rsidR="003C2FD3" w:rsidRPr="003C2FD3" w:rsidSect="00F47312">
      <w:pgSz w:w="11907" w:h="16840" w:code="9"/>
      <w:pgMar w:top="1134" w:right="1418" w:bottom="1418" w:left="1134"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5C6" w:rsidRDefault="008B25C6" w:rsidP="008F3023">
      <w:pPr>
        <w:spacing w:before="0" w:after="0" w:line="240" w:lineRule="auto"/>
      </w:pPr>
      <w:r>
        <w:separator/>
      </w:r>
    </w:p>
  </w:endnote>
  <w:endnote w:type="continuationSeparator" w:id="0">
    <w:p w:rsidR="008B25C6" w:rsidRDefault="008B25C6" w:rsidP="008F3023">
      <w:pPr>
        <w:spacing w:before="0" w:after="0" w:line="240" w:lineRule="auto"/>
      </w:pPr>
      <w:r>
        <w:continuationSeparator/>
      </w:r>
    </w:p>
  </w:endnote>
  <w:endnote w:type="continuationNotice" w:id="1">
    <w:p w:rsidR="008B25C6" w:rsidRDefault="008B25C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rsidR="00712456" w:rsidRDefault="00712456" w:rsidP="00D86E50">
        <w:pPr>
          <w:pStyle w:val="Footer"/>
          <w:jc w:val="center"/>
        </w:pPr>
        <w:r>
          <w:fldChar w:fldCharType="begin"/>
        </w:r>
        <w:r>
          <w:instrText xml:space="preserve"> PAGE   \* MERGEFORMAT </w:instrText>
        </w:r>
        <w:r>
          <w:fldChar w:fldCharType="separate"/>
        </w:r>
        <w:r w:rsidR="00F47312">
          <w:rPr>
            <w:noProof/>
          </w:rPr>
          <w:t>14</w:t>
        </w:r>
        <w:r>
          <w:rPr>
            <w:noProof/>
          </w:rPr>
          <w:fldChar w:fldCharType="end"/>
        </w:r>
      </w:p>
    </w:sdtContent>
  </w:sdt>
  <w:p w:rsidR="00712456" w:rsidRDefault="00712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56" w:rsidRDefault="00712456" w:rsidP="00B10EB1">
    <w:pPr>
      <w:pStyle w:val="Footer"/>
      <w:ind w:left="-1417"/>
    </w:pPr>
    <w:r>
      <w:rPr>
        <w:noProof/>
      </w:rPr>
      <w:drawing>
        <wp:inline distT="0" distB="0" distL="0" distR="0" wp14:anchorId="3E477018" wp14:editId="55A42A0D">
          <wp:extent cx="7518400" cy="5095499"/>
          <wp:effectExtent l="0" t="0" r="6350" b="0"/>
          <wp:docPr id="10" name="Picture 10"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652" b="-1"/>
                  <a:stretch/>
                </pic:blipFill>
                <pic:spPr bwMode="auto">
                  <a:xfrm>
                    <a:off x="0" y="0"/>
                    <a:ext cx="7519594" cy="509630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030084"/>
      <w:docPartObj>
        <w:docPartGallery w:val="Page Numbers (Bottom of Page)"/>
        <w:docPartUnique/>
      </w:docPartObj>
    </w:sdtPr>
    <w:sdtEndPr>
      <w:rPr>
        <w:noProof/>
      </w:rPr>
    </w:sdtEndPr>
    <w:sdtContent>
      <w:p w:rsidR="00F47312" w:rsidRDefault="00F47312" w:rsidP="00F47312">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712456" w:rsidRDefault="00712456" w:rsidP="00F47312">
    <w:pPr>
      <w:pStyle w:val="Footer"/>
      <w:ind w:left="-141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5C6" w:rsidRDefault="008B25C6" w:rsidP="008F3023">
      <w:pPr>
        <w:spacing w:before="0" w:after="0" w:line="240" w:lineRule="auto"/>
      </w:pPr>
      <w:r>
        <w:separator/>
      </w:r>
    </w:p>
  </w:footnote>
  <w:footnote w:type="continuationSeparator" w:id="0">
    <w:p w:rsidR="008B25C6" w:rsidRDefault="008B25C6" w:rsidP="008F3023">
      <w:pPr>
        <w:spacing w:before="0" w:after="0" w:line="240" w:lineRule="auto"/>
      </w:pPr>
      <w:r>
        <w:continuationSeparator/>
      </w:r>
    </w:p>
  </w:footnote>
  <w:footnote w:type="continuationNotice" w:id="1">
    <w:p w:rsidR="008B25C6" w:rsidRDefault="008B25C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56" w:rsidRDefault="00712456" w:rsidP="00F30908">
    <w:pPr>
      <w:ind w:left="-964"/>
    </w:pPr>
    <w:r>
      <w:rPr>
        <w:noProof/>
      </w:rPr>
      <w:drawing>
        <wp:inline distT="0" distB="0" distL="0" distR="0" wp14:anchorId="163B60C9" wp14:editId="7EFCAB60">
          <wp:extent cx="3236400" cy="936000"/>
          <wp:effectExtent l="0" t="0" r="2540" b="0"/>
          <wp:docPr id="9" name="Picture 9"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56" w:rsidRDefault="00712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56" w:rsidRPr="0084227C" w:rsidRDefault="00712456" w:rsidP="0084227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56" w:rsidRDefault="00712456"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8070E9"/>
    <w:multiLevelType w:val="hybridMultilevel"/>
    <w:tmpl w:val="DED07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B60FED"/>
    <w:multiLevelType w:val="hybridMultilevel"/>
    <w:tmpl w:val="1AA0B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801F87"/>
    <w:multiLevelType w:val="hybridMultilevel"/>
    <w:tmpl w:val="DFA2D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DC68B8"/>
    <w:multiLevelType w:val="hybridMultilevel"/>
    <w:tmpl w:val="7208F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12170D"/>
    <w:multiLevelType w:val="hybridMultilevel"/>
    <w:tmpl w:val="53D2F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EC128B"/>
    <w:multiLevelType w:val="hybridMultilevel"/>
    <w:tmpl w:val="9D566C60"/>
    <w:lvl w:ilvl="0" w:tplc="3D72BC26">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823FFD"/>
    <w:multiLevelType w:val="hybridMultilevel"/>
    <w:tmpl w:val="9B989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03623B"/>
    <w:multiLevelType w:val="hybridMultilevel"/>
    <w:tmpl w:val="7ADEF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5E3C11"/>
    <w:multiLevelType w:val="hybridMultilevel"/>
    <w:tmpl w:val="80886ED8"/>
    <w:lvl w:ilvl="0" w:tplc="05A28DE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6628D9"/>
    <w:multiLevelType w:val="hybridMultilevel"/>
    <w:tmpl w:val="C4DA8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790D26"/>
    <w:multiLevelType w:val="hybridMultilevel"/>
    <w:tmpl w:val="397A6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4A0266"/>
    <w:multiLevelType w:val="hybridMultilevel"/>
    <w:tmpl w:val="07686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A3518D"/>
    <w:multiLevelType w:val="hybridMultilevel"/>
    <w:tmpl w:val="6C045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12"/>
  </w:num>
  <w:num w:numId="6">
    <w:abstractNumId w:val="2"/>
  </w:num>
  <w:num w:numId="7">
    <w:abstractNumId w:val="3"/>
  </w:num>
  <w:num w:numId="8">
    <w:abstractNumId w:val="5"/>
  </w:num>
  <w:num w:numId="9">
    <w:abstractNumId w:val="14"/>
  </w:num>
  <w:num w:numId="10">
    <w:abstractNumId w:val="4"/>
  </w:num>
  <w:num w:numId="11">
    <w:abstractNumId w:val="11"/>
  </w:num>
  <w:num w:numId="12">
    <w:abstractNumId w:val="9"/>
  </w:num>
  <w:num w:numId="13">
    <w:abstractNumId w:val="13"/>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81"/>
    <w:rsid w:val="000140B8"/>
    <w:rsid w:val="000165F8"/>
    <w:rsid w:val="00040EDB"/>
    <w:rsid w:val="000468D9"/>
    <w:rsid w:val="00053C7A"/>
    <w:rsid w:val="00067EA2"/>
    <w:rsid w:val="00077329"/>
    <w:rsid w:val="00081610"/>
    <w:rsid w:val="00092427"/>
    <w:rsid w:val="00096973"/>
    <w:rsid w:val="000A0ADB"/>
    <w:rsid w:val="000A79D2"/>
    <w:rsid w:val="000B3871"/>
    <w:rsid w:val="000C73DA"/>
    <w:rsid w:val="000C7F50"/>
    <w:rsid w:val="000D56B7"/>
    <w:rsid w:val="000E3620"/>
    <w:rsid w:val="000E3C0F"/>
    <w:rsid w:val="000F0921"/>
    <w:rsid w:val="000F2F93"/>
    <w:rsid w:val="000F75FC"/>
    <w:rsid w:val="00103336"/>
    <w:rsid w:val="0010484E"/>
    <w:rsid w:val="0011122D"/>
    <w:rsid w:val="00116FEF"/>
    <w:rsid w:val="00120AEC"/>
    <w:rsid w:val="00124B1D"/>
    <w:rsid w:val="00125A96"/>
    <w:rsid w:val="001344FB"/>
    <w:rsid w:val="001510D7"/>
    <w:rsid w:val="00164580"/>
    <w:rsid w:val="00166394"/>
    <w:rsid w:val="001810B8"/>
    <w:rsid w:val="001821E0"/>
    <w:rsid w:val="001904B4"/>
    <w:rsid w:val="00190831"/>
    <w:rsid w:val="001A6CD6"/>
    <w:rsid w:val="001A7461"/>
    <w:rsid w:val="001B3DFB"/>
    <w:rsid w:val="001C3EAD"/>
    <w:rsid w:val="001C67F7"/>
    <w:rsid w:val="001C7129"/>
    <w:rsid w:val="001D42AE"/>
    <w:rsid w:val="001D53AD"/>
    <w:rsid w:val="001E630D"/>
    <w:rsid w:val="001F305F"/>
    <w:rsid w:val="001F6021"/>
    <w:rsid w:val="001F61F9"/>
    <w:rsid w:val="002249D8"/>
    <w:rsid w:val="00225A5C"/>
    <w:rsid w:val="00231AF5"/>
    <w:rsid w:val="002346B5"/>
    <w:rsid w:val="00237B3F"/>
    <w:rsid w:val="00243EEB"/>
    <w:rsid w:val="00244B5C"/>
    <w:rsid w:val="002521B5"/>
    <w:rsid w:val="00274DC6"/>
    <w:rsid w:val="00281DFB"/>
    <w:rsid w:val="0028447D"/>
    <w:rsid w:val="002A135A"/>
    <w:rsid w:val="002A28B3"/>
    <w:rsid w:val="002B2F2C"/>
    <w:rsid w:val="002B3CC6"/>
    <w:rsid w:val="002C0B26"/>
    <w:rsid w:val="002C15B0"/>
    <w:rsid w:val="002C2B42"/>
    <w:rsid w:val="002C4D68"/>
    <w:rsid w:val="002D1EC1"/>
    <w:rsid w:val="002E6B67"/>
    <w:rsid w:val="002F0519"/>
    <w:rsid w:val="002F6D8D"/>
    <w:rsid w:val="00302614"/>
    <w:rsid w:val="00302EE7"/>
    <w:rsid w:val="00304096"/>
    <w:rsid w:val="00311FC7"/>
    <w:rsid w:val="00312F59"/>
    <w:rsid w:val="003171D3"/>
    <w:rsid w:val="00323228"/>
    <w:rsid w:val="00327572"/>
    <w:rsid w:val="00335A14"/>
    <w:rsid w:val="00337926"/>
    <w:rsid w:val="00347447"/>
    <w:rsid w:val="00361497"/>
    <w:rsid w:val="00363179"/>
    <w:rsid w:val="00363F67"/>
    <w:rsid w:val="00366B5F"/>
    <w:rsid w:val="00372DE3"/>
    <w:rsid w:val="0038044C"/>
    <w:rsid w:val="00382362"/>
    <w:rsid w:val="00386145"/>
    <w:rsid w:val="00390E2E"/>
    <w:rsid w:val="00391F17"/>
    <w:rsid w:val="003968F3"/>
    <w:rsid w:val="00397582"/>
    <w:rsid w:val="003A29B4"/>
    <w:rsid w:val="003A70C3"/>
    <w:rsid w:val="003A7EEC"/>
    <w:rsid w:val="003B0D19"/>
    <w:rsid w:val="003B1738"/>
    <w:rsid w:val="003B2BB8"/>
    <w:rsid w:val="003B36EC"/>
    <w:rsid w:val="003B6ADF"/>
    <w:rsid w:val="003C2FD3"/>
    <w:rsid w:val="003C6A25"/>
    <w:rsid w:val="003D15AD"/>
    <w:rsid w:val="003D2328"/>
    <w:rsid w:val="003D3343"/>
    <w:rsid w:val="003D34FF"/>
    <w:rsid w:val="003E2B62"/>
    <w:rsid w:val="003E4EAB"/>
    <w:rsid w:val="003E5FE8"/>
    <w:rsid w:val="003F2C3D"/>
    <w:rsid w:val="004007B5"/>
    <w:rsid w:val="00403055"/>
    <w:rsid w:val="004116A0"/>
    <w:rsid w:val="00412A68"/>
    <w:rsid w:val="00415B6C"/>
    <w:rsid w:val="004243F2"/>
    <w:rsid w:val="004264E6"/>
    <w:rsid w:val="0043353B"/>
    <w:rsid w:val="004354E6"/>
    <w:rsid w:val="00440CB8"/>
    <w:rsid w:val="00441775"/>
    <w:rsid w:val="0044275B"/>
    <w:rsid w:val="0044749C"/>
    <w:rsid w:val="0045413D"/>
    <w:rsid w:val="00454DC0"/>
    <w:rsid w:val="00466798"/>
    <w:rsid w:val="00471456"/>
    <w:rsid w:val="004842D8"/>
    <w:rsid w:val="00484AF9"/>
    <w:rsid w:val="00485DA8"/>
    <w:rsid w:val="0048779D"/>
    <w:rsid w:val="004A49A0"/>
    <w:rsid w:val="004B54CA"/>
    <w:rsid w:val="004B7C62"/>
    <w:rsid w:val="004C5712"/>
    <w:rsid w:val="004D5220"/>
    <w:rsid w:val="004D71C8"/>
    <w:rsid w:val="004E546B"/>
    <w:rsid w:val="004E5CBF"/>
    <w:rsid w:val="004F77F4"/>
    <w:rsid w:val="005005A3"/>
    <w:rsid w:val="00506DA0"/>
    <w:rsid w:val="005156C7"/>
    <w:rsid w:val="00517AE4"/>
    <w:rsid w:val="005312DA"/>
    <w:rsid w:val="0054713E"/>
    <w:rsid w:val="00551ACD"/>
    <w:rsid w:val="00553BC6"/>
    <w:rsid w:val="005543A8"/>
    <w:rsid w:val="00567053"/>
    <w:rsid w:val="0057493F"/>
    <w:rsid w:val="00580E07"/>
    <w:rsid w:val="00584FC1"/>
    <w:rsid w:val="00586246"/>
    <w:rsid w:val="005877DC"/>
    <w:rsid w:val="00597852"/>
    <w:rsid w:val="005A2FB5"/>
    <w:rsid w:val="005A5059"/>
    <w:rsid w:val="005B68F8"/>
    <w:rsid w:val="005C066E"/>
    <w:rsid w:val="005C3AA9"/>
    <w:rsid w:val="005C4156"/>
    <w:rsid w:val="005D1A2F"/>
    <w:rsid w:val="005E1FFB"/>
    <w:rsid w:val="005E3657"/>
    <w:rsid w:val="005E5D0F"/>
    <w:rsid w:val="005E7B5A"/>
    <w:rsid w:val="005F3B1F"/>
    <w:rsid w:val="005F4192"/>
    <w:rsid w:val="006040FD"/>
    <w:rsid w:val="0060593B"/>
    <w:rsid w:val="006317BE"/>
    <w:rsid w:val="00646AE5"/>
    <w:rsid w:val="00654ED5"/>
    <w:rsid w:val="00662B11"/>
    <w:rsid w:val="006703C3"/>
    <w:rsid w:val="00675A41"/>
    <w:rsid w:val="00680892"/>
    <w:rsid w:val="00680B40"/>
    <w:rsid w:val="006826C4"/>
    <w:rsid w:val="00697FD3"/>
    <w:rsid w:val="006A057E"/>
    <w:rsid w:val="006A4CE7"/>
    <w:rsid w:val="006B0E34"/>
    <w:rsid w:val="006B2D84"/>
    <w:rsid w:val="006B7237"/>
    <w:rsid w:val="006C0FDC"/>
    <w:rsid w:val="006C3AE2"/>
    <w:rsid w:val="006D2DA3"/>
    <w:rsid w:val="006E675F"/>
    <w:rsid w:val="006F6FCD"/>
    <w:rsid w:val="00706158"/>
    <w:rsid w:val="007065F3"/>
    <w:rsid w:val="00712456"/>
    <w:rsid w:val="00722C42"/>
    <w:rsid w:val="0072506A"/>
    <w:rsid w:val="00725B66"/>
    <w:rsid w:val="0073320E"/>
    <w:rsid w:val="0073357A"/>
    <w:rsid w:val="00740B55"/>
    <w:rsid w:val="0074415F"/>
    <w:rsid w:val="00744753"/>
    <w:rsid w:val="00745B28"/>
    <w:rsid w:val="00746A2C"/>
    <w:rsid w:val="00746F90"/>
    <w:rsid w:val="007471FF"/>
    <w:rsid w:val="00747893"/>
    <w:rsid w:val="00751561"/>
    <w:rsid w:val="007529AF"/>
    <w:rsid w:val="0075332E"/>
    <w:rsid w:val="00761ED7"/>
    <w:rsid w:val="007630AD"/>
    <w:rsid w:val="00773F7B"/>
    <w:rsid w:val="00784802"/>
    <w:rsid w:val="00785261"/>
    <w:rsid w:val="00787490"/>
    <w:rsid w:val="007A383C"/>
    <w:rsid w:val="007B0256"/>
    <w:rsid w:val="007B0921"/>
    <w:rsid w:val="007B2BC4"/>
    <w:rsid w:val="007B6BBB"/>
    <w:rsid w:val="007C72BA"/>
    <w:rsid w:val="007E3959"/>
    <w:rsid w:val="007E3B8B"/>
    <w:rsid w:val="007E5371"/>
    <w:rsid w:val="007F1DD7"/>
    <w:rsid w:val="008106A5"/>
    <w:rsid w:val="00810E2B"/>
    <w:rsid w:val="00821EC5"/>
    <w:rsid w:val="00831981"/>
    <w:rsid w:val="008326CC"/>
    <w:rsid w:val="0084227C"/>
    <w:rsid w:val="0084291A"/>
    <w:rsid w:val="008448DA"/>
    <w:rsid w:val="00847898"/>
    <w:rsid w:val="00854C6D"/>
    <w:rsid w:val="008565DF"/>
    <w:rsid w:val="0085710F"/>
    <w:rsid w:val="008650A9"/>
    <w:rsid w:val="008729A5"/>
    <w:rsid w:val="00876CA6"/>
    <w:rsid w:val="00877018"/>
    <w:rsid w:val="00882C6B"/>
    <w:rsid w:val="0088730F"/>
    <w:rsid w:val="008916D6"/>
    <w:rsid w:val="008B25C6"/>
    <w:rsid w:val="008B3551"/>
    <w:rsid w:val="008C598B"/>
    <w:rsid w:val="008C6695"/>
    <w:rsid w:val="008D14E4"/>
    <w:rsid w:val="008E4D58"/>
    <w:rsid w:val="008F3023"/>
    <w:rsid w:val="00906682"/>
    <w:rsid w:val="009225F0"/>
    <w:rsid w:val="009325DB"/>
    <w:rsid w:val="00935438"/>
    <w:rsid w:val="00942547"/>
    <w:rsid w:val="0094563F"/>
    <w:rsid w:val="0094762F"/>
    <w:rsid w:val="009533E0"/>
    <w:rsid w:val="00955BB4"/>
    <w:rsid w:val="00965A79"/>
    <w:rsid w:val="00967CAA"/>
    <w:rsid w:val="0098143F"/>
    <w:rsid w:val="00982657"/>
    <w:rsid w:val="00982D71"/>
    <w:rsid w:val="00983296"/>
    <w:rsid w:val="00984489"/>
    <w:rsid w:val="009871F3"/>
    <w:rsid w:val="00992FEF"/>
    <w:rsid w:val="009B7B83"/>
    <w:rsid w:val="009C6BC2"/>
    <w:rsid w:val="009D3CCB"/>
    <w:rsid w:val="009E4A79"/>
    <w:rsid w:val="009F1956"/>
    <w:rsid w:val="009F49F2"/>
    <w:rsid w:val="00A00839"/>
    <w:rsid w:val="00A13549"/>
    <w:rsid w:val="00A218B9"/>
    <w:rsid w:val="00A26AD6"/>
    <w:rsid w:val="00A31024"/>
    <w:rsid w:val="00A43E66"/>
    <w:rsid w:val="00A4462B"/>
    <w:rsid w:val="00A462DE"/>
    <w:rsid w:val="00A477F5"/>
    <w:rsid w:val="00A53E15"/>
    <w:rsid w:val="00A56B82"/>
    <w:rsid w:val="00A602DE"/>
    <w:rsid w:val="00A61470"/>
    <w:rsid w:val="00A62051"/>
    <w:rsid w:val="00A65420"/>
    <w:rsid w:val="00A65B1B"/>
    <w:rsid w:val="00A74769"/>
    <w:rsid w:val="00A75657"/>
    <w:rsid w:val="00AA4805"/>
    <w:rsid w:val="00AA6E8B"/>
    <w:rsid w:val="00AA7226"/>
    <w:rsid w:val="00AD475A"/>
    <w:rsid w:val="00AE4BFB"/>
    <w:rsid w:val="00B01995"/>
    <w:rsid w:val="00B03DED"/>
    <w:rsid w:val="00B10EB1"/>
    <w:rsid w:val="00B151DF"/>
    <w:rsid w:val="00B170B3"/>
    <w:rsid w:val="00B25125"/>
    <w:rsid w:val="00B26541"/>
    <w:rsid w:val="00B34903"/>
    <w:rsid w:val="00B454CA"/>
    <w:rsid w:val="00B469A1"/>
    <w:rsid w:val="00B4786C"/>
    <w:rsid w:val="00B51744"/>
    <w:rsid w:val="00B5636A"/>
    <w:rsid w:val="00B6072D"/>
    <w:rsid w:val="00B62C91"/>
    <w:rsid w:val="00B71C52"/>
    <w:rsid w:val="00B8408B"/>
    <w:rsid w:val="00BA2DB9"/>
    <w:rsid w:val="00BA6A09"/>
    <w:rsid w:val="00BA77EF"/>
    <w:rsid w:val="00BA7E9F"/>
    <w:rsid w:val="00BB03A8"/>
    <w:rsid w:val="00BB46F6"/>
    <w:rsid w:val="00BC08BE"/>
    <w:rsid w:val="00BC5181"/>
    <w:rsid w:val="00BD156C"/>
    <w:rsid w:val="00BD18F3"/>
    <w:rsid w:val="00BD3B57"/>
    <w:rsid w:val="00BE7148"/>
    <w:rsid w:val="00BF3122"/>
    <w:rsid w:val="00BF4033"/>
    <w:rsid w:val="00BF4F3C"/>
    <w:rsid w:val="00C01A8A"/>
    <w:rsid w:val="00C027B8"/>
    <w:rsid w:val="00C34B81"/>
    <w:rsid w:val="00C43135"/>
    <w:rsid w:val="00C44F10"/>
    <w:rsid w:val="00C57001"/>
    <w:rsid w:val="00C57564"/>
    <w:rsid w:val="00C60F5C"/>
    <w:rsid w:val="00C64ED7"/>
    <w:rsid w:val="00C7150C"/>
    <w:rsid w:val="00C71D23"/>
    <w:rsid w:val="00C76B3D"/>
    <w:rsid w:val="00C83D78"/>
    <w:rsid w:val="00CA5D88"/>
    <w:rsid w:val="00CB469F"/>
    <w:rsid w:val="00CB718C"/>
    <w:rsid w:val="00CC1DAC"/>
    <w:rsid w:val="00CD363E"/>
    <w:rsid w:val="00CE1CB4"/>
    <w:rsid w:val="00CE721A"/>
    <w:rsid w:val="00CF65FA"/>
    <w:rsid w:val="00CF6758"/>
    <w:rsid w:val="00D02033"/>
    <w:rsid w:val="00D127FA"/>
    <w:rsid w:val="00D17BD4"/>
    <w:rsid w:val="00D222D2"/>
    <w:rsid w:val="00D22A8A"/>
    <w:rsid w:val="00D241FC"/>
    <w:rsid w:val="00D30EAA"/>
    <w:rsid w:val="00D3488D"/>
    <w:rsid w:val="00D413AB"/>
    <w:rsid w:val="00D47ACA"/>
    <w:rsid w:val="00D66EFF"/>
    <w:rsid w:val="00D67C2C"/>
    <w:rsid w:val="00D7097E"/>
    <w:rsid w:val="00D71C54"/>
    <w:rsid w:val="00D772D2"/>
    <w:rsid w:val="00D77675"/>
    <w:rsid w:val="00D86E50"/>
    <w:rsid w:val="00D90D3C"/>
    <w:rsid w:val="00D918BB"/>
    <w:rsid w:val="00D92DFC"/>
    <w:rsid w:val="00D9399C"/>
    <w:rsid w:val="00D956C9"/>
    <w:rsid w:val="00DA21E5"/>
    <w:rsid w:val="00DB33E4"/>
    <w:rsid w:val="00DB52C1"/>
    <w:rsid w:val="00DB7CC1"/>
    <w:rsid w:val="00DC1248"/>
    <w:rsid w:val="00DC2453"/>
    <w:rsid w:val="00DC61FC"/>
    <w:rsid w:val="00DE31EA"/>
    <w:rsid w:val="00DF5083"/>
    <w:rsid w:val="00DF53AA"/>
    <w:rsid w:val="00E102E7"/>
    <w:rsid w:val="00E21683"/>
    <w:rsid w:val="00E266AE"/>
    <w:rsid w:val="00E30C3C"/>
    <w:rsid w:val="00E344A2"/>
    <w:rsid w:val="00E3659A"/>
    <w:rsid w:val="00E54E28"/>
    <w:rsid w:val="00E708BB"/>
    <w:rsid w:val="00E723AB"/>
    <w:rsid w:val="00E77237"/>
    <w:rsid w:val="00E85222"/>
    <w:rsid w:val="00E916A8"/>
    <w:rsid w:val="00EA610A"/>
    <w:rsid w:val="00EA6423"/>
    <w:rsid w:val="00EA66F0"/>
    <w:rsid w:val="00EA7458"/>
    <w:rsid w:val="00EB2384"/>
    <w:rsid w:val="00EB4883"/>
    <w:rsid w:val="00ED4DA3"/>
    <w:rsid w:val="00ED5356"/>
    <w:rsid w:val="00ED55A3"/>
    <w:rsid w:val="00ED7E25"/>
    <w:rsid w:val="00EE3834"/>
    <w:rsid w:val="00EE60FE"/>
    <w:rsid w:val="00F04425"/>
    <w:rsid w:val="00F26F15"/>
    <w:rsid w:val="00F30908"/>
    <w:rsid w:val="00F32AFB"/>
    <w:rsid w:val="00F34C20"/>
    <w:rsid w:val="00F43B0C"/>
    <w:rsid w:val="00F47312"/>
    <w:rsid w:val="00F50F3E"/>
    <w:rsid w:val="00F61A4A"/>
    <w:rsid w:val="00F673A6"/>
    <w:rsid w:val="00F7139A"/>
    <w:rsid w:val="00F85669"/>
    <w:rsid w:val="00F95F1B"/>
    <w:rsid w:val="00F960B8"/>
    <w:rsid w:val="00FA1B85"/>
    <w:rsid w:val="00FB12E7"/>
    <w:rsid w:val="00FB42C6"/>
    <w:rsid w:val="00FB788C"/>
    <w:rsid w:val="00FC143A"/>
    <w:rsid w:val="00FC2880"/>
    <w:rsid w:val="00FC2C43"/>
    <w:rsid w:val="00FC5EB4"/>
    <w:rsid w:val="00FC71E3"/>
    <w:rsid w:val="00FD0346"/>
    <w:rsid w:val="00FD7EC1"/>
    <w:rsid w:val="00FE5373"/>
    <w:rsid w:val="00FF2117"/>
    <w:rsid w:val="00FF2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DEC25"/>
  <w15:docId w15:val="{B93E74F4-8802-45AD-8C56-EA7F860B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551ACD"/>
    <w:rPr>
      <w:sz w:val="16"/>
      <w:szCs w:val="16"/>
    </w:rPr>
  </w:style>
  <w:style w:type="paragraph" w:styleId="CommentText">
    <w:name w:val="annotation text"/>
    <w:basedOn w:val="Normal"/>
    <w:link w:val="CommentTextChar"/>
    <w:uiPriority w:val="99"/>
    <w:unhideWhenUsed/>
    <w:rsid w:val="00551ACD"/>
    <w:pPr>
      <w:spacing w:line="240" w:lineRule="auto"/>
    </w:pPr>
    <w:rPr>
      <w:sz w:val="20"/>
      <w:szCs w:val="20"/>
    </w:rPr>
  </w:style>
  <w:style w:type="character" w:customStyle="1" w:styleId="CommentTextChar">
    <w:name w:val="Comment Text Char"/>
    <w:basedOn w:val="DefaultParagraphFont"/>
    <w:link w:val="CommentText"/>
    <w:uiPriority w:val="99"/>
    <w:rsid w:val="00551ACD"/>
    <w:rPr>
      <w:rFonts w:ascii="Arial" w:eastAsia="Times New Roman" w:hAnsi="Arial" w:cs="Times New Roman"/>
      <w:spacing w:val="4"/>
      <w:sz w:val="20"/>
      <w:szCs w:val="20"/>
      <w:lang w:eastAsia="en-AU"/>
    </w:rPr>
  </w:style>
  <w:style w:type="character" w:styleId="FollowedHyperlink">
    <w:name w:val="FollowedHyperlink"/>
    <w:basedOn w:val="DefaultParagraphFont"/>
    <w:uiPriority w:val="99"/>
    <w:semiHidden/>
    <w:unhideWhenUsed/>
    <w:rsid w:val="002249D8"/>
    <w:rPr>
      <w:color w:val="000000" w:themeColor="followedHyperlink"/>
      <w:u w:val="single"/>
    </w:rPr>
  </w:style>
  <w:style w:type="paragraph" w:styleId="CommentSubject">
    <w:name w:val="annotation subject"/>
    <w:basedOn w:val="CommentText"/>
    <w:next w:val="CommentText"/>
    <w:link w:val="CommentSubjectChar"/>
    <w:uiPriority w:val="99"/>
    <w:semiHidden/>
    <w:unhideWhenUsed/>
    <w:rsid w:val="007630AD"/>
    <w:rPr>
      <w:b/>
      <w:bCs/>
    </w:rPr>
  </w:style>
  <w:style w:type="character" w:customStyle="1" w:styleId="CommentSubjectChar">
    <w:name w:val="Comment Subject Char"/>
    <w:basedOn w:val="CommentTextChar"/>
    <w:link w:val="CommentSubject"/>
    <w:uiPriority w:val="99"/>
    <w:semiHidden/>
    <w:rsid w:val="007630AD"/>
    <w:rPr>
      <w:rFonts w:ascii="Arial" w:eastAsia="Times New Roman" w:hAnsi="Arial" w:cs="Times New Roman"/>
      <w:b/>
      <w:bCs/>
      <w:spacing w:val="4"/>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47054999">
      <w:bodyDiv w:val="1"/>
      <w:marLeft w:val="0"/>
      <w:marRight w:val="0"/>
      <w:marTop w:val="0"/>
      <w:marBottom w:val="0"/>
      <w:divBdr>
        <w:top w:val="none" w:sz="0" w:space="0" w:color="auto"/>
        <w:left w:val="none" w:sz="0" w:space="0" w:color="auto"/>
        <w:bottom w:val="none" w:sz="0" w:space="0" w:color="auto"/>
        <w:right w:val="none" w:sz="0" w:space="0" w:color="auto"/>
      </w:divBdr>
    </w:div>
    <w:div w:id="165690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engage.ds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gage.ds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7A60CB24-F506-41E9-AEAF-54F45F2DCE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BC885BB9A0F3B46BFF9701F9E57EEB4" ma:contentTypeVersion="" ma:contentTypeDescription="PDMS Document Site Content Type" ma:contentTypeScope="" ma:versionID="757bbd921a0c052a8699627e476ff781">
  <xsd:schema xmlns:xsd="http://www.w3.org/2001/XMLSchema" xmlns:xs="http://www.w3.org/2001/XMLSchema" xmlns:p="http://schemas.microsoft.com/office/2006/metadata/properties" xmlns:ns2="7A60CB24-F506-41E9-AEAF-54F45F2DCEAD" targetNamespace="http://schemas.microsoft.com/office/2006/metadata/properties" ma:root="true" ma:fieldsID="60ae4fae5d78be9c5de34ffe073ad772" ns2:_="">
    <xsd:import namespace="7A60CB24-F506-41E9-AEAF-54F45F2DCEA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0CB24-F506-41E9-AEAF-54F45F2DCEA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83F8F-940F-45D8-AE50-3A6F0B59A8DA}">
  <ds:schemaRefs>
    <ds:schemaRef ds:uri="http://schemas.microsoft.com/office/2006/metadata/properties"/>
    <ds:schemaRef ds:uri="http://schemas.microsoft.com/office/infopath/2007/PartnerControls"/>
    <ds:schemaRef ds:uri="7A60CB24-F506-41E9-AEAF-54F45F2DCEAD"/>
  </ds:schemaRefs>
</ds:datastoreItem>
</file>

<file path=customXml/itemProps2.xml><?xml version="1.0" encoding="utf-8"?>
<ds:datastoreItem xmlns:ds="http://schemas.openxmlformats.org/officeDocument/2006/customXml" ds:itemID="{17FA2DDF-7AA3-4376-9572-5677C332F536}">
  <ds:schemaRefs>
    <ds:schemaRef ds:uri="http://schemas.microsoft.com/sharepoint/v3/contenttype/forms"/>
  </ds:schemaRefs>
</ds:datastoreItem>
</file>

<file path=customXml/itemProps3.xml><?xml version="1.0" encoding="utf-8"?>
<ds:datastoreItem xmlns:ds="http://schemas.openxmlformats.org/officeDocument/2006/customXml" ds:itemID="{B22D1566-3148-4A87-B39D-831CBC8F8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0CB24-F506-41E9-AEAF-54F45F2DC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323B64-968B-4F5A-81C1-F38FB6FC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Template>
  <TotalTime>4</TotalTime>
  <Pages>1</Pages>
  <Words>6428</Words>
  <Characters>35548</Characters>
  <Application>Microsoft Office Word</Application>
  <DocSecurity>0</DocSecurity>
  <Lines>935</Lines>
  <Paragraphs>423</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41553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MORRIS, Sara</dc:creator>
  <cp:keywords>[SEC=OFFICIAL]</cp:keywords>
  <cp:lastModifiedBy>MORRIS, Sara</cp:lastModifiedBy>
  <cp:revision>2</cp:revision>
  <cp:lastPrinted>2014-10-23T23:51:00Z</cp:lastPrinted>
  <dcterms:created xsi:type="dcterms:W3CDTF">2022-09-29T02:21:00Z</dcterms:created>
  <dcterms:modified xsi:type="dcterms:W3CDTF">2022-09-29T02:21:00Z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2BED012017C0470484BD47DC11C09116</vt:lpwstr>
  </property>
  <property fmtid="{D5CDD505-2E9C-101B-9397-08002B2CF9AE}" pid="9" name="PM_ProtectiveMarkingValue_Footer">
    <vt:lpwstr>OFFICIAL</vt:lpwstr>
  </property>
  <property fmtid="{D5CDD505-2E9C-101B-9397-08002B2CF9AE}" pid="10" name="PM_Originator_Hash_SHA1">
    <vt:lpwstr>82E4E4B4C68209D7455C203C405BBE769754C263</vt:lpwstr>
  </property>
  <property fmtid="{D5CDD505-2E9C-101B-9397-08002B2CF9AE}" pid="11" name="PM_OriginationTimeStamp">
    <vt:lpwstr>2022-09-29T02:20:50Z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4C2676D48AE1A5188363DC6F9B121E6F</vt:lpwstr>
  </property>
  <property fmtid="{D5CDD505-2E9C-101B-9397-08002B2CF9AE}" pid="21" name="PM_Hash_Salt">
    <vt:lpwstr>1756402FC0E3D1A47CC92CA4818E236C</vt:lpwstr>
  </property>
  <property fmtid="{D5CDD505-2E9C-101B-9397-08002B2CF9AE}" pid="22" name="PM_Hash_SHA1">
    <vt:lpwstr>F132F05149AF801607535E80AB1787678CD262AF</vt:lpwstr>
  </property>
  <property fmtid="{D5CDD505-2E9C-101B-9397-08002B2CF9AE}" pid="23" name="PM_OriginatorUserAccountName_SHA256">
    <vt:lpwstr>DC7F2E6CAC91EB531299EBFDB192B276DDB36AE96F9F04E224C655FD27CDFC96</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0x010100266966F133664895A6EE3632470D45F5005BC885BB9A0F3B46BFF9701F9E57EEB4</vt:lpwstr>
  </property>
</Properties>
</file>