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553E" w14:textId="1DC49591" w:rsidR="00811C6B" w:rsidRPr="00F65B77" w:rsidRDefault="009A637E">
      <w:pPr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hAnsiTheme="minorHAnsi" w:cstheme="minorHAnsi"/>
          <w:sz w:val="22"/>
          <w:szCs w:val="22"/>
        </w:rPr>
        <w:t>2</w:t>
      </w:r>
      <w:r w:rsidR="001B1FEA">
        <w:rPr>
          <w:rFonts w:asciiTheme="minorHAnsi" w:hAnsiTheme="minorHAnsi" w:cstheme="minorHAnsi"/>
          <w:sz w:val="22"/>
          <w:szCs w:val="22"/>
        </w:rPr>
        <w:t>7</w:t>
      </w:r>
      <w:r w:rsidRPr="00F65B77">
        <w:rPr>
          <w:rFonts w:asciiTheme="minorHAnsi" w:hAnsiTheme="minorHAnsi" w:cstheme="minorHAnsi"/>
          <w:sz w:val="22"/>
          <w:szCs w:val="22"/>
        </w:rPr>
        <w:t xml:space="preserve"> May 2022</w:t>
      </w:r>
    </w:p>
    <w:p w14:paraId="0329025F" w14:textId="77777777" w:rsidR="00811C6B" w:rsidRPr="00F65B77" w:rsidRDefault="00811C6B">
      <w:pPr>
        <w:rPr>
          <w:rFonts w:asciiTheme="minorHAnsi" w:hAnsiTheme="minorHAnsi" w:cstheme="minorHAnsi"/>
          <w:sz w:val="22"/>
          <w:szCs w:val="22"/>
        </w:rPr>
      </w:pPr>
    </w:p>
    <w:p w14:paraId="574C97A1" w14:textId="77777777" w:rsidR="00DC011C" w:rsidRPr="00F65B77" w:rsidRDefault="00DC011C">
      <w:pPr>
        <w:rPr>
          <w:rFonts w:asciiTheme="minorHAnsi" w:hAnsiTheme="minorHAnsi" w:cstheme="minorHAnsi"/>
          <w:sz w:val="22"/>
          <w:szCs w:val="22"/>
        </w:rPr>
      </w:pPr>
    </w:p>
    <w:p w14:paraId="3061E045" w14:textId="77777777" w:rsidR="00811C6B" w:rsidRPr="00F65B77" w:rsidRDefault="00811C6B">
      <w:pPr>
        <w:rPr>
          <w:rFonts w:asciiTheme="minorHAnsi" w:hAnsiTheme="minorHAnsi" w:cstheme="minorHAnsi"/>
          <w:sz w:val="22"/>
          <w:szCs w:val="22"/>
        </w:rPr>
      </w:pPr>
    </w:p>
    <w:p w14:paraId="35E58D4F" w14:textId="77777777" w:rsidR="00811C6B" w:rsidRPr="00F65B77" w:rsidRDefault="00811C6B">
      <w:pPr>
        <w:rPr>
          <w:rFonts w:asciiTheme="minorHAnsi" w:hAnsiTheme="minorHAnsi" w:cstheme="minorHAnsi"/>
          <w:sz w:val="22"/>
          <w:szCs w:val="22"/>
        </w:rPr>
      </w:pPr>
    </w:p>
    <w:p w14:paraId="47A86FFF" w14:textId="77777777" w:rsidR="00D70485" w:rsidRDefault="00D70485" w:rsidP="009A637E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14:paraId="304FF6F0" w14:textId="6322C33A" w:rsidR="009A637E" w:rsidRPr="00F65B77" w:rsidRDefault="009A637E" w:rsidP="009A637E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Disability Advocacy Policy</w:t>
      </w:r>
    </w:p>
    <w:p w14:paraId="6E4A5B64" w14:textId="77777777" w:rsidR="007371A7" w:rsidRDefault="00C524B5" w:rsidP="008D511D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E: </w:t>
      </w:r>
      <w:hyperlink r:id="rId11" w:history="1">
        <w:r w:rsidRPr="009A637E">
          <w:rPr>
            <w:rStyle w:val="Hyperlink"/>
            <w:rFonts w:asciiTheme="minorHAnsi" w:eastAsia="Arial" w:hAnsiTheme="minorHAnsi" w:cstheme="minorHAnsi"/>
            <w:sz w:val="22"/>
            <w:szCs w:val="22"/>
            <w:lang w:eastAsia="en-US"/>
          </w:rPr>
          <w:t>disabilityadvocacysecretariat@dss.gov.au</w:t>
        </w:r>
      </w:hyperlink>
    </w:p>
    <w:p w14:paraId="7AB4FB39" w14:textId="77777777" w:rsidR="007371A7" w:rsidRDefault="007371A7" w:rsidP="008D511D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14:paraId="5B7A38E9" w14:textId="77777777" w:rsidR="007371A7" w:rsidRDefault="007371A7" w:rsidP="008D511D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14:paraId="3D7664A6" w14:textId="0C16A30F" w:rsidR="009A637E" w:rsidRPr="00F65B77" w:rsidRDefault="00F65B77" w:rsidP="008D511D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sz w:val="22"/>
          <w:szCs w:val="22"/>
          <w:lang w:eastAsia="en-US"/>
        </w:rPr>
        <w:t>S</w:t>
      </w:r>
      <w:r w:rsidR="009A637E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ubject: </w:t>
      </w:r>
      <w:r w:rsidR="009A637E" w:rsidRPr="009A637E">
        <w:rPr>
          <w:rFonts w:asciiTheme="minorHAnsi" w:eastAsia="Arial" w:hAnsiTheme="minorHAnsi" w:cstheme="minorHAnsi"/>
          <w:sz w:val="22"/>
          <w:szCs w:val="22"/>
          <w:lang w:eastAsia="en-US"/>
        </w:rPr>
        <w:t>National Disability Advocacy Framework (NDAF)</w:t>
      </w:r>
      <w:r w:rsidR="009A637E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2022 – 2025</w:t>
      </w:r>
    </w:p>
    <w:p w14:paraId="69892B16" w14:textId="77777777" w:rsidR="007371A7" w:rsidRDefault="007371A7" w:rsidP="00B87077">
      <w:pPr>
        <w:spacing w:before="120" w:after="320" w:line="276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14:paraId="779A495A" w14:textId="7AE620E7" w:rsidR="001213B5" w:rsidRPr="00F65B77" w:rsidRDefault="00C524B5" w:rsidP="00B87077">
      <w:pPr>
        <w:spacing w:before="120" w:after="320" w:line="276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Thank you for providing an opportunity to review the </w:t>
      </w:r>
      <w:r w:rsidR="0055002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draft </w:t>
      </w: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National Disability Advocacy Framework. Mental Health Coordinating Council</w:t>
      </w:r>
      <w:r w:rsidR="00C2565B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(MHCC)</w:t>
      </w: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86093E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commend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the develop</w:t>
      </w:r>
      <w:r w:rsidR="00630880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ment of a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framework which supports people living with disability by ensuring their rights are maintained, promoted</w:t>
      </w:r>
      <w:r w:rsidR="009E5870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,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and </w:t>
      </w:r>
      <w:r w:rsidR="00992DF8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respected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.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We </w:t>
      </w:r>
      <w:r w:rsidR="00C2565B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value the demonstration of a 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shared commitment to disability advocacy between the Commonwealth, </w:t>
      </w:r>
      <w:proofErr w:type="gramStart"/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state</w:t>
      </w:r>
      <w:proofErr w:type="gramEnd"/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and territory governments to ensure access to advocacy services for all people </w:t>
      </w:r>
      <w:r w:rsidR="00C2565B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living with 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disability.</w:t>
      </w:r>
    </w:p>
    <w:p w14:paraId="709F1BFB" w14:textId="0F74BA92" w:rsidR="00785CBB" w:rsidRPr="00F65B77" w:rsidRDefault="00C2565B" w:rsidP="00B87077">
      <w:pPr>
        <w:spacing w:before="120" w:after="320" w:line="276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We </w:t>
      </w:r>
      <w:r w:rsidR="00D82496">
        <w:rPr>
          <w:rFonts w:asciiTheme="minorHAnsi" w:eastAsia="Arial" w:hAnsiTheme="minorHAnsi" w:cstheme="minorHAnsi"/>
          <w:sz w:val="22"/>
          <w:szCs w:val="22"/>
          <w:lang w:eastAsia="en-US"/>
        </w:rPr>
        <w:t>support</w:t>
      </w: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3C04C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this </w:t>
      </w:r>
      <w:r w:rsidR="0066477E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simple</w:t>
      </w:r>
      <w:r w:rsidR="00802646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and succinct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AB381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f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ramework </w:t>
      </w:r>
      <w:r w:rsidR="00802646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which 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will allow governments to work towards the alignment of advocacy services and standards </w:t>
      </w:r>
      <w:r w:rsidR="00EB53D1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to </w:t>
      </w:r>
      <w:r w:rsidR="001213B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improve outcomes and access for people with disability.</w:t>
      </w:r>
    </w:p>
    <w:p w14:paraId="4F421517" w14:textId="060ED98E" w:rsidR="00B87077" w:rsidRPr="00F65B77" w:rsidRDefault="00785CBB" w:rsidP="00B87077">
      <w:pPr>
        <w:spacing w:before="120" w:after="320" w:line="276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This framework builds on earlier </w:t>
      </w:r>
      <w:r w:rsidR="00D248AC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work </w:t>
      </w:r>
      <w:r w:rsidR="00DA2C6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but</w:t>
      </w:r>
      <w:r w:rsidR="00D248AC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will better enable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people with disability to actively participate in decisions and processes, which </w:t>
      </w:r>
      <w:r w:rsidR="00D248AC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in turn will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advance their rights, </w:t>
      </w:r>
      <w:proofErr w:type="gramStart"/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wellbeing</w:t>
      </w:r>
      <w:proofErr w:type="gramEnd"/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and interests. For some people with disability this </w:t>
      </w:r>
      <w:r w:rsidR="00DA2C6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includes </w:t>
      </w:r>
      <w:r w:rsidR="009C2F5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access to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advocacy </w:t>
      </w:r>
      <w:r w:rsidR="009C2F5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support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services </w:t>
      </w:r>
      <w:proofErr w:type="gramStart"/>
      <w:r w:rsidR="009C2F5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in order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to</w:t>
      </w:r>
      <w:proofErr w:type="gramEnd"/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participate in the decisions that affect </w:t>
      </w:r>
      <w:r w:rsidR="009C2F5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many aspects of 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their lives, </w:t>
      </w:r>
      <w:r w:rsidR="00A67374">
        <w:rPr>
          <w:rFonts w:asciiTheme="minorHAnsi" w:eastAsia="Arial" w:hAnsiTheme="minorHAnsi" w:cstheme="minorHAnsi"/>
          <w:sz w:val="22"/>
          <w:szCs w:val="22"/>
          <w:lang w:eastAsia="en-US"/>
        </w:rPr>
        <w:t>particularly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around access to services and support, and to be actively involved in their communities</w:t>
      </w:r>
      <w:r w:rsidR="00A67374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of choice</w:t>
      </w:r>
      <w:r w:rsidR="00B87077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.</w:t>
      </w:r>
    </w:p>
    <w:p w14:paraId="731B4C70" w14:textId="77777777" w:rsidR="009C2F57" w:rsidRPr="00F65B77" w:rsidRDefault="00D248AC" w:rsidP="009C2F57">
      <w:pPr>
        <w:spacing w:line="276" w:lineRule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In answer to </w:t>
      </w:r>
      <w:r w:rsidR="00515518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all the question</w:t>
      </w:r>
      <w:r w:rsidR="000B4FC9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s</w:t>
      </w:r>
      <w:r w:rsidR="00515518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posed about the NDAF</w:t>
      </w:r>
      <w:r w:rsidR="00706FAE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, MHCC </w:t>
      </w:r>
      <w:r w:rsidR="00095000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support</w:t>
      </w:r>
      <w:r w:rsidR="00706FAE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0B4FC9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the</w:t>
      </w:r>
      <w:r w:rsidR="00434758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377D54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framework</w:t>
      </w:r>
      <w:r w:rsidR="003B4D95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, and are satisfied</w:t>
      </w:r>
      <w:r w:rsidR="0016624F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:</w:t>
      </w:r>
    </w:p>
    <w:p w14:paraId="12789A9E" w14:textId="744E18D3" w:rsidR="0016624F" w:rsidRPr="00F65B77" w:rsidRDefault="0016624F" w:rsidP="009C2F57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that it meets </w:t>
      </w:r>
      <w:r w:rsidR="00662D5F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the needs of existing and emerging </w:t>
      </w:r>
      <w:r w:rsidR="00CE785D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responsibilities, </w:t>
      </w:r>
      <w:proofErr w:type="gramStart"/>
      <w:r w:rsidR="00662D5F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>reform</w:t>
      </w:r>
      <w:proofErr w:type="gramEnd"/>
      <w:r w:rsidR="00662D5F"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and policy directions</w:t>
      </w: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</w:p>
    <w:p w14:paraId="03712855" w14:textId="558B9DE7" w:rsidR="009A637E" w:rsidRPr="00F65B77" w:rsidRDefault="0016624F" w:rsidP="0016624F">
      <w:pPr>
        <w:pStyle w:val="ListParagraph"/>
        <w:numPr>
          <w:ilvl w:val="0"/>
          <w:numId w:val="2"/>
        </w:numPr>
        <w:spacing w:before="120" w:after="320" w:line="276" w:lineRule="auto"/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that the </w:t>
      </w:r>
      <w:r w:rsidRPr="00F65B77">
        <w:rPr>
          <w:rFonts w:asciiTheme="minorHAnsi" w:hAnsiTheme="minorHAnsi" w:cstheme="minorHAnsi"/>
          <w:sz w:val="22"/>
          <w:szCs w:val="22"/>
        </w:rPr>
        <w:t>principles outlined are appropriate for guiding advocacy in a changing disability environment, including in the context of the NDIS</w:t>
      </w:r>
    </w:p>
    <w:p w14:paraId="72C4B087" w14:textId="73C1E952" w:rsidR="00CE785D" w:rsidRPr="00F65B77" w:rsidRDefault="00CE785D" w:rsidP="009A637E">
      <w:pPr>
        <w:pStyle w:val="ListParagraph"/>
        <w:numPr>
          <w:ilvl w:val="0"/>
          <w:numId w:val="2"/>
        </w:numPr>
        <w:spacing w:before="120" w:after="320" w:line="276" w:lineRule="auto"/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hAnsiTheme="minorHAnsi" w:cstheme="minorHAnsi"/>
          <w:sz w:val="22"/>
          <w:szCs w:val="22"/>
        </w:rPr>
        <w:t xml:space="preserve">that the outcomes are very </w:t>
      </w:r>
      <w:r w:rsidR="009A637E" w:rsidRPr="00F65B77">
        <w:rPr>
          <w:rFonts w:asciiTheme="minorHAnsi" w:hAnsiTheme="minorHAnsi" w:cstheme="minorHAnsi"/>
          <w:sz w:val="22"/>
          <w:szCs w:val="22"/>
        </w:rPr>
        <w:t>clear and achievable</w:t>
      </w:r>
      <w:r w:rsidR="00B03BB2" w:rsidRPr="00F65B77">
        <w:rPr>
          <w:rFonts w:asciiTheme="minorHAnsi" w:hAnsiTheme="minorHAnsi" w:cstheme="minorHAnsi"/>
          <w:sz w:val="22"/>
          <w:szCs w:val="22"/>
        </w:rPr>
        <w:t>, and</w:t>
      </w:r>
    </w:p>
    <w:p w14:paraId="37A85B82" w14:textId="77777777" w:rsidR="00B03BB2" w:rsidRPr="00F65B77" w:rsidRDefault="00B03BB2" w:rsidP="00B03BB2">
      <w:pPr>
        <w:pStyle w:val="ListParagraph"/>
        <w:numPr>
          <w:ilvl w:val="0"/>
          <w:numId w:val="2"/>
        </w:numPr>
        <w:spacing w:before="120" w:after="320" w:line="276" w:lineRule="auto"/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hAnsiTheme="minorHAnsi" w:cstheme="minorHAnsi"/>
          <w:sz w:val="22"/>
          <w:szCs w:val="22"/>
        </w:rPr>
        <w:t xml:space="preserve">that it </w:t>
      </w:r>
      <w:r w:rsidR="009A637E" w:rsidRPr="00F65B77">
        <w:rPr>
          <w:rFonts w:asciiTheme="minorHAnsi" w:hAnsiTheme="minorHAnsi" w:cstheme="minorHAnsi"/>
          <w:sz w:val="22"/>
          <w:szCs w:val="22"/>
        </w:rPr>
        <w:t>identif</w:t>
      </w:r>
      <w:r w:rsidRPr="00F65B77">
        <w:rPr>
          <w:rFonts w:asciiTheme="minorHAnsi" w:hAnsiTheme="minorHAnsi" w:cstheme="minorHAnsi"/>
          <w:sz w:val="22"/>
          <w:szCs w:val="22"/>
        </w:rPr>
        <w:t>ies</w:t>
      </w:r>
      <w:r w:rsidR="009A637E" w:rsidRPr="00F65B77">
        <w:rPr>
          <w:rFonts w:asciiTheme="minorHAnsi" w:hAnsiTheme="minorHAnsi" w:cstheme="minorHAnsi"/>
          <w:sz w:val="22"/>
          <w:szCs w:val="22"/>
        </w:rPr>
        <w:t xml:space="preserve"> what is needed in the current and future disability environment</w:t>
      </w:r>
    </w:p>
    <w:p w14:paraId="10E49265" w14:textId="66E2E82A" w:rsidR="00802583" w:rsidRDefault="00095000" w:rsidP="009A637E">
      <w:pPr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hAnsiTheme="minorHAnsi" w:cstheme="minorHAnsi"/>
          <w:sz w:val="22"/>
          <w:szCs w:val="22"/>
        </w:rPr>
        <w:t xml:space="preserve">MHCC look forward </w:t>
      </w:r>
      <w:r w:rsidR="007532BD" w:rsidRPr="00F65B77">
        <w:rPr>
          <w:rFonts w:asciiTheme="minorHAnsi" w:hAnsiTheme="minorHAnsi" w:cstheme="minorHAnsi"/>
          <w:sz w:val="22"/>
          <w:szCs w:val="22"/>
        </w:rPr>
        <w:t xml:space="preserve">to seeing the final </w:t>
      </w:r>
      <w:r w:rsidR="009A637E" w:rsidRPr="00F65B77">
        <w:rPr>
          <w:rFonts w:asciiTheme="minorHAnsi" w:hAnsiTheme="minorHAnsi" w:cstheme="minorHAnsi"/>
          <w:sz w:val="22"/>
          <w:szCs w:val="22"/>
        </w:rPr>
        <w:t xml:space="preserve">NDAF </w:t>
      </w:r>
      <w:r w:rsidR="007532BD" w:rsidRPr="00F65B77">
        <w:rPr>
          <w:rFonts w:asciiTheme="minorHAnsi" w:hAnsiTheme="minorHAnsi" w:cstheme="minorHAnsi"/>
          <w:sz w:val="22"/>
          <w:szCs w:val="22"/>
        </w:rPr>
        <w:t xml:space="preserve">endorsed </w:t>
      </w:r>
      <w:r w:rsidR="00000678" w:rsidRPr="00F65B77">
        <w:rPr>
          <w:rFonts w:asciiTheme="minorHAnsi" w:hAnsiTheme="minorHAnsi" w:cstheme="minorHAnsi"/>
          <w:sz w:val="22"/>
          <w:szCs w:val="22"/>
        </w:rPr>
        <w:t xml:space="preserve">by </w:t>
      </w:r>
      <w:r w:rsidR="009A637E" w:rsidRPr="00F65B77">
        <w:rPr>
          <w:rFonts w:asciiTheme="minorHAnsi" w:hAnsiTheme="minorHAnsi" w:cstheme="minorHAnsi"/>
          <w:sz w:val="22"/>
          <w:szCs w:val="22"/>
        </w:rPr>
        <w:t xml:space="preserve">Disability Reform Ministers </w:t>
      </w:r>
      <w:r w:rsidR="00000678" w:rsidRPr="00F65B77">
        <w:rPr>
          <w:rFonts w:asciiTheme="minorHAnsi" w:hAnsiTheme="minorHAnsi" w:cstheme="minorHAnsi"/>
          <w:sz w:val="22"/>
          <w:szCs w:val="22"/>
        </w:rPr>
        <w:t xml:space="preserve">being </w:t>
      </w:r>
      <w:r w:rsidR="009C2F57" w:rsidRPr="00F65B77">
        <w:rPr>
          <w:rFonts w:asciiTheme="minorHAnsi" w:hAnsiTheme="minorHAnsi" w:cstheme="minorHAnsi"/>
          <w:sz w:val="22"/>
          <w:szCs w:val="22"/>
        </w:rPr>
        <w:t xml:space="preserve">made </w:t>
      </w:r>
      <w:r w:rsidR="00000678" w:rsidRPr="00F65B77">
        <w:rPr>
          <w:rFonts w:asciiTheme="minorHAnsi" w:hAnsiTheme="minorHAnsi" w:cstheme="minorHAnsi"/>
          <w:sz w:val="22"/>
          <w:szCs w:val="22"/>
        </w:rPr>
        <w:t xml:space="preserve">available to share with members and the mental health </w:t>
      </w:r>
      <w:r w:rsidR="00992DF8" w:rsidRPr="00F65B77">
        <w:rPr>
          <w:rFonts w:asciiTheme="minorHAnsi" w:hAnsiTheme="minorHAnsi" w:cstheme="minorHAnsi"/>
          <w:sz w:val="22"/>
          <w:szCs w:val="22"/>
        </w:rPr>
        <w:t xml:space="preserve">psychosocial supports services </w:t>
      </w:r>
      <w:r w:rsidR="00F65B77" w:rsidRPr="00F65B77">
        <w:rPr>
          <w:rFonts w:asciiTheme="minorHAnsi" w:hAnsiTheme="minorHAnsi" w:cstheme="minorHAnsi"/>
          <w:sz w:val="22"/>
          <w:szCs w:val="22"/>
        </w:rPr>
        <w:t>sector</w:t>
      </w:r>
      <w:r w:rsidR="00A67374">
        <w:rPr>
          <w:rFonts w:asciiTheme="minorHAnsi" w:hAnsiTheme="minorHAnsi" w:cstheme="minorHAnsi"/>
          <w:sz w:val="22"/>
          <w:szCs w:val="22"/>
        </w:rPr>
        <w:t xml:space="preserve"> in NSW</w:t>
      </w:r>
      <w:r w:rsidR="00F65B77" w:rsidRPr="00F65B77">
        <w:rPr>
          <w:rFonts w:asciiTheme="minorHAnsi" w:hAnsiTheme="minorHAnsi" w:cstheme="minorHAnsi"/>
          <w:sz w:val="22"/>
          <w:szCs w:val="22"/>
        </w:rPr>
        <w:t>.</w:t>
      </w:r>
    </w:p>
    <w:p w14:paraId="5F9EC255" w14:textId="2ADA7C55" w:rsidR="00F54A65" w:rsidRPr="00F65B77" w:rsidRDefault="00F54A65" w:rsidP="009A63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discuss this submission or related matters please contact </w:t>
      </w:r>
      <w:r w:rsidR="0027206B">
        <w:rPr>
          <w:rFonts w:asciiTheme="minorHAnsi" w:hAnsiTheme="minorHAnsi" w:cstheme="minorHAnsi"/>
          <w:sz w:val="22"/>
          <w:szCs w:val="22"/>
        </w:rPr>
        <w:t>Corinne Henderson, Principal Policy Advisor at corinne@mhcc.org.au</w:t>
      </w:r>
    </w:p>
    <w:p w14:paraId="361B8775" w14:textId="77777777" w:rsidR="00F65B77" w:rsidRPr="00F65B77" w:rsidRDefault="00F65B77" w:rsidP="009A637E">
      <w:pPr>
        <w:rPr>
          <w:rFonts w:asciiTheme="minorHAnsi" w:hAnsiTheme="minorHAnsi" w:cstheme="minorHAnsi"/>
          <w:sz w:val="22"/>
          <w:szCs w:val="22"/>
        </w:rPr>
      </w:pPr>
    </w:p>
    <w:p w14:paraId="7C73B79B" w14:textId="5D6B45B8" w:rsidR="00F65B77" w:rsidRPr="00F65B77" w:rsidRDefault="00F65B77" w:rsidP="009A637E">
      <w:pPr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hAnsiTheme="minorHAnsi" w:cstheme="minorHAnsi"/>
          <w:sz w:val="22"/>
          <w:szCs w:val="22"/>
        </w:rPr>
        <w:t>Yours sincerely</w:t>
      </w:r>
    </w:p>
    <w:p w14:paraId="7F1113DB" w14:textId="4050F45A" w:rsidR="00F65B77" w:rsidRPr="00F65B77" w:rsidRDefault="00F65B77" w:rsidP="009A63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BAE733" wp14:editId="665C2338">
            <wp:extent cx="1840689" cy="704850"/>
            <wp:effectExtent l="0" t="0" r="762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925" cy="71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3892" w14:textId="51B0F3D8" w:rsidR="00F65B77" w:rsidRPr="00F65B77" w:rsidRDefault="00F65B77" w:rsidP="009A637E">
      <w:pPr>
        <w:rPr>
          <w:rFonts w:asciiTheme="minorHAnsi" w:hAnsiTheme="minorHAnsi" w:cstheme="minorHAnsi"/>
          <w:sz w:val="22"/>
          <w:szCs w:val="22"/>
        </w:rPr>
      </w:pPr>
      <w:r w:rsidRPr="00F65B77">
        <w:rPr>
          <w:rFonts w:asciiTheme="minorHAnsi" w:hAnsiTheme="minorHAnsi" w:cstheme="minorHAnsi"/>
          <w:sz w:val="22"/>
          <w:szCs w:val="22"/>
        </w:rPr>
        <w:t xml:space="preserve">Carmel Tebbutt </w:t>
      </w:r>
    </w:p>
    <w:p w14:paraId="24A57084" w14:textId="360CD277" w:rsidR="00F65B77" w:rsidRPr="00F65B77" w:rsidRDefault="00F65B77" w:rsidP="009A63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CEO, MHCC</w:t>
      </w:r>
    </w:p>
    <w:sectPr w:rsidR="00F65B77" w:rsidRPr="00F65B77" w:rsidSect="00C524B5">
      <w:headerReference w:type="default" r:id="rId13"/>
      <w:pgSz w:w="11906" w:h="16838"/>
      <w:pgMar w:top="1134" w:right="1191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DBED" w14:textId="77777777" w:rsidR="000C624C" w:rsidRDefault="000C624C" w:rsidP="00811C6B">
      <w:r>
        <w:separator/>
      </w:r>
    </w:p>
  </w:endnote>
  <w:endnote w:type="continuationSeparator" w:id="0">
    <w:p w14:paraId="41605622" w14:textId="77777777" w:rsidR="000C624C" w:rsidRDefault="000C624C" w:rsidP="0081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1D05" w14:textId="77777777" w:rsidR="000C624C" w:rsidRDefault="000C624C" w:rsidP="00811C6B">
      <w:r>
        <w:separator/>
      </w:r>
    </w:p>
  </w:footnote>
  <w:footnote w:type="continuationSeparator" w:id="0">
    <w:p w14:paraId="563C76C3" w14:textId="77777777" w:rsidR="000C624C" w:rsidRDefault="000C624C" w:rsidP="0081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3C00" w14:textId="77777777" w:rsidR="00BC4499" w:rsidRDefault="009C365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9418A" wp14:editId="04F40B0D">
          <wp:simplePos x="0" y="0"/>
          <wp:positionH relativeFrom="column">
            <wp:posOffset>4596765</wp:posOffset>
          </wp:positionH>
          <wp:positionV relativeFrom="paragraph">
            <wp:posOffset>-211124</wp:posOffset>
          </wp:positionV>
          <wp:extent cx="1796337" cy="176678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337" cy="176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3AFBB" w14:textId="77777777" w:rsidR="004E2AE1" w:rsidRDefault="004E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54DF"/>
    <w:multiLevelType w:val="hybridMultilevel"/>
    <w:tmpl w:val="4D98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3A4B"/>
    <w:multiLevelType w:val="hybridMultilevel"/>
    <w:tmpl w:val="F29E3A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7E"/>
    <w:rsid w:val="00000678"/>
    <w:rsid w:val="0006558E"/>
    <w:rsid w:val="00095000"/>
    <w:rsid w:val="000B4FC9"/>
    <w:rsid w:val="000C624C"/>
    <w:rsid w:val="00107FB4"/>
    <w:rsid w:val="001213B5"/>
    <w:rsid w:val="0016624F"/>
    <w:rsid w:val="001B1FEA"/>
    <w:rsid w:val="001F3E93"/>
    <w:rsid w:val="0027206B"/>
    <w:rsid w:val="003124A2"/>
    <w:rsid w:val="00377D54"/>
    <w:rsid w:val="003B4D95"/>
    <w:rsid w:val="003C04C5"/>
    <w:rsid w:val="004175D0"/>
    <w:rsid w:val="00434758"/>
    <w:rsid w:val="0045197A"/>
    <w:rsid w:val="00453866"/>
    <w:rsid w:val="004656AE"/>
    <w:rsid w:val="004E2AE1"/>
    <w:rsid w:val="00515518"/>
    <w:rsid w:val="00550025"/>
    <w:rsid w:val="00630880"/>
    <w:rsid w:val="00662D5F"/>
    <w:rsid w:val="0066477E"/>
    <w:rsid w:val="006C2714"/>
    <w:rsid w:val="00706FAE"/>
    <w:rsid w:val="007218F7"/>
    <w:rsid w:val="00721978"/>
    <w:rsid w:val="007357E2"/>
    <w:rsid w:val="007371A7"/>
    <w:rsid w:val="007532BD"/>
    <w:rsid w:val="00785CBB"/>
    <w:rsid w:val="00802583"/>
    <w:rsid w:val="00802646"/>
    <w:rsid w:val="00811C6B"/>
    <w:rsid w:val="00824406"/>
    <w:rsid w:val="0086093E"/>
    <w:rsid w:val="00877F95"/>
    <w:rsid w:val="00892282"/>
    <w:rsid w:val="008D511D"/>
    <w:rsid w:val="00992DF8"/>
    <w:rsid w:val="009A10E8"/>
    <w:rsid w:val="009A637E"/>
    <w:rsid w:val="009C2F57"/>
    <w:rsid w:val="009C3659"/>
    <w:rsid w:val="009E5870"/>
    <w:rsid w:val="00A67374"/>
    <w:rsid w:val="00AB3817"/>
    <w:rsid w:val="00AB75D3"/>
    <w:rsid w:val="00AF6DDF"/>
    <w:rsid w:val="00B017C7"/>
    <w:rsid w:val="00B03BB2"/>
    <w:rsid w:val="00B87077"/>
    <w:rsid w:val="00BC4499"/>
    <w:rsid w:val="00C22F18"/>
    <w:rsid w:val="00C2565B"/>
    <w:rsid w:val="00C524B5"/>
    <w:rsid w:val="00CE785D"/>
    <w:rsid w:val="00D248AC"/>
    <w:rsid w:val="00D548A7"/>
    <w:rsid w:val="00D70485"/>
    <w:rsid w:val="00D82496"/>
    <w:rsid w:val="00DA2C67"/>
    <w:rsid w:val="00DC011C"/>
    <w:rsid w:val="00DC0AE3"/>
    <w:rsid w:val="00DC55C3"/>
    <w:rsid w:val="00DD69CF"/>
    <w:rsid w:val="00E85601"/>
    <w:rsid w:val="00EA38CC"/>
    <w:rsid w:val="00EB53D1"/>
    <w:rsid w:val="00F07436"/>
    <w:rsid w:val="00F54A65"/>
    <w:rsid w:val="00F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D4B35"/>
  <w15:docId w15:val="{E9F7CB75-D16E-4529-90A1-422ADE0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5D3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30A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1C6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1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6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B75D3"/>
    <w:rPr>
      <w:rFonts w:ascii="Century Gothic" w:eastAsiaTheme="majorEastAsia" w:hAnsi="Century Gothic" w:cstheme="majorBidi"/>
      <w:b/>
      <w:bCs/>
      <w:color w:val="7030A0"/>
      <w:sz w:val="36"/>
      <w:szCs w:val="28"/>
    </w:rPr>
  </w:style>
  <w:style w:type="paragraph" w:customStyle="1" w:styleId="MHCCH1">
    <w:name w:val="MHCC H1"/>
    <w:basedOn w:val="Heading1"/>
    <w:link w:val="MHCCH1Char"/>
    <w:qFormat/>
    <w:rsid w:val="006C2714"/>
    <w:rPr>
      <w:b w:val="0"/>
      <w:color w:val="4F2083"/>
    </w:rPr>
  </w:style>
  <w:style w:type="paragraph" w:customStyle="1" w:styleId="MHCCboldbodygreen">
    <w:name w:val="MHCC bold body green"/>
    <w:basedOn w:val="Normal"/>
    <w:link w:val="MHCCboldbodygreenChar"/>
    <w:qFormat/>
    <w:rsid w:val="006C2714"/>
    <w:rPr>
      <w:rFonts w:ascii="Century Gothic" w:hAnsi="Century Gothic"/>
      <w:b/>
      <w:color w:val="4AAA42"/>
      <w:sz w:val="22"/>
      <w:szCs w:val="26"/>
    </w:rPr>
  </w:style>
  <w:style w:type="character" w:customStyle="1" w:styleId="MHCCH1Char">
    <w:name w:val="MHCC H1 Char"/>
    <w:basedOn w:val="Heading1Char"/>
    <w:link w:val="MHCCH1"/>
    <w:rsid w:val="006C2714"/>
    <w:rPr>
      <w:rFonts w:ascii="Century Gothic" w:eastAsiaTheme="majorEastAsia" w:hAnsi="Century Gothic" w:cstheme="majorBidi"/>
      <w:b w:val="0"/>
      <w:bCs/>
      <w:color w:val="4F2083"/>
      <w:sz w:val="36"/>
      <w:szCs w:val="28"/>
    </w:rPr>
  </w:style>
  <w:style w:type="paragraph" w:customStyle="1" w:styleId="MHCCH2">
    <w:name w:val="MHCC H2"/>
    <w:basedOn w:val="Normal"/>
    <w:link w:val="MHCCH2Char"/>
    <w:qFormat/>
    <w:rsid w:val="006C2714"/>
    <w:rPr>
      <w:b/>
      <w:color w:val="4AAA42"/>
      <w:sz w:val="28"/>
    </w:rPr>
  </w:style>
  <w:style w:type="character" w:customStyle="1" w:styleId="MHCCboldbodygreenChar">
    <w:name w:val="MHCC bold body green Char"/>
    <w:basedOn w:val="DefaultParagraphFont"/>
    <w:link w:val="MHCCboldbodygreen"/>
    <w:rsid w:val="006C2714"/>
    <w:rPr>
      <w:rFonts w:ascii="Century Gothic" w:hAnsi="Century Gothic"/>
      <w:b/>
      <w:color w:val="4AAA42"/>
      <w:sz w:val="22"/>
      <w:szCs w:val="26"/>
    </w:rPr>
  </w:style>
  <w:style w:type="paragraph" w:customStyle="1" w:styleId="MHCCH3">
    <w:name w:val="MHCC H3"/>
    <w:basedOn w:val="Normal"/>
    <w:link w:val="MHCCH3Char"/>
    <w:qFormat/>
    <w:rsid w:val="00E85601"/>
    <w:rPr>
      <w:rFonts w:ascii="Century Gothic" w:hAnsi="Century Gothic"/>
      <w:b/>
      <w:color w:val="4F2083"/>
      <w:sz w:val="26"/>
      <w:szCs w:val="26"/>
    </w:rPr>
  </w:style>
  <w:style w:type="character" w:customStyle="1" w:styleId="MHCCH2Char">
    <w:name w:val="MHCC H2 Char"/>
    <w:basedOn w:val="DefaultParagraphFont"/>
    <w:link w:val="MHCCH2"/>
    <w:rsid w:val="006C2714"/>
    <w:rPr>
      <w:rFonts w:ascii="Arial" w:hAnsi="Arial"/>
      <w:b/>
      <w:color w:val="4AAA42"/>
      <w:sz w:val="28"/>
      <w:szCs w:val="24"/>
    </w:rPr>
  </w:style>
  <w:style w:type="character" w:customStyle="1" w:styleId="MHCCH3Char">
    <w:name w:val="MHCC H3 Char"/>
    <w:basedOn w:val="DefaultParagraphFont"/>
    <w:link w:val="MHCCH3"/>
    <w:rsid w:val="00E85601"/>
    <w:rPr>
      <w:rFonts w:ascii="Century Gothic" w:hAnsi="Century Gothic"/>
      <w:b/>
      <w:color w:val="4F2083"/>
      <w:sz w:val="26"/>
      <w:szCs w:val="26"/>
    </w:rPr>
  </w:style>
  <w:style w:type="character" w:styleId="Hyperlink">
    <w:name w:val="Hyperlink"/>
    <w:basedOn w:val="DefaultParagraphFont"/>
    <w:unhideWhenUsed/>
    <w:rsid w:val="00C52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abilityadvocacysecretariat@dss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\MHCC\Corinne%20-%20Documents\Documents\ADMIN\MHCC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67DDA90F8C842B43AF8692B9BCA66" ma:contentTypeVersion="1402" ma:contentTypeDescription="Create a new document." ma:contentTypeScope="" ma:versionID="414d0f6d20cea45f8d92ab50db962a41">
  <xsd:schema xmlns:xsd="http://www.w3.org/2001/XMLSchema" xmlns:xs="http://www.w3.org/2001/XMLSchema" xmlns:p="http://schemas.microsoft.com/office/2006/metadata/properties" xmlns:ns2="41dd89e7-d09f-4508-9020-edeff2a1c63d" xmlns:ns3="ba7a5214-7a07-46b2-b713-45f279ab4158" targetNamespace="http://schemas.microsoft.com/office/2006/metadata/properties" ma:root="true" ma:fieldsID="573d26193444fb65aa0c1d15a5193152" ns2:_="" ns3:_="">
    <xsd:import namespace="41dd89e7-d09f-4508-9020-edeff2a1c63d"/>
    <xsd:import namespace="ba7a5214-7a07-46b2-b713-45f279ab41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89e7-d09f-4508-9020-edeff2a1c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a5214-7a07-46b2-b713-45f279ab4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dd89e7-d09f-4508-9020-edeff2a1c63d">J4ZWR734CZ5R-468416401-141089</_dlc_DocId>
    <_dlc_DocIdUrl xmlns="41dd89e7-d09f-4508-9020-edeff2a1c63d">
      <Url>https://mhccouncil.sharepoint.com/sites/GeneralData/_layouts/15/DocIdRedir.aspx?ID=J4ZWR734CZ5R-468416401-141089</Url>
      <Description>J4ZWR734CZ5R-468416401-141089</Description>
    </_dlc_DocIdUrl>
  </documentManagement>
</p:properties>
</file>

<file path=customXml/itemProps1.xml><?xml version="1.0" encoding="utf-8"?>
<ds:datastoreItem xmlns:ds="http://schemas.openxmlformats.org/officeDocument/2006/customXml" ds:itemID="{A6547418-263D-4D58-89E7-0F45466C5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1371-C794-4915-80A0-E3964CE95E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565E5C-DB76-4CE8-BFD7-EB924C2D4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d89e7-d09f-4508-9020-edeff2a1c63d"/>
    <ds:schemaRef ds:uri="ba7a5214-7a07-46b2-b713-45f279ab4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61FA7-56C8-4DBC-86B6-26F7850E57AB}">
  <ds:schemaRefs>
    <ds:schemaRef ds:uri="http://schemas.microsoft.com/office/2006/metadata/properties"/>
    <ds:schemaRef ds:uri="http://schemas.microsoft.com/office/infopath/2007/PartnerControls"/>
    <ds:schemaRef ds:uri="41dd89e7-d09f-4508-9020-edeff2a1c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MHCC_Letterhead_Template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Henderson</dc:creator>
  <cp:lastModifiedBy>Corinne Henderson</cp:lastModifiedBy>
  <cp:revision>3</cp:revision>
  <cp:lastPrinted>2022-05-26T08:09:00Z</cp:lastPrinted>
  <dcterms:created xsi:type="dcterms:W3CDTF">2022-05-26T08:08:00Z</dcterms:created>
  <dcterms:modified xsi:type="dcterms:W3CDTF">2022-05-26T08:09:00Z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0x0101001A167DDA90F8C842B43AF8692B9BCA66</vt:lpwstr>
  </property>
  <property fmtid="{D5CDD505-2E9C-101B-9397-08002B2CF9AE}" pid="3" name="Order">
    <vt:r8>3383400</vt:r8>
  </property>
  <property fmtid="{D5CDD505-2E9C-101B-9397-08002B2CF9AE}" pid="4" name="_dlc_DocIdItemGuid">
    <vt:lpwstr>24daf901-00f6-43f9-a670-14e74fdfa2ef</vt:lpwstr>
  </property>
</Properties>
</file>