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13AF" w14:textId="2CFAF7F1" w:rsidR="00AA15BF" w:rsidRPr="009846F5" w:rsidRDefault="009846F5" w:rsidP="008B3105">
      <w:pPr>
        <w:jc w:val="both"/>
        <w:rPr>
          <w:rFonts w:cstheme="minorHAnsi"/>
          <w:sz w:val="30"/>
          <w:szCs w:val="30"/>
        </w:rPr>
      </w:pPr>
      <w:r w:rsidRPr="009846F5">
        <w:rPr>
          <w:rFonts w:cstheme="minorHAnsi"/>
          <w:noProof/>
          <w:sz w:val="30"/>
          <w:szCs w:val="30"/>
        </w:rPr>
        <w:drawing>
          <wp:anchor distT="0" distB="0" distL="114300" distR="114300" simplePos="0" relativeHeight="251658240" behindDoc="0" locked="0" layoutInCell="1" allowOverlap="1" wp14:anchorId="3AECC2A1" wp14:editId="706B8D4C">
            <wp:simplePos x="0" y="0"/>
            <wp:positionH relativeFrom="margin">
              <wp:posOffset>4596975</wp:posOffset>
            </wp:positionH>
            <wp:positionV relativeFrom="paragraph">
              <wp:posOffset>-289560</wp:posOffset>
            </wp:positionV>
            <wp:extent cx="1163058" cy="8991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216" cy="903921"/>
                    </a:xfrm>
                    <a:prstGeom prst="rect">
                      <a:avLst/>
                    </a:prstGeom>
                  </pic:spPr>
                </pic:pic>
              </a:graphicData>
            </a:graphic>
            <wp14:sizeRelH relativeFrom="margin">
              <wp14:pctWidth>0</wp14:pctWidth>
            </wp14:sizeRelH>
            <wp14:sizeRelV relativeFrom="margin">
              <wp14:pctHeight>0</wp14:pctHeight>
            </wp14:sizeRelV>
          </wp:anchor>
        </w:drawing>
      </w:r>
      <w:r w:rsidR="00D37CF9" w:rsidRPr="009846F5">
        <w:rPr>
          <w:rFonts w:cstheme="minorHAnsi"/>
          <w:sz w:val="30"/>
          <w:szCs w:val="30"/>
        </w:rPr>
        <w:t>National Disability Advocacy Framework</w:t>
      </w:r>
      <w:r w:rsidR="009F2A0E" w:rsidRPr="009846F5">
        <w:rPr>
          <w:rFonts w:cstheme="minorHAnsi"/>
          <w:sz w:val="30"/>
          <w:szCs w:val="30"/>
        </w:rPr>
        <w:t xml:space="preserve"> 2022-25</w:t>
      </w:r>
    </w:p>
    <w:p w14:paraId="4D810B5A" w14:textId="77777777" w:rsidR="007C71D4" w:rsidRPr="009846F5" w:rsidRDefault="007C71D4" w:rsidP="008B3105">
      <w:pPr>
        <w:jc w:val="both"/>
        <w:rPr>
          <w:rFonts w:cstheme="minorHAnsi"/>
          <w:sz w:val="30"/>
          <w:szCs w:val="30"/>
        </w:rPr>
      </w:pPr>
      <w:r w:rsidRPr="009846F5">
        <w:rPr>
          <w:rFonts w:cstheme="minorHAnsi"/>
          <w:sz w:val="30"/>
          <w:szCs w:val="30"/>
        </w:rPr>
        <w:t>Kin Advocacy Submission</w:t>
      </w:r>
    </w:p>
    <w:p w14:paraId="3148B629" w14:textId="77777777" w:rsidR="007C71D4" w:rsidRPr="00B67D27" w:rsidRDefault="007C71D4" w:rsidP="008B3105">
      <w:pPr>
        <w:jc w:val="both"/>
        <w:rPr>
          <w:rFonts w:cstheme="minorHAnsi"/>
          <w:sz w:val="24"/>
          <w:szCs w:val="24"/>
        </w:rPr>
      </w:pPr>
    </w:p>
    <w:p w14:paraId="334F2E3B" w14:textId="292DBD68" w:rsidR="00D37CF9" w:rsidRPr="00B67D27" w:rsidRDefault="00A050A4" w:rsidP="008B3105">
      <w:pPr>
        <w:jc w:val="both"/>
        <w:rPr>
          <w:rFonts w:cstheme="minorHAnsi"/>
          <w:sz w:val="24"/>
          <w:szCs w:val="24"/>
        </w:rPr>
      </w:pPr>
      <w:r w:rsidRPr="00B67D27">
        <w:rPr>
          <w:rFonts w:cstheme="minorHAnsi"/>
          <w:sz w:val="24"/>
          <w:szCs w:val="24"/>
        </w:rPr>
        <w:t xml:space="preserve">July </w:t>
      </w:r>
      <w:r w:rsidR="00635A96" w:rsidRPr="00B67D27">
        <w:rPr>
          <w:rFonts w:cstheme="minorHAnsi"/>
          <w:sz w:val="24"/>
          <w:szCs w:val="24"/>
        </w:rPr>
        <w:t>2022</w:t>
      </w:r>
    </w:p>
    <w:p w14:paraId="7B245B72" w14:textId="16C66CCD" w:rsidR="00A8204D" w:rsidRPr="00B67D27" w:rsidRDefault="00A8204D" w:rsidP="008B3105">
      <w:pPr>
        <w:jc w:val="both"/>
        <w:rPr>
          <w:rFonts w:cstheme="minorHAnsi"/>
          <w:sz w:val="24"/>
          <w:szCs w:val="24"/>
        </w:rPr>
      </w:pPr>
    </w:p>
    <w:p w14:paraId="2D0DC65D" w14:textId="77777777" w:rsidR="000E30E5" w:rsidRPr="00B67D27" w:rsidRDefault="000E30E5" w:rsidP="008B3105">
      <w:pPr>
        <w:spacing w:after="0"/>
        <w:jc w:val="both"/>
        <w:rPr>
          <w:rFonts w:cstheme="minorHAnsi"/>
          <w:sz w:val="24"/>
          <w:szCs w:val="24"/>
        </w:rPr>
      </w:pPr>
      <w:r w:rsidRPr="00B67D27">
        <w:rPr>
          <w:rFonts w:cstheme="minorHAnsi"/>
          <w:sz w:val="24"/>
          <w:szCs w:val="24"/>
        </w:rPr>
        <w:t xml:space="preserve">132 Main Street </w:t>
      </w:r>
    </w:p>
    <w:p w14:paraId="2DFCFD1D" w14:textId="3BB7DD7C" w:rsidR="000E30E5" w:rsidRPr="00B67D27" w:rsidRDefault="000E30E5" w:rsidP="008B3105">
      <w:pPr>
        <w:spacing w:after="0"/>
        <w:jc w:val="both"/>
        <w:rPr>
          <w:rFonts w:cstheme="minorHAnsi"/>
          <w:sz w:val="24"/>
          <w:szCs w:val="24"/>
        </w:rPr>
      </w:pPr>
      <w:r w:rsidRPr="00B67D27">
        <w:rPr>
          <w:rFonts w:cstheme="minorHAnsi"/>
          <w:sz w:val="24"/>
          <w:szCs w:val="24"/>
        </w:rPr>
        <w:t>Osborne Park</w:t>
      </w:r>
      <w:r w:rsidR="00B229B7">
        <w:rPr>
          <w:rFonts w:cstheme="minorHAnsi"/>
          <w:sz w:val="24"/>
          <w:szCs w:val="24"/>
        </w:rPr>
        <w:t xml:space="preserve">, </w:t>
      </w:r>
      <w:r w:rsidRPr="00B67D27">
        <w:rPr>
          <w:rFonts w:cstheme="minorHAnsi"/>
          <w:sz w:val="24"/>
          <w:szCs w:val="24"/>
        </w:rPr>
        <w:t>6008</w:t>
      </w:r>
    </w:p>
    <w:p w14:paraId="5D871F6B" w14:textId="02DDED7B" w:rsidR="000E30E5" w:rsidRPr="00B67D27" w:rsidRDefault="000E30E5" w:rsidP="008B3105">
      <w:pPr>
        <w:spacing w:after="0"/>
        <w:jc w:val="both"/>
        <w:rPr>
          <w:rFonts w:cstheme="minorHAnsi"/>
          <w:sz w:val="24"/>
          <w:szCs w:val="24"/>
        </w:rPr>
      </w:pPr>
      <w:r w:rsidRPr="00B67D27">
        <w:rPr>
          <w:rFonts w:cstheme="minorHAnsi"/>
          <w:sz w:val="24"/>
          <w:szCs w:val="24"/>
        </w:rPr>
        <w:t xml:space="preserve">Phone: </w:t>
      </w:r>
      <w:r w:rsidR="00B229B7">
        <w:rPr>
          <w:rFonts w:cstheme="minorHAnsi"/>
          <w:sz w:val="24"/>
          <w:szCs w:val="24"/>
        </w:rPr>
        <w:t>(</w:t>
      </w:r>
      <w:r w:rsidRPr="00B67D27">
        <w:rPr>
          <w:rFonts w:cstheme="minorHAnsi"/>
          <w:sz w:val="24"/>
          <w:szCs w:val="24"/>
        </w:rPr>
        <w:t>08</w:t>
      </w:r>
      <w:r w:rsidR="00B229B7">
        <w:rPr>
          <w:rFonts w:cstheme="minorHAnsi"/>
          <w:sz w:val="24"/>
          <w:szCs w:val="24"/>
        </w:rPr>
        <w:t>)</w:t>
      </w:r>
      <w:r w:rsidRPr="00B67D27">
        <w:rPr>
          <w:rFonts w:cstheme="minorHAnsi"/>
          <w:sz w:val="24"/>
          <w:szCs w:val="24"/>
        </w:rPr>
        <w:t xml:space="preserve"> 9388 7455</w:t>
      </w:r>
    </w:p>
    <w:p w14:paraId="23CD3C91" w14:textId="77777777" w:rsidR="000E30E5" w:rsidRPr="00B67D27" w:rsidRDefault="000E30E5" w:rsidP="008B3105">
      <w:pPr>
        <w:spacing w:after="0"/>
        <w:jc w:val="both"/>
        <w:rPr>
          <w:rFonts w:cstheme="minorHAnsi"/>
          <w:sz w:val="24"/>
          <w:szCs w:val="24"/>
        </w:rPr>
      </w:pPr>
      <w:r w:rsidRPr="00B67D27">
        <w:rPr>
          <w:rFonts w:cstheme="minorHAnsi"/>
          <w:sz w:val="24"/>
          <w:szCs w:val="24"/>
        </w:rPr>
        <w:t>Email: admin@edac.org.au</w:t>
      </w:r>
    </w:p>
    <w:p w14:paraId="13994159" w14:textId="6D1B47C2" w:rsidR="000E30E5" w:rsidRPr="00B67D27" w:rsidRDefault="000E30E5" w:rsidP="008B3105">
      <w:pPr>
        <w:spacing w:after="0"/>
        <w:jc w:val="both"/>
        <w:rPr>
          <w:rFonts w:cstheme="minorHAnsi"/>
          <w:sz w:val="24"/>
          <w:szCs w:val="24"/>
        </w:rPr>
      </w:pPr>
      <w:r w:rsidRPr="00B67D27">
        <w:rPr>
          <w:rFonts w:cstheme="minorHAnsi"/>
          <w:sz w:val="24"/>
          <w:szCs w:val="24"/>
        </w:rPr>
        <w:t>Website: www.edac.org.au</w:t>
      </w:r>
    </w:p>
    <w:p w14:paraId="796CAF6C" w14:textId="77777777" w:rsidR="000E30E5" w:rsidRPr="00B67D27" w:rsidRDefault="000E30E5" w:rsidP="008B3105">
      <w:pPr>
        <w:jc w:val="both"/>
        <w:rPr>
          <w:rFonts w:cstheme="minorHAnsi"/>
          <w:sz w:val="24"/>
          <w:szCs w:val="24"/>
        </w:rPr>
      </w:pPr>
    </w:p>
    <w:p w14:paraId="5992B5FF" w14:textId="0B372029" w:rsidR="000E30E5" w:rsidRPr="00B67D27" w:rsidRDefault="000E30E5" w:rsidP="008B3105">
      <w:pPr>
        <w:jc w:val="both"/>
        <w:rPr>
          <w:rFonts w:cstheme="minorHAnsi"/>
          <w:b/>
          <w:bCs/>
          <w:sz w:val="24"/>
          <w:szCs w:val="24"/>
        </w:rPr>
      </w:pPr>
      <w:r w:rsidRPr="00B67D27">
        <w:rPr>
          <w:rFonts w:cstheme="minorHAnsi"/>
          <w:b/>
          <w:bCs/>
          <w:sz w:val="24"/>
          <w:szCs w:val="24"/>
        </w:rPr>
        <w:t xml:space="preserve">About </w:t>
      </w:r>
      <w:r w:rsidR="00B80824" w:rsidRPr="00B67D27">
        <w:rPr>
          <w:rFonts w:cstheme="minorHAnsi"/>
          <w:b/>
          <w:bCs/>
          <w:sz w:val="24"/>
          <w:szCs w:val="24"/>
        </w:rPr>
        <w:t xml:space="preserve">Kin Disability Advocacy (formerly </w:t>
      </w:r>
      <w:r w:rsidRPr="00B67D27">
        <w:rPr>
          <w:rFonts w:cstheme="minorHAnsi"/>
          <w:b/>
          <w:bCs/>
          <w:sz w:val="24"/>
          <w:szCs w:val="24"/>
        </w:rPr>
        <w:t>EDAC</w:t>
      </w:r>
      <w:r w:rsidR="00B80824" w:rsidRPr="00B67D27">
        <w:rPr>
          <w:rFonts w:cstheme="minorHAnsi"/>
          <w:b/>
          <w:bCs/>
          <w:sz w:val="24"/>
          <w:szCs w:val="24"/>
        </w:rPr>
        <w:t>)</w:t>
      </w:r>
      <w:r w:rsidRPr="00B67D27">
        <w:rPr>
          <w:rFonts w:cstheme="minorHAnsi"/>
          <w:b/>
          <w:bCs/>
          <w:sz w:val="24"/>
          <w:szCs w:val="24"/>
        </w:rPr>
        <w:t>:</w:t>
      </w:r>
    </w:p>
    <w:p w14:paraId="6C5CE9E6" w14:textId="1E72ED53" w:rsidR="000E30E5" w:rsidRPr="00B67D27" w:rsidRDefault="00C907BB" w:rsidP="008B3105">
      <w:pPr>
        <w:jc w:val="both"/>
        <w:rPr>
          <w:rFonts w:cstheme="minorHAnsi"/>
          <w:sz w:val="24"/>
          <w:szCs w:val="24"/>
        </w:rPr>
      </w:pPr>
      <w:r w:rsidRPr="00B67D27">
        <w:rPr>
          <w:rFonts w:cstheme="minorHAnsi"/>
          <w:sz w:val="24"/>
          <w:szCs w:val="24"/>
        </w:rPr>
        <w:t xml:space="preserve">Kin Disability Advocacy </w:t>
      </w:r>
      <w:r w:rsidR="00183CA3" w:rsidRPr="00B67D27">
        <w:rPr>
          <w:rFonts w:cstheme="minorHAnsi"/>
          <w:sz w:val="24"/>
          <w:szCs w:val="24"/>
        </w:rPr>
        <w:t xml:space="preserve">formerly </w:t>
      </w:r>
      <w:r w:rsidR="000E30E5" w:rsidRPr="00B67D27">
        <w:rPr>
          <w:rFonts w:cstheme="minorHAnsi"/>
          <w:sz w:val="24"/>
          <w:szCs w:val="24"/>
        </w:rPr>
        <w:t xml:space="preserve">(EDAC) is Western Australia's peak not‐for‐profit organisation advocating for the rights of people with a disability, from a Culturally and Linguistically Diverse (CALD) background and their family and carers. </w:t>
      </w:r>
      <w:r w:rsidR="003B28D6" w:rsidRPr="00B67D27">
        <w:rPr>
          <w:rFonts w:cstheme="minorHAnsi"/>
          <w:sz w:val="24"/>
          <w:szCs w:val="24"/>
        </w:rPr>
        <w:t xml:space="preserve">Kin Disability Advocacy </w:t>
      </w:r>
      <w:r w:rsidR="000E30E5" w:rsidRPr="00B67D27">
        <w:rPr>
          <w:rFonts w:cstheme="minorHAnsi"/>
          <w:sz w:val="24"/>
          <w:szCs w:val="24"/>
        </w:rPr>
        <w:t>is a member of the National Ethnic Disability Alliance (NEDA).</w:t>
      </w:r>
    </w:p>
    <w:p w14:paraId="0ECA8F2E" w14:textId="77777777" w:rsidR="00374937" w:rsidRPr="00B67D27" w:rsidRDefault="00D01B37" w:rsidP="008B3105">
      <w:pPr>
        <w:jc w:val="both"/>
        <w:rPr>
          <w:rFonts w:cstheme="minorHAnsi"/>
          <w:sz w:val="24"/>
          <w:szCs w:val="24"/>
        </w:rPr>
      </w:pPr>
      <w:r w:rsidRPr="00B67D27">
        <w:rPr>
          <w:rFonts w:cstheme="minorHAnsi"/>
          <w:sz w:val="24"/>
          <w:szCs w:val="24"/>
        </w:rPr>
        <w:t xml:space="preserve">Kin Disability Advocacy </w:t>
      </w:r>
      <w:r w:rsidR="000E30E5" w:rsidRPr="00B67D27">
        <w:rPr>
          <w:rFonts w:cstheme="minorHAnsi"/>
          <w:sz w:val="24"/>
          <w:szCs w:val="24"/>
        </w:rPr>
        <w:t>currently receives recurrent funding from the Australian Department of Social Services (DSS) and the WA Department of Communities Disability Services (DS).</w:t>
      </w:r>
    </w:p>
    <w:p w14:paraId="43861CD5" w14:textId="2F8B6AA8" w:rsidR="000E30E5" w:rsidRPr="00B67D27" w:rsidRDefault="00374937" w:rsidP="008B3105">
      <w:pPr>
        <w:jc w:val="both"/>
        <w:rPr>
          <w:rFonts w:cstheme="minorHAnsi"/>
          <w:sz w:val="24"/>
          <w:szCs w:val="24"/>
        </w:rPr>
      </w:pPr>
      <w:r w:rsidRPr="00B67D27">
        <w:rPr>
          <w:rFonts w:cstheme="minorHAnsi"/>
          <w:sz w:val="24"/>
          <w:szCs w:val="24"/>
        </w:rPr>
        <w:t xml:space="preserve">Kin Disability Advocacy </w:t>
      </w:r>
      <w:r w:rsidR="000E30E5" w:rsidRPr="00B67D27">
        <w:rPr>
          <w:rFonts w:cstheme="minorHAnsi"/>
          <w:sz w:val="24"/>
          <w:szCs w:val="24"/>
        </w:rPr>
        <w:t xml:space="preserve">delivers individual and systemic advocacy services in the metropolitan, regional and remote areas of WA. This includes state-wide CALD advocacy services and individual generalist advocacy to WA's </w:t>
      </w:r>
      <w:r w:rsidR="00B229B7" w:rsidRPr="00B67D27">
        <w:rPr>
          <w:rFonts w:cstheme="minorHAnsi"/>
          <w:sz w:val="24"/>
          <w:szCs w:val="24"/>
        </w:rPr>
        <w:t>North</w:t>
      </w:r>
      <w:r w:rsidR="00B229B7">
        <w:rPr>
          <w:rFonts w:cstheme="minorHAnsi"/>
          <w:sz w:val="24"/>
          <w:szCs w:val="24"/>
        </w:rPr>
        <w:t>-W</w:t>
      </w:r>
      <w:r w:rsidR="00B229B7" w:rsidRPr="00B67D27">
        <w:rPr>
          <w:rFonts w:cstheme="minorHAnsi"/>
          <w:sz w:val="24"/>
          <w:szCs w:val="24"/>
        </w:rPr>
        <w:t>est</w:t>
      </w:r>
      <w:r w:rsidR="000E30E5" w:rsidRPr="00B67D27">
        <w:rPr>
          <w:rFonts w:cstheme="minorHAnsi"/>
          <w:sz w:val="24"/>
          <w:szCs w:val="24"/>
        </w:rPr>
        <w:t xml:space="preserve"> region (Kimberley and Pilbara). </w:t>
      </w:r>
    </w:p>
    <w:p w14:paraId="4049538C" w14:textId="77777777" w:rsidR="00806627" w:rsidRPr="00B67D27" w:rsidRDefault="000E30E5" w:rsidP="008B3105">
      <w:pPr>
        <w:jc w:val="both"/>
        <w:rPr>
          <w:rFonts w:cstheme="minorHAnsi"/>
          <w:sz w:val="24"/>
          <w:szCs w:val="24"/>
        </w:rPr>
      </w:pPr>
      <w:r w:rsidRPr="00B67D27">
        <w:rPr>
          <w:rFonts w:cstheme="minorHAnsi"/>
          <w:sz w:val="24"/>
          <w:szCs w:val="24"/>
        </w:rPr>
        <w:t>Additional project funding is used to deliver human rights-based self-advocacy training for people with disability and their families/carers.</w:t>
      </w:r>
    </w:p>
    <w:p w14:paraId="587332DE" w14:textId="77777777" w:rsidR="00571F16" w:rsidRPr="00B67D27" w:rsidRDefault="00806627" w:rsidP="008B3105">
      <w:pPr>
        <w:jc w:val="both"/>
        <w:rPr>
          <w:rFonts w:cstheme="minorHAnsi"/>
          <w:sz w:val="24"/>
          <w:szCs w:val="24"/>
        </w:rPr>
      </w:pPr>
      <w:r w:rsidRPr="00B67D27">
        <w:rPr>
          <w:rFonts w:cstheme="minorHAnsi"/>
          <w:sz w:val="24"/>
          <w:szCs w:val="24"/>
        </w:rPr>
        <w:t xml:space="preserve">Kin Disability Advocacy </w:t>
      </w:r>
      <w:r w:rsidR="000E30E5" w:rsidRPr="00B67D27">
        <w:rPr>
          <w:rFonts w:cstheme="minorHAnsi"/>
          <w:sz w:val="24"/>
          <w:szCs w:val="24"/>
        </w:rPr>
        <w:t>generates extra income from its cultural competency training for the disability services sector. This training is delivered in line with the National Disability Services Standards.</w:t>
      </w:r>
    </w:p>
    <w:p w14:paraId="0B0CF006" w14:textId="5066A1D2" w:rsidR="000E30E5" w:rsidRPr="00B67D27" w:rsidRDefault="00571F16" w:rsidP="008B3105">
      <w:pPr>
        <w:jc w:val="both"/>
        <w:rPr>
          <w:rFonts w:cstheme="minorHAnsi"/>
          <w:sz w:val="24"/>
          <w:szCs w:val="24"/>
        </w:rPr>
      </w:pPr>
      <w:r w:rsidRPr="00B67D27">
        <w:rPr>
          <w:rFonts w:cstheme="minorHAnsi"/>
          <w:sz w:val="24"/>
          <w:szCs w:val="24"/>
        </w:rPr>
        <w:t xml:space="preserve">Kin Disability Advocacy </w:t>
      </w:r>
      <w:r w:rsidR="000E30E5" w:rsidRPr="00B67D27">
        <w:rPr>
          <w:rFonts w:cstheme="minorHAnsi"/>
          <w:sz w:val="24"/>
          <w:szCs w:val="24"/>
        </w:rPr>
        <w:t>also has a Digital Communication Project where issues of disability and ethnicity are discussed in terms of new and existing services, policies, legislation, etc.</w:t>
      </w:r>
    </w:p>
    <w:p w14:paraId="749797C2" w14:textId="3DB9BCE7" w:rsidR="00592C4A" w:rsidRPr="00B67D27" w:rsidRDefault="00F7432A" w:rsidP="008B3105">
      <w:pPr>
        <w:jc w:val="both"/>
        <w:rPr>
          <w:rFonts w:cstheme="minorHAnsi"/>
          <w:sz w:val="24"/>
          <w:szCs w:val="24"/>
        </w:rPr>
      </w:pPr>
      <w:r w:rsidRPr="00B67D27">
        <w:rPr>
          <w:rFonts w:cstheme="minorHAnsi"/>
          <w:sz w:val="24"/>
          <w:szCs w:val="24"/>
        </w:rPr>
        <w:t xml:space="preserve">Kin Disability Advocacy </w:t>
      </w:r>
      <w:r w:rsidR="000E30E5" w:rsidRPr="00B67D27">
        <w:rPr>
          <w:rFonts w:cstheme="minorHAnsi"/>
          <w:sz w:val="24"/>
          <w:szCs w:val="24"/>
        </w:rPr>
        <w:t xml:space="preserve">appreciates the opportunity to provide </w:t>
      </w:r>
      <w:r w:rsidR="00D73848" w:rsidRPr="00B67D27">
        <w:rPr>
          <w:rFonts w:cstheme="minorHAnsi"/>
          <w:sz w:val="24"/>
          <w:szCs w:val="24"/>
        </w:rPr>
        <w:t xml:space="preserve">comments </w:t>
      </w:r>
      <w:r w:rsidR="000E30E5" w:rsidRPr="00B67D27">
        <w:rPr>
          <w:rFonts w:cstheme="minorHAnsi"/>
          <w:sz w:val="24"/>
          <w:szCs w:val="24"/>
        </w:rPr>
        <w:t xml:space="preserve">in response to </w:t>
      </w:r>
      <w:r w:rsidR="00592C4A" w:rsidRPr="00B67D27">
        <w:rPr>
          <w:rFonts w:cstheme="minorHAnsi"/>
          <w:sz w:val="24"/>
          <w:szCs w:val="24"/>
        </w:rPr>
        <w:t>the National Disability Advocacy Framework</w:t>
      </w:r>
    </w:p>
    <w:p w14:paraId="55D56EA5" w14:textId="77777777" w:rsidR="004F129F" w:rsidRPr="00B67D27" w:rsidRDefault="00CA5885" w:rsidP="008B3105">
      <w:pPr>
        <w:jc w:val="both"/>
        <w:rPr>
          <w:rFonts w:cstheme="minorHAnsi"/>
          <w:sz w:val="24"/>
          <w:szCs w:val="24"/>
        </w:rPr>
      </w:pPr>
      <w:r w:rsidRPr="00B67D27">
        <w:rPr>
          <w:rFonts w:cstheme="minorHAnsi"/>
          <w:sz w:val="24"/>
          <w:szCs w:val="24"/>
        </w:rPr>
        <w:t>Kin Advocacy commend the development of a framework which supports people living with disability by ensuring their rights are maintained, promoted, and respected.</w:t>
      </w:r>
      <w:r w:rsidR="00BE3221" w:rsidRPr="00B67D27">
        <w:rPr>
          <w:rFonts w:cstheme="minorHAnsi"/>
          <w:sz w:val="24"/>
          <w:szCs w:val="24"/>
        </w:rPr>
        <w:t xml:space="preserve"> </w:t>
      </w:r>
      <w:r w:rsidRPr="00B67D27">
        <w:rPr>
          <w:rFonts w:cstheme="minorHAnsi"/>
          <w:sz w:val="24"/>
          <w:szCs w:val="24"/>
        </w:rPr>
        <w:t>We value the demonstration of a shared commitment to disability advocacy between the Commonwealth, state and territory governments to ensure access to advocacy services for all people living with disability.</w:t>
      </w:r>
      <w:r w:rsidR="00EE144D" w:rsidRPr="00B67D27">
        <w:rPr>
          <w:rFonts w:cstheme="minorHAnsi"/>
          <w:sz w:val="24"/>
          <w:szCs w:val="24"/>
        </w:rPr>
        <w:t xml:space="preserve"> </w:t>
      </w:r>
      <w:r w:rsidRPr="00B67D27">
        <w:rPr>
          <w:rFonts w:cstheme="minorHAnsi"/>
          <w:sz w:val="24"/>
          <w:szCs w:val="24"/>
        </w:rPr>
        <w:t xml:space="preserve">We support this simple and succinct framework which will allow governments </w:t>
      </w:r>
      <w:r w:rsidRPr="00B67D27">
        <w:rPr>
          <w:rFonts w:cstheme="minorHAnsi"/>
          <w:sz w:val="24"/>
          <w:szCs w:val="24"/>
        </w:rPr>
        <w:lastRenderedPageBreak/>
        <w:t>to work towards the alignment of advocacy services and standards to improve outcomes and access for people with disability.</w:t>
      </w:r>
      <w:r w:rsidR="00D45B3B" w:rsidRPr="00B67D27">
        <w:rPr>
          <w:rFonts w:cstheme="minorHAnsi"/>
          <w:sz w:val="24"/>
          <w:szCs w:val="24"/>
        </w:rPr>
        <w:t xml:space="preserve"> We acknowledge </w:t>
      </w:r>
      <w:r w:rsidR="00941A36" w:rsidRPr="00B67D27">
        <w:rPr>
          <w:rFonts w:cstheme="minorHAnsi"/>
          <w:sz w:val="24"/>
          <w:szCs w:val="24"/>
        </w:rPr>
        <w:t>that p</w:t>
      </w:r>
      <w:r w:rsidR="00A8204D" w:rsidRPr="00B67D27">
        <w:rPr>
          <w:rFonts w:cstheme="minorHAnsi"/>
          <w:sz w:val="24"/>
          <w:szCs w:val="24"/>
        </w:rPr>
        <w:t xml:space="preserve">eople with disability and the entire community benefit when people with disability </w:t>
      </w:r>
      <w:r w:rsidR="00941A36" w:rsidRPr="00B67D27">
        <w:rPr>
          <w:rFonts w:cstheme="minorHAnsi"/>
          <w:sz w:val="24"/>
          <w:szCs w:val="24"/>
        </w:rPr>
        <w:t xml:space="preserve">are able to </w:t>
      </w:r>
      <w:r w:rsidR="00A8204D" w:rsidRPr="00B67D27">
        <w:rPr>
          <w:rFonts w:cstheme="minorHAnsi"/>
          <w:sz w:val="24"/>
          <w:szCs w:val="24"/>
        </w:rPr>
        <w:t>access and is supported by long-term Advocacy Service.</w:t>
      </w:r>
    </w:p>
    <w:p w14:paraId="6CE50E15" w14:textId="73DABBC8" w:rsidR="00BB5B2B" w:rsidRPr="00B67D27" w:rsidRDefault="004F129F" w:rsidP="008B3105">
      <w:pPr>
        <w:jc w:val="both"/>
        <w:rPr>
          <w:rFonts w:cstheme="minorHAnsi"/>
          <w:sz w:val="24"/>
          <w:szCs w:val="24"/>
        </w:rPr>
      </w:pPr>
      <w:r w:rsidRPr="00B67D27">
        <w:rPr>
          <w:rFonts w:cstheme="minorHAnsi"/>
          <w:sz w:val="24"/>
          <w:szCs w:val="24"/>
        </w:rPr>
        <w:t xml:space="preserve">Kin Advocacy therefore </w:t>
      </w:r>
      <w:r w:rsidR="00BB5B2B" w:rsidRPr="00B67D27">
        <w:rPr>
          <w:rFonts w:cstheme="minorHAnsi"/>
          <w:sz w:val="24"/>
          <w:szCs w:val="24"/>
        </w:rPr>
        <w:t xml:space="preserve">fully supports a strengthened, </w:t>
      </w:r>
      <w:r w:rsidR="00B229B7" w:rsidRPr="00B67D27">
        <w:rPr>
          <w:rFonts w:cstheme="minorHAnsi"/>
          <w:sz w:val="24"/>
          <w:szCs w:val="24"/>
        </w:rPr>
        <w:t>well-resourced</w:t>
      </w:r>
      <w:r w:rsidR="00BB5B2B" w:rsidRPr="00B67D27">
        <w:rPr>
          <w:rFonts w:cstheme="minorHAnsi"/>
          <w:sz w:val="24"/>
          <w:szCs w:val="24"/>
        </w:rPr>
        <w:t xml:space="preserve"> and effective program of independent advocacy for people with disability through the National Disability Advocacy Program</w:t>
      </w:r>
      <w:r w:rsidR="00B5460F" w:rsidRPr="00B67D27">
        <w:rPr>
          <w:rFonts w:cstheme="minorHAnsi"/>
          <w:sz w:val="24"/>
          <w:szCs w:val="24"/>
        </w:rPr>
        <w:t>.</w:t>
      </w:r>
    </w:p>
    <w:p w14:paraId="6BADFDEF" w14:textId="77777777" w:rsidR="00B5460F" w:rsidRPr="00B67D27" w:rsidRDefault="00B5460F" w:rsidP="008B3105">
      <w:pPr>
        <w:jc w:val="both"/>
        <w:rPr>
          <w:rFonts w:cstheme="minorHAnsi"/>
          <w:sz w:val="24"/>
          <w:szCs w:val="24"/>
        </w:rPr>
      </w:pPr>
    </w:p>
    <w:p w14:paraId="30F4E40D" w14:textId="77777777" w:rsidR="00CD2402" w:rsidRPr="00B67D27" w:rsidRDefault="00CD2402" w:rsidP="008B3105">
      <w:pPr>
        <w:jc w:val="both"/>
        <w:rPr>
          <w:rFonts w:cstheme="minorHAnsi"/>
          <w:sz w:val="24"/>
          <w:szCs w:val="24"/>
        </w:rPr>
      </w:pPr>
      <w:r w:rsidRPr="00B67D27">
        <w:rPr>
          <w:rFonts w:cstheme="minorHAnsi"/>
          <w:sz w:val="24"/>
          <w:szCs w:val="24"/>
        </w:rPr>
        <w:t>Our submission responds to the specific questions in the draft NDAF, but provides some initial overarching comments to frame the views of Kin Advocacy:</w:t>
      </w:r>
    </w:p>
    <w:p w14:paraId="3DDD8344" w14:textId="5C0124C6" w:rsidR="00CD2402" w:rsidRPr="00B67D27" w:rsidRDefault="00CD2402" w:rsidP="008B3105">
      <w:pPr>
        <w:pStyle w:val="ListParagraph"/>
        <w:numPr>
          <w:ilvl w:val="0"/>
          <w:numId w:val="5"/>
        </w:numPr>
        <w:jc w:val="both"/>
        <w:rPr>
          <w:rFonts w:cstheme="minorHAnsi"/>
          <w:sz w:val="24"/>
          <w:szCs w:val="24"/>
        </w:rPr>
      </w:pPr>
      <w:r w:rsidRPr="00B67D27">
        <w:rPr>
          <w:rFonts w:cstheme="minorHAnsi"/>
          <w:sz w:val="24"/>
          <w:szCs w:val="24"/>
        </w:rPr>
        <w:t>Advocacy Service being responsive and inclusive of all disability types and geographic locations as well as diverse groups, including Aboriginal and Torres Strait Islander people with disability, women with disability, children and young people with disability, older people with disability, people from Culturally and Linguistically Diverse (CALD) /</w:t>
      </w:r>
      <w:r w:rsidR="003239A0" w:rsidRPr="00B67D27">
        <w:rPr>
          <w:rFonts w:cstheme="minorHAnsi"/>
          <w:sz w:val="24"/>
          <w:szCs w:val="24"/>
        </w:rPr>
        <w:t>Non-English</w:t>
      </w:r>
      <w:r w:rsidR="003239A0">
        <w:rPr>
          <w:rFonts w:cstheme="minorHAnsi"/>
          <w:sz w:val="24"/>
          <w:szCs w:val="24"/>
        </w:rPr>
        <w:t xml:space="preserve"> </w:t>
      </w:r>
      <w:r w:rsidR="003239A0" w:rsidRPr="00B67D27">
        <w:rPr>
          <w:rFonts w:cstheme="minorHAnsi"/>
          <w:sz w:val="24"/>
          <w:szCs w:val="24"/>
        </w:rPr>
        <w:t>Speaking</w:t>
      </w:r>
      <w:r w:rsidRPr="00B67D27">
        <w:rPr>
          <w:rFonts w:cstheme="minorHAnsi"/>
          <w:sz w:val="24"/>
          <w:szCs w:val="24"/>
        </w:rPr>
        <w:t xml:space="preserve"> Backgrounds (NESB) with disability and people with disability from LGBTIQA communities;</w:t>
      </w:r>
    </w:p>
    <w:p w14:paraId="7601988C" w14:textId="77777777" w:rsidR="00CD2402" w:rsidRPr="00B67D27" w:rsidRDefault="00CD2402" w:rsidP="008B3105">
      <w:pPr>
        <w:pStyle w:val="ListParagraph"/>
        <w:numPr>
          <w:ilvl w:val="0"/>
          <w:numId w:val="5"/>
        </w:numPr>
        <w:jc w:val="both"/>
        <w:rPr>
          <w:rFonts w:cstheme="minorHAnsi"/>
          <w:sz w:val="24"/>
          <w:szCs w:val="24"/>
        </w:rPr>
      </w:pPr>
      <w:r w:rsidRPr="00B67D27">
        <w:rPr>
          <w:rFonts w:cstheme="minorHAnsi"/>
          <w:sz w:val="24"/>
          <w:szCs w:val="24"/>
        </w:rPr>
        <w:t>interconnections with both the NDIS, the NDS and other national reform agendas;</w:t>
      </w:r>
    </w:p>
    <w:p w14:paraId="364632B0" w14:textId="77777777" w:rsidR="00CD2402" w:rsidRPr="00B67D27" w:rsidRDefault="00CD2402" w:rsidP="008B3105">
      <w:pPr>
        <w:pStyle w:val="ListParagraph"/>
        <w:numPr>
          <w:ilvl w:val="0"/>
          <w:numId w:val="5"/>
        </w:numPr>
        <w:jc w:val="both"/>
        <w:rPr>
          <w:rFonts w:cstheme="minorHAnsi"/>
          <w:sz w:val="24"/>
          <w:szCs w:val="24"/>
        </w:rPr>
      </w:pPr>
      <w:r w:rsidRPr="00B67D27">
        <w:rPr>
          <w:rFonts w:cstheme="minorHAnsi"/>
          <w:sz w:val="24"/>
          <w:szCs w:val="24"/>
        </w:rPr>
        <w:t>a nationally consistent data collection system that provides the evidence base and benchmarks for progress in achieving human rights as well as emerging human rights issues for people with disability;</w:t>
      </w:r>
    </w:p>
    <w:p w14:paraId="3E135F48" w14:textId="77777777" w:rsidR="00CD2402" w:rsidRPr="00B67D27" w:rsidRDefault="00CD2402" w:rsidP="008B3105">
      <w:pPr>
        <w:pStyle w:val="ListParagraph"/>
        <w:numPr>
          <w:ilvl w:val="0"/>
          <w:numId w:val="5"/>
        </w:numPr>
        <w:jc w:val="both"/>
        <w:rPr>
          <w:rFonts w:cstheme="minorHAnsi"/>
          <w:sz w:val="24"/>
          <w:szCs w:val="24"/>
        </w:rPr>
      </w:pPr>
      <w:r w:rsidRPr="00B67D27">
        <w:rPr>
          <w:rFonts w:cstheme="minorHAnsi"/>
          <w:sz w:val="24"/>
          <w:szCs w:val="24"/>
        </w:rPr>
        <w:t>a consistent and equitable funding model that recognises and is commensurate with the critical role that independent advocacy performs in advancing the human rights of all people with disability.</w:t>
      </w:r>
    </w:p>
    <w:p w14:paraId="0724FC6F" w14:textId="77777777" w:rsidR="00CD2402" w:rsidRPr="00B67D27" w:rsidRDefault="00CD2402" w:rsidP="008B3105">
      <w:pPr>
        <w:jc w:val="both"/>
        <w:rPr>
          <w:rFonts w:cstheme="minorHAnsi"/>
          <w:sz w:val="24"/>
          <w:szCs w:val="24"/>
        </w:rPr>
      </w:pPr>
    </w:p>
    <w:p w14:paraId="0B35FA59" w14:textId="21A33909" w:rsidR="00635A96" w:rsidRPr="00E90A47" w:rsidRDefault="00AA32AA" w:rsidP="008B3105">
      <w:pPr>
        <w:pStyle w:val="ListParagraph"/>
        <w:numPr>
          <w:ilvl w:val="0"/>
          <w:numId w:val="6"/>
        </w:numPr>
        <w:jc w:val="both"/>
        <w:rPr>
          <w:rFonts w:cstheme="minorHAnsi"/>
          <w:b/>
          <w:bCs/>
          <w:sz w:val="24"/>
          <w:szCs w:val="24"/>
        </w:rPr>
      </w:pPr>
      <w:r w:rsidRPr="00E90A47">
        <w:rPr>
          <w:rFonts w:cstheme="minorHAnsi"/>
          <w:b/>
          <w:bCs/>
          <w:sz w:val="24"/>
          <w:szCs w:val="24"/>
        </w:rPr>
        <w:t xml:space="preserve">Comments on </w:t>
      </w:r>
      <w:r w:rsidR="004E67A8" w:rsidRPr="00E90A47">
        <w:rPr>
          <w:rFonts w:cstheme="minorHAnsi"/>
          <w:b/>
          <w:bCs/>
          <w:sz w:val="24"/>
          <w:szCs w:val="24"/>
        </w:rPr>
        <w:t xml:space="preserve">the </w:t>
      </w:r>
      <w:r w:rsidR="00324B75" w:rsidRPr="00E90A47">
        <w:rPr>
          <w:rFonts w:cstheme="minorHAnsi"/>
          <w:b/>
          <w:bCs/>
          <w:sz w:val="24"/>
          <w:szCs w:val="24"/>
        </w:rPr>
        <w:t>Definition of a good advocacy</w:t>
      </w:r>
    </w:p>
    <w:p w14:paraId="117AEAAE" w14:textId="77777777" w:rsidR="000561A3" w:rsidRPr="00B67D27" w:rsidRDefault="00153E84" w:rsidP="008B3105">
      <w:pPr>
        <w:jc w:val="both"/>
        <w:rPr>
          <w:rFonts w:cstheme="minorHAnsi"/>
          <w:sz w:val="24"/>
          <w:szCs w:val="24"/>
        </w:rPr>
      </w:pPr>
      <w:r w:rsidRPr="00B67D27">
        <w:rPr>
          <w:rFonts w:cstheme="minorHAnsi"/>
          <w:sz w:val="24"/>
          <w:szCs w:val="24"/>
        </w:rPr>
        <w:t>Good a</w:t>
      </w:r>
      <w:r w:rsidR="00380078" w:rsidRPr="00B67D27">
        <w:rPr>
          <w:rFonts w:cstheme="minorHAnsi"/>
          <w:sz w:val="24"/>
          <w:szCs w:val="24"/>
        </w:rPr>
        <w:t xml:space="preserve">dvocacy </w:t>
      </w:r>
      <w:r w:rsidR="008D4898" w:rsidRPr="00B67D27">
        <w:rPr>
          <w:rFonts w:cstheme="minorHAnsi"/>
          <w:sz w:val="24"/>
          <w:szCs w:val="24"/>
        </w:rPr>
        <w:t xml:space="preserve">must </w:t>
      </w:r>
      <w:r w:rsidR="00380078" w:rsidRPr="00B67D27">
        <w:rPr>
          <w:rFonts w:cstheme="minorHAnsi"/>
          <w:sz w:val="24"/>
          <w:szCs w:val="24"/>
        </w:rPr>
        <w:t xml:space="preserve">provide people with disability support and capacity to make </w:t>
      </w:r>
      <w:r w:rsidR="00673780" w:rsidRPr="00B67D27">
        <w:rPr>
          <w:rFonts w:cstheme="minorHAnsi"/>
          <w:sz w:val="24"/>
          <w:szCs w:val="24"/>
        </w:rPr>
        <w:t xml:space="preserve">informed choice </w:t>
      </w:r>
      <w:r w:rsidR="00380078" w:rsidRPr="00B67D27">
        <w:rPr>
          <w:rFonts w:cstheme="minorHAnsi"/>
          <w:sz w:val="24"/>
          <w:szCs w:val="24"/>
        </w:rPr>
        <w:t xml:space="preserve">and participate in decisions that impact their lives </w:t>
      </w:r>
      <w:r w:rsidR="00B30D66" w:rsidRPr="00B67D27">
        <w:rPr>
          <w:rFonts w:cstheme="minorHAnsi"/>
          <w:sz w:val="24"/>
          <w:szCs w:val="24"/>
        </w:rPr>
        <w:t xml:space="preserve">and </w:t>
      </w:r>
      <w:r w:rsidR="00380078" w:rsidRPr="00B67D27">
        <w:rPr>
          <w:rFonts w:cstheme="minorHAnsi"/>
          <w:sz w:val="24"/>
          <w:szCs w:val="24"/>
        </w:rPr>
        <w:t>to ensure their rights are promoted and protected.</w:t>
      </w:r>
      <w:r w:rsidR="002F5732" w:rsidRPr="00B67D27">
        <w:rPr>
          <w:rFonts w:cstheme="minorHAnsi"/>
          <w:sz w:val="24"/>
          <w:szCs w:val="24"/>
        </w:rPr>
        <w:t xml:space="preserve"> </w:t>
      </w:r>
      <w:r w:rsidR="0052751D" w:rsidRPr="00B67D27">
        <w:rPr>
          <w:rFonts w:cstheme="minorHAnsi"/>
          <w:sz w:val="24"/>
          <w:szCs w:val="24"/>
        </w:rPr>
        <w:t>People with disability often face barriers which impede their ability to participate in society resulting in poor life outcomes. This includes physical, communication, attitudinal, economic, and systemic barriers.</w:t>
      </w:r>
    </w:p>
    <w:p w14:paraId="679676AB" w14:textId="77777777" w:rsidR="005F5D90" w:rsidRPr="00B67D27" w:rsidRDefault="00BD17E3" w:rsidP="008B3105">
      <w:pPr>
        <w:jc w:val="both"/>
        <w:rPr>
          <w:rFonts w:cstheme="minorHAnsi"/>
          <w:sz w:val="24"/>
          <w:szCs w:val="24"/>
        </w:rPr>
      </w:pPr>
      <w:r w:rsidRPr="00B67D27">
        <w:rPr>
          <w:rFonts w:cstheme="minorHAnsi"/>
          <w:sz w:val="24"/>
          <w:szCs w:val="24"/>
        </w:rPr>
        <w:t xml:space="preserve">People with disability can potentially </w:t>
      </w:r>
      <w:r w:rsidR="0052751D" w:rsidRPr="00B67D27">
        <w:rPr>
          <w:rFonts w:cstheme="minorHAnsi"/>
          <w:sz w:val="24"/>
          <w:szCs w:val="24"/>
        </w:rPr>
        <w:t>experience discrimination based on gender, age, education, employment, sexuality, geographic location, socio-economic group, ethnicity and cultural background.</w:t>
      </w:r>
    </w:p>
    <w:p w14:paraId="5CD0E3B5" w14:textId="77777777" w:rsidR="00912218" w:rsidRPr="00B67D27" w:rsidRDefault="0052751D" w:rsidP="008B3105">
      <w:pPr>
        <w:jc w:val="both"/>
        <w:rPr>
          <w:rFonts w:cstheme="minorHAnsi"/>
          <w:sz w:val="24"/>
          <w:szCs w:val="24"/>
        </w:rPr>
      </w:pPr>
      <w:r w:rsidRPr="00B67D27">
        <w:rPr>
          <w:rFonts w:cstheme="minorHAnsi"/>
          <w:sz w:val="24"/>
          <w:szCs w:val="24"/>
        </w:rPr>
        <w:t>The experience of disability often brings additional disadvantage and stigma.</w:t>
      </w:r>
    </w:p>
    <w:p w14:paraId="219C5D26" w14:textId="1AAE11DC" w:rsidR="0052751D" w:rsidRPr="00B67D27" w:rsidRDefault="00912218" w:rsidP="008B3105">
      <w:pPr>
        <w:jc w:val="both"/>
        <w:rPr>
          <w:rFonts w:cstheme="minorHAnsi"/>
          <w:sz w:val="24"/>
          <w:szCs w:val="24"/>
        </w:rPr>
      </w:pPr>
      <w:r w:rsidRPr="00B67D27">
        <w:rPr>
          <w:rFonts w:cstheme="minorHAnsi"/>
          <w:sz w:val="24"/>
          <w:szCs w:val="24"/>
        </w:rPr>
        <w:t xml:space="preserve">Therefore, </w:t>
      </w:r>
      <w:r w:rsidR="00DE46AC" w:rsidRPr="00B67D27">
        <w:rPr>
          <w:rFonts w:cstheme="minorHAnsi"/>
          <w:sz w:val="24"/>
          <w:szCs w:val="24"/>
        </w:rPr>
        <w:t xml:space="preserve">in developing </w:t>
      </w:r>
      <w:r w:rsidRPr="00B67D27">
        <w:rPr>
          <w:rFonts w:cstheme="minorHAnsi"/>
          <w:sz w:val="24"/>
          <w:szCs w:val="24"/>
        </w:rPr>
        <w:t>t</w:t>
      </w:r>
      <w:r w:rsidR="0052751D" w:rsidRPr="00B67D27">
        <w:rPr>
          <w:rFonts w:cstheme="minorHAnsi"/>
          <w:sz w:val="24"/>
          <w:szCs w:val="24"/>
        </w:rPr>
        <w:t>he Framework</w:t>
      </w:r>
      <w:r w:rsidR="00DE46AC" w:rsidRPr="00B67D27">
        <w:rPr>
          <w:rFonts w:cstheme="minorHAnsi"/>
          <w:sz w:val="24"/>
          <w:szCs w:val="24"/>
        </w:rPr>
        <w:t>,</w:t>
      </w:r>
      <w:r w:rsidR="0052751D" w:rsidRPr="00B67D27">
        <w:rPr>
          <w:rFonts w:cstheme="minorHAnsi"/>
          <w:sz w:val="24"/>
          <w:szCs w:val="24"/>
        </w:rPr>
        <w:t xml:space="preserve"> </w:t>
      </w:r>
      <w:r w:rsidR="00DE46AC" w:rsidRPr="00B67D27">
        <w:rPr>
          <w:rFonts w:cstheme="minorHAnsi"/>
          <w:sz w:val="24"/>
          <w:szCs w:val="24"/>
        </w:rPr>
        <w:t xml:space="preserve">it </w:t>
      </w:r>
      <w:r w:rsidR="005E3697" w:rsidRPr="00B67D27">
        <w:rPr>
          <w:rFonts w:cstheme="minorHAnsi"/>
          <w:sz w:val="24"/>
          <w:szCs w:val="24"/>
        </w:rPr>
        <w:t xml:space="preserve">should be </w:t>
      </w:r>
      <w:r w:rsidR="0052751D" w:rsidRPr="00B67D27">
        <w:rPr>
          <w:rFonts w:cstheme="minorHAnsi"/>
          <w:sz w:val="24"/>
          <w:szCs w:val="24"/>
        </w:rPr>
        <w:t xml:space="preserve">underpinned by a person-centred </w:t>
      </w:r>
      <w:r w:rsidR="00C34417" w:rsidRPr="00B67D27">
        <w:rPr>
          <w:rFonts w:cstheme="minorHAnsi"/>
          <w:sz w:val="24"/>
          <w:szCs w:val="24"/>
        </w:rPr>
        <w:t xml:space="preserve">approach, </w:t>
      </w:r>
      <w:r w:rsidR="00D8416F" w:rsidRPr="00B67D27">
        <w:rPr>
          <w:rFonts w:cstheme="minorHAnsi"/>
          <w:sz w:val="24"/>
          <w:szCs w:val="24"/>
        </w:rPr>
        <w:t xml:space="preserve">a co-designed element </w:t>
      </w:r>
      <w:r w:rsidR="0052751D" w:rsidRPr="00B67D27">
        <w:rPr>
          <w:rFonts w:cstheme="minorHAnsi"/>
          <w:sz w:val="24"/>
          <w:szCs w:val="24"/>
        </w:rPr>
        <w:t xml:space="preserve">and </w:t>
      </w:r>
      <w:r w:rsidR="003239A0" w:rsidRPr="00B67D27">
        <w:rPr>
          <w:rFonts w:cstheme="minorHAnsi"/>
          <w:sz w:val="24"/>
          <w:szCs w:val="24"/>
        </w:rPr>
        <w:t>rights-based</w:t>
      </w:r>
      <w:r w:rsidR="0052751D" w:rsidRPr="00B67D27">
        <w:rPr>
          <w:rFonts w:cstheme="minorHAnsi"/>
          <w:sz w:val="24"/>
          <w:szCs w:val="24"/>
        </w:rPr>
        <w:t xml:space="preserve"> approach </w:t>
      </w:r>
      <w:r w:rsidR="006F1BE1" w:rsidRPr="00B67D27">
        <w:rPr>
          <w:rFonts w:cstheme="minorHAnsi"/>
          <w:sz w:val="24"/>
          <w:szCs w:val="24"/>
        </w:rPr>
        <w:t>whereby people</w:t>
      </w:r>
      <w:r w:rsidR="00D8416F" w:rsidRPr="00B67D27">
        <w:rPr>
          <w:rFonts w:cstheme="minorHAnsi"/>
          <w:sz w:val="24"/>
          <w:szCs w:val="24"/>
        </w:rPr>
        <w:t xml:space="preserve"> with disability are the </w:t>
      </w:r>
      <w:r w:rsidR="006F1BE1" w:rsidRPr="00B67D27">
        <w:rPr>
          <w:rFonts w:cstheme="minorHAnsi"/>
          <w:sz w:val="24"/>
          <w:szCs w:val="24"/>
        </w:rPr>
        <w:t>focus.</w:t>
      </w:r>
    </w:p>
    <w:p w14:paraId="633154C6" w14:textId="77777777" w:rsidR="006F1BE1" w:rsidRPr="00B67D27" w:rsidRDefault="006F1BE1" w:rsidP="008B3105">
      <w:pPr>
        <w:jc w:val="both"/>
        <w:rPr>
          <w:rFonts w:cstheme="minorHAnsi"/>
          <w:sz w:val="24"/>
          <w:szCs w:val="24"/>
        </w:rPr>
      </w:pPr>
    </w:p>
    <w:p w14:paraId="258CD9EC" w14:textId="0313C717" w:rsidR="00B9072E" w:rsidRPr="00B67D27" w:rsidRDefault="00A67E38" w:rsidP="008B3105">
      <w:pPr>
        <w:jc w:val="both"/>
        <w:rPr>
          <w:rFonts w:cstheme="minorHAnsi"/>
          <w:sz w:val="24"/>
          <w:szCs w:val="24"/>
        </w:rPr>
      </w:pPr>
      <w:r w:rsidRPr="00B67D27">
        <w:rPr>
          <w:rFonts w:cstheme="minorHAnsi"/>
          <w:sz w:val="24"/>
          <w:szCs w:val="24"/>
        </w:rPr>
        <w:t xml:space="preserve">The following </w:t>
      </w:r>
      <w:r w:rsidR="00B9072E" w:rsidRPr="00B67D27">
        <w:rPr>
          <w:rFonts w:cstheme="minorHAnsi"/>
          <w:sz w:val="24"/>
          <w:szCs w:val="24"/>
        </w:rPr>
        <w:t xml:space="preserve">provide a description of </w:t>
      </w:r>
      <w:r w:rsidR="00823A2D" w:rsidRPr="00B67D27">
        <w:rPr>
          <w:rFonts w:cstheme="minorHAnsi"/>
          <w:sz w:val="24"/>
          <w:szCs w:val="24"/>
        </w:rPr>
        <w:t xml:space="preserve">a good </w:t>
      </w:r>
      <w:r w:rsidR="00B9072E" w:rsidRPr="00B67D27">
        <w:rPr>
          <w:rFonts w:cstheme="minorHAnsi"/>
          <w:sz w:val="24"/>
          <w:szCs w:val="24"/>
        </w:rPr>
        <w:t xml:space="preserve">advocacy services </w:t>
      </w:r>
      <w:r w:rsidR="006F72E4" w:rsidRPr="00B67D27">
        <w:rPr>
          <w:rFonts w:cstheme="minorHAnsi"/>
          <w:sz w:val="24"/>
          <w:szCs w:val="24"/>
        </w:rPr>
        <w:t>desired</w:t>
      </w:r>
      <w:r w:rsidR="00B9072E" w:rsidRPr="00B67D27">
        <w:rPr>
          <w:rFonts w:cstheme="minorHAnsi"/>
          <w:sz w:val="24"/>
          <w:szCs w:val="24"/>
        </w:rPr>
        <w:t>:</w:t>
      </w:r>
    </w:p>
    <w:p w14:paraId="24D88F56" w14:textId="09CEDBE2" w:rsidR="00FF7E88" w:rsidRPr="00B67D27" w:rsidRDefault="00B9072E" w:rsidP="00CD5F3D">
      <w:pPr>
        <w:pStyle w:val="ListParagraph"/>
        <w:numPr>
          <w:ilvl w:val="0"/>
          <w:numId w:val="5"/>
        </w:numPr>
        <w:ind w:left="284"/>
        <w:jc w:val="both"/>
        <w:rPr>
          <w:rFonts w:cstheme="minorHAnsi"/>
          <w:sz w:val="24"/>
          <w:szCs w:val="24"/>
        </w:rPr>
      </w:pPr>
      <w:r w:rsidRPr="00B67D27">
        <w:rPr>
          <w:rFonts w:cstheme="minorHAnsi"/>
          <w:sz w:val="24"/>
          <w:szCs w:val="24"/>
        </w:rPr>
        <w:t xml:space="preserve">Disability advocacy </w:t>
      </w:r>
      <w:r w:rsidR="001F6474" w:rsidRPr="00B67D27">
        <w:rPr>
          <w:rFonts w:cstheme="minorHAnsi"/>
          <w:sz w:val="24"/>
          <w:szCs w:val="24"/>
        </w:rPr>
        <w:t xml:space="preserve">that </w:t>
      </w:r>
      <w:r w:rsidRPr="00B67D27">
        <w:rPr>
          <w:rFonts w:cstheme="minorHAnsi"/>
          <w:sz w:val="24"/>
          <w:szCs w:val="24"/>
        </w:rPr>
        <w:t xml:space="preserve">enables people with disability to participate in the </w:t>
      </w:r>
      <w:r w:rsidR="003239A0" w:rsidRPr="00B67D27">
        <w:rPr>
          <w:rFonts w:cstheme="minorHAnsi"/>
          <w:sz w:val="24"/>
          <w:szCs w:val="24"/>
        </w:rPr>
        <w:t>decision-making</w:t>
      </w:r>
      <w:r w:rsidRPr="00B67D27">
        <w:rPr>
          <w:rFonts w:cstheme="minorHAnsi"/>
          <w:sz w:val="24"/>
          <w:szCs w:val="24"/>
        </w:rPr>
        <w:t xml:space="preserve"> processes that safeguard and advance their human rights</w:t>
      </w:r>
      <w:r w:rsidR="001F6474" w:rsidRPr="00B67D27">
        <w:rPr>
          <w:rFonts w:cstheme="minorHAnsi"/>
          <w:sz w:val="24"/>
          <w:szCs w:val="24"/>
        </w:rPr>
        <w:t>;</w:t>
      </w:r>
    </w:p>
    <w:p w14:paraId="5BBBC5BD" w14:textId="77777777" w:rsidR="00E13408" w:rsidRPr="00B67D27" w:rsidRDefault="00D27117" w:rsidP="00CD5F3D">
      <w:pPr>
        <w:pStyle w:val="ListParagraph"/>
        <w:numPr>
          <w:ilvl w:val="0"/>
          <w:numId w:val="5"/>
        </w:numPr>
        <w:ind w:left="284"/>
        <w:jc w:val="both"/>
        <w:rPr>
          <w:rFonts w:cstheme="minorHAnsi"/>
          <w:sz w:val="24"/>
          <w:szCs w:val="24"/>
        </w:rPr>
      </w:pPr>
      <w:r w:rsidRPr="00B67D27">
        <w:rPr>
          <w:rFonts w:cstheme="minorHAnsi"/>
          <w:sz w:val="24"/>
          <w:szCs w:val="24"/>
        </w:rPr>
        <w:t xml:space="preserve">Advocacy service that </w:t>
      </w:r>
      <w:r w:rsidR="00B9072E" w:rsidRPr="00B67D27">
        <w:rPr>
          <w:rFonts w:cstheme="minorHAnsi"/>
          <w:sz w:val="24"/>
          <w:szCs w:val="24"/>
        </w:rPr>
        <w:t>supports people with disability to exercise their rights, through either one-to-one support</w:t>
      </w:r>
      <w:r w:rsidR="00EC3963" w:rsidRPr="00B67D27">
        <w:rPr>
          <w:rFonts w:cstheme="minorHAnsi"/>
          <w:sz w:val="24"/>
          <w:szCs w:val="24"/>
        </w:rPr>
        <w:t xml:space="preserve"> (individual Advocacy),</w:t>
      </w:r>
      <w:r w:rsidR="00B9072E" w:rsidRPr="00B67D27">
        <w:rPr>
          <w:rFonts w:cstheme="minorHAnsi"/>
          <w:sz w:val="24"/>
          <w:szCs w:val="24"/>
        </w:rPr>
        <w:t xml:space="preserve"> supporting people to advocate for themselves individuall</w:t>
      </w:r>
      <w:r w:rsidR="000D34D6" w:rsidRPr="00B67D27">
        <w:rPr>
          <w:rFonts w:cstheme="minorHAnsi"/>
          <w:sz w:val="24"/>
          <w:szCs w:val="24"/>
        </w:rPr>
        <w:t xml:space="preserve">y </w:t>
      </w:r>
      <w:r w:rsidR="00AC0774" w:rsidRPr="00B67D27">
        <w:rPr>
          <w:rFonts w:cstheme="minorHAnsi"/>
          <w:sz w:val="24"/>
          <w:szCs w:val="24"/>
        </w:rPr>
        <w:t xml:space="preserve">once </w:t>
      </w:r>
      <w:r w:rsidR="00D27D2A" w:rsidRPr="00B67D27">
        <w:rPr>
          <w:rFonts w:cstheme="minorHAnsi"/>
          <w:sz w:val="24"/>
          <w:szCs w:val="24"/>
        </w:rPr>
        <w:t xml:space="preserve">empowered </w:t>
      </w:r>
      <w:r w:rsidR="000D34D6" w:rsidRPr="00B67D27">
        <w:rPr>
          <w:rFonts w:cstheme="minorHAnsi"/>
          <w:sz w:val="24"/>
          <w:szCs w:val="24"/>
        </w:rPr>
        <w:t>(Self Advocacy</w:t>
      </w:r>
      <w:r w:rsidR="00841FCE" w:rsidRPr="00B67D27">
        <w:rPr>
          <w:rFonts w:cstheme="minorHAnsi"/>
          <w:sz w:val="24"/>
          <w:szCs w:val="24"/>
        </w:rPr>
        <w:t>)</w:t>
      </w:r>
      <w:r w:rsidR="00E13408" w:rsidRPr="00B67D27">
        <w:rPr>
          <w:rFonts w:cstheme="minorHAnsi"/>
          <w:sz w:val="24"/>
          <w:szCs w:val="24"/>
        </w:rPr>
        <w:t>;</w:t>
      </w:r>
    </w:p>
    <w:p w14:paraId="12B0AD22" w14:textId="77777777" w:rsidR="00DF6A39" w:rsidRPr="00B67D27" w:rsidRDefault="00254F96" w:rsidP="00CD5F3D">
      <w:pPr>
        <w:pStyle w:val="ListParagraph"/>
        <w:numPr>
          <w:ilvl w:val="0"/>
          <w:numId w:val="5"/>
        </w:numPr>
        <w:ind w:left="284"/>
        <w:jc w:val="both"/>
        <w:rPr>
          <w:rFonts w:cstheme="minorHAnsi"/>
          <w:sz w:val="24"/>
          <w:szCs w:val="24"/>
        </w:rPr>
      </w:pPr>
      <w:r w:rsidRPr="00B67D27">
        <w:rPr>
          <w:rFonts w:cstheme="minorHAnsi"/>
          <w:sz w:val="24"/>
          <w:szCs w:val="24"/>
        </w:rPr>
        <w:t xml:space="preserve">An Advocacy Service that </w:t>
      </w:r>
      <w:r w:rsidR="003661D2" w:rsidRPr="00B67D27">
        <w:rPr>
          <w:rFonts w:cstheme="minorHAnsi"/>
          <w:sz w:val="24"/>
          <w:szCs w:val="24"/>
        </w:rPr>
        <w:t xml:space="preserve">seeks to improve the quality </w:t>
      </w:r>
      <w:r w:rsidR="00605F44" w:rsidRPr="00B67D27">
        <w:rPr>
          <w:rFonts w:cstheme="minorHAnsi"/>
          <w:sz w:val="24"/>
          <w:szCs w:val="24"/>
        </w:rPr>
        <w:t xml:space="preserve">of lives of persons with disability </w:t>
      </w:r>
      <w:r w:rsidR="00437628" w:rsidRPr="00B67D27">
        <w:rPr>
          <w:rFonts w:cstheme="minorHAnsi"/>
          <w:sz w:val="24"/>
          <w:szCs w:val="24"/>
        </w:rPr>
        <w:t xml:space="preserve">by constantly </w:t>
      </w:r>
      <w:r w:rsidR="00B9072E" w:rsidRPr="00B67D27">
        <w:rPr>
          <w:rFonts w:cstheme="minorHAnsi"/>
          <w:sz w:val="24"/>
          <w:szCs w:val="24"/>
        </w:rPr>
        <w:t>introduc</w:t>
      </w:r>
      <w:r w:rsidR="00320307" w:rsidRPr="00B67D27">
        <w:rPr>
          <w:rFonts w:cstheme="minorHAnsi"/>
          <w:sz w:val="24"/>
          <w:szCs w:val="24"/>
        </w:rPr>
        <w:t>ing</w:t>
      </w:r>
      <w:r w:rsidR="00B9072E" w:rsidRPr="00B67D27">
        <w:rPr>
          <w:rFonts w:cstheme="minorHAnsi"/>
          <w:sz w:val="24"/>
          <w:szCs w:val="24"/>
        </w:rPr>
        <w:t xml:space="preserve"> and influenc</w:t>
      </w:r>
      <w:r w:rsidR="00320307" w:rsidRPr="00B67D27">
        <w:rPr>
          <w:rFonts w:cstheme="minorHAnsi"/>
          <w:sz w:val="24"/>
          <w:szCs w:val="24"/>
        </w:rPr>
        <w:t>ing</w:t>
      </w:r>
      <w:r w:rsidR="00B9072E" w:rsidRPr="00B67D27">
        <w:rPr>
          <w:rFonts w:cstheme="minorHAnsi"/>
          <w:sz w:val="24"/>
          <w:szCs w:val="24"/>
        </w:rPr>
        <w:t xml:space="preserve"> longer term changes to ensure the rights of people with disability are attained and upheld</w:t>
      </w:r>
      <w:r w:rsidR="00124309" w:rsidRPr="00B67D27">
        <w:rPr>
          <w:rFonts w:cstheme="minorHAnsi"/>
          <w:sz w:val="24"/>
          <w:szCs w:val="24"/>
        </w:rPr>
        <w:t xml:space="preserve"> (Systemic Advocacy)</w:t>
      </w:r>
      <w:r w:rsidR="00DF6A39" w:rsidRPr="00B67D27">
        <w:rPr>
          <w:rFonts w:cstheme="minorHAnsi"/>
          <w:sz w:val="24"/>
          <w:szCs w:val="24"/>
        </w:rPr>
        <w:t>;</w:t>
      </w:r>
    </w:p>
    <w:p w14:paraId="30920EF4" w14:textId="77777777" w:rsidR="00800779" w:rsidRPr="00B67D27" w:rsidRDefault="0068441B" w:rsidP="00CD5F3D">
      <w:pPr>
        <w:pStyle w:val="ListParagraph"/>
        <w:numPr>
          <w:ilvl w:val="0"/>
          <w:numId w:val="5"/>
        </w:numPr>
        <w:ind w:left="284"/>
        <w:jc w:val="both"/>
        <w:rPr>
          <w:rFonts w:cstheme="minorHAnsi"/>
          <w:sz w:val="24"/>
          <w:szCs w:val="24"/>
        </w:rPr>
      </w:pPr>
      <w:r w:rsidRPr="00B67D27">
        <w:rPr>
          <w:rFonts w:cstheme="minorHAnsi"/>
          <w:sz w:val="24"/>
          <w:szCs w:val="24"/>
        </w:rPr>
        <w:t xml:space="preserve">Recognition of </w:t>
      </w:r>
      <w:r w:rsidR="00D72DC6" w:rsidRPr="00B67D27">
        <w:rPr>
          <w:rFonts w:cstheme="minorHAnsi"/>
          <w:sz w:val="24"/>
          <w:szCs w:val="24"/>
        </w:rPr>
        <w:t xml:space="preserve">Advocacy </w:t>
      </w:r>
      <w:r w:rsidRPr="00B67D27">
        <w:rPr>
          <w:rFonts w:cstheme="minorHAnsi"/>
          <w:sz w:val="24"/>
          <w:szCs w:val="24"/>
        </w:rPr>
        <w:t xml:space="preserve">as </w:t>
      </w:r>
      <w:r w:rsidR="00D72DC6" w:rsidRPr="00B67D27">
        <w:rPr>
          <w:rFonts w:cstheme="minorHAnsi"/>
          <w:sz w:val="24"/>
          <w:szCs w:val="24"/>
        </w:rPr>
        <w:t>a right rather than a service to be accessed</w:t>
      </w:r>
      <w:r w:rsidR="00F14ABA" w:rsidRPr="00B67D27">
        <w:rPr>
          <w:rFonts w:cstheme="minorHAnsi"/>
          <w:sz w:val="24"/>
          <w:szCs w:val="24"/>
        </w:rPr>
        <w:t xml:space="preserve"> by people with disability</w:t>
      </w:r>
      <w:r w:rsidR="00800779" w:rsidRPr="00B67D27">
        <w:rPr>
          <w:rFonts w:cstheme="minorHAnsi"/>
          <w:sz w:val="24"/>
          <w:szCs w:val="24"/>
        </w:rPr>
        <w:t>;</w:t>
      </w:r>
    </w:p>
    <w:p w14:paraId="5B5CDA42" w14:textId="77777777" w:rsidR="00FA7DC5" w:rsidRPr="00B67D27" w:rsidRDefault="00D72DC6" w:rsidP="008B3105">
      <w:pPr>
        <w:pStyle w:val="ListParagraph"/>
        <w:numPr>
          <w:ilvl w:val="0"/>
          <w:numId w:val="5"/>
        </w:numPr>
        <w:ind w:left="360"/>
        <w:jc w:val="both"/>
        <w:rPr>
          <w:rFonts w:cstheme="minorHAnsi"/>
          <w:sz w:val="24"/>
          <w:szCs w:val="24"/>
        </w:rPr>
      </w:pPr>
      <w:r w:rsidRPr="00B67D27">
        <w:rPr>
          <w:rFonts w:cstheme="minorHAnsi"/>
          <w:sz w:val="24"/>
          <w:szCs w:val="24"/>
        </w:rPr>
        <w:t xml:space="preserve">Advocacy </w:t>
      </w:r>
      <w:r w:rsidR="00FD4573" w:rsidRPr="00B67D27">
        <w:rPr>
          <w:rFonts w:cstheme="minorHAnsi"/>
          <w:sz w:val="24"/>
          <w:szCs w:val="24"/>
        </w:rPr>
        <w:t xml:space="preserve">service that is </w:t>
      </w:r>
      <w:r w:rsidRPr="00B67D27">
        <w:rPr>
          <w:rFonts w:cstheme="minorHAnsi"/>
          <w:sz w:val="24"/>
          <w:szCs w:val="24"/>
        </w:rPr>
        <w:t xml:space="preserve">accessible to all on an equal basis </w:t>
      </w:r>
      <w:r w:rsidR="00F46772" w:rsidRPr="00B67D27">
        <w:rPr>
          <w:rFonts w:cstheme="minorHAnsi"/>
          <w:sz w:val="24"/>
          <w:szCs w:val="24"/>
        </w:rPr>
        <w:t xml:space="preserve">where </w:t>
      </w:r>
      <w:r w:rsidRPr="00B67D27">
        <w:rPr>
          <w:rFonts w:cstheme="minorHAnsi"/>
          <w:sz w:val="24"/>
          <w:szCs w:val="24"/>
        </w:rPr>
        <w:t xml:space="preserve">advocacy agencies </w:t>
      </w:r>
      <w:r w:rsidR="00F46772" w:rsidRPr="00B67D27">
        <w:rPr>
          <w:rFonts w:cstheme="minorHAnsi"/>
          <w:sz w:val="24"/>
          <w:szCs w:val="24"/>
        </w:rPr>
        <w:t xml:space="preserve">are </w:t>
      </w:r>
      <w:r w:rsidR="00002CB4" w:rsidRPr="00B67D27">
        <w:rPr>
          <w:rFonts w:cstheme="minorHAnsi"/>
          <w:sz w:val="24"/>
          <w:szCs w:val="24"/>
        </w:rPr>
        <w:t xml:space="preserve">in a position to </w:t>
      </w:r>
      <w:r w:rsidRPr="00B67D27">
        <w:rPr>
          <w:rFonts w:cstheme="minorHAnsi"/>
          <w:sz w:val="24"/>
          <w:szCs w:val="24"/>
        </w:rPr>
        <w:t>gain access to all forms of interpreting services</w:t>
      </w:r>
      <w:r w:rsidR="005557F6" w:rsidRPr="00B67D27">
        <w:rPr>
          <w:rFonts w:cstheme="minorHAnsi"/>
          <w:sz w:val="24"/>
          <w:szCs w:val="24"/>
        </w:rPr>
        <w:t>;</w:t>
      </w:r>
    </w:p>
    <w:p w14:paraId="5C18FD85" w14:textId="1C6B4C5A" w:rsidR="00D72DC6" w:rsidRPr="00B67D27" w:rsidRDefault="009D060A" w:rsidP="008B3105">
      <w:pPr>
        <w:pStyle w:val="ListParagraph"/>
        <w:numPr>
          <w:ilvl w:val="0"/>
          <w:numId w:val="5"/>
        </w:numPr>
        <w:ind w:left="360"/>
        <w:jc w:val="both"/>
        <w:rPr>
          <w:rFonts w:cstheme="minorHAnsi"/>
          <w:sz w:val="24"/>
          <w:szCs w:val="24"/>
        </w:rPr>
      </w:pPr>
      <w:r w:rsidRPr="00B67D27">
        <w:rPr>
          <w:rFonts w:cstheme="minorHAnsi"/>
          <w:sz w:val="24"/>
          <w:szCs w:val="24"/>
        </w:rPr>
        <w:t xml:space="preserve">Consideration of </w:t>
      </w:r>
      <w:r w:rsidR="006B2023" w:rsidRPr="00B67D27">
        <w:rPr>
          <w:rFonts w:cstheme="minorHAnsi"/>
          <w:sz w:val="24"/>
          <w:szCs w:val="24"/>
        </w:rPr>
        <w:t xml:space="preserve">funding decisions </w:t>
      </w:r>
      <w:r w:rsidRPr="00B67D27">
        <w:rPr>
          <w:rFonts w:cstheme="minorHAnsi"/>
          <w:sz w:val="24"/>
          <w:szCs w:val="24"/>
        </w:rPr>
        <w:t xml:space="preserve">to </w:t>
      </w:r>
      <w:r w:rsidR="00D72DC6" w:rsidRPr="00B67D27">
        <w:rPr>
          <w:rFonts w:cstheme="minorHAnsi"/>
          <w:sz w:val="24"/>
          <w:szCs w:val="24"/>
        </w:rPr>
        <w:t>Specialised agencies that have a track record or expertise in working in a culturally inclusive and safe manne</w:t>
      </w:r>
      <w:r w:rsidR="00BD5DEA" w:rsidRPr="00B67D27">
        <w:rPr>
          <w:rFonts w:cstheme="minorHAnsi"/>
          <w:sz w:val="24"/>
          <w:szCs w:val="24"/>
        </w:rPr>
        <w:t>r –</w:t>
      </w:r>
      <w:r w:rsidR="00E27BC7" w:rsidRPr="00B67D27">
        <w:rPr>
          <w:rFonts w:cstheme="minorHAnsi"/>
          <w:sz w:val="24"/>
          <w:szCs w:val="24"/>
        </w:rPr>
        <w:t xml:space="preserve"> </w:t>
      </w:r>
      <w:r w:rsidR="00914F52" w:rsidRPr="00B67D27">
        <w:rPr>
          <w:rFonts w:cstheme="minorHAnsi"/>
          <w:sz w:val="24"/>
          <w:szCs w:val="24"/>
        </w:rPr>
        <w:t xml:space="preserve">Supporting </w:t>
      </w:r>
      <w:r w:rsidR="00786344" w:rsidRPr="00B67D27">
        <w:rPr>
          <w:rFonts w:cstheme="minorHAnsi"/>
          <w:sz w:val="24"/>
          <w:szCs w:val="24"/>
        </w:rPr>
        <w:t>Specialist Independent Advocacy Organis</w:t>
      </w:r>
      <w:r w:rsidR="00A95246" w:rsidRPr="00B67D27">
        <w:rPr>
          <w:rFonts w:cstheme="minorHAnsi"/>
          <w:sz w:val="24"/>
          <w:szCs w:val="24"/>
        </w:rPr>
        <w:t>a</w:t>
      </w:r>
      <w:r w:rsidR="00786344" w:rsidRPr="00B67D27">
        <w:rPr>
          <w:rFonts w:cstheme="minorHAnsi"/>
          <w:sz w:val="24"/>
          <w:szCs w:val="24"/>
        </w:rPr>
        <w:t xml:space="preserve">tions  </w:t>
      </w:r>
      <w:r w:rsidR="00D72DC6" w:rsidRPr="00B67D27">
        <w:rPr>
          <w:rFonts w:cstheme="minorHAnsi"/>
          <w:sz w:val="24"/>
          <w:szCs w:val="24"/>
        </w:rPr>
        <w:t xml:space="preserve">Where a need has been identified that specific groups are not able to access advocacy that meets their particular needs with capital funding to provide  advocacy targeted at the specific cohort who best understand the needs of the group </w:t>
      </w:r>
      <w:r w:rsidR="00413E5F" w:rsidRPr="00B67D27">
        <w:rPr>
          <w:rFonts w:cstheme="minorHAnsi"/>
          <w:sz w:val="24"/>
          <w:szCs w:val="24"/>
        </w:rPr>
        <w:t>.</w:t>
      </w:r>
    </w:p>
    <w:p w14:paraId="7D382085" w14:textId="77777777" w:rsidR="008776DE" w:rsidRPr="00B67D27" w:rsidRDefault="008776DE" w:rsidP="008B3105">
      <w:pPr>
        <w:jc w:val="both"/>
        <w:rPr>
          <w:rFonts w:cstheme="minorHAnsi"/>
          <w:sz w:val="24"/>
          <w:szCs w:val="24"/>
        </w:rPr>
      </w:pPr>
    </w:p>
    <w:p w14:paraId="41A0872D" w14:textId="77777777" w:rsidR="0059337B" w:rsidRPr="00B67D27" w:rsidRDefault="00B939B1" w:rsidP="008B3105">
      <w:pPr>
        <w:jc w:val="both"/>
        <w:rPr>
          <w:rFonts w:cstheme="minorHAnsi"/>
          <w:sz w:val="24"/>
          <w:szCs w:val="24"/>
        </w:rPr>
      </w:pPr>
      <w:r w:rsidRPr="00B67D27">
        <w:rPr>
          <w:rFonts w:cstheme="minorHAnsi"/>
          <w:sz w:val="24"/>
          <w:szCs w:val="24"/>
        </w:rPr>
        <w:t xml:space="preserve">For the outcomes and the outputs of the NDAF to be relevant and inclusive of people from CaLD background and those of Aboriginal and Torres Strait Islanders, </w:t>
      </w:r>
      <w:r w:rsidR="00144552" w:rsidRPr="00B67D27">
        <w:rPr>
          <w:rFonts w:cstheme="minorHAnsi"/>
          <w:sz w:val="24"/>
          <w:szCs w:val="24"/>
        </w:rPr>
        <w:t xml:space="preserve">Kin Advocacy </w:t>
      </w:r>
      <w:r w:rsidRPr="00B67D27">
        <w:rPr>
          <w:rFonts w:cstheme="minorHAnsi"/>
          <w:sz w:val="24"/>
          <w:szCs w:val="24"/>
        </w:rPr>
        <w:t>recommends that</w:t>
      </w:r>
      <w:r w:rsidR="0059337B" w:rsidRPr="00B67D27">
        <w:rPr>
          <w:rFonts w:cstheme="minorHAnsi"/>
          <w:sz w:val="24"/>
          <w:szCs w:val="24"/>
        </w:rPr>
        <w:t>:</w:t>
      </w:r>
    </w:p>
    <w:p w14:paraId="2C39F536" w14:textId="77777777" w:rsidR="006E1B18"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Advocacy services should be tailored to individual needs;</w:t>
      </w:r>
    </w:p>
    <w:p w14:paraId="7A44A6EE" w14:textId="77777777" w:rsidR="007B1129"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Recognise that advocacy for people with complex needs would be multi-dimensional and complex;</w:t>
      </w:r>
    </w:p>
    <w:p w14:paraId="70E6352F" w14:textId="70EEC224" w:rsidR="00FE7B02"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 xml:space="preserve">Work together with people with disability, their </w:t>
      </w:r>
      <w:r w:rsidR="003239A0" w:rsidRPr="00B67D27">
        <w:rPr>
          <w:rFonts w:cstheme="minorHAnsi"/>
          <w:sz w:val="24"/>
          <w:szCs w:val="24"/>
        </w:rPr>
        <w:t>families,</w:t>
      </w:r>
      <w:r w:rsidRPr="00B67D27">
        <w:rPr>
          <w:rFonts w:cstheme="minorHAnsi"/>
          <w:sz w:val="24"/>
          <w:szCs w:val="24"/>
        </w:rPr>
        <w:t xml:space="preserve"> and carers in minority groups to develop more appropriate strategies to engage them in the NDIS and in the wider community in employment, health, education, housing, etc.</w:t>
      </w:r>
    </w:p>
    <w:p w14:paraId="519A7FFA" w14:textId="570EF0AA" w:rsidR="003E1992"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 xml:space="preserve">People from CaLD background with disability </w:t>
      </w:r>
      <w:r w:rsidR="00314A40" w:rsidRPr="00B67D27">
        <w:rPr>
          <w:rFonts w:cstheme="minorHAnsi"/>
          <w:sz w:val="24"/>
          <w:szCs w:val="24"/>
        </w:rPr>
        <w:t>continue to present</w:t>
      </w:r>
      <w:r w:rsidR="00B018D4" w:rsidRPr="00B67D27">
        <w:rPr>
          <w:rFonts w:cstheme="minorHAnsi"/>
          <w:sz w:val="24"/>
          <w:szCs w:val="24"/>
        </w:rPr>
        <w:t xml:space="preserve"> gaps in knowledge and accessibility and </w:t>
      </w:r>
      <w:r w:rsidRPr="00B67D27">
        <w:rPr>
          <w:rFonts w:cstheme="minorHAnsi"/>
          <w:sz w:val="24"/>
          <w:szCs w:val="24"/>
        </w:rPr>
        <w:t xml:space="preserve">require information advocacy on what </w:t>
      </w:r>
      <w:r w:rsidR="003239A0" w:rsidRPr="00B67D27">
        <w:rPr>
          <w:rFonts w:cstheme="minorHAnsi"/>
          <w:sz w:val="24"/>
          <w:szCs w:val="24"/>
        </w:rPr>
        <w:t>supports,</w:t>
      </w:r>
      <w:r w:rsidRPr="00B67D27">
        <w:rPr>
          <w:rFonts w:cstheme="minorHAnsi"/>
          <w:sz w:val="24"/>
          <w:szCs w:val="24"/>
        </w:rPr>
        <w:t xml:space="preserve"> and services are available for them and how to access those services</w:t>
      </w:r>
      <w:r w:rsidR="003E1992" w:rsidRPr="00B67D27">
        <w:rPr>
          <w:rFonts w:cstheme="minorHAnsi"/>
          <w:sz w:val="24"/>
          <w:szCs w:val="24"/>
        </w:rPr>
        <w:t>;</w:t>
      </w:r>
    </w:p>
    <w:p w14:paraId="5989EC50" w14:textId="77777777" w:rsidR="000B5B4A"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Funding is provided for advocacy services that are totally independent of service provision to ensure no conflict of interest</w:t>
      </w:r>
      <w:r w:rsidR="007B6EE3" w:rsidRPr="00B67D27">
        <w:rPr>
          <w:rFonts w:cstheme="minorHAnsi"/>
          <w:sz w:val="24"/>
          <w:szCs w:val="24"/>
        </w:rPr>
        <w:t>;</w:t>
      </w:r>
    </w:p>
    <w:p w14:paraId="3DE373B0" w14:textId="77777777" w:rsidR="00954B7F"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 xml:space="preserve">Individual advocacy work requires a level of systemic advocacy </w:t>
      </w:r>
      <w:r w:rsidR="00AD27B7" w:rsidRPr="00B67D27">
        <w:rPr>
          <w:rFonts w:cstheme="minorHAnsi"/>
          <w:sz w:val="24"/>
          <w:szCs w:val="24"/>
        </w:rPr>
        <w:t xml:space="preserve">to influence change, </w:t>
      </w:r>
      <w:r w:rsidRPr="00B67D27">
        <w:rPr>
          <w:rFonts w:cstheme="minorHAnsi"/>
          <w:sz w:val="24"/>
          <w:szCs w:val="24"/>
        </w:rPr>
        <w:t>so any advocacy services  purchased by government should reflect this</w:t>
      </w:r>
      <w:r w:rsidR="0027582C" w:rsidRPr="00B67D27">
        <w:rPr>
          <w:rFonts w:cstheme="minorHAnsi"/>
          <w:sz w:val="24"/>
          <w:szCs w:val="24"/>
        </w:rPr>
        <w:t xml:space="preserve"> demand</w:t>
      </w:r>
      <w:r w:rsidR="00954B7F" w:rsidRPr="00B67D27">
        <w:rPr>
          <w:rFonts w:cstheme="minorHAnsi"/>
          <w:sz w:val="24"/>
          <w:szCs w:val="24"/>
        </w:rPr>
        <w:t>;</w:t>
      </w:r>
    </w:p>
    <w:p w14:paraId="5A0D398C" w14:textId="36DC5631" w:rsidR="00B939B1" w:rsidRPr="00B67D27" w:rsidRDefault="00B939B1" w:rsidP="00CD5F3D">
      <w:pPr>
        <w:pStyle w:val="ListParagraph"/>
        <w:numPr>
          <w:ilvl w:val="0"/>
          <w:numId w:val="10"/>
        </w:numPr>
        <w:ind w:left="284"/>
        <w:jc w:val="both"/>
        <w:rPr>
          <w:rFonts w:cstheme="minorHAnsi"/>
          <w:sz w:val="24"/>
          <w:szCs w:val="24"/>
        </w:rPr>
      </w:pPr>
      <w:r w:rsidRPr="00B67D27">
        <w:rPr>
          <w:rFonts w:cstheme="minorHAnsi"/>
          <w:sz w:val="24"/>
          <w:szCs w:val="24"/>
        </w:rPr>
        <w:t xml:space="preserve">The NDAF </w:t>
      </w:r>
      <w:r w:rsidR="00682024" w:rsidRPr="00B67D27">
        <w:rPr>
          <w:rFonts w:cstheme="minorHAnsi"/>
          <w:sz w:val="24"/>
          <w:szCs w:val="24"/>
        </w:rPr>
        <w:t xml:space="preserve">should </w:t>
      </w:r>
      <w:r w:rsidRPr="00B67D27">
        <w:rPr>
          <w:rFonts w:cstheme="minorHAnsi"/>
          <w:sz w:val="24"/>
          <w:szCs w:val="24"/>
        </w:rPr>
        <w:t xml:space="preserve">support people with disability who are not Australian citizens or permanent residents of Australia. </w:t>
      </w:r>
      <w:r w:rsidR="0043060A" w:rsidRPr="00B67D27">
        <w:rPr>
          <w:rFonts w:cstheme="minorHAnsi"/>
          <w:sz w:val="24"/>
          <w:szCs w:val="24"/>
        </w:rPr>
        <w:t xml:space="preserve">Neglecting this cohort group </w:t>
      </w:r>
      <w:r w:rsidRPr="00B67D27">
        <w:rPr>
          <w:rFonts w:cstheme="minorHAnsi"/>
          <w:sz w:val="24"/>
          <w:szCs w:val="24"/>
        </w:rPr>
        <w:t xml:space="preserve">is contrary to the UNCRPD as it a discriminatory policy. NDAF must recognise the advocacy needs of those people with </w:t>
      </w:r>
      <w:r w:rsidRPr="00B67D27">
        <w:rPr>
          <w:rFonts w:cstheme="minorHAnsi"/>
          <w:sz w:val="24"/>
          <w:szCs w:val="24"/>
        </w:rPr>
        <w:lastRenderedPageBreak/>
        <w:t xml:space="preserve">disability to be afforded basic supports and protection for them to reduce / eliminate any form of discrimination against them. </w:t>
      </w:r>
    </w:p>
    <w:p w14:paraId="50758A87" w14:textId="23AB302D" w:rsidR="00635A96" w:rsidRPr="00B67D27" w:rsidRDefault="00635A96" w:rsidP="008B3105">
      <w:pPr>
        <w:jc w:val="both"/>
        <w:rPr>
          <w:rFonts w:cstheme="minorHAnsi"/>
          <w:sz w:val="24"/>
          <w:szCs w:val="24"/>
        </w:rPr>
      </w:pPr>
    </w:p>
    <w:p w14:paraId="575AC166" w14:textId="6CD655A8" w:rsidR="00F57C35" w:rsidRPr="00E90A47" w:rsidRDefault="000169D5" w:rsidP="008B3105">
      <w:pPr>
        <w:pStyle w:val="ListParagraph"/>
        <w:numPr>
          <w:ilvl w:val="0"/>
          <w:numId w:val="6"/>
        </w:numPr>
        <w:jc w:val="both"/>
        <w:rPr>
          <w:rFonts w:cstheme="minorHAnsi"/>
          <w:b/>
          <w:bCs/>
          <w:sz w:val="24"/>
          <w:szCs w:val="24"/>
        </w:rPr>
      </w:pPr>
      <w:r w:rsidRPr="00E90A47">
        <w:rPr>
          <w:rFonts w:cstheme="minorHAnsi"/>
          <w:b/>
          <w:bCs/>
          <w:sz w:val="24"/>
          <w:szCs w:val="24"/>
        </w:rPr>
        <w:t>C</w:t>
      </w:r>
      <w:r w:rsidR="00F57C35" w:rsidRPr="00E90A47">
        <w:rPr>
          <w:rFonts w:cstheme="minorHAnsi"/>
          <w:b/>
          <w:bCs/>
          <w:sz w:val="24"/>
          <w:szCs w:val="24"/>
        </w:rPr>
        <w:t xml:space="preserve">omments to the draft principles </w:t>
      </w:r>
    </w:p>
    <w:p w14:paraId="04B8C883" w14:textId="19F90A40" w:rsidR="00F82A62" w:rsidRPr="00B67D27" w:rsidRDefault="00AE322C" w:rsidP="008B3105">
      <w:pPr>
        <w:jc w:val="both"/>
        <w:rPr>
          <w:rFonts w:cstheme="minorHAnsi"/>
          <w:sz w:val="24"/>
          <w:szCs w:val="24"/>
        </w:rPr>
      </w:pPr>
      <w:r w:rsidRPr="00B67D27">
        <w:rPr>
          <w:rFonts w:cstheme="minorHAnsi"/>
          <w:sz w:val="24"/>
          <w:szCs w:val="24"/>
        </w:rPr>
        <w:t>We endorse that t</w:t>
      </w:r>
      <w:r w:rsidR="0003391B" w:rsidRPr="00B67D27">
        <w:rPr>
          <w:rFonts w:cstheme="minorHAnsi"/>
          <w:sz w:val="24"/>
          <w:szCs w:val="24"/>
        </w:rPr>
        <w:t xml:space="preserve">he framework is </w:t>
      </w:r>
      <w:r w:rsidR="00F82A62" w:rsidRPr="00B67D27">
        <w:rPr>
          <w:rFonts w:cstheme="minorHAnsi"/>
          <w:sz w:val="24"/>
          <w:szCs w:val="24"/>
        </w:rPr>
        <w:t>informed by and supports the implementation of the following</w:t>
      </w:r>
      <w:r w:rsidR="00B95848" w:rsidRPr="00B67D27">
        <w:rPr>
          <w:rFonts w:cstheme="minorHAnsi"/>
          <w:sz w:val="24"/>
          <w:szCs w:val="24"/>
        </w:rPr>
        <w:t xml:space="preserve"> principles:</w:t>
      </w:r>
    </w:p>
    <w:p w14:paraId="6BC59C03"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 xml:space="preserve">United Nations Convention on the Rights of Persons with Disabilities </w:t>
      </w:r>
    </w:p>
    <w:p w14:paraId="16FF0B84"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Disability Discrimination Act 1992</w:t>
      </w:r>
    </w:p>
    <w:p w14:paraId="51697422"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Australia’s Disability Strategy 2021-2031</w:t>
      </w:r>
    </w:p>
    <w:p w14:paraId="55992A7F"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 xml:space="preserve">Closing the Gap National Agreement. </w:t>
      </w:r>
    </w:p>
    <w:p w14:paraId="7000246C"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 xml:space="preserve">NDIS Quality and Safeguarding Framework  </w:t>
      </w:r>
    </w:p>
    <w:p w14:paraId="50823EB7" w14:textId="77777777" w:rsidR="000B414F" w:rsidRPr="00B67D27" w:rsidRDefault="000B414F" w:rsidP="008B3105">
      <w:pPr>
        <w:jc w:val="both"/>
        <w:rPr>
          <w:rFonts w:cstheme="minorHAnsi"/>
          <w:sz w:val="24"/>
          <w:szCs w:val="24"/>
        </w:rPr>
      </w:pPr>
      <w:r w:rsidRPr="00B67D27">
        <w:rPr>
          <w:rFonts w:cstheme="minorHAnsi"/>
          <w:sz w:val="24"/>
          <w:szCs w:val="24"/>
        </w:rPr>
        <w:t>•</w:t>
      </w:r>
      <w:r w:rsidRPr="00B67D27">
        <w:rPr>
          <w:rFonts w:cstheme="minorHAnsi"/>
          <w:sz w:val="24"/>
          <w:szCs w:val="24"/>
        </w:rPr>
        <w:tab/>
        <w:t>Information Linkages and Capacity Building program</w:t>
      </w:r>
    </w:p>
    <w:p w14:paraId="07CBE712" w14:textId="6671A518" w:rsidR="00B22AA3" w:rsidRPr="00B67D27" w:rsidRDefault="00F82A62" w:rsidP="008B3105">
      <w:pPr>
        <w:jc w:val="both"/>
        <w:rPr>
          <w:rFonts w:cstheme="minorHAnsi"/>
          <w:sz w:val="24"/>
          <w:szCs w:val="24"/>
        </w:rPr>
      </w:pPr>
      <w:r w:rsidRPr="00B67D27">
        <w:rPr>
          <w:rFonts w:cstheme="minorHAnsi"/>
          <w:sz w:val="24"/>
          <w:szCs w:val="24"/>
        </w:rPr>
        <w:t>•</w:t>
      </w:r>
      <w:r w:rsidRPr="00B67D27">
        <w:rPr>
          <w:rFonts w:cstheme="minorHAnsi"/>
          <w:sz w:val="24"/>
          <w:szCs w:val="24"/>
        </w:rPr>
        <w:tab/>
        <w:t>United Nations Convention on the Rights of Persons with Disabilities</w:t>
      </w:r>
    </w:p>
    <w:p w14:paraId="0B3CBE74" w14:textId="783E3386" w:rsidR="00D610ED" w:rsidRPr="00B67D27" w:rsidRDefault="00D610ED" w:rsidP="008B3105">
      <w:pPr>
        <w:jc w:val="both"/>
        <w:rPr>
          <w:rFonts w:cstheme="minorHAnsi"/>
          <w:sz w:val="24"/>
          <w:szCs w:val="24"/>
        </w:rPr>
      </w:pPr>
      <w:r w:rsidRPr="00B67D27">
        <w:rPr>
          <w:rFonts w:cstheme="minorHAnsi"/>
          <w:sz w:val="24"/>
          <w:szCs w:val="24"/>
        </w:rPr>
        <w:t>systemic advocacy is absolutely necessary to influence changes to the services, policies and practices to improve the lives of people from NESB with disability and that systemic advocacy must be well resourced in all states and territories.</w:t>
      </w:r>
      <w:r w:rsidR="009F441C" w:rsidRPr="00B67D27">
        <w:rPr>
          <w:rFonts w:cstheme="minorHAnsi"/>
          <w:sz w:val="24"/>
          <w:szCs w:val="24"/>
        </w:rPr>
        <w:t xml:space="preserve"> However, </w:t>
      </w:r>
      <w:r w:rsidRPr="00B67D27">
        <w:rPr>
          <w:rFonts w:cstheme="minorHAnsi"/>
          <w:sz w:val="24"/>
          <w:szCs w:val="24"/>
        </w:rPr>
        <w:t xml:space="preserve">Australia’s Disability Discrimination Act (1992) currently does not apply to the Migration Act (1958); the Social Security Act (1991) and many other commonwealth parliamentary acts. This may discriminate against people from CaLD backgrounds with disability. If the DDA is not strengthened to apply to the Migration Act and the Social Security Act, applying the principles of the United Nation’s Convention on the Rights of People with Disability (UNCRPD) would be more difficult to apply to the NDAF. </w:t>
      </w:r>
    </w:p>
    <w:p w14:paraId="18C4B8F3" w14:textId="77777777" w:rsidR="00BD0CDB" w:rsidRPr="00B67D27" w:rsidRDefault="00BD0CDB" w:rsidP="008B3105">
      <w:pPr>
        <w:jc w:val="both"/>
        <w:rPr>
          <w:rFonts w:cstheme="minorHAnsi"/>
          <w:sz w:val="24"/>
          <w:szCs w:val="24"/>
        </w:rPr>
      </w:pPr>
    </w:p>
    <w:p w14:paraId="34632EA6" w14:textId="6CD6C51F" w:rsidR="00D610ED" w:rsidRPr="00B67D27" w:rsidRDefault="00D610ED" w:rsidP="008B3105">
      <w:pPr>
        <w:jc w:val="both"/>
        <w:rPr>
          <w:rFonts w:cstheme="minorHAnsi"/>
          <w:sz w:val="24"/>
          <w:szCs w:val="24"/>
        </w:rPr>
      </w:pPr>
      <w:r w:rsidRPr="00B67D27">
        <w:rPr>
          <w:rFonts w:cstheme="minorHAnsi"/>
          <w:sz w:val="24"/>
          <w:szCs w:val="24"/>
        </w:rPr>
        <w:t xml:space="preserve">Kin Disability Advocacy recommends that the NDAF principles to include the Substantive Equality Framework to reduce/eliminate systemic discrimination in legislation, policies, </w:t>
      </w:r>
      <w:r w:rsidR="009E6945" w:rsidRPr="00B67D27">
        <w:rPr>
          <w:rFonts w:cstheme="minorHAnsi"/>
          <w:sz w:val="24"/>
          <w:szCs w:val="24"/>
        </w:rPr>
        <w:t>programs,</w:t>
      </w:r>
      <w:r w:rsidRPr="00B67D27">
        <w:rPr>
          <w:rFonts w:cstheme="minorHAnsi"/>
          <w:sz w:val="24"/>
          <w:szCs w:val="24"/>
        </w:rPr>
        <w:t xml:space="preserve"> and services. Substantive equality recognises that:</w:t>
      </w:r>
    </w:p>
    <w:p w14:paraId="5C016D38" w14:textId="363916BE"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 xml:space="preserve">Rights, opportunities, </w:t>
      </w:r>
      <w:r w:rsidR="009E6945" w:rsidRPr="00B67D27">
        <w:rPr>
          <w:rFonts w:cstheme="minorHAnsi"/>
          <w:sz w:val="24"/>
          <w:szCs w:val="24"/>
        </w:rPr>
        <w:t>entitlements,</w:t>
      </w:r>
      <w:r w:rsidRPr="00B67D27">
        <w:rPr>
          <w:rFonts w:cstheme="minorHAnsi"/>
          <w:sz w:val="24"/>
          <w:szCs w:val="24"/>
        </w:rPr>
        <w:t xml:space="preserve"> and access are not always distributed equally throughout the community;</w:t>
      </w:r>
    </w:p>
    <w:p w14:paraId="3DC7F228"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 xml:space="preserve">Equal application of rules to unequal groups may produce unequal outcomes; </w:t>
      </w:r>
    </w:p>
    <w:p w14:paraId="3AA1C930"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If the services are tailored for the dominant, majority group then the people in disadvantaged minority groups who are not part of the majority group may miss out on the essential services;</w:t>
      </w:r>
    </w:p>
    <w:p w14:paraId="6BB01C6A"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 xml:space="preserve">Systemic discrimination occurs when practises, policies, programs, services and legislation discriminate unfairly on the impact or outcome irrespective of the intention. </w:t>
      </w:r>
    </w:p>
    <w:p w14:paraId="5E3EF083"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lastRenderedPageBreak/>
        <w:t>Substantive equality requires intentionally achieving equitable outcomes and equal opportunity by promoting sensitivity to the different and unique needs of people from CaLD, Aboriginal and other disadvantaged backgrounds with disability and by eliminating systemic discrimination in legislation, policy, programs, services and practice;</w:t>
      </w:r>
    </w:p>
    <w:p w14:paraId="2F9DC1E9"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 xml:space="preserve">Practise and services must be tailored to the individual needs; should be culturally responsive, free from discrimination and developed in partnership with CaLD, Aboriginal and other disadvantaged people with disability, their families and carers; and </w:t>
      </w:r>
    </w:p>
    <w:p w14:paraId="5224C5D6" w14:textId="77777777" w:rsidR="00D610ED" w:rsidRPr="00B67D27" w:rsidRDefault="00D610ED" w:rsidP="009E6945">
      <w:pPr>
        <w:pStyle w:val="ListParagraph"/>
        <w:numPr>
          <w:ilvl w:val="0"/>
          <w:numId w:val="11"/>
        </w:numPr>
        <w:ind w:left="709" w:firstLine="0"/>
        <w:jc w:val="both"/>
        <w:rPr>
          <w:rFonts w:cstheme="minorHAnsi"/>
          <w:sz w:val="24"/>
          <w:szCs w:val="24"/>
        </w:rPr>
      </w:pPr>
      <w:r w:rsidRPr="00B67D27">
        <w:rPr>
          <w:rFonts w:cstheme="minorHAnsi"/>
          <w:sz w:val="24"/>
          <w:szCs w:val="24"/>
        </w:rPr>
        <w:t xml:space="preserve">Services are provided by staff who understand, value and respect cultural diversity.   </w:t>
      </w:r>
    </w:p>
    <w:p w14:paraId="3C22610E" w14:textId="77777777" w:rsidR="006442CF" w:rsidRPr="00B67D27" w:rsidRDefault="006442CF" w:rsidP="009E6945">
      <w:pPr>
        <w:pStyle w:val="ListParagraph"/>
        <w:numPr>
          <w:ilvl w:val="0"/>
          <w:numId w:val="11"/>
        </w:numPr>
        <w:ind w:left="709" w:firstLine="0"/>
        <w:jc w:val="both"/>
        <w:rPr>
          <w:rFonts w:cstheme="minorHAnsi"/>
          <w:sz w:val="24"/>
          <w:szCs w:val="24"/>
        </w:rPr>
      </w:pPr>
      <w:r w:rsidRPr="00B67D27">
        <w:rPr>
          <w:rFonts w:cstheme="minorHAnsi"/>
          <w:sz w:val="24"/>
          <w:szCs w:val="24"/>
        </w:rPr>
        <w:t>We are concerned the propensity of this Framework to become a bureaucratic cog if a person-centred approach and the priority of involving people with disability in a co-design is not adopted.</w:t>
      </w:r>
    </w:p>
    <w:p w14:paraId="0DF22CDB" w14:textId="77777777" w:rsidR="006442CF" w:rsidRPr="00B67D27" w:rsidRDefault="006442CF" w:rsidP="009E6945">
      <w:pPr>
        <w:pStyle w:val="ListParagraph"/>
        <w:numPr>
          <w:ilvl w:val="0"/>
          <w:numId w:val="11"/>
        </w:numPr>
        <w:ind w:left="709" w:firstLine="0"/>
        <w:jc w:val="both"/>
        <w:rPr>
          <w:rFonts w:cstheme="minorHAnsi"/>
          <w:sz w:val="24"/>
          <w:szCs w:val="24"/>
        </w:rPr>
      </w:pPr>
      <w:r w:rsidRPr="00B67D27">
        <w:rPr>
          <w:rFonts w:cstheme="minorHAnsi"/>
          <w:sz w:val="24"/>
          <w:szCs w:val="24"/>
        </w:rPr>
        <w:t>However, the correlation between the framework and the CRPD is important, and this instrument should be a reference point throughout the development of the NDAF consistent with the co-principles in advocacy.</w:t>
      </w:r>
    </w:p>
    <w:p w14:paraId="67C67370" w14:textId="77777777" w:rsidR="00D610ED" w:rsidRPr="00B67D27" w:rsidRDefault="00D610ED" w:rsidP="008B3105">
      <w:pPr>
        <w:jc w:val="both"/>
        <w:rPr>
          <w:rFonts w:cstheme="minorHAnsi"/>
          <w:sz w:val="24"/>
          <w:szCs w:val="24"/>
        </w:rPr>
      </w:pPr>
    </w:p>
    <w:p w14:paraId="394BFBB0" w14:textId="3A37C764" w:rsidR="00D46F65" w:rsidRPr="00E90A47" w:rsidRDefault="002C6C85" w:rsidP="008B3105">
      <w:pPr>
        <w:pStyle w:val="ListParagraph"/>
        <w:numPr>
          <w:ilvl w:val="0"/>
          <w:numId w:val="6"/>
        </w:numPr>
        <w:jc w:val="both"/>
        <w:rPr>
          <w:rFonts w:cstheme="minorHAnsi"/>
          <w:b/>
          <w:bCs/>
          <w:sz w:val="24"/>
          <w:szCs w:val="24"/>
        </w:rPr>
      </w:pPr>
      <w:r w:rsidRPr="00E90A47">
        <w:rPr>
          <w:rFonts w:cstheme="minorHAnsi"/>
          <w:b/>
          <w:bCs/>
          <w:sz w:val="24"/>
          <w:szCs w:val="24"/>
        </w:rPr>
        <w:t xml:space="preserve">Comments on </w:t>
      </w:r>
      <w:r w:rsidR="00A8730D" w:rsidRPr="00E90A47">
        <w:rPr>
          <w:rFonts w:cstheme="minorHAnsi"/>
          <w:b/>
          <w:bCs/>
          <w:sz w:val="24"/>
          <w:szCs w:val="24"/>
        </w:rPr>
        <w:t>accept</w:t>
      </w:r>
      <w:r w:rsidR="00E42B58" w:rsidRPr="00E90A47">
        <w:rPr>
          <w:rFonts w:cstheme="minorHAnsi"/>
          <w:b/>
          <w:bCs/>
          <w:sz w:val="24"/>
          <w:szCs w:val="24"/>
        </w:rPr>
        <w:t>ing</w:t>
      </w:r>
      <w:r w:rsidR="001B296E" w:rsidRPr="00E90A47">
        <w:rPr>
          <w:rFonts w:cstheme="minorHAnsi"/>
          <w:b/>
          <w:bCs/>
          <w:sz w:val="24"/>
          <w:szCs w:val="24"/>
        </w:rPr>
        <w:t>,</w:t>
      </w:r>
      <w:r w:rsidR="00A8730D" w:rsidRPr="00E90A47">
        <w:rPr>
          <w:rFonts w:cstheme="minorHAnsi"/>
          <w:b/>
          <w:bCs/>
          <w:sz w:val="24"/>
          <w:szCs w:val="24"/>
        </w:rPr>
        <w:t xml:space="preserve"> adopt</w:t>
      </w:r>
      <w:r w:rsidR="00E42B58" w:rsidRPr="00E90A47">
        <w:rPr>
          <w:rFonts w:cstheme="minorHAnsi"/>
          <w:b/>
          <w:bCs/>
          <w:sz w:val="24"/>
          <w:szCs w:val="24"/>
        </w:rPr>
        <w:t>ing</w:t>
      </w:r>
      <w:r w:rsidR="00A8730D" w:rsidRPr="00E90A47">
        <w:rPr>
          <w:rFonts w:cstheme="minorHAnsi"/>
          <w:b/>
          <w:bCs/>
          <w:sz w:val="24"/>
          <w:szCs w:val="24"/>
        </w:rPr>
        <w:t xml:space="preserve"> the national disability advocacy principles guiding the provision of advocacy</w:t>
      </w:r>
      <w:r w:rsidRPr="00E90A47">
        <w:rPr>
          <w:rFonts w:cstheme="minorHAnsi"/>
          <w:b/>
          <w:bCs/>
          <w:sz w:val="24"/>
          <w:szCs w:val="24"/>
        </w:rPr>
        <w:t>:</w:t>
      </w:r>
    </w:p>
    <w:p w14:paraId="5DF10E9B" w14:textId="14E6D122" w:rsidR="002C6C85" w:rsidRPr="00EA0210" w:rsidRDefault="00041452" w:rsidP="00EA0210">
      <w:pPr>
        <w:ind w:left="360"/>
        <w:jc w:val="both"/>
        <w:rPr>
          <w:rFonts w:cstheme="minorHAnsi"/>
          <w:sz w:val="24"/>
          <w:szCs w:val="24"/>
        </w:rPr>
      </w:pPr>
      <w:r w:rsidRPr="00EA0210">
        <w:rPr>
          <w:rFonts w:cstheme="minorHAnsi"/>
          <w:sz w:val="24"/>
          <w:szCs w:val="24"/>
        </w:rPr>
        <w:t xml:space="preserve">A - </w:t>
      </w:r>
      <w:r w:rsidR="00FA15D0" w:rsidRPr="00EA0210">
        <w:rPr>
          <w:rFonts w:cstheme="minorHAnsi"/>
          <w:sz w:val="24"/>
          <w:szCs w:val="24"/>
        </w:rPr>
        <w:t>Presumption of Rights and Capacity</w:t>
      </w:r>
    </w:p>
    <w:p w14:paraId="540BDFF1" w14:textId="196FB0D2" w:rsidR="00DB5C40" w:rsidRPr="009E6945" w:rsidRDefault="00DB5C40" w:rsidP="009E6945">
      <w:pPr>
        <w:pStyle w:val="ListParagraph"/>
        <w:numPr>
          <w:ilvl w:val="1"/>
          <w:numId w:val="15"/>
        </w:numPr>
        <w:ind w:left="709"/>
        <w:jc w:val="both"/>
        <w:rPr>
          <w:rFonts w:cstheme="minorHAnsi"/>
          <w:sz w:val="24"/>
          <w:szCs w:val="24"/>
        </w:rPr>
      </w:pPr>
      <w:r w:rsidRPr="009E6945">
        <w:rPr>
          <w:rFonts w:cstheme="minorHAnsi"/>
          <w:sz w:val="24"/>
          <w:szCs w:val="24"/>
        </w:rPr>
        <w:t>All people have the right to be free from abuse, neglect, and discrimination.</w:t>
      </w:r>
    </w:p>
    <w:p w14:paraId="669AFC1C" w14:textId="71BBD880" w:rsidR="00DB5C40" w:rsidRPr="009E6945" w:rsidRDefault="00DB5C40" w:rsidP="009E6945">
      <w:pPr>
        <w:pStyle w:val="ListParagraph"/>
        <w:numPr>
          <w:ilvl w:val="1"/>
          <w:numId w:val="15"/>
        </w:numPr>
        <w:ind w:left="709"/>
        <w:jc w:val="both"/>
        <w:rPr>
          <w:rFonts w:cstheme="minorHAnsi"/>
          <w:sz w:val="24"/>
          <w:szCs w:val="24"/>
        </w:rPr>
      </w:pPr>
      <w:r w:rsidRPr="009E6945">
        <w:rPr>
          <w:rFonts w:cstheme="minorHAnsi"/>
          <w:sz w:val="24"/>
          <w:szCs w:val="24"/>
        </w:rPr>
        <w:t xml:space="preserve">All people have the right to pursue any grievance or complaint. </w:t>
      </w:r>
    </w:p>
    <w:p w14:paraId="62C6BD06" w14:textId="04402836" w:rsidR="00DB5C40" w:rsidRPr="009E6945" w:rsidRDefault="00DB5C40" w:rsidP="009E6945">
      <w:pPr>
        <w:pStyle w:val="ListParagraph"/>
        <w:numPr>
          <w:ilvl w:val="1"/>
          <w:numId w:val="15"/>
        </w:numPr>
        <w:ind w:left="709"/>
        <w:jc w:val="both"/>
        <w:rPr>
          <w:rFonts w:cstheme="minorHAnsi"/>
          <w:sz w:val="24"/>
          <w:szCs w:val="24"/>
        </w:rPr>
      </w:pPr>
      <w:r w:rsidRPr="009E6945">
        <w:rPr>
          <w:rFonts w:cstheme="minorHAnsi"/>
          <w:sz w:val="24"/>
          <w:szCs w:val="24"/>
        </w:rPr>
        <w:t>All people have the right to privacy, dignity and confidentiality.</w:t>
      </w:r>
    </w:p>
    <w:p w14:paraId="7D4E7CDF" w14:textId="489A67E4" w:rsidR="00DB5C40" w:rsidRPr="009E6945" w:rsidRDefault="00DB5C40" w:rsidP="009E6945">
      <w:pPr>
        <w:pStyle w:val="ListParagraph"/>
        <w:numPr>
          <w:ilvl w:val="1"/>
          <w:numId w:val="15"/>
        </w:numPr>
        <w:ind w:left="709"/>
        <w:jc w:val="both"/>
        <w:rPr>
          <w:rFonts w:cstheme="minorHAnsi"/>
          <w:sz w:val="24"/>
          <w:szCs w:val="24"/>
        </w:rPr>
      </w:pPr>
      <w:r w:rsidRPr="009E6945">
        <w:rPr>
          <w:rFonts w:cstheme="minorHAnsi"/>
          <w:sz w:val="24"/>
          <w:szCs w:val="24"/>
        </w:rPr>
        <w:t xml:space="preserve">All adults have an equal right to make decisions that affect their lives, and to have those decisions respected. </w:t>
      </w:r>
    </w:p>
    <w:p w14:paraId="368C4FE7" w14:textId="68C232E0" w:rsidR="00DB5C40" w:rsidRPr="00B67D27" w:rsidRDefault="00DB5C40" w:rsidP="009E6945">
      <w:pPr>
        <w:ind w:left="426"/>
        <w:jc w:val="both"/>
        <w:rPr>
          <w:rFonts w:cstheme="minorHAnsi"/>
          <w:sz w:val="24"/>
          <w:szCs w:val="24"/>
        </w:rPr>
      </w:pPr>
      <w:r w:rsidRPr="00B67D27">
        <w:rPr>
          <w:rFonts w:cstheme="minorHAnsi"/>
          <w:sz w:val="24"/>
          <w:szCs w:val="24"/>
        </w:rPr>
        <w:t>•</w:t>
      </w:r>
      <w:r w:rsidRPr="00B67D27">
        <w:rPr>
          <w:rFonts w:cstheme="minorHAnsi"/>
          <w:sz w:val="24"/>
          <w:szCs w:val="24"/>
        </w:rPr>
        <w:tab/>
        <w:t xml:space="preserve">Children and young people with disability have the right to participate, in whatever capacity, in decisions that impact on their lives. </w:t>
      </w:r>
    </w:p>
    <w:p w14:paraId="43E230C3" w14:textId="77777777" w:rsidR="00E35116" w:rsidRPr="00B67D27" w:rsidRDefault="00DB5C40" w:rsidP="00633114">
      <w:pPr>
        <w:ind w:left="426"/>
        <w:jc w:val="both"/>
        <w:rPr>
          <w:rFonts w:cstheme="minorHAnsi"/>
          <w:sz w:val="24"/>
          <w:szCs w:val="24"/>
        </w:rPr>
      </w:pPr>
      <w:r w:rsidRPr="00B67D27">
        <w:rPr>
          <w:rFonts w:cstheme="minorHAnsi"/>
          <w:sz w:val="24"/>
          <w:szCs w:val="24"/>
        </w:rPr>
        <w:t>•</w:t>
      </w:r>
      <w:r w:rsidRPr="00B67D27">
        <w:rPr>
          <w:rFonts w:cstheme="minorHAnsi"/>
          <w:sz w:val="24"/>
          <w:szCs w:val="24"/>
        </w:rPr>
        <w:tab/>
        <w:t>Adults with disability are presumed to have capacity to make and take part in decisions affecting all aspects of their life</w:t>
      </w:r>
      <w:r w:rsidR="00E35116" w:rsidRPr="00B67D27">
        <w:rPr>
          <w:rFonts w:cstheme="minorHAnsi"/>
          <w:sz w:val="24"/>
          <w:szCs w:val="24"/>
        </w:rPr>
        <w:t>.</w:t>
      </w:r>
    </w:p>
    <w:p w14:paraId="27301E8C" w14:textId="59E101C1" w:rsidR="00F05274" w:rsidRPr="00B67D27" w:rsidRDefault="001869B4" w:rsidP="008B3105">
      <w:pPr>
        <w:jc w:val="both"/>
        <w:rPr>
          <w:rFonts w:cstheme="minorHAnsi"/>
          <w:sz w:val="24"/>
          <w:szCs w:val="24"/>
        </w:rPr>
      </w:pPr>
      <w:r>
        <w:rPr>
          <w:rFonts w:cstheme="minorHAnsi"/>
          <w:sz w:val="24"/>
          <w:szCs w:val="24"/>
        </w:rPr>
        <w:t>T</w:t>
      </w:r>
      <w:r w:rsidR="00B032C4" w:rsidRPr="00B67D27">
        <w:rPr>
          <w:rFonts w:cstheme="minorHAnsi"/>
          <w:sz w:val="24"/>
          <w:szCs w:val="24"/>
        </w:rPr>
        <w:t xml:space="preserve">he </w:t>
      </w:r>
      <w:r w:rsidR="00DB5C40" w:rsidRPr="00B67D27">
        <w:rPr>
          <w:rFonts w:cstheme="minorHAnsi"/>
          <w:sz w:val="24"/>
          <w:szCs w:val="24"/>
        </w:rPr>
        <w:t xml:space="preserve">word </w:t>
      </w:r>
      <w:r w:rsidR="0012402E" w:rsidRPr="00B67D27">
        <w:rPr>
          <w:rFonts w:cstheme="minorHAnsi"/>
          <w:sz w:val="24"/>
          <w:szCs w:val="24"/>
        </w:rPr>
        <w:t>“</w:t>
      </w:r>
      <w:r w:rsidR="00DB5C40" w:rsidRPr="00B67D27">
        <w:rPr>
          <w:rFonts w:cstheme="minorHAnsi"/>
          <w:sz w:val="24"/>
          <w:szCs w:val="24"/>
        </w:rPr>
        <w:t>presumption</w:t>
      </w:r>
      <w:r w:rsidR="0012402E" w:rsidRPr="00B67D27">
        <w:rPr>
          <w:rFonts w:cstheme="minorHAnsi"/>
          <w:sz w:val="24"/>
          <w:szCs w:val="24"/>
        </w:rPr>
        <w:t>”</w:t>
      </w:r>
      <w:r w:rsidR="00DB5C40" w:rsidRPr="00B67D27">
        <w:rPr>
          <w:rFonts w:cstheme="minorHAnsi"/>
          <w:sz w:val="24"/>
          <w:szCs w:val="24"/>
        </w:rPr>
        <w:t xml:space="preserve"> </w:t>
      </w:r>
      <w:r w:rsidR="00C151B9" w:rsidRPr="00B67D27">
        <w:rPr>
          <w:rFonts w:cstheme="minorHAnsi"/>
          <w:sz w:val="24"/>
          <w:szCs w:val="24"/>
        </w:rPr>
        <w:t xml:space="preserve">is not the </w:t>
      </w:r>
      <w:r w:rsidR="00DB5C40" w:rsidRPr="00B67D27">
        <w:rPr>
          <w:rFonts w:cstheme="minorHAnsi"/>
          <w:sz w:val="24"/>
          <w:szCs w:val="24"/>
        </w:rPr>
        <w:t>best word for this purpose</w:t>
      </w:r>
      <w:r w:rsidR="00C151B9" w:rsidRPr="00B67D27">
        <w:rPr>
          <w:rFonts w:cstheme="minorHAnsi"/>
          <w:sz w:val="24"/>
          <w:szCs w:val="24"/>
        </w:rPr>
        <w:t xml:space="preserve"> </w:t>
      </w:r>
      <w:r w:rsidR="00C86BE6" w:rsidRPr="00B67D27">
        <w:rPr>
          <w:rFonts w:cstheme="minorHAnsi"/>
          <w:sz w:val="24"/>
          <w:szCs w:val="24"/>
        </w:rPr>
        <w:t xml:space="preserve">as some people may not have the capacity </w:t>
      </w:r>
      <w:r w:rsidR="00B5750C" w:rsidRPr="00B67D27">
        <w:rPr>
          <w:rFonts w:cstheme="minorHAnsi"/>
          <w:sz w:val="24"/>
          <w:szCs w:val="24"/>
        </w:rPr>
        <w:t>to make decisions</w:t>
      </w:r>
      <w:r w:rsidR="00523459" w:rsidRPr="00B67D27">
        <w:rPr>
          <w:rFonts w:cstheme="minorHAnsi"/>
          <w:sz w:val="24"/>
          <w:szCs w:val="24"/>
        </w:rPr>
        <w:t xml:space="preserve"> or may not have the information to enable them make</w:t>
      </w:r>
      <w:r w:rsidR="003D479F" w:rsidRPr="00B67D27">
        <w:rPr>
          <w:rFonts w:cstheme="minorHAnsi"/>
          <w:sz w:val="24"/>
          <w:szCs w:val="24"/>
        </w:rPr>
        <w:t xml:space="preserve"> informed choice.</w:t>
      </w:r>
    </w:p>
    <w:p w14:paraId="28C5F77A" w14:textId="5EAA692D" w:rsidR="00F05274" w:rsidRPr="00B67D27" w:rsidRDefault="00041452" w:rsidP="008B3105">
      <w:pPr>
        <w:pStyle w:val="ListParagraph"/>
        <w:jc w:val="both"/>
        <w:rPr>
          <w:rFonts w:cstheme="minorHAnsi"/>
          <w:sz w:val="24"/>
          <w:szCs w:val="24"/>
        </w:rPr>
      </w:pPr>
      <w:r w:rsidRPr="00B67D27">
        <w:rPr>
          <w:rFonts w:cstheme="minorHAnsi"/>
          <w:sz w:val="24"/>
          <w:szCs w:val="24"/>
        </w:rPr>
        <w:t xml:space="preserve">B - </w:t>
      </w:r>
      <w:r w:rsidR="00FC1D99" w:rsidRPr="00B67D27">
        <w:rPr>
          <w:rFonts w:cstheme="minorHAnsi"/>
          <w:sz w:val="24"/>
          <w:szCs w:val="24"/>
        </w:rPr>
        <w:t>Access to Supports</w:t>
      </w:r>
    </w:p>
    <w:p w14:paraId="19637813" w14:textId="08E1D7F4" w:rsidR="009E14EB" w:rsidRPr="00B67D27" w:rsidRDefault="009E14EB" w:rsidP="008B3105">
      <w:pPr>
        <w:jc w:val="both"/>
        <w:rPr>
          <w:rFonts w:cstheme="minorHAnsi"/>
          <w:sz w:val="24"/>
          <w:szCs w:val="24"/>
        </w:rPr>
      </w:pPr>
      <w:r w:rsidRPr="00B67D27">
        <w:rPr>
          <w:rFonts w:cstheme="minorHAnsi"/>
          <w:sz w:val="24"/>
          <w:szCs w:val="24"/>
        </w:rPr>
        <w:t>•</w:t>
      </w:r>
      <w:r w:rsidRPr="00B67D27">
        <w:rPr>
          <w:rFonts w:cstheme="minorHAnsi"/>
          <w:sz w:val="24"/>
          <w:szCs w:val="24"/>
        </w:rPr>
        <w:tab/>
        <w:t>Facilitating effective and appropriate communication for people with disability is an essential component of disability advocacy</w:t>
      </w:r>
      <w:r w:rsidR="00203CC1" w:rsidRPr="00B67D27">
        <w:rPr>
          <w:rFonts w:cstheme="minorHAnsi"/>
          <w:sz w:val="24"/>
          <w:szCs w:val="24"/>
        </w:rPr>
        <w:t xml:space="preserve"> –</w:t>
      </w:r>
      <w:r w:rsidR="00561A40" w:rsidRPr="00B67D27">
        <w:rPr>
          <w:rFonts w:cstheme="minorHAnsi"/>
          <w:sz w:val="24"/>
          <w:szCs w:val="24"/>
        </w:rPr>
        <w:t xml:space="preserve"> t</w:t>
      </w:r>
      <w:r w:rsidRPr="00B67D27">
        <w:rPr>
          <w:rFonts w:cstheme="minorHAnsi"/>
          <w:sz w:val="24"/>
          <w:szCs w:val="24"/>
        </w:rPr>
        <w:t>he right to access advocacy</w:t>
      </w:r>
      <w:r w:rsidR="00EE3008" w:rsidRPr="00B67D27">
        <w:rPr>
          <w:rFonts w:cstheme="minorHAnsi"/>
          <w:sz w:val="24"/>
          <w:szCs w:val="24"/>
        </w:rPr>
        <w:t xml:space="preserve"> in whatever form.</w:t>
      </w:r>
    </w:p>
    <w:p w14:paraId="18022EA4" w14:textId="42C39C0A" w:rsidR="009E14EB" w:rsidRPr="003834BC" w:rsidRDefault="009E14EB" w:rsidP="003834BC">
      <w:pPr>
        <w:pStyle w:val="ListParagraph"/>
        <w:numPr>
          <w:ilvl w:val="0"/>
          <w:numId w:val="26"/>
        </w:numPr>
        <w:jc w:val="both"/>
        <w:rPr>
          <w:rFonts w:cstheme="minorHAnsi"/>
          <w:sz w:val="24"/>
          <w:szCs w:val="24"/>
        </w:rPr>
      </w:pPr>
      <w:r w:rsidRPr="003834BC">
        <w:rPr>
          <w:rFonts w:cstheme="minorHAnsi"/>
          <w:sz w:val="24"/>
          <w:szCs w:val="24"/>
        </w:rPr>
        <w:lastRenderedPageBreak/>
        <w:t>Advocacy must remain independent  and independent of services and free from conflicts of interest</w:t>
      </w:r>
      <w:r w:rsidR="00752981" w:rsidRPr="003834BC">
        <w:rPr>
          <w:rFonts w:cstheme="minorHAnsi"/>
          <w:sz w:val="24"/>
          <w:szCs w:val="24"/>
        </w:rPr>
        <w:t>.</w:t>
      </w:r>
      <w:r w:rsidRPr="003834BC">
        <w:rPr>
          <w:rFonts w:cstheme="minorHAnsi"/>
          <w:sz w:val="24"/>
          <w:szCs w:val="24"/>
        </w:rPr>
        <w:t xml:space="preserve">  </w:t>
      </w:r>
    </w:p>
    <w:p w14:paraId="26C403B5" w14:textId="011251F8" w:rsidR="009E14EB" w:rsidRPr="00B67D27" w:rsidRDefault="009E14EB" w:rsidP="003834BC">
      <w:pPr>
        <w:spacing w:line="360" w:lineRule="auto"/>
        <w:ind w:left="284"/>
        <w:jc w:val="both"/>
        <w:rPr>
          <w:rFonts w:cstheme="minorHAnsi"/>
          <w:sz w:val="24"/>
          <w:szCs w:val="24"/>
        </w:rPr>
      </w:pPr>
      <w:r w:rsidRPr="00B67D27">
        <w:rPr>
          <w:rFonts w:cstheme="minorHAnsi"/>
          <w:sz w:val="24"/>
          <w:szCs w:val="24"/>
        </w:rPr>
        <w:t>•</w:t>
      </w:r>
      <w:r w:rsidRPr="00B67D27">
        <w:rPr>
          <w:rFonts w:cstheme="minorHAnsi"/>
          <w:sz w:val="24"/>
          <w:szCs w:val="24"/>
        </w:rPr>
        <w:tab/>
        <w:t xml:space="preserve">The will, </w:t>
      </w:r>
      <w:r w:rsidR="00226326" w:rsidRPr="00B67D27">
        <w:rPr>
          <w:rFonts w:cstheme="minorHAnsi"/>
          <w:sz w:val="24"/>
          <w:szCs w:val="24"/>
        </w:rPr>
        <w:t>preferences,</w:t>
      </w:r>
      <w:r w:rsidRPr="00B67D27">
        <w:rPr>
          <w:rFonts w:cstheme="minorHAnsi"/>
          <w:sz w:val="24"/>
          <w:szCs w:val="24"/>
        </w:rPr>
        <w:t xml:space="preserve"> and rights of people with disability who may require decision-making supports, must direct the decisions that affect their lives.</w:t>
      </w:r>
    </w:p>
    <w:p w14:paraId="48CEF048" w14:textId="795F683B" w:rsidR="009E14EB" w:rsidRPr="00B67D27" w:rsidRDefault="00226326" w:rsidP="008B3105">
      <w:pPr>
        <w:ind w:left="360"/>
        <w:jc w:val="both"/>
        <w:rPr>
          <w:rFonts w:cstheme="minorHAnsi"/>
          <w:sz w:val="24"/>
          <w:szCs w:val="24"/>
        </w:rPr>
      </w:pPr>
      <w:r w:rsidRPr="00B67D27">
        <w:rPr>
          <w:rFonts w:cstheme="minorHAnsi"/>
          <w:sz w:val="24"/>
          <w:szCs w:val="24"/>
        </w:rPr>
        <w:t xml:space="preserve">C - </w:t>
      </w:r>
      <w:r w:rsidR="009E14EB" w:rsidRPr="00B67D27">
        <w:rPr>
          <w:rFonts w:cstheme="minorHAnsi"/>
          <w:sz w:val="24"/>
          <w:szCs w:val="24"/>
        </w:rPr>
        <w:t>Participation and Inclusion</w:t>
      </w:r>
    </w:p>
    <w:p w14:paraId="061BD7E2" w14:textId="7AC51857" w:rsidR="00F05274" w:rsidRPr="00B67D27" w:rsidRDefault="009E14EB" w:rsidP="003834BC">
      <w:pPr>
        <w:ind w:left="284"/>
        <w:jc w:val="both"/>
        <w:rPr>
          <w:rFonts w:cstheme="minorHAnsi"/>
          <w:sz w:val="24"/>
          <w:szCs w:val="24"/>
        </w:rPr>
      </w:pPr>
      <w:r w:rsidRPr="00B67D27">
        <w:rPr>
          <w:rFonts w:cstheme="minorHAnsi"/>
          <w:sz w:val="24"/>
          <w:szCs w:val="24"/>
        </w:rPr>
        <w:t>•</w:t>
      </w:r>
      <w:r w:rsidRPr="00B67D27">
        <w:rPr>
          <w:rFonts w:cstheme="minorHAnsi"/>
          <w:sz w:val="24"/>
          <w:szCs w:val="24"/>
        </w:rPr>
        <w:tab/>
        <w:t>Disability advocacy is an essential tool for fostering the full and effective participation and inclusion of people with disability in society.</w:t>
      </w:r>
    </w:p>
    <w:p w14:paraId="52D42802" w14:textId="333AD5F9" w:rsidR="00505D42" w:rsidRPr="00B67D27" w:rsidRDefault="0024126D" w:rsidP="008B3105">
      <w:pPr>
        <w:jc w:val="both"/>
        <w:rPr>
          <w:rFonts w:cstheme="minorHAnsi"/>
          <w:sz w:val="24"/>
          <w:szCs w:val="24"/>
        </w:rPr>
      </w:pPr>
      <w:r w:rsidRPr="00B67D27">
        <w:rPr>
          <w:rFonts w:cstheme="minorHAnsi"/>
          <w:sz w:val="24"/>
          <w:szCs w:val="24"/>
        </w:rPr>
        <w:t xml:space="preserve">It </w:t>
      </w:r>
      <w:r w:rsidR="00505D42" w:rsidRPr="00B67D27">
        <w:rPr>
          <w:rFonts w:cstheme="minorHAnsi"/>
          <w:sz w:val="24"/>
          <w:szCs w:val="24"/>
        </w:rPr>
        <w:t>is important that systemic advocacy and advocacy through community engagement is supported to ensure barriers to  being included and considered  in the context of  cultural identity and ensuring that people with disability from CaLD backgrounds can participate safely in events</w:t>
      </w:r>
      <w:r w:rsidRPr="00B67D27">
        <w:rPr>
          <w:rFonts w:cstheme="minorHAnsi"/>
          <w:sz w:val="24"/>
          <w:szCs w:val="24"/>
        </w:rPr>
        <w:t>.</w:t>
      </w:r>
    </w:p>
    <w:p w14:paraId="7643C69A" w14:textId="78F90526" w:rsidR="00505D42" w:rsidRPr="00B67D27" w:rsidRDefault="00226326" w:rsidP="008B3105">
      <w:pPr>
        <w:ind w:firstLine="720"/>
        <w:jc w:val="both"/>
        <w:rPr>
          <w:rFonts w:cstheme="minorHAnsi"/>
          <w:sz w:val="24"/>
          <w:szCs w:val="24"/>
        </w:rPr>
      </w:pPr>
      <w:r w:rsidRPr="00B67D27">
        <w:rPr>
          <w:rFonts w:cstheme="minorHAnsi"/>
          <w:sz w:val="24"/>
          <w:szCs w:val="24"/>
        </w:rPr>
        <w:t xml:space="preserve">D - </w:t>
      </w:r>
      <w:r w:rsidR="00505D42" w:rsidRPr="00B67D27">
        <w:rPr>
          <w:rFonts w:cstheme="minorHAnsi"/>
          <w:sz w:val="24"/>
          <w:szCs w:val="24"/>
        </w:rPr>
        <w:t>Justice</w:t>
      </w:r>
    </w:p>
    <w:p w14:paraId="4EB7B953" w14:textId="73FDD148" w:rsidR="006905C0" w:rsidRPr="00B67D27" w:rsidRDefault="006905C0" w:rsidP="008B3105">
      <w:pPr>
        <w:jc w:val="both"/>
        <w:rPr>
          <w:rFonts w:cstheme="minorHAnsi"/>
          <w:sz w:val="24"/>
          <w:szCs w:val="24"/>
        </w:rPr>
      </w:pPr>
      <w:r w:rsidRPr="00B67D27">
        <w:rPr>
          <w:rFonts w:cstheme="minorHAnsi"/>
          <w:sz w:val="24"/>
          <w:szCs w:val="24"/>
        </w:rPr>
        <w:t>•</w:t>
      </w:r>
      <w:r w:rsidRPr="00B67D27">
        <w:rPr>
          <w:rFonts w:cstheme="minorHAnsi"/>
          <w:sz w:val="24"/>
          <w:szCs w:val="24"/>
        </w:rPr>
        <w:tab/>
        <w:t>Disability advocacy is inclusive of legal advice and representation where it is required to assist people with disability to exercise their rights</w:t>
      </w:r>
      <w:r w:rsidR="000B30F4" w:rsidRPr="00B67D27">
        <w:rPr>
          <w:rFonts w:cstheme="minorHAnsi"/>
          <w:sz w:val="24"/>
          <w:szCs w:val="24"/>
        </w:rPr>
        <w:t xml:space="preserve"> –</w:t>
      </w:r>
      <w:r w:rsidRPr="00B67D27">
        <w:rPr>
          <w:rFonts w:cstheme="minorHAnsi"/>
          <w:sz w:val="24"/>
          <w:szCs w:val="24"/>
        </w:rPr>
        <w:t>there needs to be greater access to Legal Aid services for people with disabilit</w:t>
      </w:r>
      <w:r w:rsidR="004C35AA" w:rsidRPr="00B67D27">
        <w:rPr>
          <w:rFonts w:cstheme="minorHAnsi"/>
          <w:sz w:val="24"/>
          <w:szCs w:val="24"/>
        </w:rPr>
        <w:t>y.</w:t>
      </w:r>
    </w:p>
    <w:p w14:paraId="2806A735" w14:textId="64E841F5" w:rsidR="006D671E" w:rsidRPr="00B67D27" w:rsidRDefault="006905C0" w:rsidP="008B3105">
      <w:pPr>
        <w:pStyle w:val="ListParagraph"/>
        <w:numPr>
          <w:ilvl w:val="0"/>
          <w:numId w:val="8"/>
        </w:numPr>
        <w:jc w:val="both"/>
        <w:rPr>
          <w:rFonts w:cstheme="minorHAnsi"/>
          <w:sz w:val="24"/>
          <w:szCs w:val="24"/>
        </w:rPr>
      </w:pPr>
      <w:r w:rsidRPr="00B67D27">
        <w:rPr>
          <w:rFonts w:cstheme="minorHAnsi"/>
          <w:sz w:val="24"/>
          <w:szCs w:val="24"/>
        </w:rPr>
        <w:t>Person-Centred Approach</w:t>
      </w:r>
      <w:r w:rsidR="006D671E" w:rsidRPr="00B67D27">
        <w:rPr>
          <w:rFonts w:cstheme="minorHAnsi"/>
          <w:sz w:val="24"/>
          <w:szCs w:val="24"/>
        </w:rPr>
        <w:t>.</w:t>
      </w:r>
    </w:p>
    <w:p w14:paraId="2D8C2242" w14:textId="4FDB382B" w:rsidR="006905C0" w:rsidRPr="00B67D27" w:rsidRDefault="006905C0" w:rsidP="008B3105">
      <w:pPr>
        <w:ind w:left="360"/>
        <w:jc w:val="both"/>
        <w:rPr>
          <w:rFonts w:cstheme="minorHAnsi"/>
          <w:sz w:val="24"/>
          <w:szCs w:val="24"/>
        </w:rPr>
      </w:pPr>
      <w:r w:rsidRPr="00B67D27">
        <w:rPr>
          <w:rFonts w:cstheme="minorHAnsi"/>
          <w:sz w:val="24"/>
          <w:szCs w:val="24"/>
        </w:rPr>
        <w:t>Keeping in-line with the principle ‘Nothing about us, without us’, disability advocates should:</w:t>
      </w:r>
    </w:p>
    <w:p w14:paraId="5B2838EE" w14:textId="2D02F30C" w:rsidR="00152864" w:rsidRPr="00862DF6" w:rsidRDefault="006905C0" w:rsidP="00862DF6">
      <w:pPr>
        <w:pStyle w:val="ListParagraph"/>
        <w:numPr>
          <w:ilvl w:val="0"/>
          <w:numId w:val="16"/>
        </w:numPr>
        <w:jc w:val="both"/>
        <w:rPr>
          <w:rFonts w:cstheme="minorHAnsi"/>
          <w:sz w:val="24"/>
          <w:szCs w:val="24"/>
        </w:rPr>
      </w:pPr>
      <w:r w:rsidRPr="00862DF6">
        <w:rPr>
          <w:rFonts w:cstheme="minorHAnsi"/>
          <w:sz w:val="24"/>
          <w:szCs w:val="24"/>
        </w:rPr>
        <w:t>ensure the voice of the individual is understood and heard</w:t>
      </w:r>
      <w:r w:rsidR="00152864" w:rsidRPr="00862DF6">
        <w:rPr>
          <w:rFonts w:cstheme="minorHAnsi"/>
          <w:sz w:val="24"/>
          <w:szCs w:val="24"/>
        </w:rPr>
        <w:t>.</w:t>
      </w:r>
    </w:p>
    <w:p w14:paraId="6464AF39" w14:textId="05F8A526" w:rsidR="006905C0" w:rsidRPr="00862DF6" w:rsidRDefault="006905C0" w:rsidP="00862DF6">
      <w:pPr>
        <w:pStyle w:val="ListParagraph"/>
        <w:numPr>
          <w:ilvl w:val="0"/>
          <w:numId w:val="16"/>
        </w:numPr>
        <w:jc w:val="both"/>
        <w:rPr>
          <w:rFonts w:cstheme="minorHAnsi"/>
          <w:sz w:val="24"/>
          <w:szCs w:val="24"/>
        </w:rPr>
      </w:pPr>
      <w:r w:rsidRPr="00862DF6">
        <w:rPr>
          <w:rFonts w:cstheme="minorHAnsi"/>
          <w:sz w:val="24"/>
          <w:szCs w:val="24"/>
        </w:rPr>
        <w:t xml:space="preserve">empower individuals to use their voice by identifying a person’s strengths, and to use these strengths to maximise their involvement in decisions and outcomes; and </w:t>
      </w:r>
    </w:p>
    <w:p w14:paraId="05A3063C" w14:textId="2BBABAF8" w:rsidR="006905C0" w:rsidRPr="00862DF6" w:rsidRDefault="006905C0" w:rsidP="00862DF6">
      <w:pPr>
        <w:pStyle w:val="ListParagraph"/>
        <w:numPr>
          <w:ilvl w:val="0"/>
          <w:numId w:val="16"/>
        </w:numPr>
        <w:spacing w:line="360" w:lineRule="auto"/>
        <w:jc w:val="both"/>
        <w:rPr>
          <w:rFonts w:cstheme="minorHAnsi"/>
          <w:sz w:val="24"/>
          <w:szCs w:val="24"/>
        </w:rPr>
      </w:pPr>
      <w:r w:rsidRPr="00862DF6">
        <w:rPr>
          <w:rFonts w:cstheme="minorHAnsi"/>
          <w:sz w:val="24"/>
          <w:szCs w:val="24"/>
        </w:rPr>
        <w:t xml:space="preserve">foster independence through educating individuals in self advocacy. </w:t>
      </w:r>
    </w:p>
    <w:p w14:paraId="3A58CE88" w14:textId="11E7669E" w:rsidR="0093412E" w:rsidRPr="00B67D27" w:rsidRDefault="00C72968" w:rsidP="008B2D24">
      <w:pPr>
        <w:ind w:firstLine="720"/>
        <w:jc w:val="both"/>
        <w:rPr>
          <w:rFonts w:cstheme="minorHAnsi"/>
          <w:sz w:val="24"/>
          <w:szCs w:val="24"/>
        </w:rPr>
      </w:pPr>
      <w:r w:rsidRPr="00B67D27">
        <w:rPr>
          <w:rFonts w:cstheme="minorHAnsi"/>
          <w:sz w:val="24"/>
          <w:szCs w:val="24"/>
        </w:rPr>
        <w:t>F.</w:t>
      </w:r>
      <w:r w:rsidRPr="00B67D27">
        <w:rPr>
          <w:rFonts w:cstheme="minorHAnsi"/>
          <w:sz w:val="24"/>
          <w:szCs w:val="24"/>
        </w:rPr>
        <w:tab/>
      </w:r>
      <w:r w:rsidR="006905C0" w:rsidRPr="00B67D27">
        <w:rPr>
          <w:rFonts w:cstheme="minorHAnsi"/>
          <w:sz w:val="24"/>
          <w:szCs w:val="24"/>
        </w:rPr>
        <w:t>Aboriginal and Torres Strait Islander People with Disability</w:t>
      </w:r>
    </w:p>
    <w:p w14:paraId="6EE8585D" w14:textId="74108F5D" w:rsidR="006905C0" w:rsidRPr="00B67D27" w:rsidRDefault="006905C0" w:rsidP="008B3105">
      <w:pPr>
        <w:jc w:val="both"/>
        <w:rPr>
          <w:rFonts w:cstheme="minorHAnsi"/>
          <w:sz w:val="24"/>
          <w:szCs w:val="24"/>
        </w:rPr>
      </w:pPr>
      <w:r w:rsidRPr="00B67D27">
        <w:rPr>
          <w:rFonts w:cstheme="minorHAnsi"/>
          <w:sz w:val="24"/>
          <w:szCs w:val="24"/>
        </w:rPr>
        <w:t xml:space="preserve">In-line with the Closing the Gap National Agreement, for Aboriginal and Torres Strait Islander people with disability, ensuring: </w:t>
      </w:r>
    </w:p>
    <w:p w14:paraId="6292D913" w14:textId="34420421" w:rsidR="006905C0" w:rsidRPr="00862DF6" w:rsidRDefault="00E90A47" w:rsidP="00862DF6">
      <w:pPr>
        <w:pStyle w:val="ListParagraph"/>
        <w:numPr>
          <w:ilvl w:val="0"/>
          <w:numId w:val="25"/>
        </w:numPr>
        <w:jc w:val="both"/>
        <w:rPr>
          <w:rFonts w:cstheme="minorHAnsi"/>
          <w:sz w:val="24"/>
          <w:szCs w:val="24"/>
        </w:rPr>
      </w:pPr>
      <w:r>
        <w:rPr>
          <w:rFonts w:cstheme="minorHAnsi"/>
          <w:sz w:val="24"/>
          <w:szCs w:val="24"/>
        </w:rPr>
        <w:t>P</w:t>
      </w:r>
      <w:r w:rsidR="006905C0" w:rsidRPr="00862DF6">
        <w:rPr>
          <w:rFonts w:cstheme="minorHAnsi"/>
          <w:sz w:val="24"/>
          <w:szCs w:val="24"/>
        </w:rPr>
        <w:t>artnerships and shared decision-making processes are implemented to support the design and implementation of disability advocacy</w:t>
      </w:r>
    </w:p>
    <w:p w14:paraId="437BE7CA" w14:textId="3FFFF091" w:rsidR="00F869A6" w:rsidRPr="00862DF6" w:rsidRDefault="00862DF6" w:rsidP="00862DF6">
      <w:pPr>
        <w:pStyle w:val="ListParagraph"/>
        <w:numPr>
          <w:ilvl w:val="0"/>
          <w:numId w:val="25"/>
        </w:numPr>
        <w:jc w:val="both"/>
        <w:rPr>
          <w:rFonts w:cstheme="minorHAnsi"/>
          <w:sz w:val="24"/>
          <w:szCs w:val="24"/>
        </w:rPr>
      </w:pPr>
      <w:r>
        <w:rPr>
          <w:rFonts w:cstheme="minorHAnsi"/>
          <w:sz w:val="24"/>
          <w:szCs w:val="24"/>
        </w:rPr>
        <w:t>T</w:t>
      </w:r>
      <w:r w:rsidR="006905C0" w:rsidRPr="00862DF6">
        <w:rPr>
          <w:rFonts w:cstheme="minorHAnsi"/>
          <w:sz w:val="24"/>
          <w:szCs w:val="24"/>
        </w:rPr>
        <w:t xml:space="preserve">he </w:t>
      </w:r>
      <w:r w:rsidR="00E90A47" w:rsidRPr="00862DF6">
        <w:rPr>
          <w:rFonts w:cstheme="minorHAnsi"/>
          <w:sz w:val="24"/>
          <w:szCs w:val="24"/>
        </w:rPr>
        <w:t>community-controlled</w:t>
      </w:r>
      <w:r w:rsidR="006905C0" w:rsidRPr="00862DF6">
        <w:rPr>
          <w:rFonts w:cstheme="minorHAnsi"/>
          <w:sz w:val="24"/>
          <w:szCs w:val="24"/>
        </w:rPr>
        <w:t xml:space="preserve"> sector is strengthened to deliver advocacy</w:t>
      </w:r>
      <w:r w:rsidR="00CB0B4F" w:rsidRPr="00862DF6">
        <w:rPr>
          <w:rFonts w:cstheme="minorHAnsi"/>
          <w:sz w:val="24"/>
          <w:szCs w:val="24"/>
        </w:rPr>
        <w:t xml:space="preserve"> –</w:t>
      </w:r>
      <w:r w:rsidR="00D63C17" w:rsidRPr="00862DF6">
        <w:rPr>
          <w:rFonts w:cstheme="minorHAnsi"/>
          <w:sz w:val="24"/>
          <w:szCs w:val="24"/>
        </w:rPr>
        <w:t xml:space="preserve">avoid </w:t>
      </w:r>
      <w:r w:rsidR="00E910B3" w:rsidRPr="00862DF6">
        <w:rPr>
          <w:rFonts w:cstheme="minorHAnsi"/>
          <w:sz w:val="24"/>
          <w:szCs w:val="24"/>
        </w:rPr>
        <w:t>conflict of interest</w:t>
      </w:r>
      <w:r w:rsidR="00E70092" w:rsidRPr="00862DF6">
        <w:rPr>
          <w:rFonts w:cstheme="minorHAnsi"/>
          <w:sz w:val="24"/>
          <w:szCs w:val="24"/>
        </w:rPr>
        <w:t>.</w:t>
      </w:r>
      <w:r w:rsidR="00E910B3" w:rsidRPr="00862DF6">
        <w:rPr>
          <w:rFonts w:cstheme="minorHAnsi"/>
          <w:sz w:val="24"/>
          <w:szCs w:val="24"/>
        </w:rPr>
        <w:t xml:space="preserve"> </w:t>
      </w:r>
      <w:r w:rsidR="00E70092" w:rsidRPr="00862DF6">
        <w:rPr>
          <w:rFonts w:cstheme="minorHAnsi"/>
          <w:sz w:val="24"/>
          <w:szCs w:val="24"/>
        </w:rPr>
        <w:t xml:space="preserve">Example, </w:t>
      </w:r>
      <w:r w:rsidR="0058500E" w:rsidRPr="00862DF6">
        <w:rPr>
          <w:rFonts w:cstheme="minorHAnsi"/>
          <w:sz w:val="24"/>
          <w:szCs w:val="24"/>
        </w:rPr>
        <w:t>i</w:t>
      </w:r>
      <w:r w:rsidR="00861238" w:rsidRPr="00862DF6">
        <w:rPr>
          <w:rFonts w:cstheme="minorHAnsi"/>
          <w:sz w:val="24"/>
          <w:szCs w:val="24"/>
        </w:rPr>
        <w:t xml:space="preserve">f Community controlled sector agencies in the local area provide other services such as delivers NDIS or Community aged care services </w:t>
      </w:r>
      <w:r w:rsidR="00D255BA" w:rsidRPr="00862DF6">
        <w:rPr>
          <w:rFonts w:cstheme="minorHAnsi"/>
          <w:sz w:val="24"/>
          <w:szCs w:val="24"/>
        </w:rPr>
        <w:t>i</w:t>
      </w:r>
      <w:r w:rsidR="00861238" w:rsidRPr="00862DF6">
        <w:rPr>
          <w:rFonts w:cstheme="minorHAnsi"/>
          <w:sz w:val="24"/>
          <w:szCs w:val="24"/>
        </w:rPr>
        <w:t>n providing independent disability advocacy.</w:t>
      </w:r>
    </w:p>
    <w:p w14:paraId="13C8638E" w14:textId="5B395FBB" w:rsidR="00505D42" w:rsidRPr="00862DF6" w:rsidRDefault="00861238" w:rsidP="00862DF6">
      <w:pPr>
        <w:pStyle w:val="ListParagraph"/>
        <w:numPr>
          <w:ilvl w:val="0"/>
          <w:numId w:val="24"/>
        </w:numPr>
        <w:jc w:val="both"/>
        <w:rPr>
          <w:rFonts w:cstheme="minorHAnsi"/>
          <w:sz w:val="24"/>
          <w:szCs w:val="24"/>
        </w:rPr>
      </w:pPr>
      <w:r w:rsidRPr="00862DF6">
        <w:rPr>
          <w:rFonts w:cstheme="minorHAnsi"/>
          <w:sz w:val="24"/>
          <w:szCs w:val="24"/>
        </w:rPr>
        <w:t xml:space="preserve">Other </w:t>
      </w:r>
      <w:r w:rsidR="00E90A47" w:rsidRPr="00862DF6">
        <w:rPr>
          <w:rFonts w:cstheme="minorHAnsi"/>
          <w:sz w:val="24"/>
          <w:szCs w:val="24"/>
        </w:rPr>
        <w:t>community-controlled</w:t>
      </w:r>
      <w:r w:rsidRPr="00862DF6">
        <w:rPr>
          <w:rFonts w:cstheme="minorHAnsi"/>
          <w:sz w:val="24"/>
          <w:szCs w:val="24"/>
        </w:rPr>
        <w:t xml:space="preserve"> services should be considered where there is no conflict of interest </w:t>
      </w:r>
      <w:r w:rsidR="000E47BA" w:rsidRPr="00862DF6">
        <w:rPr>
          <w:rFonts w:cstheme="minorHAnsi"/>
          <w:sz w:val="24"/>
          <w:szCs w:val="24"/>
        </w:rPr>
        <w:t>e.g.</w:t>
      </w:r>
      <w:r w:rsidRPr="00862DF6">
        <w:rPr>
          <w:rFonts w:cstheme="minorHAnsi"/>
          <w:sz w:val="24"/>
          <w:szCs w:val="24"/>
        </w:rPr>
        <w:t xml:space="preserve"> Community Legal Service or Aboriginal Legal service.</w:t>
      </w:r>
    </w:p>
    <w:p w14:paraId="65F39748" w14:textId="0F16E1E9" w:rsidR="00B272B1" w:rsidRPr="00862DF6" w:rsidRDefault="00862DF6" w:rsidP="00862DF6">
      <w:pPr>
        <w:pStyle w:val="ListParagraph"/>
        <w:numPr>
          <w:ilvl w:val="0"/>
          <w:numId w:val="24"/>
        </w:numPr>
        <w:jc w:val="both"/>
        <w:rPr>
          <w:rFonts w:cstheme="minorHAnsi"/>
          <w:sz w:val="24"/>
          <w:szCs w:val="24"/>
        </w:rPr>
      </w:pPr>
      <w:r>
        <w:rPr>
          <w:rFonts w:cstheme="minorHAnsi"/>
          <w:sz w:val="24"/>
          <w:szCs w:val="24"/>
        </w:rPr>
        <w:t>C</w:t>
      </w:r>
      <w:r w:rsidR="00B272B1" w:rsidRPr="00862DF6">
        <w:rPr>
          <w:rFonts w:cstheme="minorHAnsi"/>
          <w:sz w:val="24"/>
          <w:szCs w:val="24"/>
        </w:rPr>
        <w:t xml:space="preserve">ultural safety and capabilities of non-Indigenous disability advocacy are strengthened; and </w:t>
      </w:r>
    </w:p>
    <w:p w14:paraId="05F2F8DB" w14:textId="53389496" w:rsidR="00B272B1" w:rsidRPr="00862DF6" w:rsidRDefault="00E90A47" w:rsidP="00862DF6">
      <w:pPr>
        <w:pStyle w:val="ListParagraph"/>
        <w:numPr>
          <w:ilvl w:val="0"/>
          <w:numId w:val="24"/>
        </w:numPr>
        <w:jc w:val="both"/>
        <w:rPr>
          <w:rFonts w:cstheme="minorHAnsi"/>
          <w:sz w:val="24"/>
          <w:szCs w:val="24"/>
        </w:rPr>
      </w:pPr>
      <w:r>
        <w:rPr>
          <w:rFonts w:cstheme="minorHAnsi"/>
          <w:sz w:val="24"/>
          <w:szCs w:val="24"/>
        </w:rPr>
        <w:lastRenderedPageBreak/>
        <w:t>A</w:t>
      </w:r>
      <w:r w:rsidR="00B272B1" w:rsidRPr="00862DF6">
        <w:rPr>
          <w:rFonts w:cstheme="minorHAnsi"/>
          <w:sz w:val="24"/>
          <w:szCs w:val="24"/>
        </w:rPr>
        <w:t>ccess to, and the capability to use, locally-relevant data and information to contribute to, set and monitor disability advocacy</w:t>
      </w:r>
      <w:r w:rsidR="00360F87" w:rsidRPr="00862DF6">
        <w:rPr>
          <w:rFonts w:cstheme="minorHAnsi"/>
          <w:sz w:val="24"/>
          <w:szCs w:val="24"/>
        </w:rPr>
        <w:t xml:space="preserve"> –</w:t>
      </w:r>
      <w:r w:rsidR="00E67462" w:rsidRPr="00862DF6">
        <w:rPr>
          <w:rFonts w:cstheme="minorHAnsi"/>
          <w:sz w:val="24"/>
          <w:szCs w:val="24"/>
        </w:rPr>
        <w:t xml:space="preserve"> </w:t>
      </w:r>
      <w:r w:rsidR="00B272B1" w:rsidRPr="00862DF6">
        <w:rPr>
          <w:rFonts w:cstheme="minorHAnsi"/>
          <w:sz w:val="24"/>
          <w:szCs w:val="24"/>
        </w:rPr>
        <w:t>having local staff to provide culturally safe advocacy is a good outcome for clients</w:t>
      </w:r>
      <w:r w:rsidR="006128F8" w:rsidRPr="00862DF6">
        <w:rPr>
          <w:rFonts w:cstheme="minorHAnsi"/>
          <w:sz w:val="24"/>
          <w:szCs w:val="24"/>
        </w:rPr>
        <w:t>.</w:t>
      </w:r>
    </w:p>
    <w:p w14:paraId="524BE744" w14:textId="7B6CE978" w:rsidR="00B272B1" w:rsidRPr="00B67D27" w:rsidRDefault="0071370C" w:rsidP="008B3105">
      <w:pPr>
        <w:jc w:val="both"/>
        <w:rPr>
          <w:rFonts w:cstheme="minorHAnsi"/>
          <w:sz w:val="24"/>
          <w:szCs w:val="24"/>
        </w:rPr>
      </w:pPr>
      <w:r w:rsidRPr="00B67D27">
        <w:rPr>
          <w:rFonts w:cstheme="minorHAnsi"/>
          <w:sz w:val="24"/>
          <w:szCs w:val="24"/>
        </w:rPr>
        <w:t>Currently there is no consistent model of data reporting for systemic advocacy</w:t>
      </w:r>
      <w:r w:rsidR="00DB29D2" w:rsidRPr="00B67D27">
        <w:rPr>
          <w:rFonts w:cstheme="minorHAnsi"/>
          <w:sz w:val="24"/>
          <w:szCs w:val="24"/>
        </w:rPr>
        <w:t xml:space="preserve"> </w:t>
      </w:r>
      <w:r w:rsidRPr="00B67D27">
        <w:rPr>
          <w:rFonts w:cstheme="minorHAnsi"/>
          <w:sz w:val="24"/>
          <w:szCs w:val="24"/>
        </w:rPr>
        <w:t>across the states and territories</w:t>
      </w:r>
      <w:r w:rsidR="00DB29D2" w:rsidRPr="00B67D27">
        <w:rPr>
          <w:rFonts w:cstheme="minorHAnsi"/>
          <w:sz w:val="24"/>
          <w:szCs w:val="24"/>
        </w:rPr>
        <w:t>.</w:t>
      </w:r>
    </w:p>
    <w:p w14:paraId="4DD5FE6B" w14:textId="279F03D9" w:rsidR="00B229A5" w:rsidRPr="00B67D27" w:rsidRDefault="00B229A5" w:rsidP="008B3105">
      <w:pPr>
        <w:pStyle w:val="ListParagraph"/>
        <w:numPr>
          <w:ilvl w:val="0"/>
          <w:numId w:val="9"/>
        </w:numPr>
        <w:jc w:val="both"/>
        <w:rPr>
          <w:rFonts w:cstheme="minorHAnsi"/>
          <w:sz w:val="24"/>
          <w:szCs w:val="24"/>
        </w:rPr>
      </w:pPr>
      <w:r w:rsidRPr="00B67D27">
        <w:rPr>
          <w:rFonts w:cstheme="minorHAnsi"/>
          <w:sz w:val="24"/>
          <w:szCs w:val="24"/>
        </w:rPr>
        <w:t>Respect for Intersectionality and Diversity</w:t>
      </w:r>
    </w:p>
    <w:p w14:paraId="506BDD51" w14:textId="258E20FF" w:rsidR="00B229A5" w:rsidRPr="00B67D27" w:rsidRDefault="00B229A5" w:rsidP="008B3105">
      <w:pPr>
        <w:jc w:val="both"/>
        <w:rPr>
          <w:rFonts w:cstheme="minorHAnsi"/>
          <w:sz w:val="24"/>
          <w:szCs w:val="24"/>
        </w:rPr>
      </w:pPr>
      <w:r w:rsidRPr="00B67D27">
        <w:rPr>
          <w:rFonts w:cstheme="minorHAnsi"/>
          <w:sz w:val="24"/>
          <w:szCs w:val="24"/>
        </w:rPr>
        <w:t>•</w:t>
      </w:r>
      <w:r w:rsidRPr="00B67D27">
        <w:rPr>
          <w:rFonts w:cstheme="minorHAnsi"/>
          <w:sz w:val="24"/>
          <w:szCs w:val="24"/>
        </w:rPr>
        <w:tab/>
        <w:t>Diversity of people with disability is respected including where they are affected by additional forms of discrimination and disadvantage due to their age, gender, culture, heritage, language, faith, sexual identity, relationship status, and other relevant factors.</w:t>
      </w:r>
    </w:p>
    <w:p w14:paraId="26CCD882" w14:textId="5A946710" w:rsidR="00833BC9" w:rsidRPr="00B67D27" w:rsidRDefault="00833BC9" w:rsidP="008B3105">
      <w:pPr>
        <w:pStyle w:val="ListParagraph"/>
        <w:numPr>
          <w:ilvl w:val="0"/>
          <w:numId w:val="9"/>
        </w:numPr>
        <w:jc w:val="both"/>
        <w:rPr>
          <w:rFonts w:cstheme="minorHAnsi"/>
          <w:sz w:val="24"/>
          <w:szCs w:val="24"/>
        </w:rPr>
      </w:pPr>
      <w:r w:rsidRPr="00B67D27">
        <w:rPr>
          <w:rFonts w:cstheme="minorHAnsi"/>
          <w:sz w:val="24"/>
          <w:szCs w:val="24"/>
        </w:rPr>
        <w:t xml:space="preserve">Safeguards </w:t>
      </w:r>
    </w:p>
    <w:p w14:paraId="1B9AB83D" w14:textId="77777777" w:rsidR="00833BC9" w:rsidRPr="00B67D27" w:rsidRDefault="00833BC9" w:rsidP="008B3105">
      <w:pPr>
        <w:jc w:val="both"/>
        <w:rPr>
          <w:rFonts w:cstheme="minorHAnsi"/>
          <w:sz w:val="24"/>
          <w:szCs w:val="24"/>
        </w:rPr>
      </w:pPr>
      <w:r w:rsidRPr="00B67D27">
        <w:rPr>
          <w:rFonts w:cstheme="minorHAnsi"/>
          <w:sz w:val="24"/>
          <w:szCs w:val="24"/>
        </w:rPr>
        <w:t>•</w:t>
      </w:r>
      <w:r w:rsidRPr="00B67D27">
        <w:rPr>
          <w:rFonts w:cstheme="minorHAnsi"/>
          <w:sz w:val="24"/>
          <w:szCs w:val="24"/>
        </w:rPr>
        <w:tab/>
        <w:t xml:space="preserve">The rights of people with disability are promoted, upheld and protected, and people with disability feel safe and enjoy equality before the law. </w:t>
      </w:r>
    </w:p>
    <w:p w14:paraId="5FFD1E9E" w14:textId="21CCAC12" w:rsidR="00833BC9" w:rsidRPr="00B67D27" w:rsidRDefault="00833BC9" w:rsidP="008B3105">
      <w:pPr>
        <w:jc w:val="both"/>
        <w:rPr>
          <w:rFonts w:cstheme="minorHAnsi"/>
          <w:sz w:val="24"/>
          <w:szCs w:val="24"/>
        </w:rPr>
      </w:pPr>
      <w:r w:rsidRPr="00B67D27">
        <w:rPr>
          <w:rFonts w:cstheme="minorHAnsi"/>
          <w:sz w:val="24"/>
          <w:szCs w:val="24"/>
        </w:rPr>
        <w:t>•</w:t>
      </w:r>
      <w:r w:rsidRPr="00B67D27">
        <w:rPr>
          <w:rFonts w:cstheme="minorHAnsi"/>
          <w:sz w:val="24"/>
          <w:szCs w:val="24"/>
        </w:rPr>
        <w:tab/>
        <w:t>Individuals are supported to identify and understand when they have been subject to violence, abuse, neglect and exploitation and to understand what actions they can take in response to what they have experienced</w:t>
      </w:r>
      <w:r w:rsidR="00A95301" w:rsidRPr="00B67D27">
        <w:rPr>
          <w:rFonts w:cstheme="minorHAnsi"/>
          <w:sz w:val="24"/>
          <w:szCs w:val="24"/>
        </w:rPr>
        <w:t xml:space="preserve"> –</w:t>
      </w:r>
      <w:r w:rsidR="00740F47" w:rsidRPr="00B67D27">
        <w:rPr>
          <w:rFonts w:cstheme="minorHAnsi"/>
          <w:sz w:val="24"/>
          <w:szCs w:val="24"/>
        </w:rPr>
        <w:t xml:space="preserve"> </w:t>
      </w:r>
      <w:r w:rsidR="001C5C1D" w:rsidRPr="00B67D27">
        <w:rPr>
          <w:rFonts w:cstheme="minorHAnsi"/>
          <w:sz w:val="24"/>
          <w:szCs w:val="24"/>
        </w:rPr>
        <w:t>A</w:t>
      </w:r>
      <w:r w:rsidRPr="00B67D27">
        <w:rPr>
          <w:rFonts w:cstheme="minorHAnsi"/>
          <w:sz w:val="24"/>
          <w:szCs w:val="24"/>
        </w:rPr>
        <w:t>dvocacy to provide increased information advocacy on what is abuse neglect and exploitation in a culturally specific manner. Advocacy services  and staff should ensure that they remain update on reporting processes and referral pathways for clients impacted by abuse/ neglect or exploitation. Advocacy Service should report instance of abuse, neglect and exploitation through the relevant reporting channel</w:t>
      </w:r>
      <w:r w:rsidR="006F7151" w:rsidRPr="00B67D27">
        <w:rPr>
          <w:rFonts w:cstheme="minorHAnsi"/>
          <w:sz w:val="24"/>
          <w:szCs w:val="24"/>
        </w:rPr>
        <w:t>s.</w:t>
      </w:r>
      <w:r w:rsidRPr="00B67D27">
        <w:rPr>
          <w:rFonts w:cstheme="minorHAnsi"/>
          <w:sz w:val="24"/>
          <w:szCs w:val="24"/>
        </w:rPr>
        <w:t xml:space="preserve"> </w:t>
      </w:r>
    </w:p>
    <w:p w14:paraId="36216F75" w14:textId="052F1B2A" w:rsidR="006F7151" w:rsidRPr="00B67D27" w:rsidRDefault="006F7151" w:rsidP="008B3105">
      <w:pPr>
        <w:jc w:val="both"/>
        <w:rPr>
          <w:rFonts w:cstheme="minorHAnsi"/>
          <w:sz w:val="24"/>
          <w:szCs w:val="24"/>
        </w:rPr>
      </w:pPr>
    </w:p>
    <w:p w14:paraId="41339CCF" w14:textId="70E99B41" w:rsidR="0043470F" w:rsidRPr="00E90A47" w:rsidRDefault="0043470F" w:rsidP="008B3105">
      <w:pPr>
        <w:pStyle w:val="ListParagraph"/>
        <w:numPr>
          <w:ilvl w:val="0"/>
          <w:numId w:val="6"/>
        </w:numPr>
        <w:jc w:val="both"/>
        <w:rPr>
          <w:rFonts w:cstheme="minorHAnsi"/>
          <w:b/>
          <w:bCs/>
          <w:sz w:val="24"/>
          <w:szCs w:val="24"/>
        </w:rPr>
      </w:pPr>
      <w:r w:rsidRPr="00E90A47">
        <w:rPr>
          <w:rFonts w:cstheme="minorHAnsi"/>
          <w:b/>
          <w:bCs/>
          <w:sz w:val="24"/>
          <w:szCs w:val="24"/>
        </w:rPr>
        <w:t xml:space="preserve">Comments on  desired outcomes </w:t>
      </w:r>
    </w:p>
    <w:p w14:paraId="741379F4" w14:textId="381BC47B" w:rsidR="0043470F" w:rsidRPr="00B67D27" w:rsidRDefault="00E90A47" w:rsidP="008B3105">
      <w:pPr>
        <w:pStyle w:val="ListParagraph"/>
        <w:numPr>
          <w:ilvl w:val="0"/>
          <w:numId w:val="4"/>
        </w:numPr>
        <w:jc w:val="both"/>
        <w:rPr>
          <w:rFonts w:cstheme="minorHAnsi"/>
          <w:sz w:val="24"/>
          <w:szCs w:val="24"/>
        </w:rPr>
      </w:pPr>
      <w:r>
        <w:rPr>
          <w:rFonts w:cstheme="minorHAnsi"/>
          <w:sz w:val="24"/>
          <w:szCs w:val="24"/>
        </w:rPr>
        <w:t>A</w:t>
      </w:r>
      <w:r w:rsidR="0043470F" w:rsidRPr="00B67D27">
        <w:rPr>
          <w:rFonts w:cstheme="minorHAnsi"/>
          <w:sz w:val="24"/>
          <w:szCs w:val="24"/>
        </w:rPr>
        <w:t>dvocacy is an important way to enable and support people with disability through developing these outcome areas.</w:t>
      </w:r>
    </w:p>
    <w:p w14:paraId="2A3A6DCB" w14:textId="77777777" w:rsidR="0043470F" w:rsidRPr="00B67D27" w:rsidRDefault="0043470F" w:rsidP="008B3105">
      <w:pPr>
        <w:pStyle w:val="ListParagraph"/>
        <w:numPr>
          <w:ilvl w:val="0"/>
          <w:numId w:val="4"/>
        </w:numPr>
        <w:jc w:val="both"/>
        <w:rPr>
          <w:rFonts w:cstheme="minorHAnsi"/>
          <w:sz w:val="24"/>
          <w:szCs w:val="24"/>
        </w:rPr>
      </w:pPr>
      <w:r w:rsidRPr="00B67D27">
        <w:rPr>
          <w:rFonts w:cstheme="minorHAnsi"/>
          <w:sz w:val="24"/>
          <w:szCs w:val="24"/>
        </w:rPr>
        <w:t>The above Outcome Area will ensure the rights of people with disability are promoted, upheld and protected, and people with disability feel safe while experience equality before the law.</w:t>
      </w:r>
    </w:p>
    <w:p w14:paraId="1E92CACE" w14:textId="77777777" w:rsidR="0043470F" w:rsidRPr="00B67D27" w:rsidRDefault="0043470F" w:rsidP="008B3105">
      <w:pPr>
        <w:pStyle w:val="ListParagraph"/>
        <w:numPr>
          <w:ilvl w:val="0"/>
          <w:numId w:val="4"/>
        </w:numPr>
        <w:jc w:val="both"/>
        <w:rPr>
          <w:rFonts w:cstheme="minorHAnsi"/>
          <w:sz w:val="24"/>
          <w:szCs w:val="24"/>
        </w:rPr>
      </w:pPr>
      <w:r w:rsidRPr="00B67D27">
        <w:rPr>
          <w:rFonts w:cstheme="minorHAnsi"/>
          <w:sz w:val="24"/>
          <w:szCs w:val="24"/>
        </w:rPr>
        <w:t>Understandably, the Framework will be supported by a disability advocacy work plan which will drive the implementation of its objective, principles and outcomes by engaging with people with disability and where appropriate, align with the Strategy’s Targeted Action Plans.</w:t>
      </w:r>
    </w:p>
    <w:p w14:paraId="007B144F" w14:textId="77777777" w:rsidR="0043470F" w:rsidRPr="00B67D27" w:rsidRDefault="0043470F" w:rsidP="008B3105">
      <w:pPr>
        <w:pStyle w:val="ListParagraph"/>
        <w:numPr>
          <w:ilvl w:val="0"/>
          <w:numId w:val="4"/>
        </w:numPr>
        <w:jc w:val="both"/>
        <w:rPr>
          <w:rFonts w:cstheme="minorHAnsi"/>
          <w:sz w:val="24"/>
          <w:szCs w:val="24"/>
        </w:rPr>
      </w:pPr>
      <w:r w:rsidRPr="00B67D27">
        <w:rPr>
          <w:rFonts w:cstheme="minorHAnsi"/>
          <w:sz w:val="24"/>
          <w:szCs w:val="24"/>
        </w:rPr>
        <w:t>However, this process is not  clear if it is going to be static or flexible.</w:t>
      </w:r>
    </w:p>
    <w:p w14:paraId="0CC6DB84" w14:textId="77777777" w:rsidR="0043470F" w:rsidRPr="00B67D27" w:rsidRDefault="0043470F" w:rsidP="008B3105">
      <w:pPr>
        <w:pStyle w:val="ListParagraph"/>
        <w:numPr>
          <w:ilvl w:val="0"/>
          <w:numId w:val="4"/>
        </w:numPr>
        <w:jc w:val="both"/>
        <w:rPr>
          <w:rFonts w:cstheme="minorHAnsi"/>
          <w:sz w:val="24"/>
          <w:szCs w:val="24"/>
        </w:rPr>
      </w:pPr>
      <w:r w:rsidRPr="00B67D27">
        <w:rPr>
          <w:rFonts w:cstheme="minorHAnsi"/>
          <w:sz w:val="24"/>
          <w:szCs w:val="24"/>
        </w:rPr>
        <w:t>Our concern is that if it is static, the process will be bureaucratic and not have influence.</w:t>
      </w:r>
    </w:p>
    <w:p w14:paraId="3F026AC2" w14:textId="0AE48445" w:rsidR="0043470F" w:rsidRDefault="0043470F" w:rsidP="008B3105">
      <w:pPr>
        <w:pStyle w:val="ListParagraph"/>
        <w:numPr>
          <w:ilvl w:val="0"/>
          <w:numId w:val="4"/>
        </w:numPr>
        <w:jc w:val="both"/>
        <w:rPr>
          <w:rFonts w:cstheme="minorHAnsi"/>
          <w:sz w:val="24"/>
          <w:szCs w:val="24"/>
        </w:rPr>
      </w:pPr>
      <w:r w:rsidRPr="00B67D27">
        <w:rPr>
          <w:rFonts w:cstheme="minorHAnsi"/>
          <w:sz w:val="24"/>
          <w:szCs w:val="24"/>
        </w:rPr>
        <w:t>However, if the process will be flexible, participatory and inclusive,  it will be developmental and can potentially influence change.</w:t>
      </w:r>
    </w:p>
    <w:p w14:paraId="7BB30DC0" w14:textId="4B233F20" w:rsidR="00E90A47" w:rsidRDefault="00E90A47" w:rsidP="00E90A47">
      <w:pPr>
        <w:pStyle w:val="ListParagraph"/>
        <w:jc w:val="both"/>
        <w:rPr>
          <w:rFonts w:cstheme="minorHAnsi"/>
          <w:sz w:val="24"/>
          <w:szCs w:val="24"/>
        </w:rPr>
      </w:pPr>
    </w:p>
    <w:p w14:paraId="22397E33" w14:textId="12AB409F" w:rsidR="00FE2BE8" w:rsidRDefault="00FE2BE8" w:rsidP="00E90A47">
      <w:pPr>
        <w:pStyle w:val="ListParagraph"/>
        <w:jc w:val="both"/>
        <w:rPr>
          <w:rFonts w:cstheme="minorHAnsi"/>
          <w:sz w:val="24"/>
          <w:szCs w:val="24"/>
        </w:rPr>
      </w:pPr>
    </w:p>
    <w:p w14:paraId="4EDAE249" w14:textId="3E27F225" w:rsidR="00FE2BE8" w:rsidRDefault="00FE2BE8" w:rsidP="00E90A47">
      <w:pPr>
        <w:pStyle w:val="ListParagraph"/>
        <w:jc w:val="both"/>
        <w:rPr>
          <w:rFonts w:cstheme="minorHAnsi"/>
          <w:sz w:val="24"/>
          <w:szCs w:val="24"/>
        </w:rPr>
      </w:pPr>
    </w:p>
    <w:p w14:paraId="1D81574D" w14:textId="77777777" w:rsidR="00FE2BE8" w:rsidRPr="00E90A47" w:rsidRDefault="00FE2BE8" w:rsidP="00E90A47">
      <w:pPr>
        <w:pStyle w:val="ListParagraph"/>
        <w:jc w:val="both"/>
        <w:rPr>
          <w:rFonts w:cstheme="minorHAnsi"/>
          <w:sz w:val="24"/>
          <w:szCs w:val="24"/>
        </w:rPr>
      </w:pPr>
    </w:p>
    <w:p w14:paraId="08E7B216" w14:textId="12B1B5BA" w:rsidR="0043470F" w:rsidRPr="00E90A47" w:rsidRDefault="0043470F" w:rsidP="008B3105">
      <w:pPr>
        <w:pStyle w:val="ListParagraph"/>
        <w:numPr>
          <w:ilvl w:val="0"/>
          <w:numId w:val="6"/>
        </w:numPr>
        <w:jc w:val="both"/>
        <w:rPr>
          <w:rFonts w:cstheme="minorHAnsi"/>
          <w:b/>
          <w:bCs/>
          <w:sz w:val="24"/>
          <w:szCs w:val="24"/>
        </w:rPr>
      </w:pPr>
      <w:r w:rsidRPr="00E90A47">
        <w:rPr>
          <w:rFonts w:cstheme="minorHAnsi"/>
          <w:b/>
          <w:bCs/>
          <w:sz w:val="24"/>
          <w:szCs w:val="24"/>
        </w:rPr>
        <w:lastRenderedPageBreak/>
        <w:t xml:space="preserve">Comments on data </w:t>
      </w:r>
      <w:r w:rsidR="00806485" w:rsidRPr="00E90A47">
        <w:rPr>
          <w:rFonts w:cstheme="minorHAnsi"/>
          <w:b/>
          <w:bCs/>
          <w:sz w:val="24"/>
          <w:szCs w:val="24"/>
        </w:rPr>
        <w:t xml:space="preserve">Reporting </w:t>
      </w:r>
    </w:p>
    <w:p w14:paraId="21232C20" w14:textId="77777777" w:rsidR="006365B9" w:rsidRPr="00B67D27" w:rsidRDefault="006365B9" w:rsidP="008B3105">
      <w:pPr>
        <w:tabs>
          <w:tab w:val="left" w:pos="8428"/>
        </w:tabs>
        <w:ind w:left="360"/>
        <w:jc w:val="both"/>
        <w:rPr>
          <w:rFonts w:cstheme="minorHAnsi"/>
          <w:sz w:val="24"/>
          <w:szCs w:val="24"/>
        </w:rPr>
      </w:pPr>
      <w:r w:rsidRPr="00B67D27">
        <w:rPr>
          <w:rFonts w:cstheme="minorHAnsi"/>
          <w:sz w:val="24"/>
          <w:szCs w:val="24"/>
        </w:rPr>
        <w:t>In order to be most effective, Systemic Advocacy need to be appropriately resourced and managed.</w:t>
      </w:r>
    </w:p>
    <w:p w14:paraId="5D609A45" w14:textId="77777777" w:rsidR="006365B9" w:rsidRPr="00B67D27" w:rsidRDefault="006365B9" w:rsidP="008B3105">
      <w:pPr>
        <w:tabs>
          <w:tab w:val="left" w:pos="8428"/>
        </w:tabs>
        <w:ind w:left="360"/>
        <w:jc w:val="both"/>
        <w:rPr>
          <w:rFonts w:cstheme="minorHAnsi"/>
          <w:sz w:val="24"/>
          <w:szCs w:val="24"/>
        </w:rPr>
      </w:pPr>
      <w:r w:rsidRPr="00B67D27">
        <w:rPr>
          <w:rFonts w:cstheme="minorHAnsi"/>
          <w:sz w:val="24"/>
          <w:szCs w:val="24"/>
        </w:rPr>
        <w:t>This is the only way  to achieve significant outcomes for the wider population of people with disability.</w:t>
      </w:r>
    </w:p>
    <w:p w14:paraId="5E0B3051" w14:textId="77777777" w:rsidR="006365B9" w:rsidRPr="00B67D27" w:rsidRDefault="006365B9" w:rsidP="008B3105">
      <w:pPr>
        <w:tabs>
          <w:tab w:val="left" w:pos="8428"/>
        </w:tabs>
        <w:ind w:left="360"/>
        <w:jc w:val="both"/>
        <w:rPr>
          <w:rFonts w:cstheme="minorHAnsi"/>
          <w:sz w:val="24"/>
          <w:szCs w:val="24"/>
        </w:rPr>
      </w:pPr>
      <w:r w:rsidRPr="00B67D27">
        <w:rPr>
          <w:rFonts w:cstheme="minorHAnsi"/>
          <w:sz w:val="24"/>
          <w:szCs w:val="24"/>
        </w:rPr>
        <w:t>Therefore, Systemic Advocacy needs to have dedicated resources and good linkages to enable a flow through of information about the issues affecting people with disability  through designed data information system.</w:t>
      </w:r>
    </w:p>
    <w:p w14:paraId="6E4978CD" w14:textId="77777777" w:rsidR="006365B9" w:rsidRPr="00B67D27" w:rsidRDefault="006365B9" w:rsidP="008B3105">
      <w:pPr>
        <w:tabs>
          <w:tab w:val="left" w:pos="8428"/>
        </w:tabs>
        <w:ind w:left="360"/>
        <w:jc w:val="both"/>
        <w:rPr>
          <w:rFonts w:cstheme="minorHAnsi"/>
          <w:sz w:val="24"/>
          <w:szCs w:val="24"/>
        </w:rPr>
      </w:pPr>
      <w:r w:rsidRPr="00B67D27">
        <w:rPr>
          <w:rFonts w:cstheme="minorHAnsi"/>
          <w:sz w:val="24"/>
          <w:szCs w:val="24"/>
        </w:rPr>
        <w:t>The NDAF need to outline reporting process as currently the reporting system is fragmented because:</w:t>
      </w:r>
    </w:p>
    <w:p w14:paraId="0DA13F8B" w14:textId="77777777" w:rsidR="00BC7AB0" w:rsidRPr="00B67D27" w:rsidRDefault="006365B9" w:rsidP="008B3105">
      <w:pPr>
        <w:pStyle w:val="ListParagraph"/>
        <w:numPr>
          <w:ilvl w:val="0"/>
          <w:numId w:val="7"/>
        </w:numPr>
        <w:tabs>
          <w:tab w:val="left" w:pos="8428"/>
        </w:tabs>
        <w:jc w:val="both"/>
        <w:rPr>
          <w:rFonts w:cstheme="minorHAnsi"/>
          <w:sz w:val="24"/>
          <w:szCs w:val="24"/>
        </w:rPr>
      </w:pPr>
      <w:r w:rsidRPr="00B67D27">
        <w:rPr>
          <w:rFonts w:cstheme="minorHAnsi"/>
          <w:sz w:val="24"/>
          <w:szCs w:val="24"/>
        </w:rPr>
        <w:t>No simplified  data collection and reporting arrangements – States and Federal provide  different models.</w:t>
      </w:r>
    </w:p>
    <w:p w14:paraId="533E3E6D" w14:textId="4815F693" w:rsidR="006365B9" w:rsidRPr="00B67D27" w:rsidRDefault="006365B9" w:rsidP="008B3105">
      <w:pPr>
        <w:pStyle w:val="ListParagraph"/>
        <w:numPr>
          <w:ilvl w:val="0"/>
          <w:numId w:val="7"/>
        </w:numPr>
        <w:tabs>
          <w:tab w:val="left" w:pos="8428"/>
        </w:tabs>
        <w:jc w:val="both"/>
        <w:rPr>
          <w:rFonts w:cstheme="minorHAnsi"/>
          <w:sz w:val="24"/>
          <w:szCs w:val="24"/>
        </w:rPr>
      </w:pPr>
      <w:r w:rsidRPr="00B67D27">
        <w:rPr>
          <w:rFonts w:cstheme="minorHAnsi"/>
          <w:sz w:val="24"/>
          <w:szCs w:val="24"/>
        </w:rPr>
        <w:t>No consistency in the model of reporting.</w:t>
      </w:r>
    </w:p>
    <w:p w14:paraId="15EDBD28" w14:textId="77777777" w:rsidR="006365B9" w:rsidRPr="00B67D27" w:rsidRDefault="006365B9" w:rsidP="008B3105">
      <w:pPr>
        <w:pStyle w:val="ListParagraph"/>
        <w:numPr>
          <w:ilvl w:val="0"/>
          <w:numId w:val="7"/>
        </w:numPr>
        <w:tabs>
          <w:tab w:val="left" w:pos="8428"/>
        </w:tabs>
        <w:jc w:val="both"/>
        <w:rPr>
          <w:rFonts w:cstheme="minorHAnsi"/>
          <w:sz w:val="24"/>
          <w:szCs w:val="24"/>
        </w:rPr>
      </w:pPr>
      <w:r w:rsidRPr="00B67D27">
        <w:rPr>
          <w:rFonts w:cstheme="minorHAnsi"/>
          <w:sz w:val="24"/>
          <w:szCs w:val="24"/>
        </w:rPr>
        <w:t>Organisations are required to report on the number and types of advocacy support provided. However, this data on advocacy issues may not effectively provide a good reflection of the proportions of people experiencing particular advocacy issues.</w:t>
      </w:r>
    </w:p>
    <w:p w14:paraId="64E1B041" w14:textId="77777777" w:rsidR="0043470F" w:rsidRPr="00B67D27" w:rsidRDefault="0043470F" w:rsidP="008B3105">
      <w:pPr>
        <w:jc w:val="both"/>
        <w:rPr>
          <w:rFonts w:cstheme="minorHAnsi"/>
          <w:sz w:val="24"/>
          <w:szCs w:val="24"/>
        </w:rPr>
      </w:pPr>
    </w:p>
    <w:p w14:paraId="5A025C07" w14:textId="28758076" w:rsidR="00D87B6C" w:rsidRPr="00E90A47" w:rsidRDefault="00A77D53" w:rsidP="008B3105">
      <w:pPr>
        <w:jc w:val="both"/>
        <w:rPr>
          <w:rFonts w:cstheme="minorHAnsi"/>
          <w:b/>
          <w:bCs/>
          <w:sz w:val="24"/>
          <w:szCs w:val="24"/>
        </w:rPr>
      </w:pPr>
      <w:r w:rsidRPr="00E90A47">
        <w:rPr>
          <w:rFonts w:cstheme="minorHAnsi"/>
          <w:b/>
          <w:bCs/>
          <w:sz w:val="24"/>
          <w:szCs w:val="24"/>
        </w:rPr>
        <w:t>Conclusion</w:t>
      </w:r>
    </w:p>
    <w:p w14:paraId="3F0F9A9E" w14:textId="77777777" w:rsidR="00A77D53" w:rsidRPr="00B67D27" w:rsidRDefault="00A77D53" w:rsidP="008B3105">
      <w:pPr>
        <w:jc w:val="both"/>
        <w:rPr>
          <w:rFonts w:cstheme="minorHAnsi"/>
          <w:sz w:val="24"/>
          <w:szCs w:val="24"/>
        </w:rPr>
      </w:pPr>
      <w:r w:rsidRPr="00B67D27">
        <w:rPr>
          <w:rFonts w:cstheme="minorHAnsi"/>
          <w:sz w:val="24"/>
          <w:szCs w:val="24"/>
        </w:rPr>
        <w:t>In response to all the questions posed and comments provided above about the NDAF, Kin Disability Advocacy support the framework, and are satisfied:</w:t>
      </w:r>
    </w:p>
    <w:p w14:paraId="54AB6289" w14:textId="327199BA" w:rsidR="00A77D53" w:rsidRPr="00B67D27" w:rsidRDefault="00E90A47" w:rsidP="008B3105">
      <w:pPr>
        <w:pStyle w:val="ListParagraph"/>
        <w:numPr>
          <w:ilvl w:val="0"/>
          <w:numId w:val="4"/>
        </w:numPr>
        <w:jc w:val="both"/>
        <w:rPr>
          <w:rFonts w:cstheme="minorHAnsi"/>
          <w:sz w:val="24"/>
          <w:szCs w:val="24"/>
        </w:rPr>
      </w:pPr>
      <w:r>
        <w:rPr>
          <w:rFonts w:cstheme="minorHAnsi"/>
          <w:sz w:val="24"/>
          <w:szCs w:val="24"/>
        </w:rPr>
        <w:t>T</w:t>
      </w:r>
      <w:r w:rsidR="00A77D53" w:rsidRPr="00B67D27">
        <w:rPr>
          <w:rFonts w:cstheme="minorHAnsi"/>
          <w:sz w:val="24"/>
          <w:szCs w:val="24"/>
        </w:rPr>
        <w:t xml:space="preserve">hat it meets the needs of existing and emerging responsibilities, </w:t>
      </w:r>
      <w:r w:rsidR="00FE2BE8" w:rsidRPr="00B67D27">
        <w:rPr>
          <w:rFonts w:cstheme="minorHAnsi"/>
          <w:sz w:val="24"/>
          <w:szCs w:val="24"/>
        </w:rPr>
        <w:t>reform,</w:t>
      </w:r>
      <w:r w:rsidR="00A77D53" w:rsidRPr="00B67D27">
        <w:rPr>
          <w:rFonts w:cstheme="minorHAnsi"/>
          <w:sz w:val="24"/>
          <w:szCs w:val="24"/>
        </w:rPr>
        <w:t xml:space="preserve"> and policy directions;</w:t>
      </w:r>
    </w:p>
    <w:p w14:paraId="4DEFF204" w14:textId="713C14C6" w:rsidR="00A77D53" w:rsidRPr="00B67D27" w:rsidRDefault="00E90A47" w:rsidP="008B3105">
      <w:pPr>
        <w:pStyle w:val="ListParagraph"/>
        <w:numPr>
          <w:ilvl w:val="0"/>
          <w:numId w:val="4"/>
        </w:numPr>
        <w:jc w:val="both"/>
        <w:rPr>
          <w:rFonts w:cstheme="minorHAnsi"/>
          <w:sz w:val="24"/>
          <w:szCs w:val="24"/>
        </w:rPr>
      </w:pPr>
      <w:r>
        <w:rPr>
          <w:rFonts w:cstheme="minorHAnsi"/>
          <w:sz w:val="24"/>
          <w:szCs w:val="24"/>
        </w:rPr>
        <w:t>T</w:t>
      </w:r>
      <w:r w:rsidR="00A77D53" w:rsidRPr="00B67D27">
        <w:rPr>
          <w:rFonts w:cstheme="minorHAnsi"/>
          <w:sz w:val="24"/>
          <w:szCs w:val="24"/>
        </w:rPr>
        <w:t>hat the principles outlined are appropriate for guiding advocacy in a changing disability environment, including in the context of the NDIS;</w:t>
      </w:r>
    </w:p>
    <w:p w14:paraId="092471E7" w14:textId="7CA2CA56" w:rsidR="00A77D53" w:rsidRPr="00B67D27" w:rsidRDefault="00E90A47" w:rsidP="008B3105">
      <w:pPr>
        <w:pStyle w:val="ListParagraph"/>
        <w:numPr>
          <w:ilvl w:val="0"/>
          <w:numId w:val="4"/>
        </w:numPr>
        <w:jc w:val="both"/>
        <w:rPr>
          <w:rFonts w:cstheme="minorHAnsi"/>
          <w:sz w:val="24"/>
          <w:szCs w:val="24"/>
        </w:rPr>
      </w:pPr>
      <w:r>
        <w:rPr>
          <w:rFonts w:cstheme="minorHAnsi"/>
          <w:sz w:val="24"/>
          <w:szCs w:val="24"/>
        </w:rPr>
        <w:t>T</w:t>
      </w:r>
      <w:r w:rsidR="00A77D53" w:rsidRPr="00B67D27">
        <w:rPr>
          <w:rFonts w:cstheme="minorHAnsi"/>
          <w:sz w:val="24"/>
          <w:szCs w:val="24"/>
        </w:rPr>
        <w:t>hat the outcomes are very clear and achievable, and</w:t>
      </w:r>
    </w:p>
    <w:p w14:paraId="5632545A" w14:textId="2BBC2321" w:rsidR="00A77D53" w:rsidRPr="00B67D27" w:rsidRDefault="00FE2BE8" w:rsidP="008B3105">
      <w:pPr>
        <w:pStyle w:val="ListParagraph"/>
        <w:numPr>
          <w:ilvl w:val="0"/>
          <w:numId w:val="4"/>
        </w:numPr>
        <w:jc w:val="both"/>
        <w:rPr>
          <w:rFonts w:cstheme="minorHAnsi"/>
          <w:sz w:val="24"/>
          <w:szCs w:val="24"/>
        </w:rPr>
      </w:pPr>
      <w:r>
        <w:rPr>
          <w:rFonts w:cstheme="minorHAnsi"/>
          <w:sz w:val="24"/>
          <w:szCs w:val="24"/>
        </w:rPr>
        <w:t>T</w:t>
      </w:r>
      <w:r w:rsidR="00A77D53" w:rsidRPr="00B67D27">
        <w:rPr>
          <w:rFonts w:cstheme="minorHAnsi"/>
          <w:sz w:val="24"/>
          <w:szCs w:val="24"/>
        </w:rPr>
        <w:t>hat it identifies what is needed in the current and future disability environment.</w:t>
      </w:r>
      <w:r w:rsidR="00A77D53" w:rsidRPr="00B67D27">
        <w:rPr>
          <w:rFonts w:cstheme="minorHAnsi"/>
          <w:sz w:val="24"/>
          <w:szCs w:val="24"/>
        </w:rPr>
        <w:cr/>
      </w:r>
    </w:p>
    <w:sectPr w:rsidR="00A77D53" w:rsidRPr="00B67D27" w:rsidSect="00E90A4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8C0"/>
    <w:multiLevelType w:val="hybridMultilevel"/>
    <w:tmpl w:val="3B269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41E6F"/>
    <w:multiLevelType w:val="hybridMultilevel"/>
    <w:tmpl w:val="B4F0E26A"/>
    <w:lvl w:ilvl="0" w:tplc="0C090001">
      <w:start w:val="1"/>
      <w:numFmt w:val="bullet"/>
      <w:lvlText w:val=""/>
      <w:lvlJc w:val="left"/>
      <w:pPr>
        <w:ind w:left="1592" w:hanging="360"/>
      </w:pPr>
      <w:rPr>
        <w:rFonts w:ascii="Symbol" w:hAnsi="Symbol" w:hint="default"/>
      </w:rPr>
    </w:lvl>
    <w:lvl w:ilvl="1" w:tplc="FFFFFFFF" w:tentative="1">
      <w:start w:val="1"/>
      <w:numFmt w:val="bullet"/>
      <w:lvlText w:val="o"/>
      <w:lvlJc w:val="left"/>
      <w:pPr>
        <w:ind w:left="2312" w:hanging="360"/>
      </w:pPr>
      <w:rPr>
        <w:rFonts w:ascii="Courier New" w:hAnsi="Courier New" w:cs="Courier New" w:hint="default"/>
      </w:rPr>
    </w:lvl>
    <w:lvl w:ilvl="2" w:tplc="FFFFFFFF" w:tentative="1">
      <w:start w:val="1"/>
      <w:numFmt w:val="bullet"/>
      <w:lvlText w:val=""/>
      <w:lvlJc w:val="left"/>
      <w:pPr>
        <w:ind w:left="3032" w:hanging="360"/>
      </w:pPr>
      <w:rPr>
        <w:rFonts w:ascii="Wingdings" w:hAnsi="Wingdings" w:hint="default"/>
      </w:rPr>
    </w:lvl>
    <w:lvl w:ilvl="3" w:tplc="FFFFFFFF" w:tentative="1">
      <w:start w:val="1"/>
      <w:numFmt w:val="bullet"/>
      <w:lvlText w:val=""/>
      <w:lvlJc w:val="left"/>
      <w:pPr>
        <w:ind w:left="3752" w:hanging="360"/>
      </w:pPr>
      <w:rPr>
        <w:rFonts w:ascii="Symbol" w:hAnsi="Symbol" w:hint="default"/>
      </w:rPr>
    </w:lvl>
    <w:lvl w:ilvl="4" w:tplc="FFFFFFFF" w:tentative="1">
      <w:start w:val="1"/>
      <w:numFmt w:val="bullet"/>
      <w:lvlText w:val="o"/>
      <w:lvlJc w:val="left"/>
      <w:pPr>
        <w:ind w:left="4472" w:hanging="360"/>
      </w:pPr>
      <w:rPr>
        <w:rFonts w:ascii="Courier New" w:hAnsi="Courier New" w:cs="Courier New" w:hint="default"/>
      </w:rPr>
    </w:lvl>
    <w:lvl w:ilvl="5" w:tplc="FFFFFFFF" w:tentative="1">
      <w:start w:val="1"/>
      <w:numFmt w:val="bullet"/>
      <w:lvlText w:val=""/>
      <w:lvlJc w:val="left"/>
      <w:pPr>
        <w:ind w:left="5192" w:hanging="360"/>
      </w:pPr>
      <w:rPr>
        <w:rFonts w:ascii="Wingdings" w:hAnsi="Wingdings" w:hint="default"/>
      </w:rPr>
    </w:lvl>
    <w:lvl w:ilvl="6" w:tplc="FFFFFFFF" w:tentative="1">
      <w:start w:val="1"/>
      <w:numFmt w:val="bullet"/>
      <w:lvlText w:val=""/>
      <w:lvlJc w:val="left"/>
      <w:pPr>
        <w:ind w:left="5912" w:hanging="360"/>
      </w:pPr>
      <w:rPr>
        <w:rFonts w:ascii="Symbol" w:hAnsi="Symbol" w:hint="default"/>
      </w:rPr>
    </w:lvl>
    <w:lvl w:ilvl="7" w:tplc="FFFFFFFF" w:tentative="1">
      <w:start w:val="1"/>
      <w:numFmt w:val="bullet"/>
      <w:lvlText w:val="o"/>
      <w:lvlJc w:val="left"/>
      <w:pPr>
        <w:ind w:left="6632" w:hanging="360"/>
      </w:pPr>
      <w:rPr>
        <w:rFonts w:ascii="Courier New" w:hAnsi="Courier New" w:cs="Courier New" w:hint="default"/>
      </w:rPr>
    </w:lvl>
    <w:lvl w:ilvl="8" w:tplc="FFFFFFFF" w:tentative="1">
      <w:start w:val="1"/>
      <w:numFmt w:val="bullet"/>
      <w:lvlText w:val=""/>
      <w:lvlJc w:val="left"/>
      <w:pPr>
        <w:ind w:left="7352" w:hanging="360"/>
      </w:pPr>
      <w:rPr>
        <w:rFonts w:ascii="Wingdings" w:hAnsi="Wingdings" w:hint="default"/>
      </w:rPr>
    </w:lvl>
  </w:abstractNum>
  <w:abstractNum w:abstractNumId="2" w15:restartNumberingAfterBreak="0">
    <w:nsid w:val="1A2B1E5B"/>
    <w:multiLevelType w:val="hybridMultilevel"/>
    <w:tmpl w:val="60C4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C28AC"/>
    <w:multiLevelType w:val="hybridMultilevel"/>
    <w:tmpl w:val="6C82599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9323F7"/>
    <w:multiLevelType w:val="hybridMultilevel"/>
    <w:tmpl w:val="C9CC2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A5A28"/>
    <w:multiLevelType w:val="hybridMultilevel"/>
    <w:tmpl w:val="F44EE1B2"/>
    <w:lvl w:ilvl="0" w:tplc="BC9EA1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227122"/>
    <w:multiLevelType w:val="hybridMultilevel"/>
    <w:tmpl w:val="FE70D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94C75"/>
    <w:multiLevelType w:val="hybridMultilevel"/>
    <w:tmpl w:val="873CAB96"/>
    <w:lvl w:ilvl="0" w:tplc="EAEE5E00">
      <w:start w:val="1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10CEC"/>
    <w:multiLevelType w:val="hybridMultilevel"/>
    <w:tmpl w:val="EC284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679B5"/>
    <w:multiLevelType w:val="hybridMultilevel"/>
    <w:tmpl w:val="BF360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4190C"/>
    <w:multiLevelType w:val="hybridMultilevel"/>
    <w:tmpl w:val="0DE0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3428E3"/>
    <w:multiLevelType w:val="hybridMultilevel"/>
    <w:tmpl w:val="F4DC5B3E"/>
    <w:lvl w:ilvl="0" w:tplc="1B40EE8C">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A5339D"/>
    <w:multiLevelType w:val="hybridMultilevel"/>
    <w:tmpl w:val="AC00297A"/>
    <w:lvl w:ilvl="0" w:tplc="0C090001">
      <w:start w:val="1"/>
      <w:numFmt w:val="bullet"/>
      <w:lvlText w:val=""/>
      <w:lvlJc w:val="left"/>
      <w:pPr>
        <w:ind w:left="1592" w:hanging="360"/>
      </w:pPr>
      <w:rPr>
        <w:rFonts w:ascii="Symbol" w:hAnsi="Symbol" w:hint="default"/>
      </w:rPr>
    </w:lvl>
    <w:lvl w:ilvl="1" w:tplc="FFFFFFFF" w:tentative="1">
      <w:start w:val="1"/>
      <w:numFmt w:val="bullet"/>
      <w:lvlText w:val="o"/>
      <w:lvlJc w:val="left"/>
      <w:pPr>
        <w:ind w:left="2312" w:hanging="360"/>
      </w:pPr>
      <w:rPr>
        <w:rFonts w:ascii="Courier New" w:hAnsi="Courier New" w:cs="Courier New" w:hint="default"/>
      </w:rPr>
    </w:lvl>
    <w:lvl w:ilvl="2" w:tplc="FFFFFFFF" w:tentative="1">
      <w:start w:val="1"/>
      <w:numFmt w:val="bullet"/>
      <w:lvlText w:val=""/>
      <w:lvlJc w:val="left"/>
      <w:pPr>
        <w:ind w:left="3032" w:hanging="360"/>
      </w:pPr>
      <w:rPr>
        <w:rFonts w:ascii="Wingdings" w:hAnsi="Wingdings" w:hint="default"/>
      </w:rPr>
    </w:lvl>
    <w:lvl w:ilvl="3" w:tplc="FFFFFFFF" w:tentative="1">
      <w:start w:val="1"/>
      <w:numFmt w:val="bullet"/>
      <w:lvlText w:val=""/>
      <w:lvlJc w:val="left"/>
      <w:pPr>
        <w:ind w:left="3752" w:hanging="360"/>
      </w:pPr>
      <w:rPr>
        <w:rFonts w:ascii="Symbol" w:hAnsi="Symbol" w:hint="default"/>
      </w:rPr>
    </w:lvl>
    <w:lvl w:ilvl="4" w:tplc="FFFFFFFF" w:tentative="1">
      <w:start w:val="1"/>
      <w:numFmt w:val="bullet"/>
      <w:lvlText w:val="o"/>
      <w:lvlJc w:val="left"/>
      <w:pPr>
        <w:ind w:left="4472" w:hanging="360"/>
      </w:pPr>
      <w:rPr>
        <w:rFonts w:ascii="Courier New" w:hAnsi="Courier New" w:cs="Courier New" w:hint="default"/>
      </w:rPr>
    </w:lvl>
    <w:lvl w:ilvl="5" w:tplc="FFFFFFFF" w:tentative="1">
      <w:start w:val="1"/>
      <w:numFmt w:val="bullet"/>
      <w:lvlText w:val=""/>
      <w:lvlJc w:val="left"/>
      <w:pPr>
        <w:ind w:left="5192" w:hanging="360"/>
      </w:pPr>
      <w:rPr>
        <w:rFonts w:ascii="Wingdings" w:hAnsi="Wingdings" w:hint="default"/>
      </w:rPr>
    </w:lvl>
    <w:lvl w:ilvl="6" w:tplc="FFFFFFFF" w:tentative="1">
      <w:start w:val="1"/>
      <w:numFmt w:val="bullet"/>
      <w:lvlText w:val=""/>
      <w:lvlJc w:val="left"/>
      <w:pPr>
        <w:ind w:left="5912" w:hanging="360"/>
      </w:pPr>
      <w:rPr>
        <w:rFonts w:ascii="Symbol" w:hAnsi="Symbol" w:hint="default"/>
      </w:rPr>
    </w:lvl>
    <w:lvl w:ilvl="7" w:tplc="FFFFFFFF" w:tentative="1">
      <w:start w:val="1"/>
      <w:numFmt w:val="bullet"/>
      <w:lvlText w:val="o"/>
      <w:lvlJc w:val="left"/>
      <w:pPr>
        <w:ind w:left="6632" w:hanging="360"/>
      </w:pPr>
      <w:rPr>
        <w:rFonts w:ascii="Courier New" w:hAnsi="Courier New" w:cs="Courier New" w:hint="default"/>
      </w:rPr>
    </w:lvl>
    <w:lvl w:ilvl="8" w:tplc="FFFFFFFF" w:tentative="1">
      <w:start w:val="1"/>
      <w:numFmt w:val="bullet"/>
      <w:lvlText w:val=""/>
      <w:lvlJc w:val="left"/>
      <w:pPr>
        <w:ind w:left="7352" w:hanging="360"/>
      </w:pPr>
      <w:rPr>
        <w:rFonts w:ascii="Wingdings" w:hAnsi="Wingdings" w:hint="default"/>
      </w:rPr>
    </w:lvl>
  </w:abstractNum>
  <w:abstractNum w:abstractNumId="13" w15:restartNumberingAfterBreak="0">
    <w:nsid w:val="4B7509F3"/>
    <w:multiLevelType w:val="hybridMultilevel"/>
    <w:tmpl w:val="9956E6EA"/>
    <w:lvl w:ilvl="0" w:tplc="D79AB8F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1656EE"/>
    <w:multiLevelType w:val="hybridMultilevel"/>
    <w:tmpl w:val="E4566554"/>
    <w:lvl w:ilvl="0" w:tplc="06B815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FC67B7"/>
    <w:multiLevelType w:val="hybridMultilevel"/>
    <w:tmpl w:val="BEF65D28"/>
    <w:lvl w:ilvl="0" w:tplc="0C090001">
      <w:start w:val="1"/>
      <w:numFmt w:val="bullet"/>
      <w:lvlText w:val=""/>
      <w:lvlJc w:val="left"/>
      <w:pPr>
        <w:ind w:left="720" w:hanging="360"/>
      </w:pPr>
      <w:rPr>
        <w:rFonts w:ascii="Symbol" w:hAnsi="Symbol" w:hint="default"/>
      </w:rPr>
    </w:lvl>
    <w:lvl w:ilvl="1" w:tplc="4B22BB2C">
      <w:numFmt w:val="bullet"/>
      <w:lvlText w:val="•"/>
      <w:lvlJc w:val="left"/>
      <w:pPr>
        <w:ind w:left="1692" w:hanging="612"/>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41215"/>
    <w:multiLevelType w:val="hybridMultilevel"/>
    <w:tmpl w:val="BAD8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342550"/>
    <w:multiLevelType w:val="hybridMultilevel"/>
    <w:tmpl w:val="BE1E2FAE"/>
    <w:lvl w:ilvl="0" w:tplc="D79AB8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3A1B37"/>
    <w:multiLevelType w:val="hybridMultilevel"/>
    <w:tmpl w:val="62F242D8"/>
    <w:lvl w:ilvl="0" w:tplc="C79C2E80">
      <w:numFmt w:val="bullet"/>
      <w:lvlText w:val="-"/>
      <w:lvlJc w:val="left"/>
      <w:pPr>
        <w:ind w:left="1592" w:hanging="360"/>
      </w:pPr>
      <w:rPr>
        <w:rFonts w:ascii="Calibri" w:eastAsiaTheme="minorHAnsi" w:hAnsi="Calibri" w:cstheme="minorBidi" w:hint="default"/>
      </w:rPr>
    </w:lvl>
    <w:lvl w:ilvl="1" w:tplc="0C090003" w:tentative="1">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19" w15:restartNumberingAfterBreak="0">
    <w:nsid w:val="608D3C88"/>
    <w:multiLevelType w:val="hybridMultilevel"/>
    <w:tmpl w:val="E8826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949B2"/>
    <w:multiLevelType w:val="hybridMultilevel"/>
    <w:tmpl w:val="FBB02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45259"/>
    <w:multiLevelType w:val="hybridMultilevel"/>
    <w:tmpl w:val="98184BF2"/>
    <w:lvl w:ilvl="0" w:tplc="5684A0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A86E70"/>
    <w:multiLevelType w:val="hybridMultilevel"/>
    <w:tmpl w:val="170EB668"/>
    <w:lvl w:ilvl="0" w:tplc="5F046F66">
      <w:start w:val="5"/>
      <w:numFmt w:val="upperLetter"/>
      <w:lvlText w:val="%1."/>
      <w:lvlJc w:val="left"/>
      <w:pPr>
        <w:ind w:left="720" w:hanging="360"/>
      </w:pPr>
      <w:rPr>
        <w:rFonts w:hint="default"/>
      </w:rPr>
    </w:lvl>
    <w:lvl w:ilvl="1" w:tplc="4ED6E1BE">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3211F8"/>
    <w:multiLevelType w:val="hybridMultilevel"/>
    <w:tmpl w:val="F7D65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341DBA"/>
    <w:multiLevelType w:val="hybridMultilevel"/>
    <w:tmpl w:val="BD5C23FC"/>
    <w:lvl w:ilvl="0" w:tplc="D79AB8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E226FA"/>
    <w:multiLevelType w:val="hybridMultilevel"/>
    <w:tmpl w:val="C0BC696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3383355">
    <w:abstractNumId w:val="5"/>
  </w:num>
  <w:num w:numId="2" w16cid:durableId="51925428">
    <w:abstractNumId w:val="18"/>
  </w:num>
  <w:num w:numId="3" w16cid:durableId="1317763743">
    <w:abstractNumId w:val="14"/>
  </w:num>
  <w:num w:numId="4" w16cid:durableId="1916476063">
    <w:abstractNumId w:val="2"/>
  </w:num>
  <w:num w:numId="5" w16cid:durableId="1565994187">
    <w:abstractNumId w:val="24"/>
  </w:num>
  <w:num w:numId="6" w16cid:durableId="226305237">
    <w:abstractNumId w:val="21"/>
  </w:num>
  <w:num w:numId="7" w16cid:durableId="278605669">
    <w:abstractNumId w:val="3"/>
  </w:num>
  <w:num w:numId="8" w16cid:durableId="580216055">
    <w:abstractNumId w:val="22"/>
  </w:num>
  <w:num w:numId="9" w16cid:durableId="559170774">
    <w:abstractNumId w:val="11"/>
  </w:num>
  <w:num w:numId="10" w16cid:durableId="1345204969">
    <w:abstractNumId w:val="1"/>
  </w:num>
  <w:num w:numId="11" w16cid:durableId="1255550740">
    <w:abstractNumId w:val="12"/>
  </w:num>
  <w:num w:numId="12" w16cid:durableId="1596982030">
    <w:abstractNumId w:val="15"/>
  </w:num>
  <w:num w:numId="13" w16cid:durableId="673341081">
    <w:abstractNumId w:val="20"/>
  </w:num>
  <w:num w:numId="14" w16cid:durableId="557127788">
    <w:abstractNumId w:val="4"/>
  </w:num>
  <w:num w:numId="15" w16cid:durableId="13309925">
    <w:abstractNumId w:val="25"/>
  </w:num>
  <w:num w:numId="16" w16cid:durableId="1110007767">
    <w:abstractNumId w:val="0"/>
  </w:num>
  <w:num w:numId="17" w16cid:durableId="1522888937">
    <w:abstractNumId w:val="19"/>
  </w:num>
  <w:num w:numId="18" w16cid:durableId="683363300">
    <w:abstractNumId w:val="9"/>
  </w:num>
  <w:num w:numId="19" w16cid:durableId="248393658">
    <w:abstractNumId w:val="6"/>
  </w:num>
  <w:num w:numId="20" w16cid:durableId="1151945557">
    <w:abstractNumId w:val="8"/>
  </w:num>
  <w:num w:numId="21" w16cid:durableId="1542981281">
    <w:abstractNumId w:val="23"/>
  </w:num>
  <w:num w:numId="22" w16cid:durableId="561135124">
    <w:abstractNumId w:val="10"/>
  </w:num>
  <w:num w:numId="23" w16cid:durableId="869614398">
    <w:abstractNumId w:val="16"/>
  </w:num>
  <w:num w:numId="24" w16cid:durableId="1152603653">
    <w:abstractNumId w:val="13"/>
  </w:num>
  <w:num w:numId="25" w16cid:durableId="1412581919">
    <w:abstractNumId w:val="17"/>
  </w:num>
  <w:num w:numId="26" w16cid:durableId="32463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82"/>
    <w:rsid w:val="000018B6"/>
    <w:rsid w:val="00002CB4"/>
    <w:rsid w:val="000169D5"/>
    <w:rsid w:val="000231A7"/>
    <w:rsid w:val="0003391B"/>
    <w:rsid w:val="0003592A"/>
    <w:rsid w:val="00041452"/>
    <w:rsid w:val="0004293B"/>
    <w:rsid w:val="000477A2"/>
    <w:rsid w:val="00051FED"/>
    <w:rsid w:val="000536F9"/>
    <w:rsid w:val="0005502A"/>
    <w:rsid w:val="000561A3"/>
    <w:rsid w:val="00064D54"/>
    <w:rsid w:val="0007265F"/>
    <w:rsid w:val="00083CCF"/>
    <w:rsid w:val="000A0EC0"/>
    <w:rsid w:val="000B30F4"/>
    <w:rsid w:val="000B3AB6"/>
    <w:rsid w:val="000B414F"/>
    <w:rsid w:val="000B5B4A"/>
    <w:rsid w:val="000D34D6"/>
    <w:rsid w:val="000D5635"/>
    <w:rsid w:val="000E13DC"/>
    <w:rsid w:val="000E30E5"/>
    <w:rsid w:val="000E3BAC"/>
    <w:rsid w:val="000E47BA"/>
    <w:rsid w:val="000F360A"/>
    <w:rsid w:val="00102D3C"/>
    <w:rsid w:val="00104862"/>
    <w:rsid w:val="00104B01"/>
    <w:rsid w:val="00105313"/>
    <w:rsid w:val="001210AA"/>
    <w:rsid w:val="0012402E"/>
    <w:rsid w:val="00124309"/>
    <w:rsid w:val="001244FD"/>
    <w:rsid w:val="00132261"/>
    <w:rsid w:val="001432B3"/>
    <w:rsid w:val="00144552"/>
    <w:rsid w:val="00152864"/>
    <w:rsid w:val="00153E84"/>
    <w:rsid w:val="00160882"/>
    <w:rsid w:val="00160C43"/>
    <w:rsid w:val="00181726"/>
    <w:rsid w:val="00183CA3"/>
    <w:rsid w:val="001869B4"/>
    <w:rsid w:val="0019257B"/>
    <w:rsid w:val="001B296E"/>
    <w:rsid w:val="001B48CC"/>
    <w:rsid w:val="001C51D3"/>
    <w:rsid w:val="001C5C1D"/>
    <w:rsid w:val="001F6474"/>
    <w:rsid w:val="00202EBF"/>
    <w:rsid w:val="00203CC1"/>
    <w:rsid w:val="00205A85"/>
    <w:rsid w:val="00213BB2"/>
    <w:rsid w:val="002147AE"/>
    <w:rsid w:val="00221568"/>
    <w:rsid w:val="00226326"/>
    <w:rsid w:val="00231F54"/>
    <w:rsid w:val="00234F7B"/>
    <w:rsid w:val="0024126D"/>
    <w:rsid w:val="002512CC"/>
    <w:rsid w:val="00254F96"/>
    <w:rsid w:val="00261A7A"/>
    <w:rsid w:val="00267E47"/>
    <w:rsid w:val="002703A8"/>
    <w:rsid w:val="0027582C"/>
    <w:rsid w:val="00290F2D"/>
    <w:rsid w:val="002A4478"/>
    <w:rsid w:val="002B271E"/>
    <w:rsid w:val="002B3013"/>
    <w:rsid w:val="002C6C85"/>
    <w:rsid w:val="002E11E5"/>
    <w:rsid w:val="002E2A10"/>
    <w:rsid w:val="002F5732"/>
    <w:rsid w:val="0030392A"/>
    <w:rsid w:val="00314A40"/>
    <w:rsid w:val="00320307"/>
    <w:rsid w:val="003239A0"/>
    <w:rsid w:val="00324B54"/>
    <w:rsid w:val="00324B75"/>
    <w:rsid w:val="00341663"/>
    <w:rsid w:val="00360F87"/>
    <w:rsid w:val="0036434E"/>
    <w:rsid w:val="003661D2"/>
    <w:rsid w:val="00374937"/>
    <w:rsid w:val="00380078"/>
    <w:rsid w:val="003834BC"/>
    <w:rsid w:val="003A2D03"/>
    <w:rsid w:val="003A7B27"/>
    <w:rsid w:val="003B28D6"/>
    <w:rsid w:val="003B71B3"/>
    <w:rsid w:val="003C3A7B"/>
    <w:rsid w:val="003C5840"/>
    <w:rsid w:val="003D17FA"/>
    <w:rsid w:val="003D479F"/>
    <w:rsid w:val="003E1992"/>
    <w:rsid w:val="003E69B6"/>
    <w:rsid w:val="003F0823"/>
    <w:rsid w:val="003F7330"/>
    <w:rsid w:val="00402D61"/>
    <w:rsid w:val="00413E5F"/>
    <w:rsid w:val="0043060A"/>
    <w:rsid w:val="0043470F"/>
    <w:rsid w:val="00437628"/>
    <w:rsid w:val="004531B7"/>
    <w:rsid w:val="004936AA"/>
    <w:rsid w:val="0049674B"/>
    <w:rsid w:val="004B1144"/>
    <w:rsid w:val="004C01FB"/>
    <w:rsid w:val="004C29B7"/>
    <w:rsid w:val="004C35AA"/>
    <w:rsid w:val="004E67A8"/>
    <w:rsid w:val="004F09EA"/>
    <w:rsid w:val="004F129F"/>
    <w:rsid w:val="004F49F7"/>
    <w:rsid w:val="004F7B8E"/>
    <w:rsid w:val="00505D42"/>
    <w:rsid w:val="00523459"/>
    <w:rsid w:val="005262C3"/>
    <w:rsid w:val="0052751D"/>
    <w:rsid w:val="00531BCC"/>
    <w:rsid w:val="00547BC6"/>
    <w:rsid w:val="005557F6"/>
    <w:rsid w:val="00561A40"/>
    <w:rsid w:val="00563F49"/>
    <w:rsid w:val="00571F16"/>
    <w:rsid w:val="0058500E"/>
    <w:rsid w:val="00592C4A"/>
    <w:rsid w:val="0059337B"/>
    <w:rsid w:val="00595AE3"/>
    <w:rsid w:val="00596BBB"/>
    <w:rsid w:val="005D17E7"/>
    <w:rsid w:val="005D22D8"/>
    <w:rsid w:val="005D61EF"/>
    <w:rsid w:val="005D6FA9"/>
    <w:rsid w:val="005D7DAA"/>
    <w:rsid w:val="005E089C"/>
    <w:rsid w:val="005E3697"/>
    <w:rsid w:val="005F5D90"/>
    <w:rsid w:val="00605F44"/>
    <w:rsid w:val="006128F8"/>
    <w:rsid w:val="00633114"/>
    <w:rsid w:val="00635A96"/>
    <w:rsid w:val="006365B9"/>
    <w:rsid w:val="00637207"/>
    <w:rsid w:val="006442CF"/>
    <w:rsid w:val="00660B75"/>
    <w:rsid w:val="00660FA9"/>
    <w:rsid w:val="00673780"/>
    <w:rsid w:val="00674973"/>
    <w:rsid w:val="00675E64"/>
    <w:rsid w:val="006817C6"/>
    <w:rsid w:val="00682024"/>
    <w:rsid w:val="0068441B"/>
    <w:rsid w:val="00684FF4"/>
    <w:rsid w:val="006905C0"/>
    <w:rsid w:val="006A28A2"/>
    <w:rsid w:val="006B2023"/>
    <w:rsid w:val="006B6046"/>
    <w:rsid w:val="006D671E"/>
    <w:rsid w:val="006E1B18"/>
    <w:rsid w:val="006F1BE1"/>
    <w:rsid w:val="006F5F62"/>
    <w:rsid w:val="006F7151"/>
    <w:rsid w:val="006F72E4"/>
    <w:rsid w:val="007008C5"/>
    <w:rsid w:val="0070150C"/>
    <w:rsid w:val="00703040"/>
    <w:rsid w:val="0071370C"/>
    <w:rsid w:val="00740F47"/>
    <w:rsid w:val="007425D7"/>
    <w:rsid w:val="00752981"/>
    <w:rsid w:val="00772DE9"/>
    <w:rsid w:val="00786344"/>
    <w:rsid w:val="007A2FDD"/>
    <w:rsid w:val="007B1129"/>
    <w:rsid w:val="007B6EE3"/>
    <w:rsid w:val="007C0899"/>
    <w:rsid w:val="007C15DA"/>
    <w:rsid w:val="007C1CFF"/>
    <w:rsid w:val="007C2F91"/>
    <w:rsid w:val="007C71D4"/>
    <w:rsid w:val="007D77F4"/>
    <w:rsid w:val="007E2492"/>
    <w:rsid w:val="007F6825"/>
    <w:rsid w:val="00800779"/>
    <w:rsid w:val="00801E52"/>
    <w:rsid w:val="00805B9E"/>
    <w:rsid w:val="00806485"/>
    <w:rsid w:val="00806627"/>
    <w:rsid w:val="00814AA9"/>
    <w:rsid w:val="00823A2D"/>
    <w:rsid w:val="00833BC9"/>
    <w:rsid w:val="00841FCE"/>
    <w:rsid w:val="008471B1"/>
    <w:rsid w:val="0086060C"/>
    <w:rsid w:val="00861238"/>
    <w:rsid w:val="00862DF6"/>
    <w:rsid w:val="008776DE"/>
    <w:rsid w:val="00883EA7"/>
    <w:rsid w:val="00896162"/>
    <w:rsid w:val="00896B4E"/>
    <w:rsid w:val="008B2D24"/>
    <w:rsid w:val="008B3105"/>
    <w:rsid w:val="008D4898"/>
    <w:rsid w:val="008E5DA4"/>
    <w:rsid w:val="008E77F8"/>
    <w:rsid w:val="00907DC3"/>
    <w:rsid w:val="00912218"/>
    <w:rsid w:val="00913827"/>
    <w:rsid w:val="00914F52"/>
    <w:rsid w:val="009240CD"/>
    <w:rsid w:val="0093412E"/>
    <w:rsid w:val="00940224"/>
    <w:rsid w:val="00941695"/>
    <w:rsid w:val="00941A36"/>
    <w:rsid w:val="0094548C"/>
    <w:rsid w:val="00954B7F"/>
    <w:rsid w:val="0095561E"/>
    <w:rsid w:val="009846F5"/>
    <w:rsid w:val="00986146"/>
    <w:rsid w:val="009871C5"/>
    <w:rsid w:val="00993B65"/>
    <w:rsid w:val="009D060A"/>
    <w:rsid w:val="009D6A17"/>
    <w:rsid w:val="009E14EB"/>
    <w:rsid w:val="009E6945"/>
    <w:rsid w:val="009F2A0E"/>
    <w:rsid w:val="009F441C"/>
    <w:rsid w:val="00A050A4"/>
    <w:rsid w:val="00A14206"/>
    <w:rsid w:val="00A2133B"/>
    <w:rsid w:val="00A22523"/>
    <w:rsid w:val="00A526EA"/>
    <w:rsid w:val="00A678BB"/>
    <w:rsid w:val="00A67E38"/>
    <w:rsid w:val="00A767A6"/>
    <w:rsid w:val="00A767C4"/>
    <w:rsid w:val="00A77D53"/>
    <w:rsid w:val="00A81182"/>
    <w:rsid w:val="00A8204D"/>
    <w:rsid w:val="00A841E0"/>
    <w:rsid w:val="00A8730D"/>
    <w:rsid w:val="00A92300"/>
    <w:rsid w:val="00A937C6"/>
    <w:rsid w:val="00A95246"/>
    <w:rsid w:val="00A95301"/>
    <w:rsid w:val="00A956A1"/>
    <w:rsid w:val="00AA2FC3"/>
    <w:rsid w:val="00AA32AA"/>
    <w:rsid w:val="00AB2E83"/>
    <w:rsid w:val="00AC0774"/>
    <w:rsid w:val="00AC5486"/>
    <w:rsid w:val="00AD27B7"/>
    <w:rsid w:val="00AE322C"/>
    <w:rsid w:val="00B013C1"/>
    <w:rsid w:val="00B018D4"/>
    <w:rsid w:val="00B032C4"/>
    <w:rsid w:val="00B229A5"/>
    <w:rsid w:val="00B229B7"/>
    <w:rsid w:val="00B22AA3"/>
    <w:rsid w:val="00B272B1"/>
    <w:rsid w:val="00B30D66"/>
    <w:rsid w:val="00B37700"/>
    <w:rsid w:val="00B43C9E"/>
    <w:rsid w:val="00B45E58"/>
    <w:rsid w:val="00B5460F"/>
    <w:rsid w:val="00B572AE"/>
    <w:rsid w:val="00B5750C"/>
    <w:rsid w:val="00B6644F"/>
    <w:rsid w:val="00B67D27"/>
    <w:rsid w:val="00B732CF"/>
    <w:rsid w:val="00B73E74"/>
    <w:rsid w:val="00B80824"/>
    <w:rsid w:val="00B9072E"/>
    <w:rsid w:val="00B939B1"/>
    <w:rsid w:val="00B95848"/>
    <w:rsid w:val="00B9584F"/>
    <w:rsid w:val="00BA07A3"/>
    <w:rsid w:val="00BA0E72"/>
    <w:rsid w:val="00BB0561"/>
    <w:rsid w:val="00BB5B2B"/>
    <w:rsid w:val="00BC7133"/>
    <w:rsid w:val="00BC7AB0"/>
    <w:rsid w:val="00BD0CDB"/>
    <w:rsid w:val="00BD17E3"/>
    <w:rsid w:val="00BD5DEA"/>
    <w:rsid w:val="00BD6095"/>
    <w:rsid w:val="00BE3221"/>
    <w:rsid w:val="00BF15D1"/>
    <w:rsid w:val="00BF46A4"/>
    <w:rsid w:val="00C151B9"/>
    <w:rsid w:val="00C15EB2"/>
    <w:rsid w:val="00C201B3"/>
    <w:rsid w:val="00C3321D"/>
    <w:rsid w:val="00C34417"/>
    <w:rsid w:val="00C3635F"/>
    <w:rsid w:val="00C60EEE"/>
    <w:rsid w:val="00C65269"/>
    <w:rsid w:val="00C72968"/>
    <w:rsid w:val="00C82B35"/>
    <w:rsid w:val="00C86BE6"/>
    <w:rsid w:val="00C907BB"/>
    <w:rsid w:val="00C90996"/>
    <w:rsid w:val="00C97BEB"/>
    <w:rsid w:val="00CA5885"/>
    <w:rsid w:val="00CB0B4F"/>
    <w:rsid w:val="00CD2402"/>
    <w:rsid w:val="00CD5F3D"/>
    <w:rsid w:val="00CD6AFE"/>
    <w:rsid w:val="00CE022F"/>
    <w:rsid w:val="00CF05B9"/>
    <w:rsid w:val="00CF4BBE"/>
    <w:rsid w:val="00CF6AF2"/>
    <w:rsid w:val="00D01B37"/>
    <w:rsid w:val="00D041D5"/>
    <w:rsid w:val="00D12449"/>
    <w:rsid w:val="00D20D2C"/>
    <w:rsid w:val="00D23082"/>
    <w:rsid w:val="00D255BA"/>
    <w:rsid w:val="00D27117"/>
    <w:rsid w:val="00D27D2A"/>
    <w:rsid w:val="00D30501"/>
    <w:rsid w:val="00D37CF9"/>
    <w:rsid w:val="00D42D7E"/>
    <w:rsid w:val="00D45B3B"/>
    <w:rsid w:val="00D46F65"/>
    <w:rsid w:val="00D51E86"/>
    <w:rsid w:val="00D56519"/>
    <w:rsid w:val="00D565EB"/>
    <w:rsid w:val="00D57BCD"/>
    <w:rsid w:val="00D610ED"/>
    <w:rsid w:val="00D63C17"/>
    <w:rsid w:val="00D72DC6"/>
    <w:rsid w:val="00D73848"/>
    <w:rsid w:val="00D74CA6"/>
    <w:rsid w:val="00D8416F"/>
    <w:rsid w:val="00D84B5B"/>
    <w:rsid w:val="00D87B6C"/>
    <w:rsid w:val="00D93C32"/>
    <w:rsid w:val="00DA0A59"/>
    <w:rsid w:val="00DA1FE6"/>
    <w:rsid w:val="00DB29D2"/>
    <w:rsid w:val="00DB5C40"/>
    <w:rsid w:val="00DB5E74"/>
    <w:rsid w:val="00DC5D1F"/>
    <w:rsid w:val="00DC7C9C"/>
    <w:rsid w:val="00DD50BA"/>
    <w:rsid w:val="00DD7A38"/>
    <w:rsid w:val="00DE2121"/>
    <w:rsid w:val="00DE46AC"/>
    <w:rsid w:val="00DF6A39"/>
    <w:rsid w:val="00E03937"/>
    <w:rsid w:val="00E13408"/>
    <w:rsid w:val="00E20310"/>
    <w:rsid w:val="00E27BC7"/>
    <w:rsid w:val="00E35116"/>
    <w:rsid w:val="00E42B58"/>
    <w:rsid w:val="00E56687"/>
    <w:rsid w:val="00E601B3"/>
    <w:rsid w:val="00E67462"/>
    <w:rsid w:val="00E67FAD"/>
    <w:rsid w:val="00E70092"/>
    <w:rsid w:val="00E90A47"/>
    <w:rsid w:val="00E910B3"/>
    <w:rsid w:val="00EA0210"/>
    <w:rsid w:val="00EA1206"/>
    <w:rsid w:val="00EA475E"/>
    <w:rsid w:val="00EA6450"/>
    <w:rsid w:val="00EA6C80"/>
    <w:rsid w:val="00EC1CEB"/>
    <w:rsid w:val="00EC3963"/>
    <w:rsid w:val="00EC5339"/>
    <w:rsid w:val="00ED56B3"/>
    <w:rsid w:val="00EE144D"/>
    <w:rsid w:val="00EE3008"/>
    <w:rsid w:val="00F0262C"/>
    <w:rsid w:val="00F05274"/>
    <w:rsid w:val="00F14ABA"/>
    <w:rsid w:val="00F153C7"/>
    <w:rsid w:val="00F46772"/>
    <w:rsid w:val="00F54D11"/>
    <w:rsid w:val="00F57C35"/>
    <w:rsid w:val="00F62D46"/>
    <w:rsid w:val="00F633FA"/>
    <w:rsid w:val="00F654BB"/>
    <w:rsid w:val="00F7432A"/>
    <w:rsid w:val="00F82A62"/>
    <w:rsid w:val="00F85BB4"/>
    <w:rsid w:val="00F869A6"/>
    <w:rsid w:val="00F90607"/>
    <w:rsid w:val="00FA15D0"/>
    <w:rsid w:val="00FA7DC5"/>
    <w:rsid w:val="00FB2463"/>
    <w:rsid w:val="00FC1D99"/>
    <w:rsid w:val="00FD3439"/>
    <w:rsid w:val="00FD4573"/>
    <w:rsid w:val="00FE2977"/>
    <w:rsid w:val="00FE2BE8"/>
    <w:rsid w:val="00FE7B02"/>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235"/>
  <w15:chartTrackingRefBased/>
  <w15:docId w15:val="{41DE9A0C-2A47-4E59-9190-E9F98655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8</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Siyat Abdi</dc:creator>
  <cp:keywords/>
  <dc:description/>
  <cp:lastModifiedBy>Siyat Abdi</cp:lastModifiedBy>
  <cp:revision>403</cp:revision>
  <dcterms:created xsi:type="dcterms:W3CDTF">2022-06-28T02:05:00Z</dcterms:created>
  <dcterms:modified xsi:type="dcterms:W3CDTF">2022-07-04T05:30:00Z</dcterms:modified>
</cp:coreProperties>
</file>