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D337" w14:textId="77777777" w:rsidR="00FB3CC3" w:rsidRPr="00FB3CC3" w:rsidRDefault="00FB3CC3" w:rsidP="00FB3CC3">
      <w:pPr>
        <w:spacing w:after="0"/>
        <w:jc w:val="both"/>
        <w:rPr>
          <w:rFonts w:ascii="Times New Roman" w:hAnsi="Times New Roman" w:cs="Times New Roman"/>
          <w:sz w:val="24"/>
          <w:szCs w:val="24"/>
          <w:shd w:val="clear" w:color="auto" w:fill="FFFFFF"/>
        </w:rPr>
      </w:pPr>
      <w:r w:rsidRPr="00FB3CC3">
        <w:rPr>
          <w:rFonts w:ascii="Times New Roman" w:hAnsi="Times New Roman" w:cs="Times New Roman"/>
          <w:sz w:val="24"/>
          <w:szCs w:val="24"/>
          <w:shd w:val="clear" w:color="auto" w:fill="FFFFFF"/>
        </w:rPr>
        <w:t>National Council of Women SA</w:t>
      </w:r>
    </w:p>
    <w:p w14:paraId="5BD3C5DD" w14:textId="77777777" w:rsidR="00FB3CC3" w:rsidRPr="00FB3CC3" w:rsidRDefault="00FB3CC3" w:rsidP="00FB3CC3">
      <w:pPr>
        <w:spacing w:after="0"/>
        <w:jc w:val="both"/>
        <w:rPr>
          <w:rFonts w:ascii="Times New Roman" w:hAnsi="Times New Roman" w:cs="Times New Roman"/>
          <w:sz w:val="24"/>
          <w:szCs w:val="24"/>
          <w:shd w:val="clear" w:color="auto" w:fill="FFFFFF"/>
        </w:rPr>
      </w:pPr>
      <w:r w:rsidRPr="00FB3CC3">
        <w:rPr>
          <w:rFonts w:ascii="Times New Roman" w:hAnsi="Times New Roman" w:cs="Times New Roman"/>
          <w:sz w:val="24"/>
          <w:szCs w:val="24"/>
          <w:shd w:val="clear" w:color="auto" w:fill="FFFFFF"/>
        </w:rPr>
        <w:t>Postal: 95 South Terrace, ADELAIDE, SA, 5000</w:t>
      </w:r>
    </w:p>
    <w:p w14:paraId="665A83CD" w14:textId="77777777" w:rsidR="00FB3CC3" w:rsidRPr="00FB3CC3" w:rsidRDefault="00FB3CC3" w:rsidP="00FB3CC3">
      <w:pPr>
        <w:spacing w:after="0"/>
        <w:jc w:val="both"/>
        <w:rPr>
          <w:rFonts w:ascii="Times New Roman" w:hAnsi="Times New Roman" w:cs="Times New Roman"/>
          <w:sz w:val="24"/>
          <w:szCs w:val="24"/>
          <w:shd w:val="clear" w:color="auto" w:fill="FFFFFF"/>
        </w:rPr>
      </w:pPr>
      <w:r w:rsidRPr="00FB3CC3">
        <w:rPr>
          <w:rFonts w:ascii="Times New Roman" w:hAnsi="Times New Roman" w:cs="Times New Roman"/>
          <w:sz w:val="24"/>
          <w:szCs w:val="24"/>
          <w:shd w:val="clear" w:color="auto" w:fill="FFFFFF"/>
        </w:rPr>
        <w:t>E: ncwsa@ncwsa.org.au</w:t>
      </w:r>
    </w:p>
    <w:p w14:paraId="397F4B7B" w14:textId="77777777" w:rsidR="00FB3CC3" w:rsidRPr="00FB3CC3" w:rsidRDefault="00FB3CC3" w:rsidP="00FB3CC3">
      <w:pPr>
        <w:spacing w:after="0"/>
        <w:jc w:val="both"/>
        <w:rPr>
          <w:rFonts w:ascii="Times New Roman" w:hAnsi="Times New Roman" w:cs="Times New Roman"/>
          <w:sz w:val="24"/>
          <w:szCs w:val="24"/>
          <w:shd w:val="clear" w:color="auto" w:fill="FFFFFF"/>
        </w:rPr>
      </w:pPr>
      <w:r w:rsidRPr="00FB3CC3">
        <w:rPr>
          <w:rFonts w:ascii="Times New Roman" w:hAnsi="Times New Roman" w:cs="Times New Roman"/>
          <w:sz w:val="24"/>
          <w:szCs w:val="24"/>
          <w:shd w:val="clear" w:color="auto" w:fill="FFFFFF"/>
        </w:rPr>
        <w:t>F: www.facebook.com/NCWSouthAustralia</w:t>
      </w:r>
    </w:p>
    <w:p w14:paraId="6F559B49" w14:textId="16580807" w:rsidR="00FB3CC3" w:rsidRDefault="00FB3CC3" w:rsidP="00FB3CC3">
      <w:pPr>
        <w:jc w:val="both"/>
        <w:rPr>
          <w:rFonts w:ascii="Times New Roman" w:hAnsi="Times New Roman" w:cs="Times New Roman"/>
          <w:sz w:val="24"/>
          <w:szCs w:val="24"/>
          <w:shd w:val="clear" w:color="auto" w:fill="FFFFFF"/>
        </w:rPr>
      </w:pPr>
      <w:r w:rsidRPr="00FB3CC3">
        <w:rPr>
          <w:rFonts w:ascii="Times New Roman" w:hAnsi="Times New Roman" w:cs="Times New Roman"/>
          <w:sz w:val="24"/>
          <w:szCs w:val="24"/>
          <w:shd w:val="clear" w:color="auto" w:fill="FFFFFF"/>
        </w:rPr>
        <w:t>W: www.ncwsa.org.au</w:t>
      </w:r>
    </w:p>
    <w:p w14:paraId="746317D9" w14:textId="77777777" w:rsidR="00F940AB" w:rsidRPr="002C0664" w:rsidRDefault="00D625E7" w:rsidP="002640DC">
      <w:pPr>
        <w:jc w:val="both"/>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14:paraId="1896D83F" w14:textId="77777777" w:rsidR="002C0664" w:rsidRDefault="002C0664" w:rsidP="002640DC">
      <w:pPr>
        <w:jc w:val="both"/>
        <w:rPr>
          <w:rFonts w:ascii="Times New Roman" w:hAnsi="Times New Roman" w:cs="Times New Roman"/>
          <w:sz w:val="24"/>
          <w:szCs w:val="24"/>
        </w:rPr>
      </w:pPr>
      <w:r w:rsidRPr="002C0664">
        <w:rPr>
          <w:rFonts w:ascii="Times New Roman" w:hAnsi="Times New Roman" w:cs="Times New Roman"/>
          <w:sz w:val="24"/>
          <w:szCs w:val="24"/>
        </w:rPr>
        <w:t>NCWSA represents a range of women’s organisations and is a State constituent council of the National Council of Women Australia, and the International Council of Women.</w:t>
      </w:r>
      <w:r>
        <w:rPr>
          <w:rFonts w:ascii="Times New Roman" w:hAnsi="Times New Roman" w:cs="Times New Roman"/>
          <w:sz w:val="24"/>
          <w:szCs w:val="24"/>
        </w:rPr>
        <w:t xml:space="preserve"> </w:t>
      </w:r>
      <w:r w:rsidRPr="002C0664">
        <w:rPr>
          <w:rFonts w:ascii="Times New Roman" w:hAnsi="Times New Roman" w:cs="Times New Roman"/>
          <w:sz w:val="24"/>
          <w:szCs w:val="24"/>
        </w:rPr>
        <w:t>We’re committed to investing our expertise and resources to further achieve our vision of equality for all women.</w:t>
      </w:r>
      <w:r>
        <w:rPr>
          <w:rFonts w:ascii="Times New Roman" w:hAnsi="Times New Roman" w:cs="Times New Roman"/>
          <w:sz w:val="24"/>
          <w:szCs w:val="24"/>
        </w:rPr>
        <w:t xml:space="preserve"> </w:t>
      </w:r>
      <w:r w:rsidRPr="002C0664">
        <w:rPr>
          <w:rFonts w:ascii="Times New Roman" w:hAnsi="Times New Roman" w:cs="Times New Roman"/>
          <w:sz w:val="24"/>
          <w:szCs w:val="24"/>
        </w:rPr>
        <w:t>As a membership organisation we help our community achieve their goals and ambitions. We are an advocacy organisation and seek to represent the voices of our members.</w:t>
      </w:r>
      <w:r>
        <w:rPr>
          <w:rFonts w:ascii="Times New Roman" w:hAnsi="Times New Roman" w:cs="Times New Roman"/>
          <w:sz w:val="24"/>
          <w:szCs w:val="24"/>
        </w:rPr>
        <w:t xml:space="preserve"> </w:t>
      </w:r>
      <w:r w:rsidR="003D51DF" w:rsidRPr="003D51DF">
        <w:rPr>
          <w:rFonts w:ascii="Times New Roman" w:hAnsi="Times New Roman" w:cs="Times New Roman"/>
          <w:sz w:val="24"/>
          <w:szCs w:val="24"/>
        </w:rPr>
        <w:t>With our member organisations and individual members, together we advocate for the rights and advancement of women and girls in South Australia.</w:t>
      </w:r>
    </w:p>
    <w:p w14:paraId="6DF29877" w14:textId="77777777" w:rsidR="00D625E7" w:rsidRDefault="00E648CE" w:rsidP="002640DC">
      <w:pPr>
        <w:jc w:val="both"/>
        <w:rPr>
          <w:rFonts w:ascii="Times New Roman" w:hAnsi="Times New Roman" w:cs="Times New Roman"/>
          <w:sz w:val="24"/>
          <w:szCs w:val="24"/>
        </w:rPr>
      </w:pPr>
      <w:r w:rsidRPr="00E648CE">
        <w:rPr>
          <w:rFonts w:ascii="Times New Roman" w:hAnsi="Times New Roman" w:cs="Times New Roman"/>
          <w:sz w:val="24"/>
          <w:szCs w:val="24"/>
        </w:rPr>
        <w:t>We are encouraged by our community and strongly advocate</w:t>
      </w:r>
      <w:r>
        <w:rPr>
          <w:rFonts w:ascii="Times New Roman" w:hAnsi="Times New Roman" w:cs="Times New Roman"/>
          <w:sz w:val="24"/>
          <w:szCs w:val="24"/>
        </w:rPr>
        <w:t>,</w:t>
      </w:r>
      <w:r w:rsidRPr="00E648CE">
        <w:rPr>
          <w:rFonts w:ascii="Times New Roman" w:hAnsi="Times New Roman" w:cs="Times New Roman"/>
          <w:sz w:val="24"/>
          <w:szCs w:val="24"/>
        </w:rPr>
        <w:t xml:space="preserve"> both here in South Australia and across this country, for improving access to appropriate emergency accommodation for First Nations women and children, women and children from culturally and linguistically diverse (CALD) backgrounds, and women and children with disability. </w:t>
      </w:r>
      <w:r>
        <w:rPr>
          <w:rFonts w:ascii="Times New Roman" w:hAnsi="Times New Roman" w:cs="Times New Roman"/>
          <w:sz w:val="24"/>
          <w:szCs w:val="24"/>
        </w:rPr>
        <w:t xml:space="preserve">We made our submission to </w:t>
      </w:r>
      <w:r w:rsidRPr="00E648CE">
        <w:rPr>
          <w:rFonts w:ascii="Times New Roman" w:hAnsi="Times New Roman" w:cs="Times New Roman"/>
          <w:sz w:val="24"/>
          <w:szCs w:val="24"/>
        </w:rPr>
        <w:t>National Plan to End Violence against Women and Chi</w:t>
      </w:r>
      <w:r>
        <w:rPr>
          <w:rFonts w:ascii="Times New Roman" w:hAnsi="Times New Roman" w:cs="Times New Roman"/>
          <w:sz w:val="24"/>
          <w:szCs w:val="24"/>
        </w:rPr>
        <w:t xml:space="preserve">ldren 2022-2032 (National Plan). </w:t>
      </w:r>
      <w:r w:rsidR="00F940AB" w:rsidRPr="00F940AB">
        <w:rPr>
          <w:rFonts w:ascii="Times New Roman" w:hAnsi="Times New Roman" w:cs="Times New Roman"/>
          <w:sz w:val="24"/>
          <w:szCs w:val="24"/>
        </w:rPr>
        <w:t>We highlight that th</w:t>
      </w:r>
      <w:r>
        <w:rPr>
          <w:rFonts w:ascii="Times New Roman" w:hAnsi="Times New Roman" w:cs="Times New Roman"/>
          <w:sz w:val="24"/>
          <w:szCs w:val="24"/>
        </w:rPr>
        <w:t>is</w:t>
      </w:r>
      <w:r w:rsidR="00F940AB" w:rsidRPr="00F940AB">
        <w:rPr>
          <w:rFonts w:ascii="Times New Roman" w:hAnsi="Times New Roman" w:cs="Times New Roman"/>
          <w:sz w:val="24"/>
          <w:szCs w:val="24"/>
        </w:rPr>
        <w:t xml:space="preserve"> </w:t>
      </w:r>
      <w:r w:rsidR="00D625E7">
        <w:rPr>
          <w:rFonts w:ascii="Times New Roman" w:hAnsi="Times New Roman" w:cs="Times New Roman"/>
          <w:sz w:val="24"/>
          <w:szCs w:val="24"/>
        </w:rPr>
        <w:t>submission</w:t>
      </w:r>
      <w:r w:rsidR="00F940AB" w:rsidRPr="00F940AB">
        <w:rPr>
          <w:rFonts w:ascii="Times New Roman" w:hAnsi="Times New Roman" w:cs="Times New Roman"/>
          <w:sz w:val="24"/>
          <w:szCs w:val="24"/>
        </w:rPr>
        <w:t xml:space="preserve"> need</w:t>
      </w:r>
      <w:r>
        <w:rPr>
          <w:rFonts w:ascii="Times New Roman" w:hAnsi="Times New Roman" w:cs="Times New Roman"/>
          <w:sz w:val="24"/>
          <w:szCs w:val="24"/>
        </w:rPr>
        <w:t>s</w:t>
      </w:r>
      <w:r w:rsidR="00F940AB" w:rsidRPr="00F940AB">
        <w:rPr>
          <w:rFonts w:ascii="Times New Roman" w:hAnsi="Times New Roman" w:cs="Times New Roman"/>
          <w:sz w:val="24"/>
          <w:szCs w:val="24"/>
        </w:rPr>
        <w:t xml:space="preserve"> to be </w:t>
      </w:r>
      <w:r w:rsidR="00216FF9">
        <w:rPr>
          <w:rFonts w:ascii="Times New Roman" w:hAnsi="Times New Roman" w:cs="Times New Roman"/>
          <w:sz w:val="24"/>
          <w:szCs w:val="24"/>
        </w:rPr>
        <w:t>considered</w:t>
      </w:r>
      <w:r w:rsidR="00F940AB" w:rsidRPr="00F940AB">
        <w:rPr>
          <w:rFonts w:ascii="Times New Roman" w:hAnsi="Times New Roman" w:cs="Times New Roman"/>
          <w:sz w:val="24"/>
          <w:szCs w:val="24"/>
        </w:rPr>
        <w:t xml:space="preserve"> in the context of the </w:t>
      </w:r>
      <w:r>
        <w:rPr>
          <w:rFonts w:ascii="Times New Roman" w:hAnsi="Times New Roman" w:cs="Times New Roman"/>
          <w:sz w:val="24"/>
          <w:szCs w:val="24"/>
        </w:rPr>
        <w:t>objective of the Inclusion Round</w:t>
      </w:r>
      <w:r w:rsidRPr="00E648CE">
        <w:rPr>
          <w:rFonts w:ascii="Times New Roman" w:hAnsi="Times New Roman" w:cs="Times New Roman"/>
          <w:sz w:val="24"/>
          <w:szCs w:val="24"/>
        </w:rPr>
        <w:t>, which is to projects with the greatest impact for those most urgently in need of support.</w:t>
      </w:r>
    </w:p>
    <w:p w14:paraId="0ECFF42F" w14:textId="77777777" w:rsidR="00875655" w:rsidRDefault="00D625E7" w:rsidP="002640DC">
      <w:pPr>
        <w:jc w:val="both"/>
        <w:rPr>
          <w:rFonts w:ascii="Times New Roman" w:hAnsi="Times New Roman" w:cs="Times New Roman"/>
          <w:sz w:val="24"/>
          <w:szCs w:val="24"/>
        </w:rPr>
      </w:pPr>
      <w:r w:rsidRPr="00D625E7">
        <w:rPr>
          <w:rFonts w:ascii="Times New Roman" w:hAnsi="Times New Roman" w:cs="Times New Roman"/>
          <w:b/>
          <w:sz w:val="28"/>
          <w:szCs w:val="28"/>
          <w:u w:val="single"/>
        </w:rPr>
        <w:t xml:space="preserve">About this submission </w:t>
      </w:r>
      <w:r w:rsidR="00F940AB" w:rsidRPr="00D625E7">
        <w:rPr>
          <w:rFonts w:ascii="Times New Roman" w:hAnsi="Times New Roman" w:cs="Times New Roman"/>
          <w:b/>
          <w:sz w:val="28"/>
          <w:szCs w:val="28"/>
          <w:u w:val="single"/>
        </w:rPr>
        <w:t xml:space="preserve"> </w:t>
      </w:r>
    </w:p>
    <w:p w14:paraId="5AD778BA" w14:textId="77777777" w:rsidR="000C4BE1" w:rsidRPr="000C4BE1" w:rsidRDefault="000C4BE1" w:rsidP="002640DC">
      <w:pPr>
        <w:jc w:val="both"/>
        <w:rPr>
          <w:rFonts w:ascii="Times New Roman" w:hAnsi="Times New Roman" w:cs="Times New Roman"/>
          <w:sz w:val="24"/>
          <w:szCs w:val="24"/>
        </w:rPr>
      </w:pPr>
      <w:r w:rsidRPr="000C4BE1">
        <w:rPr>
          <w:rFonts w:ascii="Times New Roman" w:hAnsi="Times New Roman" w:cs="Times New Roman"/>
          <w:sz w:val="24"/>
          <w:szCs w:val="24"/>
        </w:rPr>
        <w:t xml:space="preserve">We welcome the opportunity to provide a submission to the </w:t>
      </w:r>
      <w:r w:rsidR="00E648CE">
        <w:rPr>
          <w:rFonts w:ascii="Times New Roman" w:hAnsi="Times New Roman" w:cs="Times New Roman"/>
          <w:sz w:val="24"/>
          <w:szCs w:val="24"/>
        </w:rPr>
        <w:t>Safe Places Emergency Accommodation Program</w:t>
      </w:r>
      <w:r w:rsidRPr="000C4BE1">
        <w:rPr>
          <w:rFonts w:ascii="Times New Roman" w:hAnsi="Times New Roman" w:cs="Times New Roman"/>
          <w:sz w:val="24"/>
          <w:szCs w:val="24"/>
        </w:rPr>
        <w:t>.</w:t>
      </w:r>
      <w:r>
        <w:rPr>
          <w:rFonts w:ascii="Times New Roman" w:hAnsi="Times New Roman" w:cs="Times New Roman"/>
          <w:sz w:val="24"/>
          <w:szCs w:val="24"/>
        </w:rPr>
        <w:t xml:space="preserve"> </w:t>
      </w:r>
      <w:r w:rsidRPr="000C4BE1">
        <w:rPr>
          <w:rFonts w:ascii="Times New Roman" w:hAnsi="Times New Roman" w:cs="Times New Roman"/>
          <w:sz w:val="24"/>
          <w:szCs w:val="24"/>
        </w:rPr>
        <w:t xml:space="preserve">This submission was </w:t>
      </w:r>
      <w:r>
        <w:rPr>
          <w:rFonts w:ascii="Times New Roman" w:hAnsi="Times New Roman" w:cs="Times New Roman"/>
          <w:sz w:val="24"/>
          <w:szCs w:val="24"/>
        </w:rPr>
        <w:t xml:space="preserve">prepared </w:t>
      </w:r>
      <w:r w:rsidRPr="000C4BE1">
        <w:rPr>
          <w:rFonts w:ascii="Times New Roman" w:hAnsi="Times New Roman" w:cs="Times New Roman"/>
          <w:sz w:val="24"/>
          <w:szCs w:val="24"/>
        </w:rPr>
        <w:t xml:space="preserve">by </w:t>
      </w:r>
      <w:r>
        <w:rPr>
          <w:rFonts w:ascii="Times New Roman" w:hAnsi="Times New Roman" w:cs="Times New Roman"/>
          <w:sz w:val="24"/>
          <w:szCs w:val="24"/>
        </w:rPr>
        <w:t xml:space="preserve">the NCWSA’s standing committees and advisers in the area of Women’s Social Issues. </w:t>
      </w:r>
      <w:r w:rsidRPr="000C4BE1">
        <w:rPr>
          <w:rFonts w:ascii="Times New Roman" w:hAnsi="Times New Roman" w:cs="Times New Roman"/>
          <w:sz w:val="24"/>
          <w:szCs w:val="24"/>
        </w:rPr>
        <w:t xml:space="preserve">As an organisation with 120 years of advocacy history, we advocate for the rights of women, locally, nationally (through NCWA) and internationally (through International Council of Women and our Category 1 Status with the UN’s Economic and Social Council, ECOSOC). </w:t>
      </w:r>
      <w:r>
        <w:rPr>
          <w:rFonts w:ascii="Times New Roman" w:hAnsi="Times New Roman" w:cs="Times New Roman"/>
          <w:sz w:val="24"/>
          <w:szCs w:val="24"/>
        </w:rPr>
        <w:t xml:space="preserve">NCWSA </w:t>
      </w:r>
      <w:r w:rsidRPr="000C4BE1">
        <w:rPr>
          <w:rFonts w:ascii="Times New Roman" w:hAnsi="Times New Roman" w:cs="Times New Roman"/>
          <w:sz w:val="24"/>
          <w:szCs w:val="24"/>
        </w:rPr>
        <w:t>believes that all women are entitled to human rights; where rights are inherent to all human beings, regardless of race, sex, nationality, ethnicity, language, religion, sexuality or any other status, without discrimination.</w:t>
      </w:r>
    </w:p>
    <w:p w14:paraId="173F669E" w14:textId="77777777" w:rsidR="00D625E7" w:rsidRPr="0036235A" w:rsidRDefault="0036235A" w:rsidP="002640DC">
      <w:pPr>
        <w:jc w:val="both"/>
        <w:rPr>
          <w:rFonts w:ascii="Times New Roman" w:hAnsi="Times New Roman" w:cs="Times New Roman"/>
          <w:b/>
          <w:sz w:val="28"/>
          <w:szCs w:val="24"/>
          <w:u w:val="single"/>
        </w:rPr>
      </w:pPr>
      <w:r w:rsidRPr="0036235A">
        <w:rPr>
          <w:rFonts w:ascii="Times New Roman" w:hAnsi="Times New Roman" w:cs="Times New Roman"/>
          <w:b/>
          <w:sz w:val="28"/>
          <w:szCs w:val="24"/>
          <w:u w:val="single"/>
        </w:rPr>
        <w:t xml:space="preserve">Our </w:t>
      </w:r>
      <w:r w:rsidR="00ED2406">
        <w:rPr>
          <w:rFonts w:ascii="Times New Roman" w:hAnsi="Times New Roman" w:cs="Times New Roman"/>
          <w:b/>
          <w:sz w:val="28"/>
          <w:szCs w:val="24"/>
          <w:u w:val="single"/>
        </w:rPr>
        <w:t>submission</w:t>
      </w:r>
    </w:p>
    <w:p w14:paraId="76507637" w14:textId="77777777" w:rsidR="00813804" w:rsidRDefault="0036235A" w:rsidP="002640DC">
      <w:pPr>
        <w:jc w:val="both"/>
        <w:rPr>
          <w:rFonts w:ascii="Times New Roman" w:hAnsi="Times New Roman" w:cs="Times New Roman"/>
          <w:sz w:val="24"/>
          <w:szCs w:val="24"/>
        </w:rPr>
      </w:pPr>
      <w:r w:rsidRPr="0036235A">
        <w:rPr>
          <w:rFonts w:ascii="Times New Roman" w:hAnsi="Times New Roman" w:cs="Times New Roman"/>
          <w:sz w:val="24"/>
          <w:szCs w:val="24"/>
        </w:rPr>
        <w:t xml:space="preserve">The </w:t>
      </w:r>
      <w:r>
        <w:rPr>
          <w:rFonts w:ascii="Times New Roman" w:hAnsi="Times New Roman" w:cs="Times New Roman"/>
          <w:sz w:val="24"/>
          <w:szCs w:val="24"/>
        </w:rPr>
        <w:t>submission</w:t>
      </w:r>
      <w:r w:rsidRPr="0036235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A440A">
        <w:rPr>
          <w:rFonts w:ascii="Times New Roman" w:hAnsi="Times New Roman" w:cs="Times New Roman"/>
          <w:sz w:val="24"/>
          <w:szCs w:val="24"/>
        </w:rPr>
        <w:t>Safe Places Emergency Accommodation Program is</w:t>
      </w:r>
      <w:r w:rsidRPr="0036235A">
        <w:rPr>
          <w:rFonts w:ascii="Times New Roman" w:hAnsi="Times New Roman" w:cs="Times New Roman"/>
          <w:sz w:val="24"/>
          <w:szCs w:val="24"/>
        </w:rPr>
        <w:t xml:space="preserve"> aimed at providing </w:t>
      </w:r>
      <w:r w:rsidR="00AA440A" w:rsidRPr="0036235A">
        <w:rPr>
          <w:rFonts w:ascii="Times New Roman" w:hAnsi="Times New Roman" w:cs="Times New Roman"/>
          <w:sz w:val="24"/>
          <w:szCs w:val="24"/>
        </w:rPr>
        <w:t>highlights</w:t>
      </w:r>
      <w:r w:rsidR="00AA440A">
        <w:rPr>
          <w:rFonts w:ascii="Times New Roman" w:hAnsi="Times New Roman" w:cs="Times New Roman"/>
          <w:sz w:val="24"/>
          <w:szCs w:val="24"/>
        </w:rPr>
        <w:t xml:space="preserve"> of the </w:t>
      </w:r>
      <w:r w:rsidR="00AA440A" w:rsidRPr="00AA440A">
        <w:rPr>
          <w:rFonts w:ascii="Times New Roman" w:hAnsi="Times New Roman" w:cs="Times New Roman"/>
          <w:sz w:val="24"/>
          <w:szCs w:val="24"/>
        </w:rPr>
        <w:t>need for contemporary efforts to end homelessness in Australia</w:t>
      </w:r>
      <w:r w:rsidR="00AA440A">
        <w:rPr>
          <w:rFonts w:ascii="Times New Roman" w:hAnsi="Times New Roman" w:cs="Times New Roman"/>
          <w:sz w:val="24"/>
          <w:szCs w:val="24"/>
        </w:rPr>
        <w:t>.</w:t>
      </w:r>
      <w:r>
        <w:rPr>
          <w:rFonts w:ascii="Times New Roman" w:hAnsi="Times New Roman" w:cs="Times New Roman"/>
          <w:sz w:val="24"/>
          <w:szCs w:val="24"/>
        </w:rPr>
        <w:t xml:space="preserve"> </w:t>
      </w:r>
    </w:p>
    <w:p w14:paraId="07D40C60" w14:textId="77777777" w:rsidR="00AA440A" w:rsidRDefault="00AA440A" w:rsidP="00AA440A">
      <w:pPr>
        <w:jc w:val="both"/>
        <w:rPr>
          <w:rFonts w:ascii="Times New Roman" w:hAnsi="Times New Roman" w:cs="Times New Roman"/>
          <w:sz w:val="24"/>
          <w:szCs w:val="24"/>
        </w:rPr>
      </w:pPr>
      <w:r w:rsidRPr="00AA440A">
        <w:rPr>
          <w:rFonts w:ascii="Times New Roman" w:hAnsi="Times New Roman" w:cs="Times New Roman"/>
          <w:sz w:val="24"/>
          <w:szCs w:val="24"/>
        </w:rPr>
        <w:t>There is no universally agreed definition of homelessness. For example, the Australian Bureau of</w:t>
      </w:r>
      <w:r>
        <w:rPr>
          <w:rFonts w:ascii="Times New Roman" w:hAnsi="Times New Roman" w:cs="Times New Roman"/>
          <w:sz w:val="24"/>
          <w:szCs w:val="24"/>
        </w:rPr>
        <w:t xml:space="preserve"> </w:t>
      </w:r>
      <w:r w:rsidRPr="00AA440A">
        <w:rPr>
          <w:rFonts w:ascii="Times New Roman" w:hAnsi="Times New Roman" w:cs="Times New Roman"/>
          <w:sz w:val="24"/>
          <w:szCs w:val="24"/>
        </w:rPr>
        <w:t>Statistics (ABS) defines it as a lack of 1 or more of the elements that represent home—which may</w:t>
      </w:r>
      <w:r>
        <w:rPr>
          <w:rFonts w:ascii="Times New Roman" w:hAnsi="Times New Roman" w:cs="Times New Roman"/>
          <w:sz w:val="24"/>
          <w:szCs w:val="24"/>
        </w:rPr>
        <w:t xml:space="preserve"> </w:t>
      </w:r>
      <w:r w:rsidRPr="00AA440A">
        <w:rPr>
          <w:rFonts w:ascii="Times New Roman" w:hAnsi="Times New Roman" w:cs="Times New Roman"/>
          <w:sz w:val="24"/>
          <w:szCs w:val="24"/>
        </w:rPr>
        <w:t xml:space="preserve">include a sense of security, stability, privacy, safety and the ability to </w:t>
      </w:r>
      <w:r w:rsidRPr="00AA440A">
        <w:rPr>
          <w:rFonts w:ascii="Times New Roman" w:hAnsi="Times New Roman" w:cs="Times New Roman"/>
          <w:sz w:val="24"/>
          <w:szCs w:val="24"/>
        </w:rPr>
        <w:lastRenderedPageBreak/>
        <w:t>control living space (ABS 2012</w:t>
      </w:r>
      <w:r>
        <w:rPr>
          <w:rFonts w:ascii="Times New Roman" w:hAnsi="Times New Roman" w:cs="Times New Roman"/>
          <w:sz w:val="24"/>
          <w:szCs w:val="24"/>
        </w:rPr>
        <w:t xml:space="preserve"> - </w:t>
      </w:r>
      <w:r w:rsidRPr="00AA440A">
        <w:rPr>
          <w:rFonts w:ascii="Times New Roman" w:hAnsi="Times New Roman" w:cs="Times New Roman"/>
          <w:sz w:val="24"/>
          <w:szCs w:val="24"/>
        </w:rPr>
        <w:t>A</w:t>
      </w:r>
      <w:r w:rsidR="00F7750F">
        <w:rPr>
          <w:rFonts w:ascii="Times New Roman" w:hAnsi="Times New Roman" w:cs="Times New Roman"/>
          <w:sz w:val="24"/>
          <w:szCs w:val="24"/>
        </w:rPr>
        <w:t xml:space="preserve">ustralian Bureau of Statistics </w:t>
      </w:r>
      <w:r w:rsidRPr="00AA440A">
        <w:rPr>
          <w:rFonts w:ascii="Times New Roman" w:hAnsi="Times New Roman" w:cs="Times New Roman"/>
          <w:sz w:val="24"/>
          <w:szCs w:val="24"/>
        </w:rPr>
        <w:t>2012. Information paper—a statistical definition of</w:t>
      </w:r>
      <w:r w:rsidR="00F7750F">
        <w:rPr>
          <w:rFonts w:ascii="Times New Roman" w:hAnsi="Times New Roman" w:cs="Times New Roman"/>
          <w:sz w:val="24"/>
          <w:szCs w:val="24"/>
        </w:rPr>
        <w:t xml:space="preserve"> </w:t>
      </w:r>
      <w:r w:rsidRPr="00AA440A">
        <w:rPr>
          <w:rFonts w:ascii="Times New Roman" w:hAnsi="Times New Roman" w:cs="Times New Roman"/>
          <w:sz w:val="24"/>
          <w:szCs w:val="24"/>
        </w:rPr>
        <w:t>homelessness. ABS cat. no. 4922.0. Canberra: ABS.).</w:t>
      </w:r>
    </w:p>
    <w:p w14:paraId="6CEB8408" w14:textId="77777777" w:rsidR="00F7750F" w:rsidRDefault="006F0DE9" w:rsidP="003E0A4C">
      <w:pPr>
        <w:jc w:val="both"/>
        <w:rPr>
          <w:rFonts w:ascii="Times New Roman" w:hAnsi="Times New Roman" w:cs="Times New Roman"/>
          <w:sz w:val="24"/>
          <w:szCs w:val="24"/>
        </w:rPr>
      </w:pPr>
      <w:r w:rsidRPr="006F0DE9">
        <w:rPr>
          <w:rFonts w:ascii="Times New Roman" w:hAnsi="Times New Roman" w:cs="Times New Roman"/>
          <w:sz w:val="24"/>
          <w:szCs w:val="24"/>
        </w:rPr>
        <w:t>Temporary accommodation can be a lifeline for those trying to get back on their feet after relationship breakdowns, domestic violence, family deaths, drug and alcohol addictions, and the loss of jobs or homes.</w:t>
      </w:r>
      <w:r>
        <w:rPr>
          <w:rFonts w:ascii="Times New Roman" w:hAnsi="Times New Roman" w:cs="Times New Roman"/>
          <w:sz w:val="24"/>
          <w:szCs w:val="24"/>
        </w:rPr>
        <w:t xml:space="preserve"> </w:t>
      </w:r>
      <w:r w:rsidR="00F7750F" w:rsidRPr="00F7750F">
        <w:rPr>
          <w:rFonts w:ascii="Times New Roman" w:hAnsi="Times New Roman" w:cs="Times New Roman"/>
          <w:sz w:val="24"/>
          <w:szCs w:val="24"/>
        </w:rPr>
        <w:t>While short-term or emergency accommodation</w:t>
      </w:r>
      <w:r w:rsidR="00F7750F">
        <w:rPr>
          <w:rFonts w:ascii="Times New Roman" w:hAnsi="Times New Roman" w:cs="Times New Roman"/>
          <w:sz w:val="24"/>
          <w:szCs w:val="24"/>
        </w:rPr>
        <w:t xml:space="preserve"> </w:t>
      </w:r>
      <w:r w:rsidR="00F7750F" w:rsidRPr="00F7750F">
        <w:rPr>
          <w:rFonts w:ascii="Times New Roman" w:hAnsi="Times New Roman" w:cs="Times New Roman"/>
          <w:sz w:val="24"/>
          <w:szCs w:val="24"/>
        </w:rPr>
        <w:t>is important for providing a place for people experiencing temporary crisis situations,</w:t>
      </w:r>
      <w:r w:rsidR="00F7750F">
        <w:rPr>
          <w:rFonts w:ascii="Times New Roman" w:hAnsi="Times New Roman" w:cs="Times New Roman"/>
          <w:sz w:val="24"/>
          <w:szCs w:val="24"/>
        </w:rPr>
        <w:t xml:space="preserve"> it is our view that </w:t>
      </w:r>
      <w:r w:rsidR="00F7750F" w:rsidRPr="00F7750F">
        <w:rPr>
          <w:rFonts w:ascii="Times New Roman" w:hAnsi="Times New Roman" w:cs="Times New Roman"/>
          <w:sz w:val="24"/>
          <w:szCs w:val="24"/>
        </w:rPr>
        <w:t>access to longer term housing support, together with tenant autonomy, are</w:t>
      </w:r>
      <w:r w:rsidR="00F7750F">
        <w:rPr>
          <w:rFonts w:ascii="Times New Roman" w:hAnsi="Times New Roman" w:cs="Times New Roman"/>
          <w:sz w:val="24"/>
          <w:szCs w:val="24"/>
        </w:rPr>
        <w:t xml:space="preserve"> </w:t>
      </w:r>
      <w:r w:rsidR="00F7750F" w:rsidRPr="00F7750F">
        <w:rPr>
          <w:rFonts w:ascii="Times New Roman" w:hAnsi="Times New Roman" w:cs="Times New Roman"/>
          <w:sz w:val="24"/>
          <w:szCs w:val="24"/>
        </w:rPr>
        <w:t>critical features of helping people into ongoing, stable housing of their own</w:t>
      </w:r>
      <w:r w:rsidR="00F7750F">
        <w:rPr>
          <w:rFonts w:ascii="Times New Roman" w:hAnsi="Times New Roman" w:cs="Times New Roman"/>
          <w:sz w:val="24"/>
          <w:szCs w:val="24"/>
        </w:rPr>
        <w:t>.</w:t>
      </w:r>
      <w:r w:rsidR="003E0A4C">
        <w:rPr>
          <w:rFonts w:ascii="Times New Roman" w:hAnsi="Times New Roman" w:cs="Times New Roman"/>
          <w:sz w:val="24"/>
          <w:szCs w:val="24"/>
        </w:rPr>
        <w:t xml:space="preserve"> </w:t>
      </w:r>
      <w:r w:rsidR="003E0A4C" w:rsidRPr="003E0A4C">
        <w:rPr>
          <w:rFonts w:ascii="Times New Roman" w:hAnsi="Times New Roman" w:cs="Times New Roman"/>
          <w:sz w:val="24"/>
          <w:szCs w:val="24"/>
        </w:rPr>
        <w:t>Homelessness is a complex issue affecting many Australians. It requires a long-term and systematic</w:t>
      </w:r>
      <w:r w:rsidR="003E0A4C">
        <w:rPr>
          <w:rFonts w:ascii="Times New Roman" w:hAnsi="Times New Roman" w:cs="Times New Roman"/>
          <w:sz w:val="24"/>
          <w:szCs w:val="24"/>
        </w:rPr>
        <w:t xml:space="preserve"> </w:t>
      </w:r>
      <w:r w:rsidR="003E0A4C" w:rsidRPr="003E0A4C">
        <w:rPr>
          <w:rFonts w:ascii="Times New Roman" w:hAnsi="Times New Roman" w:cs="Times New Roman"/>
          <w:sz w:val="24"/>
          <w:szCs w:val="24"/>
        </w:rPr>
        <w:t>effort across agencies, sectors and the community.</w:t>
      </w:r>
      <w:r w:rsidR="00764EC7">
        <w:rPr>
          <w:rFonts w:ascii="Times New Roman" w:hAnsi="Times New Roman" w:cs="Times New Roman"/>
          <w:sz w:val="24"/>
          <w:szCs w:val="24"/>
        </w:rPr>
        <w:t xml:space="preserve"> </w:t>
      </w:r>
    </w:p>
    <w:p w14:paraId="223519D9" w14:textId="77777777" w:rsidR="00CD2E95" w:rsidRDefault="00167835" w:rsidP="002640DC">
      <w:pPr>
        <w:jc w:val="both"/>
        <w:rPr>
          <w:rFonts w:ascii="Times New Roman" w:hAnsi="Times New Roman" w:cs="Times New Roman"/>
          <w:sz w:val="24"/>
          <w:szCs w:val="24"/>
        </w:rPr>
      </w:pPr>
      <w:r>
        <w:rPr>
          <w:rFonts w:ascii="Times New Roman" w:hAnsi="Times New Roman" w:cs="Times New Roman"/>
          <w:sz w:val="24"/>
          <w:szCs w:val="24"/>
        </w:rPr>
        <w:t>NCW</w:t>
      </w:r>
      <w:r w:rsidRPr="00167835">
        <w:rPr>
          <w:rFonts w:ascii="Times New Roman" w:hAnsi="Times New Roman" w:cs="Times New Roman"/>
          <w:sz w:val="24"/>
          <w:szCs w:val="24"/>
        </w:rPr>
        <w:t>SA through its</w:t>
      </w:r>
      <w:r>
        <w:rPr>
          <w:rFonts w:ascii="Times New Roman" w:hAnsi="Times New Roman" w:cs="Times New Roman"/>
          <w:sz w:val="24"/>
          <w:szCs w:val="24"/>
        </w:rPr>
        <w:t xml:space="preserve"> </w:t>
      </w:r>
      <w:r w:rsidRPr="00167835">
        <w:rPr>
          <w:rFonts w:ascii="Times New Roman" w:hAnsi="Times New Roman" w:cs="Times New Roman"/>
          <w:sz w:val="24"/>
          <w:szCs w:val="24"/>
        </w:rPr>
        <w:t>diverse community membership and support from many South Australians seeks to bring this state</w:t>
      </w:r>
      <w:r>
        <w:rPr>
          <w:rFonts w:ascii="Times New Roman" w:hAnsi="Times New Roman" w:cs="Times New Roman"/>
          <w:sz w:val="24"/>
          <w:szCs w:val="24"/>
        </w:rPr>
        <w:t xml:space="preserve"> </w:t>
      </w:r>
      <w:r w:rsidRPr="00167835">
        <w:rPr>
          <w:rFonts w:ascii="Times New Roman" w:hAnsi="Times New Roman" w:cs="Times New Roman"/>
          <w:sz w:val="24"/>
          <w:szCs w:val="24"/>
        </w:rPr>
        <w:t xml:space="preserve">together to </w:t>
      </w:r>
      <w:r w:rsidR="004E4F22">
        <w:rPr>
          <w:rFonts w:ascii="Times New Roman" w:hAnsi="Times New Roman" w:cs="Times New Roman"/>
          <w:sz w:val="24"/>
          <w:szCs w:val="24"/>
        </w:rPr>
        <w:t>eliminate homelessness. We note that h</w:t>
      </w:r>
      <w:r w:rsidR="004E4F22" w:rsidRPr="004E4F22">
        <w:rPr>
          <w:rFonts w:ascii="Times New Roman" w:hAnsi="Times New Roman" w:cs="Times New Roman"/>
          <w:sz w:val="24"/>
          <w:szCs w:val="24"/>
        </w:rPr>
        <w:t xml:space="preserve">omelessness has emerged as a global human rights violation even in </w:t>
      </w:r>
      <w:r w:rsidR="004E4F22">
        <w:rPr>
          <w:rFonts w:ascii="Times New Roman" w:hAnsi="Times New Roman" w:cs="Times New Roman"/>
          <w:sz w:val="24"/>
          <w:szCs w:val="24"/>
        </w:rPr>
        <w:t>s</w:t>
      </w:r>
      <w:r w:rsidR="004E4F22" w:rsidRPr="004E4F22">
        <w:rPr>
          <w:rFonts w:ascii="Times New Roman" w:hAnsi="Times New Roman" w:cs="Times New Roman"/>
          <w:sz w:val="24"/>
          <w:szCs w:val="24"/>
        </w:rPr>
        <w:t xml:space="preserve">tates that have adequate resources to address it. It has, however, been largely insulated from human rights accountability, and rarely been addressed as a human rights violation requiring positive measures by </w:t>
      </w:r>
      <w:r w:rsidR="004E4F22">
        <w:rPr>
          <w:rFonts w:ascii="Times New Roman" w:hAnsi="Times New Roman" w:cs="Times New Roman"/>
          <w:sz w:val="24"/>
          <w:szCs w:val="24"/>
        </w:rPr>
        <w:t>s</w:t>
      </w:r>
      <w:r w:rsidR="004E4F22" w:rsidRPr="004E4F22">
        <w:rPr>
          <w:rFonts w:ascii="Times New Roman" w:hAnsi="Times New Roman" w:cs="Times New Roman"/>
          <w:sz w:val="24"/>
          <w:szCs w:val="24"/>
        </w:rPr>
        <w:t>tates to prevent and eliminate it.</w:t>
      </w:r>
    </w:p>
    <w:p w14:paraId="6A2D65E2" w14:textId="77777777" w:rsidR="007647D6" w:rsidRPr="001E183B" w:rsidRDefault="001E183B" w:rsidP="002640DC">
      <w:pPr>
        <w:jc w:val="both"/>
        <w:rPr>
          <w:rFonts w:ascii="Times New Roman" w:hAnsi="Times New Roman" w:cs="Times New Roman"/>
          <w:b/>
          <w:sz w:val="28"/>
          <w:szCs w:val="24"/>
          <w:u w:val="single"/>
        </w:rPr>
      </w:pPr>
      <w:r w:rsidRPr="001E183B">
        <w:rPr>
          <w:rFonts w:ascii="Times New Roman" w:hAnsi="Times New Roman" w:cs="Times New Roman"/>
          <w:b/>
          <w:sz w:val="28"/>
          <w:szCs w:val="24"/>
          <w:u w:val="single"/>
        </w:rPr>
        <w:t>Recommendations</w:t>
      </w:r>
    </w:p>
    <w:p w14:paraId="6AAA76F3" w14:textId="77777777" w:rsidR="00B9029A" w:rsidRDefault="00D47817" w:rsidP="002640DC">
      <w:pPr>
        <w:jc w:val="both"/>
        <w:rPr>
          <w:rFonts w:ascii="Times New Roman" w:hAnsi="Times New Roman" w:cs="Times New Roman"/>
          <w:sz w:val="24"/>
          <w:szCs w:val="24"/>
        </w:rPr>
      </w:pPr>
      <w:r>
        <w:rPr>
          <w:rFonts w:ascii="Times New Roman" w:hAnsi="Times New Roman" w:cs="Times New Roman"/>
          <w:sz w:val="24"/>
          <w:szCs w:val="24"/>
        </w:rPr>
        <w:t>NCWSA’s view is that currently n</w:t>
      </w:r>
      <w:r w:rsidRPr="00D47817">
        <w:rPr>
          <w:rFonts w:ascii="Times New Roman" w:hAnsi="Times New Roman" w:cs="Times New Roman"/>
          <w:sz w:val="24"/>
          <w:szCs w:val="24"/>
        </w:rPr>
        <w:t>obody is building rental housing at the scale it is needed and we are constantly hearing that new construction is delayed.</w:t>
      </w:r>
      <w:r>
        <w:rPr>
          <w:rFonts w:ascii="Times New Roman" w:hAnsi="Times New Roman" w:cs="Times New Roman"/>
          <w:sz w:val="24"/>
          <w:szCs w:val="24"/>
        </w:rPr>
        <w:t xml:space="preserve"> </w:t>
      </w:r>
    </w:p>
    <w:p w14:paraId="28A23F0A" w14:textId="77777777" w:rsidR="00D47817" w:rsidRDefault="00D47817" w:rsidP="00B9029A">
      <w:pPr>
        <w:pStyle w:val="ListParagraph"/>
        <w:numPr>
          <w:ilvl w:val="0"/>
          <w:numId w:val="4"/>
        </w:numPr>
        <w:jc w:val="both"/>
        <w:rPr>
          <w:rFonts w:ascii="Times New Roman" w:hAnsi="Times New Roman" w:cs="Times New Roman"/>
          <w:sz w:val="24"/>
          <w:szCs w:val="24"/>
        </w:rPr>
      </w:pPr>
      <w:r w:rsidRPr="00B9029A">
        <w:rPr>
          <w:rFonts w:ascii="Times New Roman" w:hAnsi="Times New Roman" w:cs="Times New Roman"/>
          <w:sz w:val="24"/>
          <w:szCs w:val="24"/>
        </w:rPr>
        <w:t xml:space="preserve">We are pleased to know that the development period is of 6 months. However, we recommend there should be a performance audit. While the discussion paper suggests the </w:t>
      </w:r>
      <w:r w:rsidR="007405F7" w:rsidRPr="00B9029A">
        <w:rPr>
          <w:rFonts w:ascii="Times New Roman" w:hAnsi="Times New Roman" w:cs="Times New Roman"/>
          <w:sz w:val="24"/>
          <w:szCs w:val="24"/>
        </w:rPr>
        <w:t>potential eligibility criteria, it should also include the performance audit to assess whether it demonstrates the delivery timeframe, design features, services and amenities of the emergency accommodation are accessible and appropriate as per the proposal.</w:t>
      </w:r>
    </w:p>
    <w:p w14:paraId="735938A6" w14:textId="77777777" w:rsidR="00B9029A" w:rsidRDefault="00B9029A" w:rsidP="00B9029A">
      <w:pPr>
        <w:pStyle w:val="ListParagraph"/>
        <w:jc w:val="both"/>
        <w:rPr>
          <w:rFonts w:ascii="Times New Roman" w:hAnsi="Times New Roman" w:cs="Times New Roman"/>
          <w:sz w:val="24"/>
          <w:szCs w:val="24"/>
        </w:rPr>
      </w:pPr>
    </w:p>
    <w:p w14:paraId="40DF263A" w14:textId="77777777" w:rsidR="00B9029A" w:rsidRDefault="00B9029A" w:rsidP="00B9029A">
      <w:pPr>
        <w:pStyle w:val="ListParagraph"/>
        <w:numPr>
          <w:ilvl w:val="0"/>
          <w:numId w:val="4"/>
        </w:numPr>
        <w:jc w:val="both"/>
        <w:rPr>
          <w:rFonts w:ascii="Times New Roman" w:hAnsi="Times New Roman" w:cs="Times New Roman"/>
          <w:sz w:val="24"/>
          <w:szCs w:val="24"/>
        </w:rPr>
      </w:pPr>
      <w:r w:rsidRPr="00B9029A">
        <w:rPr>
          <w:rFonts w:ascii="Times New Roman" w:hAnsi="Times New Roman" w:cs="Times New Roman"/>
          <w:sz w:val="24"/>
          <w:szCs w:val="24"/>
        </w:rPr>
        <w:t>Repair and maintenance activities are an inevitable cost in the life cycle of a dwelling. Construction defects, wear and tear, ageing and environmental factors impact on building components. Planned maintenance programs are important for sustaining higher levels of house function across time.</w:t>
      </w:r>
      <w:r>
        <w:rPr>
          <w:rFonts w:ascii="Times New Roman" w:hAnsi="Times New Roman" w:cs="Times New Roman"/>
          <w:sz w:val="24"/>
          <w:szCs w:val="24"/>
        </w:rPr>
        <w:t xml:space="preserve"> The discussion paper suggests the ongoing maintenance over the 15 year designated use period and a financial viability check on suitable applicants. We recommend the financial viability check shouldn’t be </w:t>
      </w:r>
      <w:r w:rsidR="00A62CBE">
        <w:rPr>
          <w:rFonts w:ascii="Times New Roman" w:hAnsi="Times New Roman" w:cs="Times New Roman"/>
          <w:sz w:val="24"/>
          <w:szCs w:val="24"/>
        </w:rPr>
        <w:t>a</w:t>
      </w:r>
      <w:r>
        <w:rPr>
          <w:rFonts w:ascii="Times New Roman" w:hAnsi="Times New Roman" w:cs="Times New Roman"/>
          <w:sz w:val="24"/>
          <w:szCs w:val="24"/>
        </w:rPr>
        <w:t xml:space="preserve"> one time affair instead it should be performed on the selected applicants periodically on a regular basis.  </w:t>
      </w:r>
    </w:p>
    <w:p w14:paraId="4BCA4487" w14:textId="77777777" w:rsidR="00D85D61" w:rsidRPr="00D85D61" w:rsidRDefault="00D85D61" w:rsidP="00D85D61">
      <w:pPr>
        <w:pStyle w:val="ListParagraph"/>
        <w:rPr>
          <w:rFonts w:ascii="Times New Roman" w:hAnsi="Times New Roman" w:cs="Times New Roman"/>
          <w:sz w:val="24"/>
          <w:szCs w:val="24"/>
        </w:rPr>
      </w:pPr>
    </w:p>
    <w:p w14:paraId="29B3D77F" w14:textId="77777777" w:rsidR="00D85D61" w:rsidRDefault="00D85D61" w:rsidP="00D85D61">
      <w:pPr>
        <w:pStyle w:val="ListParagraph"/>
        <w:numPr>
          <w:ilvl w:val="0"/>
          <w:numId w:val="4"/>
        </w:numPr>
        <w:jc w:val="both"/>
        <w:rPr>
          <w:rFonts w:ascii="Times New Roman" w:hAnsi="Times New Roman" w:cs="Times New Roman"/>
          <w:sz w:val="24"/>
          <w:szCs w:val="24"/>
        </w:rPr>
      </w:pPr>
      <w:r w:rsidRPr="00D85D61">
        <w:rPr>
          <w:rFonts w:ascii="Times New Roman" w:hAnsi="Times New Roman" w:cs="Times New Roman"/>
          <w:sz w:val="24"/>
          <w:szCs w:val="24"/>
        </w:rPr>
        <w:t xml:space="preserve">Current regional and remote housing stock is unable to provide consistently healthy and comfortable indoor environments. There seems to be an unstated assumption that what is practically sustainable for governments and housing providers is the undersupply of substandard housing serviced by inconsistent repairs and maintenance. </w:t>
      </w:r>
      <w:r w:rsidRPr="00D85D61">
        <w:rPr>
          <w:rFonts w:ascii="Times New Roman" w:hAnsi="Times New Roman" w:cs="Times New Roman"/>
          <w:sz w:val="24"/>
          <w:szCs w:val="24"/>
        </w:rPr>
        <w:lastRenderedPageBreak/>
        <w:t xml:space="preserve">Operating and maintenance costs are </w:t>
      </w:r>
      <w:r w:rsidR="00A62CBE">
        <w:rPr>
          <w:rFonts w:ascii="Times New Roman" w:hAnsi="Times New Roman" w:cs="Times New Roman"/>
          <w:sz w:val="24"/>
          <w:szCs w:val="24"/>
        </w:rPr>
        <w:t xml:space="preserve">several times </w:t>
      </w:r>
      <w:r w:rsidR="005574A4">
        <w:rPr>
          <w:rFonts w:ascii="Times New Roman" w:hAnsi="Times New Roman" w:cs="Times New Roman"/>
          <w:sz w:val="24"/>
          <w:szCs w:val="24"/>
        </w:rPr>
        <w:t>higher</w:t>
      </w:r>
      <w:r w:rsidRPr="00D85D61">
        <w:rPr>
          <w:rFonts w:ascii="Times New Roman" w:hAnsi="Times New Roman" w:cs="Times New Roman"/>
          <w:sz w:val="24"/>
          <w:szCs w:val="24"/>
        </w:rPr>
        <w:t xml:space="preserve"> for remote housing than in capital cities, so developing strategies to reduce these costs is a key goa</w:t>
      </w:r>
      <w:r>
        <w:rPr>
          <w:rFonts w:ascii="Times New Roman" w:hAnsi="Times New Roman" w:cs="Times New Roman"/>
          <w:sz w:val="24"/>
          <w:szCs w:val="24"/>
        </w:rPr>
        <w:t>l. We note that the ongoing supports offered to these places are broadly missing in the discussion paper. We recommend that a suitable strategy should be developed and implemented for these locations.</w:t>
      </w:r>
    </w:p>
    <w:p w14:paraId="735EDE8D" w14:textId="77777777" w:rsidR="00D85D61" w:rsidRPr="00D85D61" w:rsidRDefault="00D85D61" w:rsidP="00D85D61">
      <w:pPr>
        <w:pStyle w:val="ListParagraph"/>
        <w:rPr>
          <w:rFonts w:ascii="Times New Roman" w:hAnsi="Times New Roman" w:cs="Times New Roman"/>
          <w:sz w:val="24"/>
          <w:szCs w:val="24"/>
        </w:rPr>
      </w:pPr>
    </w:p>
    <w:p w14:paraId="198CC900" w14:textId="77777777" w:rsidR="00B5140F" w:rsidRDefault="00B5140F" w:rsidP="00B5140F">
      <w:pPr>
        <w:pStyle w:val="ListParagraph"/>
        <w:numPr>
          <w:ilvl w:val="0"/>
          <w:numId w:val="4"/>
        </w:numPr>
        <w:jc w:val="both"/>
        <w:rPr>
          <w:rFonts w:ascii="Times New Roman" w:hAnsi="Times New Roman" w:cs="Times New Roman"/>
          <w:sz w:val="24"/>
          <w:szCs w:val="24"/>
        </w:rPr>
      </w:pPr>
      <w:r w:rsidRPr="00B5140F">
        <w:rPr>
          <w:rFonts w:ascii="Times New Roman" w:hAnsi="Times New Roman" w:cs="Times New Roman"/>
          <w:sz w:val="24"/>
          <w:szCs w:val="24"/>
        </w:rPr>
        <w:t xml:space="preserve">We note that attention to climate change is not yet a feature of housing and infrastructure agreements, with inadequate funding and attention paid to climate preparedness in new builds, refurbishments and retrofit programs. This is despite the impact of extreme temperature on both householder wellbeing and health hardware. Temperature increase is already having significant effects in regional and remote areas, with predictions of higher frequency and intensity of extreme weather events, including heatwaves. </w:t>
      </w:r>
      <w:r>
        <w:rPr>
          <w:rFonts w:ascii="Times New Roman" w:hAnsi="Times New Roman" w:cs="Times New Roman"/>
          <w:sz w:val="24"/>
          <w:szCs w:val="24"/>
        </w:rPr>
        <w:t>We recommend that accommodations</w:t>
      </w:r>
      <w:r w:rsidRPr="00B5140F">
        <w:rPr>
          <w:rFonts w:ascii="Times New Roman" w:hAnsi="Times New Roman" w:cs="Times New Roman"/>
          <w:sz w:val="24"/>
          <w:szCs w:val="24"/>
        </w:rPr>
        <w:t xml:space="preserve"> must therefore provide better cooling performance, while minimising energy consumption by enhancing passive cooling opportunities. </w:t>
      </w:r>
    </w:p>
    <w:p w14:paraId="4907CF8E" w14:textId="77777777" w:rsidR="001055D4" w:rsidRPr="001055D4" w:rsidRDefault="001055D4" w:rsidP="001055D4">
      <w:pPr>
        <w:pStyle w:val="ListParagraph"/>
        <w:rPr>
          <w:rFonts w:ascii="Times New Roman" w:hAnsi="Times New Roman" w:cs="Times New Roman"/>
          <w:sz w:val="24"/>
          <w:szCs w:val="24"/>
        </w:rPr>
      </w:pPr>
    </w:p>
    <w:p w14:paraId="4BB24A29" w14:textId="77777777" w:rsidR="001055D4" w:rsidRPr="00B5140F" w:rsidRDefault="001055D4" w:rsidP="001055D4">
      <w:pPr>
        <w:pStyle w:val="ListParagraph"/>
        <w:numPr>
          <w:ilvl w:val="0"/>
          <w:numId w:val="4"/>
        </w:numPr>
        <w:jc w:val="both"/>
        <w:rPr>
          <w:rFonts w:ascii="Times New Roman" w:hAnsi="Times New Roman" w:cs="Times New Roman"/>
          <w:sz w:val="24"/>
          <w:szCs w:val="24"/>
        </w:rPr>
      </w:pPr>
      <w:r w:rsidRPr="00B5140F">
        <w:rPr>
          <w:rFonts w:ascii="Times New Roman" w:hAnsi="Times New Roman" w:cs="Times New Roman"/>
          <w:sz w:val="24"/>
          <w:szCs w:val="24"/>
        </w:rPr>
        <w:t xml:space="preserve">Current consideration largely extends to the potential provision of split system air conditioning units for existing stock, meeting the minimal requirements of state/territory environmental design measures for new houses and residential tenancy acts for existing houses. In urging attention to climate issues in relation to housing, it is important to recognise the place-based knowledge and practices of First Nations people in adapting to Australia’s diverse environmental demands and changing environmental conditions. Alongside First Nations people’s capacities to endure rapid and unsettling social, political and economic change, First Nations histories feature resilience and self-reliance in adjusting to extreme or adverse weather events. </w:t>
      </w:r>
      <w:r>
        <w:rPr>
          <w:rFonts w:ascii="Times New Roman" w:hAnsi="Times New Roman" w:cs="Times New Roman"/>
          <w:sz w:val="24"/>
          <w:szCs w:val="24"/>
        </w:rPr>
        <w:t xml:space="preserve">We recommend the discussion paper should explicitly consider these concerns and develop a suitable strategy. </w:t>
      </w:r>
    </w:p>
    <w:p w14:paraId="11D3DCFE" w14:textId="77777777" w:rsidR="00B5140F" w:rsidRPr="00B5140F" w:rsidRDefault="00B5140F" w:rsidP="00B5140F">
      <w:pPr>
        <w:pStyle w:val="ListParagraph"/>
        <w:rPr>
          <w:rFonts w:ascii="Times New Roman" w:hAnsi="Times New Roman" w:cs="Times New Roman"/>
          <w:sz w:val="24"/>
          <w:szCs w:val="24"/>
        </w:rPr>
      </w:pPr>
    </w:p>
    <w:p w14:paraId="07D1A470" w14:textId="77777777" w:rsidR="00B5140F" w:rsidRDefault="00B5140F" w:rsidP="00B5140F">
      <w:pPr>
        <w:pStyle w:val="ListParagraph"/>
        <w:numPr>
          <w:ilvl w:val="0"/>
          <w:numId w:val="4"/>
        </w:numPr>
        <w:jc w:val="both"/>
        <w:rPr>
          <w:rFonts w:ascii="Times New Roman" w:hAnsi="Times New Roman" w:cs="Times New Roman"/>
          <w:sz w:val="24"/>
          <w:szCs w:val="24"/>
        </w:rPr>
      </w:pPr>
      <w:r w:rsidRPr="00527D24">
        <w:rPr>
          <w:rFonts w:ascii="Times New Roman" w:hAnsi="Times New Roman" w:cs="Times New Roman"/>
          <w:sz w:val="24"/>
          <w:szCs w:val="24"/>
        </w:rPr>
        <w:t xml:space="preserve">We clarify the intent of sustainability and the associated funding requirements for housing under climate change. To this end, </w:t>
      </w:r>
      <w:r w:rsidR="00527D24" w:rsidRPr="00527D24">
        <w:rPr>
          <w:rFonts w:ascii="Times New Roman" w:hAnsi="Times New Roman" w:cs="Times New Roman"/>
          <w:sz w:val="24"/>
          <w:szCs w:val="24"/>
        </w:rPr>
        <w:t xml:space="preserve">we recommend that </w:t>
      </w:r>
      <w:r w:rsidRPr="00527D24">
        <w:rPr>
          <w:rFonts w:ascii="Times New Roman" w:hAnsi="Times New Roman" w:cs="Times New Roman"/>
          <w:sz w:val="24"/>
          <w:szCs w:val="24"/>
        </w:rPr>
        <w:t>policy for sustainable housing must interrogate what is being sustained and specify commitments to standards that cannot be compromised on behalf of ‘balancing’ competing economic, social and environmental priorities. In many Australian jurisdictions, inadequate housing stock of substandard quality is what</w:t>
      </w:r>
      <w:r w:rsidR="00527D24" w:rsidRPr="00527D24">
        <w:rPr>
          <w:rFonts w:ascii="Times New Roman" w:hAnsi="Times New Roman" w:cs="Times New Roman"/>
          <w:sz w:val="24"/>
          <w:szCs w:val="24"/>
        </w:rPr>
        <w:t xml:space="preserve"> </w:t>
      </w:r>
      <w:r w:rsidRPr="00527D24">
        <w:rPr>
          <w:rFonts w:ascii="Times New Roman" w:hAnsi="Times New Roman" w:cs="Times New Roman"/>
          <w:sz w:val="24"/>
          <w:szCs w:val="24"/>
        </w:rPr>
        <w:t>is being ‘sustained’. Sustainable houses are built with structural integrity and robust materials, given climate</w:t>
      </w:r>
      <w:r w:rsidR="00527D24" w:rsidRPr="00527D24">
        <w:rPr>
          <w:rFonts w:ascii="Times New Roman" w:hAnsi="Times New Roman" w:cs="Times New Roman"/>
          <w:sz w:val="24"/>
          <w:szCs w:val="24"/>
        </w:rPr>
        <w:t xml:space="preserve"> </w:t>
      </w:r>
      <w:r w:rsidRPr="00527D24">
        <w:rPr>
          <w:rFonts w:ascii="Times New Roman" w:hAnsi="Times New Roman" w:cs="Times New Roman"/>
          <w:sz w:val="24"/>
          <w:szCs w:val="24"/>
        </w:rPr>
        <w:t>and household compositional requirements, and are maintained in good working order through effective planned and responsive property maintenance systems. Such systems prioritise health hardware function, not just asset management.</w:t>
      </w:r>
      <w:r w:rsidR="00527D24">
        <w:rPr>
          <w:rFonts w:ascii="Times New Roman" w:hAnsi="Times New Roman" w:cs="Times New Roman"/>
          <w:sz w:val="24"/>
          <w:szCs w:val="24"/>
        </w:rPr>
        <w:t xml:space="preserve"> </w:t>
      </w:r>
    </w:p>
    <w:p w14:paraId="109E1DF4" w14:textId="77777777" w:rsidR="001055D4" w:rsidRPr="001055D4" w:rsidRDefault="001055D4" w:rsidP="001055D4">
      <w:pPr>
        <w:pStyle w:val="ListParagraph"/>
        <w:rPr>
          <w:rFonts w:ascii="Times New Roman" w:hAnsi="Times New Roman" w:cs="Times New Roman"/>
          <w:sz w:val="24"/>
          <w:szCs w:val="24"/>
        </w:rPr>
      </w:pPr>
    </w:p>
    <w:p w14:paraId="1CEFD523" w14:textId="77777777" w:rsidR="00E24502" w:rsidRPr="00E24502" w:rsidRDefault="00E24502" w:rsidP="00E24502">
      <w:pPr>
        <w:pStyle w:val="ListParagraph"/>
        <w:numPr>
          <w:ilvl w:val="0"/>
          <w:numId w:val="4"/>
        </w:numPr>
        <w:jc w:val="both"/>
        <w:rPr>
          <w:rFonts w:ascii="Times New Roman" w:hAnsi="Times New Roman" w:cs="Times New Roman"/>
          <w:sz w:val="24"/>
          <w:szCs w:val="24"/>
        </w:rPr>
      </w:pPr>
      <w:r w:rsidRPr="00E24502">
        <w:rPr>
          <w:rFonts w:ascii="Times New Roman" w:hAnsi="Times New Roman" w:cs="Times New Roman"/>
          <w:sz w:val="24"/>
          <w:szCs w:val="24"/>
        </w:rPr>
        <w:t xml:space="preserve">People with a disability and their households remain one of the most disadvantaged groups within society. </w:t>
      </w:r>
      <w:r>
        <w:rPr>
          <w:rFonts w:ascii="Times New Roman" w:hAnsi="Times New Roman" w:cs="Times New Roman"/>
          <w:sz w:val="24"/>
          <w:szCs w:val="24"/>
        </w:rPr>
        <w:t>A</w:t>
      </w:r>
      <w:r w:rsidRPr="00E24502">
        <w:rPr>
          <w:rFonts w:ascii="Times New Roman" w:hAnsi="Times New Roman" w:cs="Times New Roman"/>
          <w:sz w:val="24"/>
          <w:szCs w:val="24"/>
        </w:rPr>
        <w:t xml:space="preserve">ccess to social housing, is one measure that governments can take to substantially improve their wellbeing and degree of social inclusion within </w:t>
      </w:r>
      <w:r w:rsidRPr="00E24502">
        <w:rPr>
          <w:rFonts w:ascii="Times New Roman" w:hAnsi="Times New Roman" w:cs="Times New Roman"/>
          <w:sz w:val="24"/>
          <w:szCs w:val="24"/>
        </w:rPr>
        <w:lastRenderedPageBreak/>
        <w:t>broader society. People with a disability should remain a priority group in the housing allocation processes of social housing providers and more attention should be paid to the interface between health services and housing.</w:t>
      </w:r>
      <w:r>
        <w:rPr>
          <w:rFonts w:ascii="Times New Roman" w:hAnsi="Times New Roman" w:cs="Times New Roman"/>
          <w:sz w:val="24"/>
          <w:szCs w:val="24"/>
        </w:rPr>
        <w:t xml:space="preserve">  </w:t>
      </w:r>
    </w:p>
    <w:p w14:paraId="37D05BBC" w14:textId="77777777" w:rsidR="00E24502" w:rsidRPr="00E24502" w:rsidRDefault="00E24502" w:rsidP="00E24502">
      <w:pPr>
        <w:pStyle w:val="ListParagraph"/>
        <w:rPr>
          <w:rFonts w:ascii="Times New Roman" w:hAnsi="Times New Roman" w:cs="Times New Roman"/>
          <w:sz w:val="24"/>
          <w:szCs w:val="24"/>
        </w:rPr>
      </w:pPr>
    </w:p>
    <w:p w14:paraId="4F5C01BB" w14:textId="77777777" w:rsidR="00DD5488" w:rsidRPr="00DD5488" w:rsidRDefault="00E24502" w:rsidP="00DD5488">
      <w:pPr>
        <w:pStyle w:val="ListParagraph"/>
        <w:numPr>
          <w:ilvl w:val="0"/>
          <w:numId w:val="4"/>
        </w:numPr>
        <w:jc w:val="both"/>
        <w:rPr>
          <w:rFonts w:ascii="Times New Roman" w:hAnsi="Times New Roman" w:cs="Times New Roman"/>
          <w:sz w:val="24"/>
          <w:szCs w:val="24"/>
        </w:rPr>
      </w:pPr>
      <w:r w:rsidRPr="00DD5488">
        <w:rPr>
          <w:rFonts w:ascii="Times New Roman" w:hAnsi="Times New Roman" w:cs="Times New Roman"/>
          <w:sz w:val="24"/>
          <w:szCs w:val="24"/>
        </w:rPr>
        <w:t xml:space="preserve">The housing occupied by people with a disability needs to meet the circumstances of the individual and their household as closely as possible. This includes modifications to the dwelling and on-going maintenance where the disability may require on-going attention. A pertinent example here is for dwellings where a wheelchair user resides. Housing for people with a disability should focus on providing accommodation in places with good access to public transport in order to facilitate access to both services and employment. </w:t>
      </w:r>
      <w:r w:rsidRPr="00DD5488">
        <w:rPr>
          <w:rFonts w:ascii="Times New Roman" w:hAnsi="Times New Roman" w:cs="Times New Roman"/>
          <w:sz w:val="24"/>
          <w:szCs w:val="24"/>
        </w:rPr>
        <w:cr/>
      </w:r>
    </w:p>
    <w:p w14:paraId="17BB32E3" w14:textId="77777777" w:rsidR="00DD5488" w:rsidRPr="00DD5488" w:rsidRDefault="00DD5488" w:rsidP="00DD5488">
      <w:pPr>
        <w:pStyle w:val="ListParagraph"/>
        <w:numPr>
          <w:ilvl w:val="0"/>
          <w:numId w:val="4"/>
        </w:numPr>
        <w:jc w:val="both"/>
        <w:rPr>
          <w:rFonts w:ascii="Times New Roman" w:hAnsi="Times New Roman" w:cs="Times New Roman"/>
          <w:sz w:val="24"/>
          <w:szCs w:val="24"/>
        </w:rPr>
      </w:pPr>
      <w:r w:rsidRPr="00DD5488">
        <w:rPr>
          <w:rFonts w:ascii="Times New Roman" w:hAnsi="Times New Roman" w:cs="Times New Roman"/>
          <w:sz w:val="24"/>
          <w:szCs w:val="24"/>
        </w:rPr>
        <w:t>We address two pressing conceptual and policy challenges:</w:t>
      </w:r>
    </w:p>
    <w:p w14:paraId="039BDAAD" w14:textId="77777777" w:rsidR="00DD5488" w:rsidRPr="00DD5488" w:rsidRDefault="00DD5488" w:rsidP="00DD5488">
      <w:pPr>
        <w:pStyle w:val="ListParagraph"/>
        <w:numPr>
          <w:ilvl w:val="0"/>
          <w:numId w:val="5"/>
        </w:numPr>
        <w:jc w:val="both"/>
        <w:rPr>
          <w:rFonts w:ascii="Times New Roman" w:hAnsi="Times New Roman" w:cs="Times New Roman"/>
          <w:sz w:val="24"/>
          <w:szCs w:val="24"/>
        </w:rPr>
      </w:pPr>
      <w:r w:rsidRPr="00DD5488">
        <w:rPr>
          <w:rFonts w:ascii="Times New Roman" w:hAnsi="Times New Roman" w:cs="Times New Roman"/>
          <w:sz w:val="24"/>
          <w:szCs w:val="24"/>
        </w:rPr>
        <w:t xml:space="preserve">What impact does </w:t>
      </w:r>
      <w:r w:rsidR="00A62CBE">
        <w:rPr>
          <w:rFonts w:ascii="Times New Roman" w:hAnsi="Times New Roman" w:cs="Times New Roman"/>
          <w:sz w:val="24"/>
          <w:szCs w:val="24"/>
        </w:rPr>
        <w:t xml:space="preserve">safe place </w:t>
      </w:r>
      <w:r w:rsidRPr="00DD5488">
        <w:rPr>
          <w:rFonts w:ascii="Times New Roman" w:hAnsi="Times New Roman" w:cs="Times New Roman"/>
          <w:sz w:val="24"/>
          <w:szCs w:val="24"/>
        </w:rPr>
        <w:t>have</w:t>
      </w:r>
      <w:r>
        <w:rPr>
          <w:rFonts w:ascii="Times New Roman" w:hAnsi="Times New Roman" w:cs="Times New Roman"/>
          <w:sz w:val="24"/>
          <w:szCs w:val="24"/>
        </w:rPr>
        <w:t xml:space="preserve"> on social inclusion for people </w:t>
      </w:r>
      <w:r w:rsidRPr="00DD5488">
        <w:rPr>
          <w:rFonts w:ascii="Times New Roman" w:hAnsi="Times New Roman" w:cs="Times New Roman"/>
          <w:sz w:val="24"/>
          <w:szCs w:val="24"/>
        </w:rPr>
        <w:t>with</w:t>
      </w:r>
      <w:r>
        <w:rPr>
          <w:rFonts w:ascii="Times New Roman" w:hAnsi="Times New Roman" w:cs="Times New Roman"/>
          <w:sz w:val="24"/>
          <w:szCs w:val="24"/>
        </w:rPr>
        <w:t xml:space="preserve"> </w:t>
      </w:r>
      <w:r w:rsidRPr="00DD5488">
        <w:rPr>
          <w:rFonts w:ascii="Times New Roman" w:hAnsi="Times New Roman" w:cs="Times New Roman"/>
          <w:sz w:val="24"/>
          <w:szCs w:val="24"/>
        </w:rPr>
        <w:t>disabilities?</w:t>
      </w:r>
    </w:p>
    <w:p w14:paraId="0D20D8C5" w14:textId="77777777" w:rsidR="00DD5488" w:rsidRPr="00DD5488" w:rsidRDefault="00DD5488" w:rsidP="00DD5488">
      <w:pPr>
        <w:pStyle w:val="ListParagraph"/>
        <w:numPr>
          <w:ilvl w:val="0"/>
          <w:numId w:val="5"/>
        </w:numPr>
        <w:jc w:val="both"/>
        <w:rPr>
          <w:rFonts w:ascii="Times New Roman" w:hAnsi="Times New Roman" w:cs="Times New Roman"/>
          <w:sz w:val="24"/>
          <w:szCs w:val="24"/>
        </w:rPr>
      </w:pPr>
      <w:r w:rsidRPr="00DD5488">
        <w:rPr>
          <w:rFonts w:ascii="Times New Roman" w:hAnsi="Times New Roman" w:cs="Times New Roman"/>
          <w:sz w:val="24"/>
          <w:szCs w:val="24"/>
        </w:rPr>
        <w:t xml:space="preserve">How can governments ensure that they maximise the social inclusion benefits from the </w:t>
      </w:r>
      <w:r w:rsidR="00A62CBE">
        <w:rPr>
          <w:rFonts w:ascii="Times New Roman" w:hAnsi="Times New Roman" w:cs="Times New Roman"/>
          <w:sz w:val="24"/>
          <w:szCs w:val="24"/>
        </w:rPr>
        <w:t>safe place</w:t>
      </w:r>
      <w:r w:rsidRPr="00DD5488">
        <w:rPr>
          <w:rFonts w:ascii="Times New Roman" w:hAnsi="Times New Roman" w:cs="Times New Roman"/>
          <w:sz w:val="24"/>
          <w:szCs w:val="24"/>
        </w:rPr>
        <w:t xml:space="preserve"> they provide now and into the future?</w:t>
      </w:r>
    </w:p>
    <w:p w14:paraId="4028C0B4" w14:textId="77777777" w:rsidR="00B5140F" w:rsidRDefault="00DD5488" w:rsidP="00DD5488">
      <w:pPr>
        <w:pStyle w:val="ListParagraph"/>
        <w:rPr>
          <w:rFonts w:ascii="Times New Roman" w:hAnsi="Times New Roman" w:cs="Times New Roman"/>
          <w:sz w:val="24"/>
          <w:szCs w:val="24"/>
        </w:rPr>
      </w:pPr>
      <w:r>
        <w:rPr>
          <w:rFonts w:ascii="Times New Roman" w:hAnsi="Times New Roman" w:cs="Times New Roman"/>
          <w:sz w:val="24"/>
          <w:szCs w:val="24"/>
        </w:rPr>
        <w:t>We address that t</w:t>
      </w:r>
      <w:r w:rsidRPr="00DD5488">
        <w:rPr>
          <w:rFonts w:ascii="Times New Roman" w:hAnsi="Times New Roman" w:cs="Times New Roman"/>
          <w:sz w:val="24"/>
          <w:szCs w:val="24"/>
        </w:rPr>
        <w:t>here are concerns over the capacity of the housing system to cater for the diverse and</w:t>
      </w:r>
      <w:r>
        <w:rPr>
          <w:rFonts w:ascii="Times New Roman" w:hAnsi="Times New Roman" w:cs="Times New Roman"/>
          <w:sz w:val="24"/>
          <w:szCs w:val="24"/>
        </w:rPr>
        <w:t xml:space="preserve"> </w:t>
      </w:r>
      <w:r w:rsidRPr="00DD5488">
        <w:rPr>
          <w:rFonts w:ascii="Times New Roman" w:hAnsi="Times New Roman" w:cs="Times New Roman"/>
          <w:sz w:val="24"/>
          <w:szCs w:val="24"/>
        </w:rPr>
        <w:t>increasingly complex needs of many people living with a</w:t>
      </w:r>
      <w:r>
        <w:rPr>
          <w:rFonts w:ascii="Times New Roman" w:hAnsi="Times New Roman" w:cs="Times New Roman"/>
          <w:sz w:val="24"/>
          <w:szCs w:val="24"/>
        </w:rPr>
        <w:t xml:space="preserve"> </w:t>
      </w:r>
      <w:r w:rsidRPr="00DD5488">
        <w:rPr>
          <w:rFonts w:ascii="Times New Roman" w:hAnsi="Times New Roman" w:cs="Times New Roman"/>
          <w:sz w:val="24"/>
          <w:szCs w:val="24"/>
        </w:rPr>
        <w:t>disability.</w:t>
      </w:r>
    </w:p>
    <w:p w14:paraId="767589A3" w14:textId="77777777" w:rsidR="00537068" w:rsidRDefault="00537068" w:rsidP="00537068">
      <w:pPr>
        <w:pStyle w:val="ListParagraph"/>
        <w:rPr>
          <w:rFonts w:ascii="Times New Roman" w:hAnsi="Times New Roman" w:cs="Times New Roman"/>
          <w:sz w:val="24"/>
          <w:szCs w:val="24"/>
        </w:rPr>
      </w:pPr>
    </w:p>
    <w:p w14:paraId="162E20A9" w14:textId="77777777" w:rsidR="00537068" w:rsidRDefault="00537068" w:rsidP="00537068">
      <w:pPr>
        <w:pStyle w:val="ListParagraph"/>
        <w:numPr>
          <w:ilvl w:val="0"/>
          <w:numId w:val="6"/>
        </w:numPr>
        <w:jc w:val="both"/>
        <w:rPr>
          <w:rFonts w:ascii="Times New Roman" w:hAnsi="Times New Roman" w:cs="Times New Roman"/>
          <w:sz w:val="24"/>
          <w:szCs w:val="24"/>
        </w:rPr>
      </w:pPr>
      <w:r w:rsidRPr="00537068">
        <w:rPr>
          <w:rFonts w:ascii="Times New Roman" w:hAnsi="Times New Roman" w:cs="Times New Roman"/>
          <w:sz w:val="24"/>
          <w:szCs w:val="24"/>
        </w:rPr>
        <w:t xml:space="preserve">Persons affected by other forms of disability, however, are also likely to be at greater risk of homelessness than the general population but their needs have not received the same degree of attention in public debate and policy development. The </w:t>
      </w:r>
      <w:r w:rsidR="00E636A3">
        <w:rPr>
          <w:rFonts w:ascii="Times New Roman" w:hAnsi="Times New Roman" w:cs="Times New Roman"/>
          <w:sz w:val="24"/>
          <w:szCs w:val="24"/>
        </w:rPr>
        <w:t>people</w:t>
      </w:r>
      <w:r w:rsidRPr="00537068">
        <w:rPr>
          <w:rFonts w:ascii="Times New Roman" w:hAnsi="Times New Roman" w:cs="Times New Roman"/>
          <w:sz w:val="24"/>
          <w:szCs w:val="24"/>
        </w:rPr>
        <w:t xml:space="preserve"> with a disability are not a uniform group and their pathways into homelessness – potential and experienced – will vary by disability type, location and severity of their disability. There is therefore a real need to develop a much stronger understanding of the intersection between disability and homelessness</w:t>
      </w:r>
      <w:r>
        <w:rPr>
          <w:rFonts w:ascii="Times New Roman" w:hAnsi="Times New Roman" w:cs="Times New Roman"/>
          <w:sz w:val="24"/>
          <w:szCs w:val="24"/>
        </w:rPr>
        <w:t>.</w:t>
      </w:r>
      <w:r w:rsidR="00E636A3">
        <w:rPr>
          <w:rFonts w:ascii="Times New Roman" w:hAnsi="Times New Roman" w:cs="Times New Roman"/>
          <w:sz w:val="24"/>
          <w:szCs w:val="24"/>
        </w:rPr>
        <w:t xml:space="preserve"> We recommend the Inclusion round should demonstrate the support services offered to this particular cohorts. </w:t>
      </w:r>
    </w:p>
    <w:p w14:paraId="02A7C359" w14:textId="77777777" w:rsidR="0027017A" w:rsidRDefault="0027017A" w:rsidP="0027017A">
      <w:pPr>
        <w:pStyle w:val="ListParagraph"/>
        <w:jc w:val="both"/>
        <w:rPr>
          <w:rFonts w:ascii="Times New Roman" w:hAnsi="Times New Roman" w:cs="Times New Roman"/>
          <w:sz w:val="24"/>
          <w:szCs w:val="24"/>
        </w:rPr>
      </w:pPr>
    </w:p>
    <w:p w14:paraId="78FDD989" w14:textId="77777777" w:rsidR="003A772E" w:rsidRPr="003A772E" w:rsidRDefault="004F03D1" w:rsidP="004F03D1">
      <w:pPr>
        <w:pStyle w:val="ListParagraph"/>
        <w:numPr>
          <w:ilvl w:val="0"/>
          <w:numId w:val="6"/>
        </w:numPr>
        <w:jc w:val="both"/>
        <w:rPr>
          <w:rFonts w:ascii="Times New Roman" w:hAnsi="Times New Roman" w:cs="Times New Roman"/>
          <w:sz w:val="24"/>
          <w:szCs w:val="24"/>
        </w:rPr>
      </w:pPr>
      <w:r w:rsidRPr="004F03D1">
        <w:rPr>
          <w:rFonts w:ascii="Times New Roman" w:hAnsi="Times New Roman" w:cs="Times New Roman"/>
          <w:sz w:val="24"/>
          <w:szCs w:val="24"/>
        </w:rPr>
        <w:t>It’s a given fact that women are victims to lifelong structural settings that have undermined their fiscal security; however, it's the state of the housing market that is currently pushing so many women into homelessness. A significant gap in wealth accumulation between men and women across their lifetimes is elevating inequality. Women retire with lower superannuation than men due to a range of social and economic factors., and this includes the gender wage gap and time taken out of the workforce to care for children or family members. For many older women it has been a result of a number of factors that has resulted in them needing support.</w:t>
      </w:r>
    </w:p>
    <w:p w14:paraId="3D8F636B" w14:textId="77777777" w:rsidR="003A772E" w:rsidRPr="003A772E" w:rsidRDefault="003A772E" w:rsidP="00377410">
      <w:pPr>
        <w:pStyle w:val="ListParagraph"/>
        <w:jc w:val="both"/>
        <w:rPr>
          <w:rFonts w:ascii="Times New Roman" w:hAnsi="Times New Roman" w:cs="Times New Roman"/>
          <w:sz w:val="24"/>
          <w:szCs w:val="24"/>
        </w:rPr>
      </w:pPr>
    </w:p>
    <w:p w14:paraId="40E5DA03" w14:textId="77777777" w:rsidR="003A772E" w:rsidRPr="003A772E" w:rsidRDefault="003A772E" w:rsidP="00377410">
      <w:pPr>
        <w:pStyle w:val="ListParagraph"/>
        <w:numPr>
          <w:ilvl w:val="0"/>
          <w:numId w:val="7"/>
        </w:numPr>
        <w:jc w:val="both"/>
        <w:rPr>
          <w:rFonts w:ascii="Times New Roman" w:hAnsi="Times New Roman" w:cs="Times New Roman"/>
          <w:sz w:val="24"/>
          <w:szCs w:val="24"/>
        </w:rPr>
      </w:pPr>
      <w:r w:rsidRPr="003A772E">
        <w:rPr>
          <w:rFonts w:ascii="Times New Roman" w:hAnsi="Times New Roman" w:cs="Times New Roman"/>
          <w:sz w:val="24"/>
          <w:szCs w:val="24"/>
        </w:rPr>
        <w:t>Many have insufficient superannuation or savings to fund the costs of living due to their life time of caring roles for family, combined with casual work or part time work.</w:t>
      </w:r>
    </w:p>
    <w:p w14:paraId="4CE96C45" w14:textId="77777777" w:rsidR="003A772E" w:rsidRPr="003A772E" w:rsidRDefault="003A772E" w:rsidP="00377410">
      <w:pPr>
        <w:pStyle w:val="ListParagraph"/>
        <w:numPr>
          <w:ilvl w:val="0"/>
          <w:numId w:val="7"/>
        </w:numPr>
        <w:jc w:val="both"/>
        <w:rPr>
          <w:rFonts w:ascii="Times New Roman" w:hAnsi="Times New Roman" w:cs="Times New Roman"/>
          <w:sz w:val="24"/>
          <w:szCs w:val="24"/>
        </w:rPr>
      </w:pPr>
      <w:r w:rsidRPr="003A772E">
        <w:rPr>
          <w:rFonts w:ascii="Times New Roman" w:hAnsi="Times New Roman" w:cs="Times New Roman"/>
          <w:sz w:val="24"/>
          <w:szCs w:val="24"/>
        </w:rPr>
        <w:lastRenderedPageBreak/>
        <w:t>Having raised families, worked part time or in unpaid roles women have retired with considerably less savings and assets than men in their age group.</w:t>
      </w:r>
    </w:p>
    <w:p w14:paraId="31EB8256" w14:textId="77777777" w:rsidR="003A772E" w:rsidRDefault="003A772E" w:rsidP="00377410">
      <w:pPr>
        <w:pStyle w:val="ListParagraph"/>
        <w:numPr>
          <w:ilvl w:val="0"/>
          <w:numId w:val="7"/>
        </w:numPr>
        <w:jc w:val="both"/>
        <w:rPr>
          <w:rFonts w:ascii="Times New Roman" w:hAnsi="Times New Roman" w:cs="Times New Roman"/>
          <w:sz w:val="24"/>
          <w:szCs w:val="24"/>
        </w:rPr>
      </w:pPr>
      <w:r w:rsidRPr="003A772E">
        <w:rPr>
          <w:rFonts w:ascii="Times New Roman" w:hAnsi="Times New Roman" w:cs="Times New Roman"/>
          <w:sz w:val="24"/>
          <w:szCs w:val="24"/>
        </w:rPr>
        <w:t>Many have also been forced out of the workforce early and have suffered from systemic age and gender discrimination in the workforce.</w:t>
      </w:r>
      <w:r>
        <w:rPr>
          <w:rFonts w:ascii="Times New Roman" w:hAnsi="Times New Roman" w:cs="Times New Roman"/>
          <w:sz w:val="24"/>
          <w:szCs w:val="24"/>
        </w:rPr>
        <w:t xml:space="preserve"> </w:t>
      </w:r>
    </w:p>
    <w:p w14:paraId="32F3ECF8" w14:textId="77777777" w:rsidR="0027017A" w:rsidRDefault="00F54D1C" w:rsidP="00377410">
      <w:pPr>
        <w:ind w:left="720"/>
        <w:jc w:val="both"/>
        <w:rPr>
          <w:rFonts w:ascii="Times New Roman" w:hAnsi="Times New Roman" w:cs="Times New Roman"/>
          <w:sz w:val="24"/>
          <w:szCs w:val="24"/>
        </w:rPr>
      </w:pPr>
      <w:r>
        <w:rPr>
          <w:rFonts w:ascii="Times New Roman" w:hAnsi="Times New Roman" w:cs="Times New Roman"/>
          <w:sz w:val="24"/>
          <w:szCs w:val="24"/>
        </w:rPr>
        <w:t>We recommend a</w:t>
      </w:r>
      <w:r w:rsidR="0027017A" w:rsidRPr="003A772E">
        <w:rPr>
          <w:rFonts w:ascii="Times New Roman" w:hAnsi="Times New Roman" w:cs="Times New Roman"/>
          <w:sz w:val="24"/>
          <w:szCs w:val="24"/>
        </w:rPr>
        <w:t xml:space="preserve">ccess to safe, secure and affordable housing is fundamental in ending social, educational and economic inequality for women. </w:t>
      </w:r>
    </w:p>
    <w:p w14:paraId="52D6A3C2" w14:textId="77777777" w:rsidR="00C16552" w:rsidRDefault="000B5B2C" w:rsidP="001308EE">
      <w:pPr>
        <w:pStyle w:val="ListParagraph"/>
        <w:numPr>
          <w:ilvl w:val="0"/>
          <w:numId w:val="6"/>
        </w:numPr>
        <w:jc w:val="both"/>
        <w:rPr>
          <w:rFonts w:ascii="Times New Roman" w:hAnsi="Times New Roman" w:cs="Times New Roman"/>
          <w:sz w:val="24"/>
          <w:szCs w:val="24"/>
        </w:rPr>
      </w:pPr>
      <w:r w:rsidRPr="000B5B2C">
        <w:rPr>
          <w:rFonts w:ascii="Times New Roman" w:hAnsi="Times New Roman" w:cs="Times New Roman"/>
          <w:sz w:val="24"/>
          <w:szCs w:val="24"/>
        </w:rPr>
        <w:t xml:space="preserve">Negative experiences or fears of discrimination and being misgendered are </w:t>
      </w:r>
      <w:r>
        <w:rPr>
          <w:rFonts w:ascii="Times New Roman" w:hAnsi="Times New Roman" w:cs="Times New Roman"/>
          <w:sz w:val="24"/>
          <w:szCs w:val="24"/>
        </w:rPr>
        <w:t xml:space="preserve">a few </w:t>
      </w:r>
      <w:r w:rsidRPr="000B5B2C">
        <w:rPr>
          <w:rFonts w:ascii="Times New Roman" w:hAnsi="Times New Roman" w:cs="Times New Roman"/>
          <w:sz w:val="24"/>
          <w:szCs w:val="24"/>
        </w:rPr>
        <w:t>barriers to LGBTQ</w:t>
      </w:r>
      <w:r w:rsidR="007D3C0E">
        <w:rPr>
          <w:rFonts w:ascii="Times New Roman" w:hAnsi="Times New Roman" w:cs="Times New Roman"/>
          <w:sz w:val="24"/>
          <w:szCs w:val="24"/>
        </w:rPr>
        <w:t>IA+</w:t>
      </w:r>
      <w:r w:rsidRPr="000B5B2C">
        <w:rPr>
          <w:rFonts w:ascii="Times New Roman" w:hAnsi="Times New Roman" w:cs="Times New Roman"/>
          <w:sz w:val="24"/>
          <w:szCs w:val="24"/>
        </w:rPr>
        <w:t xml:space="preserve"> people accessing homelessness services</w:t>
      </w:r>
      <w:r>
        <w:rPr>
          <w:rFonts w:ascii="Times New Roman" w:hAnsi="Times New Roman" w:cs="Times New Roman"/>
          <w:sz w:val="24"/>
          <w:szCs w:val="24"/>
        </w:rPr>
        <w:t xml:space="preserve">. </w:t>
      </w:r>
      <w:r w:rsidRPr="000B5B2C">
        <w:rPr>
          <w:rFonts w:ascii="Times New Roman" w:hAnsi="Times New Roman" w:cs="Times New Roman"/>
          <w:sz w:val="24"/>
          <w:szCs w:val="24"/>
        </w:rPr>
        <w:t xml:space="preserve">The nature of accommodation options </w:t>
      </w:r>
      <w:r w:rsidR="00A42DC3">
        <w:rPr>
          <w:rFonts w:ascii="Times New Roman" w:hAnsi="Times New Roman" w:cs="Times New Roman"/>
          <w:sz w:val="24"/>
          <w:szCs w:val="24"/>
        </w:rPr>
        <w:t xml:space="preserve">shouldn’t be </w:t>
      </w:r>
      <w:r w:rsidR="00A42DC3" w:rsidRPr="000B5B2C">
        <w:rPr>
          <w:rFonts w:ascii="Times New Roman" w:hAnsi="Times New Roman" w:cs="Times New Roman"/>
          <w:sz w:val="24"/>
          <w:szCs w:val="24"/>
        </w:rPr>
        <w:t xml:space="preserve">highly gendered </w:t>
      </w:r>
      <w:r w:rsidR="00A42DC3">
        <w:rPr>
          <w:rFonts w:ascii="Times New Roman" w:hAnsi="Times New Roman" w:cs="Times New Roman"/>
          <w:sz w:val="24"/>
          <w:szCs w:val="24"/>
        </w:rPr>
        <w:t xml:space="preserve">as it puts </w:t>
      </w:r>
      <w:r w:rsidRPr="000B5B2C">
        <w:rPr>
          <w:rFonts w:ascii="Times New Roman" w:hAnsi="Times New Roman" w:cs="Times New Roman"/>
          <w:sz w:val="24"/>
          <w:szCs w:val="24"/>
        </w:rPr>
        <w:t>an additional challenge for people whose gender was non-binary or fluid, with implications for future help seeking.</w:t>
      </w:r>
      <w:r>
        <w:rPr>
          <w:rFonts w:ascii="Times New Roman" w:hAnsi="Times New Roman" w:cs="Times New Roman"/>
          <w:sz w:val="24"/>
          <w:szCs w:val="24"/>
        </w:rPr>
        <w:t xml:space="preserve"> </w:t>
      </w:r>
      <w:r w:rsidR="00A42DC3">
        <w:rPr>
          <w:rFonts w:ascii="Times New Roman" w:hAnsi="Times New Roman" w:cs="Times New Roman"/>
          <w:sz w:val="24"/>
          <w:szCs w:val="24"/>
        </w:rPr>
        <w:t>It’s our view</w:t>
      </w:r>
      <w:r w:rsidR="001308EE" w:rsidRPr="001308EE">
        <w:rPr>
          <w:rFonts w:ascii="Times New Roman" w:hAnsi="Times New Roman" w:cs="Times New Roman"/>
          <w:sz w:val="24"/>
          <w:szCs w:val="24"/>
        </w:rPr>
        <w:t xml:space="preserve"> that traditional views in policy and practice that treat homelessness as a homogeneous category are detrimental to this young cohort. With more young people identifying as </w:t>
      </w:r>
      <w:r w:rsidR="007D3C0E" w:rsidRPr="000B5B2C">
        <w:rPr>
          <w:rFonts w:ascii="Times New Roman" w:hAnsi="Times New Roman" w:cs="Times New Roman"/>
          <w:sz w:val="24"/>
          <w:szCs w:val="24"/>
        </w:rPr>
        <w:t>LGBTQ</w:t>
      </w:r>
      <w:r w:rsidR="007D3C0E">
        <w:rPr>
          <w:rFonts w:ascii="Times New Roman" w:hAnsi="Times New Roman" w:cs="Times New Roman"/>
          <w:sz w:val="24"/>
          <w:szCs w:val="24"/>
        </w:rPr>
        <w:t>IA+</w:t>
      </w:r>
      <w:r w:rsidR="001308EE" w:rsidRPr="001308EE">
        <w:rPr>
          <w:rFonts w:ascii="Times New Roman" w:hAnsi="Times New Roman" w:cs="Times New Roman"/>
          <w:sz w:val="24"/>
          <w:szCs w:val="24"/>
        </w:rPr>
        <w:t xml:space="preserve">, a greater number of them are seeking services, support and housing assistance. </w:t>
      </w:r>
      <w:r w:rsidR="004F03D1">
        <w:rPr>
          <w:rFonts w:ascii="Times New Roman" w:hAnsi="Times New Roman" w:cs="Times New Roman"/>
          <w:sz w:val="24"/>
          <w:szCs w:val="24"/>
        </w:rPr>
        <w:t>A</w:t>
      </w:r>
      <w:r w:rsidR="001308EE" w:rsidRPr="001308EE">
        <w:rPr>
          <w:rFonts w:ascii="Times New Roman" w:hAnsi="Times New Roman" w:cs="Times New Roman"/>
          <w:sz w:val="24"/>
          <w:szCs w:val="24"/>
        </w:rPr>
        <w:t xml:space="preserve">s we highlight, the effect of a shortage of suitable and safe accommodation and support to assist young </w:t>
      </w:r>
      <w:r w:rsidR="007D3C0E" w:rsidRPr="000B5B2C">
        <w:rPr>
          <w:rFonts w:ascii="Times New Roman" w:hAnsi="Times New Roman" w:cs="Times New Roman"/>
          <w:sz w:val="24"/>
          <w:szCs w:val="24"/>
        </w:rPr>
        <w:t>LGBTQ</w:t>
      </w:r>
      <w:r w:rsidR="007D3C0E">
        <w:rPr>
          <w:rFonts w:ascii="Times New Roman" w:hAnsi="Times New Roman" w:cs="Times New Roman"/>
          <w:sz w:val="24"/>
          <w:szCs w:val="24"/>
        </w:rPr>
        <w:t>IA+</w:t>
      </w:r>
      <w:r w:rsidR="001308EE" w:rsidRPr="001308EE">
        <w:rPr>
          <w:rFonts w:ascii="Times New Roman" w:hAnsi="Times New Roman" w:cs="Times New Roman"/>
          <w:sz w:val="24"/>
          <w:szCs w:val="24"/>
        </w:rPr>
        <w:t xml:space="preserve"> people</w:t>
      </w:r>
      <w:r w:rsidR="004F03D1">
        <w:rPr>
          <w:rFonts w:ascii="Times New Roman" w:hAnsi="Times New Roman" w:cs="Times New Roman"/>
          <w:sz w:val="24"/>
          <w:szCs w:val="24"/>
        </w:rPr>
        <w:t xml:space="preserve"> should be eliminated</w:t>
      </w:r>
      <w:r w:rsidR="001308EE" w:rsidRPr="001308EE">
        <w:rPr>
          <w:rFonts w:ascii="Times New Roman" w:hAnsi="Times New Roman" w:cs="Times New Roman"/>
          <w:sz w:val="24"/>
          <w:szCs w:val="24"/>
        </w:rPr>
        <w:t xml:space="preserve">. </w:t>
      </w:r>
      <w:r w:rsidR="004F03D1">
        <w:rPr>
          <w:rFonts w:ascii="Times New Roman" w:hAnsi="Times New Roman" w:cs="Times New Roman"/>
          <w:sz w:val="24"/>
          <w:szCs w:val="24"/>
        </w:rPr>
        <w:t xml:space="preserve">In our view, such </w:t>
      </w:r>
      <w:r w:rsidR="001308EE" w:rsidRPr="001308EE">
        <w:rPr>
          <w:rFonts w:ascii="Times New Roman" w:hAnsi="Times New Roman" w:cs="Times New Roman"/>
          <w:sz w:val="24"/>
          <w:szCs w:val="24"/>
        </w:rPr>
        <w:t>shortfall further entrenches marginalisation and exclusion for this young group</w:t>
      </w:r>
      <w:r w:rsidR="007B30C0">
        <w:rPr>
          <w:rFonts w:ascii="Times New Roman" w:hAnsi="Times New Roman" w:cs="Times New Roman"/>
          <w:sz w:val="24"/>
          <w:szCs w:val="24"/>
        </w:rPr>
        <w:t>. Th</w:t>
      </w:r>
      <w:r w:rsidR="004F03D1">
        <w:rPr>
          <w:rFonts w:ascii="Times New Roman" w:hAnsi="Times New Roman" w:cs="Times New Roman"/>
          <w:sz w:val="24"/>
          <w:szCs w:val="24"/>
        </w:rPr>
        <w:t>e current predicament of housing and homelessness policy to LGBTQIA+</w:t>
      </w:r>
      <w:r w:rsidR="007B30C0">
        <w:rPr>
          <w:rFonts w:ascii="Times New Roman" w:hAnsi="Times New Roman" w:cs="Times New Roman"/>
          <w:sz w:val="24"/>
          <w:szCs w:val="24"/>
        </w:rPr>
        <w:t xml:space="preserve"> raises 2 questions:</w:t>
      </w:r>
    </w:p>
    <w:p w14:paraId="0F553620" w14:textId="77777777" w:rsidR="00C16552" w:rsidRDefault="00C16552" w:rsidP="00C16552">
      <w:pPr>
        <w:pStyle w:val="ListParagraph"/>
        <w:jc w:val="both"/>
        <w:rPr>
          <w:rFonts w:ascii="Times New Roman" w:hAnsi="Times New Roman" w:cs="Times New Roman"/>
          <w:sz w:val="24"/>
          <w:szCs w:val="24"/>
        </w:rPr>
      </w:pPr>
    </w:p>
    <w:p w14:paraId="530A2BA3" w14:textId="77777777" w:rsidR="00C16552" w:rsidRPr="00C16552" w:rsidRDefault="00C16552" w:rsidP="00C16552">
      <w:pPr>
        <w:pStyle w:val="ListParagraph"/>
        <w:numPr>
          <w:ilvl w:val="0"/>
          <w:numId w:val="11"/>
        </w:numPr>
        <w:jc w:val="both"/>
        <w:rPr>
          <w:rFonts w:ascii="Times New Roman" w:hAnsi="Times New Roman" w:cs="Times New Roman"/>
          <w:sz w:val="24"/>
          <w:szCs w:val="24"/>
        </w:rPr>
      </w:pPr>
      <w:r w:rsidRPr="00C16552">
        <w:rPr>
          <w:rFonts w:ascii="Times New Roman" w:hAnsi="Times New Roman" w:cs="Times New Roman"/>
          <w:sz w:val="24"/>
          <w:szCs w:val="24"/>
        </w:rPr>
        <w:t xml:space="preserve">How can </w:t>
      </w:r>
      <w:r>
        <w:rPr>
          <w:rFonts w:ascii="Times New Roman" w:hAnsi="Times New Roman" w:cs="Times New Roman"/>
          <w:sz w:val="24"/>
          <w:szCs w:val="24"/>
        </w:rPr>
        <w:t>safe places program</w:t>
      </w:r>
      <w:r w:rsidRPr="00C16552">
        <w:rPr>
          <w:rFonts w:ascii="Times New Roman" w:hAnsi="Times New Roman" w:cs="Times New Roman"/>
          <w:sz w:val="24"/>
          <w:szCs w:val="24"/>
        </w:rPr>
        <w:t xml:space="preserve"> best meet the specific needs of LGBT</w:t>
      </w:r>
      <w:r>
        <w:rPr>
          <w:rFonts w:ascii="Times New Roman" w:hAnsi="Times New Roman" w:cs="Times New Roman"/>
          <w:sz w:val="24"/>
          <w:szCs w:val="24"/>
        </w:rPr>
        <w:t>QIA+</w:t>
      </w:r>
      <w:r w:rsidRPr="00C16552">
        <w:rPr>
          <w:rFonts w:ascii="Times New Roman" w:hAnsi="Times New Roman" w:cs="Times New Roman"/>
          <w:sz w:val="24"/>
          <w:szCs w:val="24"/>
        </w:rPr>
        <w:t xml:space="preserve"> people?</w:t>
      </w:r>
    </w:p>
    <w:p w14:paraId="4838E707" w14:textId="77777777" w:rsidR="00C16552" w:rsidRPr="00C16552" w:rsidRDefault="00C16552" w:rsidP="00C16552">
      <w:pPr>
        <w:pStyle w:val="ListParagraph"/>
        <w:numPr>
          <w:ilvl w:val="0"/>
          <w:numId w:val="11"/>
        </w:numPr>
        <w:jc w:val="both"/>
        <w:rPr>
          <w:rFonts w:ascii="Times New Roman" w:hAnsi="Times New Roman" w:cs="Times New Roman"/>
          <w:sz w:val="24"/>
          <w:szCs w:val="24"/>
        </w:rPr>
      </w:pPr>
      <w:r w:rsidRPr="00C16552">
        <w:rPr>
          <w:rFonts w:ascii="Times New Roman" w:hAnsi="Times New Roman" w:cs="Times New Roman"/>
          <w:sz w:val="24"/>
          <w:szCs w:val="24"/>
        </w:rPr>
        <w:t>How does Australian housing and homelessness policy need to change to become more inclusive of LGBT</w:t>
      </w:r>
      <w:r w:rsidR="007B30C0">
        <w:rPr>
          <w:rFonts w:ascii="Times New Roman" w:hAnsi="Times New Roman" w:cs="Times New Roman"/>
          <w:sz w:val="24"/>
          <w:szCs w:val="24"/>
        </w:rPr>
        <w:t>QIA+</w:t>
      </w:r>
      <w:r w:rsidRPr="00C16552">
        <w:rPr>
          <w:rFonts w:ascii="Times New Roman" w:hAnsi="Times New Roman" w:cs="Times New Roman"/>
          <w:sz w:val="24"/>
          <w:szCs w:val="24"/>
        </w:rPr>
        <w:t xml:space="preserve"> people?</w:t>
      </w:r>
    </w:p>
    <w:p w14:paraId="4A03D714" w14:textId="77777777" w:rsidR="00C16552" w:rsidRDefault="00C16552" w:rsidP="00C16552">
      <w:pPr>
        <w:pStyle w:val="ListParagraph"/>
        <w:jc w:val="both"/>
        <w:rPr>
          <w:rFonts w:ascii="Times New Roman" w:hAnsi="Times New Roman" w:cs="Times New Roman"/>
          <w:sz w:val="24"/>
          <w:szCs w:val="24"/>
        </w:rPr>
      </w:pPr>
    </w:p>
    <w:p w14:paraId="105EE473" w14:textId="77777777" w:rsidR="000B5B2C" w:rsidRDefault="004F03D1" w:rsidP="00C16552">
      <w:pPr>
        <w:pStyle w:val="ListParagraph"/>
        <w:jc w:val="both"/>
        <w:rPr>
          <w:rFonts w:ascii="Times New Roman" w:hAnsi="Times New Roman" w:cs="Times New Roman"/>
          <w:sz w:val="24"/>
          <w:szCs w:val="24"/>
        </w:rPr>
      </w:pPr>
      <w:r>
        <w:rPr>
          <w:rFonts w:ascii="Times New Roman" w:hAnsi="Times New Roman" w:cs="Times New Roman"/>
          <w:sz w:val="24"/>
          <w:szCs w:val="24"/>
        </w:rPr>
        <w:t>We recommend a</w:t>
      </w:r>
      <w:r w:rsidR="000B5B2C" w:rsidRPr="0027017A">
        <w:rPr>
          <w:rFonts w:ascii="Times New Roman" w:hAnsi="Times New Roman" w:cs="Times New Roman"/>
          <w:sz w:val="24"/>
          <w:szCs w:val="24"/>
        </w:rPr>
        <w:t xml:space="preserve"> gender-specific approach to housing and homelessness is essential.</w:t>
      </w:r>
    </w:p>
    <w:p w14:paraId="236EBC83" w14:textId="77777777" w:rsidR="00A42DC3" w:rsidRDefault="000B5B2C" w:rsidP="00A42DC3">
      <w:pPr>
        <w:pStyle w:val="ListParagraph"/>
        <w:jc w:val="both"/>
        <w:rPr>
          <w:rFonts w:ascii="Times New Roman" w:hAnsi="Times New Roman" w:cs="Times New Roman"/>
          <w:b/>
          <w:sz w:val="28"/>
          <w:szCs w:val="24"/>
          <w:u w:val="single"/>
        </w:rPr>
      </w:pPr>
      <w:r>
        <w:rPr>
          <w:rFonts w:ascii="Times New Roman" w:hAnsi="Times New Roman" w:cs="Times New Roman"/>
          <w:sz w:val="24"/>
          <w:szCs w:val="24"/>
        </w:rPr>
        <w:t xml:space="preserve">  </w:t>
      </w:r>
    </w:p>
    <w:p w14:paraId="6A42B1EC" w14:textId="77777777" w:rsidR="00365472" w:rsidRPr="00365472" w:rsidRDefault="00365472" w:rsidP="002640DC">
      <w:pPr>
        <w:jc w:val="both"/>
        <w:rPr>
          <w:rFonts w:ascii="Times New Roman" w:hAnsi="Times New Roman" w:cs="Times New Roman"/>
          <w:b/>
          <w:sz w:val="28"/>
          <w:szCs w:val="24"/>
          <w:u w:val="single"/>
        </w:rPr>
      </w:pPr>
      <w:r w:rsidRPr="00365472">
        <w:rPr>
          <w:rFonts w:ascii="Times New Roman" w:hAnsi="Times New Roman" w:cs="Times New Roman"/>
          <w:b/>
          <w:sz w:val="28"/>
          <w:szCs w:val="24"/>
          <w:u w:val="single"/>
        </w:rPr>
        <w:t xml:space="preserve">Summation </w:t>
      </w:r>
    </w:p>
    <w:p w14:paraId="1BB09DC0" w14:textId="77777777" w:rsidR="00743C01" w:rsidRDefault="00743C01" w:rsidP="00E636A3">
      <w:pPr>
        <w:jc w:val="both"/>
        <w:rPr>
          <w:rFonts w:ascii="Times New Roman" w:hAnsi="Times New Roman" w:cs="Times New Roman"/>
          <w:sz w:val="24"/>
          <w:szCs w:val="24"/>
        </w:rPr>
      </w:pPr>
      <w:r>
        <w:rPr>
          <w:rFonts w:ascii="Times New Roman" w:hAnsi="Times New Roman" w:cs="Times New Roman"/>
          <w:sz w:val="24"/>
          <w:szCs w:val="24"/>
        </w:rPr>
        <w:t>As stated in the United Nations Human Rights Office of the High Commissioner, t</w:t>
      </w:r>
      <w:r w:rsidRPr="000B5B2C">
        <w:rPr>
          <w:rFonts w:ascii="Times New Roman" w:hAnsi="Times New Roman" w:cs="Times New Roman"/>
          <w:sz w:val="24"/>
          <w:szCs w:val="24"/>
        </w:rPr>
        <w:t>he right to adequate housing is a central component of women’s right to equality under international human rights law. While international and national laws increasingly recognize women’s right to adequate housing, considerable gaps still exist between such recognition and the reality of large-scale denial of this right.</w:t>
      </w:r>
    </w:p>
    <w:p w14:paraId="4584EE9A" w14:textId="2696EEDC" w:rsidR="00813E24" w:rsidRPr="00875655" w:rsidRDefault="00365472" w:rsidP="002640DC">
      <w:pPr>
        <w:jc w:val="both"/>
        <w:rPr>
          <w:rFonts w:ascii="Times New Roman" w:hAnsi="Times New Roman" w:cs="Times New Roman"/>
          <w:sz w:val="24"/>
          <w:szCs w:val="24"/>
        </w:rPr>
      </w:pPr>
      <w:r>
        <w:rPr>
          <w:rFonts w:ascii="Times New Roman" w:hAnsi="Times New Roman" w:cs="Times New Roman"/>
          <w:sz w:val="24"/>
          <w:szCs w:val="24"/>
        </w:rPr>
        <w:t xml:space="preserve">In closing, </w:t>
      </w:r>
      <w:r w:rsidR="004F3692">
        <w:rPr>
          <w:rFonts w:ascii="Times New Roman" w:hAnsi="Times New Roman" w:cs="Times New Roman"/>
          <w:sz w:val="24"/>
          <w:szCs w:val="24"/>
        </w:rPr>
        <w:t xml:space="preserve">NCWSA supports the Safe Places Emergency Accommodation Program. We note that several plans have been outlined in the discussion paper to overcome a few critical issues. It is our view that, </w:t>
      </w:r>
      <w:r w:rsidR="00DA65F9">
        <w:rPr>
          <w:rFonts w:ascii="Times New Roman" w:hAnsi="Times New Roman" w:cs="Times New Roman"/>
          <w:sz w:val="24"/>
          <w:szCs w:val="24"/>
        </w:rPr>
        <w:t>the discussion paper should also address in depth about overcoming the issues around regional and remote housing, and disability accommodations.</w:t>
      </w:r>
      <w:r w:rsidR="00A42DC3" w:rsidRPr="00A42DC3">
        <w:t xml:space="preserve"> </w:t>
      </w:r>
      <w:r w:rsidR="00A42DC3">
        <w:rPr>
          <w:rFonts w:ascii="Times New Roman" w:hAnsi="Times New Roman" w:cs="Times New Roman"/>
          <w:sz w:val="24"/>
          <w:szCs w:val="24"/>
        </w:rPr>
        <w:t>W</w:t>
      </w:r>
      <w:r w:rsidR="00A42DC3" w:rsidRPr="00A42DC3">
        <w:rPr>
          <w:rFonts w:ascii="Times New Roman" w:hAnsi="Times New Roman" w:cs="Times New Roman"/>
          <w:sz w:val="24"/>
          <w:szCs w:val="24"/>
        </w:rPr>
        <w:t>e need more specific accommodation options that are conducive to people feeling safe</w:t>
      </w:r>
      <w:r w:rsidR="00FB3CC3">
        <w:rPr>
          <w:rFonts w:ascii="Times New Roman" w:hAnsi="Times New Roman" w:cs="Times New Roman"/>
          <w:sz w:val="24"/>
          <w:szCs w:val="24"/>
        </w:rPr>
        <w:t>.</w:t>
      </w:r>
    </w:p>
    <w:sectPr w:rsidR="00813E24" w:rsidRPr="008756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AD3A" w14:textId="77777777" w:rsidR="006074F5" w:rsidRDefault="006074F5" w:rsidP="00F940AB">
      <w:pPr>
        <w:spacing w:after="0" w:line="240" w:lineRule="auto"/>
      </w:pPr>
      <w:r>
        <w:separator/>
      </w:r>
    </w:p>
  </w:endnote>
  <w:endnote w:type="continuationSeparator" w:id="0">
    <w:p w14:paraId="579014BD" w14:textId="77777777" w:rsidR="006074F5" w:rsidRDefault="006074F5" w:rsidP="00F9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69348"/>
      <w:docPartObj>
        <w:docPartGallery w:val="Page Numbers (Bottom of Page)"/>
        <w:docPartUnique/>
      </w:docPartObj>
    </w:sdtPr>
    <w:sdtEndPr>
      <w:rPr>
        <w:noProof/>
      </w:rPr>
    </w:sdtEndPr>
    <w:sdtContent>
      <w:p w14:paraId="53C359ED" w14:textId="77777777" w:rsidR="002C0664" w:rsidRDefault="002C0664">
        <w:pPr>
          <w:pStyle w:val="Footer"/>
          <w:jc w:val="right"/>
        </w:pPr>
        <w:r>
          <w:fldChar w:fldCharType="begin"/>
        </w:r>
        <w:r>
          <w:instrText xml:space="preserve"> PAGE   \* MERGEFORMAT </w:instrText>
        </w:r>
        <w:r>
          <w:fldChar w:fldCharType="separate"/>
        </w:r>
        <w:r w:rsidR="00743C01">
          <w:rPr>
            <w:noProof/>
          </w:rPr>
          <w:t>5</w:t>
        </w:r>
        <w:r>
          <w:rPr>
            <w:noProof/>
          </w:rPr>
          <w:fldChar w:fldCharType="end"/>
        </w:r>
      </w:p>
    </w:sdtContent>
  </w:sdt>
  <w:p w14:paraId="085DBB08" w14:textId="77777777" w:rsidR="002C0664" w:rsidRDefault="002C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CE8D" w14:textId="77777777" w:rsidR="006074F5" w:rsidRDefault="006074F5" w:rsidP="00F940AB">
      <w:pPr>
        <w:spacing w:after="0" w:line="240" w:lineRule="auto"/>
      </w:pPr>
      <w:r>
        <w:separator/>
      </w:r>
    </w:p>
  </w:footnote>
  <w:footnote w:type="continuationSeparator" w:id="0">
    <w:p w14:paraId="7D97E41C" w14:textId="77777777" w:rsidR="006074F5" w:rsidRDefault="006074F5" w:rsidP="00F94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3B9D" w14:textId="77777777" w:rsidR="00F940AB" w:rsidRPr="002C0664" w:rsidRDefault="002C0664" w:rsidP="00124340">
    <w:pPr>
      <w:pStyle w:val="NoSpacing"/>
      <w:spacing w:line="360" w:lineRule="auto"/>
      <w:rPr>
        <w:shd w:val="clear" w:color="auto" w:fill="FFFFFF"/>
      </w:rPr>
    </w:pPr>
    <w:r w:rsidRPr="00167835">
      <w:rPr>
        <w:rFonts w:ascii="Times New Roman" w:hAnsi="Times New Roman" w:cs="Times New Roman"/>
        <w:i/>
        <w:sz w:val="28"/>
        <w:szCs w:val="28"/>
        <w:u w:val="single"/>
        <w:shd w:val="clear" w:color="auto" w:fill="FFFFFF"/>
      </w:rPr>
      <w:t xml:space="preserve">Submission to </w:t>
    </w:r>
    <w:r w:rsidR="00AA586B">
      <w:rPr>
        <w:rFonts w:ascii="Times New Roman" w:hAnsi="Times New Roman" w:cs="Times New Roman"/>
        <w:i/>
        <w:sz w:val="28"/>
        <w:szCs w:val="28"/>
        <w:u w:val="single"/>
        <w:shd w:val="clear" w:color="auto" w:fill="FFFFFF"/>
      </w:rPr>
      <w:t xml:space="preserve">Safe Places Emergency Accommodation Program          </w:t>
    </w:r>
    <w:r w:rsidR="00CC0614">
      <w:rPr>
        <w:noProof/>
        <w:lang w:eastAsia="en-IN"/>
      </w:rPr>
      <w:drawing>
        <wp:inline distT="0" distB="0" distL="0" distR="0" wp14:anchorId="53CF102F" wp14:editId="49ACD07D">
          <wp:extent cx="678180" cy="59525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d7_1f4eca1afd4c408faa9ea3f5b149be07_mv2.jpg"/>
                  <pic:cNvPicPr/>
                </pic:nvPicPr>
                <pic:blipFill>
                  <a:blip r:embed="rId1">
                    <a:extLst>
                      <a:ext uri="{28A0092B-C50C-407E-A947-70E740481C1C}">
                        <a14:useLocalDpi xmlns:a14="http://schemas.microsoft.com/office/drawing/2010/main" val="0"/>
                      </a:ext>
                    </a:extLst>
                  </a:blip>
                  <a:stretch>
                    <a:fillRect/>
                  </a:stretch>
                </pic:blipFill>
                <pic:spPr>
                  <a:xfrm>
                    <a:off x="0" y="0"/>
                    <a:ext cx="679367" cy="596300"/>
                  </a:xfrm>
                  <a:prstGeom prst="rect">
                    <a:avLst/>
                  </a:prstGeom>
                </pic:spPr>
              </pic:pic>
            </a:graphicData>
          </a:graphic>
        </wp:inline>
      </w:drawing>
    </w:r>
    <w:r w:rsidRPr="00167835">
      <w:rPr>
        <w:noProof/>
        <w:u w:val="single"/>
        <w:lang w:eastAsia="en-IN"/>
      </w:rPr>
      <w:t xml:space="preserve">                                   </w:t>
    </w:r>
    <w:r>
      <w:rPr>
        <w:noProof/>
        <w:lang w:eastAsia="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443"/>
    <w:multiLevelType w:val="hybridMultilevel"/>
    <w:tmpl w:val="90BE5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D862477"/>
    <w:multiLevelType w:val="hybridMultilevel"/>
    <w:tmpl w:val="5D98EEBC"/>
    <w:lvl w:ilvl="0" w:tplc="27FC4152">
      <w:start w:val="1"/>
      <w:numFmt w:val="decimal"/>
      <w:lvlText w:val="%1."/>
      <w:lvlJc w:val="left"/>
      <w:pPr>
        <w:ind w:left="1080" w:hanging="36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A5757CA"/>
    <w:multiLevelType w:val="hybridMultilevel"/>
    <w:tmpl w:val="78EA04F0"/>
    <w:lvl w:ilvl="0" w:tplc="50CC3AB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5E522A9"/>
    <w:multiLevelType w:val="hybridMultilevel"/>
    <w:tmpl w:val="C89EDC18"/>
    <w:lvl w:ilvl="0" w:tplc="EF485B8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691459C"/>
    <w:multiLevelType w:val="hybridMultilevel"/>
    <w:tmpl w:val="AC98CE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69961DD"/>
    <w:multiLevelType w:val="hybridMultilevel"/>
    <w:tmpl w:val="68EE1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A30532"/>
    <w:multiLevelType w:val="hybridMultilevel"/>
    <w:tmpl w:val="7D98A4C6"/>
    <w:lvl w:ilvl="0" w:tplc="827EC58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6381109D"/>
    <w:multiLevelType w:val="hybridMultilevel"/>
    <w:tmpl w:val="FA7CF2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64A6137A"/>
    <w:multiLevelType w:val="hybridMultilevel"/>
    <w:tmpl w:val="1BE6CB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6DE64E50"/>
    <w:multiLevelType w:val="hybridMultilevel"/>
    <w:tmpl w:val="102E0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5CD063C"/>
    <w:multiLevelType w:val="hybridMultilevel"/>
    <w:tmpl w:val="A04611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0808830">
    <w:abstractNumId w:val="10"/>
  </w:num>
  <w:num w:numId="2" w16cid:durableId="912861825">
    <w:abstractNumId w:val="7"/>
  </w:num>
  <w:num w:numId="3" w16cid:durableId="469202738">
    <w:abstractNumId w:val="8"/>
  </w:num>
  <w:num w:numId="4" w16cid:durableId="455412850">
    <w:abstractNumId w:val="9"/>
  </w:num>
  <w:num w:numId="5" w16cid:durableId="789124988">
    <w:abstractNumId w:val="3"/>
  </w:num>
  <w:num w:numId="6" w16cid:durableId="982000221">
    <w:abstractNumId w:val="0"/>
  </w:num>
  <w:num w:numId="7" w16cid:durableId="335039572">
    <w:abstractNumId w:val="6"/>
  </w:num>
  <w:num w:numId="8" w16cid:durableId="560213311">
    <w:abstractNumId w:val="5"/>
  </w:num>
  <w:num w:numId="9" w16cid:durableId="902839451">
    <w:abstractNumId w:val="2"/>
  </w:num>
  <w:num w:numId="10" w16cid:durableId="635570037">
    <w:abstractNumId w:val="4"/>
  </w:num>
  <w:num w:numId="11" w16cid:durableId="84759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184"/>
    <w:rsid w:val="000008DF"/>
    <w:rsid w:val="00054C97"/>
    <w:rsid w:val="0008055F"/>
    <w:rsid w:val="000B5B2C"/>
    <w:rsid w:val="000B6D76"/>
    <w:rsid w:val="000C4BE1"/>
    <w:rsid w:val="001055D4"/>
    <w:rsid w:val="00124340"/>
    <w:rsid w:val="001308EE"/>
    <w:rsid w:val="00144CB8"/>
    <w:rsid w:val="00167835"/>
    <w:rsid w:val="00176D5E"/>
    <w:rsid w:val="001E183B"/>
    <w:rsid w:val="00216FF9"/>
    <w:rsid w:val="002640DC"/>
    <w:rsid w:val="0027017A"/>
    <w:rsid w:val="002C0664"/>
    <w:rsid w:val="002E4BAB"/>
    <w:rsid w:val="003211DC"/>
    <w:rsid w:val="00324532"/>
    <w:rsid w:val="0036235A"/>
    <w:rsid w:val="00365472"/>
    <w:rsid w:val="00377410"/>
    <w:rsid w:val="003A772E"/>
    <w:rsid w:val="003D51DF"/>
    <w:rsid w:val="003E0A4C"/>
    <w:rsid w:val="00415B7E"/>
    <w:rsid w:val="004248F4"/>
    <w:rsid w:val="00474275"/>
    <w:rsid w:val="004E4F22"/>
    <w:rsid w:val="004F03D1"/>
    <w:rsid w:val="004F2B8D"/>
    <w:rsid w:val="004F3692"/>
    <w:rsid w:val="0051546F"/>
    <w:rsid w:val="00527D24"/>
    <w:rsid w:val="005322C8"/>
    <w:rsid w:val="00537068"/>
    <w:rsid w:val="00556735"/>
    <w:rsid w:val="005574A4"/>
    <w:rsid w:val="005F066C"/>
    <w:rsid w:val="005F3B66"/>
    <w:rsid w:val="005F4FAE"/>
    <w:rsid w:val="006074F5"/>
    <w:rsid w:val="006966E2"/>
    <w:rsid w:val="00696D99"/>
    <w:rsid w:val="006A547E"/>
    <w:rsid w:val="006D658F"/>
    <w:rsid w:val="006F0DE9"/>
    <w:rsid w:val="007405F7"/>
    <w:rsid w:val="00743C01"/>
    <w:rsid w:val="007566CD"/>
    <w:rsid w:val="007647D6"/>
    <w:rsid w:val="00764EC7"/>
    <w:rsid w:val="00787862"/>
    <w:rsid w:val="007A45C0"/>
    <w:rsid w:val="007B30C0"/>
    <w:rsid w:val="007D3C0E"/>
    <w:rsid w:val="007E4599"/>
    <w:rsid w:val="00813804"/>
    <w:rsid w:val="00813E24"/>
    <w:rsid w:val="00875655"/>
    <w:rsid w:val="008E1FEF"/>
    <w:rsid w:val="00946631"/>
    <w:rsid w:val="00954321"/>
    <w:rsid w:val="0096722D"/>
    <w:rsid w:val="00993766"/>
    <w:rsid w:val="00A2421F"/>
    <w:rsid w:val="00A42DC3"/>
    <w:rsid w:val="00A62CBE"/>
    <w:rsid w:val="00AA440A"/>
    <w:rsid w:val="00AA586B"/>
    <w:rsid w:val="00B5140F"/>
    <w:rsid w:val="00B9029A"/>
    <w:rsid w:val="00BB2272"/>
    <w:rsid w:val="00C16552"/>
    <w:rsid w:val="00C60AAA"/>
    <w:rsid w:val="00CB6D1A"/>
    <w:rsid w:val="00CC0614"/>
    <w:rsid w:val="00CD2E95"/>
    <w:rsid w:val="00D47817"/>
    <w:rsid w:val="00D625E7"/>
    <w:rsid w:val="00D66184"/>
    <w:rsid w:val="00D85D61"/>
    <w:rsid w:val="00DA65F9"/>
    <w:rsid w:val="00DD5488"/>
    <w:rsid w:val="00E24502"/>
    <w:rsid w:val="00E636A3"/>
    <w:rsid w:val="00E648CE"/>
    <w:rsid w:val="00EA6C26"/>
    <w:rsid w:val="00EB2D81"/>
    <w:rsid w:val="00ED2406"/>
    <w:rsid w:val="00EF046B"/>
    <w:rsid w:val="00F54D1C"/>
    <w:rsid w:val="00F7750F"/>
    <w:rsid w:val="00F940AB"/>
    <w:rsid w:val="00FB3CC3"/>
    <w:rsid w:val="00FE25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D925D"/>
  <w15:docId w15:val="{3C17EACD-4938-4D3D-AE6A-E7A1E49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0AB"/>
  </w:style>
  <w:style w:type="paragraph" w:styleId="Footer">
    <w:name w:val="footer"/>
    <w:basedOn w:val="Normal"/>
    <w:link w:val="FooterChar"/>
    <w:uiPriority w:val="99"/>
    <w:unhideWhenUsed/>
    <w:rsid w:val="00F94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0AB"/>
  </w:style>
  <w:style w:type="paragraph" w:styleId="BalloonText">
    <w:name w:val="Balloon Text"/>
    <w:basedOn w:val="Normal"/>
    <w:link w:val="BalloonTextChar"/>
    <w:uiPriority w:val="99"/>
    <w:semiHidden/>
    <w:unhideWhenUsed/>
    <w:rsid w:val="00F9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AB"/>
    <w:rPr>
      <w:rFonts w:ascii="Tahoma" w:hAnsi="Tahoma" w:cs="Tahoma"/>
      <w:sz w:val="16"/>
      <w:szCs w:val="16"/>
    </w:rPr>
  </w:style>
  <w:style w:type="paragraph" w:styleId="Quote">
    <w:name w:val="Quote"/>
    <w:basedOn w:val="Normal"/>
    <w:next w:val="Normal"/>
    <w:link w:val="QuoteChar"/>
    <w:uiPriority w:val="29"/>
    <w:qFormat/>
    <w:rsid w:val="002C0664"/>
    <w:rPr>
      <w:i/>
      <w:iCs/>
      <w:color w:val="000000" w:themeColor="text1"/>
    </w:rPr>
  </w:style>
  <w:style w:type="character" w:customStyle="1" w:styleId="QuoteChar">
    <w:name w:val="Quote Char"/>
    <w:basedOn w:val="DefaultParagraphFont"/>
    <w:link w:val="Quote"/>
    <w:uiPriority w:val="29"/>
    <w:rsid w:val="002C0664"/>
    <w:rPr>
      <w:i/>
      <w:iCs/>
      <w:color w:val="000000" w:themeColor="text1"/>
    </w:rPr>
  </w:style>
  <w:style w:type="paragraph" w:styleId="NoSpacing">
    <w:name w:val="No Spacing"/>
    <w:uiPriority w:val="1"/>
    <w:qFormat/>
    <w:rsid w:val="002C0664"/>
    <w:pPr>
      <w:spacing w:after="0" w:line="240" w:lineRule="auto"/>
    </w:pPr>
  </w:style>
  <w:style w:type="paragraph" w:styleId="ListParagraph">
    <w:name w:val="List Paragraph"/>
    <w:basedOn w:val="Normal"/>
    <w:uiPriority w:val="34"/>
    <w:qFormat/>
    <w:rsid w:val="001E1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5</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 Udoy</dc:creator>
  <cp:lastModifiedBy>Fiona D</cp:lastModifiedBy>
  <cp:revision>29</cp:revision>
  <dcterms:created xsi:type="dcterms:W3CDTF">2023-03-04T07:46:00Z</dcterms:created>
  <dcterms:modified xsi:type="dcterms:W3CDTF">2023-03-10T05:50:00Z</dcterms:modified>
</cp:coreProperties>
</file>